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FA4D93" w14:textId="492D9B5C" w:rsidR="000414D0" w:rsidRPr="00BB0881" w:rsidRDefault="000414D0" w:rsidP="00CB3CD5">
      <w:pPr>
        <w:pStyle w:val="Subttulo"/>
        <w:spacing w:line="480" w:lineRule="auto"/>
        <w:jc w:val="both"/>
        <w:rPr>
          <w:rFonts w:asciiTheme="minorHAnsi" w:hAnsiTheme="minorHAnsi" w:cstheme="minorHAnsi"/>
          <w:sz w:val="22"/>
        </w:rPr>
      </w:pPr>
      <w:r w:rsidRPr="00BB0881">
        <w:rPr>
          <w:rFonts w:asciiTheme="minorHAnsi" w:hAnsiTheme="minorHAnsi" w:cstheme="minorHAnsi"/>
          <w:b/>
          <w:sz w:val="22"/>
        </w:rPr>
        <w:t>ACTA ORDINARIA 07-2024:</w:t>
      </w:r>
      <w:r w:rsidRPr="00BB0881">
        <w:rPr>
          <w:rFonts w:asciiTheme="minorHAnsi" w:hAnsiTheme="minorHAnsi" w:cstheme="minorHAnsi"/>
          <w:sz w:val="22"/>
        </w:rPr>
        <w:t xml:space="preserve"> Acta siete correspondiente a la sesión ordinaria celebrada virtualmente por la Junta Administrativa del Archivo Nacional, a las catorce horas cuarenta y siete minutos del cinco de junio del dos mil veinticuatro presidida por el señor Guillermo Sandí Baltodano, Vicepresidente, representante de la Dirección General, (presente desde su lugar de residencia) con la asistencia de los siguientes miembros: Ricardo Badilla Marín, Secretario, representante de los Archivistas (presente desde su lugar de trabajo);</w:t>
      </w:r>
      <w:r w:rsidRPr="00BB0881">
        <w:rPr>
          <w:rFonts w:asciiTheme="minorHAnsi" w:hAnsiTheme="minorHAnsi" w:cstheme="minorHAnsi"/>
          <w:sz w:val="22"/>
          <w:lang w:val="es-MX"/>
        </w:rPr>
        <w:t xml:space="preserve"> </w:t>
      </w:r>
      <w:r w:rsidRPr="00BB0881">
        <w:rPr>
          <w:rFonts w:asciiTheme="minorHAnsi" w:hAnsiTheme="minorHAnsi" w:cstheme="minorHAnsi"/>
          <w:sz w:val="22"/>
        </w:rPr>
        <w:t>Ivannia Vindas Rivera, Segunda Vocal, representante de la Ministra de Planificación Nacional y Política Económica (presente desde su lugar de trabajo); Wilson Picado Umaña, Tesorero, representante de las Escuelas de Historia de las universidades públicas (presente desde su lugar de trabajo); María Gabriela Castillo Solano, Fiscal, representante de la Sección de Archivística de la Universidad de Costa Rica; (presente desde su lugar de residencia); Armando Vargas Araya, Primer Vocal, representante de la Academia de Geografía e Historia de Costa Rica (presente desde su lugar de residencia); Carmen Elena Campos Ramírez, Directora General (presente desde su lugar de trabajo) e Ivannia Valverde Guevara, Subdirectora General (presente desde su lugar de trabajo). </w:t>
      </w:r>
      <w:r w:rsidR="00EF2341" w:rsidRPr="00BB0881">
        <w:rPr>
          <w:rFonts w:asciiTheme="minorHAnsi" w:hAnsiTheme="minorHAnsi" w:cstheme="minorHAnsi"/>
          <w:sz w:val="22"/>
        </w:rPr>
        <w:t xml:space="preserve"> ------------------------</w:t>
      </w:r>
    </w:p>
    <w:p w14:paraId="2E5C8728" w14:textId="55178CBB" w:rsidR="000414D0" w:rsidRPr="00BB0881" w:rsidRDefault="000414D0" w:rsidP="00CB3CD5">
      <w:pPr>
        <w:pStyle w:val="Subttulo"/>
        <w:spacing w:line="480" w:lineRule="auto"/>
        <w:jc w:val="both"/>
        <w:rPr>
          <w:rFonts w:asciiTheme="minorHAnsi" w:hAnsiTheme="minorHAnsi" w:cstheme="minorHAnsi"/>
          <w:sz w:val="22"/>
        </w:rPr>
      </w:pPr>
      <w:r w:rsidRPr="00BB0881">
        <w:rPr>
          <w:rFonts w:asciiTheme="minorHAnsi" w:hAnsiTheme="minorHAnsi" w:cstheme="minorHAnsi"/>
          <w:b/>
          <w:bCs/>
          <w:sz w:val="22"/>
        </w:rPr>
        <w:t>Ausente con justificación</w:t>
      </w:r>
      <w:r w:rsidRPr="00BB0881">
        <w:rPr>
          <w:rFonts w:asciiTheme="minorHAnsi" w:hAnsiTheme="minorHAnsi" w:cstheme="minorHAnsi"/>
          <w:sz w:val="22"/>
        </w:rPr>
        <w:t xml:space="preserve">: el señor Luis Alexander Castro Mena, </w:t>
      </w:r>
      <w:proofErr w:type="gramStart"/>
      <w:r w:rsidRPr="00BB0881">
        <w:rPr>
          <w:rFonts w:asciiTheme="minorHAnsi" w:hAnsiTheme="minorHAnsi" w:cstheme="minorHAnsi"/>
          <w:sz w:val="22"/>
        </w:rPr>
        <w:t>Presidente</w:t>
      </w:r>
      <w:proofErr w:type="gramEnd"/>
      <w:r w:rsidRPr="00BB0881">
        <w:rPr>
          <w:rFonts w:asciiTheme="minorHAnsi" w:hAnsiTheme="minorHAnsi" w:cstheme="minorHAnsi"/>
          <w:sz w:val="22"/>
        </w:rPr>
        <w:t>, representante de la Ministra de Cultura y Juventud.</w:t>
      </w:r>
      <w:r w:rsidR="00EF2341" w:rsidRPr="00BB0881">
        <w:rPr>
          <w:rFonts w:asciiTheme="minorHAnsi" w:hAnsiTheme="minorHAnsi" w:cstheme="minorHAnsi"/>
          <w:sz w:val="22"/>
        </w:rPr>
        <w:t xml:space="preserve"> ------------------------------------------------------------------------------------------------------------</w:t>
      </w:r>
    </w:p>
    <w:p w14:paraId="7D1D1775" w14:textId="063CD187" w:rsidR="000414D0" w:rsidRPr="00BB0881" w:rsidRDefault="000414D0" w:rsidP="00CB3CD5">
      <w:pPr>
        <w:spacing w:line="480" w:lineRule="auto"/>
        <w:jc w:val="both"/>
        <w:rPr>
          <w:rFonts w:asciiTheme="minorHAnsi" w:eastAsia="Calibri" w:hAnsiTheme="minorHAnsi" w:cstheme="minorHAnsi"/>
          <w:sz w:val="22"/>
          <w:szCs w:val="22"/>
        </w:rPr>
      </w:pPr>
      <w:r w:rsidRPr="00BB0881">
        <w:rPr>
          <w:rFonts w:asciiTheme="minorHAnsi" w:eastAsia="Calibri" w:hAnsiTheme="minorHAnsi" w:cstheme="minorHAnsi"/>
          <w:sz w:val="22"/>
          <w:szCs w:val="22"/>
        </w:rPr>
        <w:t>En relación con la reforma de los artículos 50 y 56 de la Ley General de la Administración Pública, realizada por la Ley 10053, la Procuraduría General de la República en su dictamen PGR-C-207-2022 de 28 de septiembre de 2022, concluyó lo siguiente: "A partir de lo dispuesto en el numeral 10 de la Ley General de la Administración Pública y los principios constitucionales de razonabilidad y proporcionalidad que obligan a no entorpecer el funcionamiento de los órganos colegiados y a interpretar la norma según la mejor satisfacción del fin público, debe concluirse que la “</w:t>
      </w:r>
      <w:r w:rsidRPr="00BB0881">
        <w:rPr>
          <w:rFonts w:asciiTheme="minorHAnsi" w:eastAsia="Calibri" w:hAnsiTheme="minorHAnsi" w:cstheme="minorHAnsi"/>
          <w:i/>
          <w:sz w:val="22"/>
          <w:szCs w:val="22"/>
        </w:rPr>
        <w:t>transcripción literal</w:t>
      </w:r>
      <w:r w:rsidRPr="00BB0881">
        <w:rPr>
          <w:rFonts w:asciiTheme="minorHAnsi" w:eastAsia="Calibri" w:hAnsiTheme="minorHAnsi" w:cstheme="minorHAnsi"/>
          <w:sz w:val="22"/>
          <w:szCs w:val="22"/>
        </w:rPr>
        <w:t>” del acta exigida en la reforma citada, no impide que el secretario realice una limpieza del texto en los términos que se indica en este dictamen, pues ante cualquier duda, se cuenta con el audio y el video para realizar el cotejo de lo acontecido de manera fiel y exacta. Lo anterior, sin perjuicio de la interpretación auténtica que pueda llevar a cabo la Asamblea Legislativa sobre esta ley".</w:t>
      </w:r>
      <w:r w:rsidR="00BD4131" w:rsidRPr="00BB0881">
        <w:rPr>
          <w:rFonts w:asciiTheme="minorHAnsi" w:eastAsia="Calibri" w:hAnsiTheme="minorHAnsi" w:cstheme="minorHAnsi"/>
          <w:sz w:val="22"/>
          <w:szCs w:val="22"/>
        </w:rPr>
        <w:t xml:space="preserve"> -------------------------------------------------------------------</w:t>
      </w:r>
      <w:r w:rsidRPr="00BB0881">
        <w:rPr>
          <w:rFonts w:asciiTheme="minorHAnsi" w:eastAsia="Calibri" w:hAnsiTheme="minorHAnsi" w:cstheme="minorHAnsi"/>
          <w:sz w:val="22"/>
          <w:szCs w:val="22"/>
        </w:rPr>
        <w:lastRenderedPageBreak/>
        <w:t>Señora Campos Ramírez: les informo que me acaba de enviar un mensaje don Alexander Castro indicando que no podrá unirse a la reunión.</w:t>
      </w:r>
      <w:r w:rsidR="00CB3CD5" w:rsidRPr="00BB0881">
        <w:rPr>
          <w:rFonts w:asciiTheme="minorHAnsi" w:eastAsia="Calibri" w:hAnsiTheme="minorHAnsi" w:cstheme="minorHAnsi"/>
          <w:sz w:val="22"/>
          <w:szCs w:val="22"/>
        </w:rPr>
        <w:t xml:space="preserve"> ----------------------------------------------------------------------------------------------</w:t>
      </w:r>
    </w:p>
    <w:p w14:paraId="5ADFD855" w14:textId="6984523B" w:rsidR="000414D0" w:rsidRPr="00BB0881" w:rsidRDefault="000414D0" w:rsidP="00CB3CD5">
      <w:pPr>
        <w:pStyle w:val="Subttulo"/>
        <w:spacing w:line="480" w:lineRule="auto"/>
        <w:jc w:val="both"/>
        <w:rPr>
          <w:rFonts w:asciiTheme="minorHAnsi" w:hAnsiTheme="minorHAnsi" w:cstheme="minorHAnsi"/>
          <w:b/>
          <w:bCs/>
          <w:sz w:val="22"/>
        </w:rPr>
      </w:pPr>
      <w:r w:rsidRPr="00BB0881">
        <w:rPr>
          <w:rFonts w:asciiTheme="minorHAnsi" w:hAnsiTheme="minorHAnsi" w:cstheme="minorHAnsi"/>
          <w:b/>
          <w:bCs/>
          <w:sz w:val="22"/>
        </w:rPr>
        <w:t>CAPITULO I. REVISIÓN Y APROBACIÓN DEL ORDEN DEL DÍA.</w:t>
      </w:r>
      <w:r w:rsidR="00745703" w:rsidRPr="00BB0881">
        <w:rPr>
          <w:rFonts w:asciiTheme="minorHAnsi" w:hAnsiTheme="minorHAnsi" w:cstheme="minorHAnsi"/>
          <w:b/>
          <w:bCs/>
          <w:sz w:val="22"/>
        </w:rPr>
        <w:t xml:space="preserve"> ----------------------------------------------------------</w:t>
      </w:r>
    </w:p>
    <w:p w14:paraId="05188D33" w14:textId="184F685E" w:rsidR="000414D0" w:rsidRPr="00BB0881" w:rsidRDefault="000414D0" w:rsidP="00CB3CD5">
      <w:pPr>
        <w:pStyle w:val="Subttulo"/>
        <w:spacing w:line="480" w:lineRule="auto"/>
        <w:jc w:val="both"/>
        <w:rPr>
          <w:rFonts w:asciiTheme="minorHAnsi" w:hAnsiTheme="minorHAnsi" w:cstheme="minorHAnsi"/>
          <w:b/>
          <w:bCs/>
          <w:sz w:val="22"/>
        </w:rPr>
      </w:pPr>
      <w:r w:rsidRPr="00BB0881">
        <w:rPr>
          <w:rFonts w:asciiTheme="minorHAnsi" w:hAnsiTheme="minorHAnsi" w:cstheme="minorHAnsi"/>
          <w:b/>
          <w:bCs/>
          <w:sz w:val="22"/>
        </w:rPr>
        <w:t xml:space="preserve"> </w:t>
      </w:r>
      <w:r w:rsidRPr="00BB0881">
        <w:rPr>
          <w:rFonts w:asciiTheme="minorHAnsi" w:hAnsiTheme="minorHAnsi" w:cstheme="minorHAnsi"/>
          <w:b/>
          <w:sz w:val="22"/>
        </w:rPr>
        <w:t>ARTICULO 1.</w:t>
      </w:r>
      <w:r w:rsidRPr="00BB0881">
        <w:rPr>
          <w:rFonts w:asciiTheme="minorHAnsi" w:hAnsiTheme="minorHAnsi" w:cstheme="minorHAnsi"/>
          <w:sz w:val="22"/>
        </w:rPr>
        <w:t xml:space="preserve"> Lectura, comentario y aprobación del orden del día</w:t>
      </w:r>
      <w:r w:rsidR="00745703" w:rsidRPr="00BB0881">
        <w:rPr>
          <w:rFonts w:asciiTheme="minorHAnsi" w:hAnsiTheme="minorHAnsi" w:cstheme="minorHAnsi"/>
          <w:sz w:val="22"/>
        </w:rPr>
        <w:t xml:space="preserve"> ----------------------------------------------------</w:t>
      </w:r>
    </w:p>
    <w:p w14:paraId="49708A14" w14:textId="238F9E2A" w:rsidR="000414D0" w:rsidRPr="00BB0881" w:rsidRDefault="000414D0" w:rsidP="00CB3CD5">
      <w:pPr>
        <w:pStyle w:val="Subttulo"/>
        <w:spacing w:line="480" w:lineRule="auto"/>
        <w:jc w:val="both"/>
        <w:rPr>
          <w:rFonts w:asciiTheme="minorHAnsi" w:hAnsiTheme="minorHAnsi" w:cstheme="minorHAnsi"/>
          <w:sz w:val="22"/>
        </w:rPr>
      </w:pPr>
      <w:r w:rsidRPr="00BB0881">
        <w:rPr>
          <w:rFonts w:asciiTheme="minorHAnsi" w:hAnsiTheme="minorHAnsi" w:cstheme="minorHAnsi"/>
          <w:sz w:val="22"/>
        </w:rPr>
        <w:t>Se somete a votación aprobar el orden del día para esta sesión.</w:t>
      </w:r>
      <w:r w:rsidR="00616F35" w:rsidRPr="00BB0881">
        <w:rPr>
          <w:rFonts w:asciiTheme="minorHAnsi" w:hAnsiTheme="minorHAnsi" w:cstheme="minorHAnsi"/>
          <w:sz w:val="22"/>
        </w:rPr>
        <w:t xml:space="preserve"> ------------------------------------------------------</w:t>
      </w:r>
    </w:p>
    <w:p w14:paraId="004CA0B7" w14:textId="40E96261" w:rsidR="000414D0" w:rsidRPr="00BB0881" w:rsidRDefault="000414D0" w:rsidP="00CB3CD5">
      <w:pPr>
        <w:pStyle w:val="Subttulo"/>
        <w:spacing w:line="480" w:lineRule="auto"/>
        <w:jc w:val="both"/>
        <w:rPr>
          <w:rFonts w:asciiTheme="minorHAnsi" w:hAnsiTheme="minorHAnsi" w:cstheme="minorHAnsi"/>
          <w:sz w:val="22"/>
        </w:rPr>
      </w:pPr>
      <w:r w:rsidRPr="00BB0881">
        <w:rPr>
          <w:rFonts w:asciiTheme="minorHAnsi" w:hAnsiTheme="minorHAnsi" w:cstheme="minorHAnsi"/>
          <w:b/>
          <w:bCs/>
          <w:sz w:val="22"/>
        </w:rPr>
        <w:t>ACUERDO 1.</w:t>
      </w:r>
      <w:r w:rsidRPr="00BB0881">
        <w:rPr>
          <w:rFonts w:asciiTheme="minorHAnsi" w:hAnsiTheme="minorHAnsi" w:cstheme="minorHAnsi"/>
          <w:sz w:val="22"/>
        </w:rPr>
        <w:t xml:space="preserve"> Se aprueba el orden del día para esta sesión 7-2024 del 5 de junio de 2024. </w:t>
      </w:r>
      <w:r w:rsidRPr="00BB0881">
        <w:rPr>
          <w:rFonts w:asciiTheme="minorHAnsi" w:hAnsiTheme="minorHAnsi" w:cstheme="minorHAnsi"/>
          <w:b/>
          <w:bCs/>
          <w:sz w:val="22"/>
        </w:rPr>
        <w:t>Aprobada</w:t>
      </w:r>
      <w:r w:rsidRPr="00BB0881">
        <w:rPr>
          <w:rFonts w:asciiTheme="minorHAnsi" w:hAnsiTheme="minorHAnsi" w:cstheme="minorHAnsi"/>
          <w:sz w:val="22"/>
        </w:rPr>
        <w:t>.</w:t>
      </w:r>
      <w:r w:rsidR="00616F35" w:rsidRPr="00BB0881">
        <w:rPr>
          <w:rFonts w:asciiTheme="minorHAnsi" w:hAnsiTheme="minorHAnsi" w:cstheme="minorHAnsi"/>
          <w:sz w:val="22"/>
        </w:rPr>
        <w:t xml:space="preserve"> ------</w:t>
      </w:r>
    </w:p>
    <w:p w14:paraId="1CE49D74" w14:textId="3F050407" w:rsidR="000414D0" w:rsidRPr="00BB0881" w:rsidRDefault="000414D0" w:rsidP="00CB3CD5">
      <w:pPr>
        <w:tabs>
          <w:tab w:val="left" w:pos="360"/>
        </w:tabs>
        <w:spacing w:line="480" w:lineRule="auto"/>
        <w:jc w:val="both"/>
        <w:rPr>
          <w:rFonts w:asciiTheme="minorHAnsi" w:hAnsiTheme="minorHAnsi" w:cstheme="minorHAnsi"/>
          <w:b/>
          <w:bCs/>
          <w:sz w:val="22"/>
          <w:szCs w:val="22"/>
        </w:rPr>
      </w:pPr>
      <w:bookmarkStart w:id="0" w:name="_Hlk146765502"/>
      <w:r w:rsidRPr="00BB0881">
        <w:rPr>
          <w:rFonts w:asciiTheme="minorHAnsi" w:hAnsiTheme="minorHAnsi" w:cstheme="minorHAnsi"/>
          <w:b/>
          <w:bCs/>
          <w:sz w:val="22"/>
          <w:szCs w:val="22"/>
        </w:rPr>
        <w:t>CAPITULO II ASUNTOS DE LA JUNTA ADMINISTRATIVA.</w:t>
      </w:r>
      <w:r w:rsidR="009E2D65" w:rsidRPr="00BB0881">
        <w:rPr>
          <w:rFonts w:asciiTheme="minorHAnsi" w:hAnsiTheme="minorHAnsi" w:cstheme="minorHAnsi"/>
          <w:b/>
          <w:bCs/>
          <w:sz w:val="22"/>
          <w:szCs w:val="22"/>
        </w:rPr>
        <w:t xml:space="preserve"> ----------------------------------------------------------------</w:t>
      </w:r>
    </w:p>
    <w:p w14:paraId="09BC88EA" w14:textId="004FC216" w:rsidR="000414D0" w:rsidRPr="00BB0881" w:rsidRDefault="000414D0" w:rsidP="00CB3CD5">
      <w:pPr>
        <w:tabs>
          <w:tab w:val="left" w:pos="360"/>
        </w:tabs>
        <w:spacing w:line="480" w:lineRule="auto"/>
        <w:jc w:val="both"/>
        <w:rPr>
          <w:rFonts w:asciiTheme="minorHAnsi" w:hAnsiTheme="minorHAnsi" w:cstheme="minorHAnsi"/>
          <w:sz w:val="22"/>
        </w:rPr>
      </w:pPr>
      <w:r w:rsidRPr="00BB0881">
        <w:rPr>
          <w:rFonts w:asciiTheme="minorHAnsi" w:hAnsiTheme="minorHAnsi" w:cstheme="minorHAnsi"/>
          <w:b/>
          <w:sz w:val="22"/>
        </w:rPr>
        <w:t>ARTICULO 2.</w:t>
      </w:r>
      <w:r w:rsidRPr="00BB0881">
        <w:rPr>
          <w:rFonts w:asciiTheme="minorHAnsi" w:hAnsiTheme="minorHAnsi" w:cstheme="minorHAnsi"/>
          <w:sz w:val="22"/>
        </w:rPr>
        <w:t xml:space="preserve"> Oficio MCJ-DM-013-2024 del 21 de mayo de 2024, suscrito por la señora Nayuribe Guadamuz Rosales, </w:t>
      </w:r>
      <w:proofErr w:type="gramStart"/>
      <w:r w:rsidRPr="00BB0881">
        <w:rPr>
          <w:rFonts w:asciiTheme="minorHAnsi" w:hAnsiTheme="minorHAnsi" w:cstheme="minorHAnsi"/>
          <w:sz w:val="22"/>
        </w:rPr>
        <w:t>Ministra</w:t>
      </w:r>
      <w:proofErr w:type="gramEnd"/>
      <w:r w:rsidRPr="00BB0881">
        <w:rPr>
          <w:rFonts w:asciiTheme="minorHAnsi" w:hAnsiTheme="minorHAnsi" w:cstheme="minorHAnsi"/>
          <w:sz w:val="22"/>
        </w:rPr>
        <w:t xml:space="preserve"> de Cultura y Juventud, dirigido a personas representantes ante órganos colegiados, mediante el que solicita que se incluya en una próxima agenda el análisis del ejercicio presupuestario planificado y ejecutado. La señora </w:t>
      </w:r>
      <w:proofErr w:type="gramStart"/>
      <w:r w:rsidRPr="00BB0881">
        <w:rPr>
          <w:rFonts w:asciiTheme="minorHAnsi" w:hAnsiTheme="minorHAnsi" w:cstheme="minorHAnsi"/>
          <w:sz w:val="22"/>
        </w:rPr>
        <w:t>Ministra</w:t>
      </w:r>
      <w:proofErr w:type="gramEnd"/>
      <w:r w:rsidRPr="00BB0881">
        <w:rPr>
          <w:rFonts w:asciiTheme="minorHAnsi" w:hAnsiTheme="minorHAnsi" w:cstheme="minorHAnsi"/>
          <w:sz w:val="22"/>
        </w:rPr>
        <w:t xml:space="preserve"> solicita que se solicite el área administrativa que corresponda, una presentación detallada y análisis comparativo entre lo programado y lo ejecutado a la fecha. Finalmente, solicita que se le hagan llegar los acuerdos producto de este análisis presupuestario.</w:t>
      </w:r>
      <w:r w:rsidR="009E2D65" w:rsidRPr="00BB0881">
        <w:rPr>
          <w:rFonts w:asciiTheme="minorHAnsi" w:hAnsiTheme="minorHAnsi" w:cstheme="minorHAnsi"/>
          <w:sz w:val="22"/>
        </w:rPr>
        <w:t xml:space="preserve"> ----------</w:t>
      </w:r>
    </w:p>
    <w:p w14:paraId="5FE683E2" w14:textId="2F72A37B" w:rsidR="000414D0" w:rsidRPr="00BB0881" w:rsidRDefault="000414D0" w:rsidP="00CB3CD5">
      <w:pPr>
        <w:tabs>
          <w:tab w:val="left" w:pos="360"/>
        </w:tabs>
        <w:spacing w:line="480" w:lineRule="auto"/>
        <w:jc w:val="both"/>
        <w:rPr>
          <w:rFonts w:asciiTheme="minorHAnsi" w:hAnsiTheme="minorHAnsi" w:cstheme="minorHAnsi"/>
          <w:sz w:val="22"/>
        </w:rPr>
      </w:pPr>
      <w:r w:rsidRPr="00BB0881">
        <w:rPr>
          <w:rFonts w:asciiTheme="minorHAnsi" w:hAnsiTheme="minorHAnsi" w:cstheme="minorHAnsi"/>
          <w:sz w:val="22"/>
        </w:rPr>
        <w:t>Señor Badilla Marín: doña Carmen desea hacer algún comentario sobre este tema.</w:t>
      </w:r>
      <w:r w:rsidR="009E2D65" w:rsidRPr="00BB0881">
        <w:rPr>
          <w:rFonts w:asciiTheme="minorHAnsi" w:hAnsiTheme="minorHAnsi" w:cstheme="minorHAnsi"/>
          <w:sz w:val="22"/>
        </w:rPr>
        <w:t xml:space="preserve"> -----------------------------</w:t>
      </w:r>
    </w:p>
    <w:p w14:paraId="21C52833" w14:textId="74CD34C5" w:rsidR="000414D0" w:rsidRPr="00BB0881" w:rsidRDefault="000414D0" w:rsidP="00CB3CD5">
      <w:pPr>
        <w:spacing w:line="480" w:lineRule="auto"/>
        <w:jc w:val="both"/>
        <w:rPr>
          <w:rFonts w:asciiTheme="minorHAnsi" w:hAnsiTheme="minorHAnsi" w:cstheme="minorHAnsi"/>
          <w:sz w:val="22"/>
        </w:rPr>
      </w:pPr>
      <w:r w:rsidRPr="00BB0881">
        <w:rPr>
          <w:rFonts w:asciiTheme="minorHAnsi" w:hAnsiTheme="minorHAnsi" w:cstheme="minorHAnsi"/>
          <w:sz w:val="22"/>
        </w:rPr>
        <w:t>Señora Campos Ramírez: Quería mencionar que ese oficio nos lo hizo llegar don Alexander para que lo incluyéramos en este orden del día con esa petición especial. Esto tiene que ver con la prioridad y gran interés de parte de las autoridades de cultura con el tema presupuestario. Pero básicamente que el ministerio como un todo mejore su ejecución presupuestaria y en particular, cada institución y entre ellas estamos nosotros, que como bien saben hacemos un gran esfuerzo por ejecutar la mayor cantidad del presupuesto, siendo nuestra meta alcanzar más de un 90% de ejecución.</w:t>
      </w:r>
      <w:r w:rsidR="00513E55" w:rsidRPr="00BB0881">
        <w:rPr>
          <w:rFonts w:asciiTheme="minorHAnsi" w:hAnsiTheme="minorHAnsi" w:cstheme="minorHAnsi"/>
          <w:sz w:val="22"/>
        </w:rPr>
        <w:t xml:space="preserve"> </w:t>
      </w:r>
      <w:r w:rsidR="00BB0881" w:rsidRPr="00BB0881">
        <w:rPr>
          <w:rFonts w:asciiTheme="minorHAnsi" w:hAnsiTheme="minorHAnsi" w:cstheme="minorHAnsi"/>
          <w:sz w:val="22"/>
        </w:rPr>
        <w:t>------------------------------------------</w:t>
      </w:r>
    </w:p>
    <w:p w14:paraId="6378D9A4" w14:textId="63B0FB0F" w:rsidR="000414D0" w:rsidRPr="00BB0881" w:rsidRDefault="000414D0" w:rsidP="00CB3CD5">
      <w:pPr>
        <w:spacing w:line="480" w:lineRule="auto"/>
        <w:jc w:val="both"/>
        <w:rPr>
          <w:rFonts w:asciiTheme="minorHAnsi" w:hAnsiTheme="minorHAnsi" w:cstheme="minorHAnsi"/>
          <w:sz w:val="22"/>
        </w:rPr>
      </w:pPr>
      <w:r w:rsidRPr="00BB0881">
        <w:rPr>
          <w:rFonts w:asciiTheme="minorHAnsi" w:hAnsiTheme="minorHAnsi" w:cstheme="minorHAnsi"/>
          <w:sz w:val="22"/>
        </w:rPr>
        <w:t>Señor Vargas Araya: sugiero fijar un plazo para que el Departamento Administrativo Financiero presente el informe de la ejecución presupuestaria.</w:t>
      </w:r>
      <w:r w:rsidR="00BB0881" w:rsidRPr="00BB0881">
        <w:rPr>
          <w:rFonts w:asciiTheme="minorHAnsi" w:hAnsiTheme="minorHAnsi" w:cstheme="minorHAnsi"/>
          <w:sz w:val="22"/>
        </w:rPr>
        <w:t xml:space="preserve"> ----------------------------------------------------------------------------------</w:t>
      </w:r>
    </w:p>
    <w:p w14:paraId="43420345" w14:textId="12D86FF8" w:rsidR="000414D0" w:rsidRPr="00BB0881" w:rsidRDefault="000414D0" w:rsidP="00CB3CD5">
      <w:pPr>
        <w:tabs>
          <w:tab w:val="left" w:pos="360"/>
        </w:tabs>
        <w:spacing w:line="480" w:lineRule="auto"/>
        <w:jc w:val="both"/>
        <w:rPr>
          <w:rFonts w:asciiTheme="minorHAnsi" w:hAnsiTheme="minorHAnsi" w:cstheme="minorHAnsi"/>
          <w:sz w:val="22"/>
        </w:rPr>
      </w:pPr>
      <w:r w:rsidRPr="00BB0881">
        <w:rPr>
          <w:rFonts w:asciiTheme="minorHAnsi" w:hAnsiTheme="minorHAnsi" w:cstheme="minorHAnsi"/>
          <w:sz w:val="22"/>
        </w:rPr>
        <w:t>Se somete a votación solicitar a los señores jefe del DAF y coordinador de la UFC una presentación detallada sobre lo programado y ejecutado del presupuesto a mayo del año en curso.</w:t>
      </w:r>
      <w:r w:rsidR="00BB0881" w:rsidRPr="00BB0881">
        <w:rPr>
          <w:rFonts w:asciiTheme="minorHAnsi" w:hAnsiTheme="minorHAnsi" w:cstheme="minorHAnsi"/>
          <w:sz w:val="22"/>
        </w:rPr>
        <w:t xml:space="preserve"> -------------------------</w:t>
      </w:r>
    </w:p>
    <w:p w14:paraId="2C207CF2" w14:textId="5DAED3A2" w:rsidR="000414D0" w:rsidRPr="00BB0881" w:rsidRDefault="000414D0" w:rsidP="00CB3CD5">
      <w:pPr>
        <w:tabs>
          <w:tab w:val="left" w:pos="360"/>
        </w:tabs>
        <w:spacing w:line="480" w:lineRule="auto"/>
        <w:jc w:val="both"/>
        <w:rPr>
          <w:rFonts w:asciiTheme="minorHAnsi" w:hAnsiTheme="minorHAnsi" w:cstheme="minorHAnsi"/>
          <w:b/>
          <w:bCs/>
          <w:sz w:val="22"/>
          <w:szCs w:val="22"/>
        </w:rPr>
      </w:pPr>
      <w:r w:rsidRPr="00BB0881">
        <w:rPr>
          <w:rFonts w:asciiTheme="minorHAnsi" w:hAnsiTheme="minorHAnsi" w:cstheme="minorHAnsi"/>
          <w:b/>
          <w:bCs/>
          <w:sz w:val="22"/>
          <w:szCs w:val="22"/>
        </w:rPr>
        <w:t>ACUERDO 2</w:t>
      </w:r>
      <w:r w:rsidRPr="00BB0881">
        <w:rPr>
          <w:rFonts w:asciiTheme="minorHAnsi" w:hAnsiTheme="minorHAnsi" w:cstheme="minorHAnsi"/>
          <w:sz w:val="22"/>
          <w:szCs w:val="22"/>
        </w:rPr>
        <w:t xml:space="preserve">. Solicitar a los señores Víctor Murillo Quirós, </w:t>
      </w:r>
      <w:proofErr w:type="gramStart"/>
      <w:r w:rsidRPr="00BB0881">
        <w:rPr>
          <w:rFonts w:asciiTheme="minorHAnsi" w:hAnsiTheme="minorHAnsi" w:cstheme="minorHAnsi"/>
          <w:sz w:val="22"/>
          <w:szCs w:val="22"/>
        </w:rPr>
        <w:t>Jefe</w:t>
      </w:r>
      <w:proofErr w:type="gramEnd"/>
      <w:r w:rsidRPr="00BB0881">
        <w:rPr>
          <w:rFonts w:asciiTheme="minorHAnsi" w:hAnsiTheme="minorHAnsi" w:cstheme="minorHAnsi"/>
          <w:sz w:val="22"/>
          <w:szCs w:val="22"/>
        </w:rPr>
        <w:t xml:space="preserve"> del Departamento Administrativo Financiero y Danilo Sanabria Vargas, Coordinador de la Unidad Financiero Contable, una presentación </w:t>
      </w:r>
      <w:r w:rsidRPr="00BB0881">
        <w:rPr>
          <w:rFonts w:asciiTheme="minorHAnsi" w:hAnsiTheme="minorHAnsi" w:cstheme="minorHAnsi"/>
          <w:sz w:val="22"/>
          <w:szCs w:val="22"/>
        </w:rPr>
        <w:lastRenderedPageBreak/>
        <w:t xml:space="preserve">detallada que explique de manera comparativa el presupuesto programado y el ejecutado, con corte a mayo del año en curso. De ser necesario, explicar las razones de los resultados obtenidos, con las medidas correctivas que correspondan, en aras de garantizar una ejecución optima de los recursos. Esta Junta les solicita presentar la información al 14 de junio de 2024, así como se les convoca a audiencia para presentar los resultados en la sesión 8-2024 del 19 de junio, a las 10 a.m. Enviar copia de este acuerdo a las señoras Nayuribe Guadamuz Rosales, </w:t>
      </w:r>
      <w:proofErr w:type="gramStart"/>
      <w:r w:rsidRPr="00BB0881">
        <w:rPr>
          <w:rFonts w:asciiTheme="minorHAnsi" w:hAnsiTheme="minorHAnsi" w:cstheme="minorHAnsi"/>
          <w:sz w:val="22"/>
          <w:szCs w:val="22"/>
        </w:rPr>
        <w:t>Ministra</w:t>
      </w:r>
      <w:proofErr w:type="gramEnd"/>
      <w:r w:rsidRPr="00BB0881">
        <w:rPr>
          <w:rFonts w:asciiTheme="minorHAnsi" w:hAnsiTheme="minorHAnsi" w:cstheme="minorHAnsi"/>
          <w:sz w:val="22"/>
          <w:szCs w:val="22"/>
        </w:rPr>
        <w:t xml:space="preserve"> de Cultura y Juventud, Carmen Elena Campos Ramírez, Directora General, Ivannia Valverde Guevara, Subdirectora General y Marisol Urbina Aguirre, Profesional Presupuestario de la Unidad Financiero Contable. Aprobado por unanimidad. </w:t>
      </w:r>
      <w:r w:rsidRPr="00BB0881">
        <w:rPr>
          <w:rFonts w:asciiTheme="minorHAnsi" w:hAnsiTheme="minorHAnsi" w:cstheme="minorHAnsi"/>
          <w:b/>
          <w:bCs/>
          <w:sz w:val="22"/>
          <w:szCs w:val="22"/>
        </w:rPr>
        <w:t>ACUERDO FIRME</w:t>
      </w:r>
      <w:r w:rsidR="00BB0881" w:rsidRPr="00BB0881">
        <w:rPr>
          <w:rFonts w:asciiTheme="minorHAnsi" w:hAnsiTheme="minorHAnsi" w:cstheme="minorHAnsi"/>
          <w:b/>
          <w:bCs/>
          <w:sz w:val="22"/>
          <w:szCs w:val="22"/>
        </w:rPr>
        <w:t>. -----------</w:t>
      </w:r>
    </w:p>
    <w:p w14:paraId="6965996A" w14:textId="78F8DC68" w:rsidR="000414D0" w:rsidRPr="00BB0881" w:rsidRDefault="000414D0" w:rsidP="00CB3CD5">
      <w:pPr>
        <w:tabs>
          <w:tab w:val="left" w:pos="360"/>
        </w:tabs>
        <w:spacing w:line="480" w:lineRule="auto"/>
        <w:jc w:val="both"/>
        <w:rPr>
          <w:rFonts w:asciiTheme="minorHAnsi" w:hAnsiTheme="minorHAnsi" w:cstheme="minorHAnsi"/>
          <w:b/>
          <w:bCs/>
          <w:sz w:val="22"/>
          <w:szCs w:val="22"/>
        </w:rPr>
      </w:pPr>
      <w:r w:rsidRPr="00BB0881">
        <w:rPr>
          <w:rFonts w:asciiTheme="minorHAnsi" w:hAnsiTheme="minorHAnsi" w:cstheme="minorHAnsi"/>
          <w:b/>
          <w:bCs/>
          <w:sz w:val="22"/>
          <w:szCs w:val="22"/>
        </w:rPr>
        <w:t>CAPITULO III RESOLUTIVOS.</w:t>
      </w:r>
      <w:r w:rsidR="00056097">
        <w:rPr>
          <w:rFonts w:asciiTheme="minorHAnsi" w:hAnsiTheme="minorHAnsi" w:cstheme="minorHAnsi"/>
          <w:b/>
          <w:bCs/>
          <w:sz w:val="22"/>
          <w:szCs w:val="22"/>
        </w:rPr>
        <w:t xml:space="preserve"> -----------------------------------------------------------------------------------------------------</w:t>
      </w:r>
    </w:p>
    <w:p w14:paraId="26B5E0C2" w14:textId="25FCD0D8" w:rsidR="000414D0" w:rsidRPr="00BB0881" w:rsidRDefault="000414D0" w:rsidP="00CB3CD5">
      <w:pPr>
        <w:tabs>
          <w:tab w:val="left" w:pos="360"/>
        </w:tabs>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b/>
          <w:bCs/>
          <w:color w:val="auto"/>
          <w:sz w:val="22"/>
          <w:szCs w:val="22"/>
          <w:u w:val="none"/>
        </w:rPr>
        <w:t xml:space="preserve">ARTICULO 3.a: </w:t>
      </w:r>
      <w:r w:rsidRPr="00BB0881">
        <w:rPr>
          <w:rStyle w:val="Hipervnculo"/>
          <w:rFonts w:asciiTheme="minorHAnsi" w:hAnsiTheme="minorHAnsi" w:cstheme="minorHAnsi"/>
          <w:color w:val="auto"/>
          <w:sz w:val="22"/>
          <w:szCs w:val="22"/>
          <w:u w:val="none"/>
        </w:rPr>
        <w:t xml:space="preserve">Copia del oficio MCJ-DVA-0572-2024 del 31 de mayo, suscrito por el señor Alexander Castro Mena, </w:t>
      </w:r>
      <w:proofErr w:type="gramStart"/>
      <w:r w:rsidRPr="00BB0881">
        <w:rPr>
          <w:rStyle w:val="Hipervnculo"/>
          <w:rFonts w:asciiTheme="minorHAnsi" w:hAnsiTheme="minorHAnsi" w:cstheme="minorHAnsi"/>
          <w:color w:val="auto"/>
          <w:sz w:val="22"/>
          <w:szCs w:val="22"/>
          <w:u w:val="none"/>
        </w:rPr>
        <w:t>Viceministro</w:t>
      </w:r>
      <w:proofErr w:type="gramEnd"/>
      <w:r w:rsidRPr="00BB0881">
        <w:rPr>
          <w:rStyle w:val="Hipervnculo"/>
          <w:rFonts w:asciiTheme="minorHAnsi" w:hAnsiTheme="minorHAnsi" w:cstheme="minorHAnsi"/>
          <w:color w:val="auto"/>
          <w:sz w:val="22"/>
          <w:szCs w:val="22"/>
          <w:u w:val="none"/>
        </w:rPr>
        <w:t xml:space="preserve"> Administrativo, mediante el que en adición al oficio MCJ-DVA-0373-2024 del 11 de abril, comunica un aumento en el límite del gasto máximo para el Ministerio de Cultura y Juventud y la institución. Las nuevas cifras para el Archivo Nacional son las siguientes: a) gasto corriente: ¢2.991.527.678 (dos mil novecientos noventa y un millones quinientos veintisiete mil seiscientos setenta y ocho colones), b) gasto de capital: ¢702.200.000 (setecientos dos millones con doscientos mil colones) y c) gasto total: ¢3.693.727.679 (tres mil seiscientos noventa y tres millones setecientos veintisiete mil seiscientos setenta y nueve colones). El señor Castro Mena detalla algunas consideraciones por tomar en cuenta en la presentación de los documentos presupuestarios con este ajuste en el límite del gasto, así como solicita el acuerdo de la Junta para el 6 de junio de los corrientes.</w:t>
      </w:r>
      <w:r w:rsidR="00056097">
        <w:rPr>
          <w:rStyle w:val="Hipervnculo"/>
          <w:rFonts w:asciiTheme="minorHAnsi" w:hAnsiTheme="minorHAnsi" w:cstheme="minorHAnsi"/>
          <w:color w:val="auto"/>
          <w:sz w:val="22"/>
          <w:szCs w:val="22"/>
          <w:u w:val="none"/>
        </w:rPr>
        <w:t xml:space="preserve"> --------------------------------------------</w:t>
      </w:r>
    </w:p>
    <w:p w14:paraId="7B32ABFE" w14:textId="0D0FCD8F" w:rsidR="000414D0" w:rsidRPr="00BB0881" w:rsidRDefault="000414D0" w:rsidP="00CB3CD5">
      <w:pPr>
        <w:tabs>
          <w:tab w:val="left" w:pos="360"/>
        </w:tabs>
        <w:spacing w:line="480" w:lineRule="auto"/>
        <w:jc w:val="both"/>
        <w:rPr>
          <w:rStyle w:val="Hipervnculo"/>
          <w:rFonts w:asciiTheme="minorHAnsi" w:hAnsiTheme="minorHAnsi" w:cstheme="minorHAnsi"/>
          <w:i/>
          <w:iCs/>
          <w:color w:val="auto"/>
          <w:sz w:val="22"/>
          <w:szCs w:val="22"/>
          <w:u w:val="none"/>
        </w:rPr>
      </w:pPr>
      <w:r w:rsidRPr="00BB0881">
        <w:rPr>
          <w:rStyle w:val="Hipervnculo"/>
          <w:rFonts w:asciiTheme="minorHAnsi" w:hAnsiTheme="minorHAnsi" w:cstheme="minorHAnsi"/>
          <w:b/>
          <w:bCs/>
          <w:color w:val="auto"/>
          <w:sz w:val="22"/>
          <w:szCs w:val="22"/>
          <w:u w:val="none"/>
        </w:rPr>
        <w:t>ARTÍCULO 3.b:</w:t>
      </w:r>
      <w:r w:rsidRPr="00BB0881">
        <w:rPr>
          <w:rStyle w:val="Hipervnculo"/>
          <w:rFonts w:asciiTheme="minorHAnsi" w:hAnsiTheme="minorHAnsi" w:cstheme="minorHAnsi"/>
          <w:color w:val="auto"/>
          <w:sz w:val="22"/>
          <w:szCs w:val="22"/>
          <w:u w:val="none"/>
        </w:rPr>
        <w:t xml:space="preserve"> Copia del oficio DGAN-DG-256-2024 del 3 de junio de 2024, suscrito por la señora Carmen Elena Campos Ramírez, </w:t>
      </w:r>
      <w:proofErr w:type="gramStart"/>
      <w:r w:rsidRPr="00BB0881">
        <w:rPr>
          <w:rStyle w:val="Hipervnculo"/>
          <w:rFonts w:asciiTheme="minorHAnsi" w:hAnsiTheme="minorHAnsi" w:cstheme="minorHAnsi"/>
          <w:color w:val="auto"/>
          <w:sz w:val="22"/>
          <w:szCs w:val="22"/>
          <w:u w:val="none"/>
        </w:rPr>
        <w:t>Directora General</w:t>
      </w:r>
      <w:proofErr w:type="gramEnd"/>
      <w:r w:rsidRPr="00BB0881">
        <w:rPr>
          <w:rStyle w:val="Hipervnculo"/>
          <w:rFonts w:asciiTheme="minorHAnsi" w:hAnsiTheme="minorHAnsi" w:cstheme="minorHAnsi"/>
          <w:color w:val="auto"/>
          <w:sz w:val="22"/>
          <w:szCs w:val="22"/>
          <w:u w:val="none"/>
        </w:rPr>
        <w:t xml:space="preserve">, dirigido al señor Alexander Castro Mena, Viceministro Administrativo, mediante el que hace llegar el Anteproyecto de Presupuesto 2025 del Programa Presupuestario 759 Dirección General del Archivo Nacional, por un monto de ¢3.693.727.679 (tres mil seiscientos noventa y tres millones setecientos veintisiete mil seiscientos setenta y nueve colones). De este monto, ¢3.014.527.679 (tres mil catorce millones quinientos veintisiete mil seiscientos setenta y nueve colones) corresponde a gasto corriente y ¢652.200.000 (seiscientos cincuenta y dos millones </w:t>
      </w:r>
      <w:r w:rsidRPr="00BB0881">
        <w:rPr>
          <w:rStyle w:val="Hipervnculo"/>
          <w:rFonts w:asciiTheme="minorHAnsi" w:hAnsiTheme="minorHAnsi" w:cstheme="minorHAnsi"/>
          <w:color w:val="auto"/>
          <w:sz w:val="22"/>
          <w:szCs w:val="22"/>
          <w:u w:val="none"/>
        </w:rPr>
        <w:lastRenderedPageBreak/>
        <w:t>doscientos mil colones) a gasto de capital. Se adjuntan tres documentos de presupuesto debidamente firmados.</w:t>
      </w:r>
      <w:r w:rsidR="00056097">
        <w:rPr>
          <w:rStyle w:val="Hipervnculo"/>
          <w:rFonts w:asciiTheme="minorHAnsi" w:hAnsiTheme="minorHAnsi" w:cstheme="minorHAnsi"/>
          <w:color w:val="auto"/>
          <w:sz w:val="22"/>
          <w:szCs w:val="22"/>
          <w:u w:val="none"/>
        </w:rPr>
        <w:t xml:space="preserve"> -----------------------------------------------------------------------------------------------------------------------------</w:t>
      </w:r>
    </w:p>
    <w:p w14:paraId="4AFBD715" w14:textId="2C54D2CC"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 Badilla Marín: quería hacer una observación doña Carmen, principalmente revisando los documentos estuve notando que en lo referente al anteproyecto que se está presentando, tenemos un aumento de unos ciento ochenta millones de colones; sin embargo, en el gasto de capital también se ve un poco afectado. Según lo que estuvimos viendo en la sesión anterior, el gasto de capital era de unos setecientos millones de colones, aspecto que también era llamativo porque según se indicó hace varios años no se llegaba a una cifra de tal magnitud, en este caso lo estamos reduciendo a seiscientos cincuenta millones de colones. Adicionalmente en la página dos del documento me llamó la atención que hay una fórmula en la subpartida 2.01.02, menciono dos aspectos, lo primero es que hay una leyenda que quizás fue un error, se indica la Ley de Salvamento, porque se indica en el apartado de esta subpartida que es de productos farmacéuticos y medicinales. Se indica en esa columna que acabo de mencionar algo relacionado con el pago de la membresía de Iberarchivos y de ALA, creo que es un error.</w:t>
      </w:r>
      <w:r w:rsidR="00683183">
        <w:rPr>
          <w:rStyle w:val="Hipervnculo"/>
          <w:rFonts w:asciiTheme="minorHAnsi" w:hAnsiTheme="minorHAnsi" w:cstheme="minorHAnsi"/>
          <w:color w:val="auto"/>
          <w:sz w:val="22"/>
          <w:szCs w:val="22"/>
          <w:u w:val="none"/>
        </w:rPr>
        <w:t xml:space="preserve"> ---------------------</w:t>
      </w:r>
    </w:p>
    <w:p w14:paraId="05B82559" w14:textId="50D4FB7D" w:rsidR="000414D0" w:rsidRPr="00BB0881" w:rsidRDefault="000414D0" w:rsidP="00CB3CD5">
      <w:pPr>
        <w:spacing w:after="110"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 xml:space="preserve">Señora Campos Ramírez: si señor, efectivamente se presentó ese error material que menciona, el que ya fue corregido por los compañeros del Departamento Administrativo Financiero. En cuanto al aumento de los ciento ochenta millones de colones, efectivamente en el primer oficio de don Alexander se nos comunicó esa cifra, pero luego haciendo los cálculos para ajustar lo que nos hacía falta, le manifestamos a don Alexander que nos estaba haciendo falta cien millones de colones. En consecuencia, sin haber llegado un oficio adicional de don Alexander, nos autorizaron incrementar el presupuesto en cincuenta millones de colones, o sea el aumento efectivo fue de doscientos treinta millones de colones y no de ciento ochenta millones de colones como se comunicó originalmente; sin embargo sigue siendo insuficiente y nos está quedando un monto estimado en cincuenta millones de colones para cubrir el contrato del servicio de la plataforma </w:t>
      </w:r>
      <w:proofErr w:type="spellStart"/>
      <w:r w:rsidRPr="00BB0881">
        <w:rPr>
          <w:rStyle w:val="Hipervnculo"/>
          <w:rFonts w:asciiTheme="minorHAnsi" w:hAnsiTheme="minorHAnsi" w:cstheme="minorHAnsi"/>
          <w:color w:val="auto"/>
          <w:sz w:val="22"/>
          <w:szCs w:val="22"/>
          <w:u w:val="none"/>
        </w:rPr>
        <w:t>Index</w:t>
      </w:r>
      <w:proofErr w:type="spellEnd"/>
      <w:r w:rsidRPr="00BB0881">
        <w:rPr>
          <w:rStyle w:val="Hipervnculo"/>
          <w:rFonts w:asciiTheme="minorHAnsi" w:hAnsiTheme="minorHAnsi" w:cstheme="minorHAnsi"/>
          <w:color w:val="auto"/>
          <w:sz w:val="22"/>
          <w:szCs w:val="22"/>
          <w:u w:val="none"/>
        </w:rPr>
        <w:t xml:space="preserve"> para los meses de octubre, noviembre y diciembre del año, o sea que se tendría un financiamiento por nueve meses. Don Alexander quería estar en esta reunión para comentarles de manera específica las cifras del presupuesto y sobre este faltante calculado de cincuenta millones de colones, pero lastimosamente no pudo asistir a la sesión, por lo que me permito hacerles </w:t>
      </w:r>
      <w:r w:rsidRPr="00BB0881">
        <w:rPr>
          <w:rStyle w:val="Hipervnculo"/>
          <w:rFonts w:asciiTheme="minorHAnsi" w:hAnsiTheme="minorHAnsi" w:cstheme="minorHAnsi"/>
          <w:color w:val="auto"/>
          <w:sz w:val="22"/>
          <w:szCs w:val="22"/>
          <w:u w:val="none"/>
        </w:rPr>
        <w:lastRenderedPageBreak/>
        <w:t>estos comentarios, incluyendo su compromiso de financiar este faltante en el primer presupuesto extraordinario del 2025. Es posible en el proceso de ejecución presupuestaria en el 2025, como sucede todos los años, se presenten sobrantes en la partida de Remuneraciones, producto de la dinámica de la gestión de los recursos humanos, que podrían utilizarse para atender el faltante.</w:t>
      </w:r>
      <w:r w:rsidR="00683183">
        <w:rPr>
          <w:rStyle w:val="Hipervnculo"/>
          <w:rFonts w:asciiTheme="minorHAnsi" w:hAnsiTheme="minorHAnsi" w:cstheme="minorHAnsi"/>
          <w:color w:val="auto"/>
          <w:sz w:val="22"/>
          <w:szCs w:val="22"/>
          <w:u w:val="none"/>
        </w:rPr>
        <w:t xml:space="preserve"> -------------------------------</w:t>
      </w:r>
    </w:p>
    <w:p w14:paraId="047D7C3C" w14:textId="0A260DDD"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 deja constancia que la señora Castillo Solano se retira a las quince horas seis minutos para participar en otra reunión en la que está convocada.</w:t>
      </w:r>
      <w:r w:rsidR="001E6D3A">
        <w:rPr>
          <w:rStyle w:val="Hipervnculo"/>
          <w:rFonts w:asciiTheme="minorHAnsi" w:hAnsiTheme="minorHAnsi" w:cstheme="minorHAnsi"/>
          <w:color w:val="auto"/>
          <w:sz w:val="22"/>
          <w:szCs w:val="22"/>
          <w:u w:val="none"/>
        </w:rPr>
        <w:t xml:space="preserve"> ----------------------------------------------------------------------------------</w:t>
      </w:r>
    </w:p>
    <w:p w14:paraId="5AAFA853" w14:textId="444B6C98"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 Sandí Baltodano: Me preocupa un poco el tema de que tengamos certeza de que tenemos un monto al descubierto, para decirlo de alguna manera y que no nos permitan incluirlo desde ahora mismo, que tengamos que hacer una especie de nota a pie diciendo tendrá que hacerse oportunamente un presupuesto extraordinario, de lo contrario no cumplimos. Parte de nuestro deber es velar porque las cosas queden previstas como debe ser y no entiendo muy bien si estamos desde ahora visualizando eso. Entiendo lo del límite presupuestario, pero acordémonos que nosotros hemos hecho una excelente ejecución, tenemos toda una justificación de la ejecución presupuestaria que venimos realizando. Es decir, creo que es de las pocas instituciones en donde no cabe mucho cuestionamiento del Estado en este sentido.</w:t>
      </w:r>
      <w:r w:rsidR="001E6D3A">
        <w:rPr>
          <w:rStyle w:val="Hipervnculo"/>
          <w:rFonts w:asciiTheme="minorHAnsi" w:hAnsiTheme="minorHAnsi" w:cstheme="minorHAnsi"/>
          <w:color w:val="auto"/>
          <w:sz w:val="22"/>
          <w:szCs w:val="22"/>
          <w:u w:val="none"/>
        </w:rPr>
        <w:t xml:space="preserve"> -------------------------------------------------------------------------------------------------------------------------------</w:t>
      </w:r>
    </w:p>
    <w:p w14:paraId="6E7ED6B4" w14:textId="7E56AB13"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 xml:space="preserve">Señora Campos Ramírez: puedo comentarles que a nivel de presupuesto es correcto lo que plantea don Guillermo, se tiene un monto estimado faltante. Cuando hacemos el ejercicio de presupuestación siempre tratamos de buscar cómo acomodar el gasto, porque el objetivo es que satisfaga todas las necesidades de la institución para el año que viene, en este sentido estamos con una diferencia de cincuenta millones de colones, a pesar de que la suma total alcanza los tres mil seiscientos millones de colones, entre gasto corriente y de capital. Como ustedes saben el gasto corriente es el que se rige por la regla fiscal y el que más presiona el gasto en todas las instituciones, porque son los recursos que soportan la operación institucional. Don Alexander quería exponerles esta situación y su garantía de que, en el primer presupuesto extraordinario, se gestionaría este monto faltante; en mi caso, solo puedo analizar el presupuesto institucional, mientras que don Alexander tiene una visión ministerial. El presupuesto está creciendo significativamente para el 2025, pero está quedando ese faltante, una de las razones es el </w:t>
      </w:r>
      <w:r w:rsidRPr="00BB0881">
        <w:rPr>
          <w:rStyle w:val="Hipervnculo"/>
          <w:rFonts w:asciiTheme="minorHAnsi" w:hAnsiTheme="minorHAnsi" w:cstheme="minorHAnsi"/>
          <w:color w:val="auto"/>
          <w:sz w:val="22"/>
          <w:szCs w:val="22"/>
          <w:u w:val="none"/>
        </w:rPr>
        <w:lastRenderedPageBreak/>
        <w:t>impacto de la implementación del salario global en la partida de Remuneraciones, al parecer en todas las instituciones públicas. Les comento que no sería la primera vez que nos queda algún rubro deficitario, no solo por el límite del presupuesto asignado en el Ministerio de Cultura, sino en Hacienda o en la Asamblea Legislativa, por lo que será necesario como lo hemos hecho antes, dar un monitoreo mensual para medir el comportamiento de los recursos y tomar las medidas correctivas.</w:t>
      </w:r>
      <w:r w:rsidR="00C905B0">
        <w:rPr>
          <w:rStyle w:val="Hipervnculo"/>
          <w:rFonts w:asciiTheme="minorHAnsi" w:hAnsiTheme="minorHAnsi" w:cstheme="minorHAnsi"/>
          <w:color w:val="auto"/>
          <w:sz w:val="22"/>
          <w:szCs w:val="22"/>
          <w:u w:val="none"/>
        </w:rPr>
        <w:t xml:space="preserve"> ----</w:t>
      </w:r>
      <w:r w:rsidR="004133BF">
        <w:rPr>
          <w:rStyle w:val="Hipervnculo"/>
          <w:rFonts w:asciiTheme="minorHAnsi" w:hAnsiTheme="minorHAnsi" w:cstheme="minorHAnsi"/>
          <w:color w:val="auto"/>
          <w:sz w:val="22"/>
          <w:szCs w:val="22"/>
          <w:u w:val="none"/>
        </w:rPr>
        <w:t>--------------------------------------------</w:t>
      </w:r>
    </w:p>
    <w:p w14:paraId="73F17978" w14:textId="130E29B2"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 Picado Umaña: Mi pregunta era sobre la causa exacta del faltante, pero imagino que eso no lo puede explicar, solamente don Alexander, no me queda muy claro, va a venir en la próxima sesión a explicarnos el presupuesto</w:t>
      </w:r>
      <w:r w:rsidR="004133BF">
        <w:rPr>
          <w:rStyle w:val="Hipervnculo"/>
          <w:rFonts w:asciiTheme="minorHAnsi" w:hAnsiTheme="minorHAnsi" w:cstheme="minorHAnsi"/>
          <w:color w:val="auto"/>
          <w:sz w:val="22"/>
          <w:szCs w:val="22"/>
          <w:u w:val="none"/>
        </w:rPr>
        <w:t xml:space="preserve">. </w:t>
      </w:r>
      <w:r w:rsidR="00266AF4">
        <w:rPr>
          <w:rStyle w:val="Hipervnculo"/>
          <w:rFonts w:asciiTheme="minorHAnsi" w:hAnsiTheme="minorHAnsi" w:cstheme="minorHAnsi"/>
          <w:color w:val="auto"/>
          <w:sz w:val="22"/>
          <w:szCs w:val="22"/>
          <w:u w:val="none"/>
        </w:rPr>
        <w:t>------------------------------------------------------------------------------------------------------</w:t>
      </w:r>
    </w:p>
    <w:p w14:paraId="20B620A9" w14:textId="37021C32"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Señora Campos Ramírez: estoy segura de que así lo hará don Wilson, como hasta la fecha lo ha hecho, don Alexander les explicara la situación del presupuesto ministerial y del Archivo Nacional.</w:t>
      </w:r>
      <w:r w:rsidR="00327733">
        <w:rPr>
          <w:rStyle w:val="Hipervnculo"/>
          <w:rFonts w:asciiTheme="minorHAnsi" w:hAnsiTheme="minorHAnsi" w:cstheme="minorHAnsi"/>
          <w:color w:val="auto"/>
          <w:sz w:val="22"/>
          <w:szCs w:val="22"/>
          <w:u w:val="none"/>
        </w:rPr>
        <w:t xml:space="preserve"> ------------------</w:t>
      </w:r>
    </w:p>
    <w:p w14:paraId="69E50154" w14:textId="41155C20" w:rsidR="000414D0" w:rsidRPr="00BB0881" w:rsidRDefault="000414D0" w:rsidP="00A30D98">
      <w:pPr>
        <w:spacing w:after="110"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 Vargas Araya: ¿Sería posible que, por un correo electrónico, don Alexander nos dijera que él se compromete a gestionar en el próximo presupuesto extraordinario ese faltante?, en la certeza de que nos va a faltar el combustible a medio camino, tratándose de esta Junta Administrativa, yo creo que sería muy importante tener una comunicación incluso de un correo electrónico, probablemente hubieran sido sus palabras de hoy.</w:t>
      </w:r>
      <w:r w:rsidR="00A30D98">
        <w:rPr>
          <w:rStyle w:val="Hipervnculo"/>
          <w:rFonts w:asciiTheme="minorHAnsi" w:hAnsiTheme="minorHAnsi" w:cstheme="minorHAnsi"/>
          <w:color w:val="auto"/>
          <w:sz w:val="22"/>
          <w:szCs w:val="22"/>
          <w:u w:val="none"/>
        </w:rPr>
        <w:t xml:space="preserve"> --------------------------------------------------------------------------------------------------------------------</w:t>
      </w:r>
      <w:r w:rsidRPr="00BB0881">
        <w:rPr>
          <w:rStyle w:val="Hipervnculo"/>
          <w:rFonts w:asciiTheme="minorHAnsi" w:hAnsiTheme="minorHAnsi" w:cstheme="minorHAnsi"/>
          <w:color w:val="auto"/>
          <w:sz w:val="22"/>
          <w:szCs w:val="22"/>
          <w:u w:val="none"/>
        </w:rPr>
        <w:t xml:space="preserve">Señora Campos Ramírez: estoy segura de que don Alexander enviaría el correo solicitado, lo que sucede es que entiendo es que no está disponible porque está en una audiencia jurídica. Entonces veo como un poco difícil que, en este momento, pueda enviar dicha comunicación. Igualmente, en el acuerdo propuesto ustedes pueden poner lo que consideren, además de solicitar la inclusión de los cincuenta millones de colones en el primer presupuesto extraordinario. </w:t>
      </w:r>
      <w:r w:rsidR="00A30D98">
        <w:rPr>
          <w:rStyle w:val="Hipervnculo"/>
          <w:rFonts w:asciiTheme="minorHAnsi" w:hAnsiTheme="minorHAnsi" w:cstheme="minorHAnsi"/>
          <w:color w:val="auto"/>
          <w:sz w:val="22"/>
          <w:szCs w:val="22"/>
          <w:u w:val="none"/>
        </w:rPr>
        <w:t>---------------------------------------------------------</w:t>
      </w:r>
    </w:p>
    <w:p w14:paraId="30E47DD3" w14:textId="35047BEB"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 xml:space="preserve">Señor Sandí Baltodano: el tema está bastante claro, yo por lo menos considero que don Alexander es una persona que se ha identificado muchísimo con la institución. Ayer lo comentaba con doña Carmen que tenemos una gran ventaja de que don Alexander esté como presidente, pero ese no es el problema; no tengo la menor duda de que don Alexander nos ayudará, el tema es político, hoy está una persona, mañana no sabemos, don Alexander está hoy, mañana no sabemos. Tal situación es con todos, eventualmente estamos en esta junta y no sabemos qué pasará mañana, de tal suerte que nosotros </w:t>
      </w:r>
      <w:r w:rsidRPr="00BB0881">
        <w:rPr>
          <w:rStyle w:val="Hipervnculo"/>
          <w:rFonts w:asciiTheme="minorHAnsi" w:hAnsiTheme="minorHAnsi" w:cstheme="minorHAnsi"/>
          <w:color w:val="auto"/>
          <w:sz w:val="22"/>
          <w:szCs w:val="22"/>
          <w:u w:val="none"/>
        </w:rPr>
        <w:lastRenderedPageBreak/>
        <w:t>asumimos una responsabilidad con la toma de un acuerdo para una institución de que este es el presupuesto que necesita para su trabajo durante el 2025. Estamos asumiendo esa responsabilidad, a sabiendas de que hay un déficit, estamos aprobando un presupuesto. Porque como lo indica don Armando, que don Alexander nos dará ese correo o un oficio con mayor formalismo, entiendo que esto hay que aprobarlo, entiendo que lamentablemente no tenemos más tiempo para digerir este tema. Por otro lado, no podemos enviar el presupuesto total requerido y que sean otras autoridades las que indiquen que no pueden otorgarlo, no sé qué piensan ustedes, pero si eso es factible, nos salvaría de cualquier responsabilidad, incluso en el futuro eventual, como bien decía don Armando de que don Alexander diga que no, que yo estoy seguro que va a decir que sí, pero si él no está por cualquier motivo, la persona que venga pueda decir lo siento, es un compromiso de don Alexandre en su momento, pero las cosas han cambiado.</w:t>
      </w:r>
      <w:r w:rsidR="00C74D79">
        <w:rPr>
          <w:rStyle w:val="Hipervnculo"/>
          <w:rFonts w:asciiTheme="minorHAnsi" w:hAnsiTheme="minorHAnsi" w:cstheme="minorHAnsi"/>
          <w:color w:val="auto"/>
          <w:sz w:val="22"/>
          <w:szCs w:val="22"/>
          <w:u w:val="none"/>
        </w:rPr>
        <w:t xml:space="preserve"> ----------------------------------------------------------------------------------------------------------</w:t>
      </w:r>
    </w:p>
    <w:p w14:paraId="697BDF51" w14:textId="3C9B850B"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Señora Vindas Rivera: doña Carmen, hasta cuándo hay tiempo para aprobar el presupuesto.</w:t>
      </w:r>
      <w:r w:rsidR="00C74D79">
        <w:rPr>
          <w:rStyle w:val="Hipervnculo"/>
          <w:rFonts w:asciiTheme="minorHAnsi" w:hAnsiTheme="minorHAnsi" w:cstheme="minorHAnsi"/>
          <w:color w:val="auto"/>
          <w:sz w:val="22"/>
          <w:szCs w:val="22"/>
          <w:u w:val="none"/>
        </w:rPr>
        <w:t xml:space="preserve"> ----------------</w:t>
      </w:r>
    </w:p>
    <w:p w14:paraId="51950BBE" w14:textId="1D313829"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Señora Campos Ramírez: la fecha establecida es el primerio de junio de cada año para que el Ministerio de Cultura entregue el presupuesto al Ministerio de Hacienda.  En este momento se están llenando todos los formularios en el sistema de formulación presupuestaria de Hacienda, no obstante, se estaba en la negociación para que otorgaran más recursos al Ministerio de Cultura, según nos había informado don Alexander que estaban en negociaciones con Hacienda y la Presidencia.</w:t>
      </w:r>
      <w:r w:rsidR="00C74D79">
        <w:rPr>
          <w:rStyle w:val="Hipervnculo"/>
          <w:rFonts w:asciiTheme="minorHAnsi" w:hAnsiTheme="minorHAnsi" w:cstheme="minorHAnsi"/>
          <w:color w:val="auto"/>
          <w:sz w:val="22"/>
          <w:szCs w:val="22"/>
          <w:u w:val="none"/>
        </w:rPr>
        <w:t xml:space="preserve"> -------------------------------------------</w:t>
      </w:r>
    </w:p>
    <w:p w14:paraId="68983069" w14:textId="395B1DEF"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 Sandí Baltodano: doña Carmen que pasa si mandamos el presupuesto con todos los recursos que se necesitan, incluyendo los cincuenta millones de colones que faltan.</w:t>
      </w:r>
      <w:r w:rsidR="00C74D79">
        <w:rPr>
          <w:rStyle w:val="Hipervnculo"/>
          <w:rFonts w:asciiTheme="minorHAnsi" w:hAnsiTheme="minorHAnsi" w:cstheme="minorHAnsi"/>
          <w:color w:val="auto"/>
          <w:sz w:val="22"/>
          <w:szCs w:val="22"/>
          <w:u w:val="none"/>
        </w:rPr>
        <w:t xml:space="preserve"> ---------------------------------------------</w:t>
      </w:r>
    </w:p>
    <w:p w14:paraId="00E4E097" w14:textId="437DD570"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 xml:space="preserve">Señora Campos Ramírez: don Guillermo, no podríamos enviarlo en esos términos, porque estaríamos incumpliendo el oficio que nos hicieron llegar con el límite presupuestario, monto que se registra en el sistema de formulación presupuestaria del Ministerio de Hacienda y no nos permitiría registrar un monto mayor. Don Guillermo, toda la documentación presupuestaria que se remite y registra es transparente, o sea, por ejemplo, donde está el contrato del servicio </w:t>
      </w:r>
      <w:proofErr w:type="spellStart"/>
      <w:r w:rsidRPr="00BB0881">
        <w:rPr>
          <w:rStyle w:val="Hipervnculo"/>
          <w:rFonts w:asciiTheme="minorHAnsi" w:hAnsiTheme="minorHAnsi" w:cstheme="minorHAnsi"/>
          <w:color w:val="auto"/>
          <w:sz w:val="22"/>
          <w:szCs w:val="22"/>
          <w:u w:val="none"/>
        </w:rPr>
        <w:t>Index</w:t>
      </w:r>
      <w:proofErr w:type="spellEnd"/>
      <w:r w:rsidRPr="00BB0881">
        <w:rPr>
          <w:rStyle w:val="Hipervnculo"/>
          <w:rFonts w:asciiTheme="minorHAnsi" w:hAnsiTheme="minorHAnsi" w:cstheme="minorHAnsi"/>
          <w:color w:val="auto"/>
          <w:sz w:val="22"/>
          <w:szCs w:val="22"/>
          <w:u w:val="none"/>
        </w:rPr>
        <w:t xml:space="preserve">, ahí se anota que falta el financiamiento de tres meses, o sea, no se es omiso en esos documentos que se remiten al Ministerio de Cultura y de Hacienda. En todo caso, ustedes pueden tomar el acuerdo que consideren pertinente, pero reitero que si </w:t>
      </w:r>
      <w:r w:rsidRPr="00BB0881">
        <w:rPr>
          <w:rStyle w:val="Hipervnculo"/>
          <w:rFonts w:asciiTheme="minorHAnsi" w:hAnsiTheme="minorHAnsi" w:cstheme="minorHAnsi"/>
          <w:color w:val="auto"/>
          <w:sz w:val="22"/>
          <w:szCs w:val="22"/>
          <w:u w:val="none"/>
        </w:rPr>
        <w:lastRenderedPageBreak/>
        <w:t>se incorpora una cifra mayor no podríamos gestionarlo ante las instancias competentes. En mi opinión, ustedes no están siendo irresponsables, porque están revelando el monto faltante y lo están solicitando en el primer presupuesto extraordinario o en la forma que el Ministerio de Cultura lo indique.</w:t>
      </w:r>
      <w:r w:rsidR="00677EB6">
        <w:rPr>
          <w:rStyle w:val="Hipervnculo"/>
          <w:rFonts w:asciiTheme="minorHAnsi" w:hAnsiTheme="minorHAnsi" w:cstheme="minorHAnsi"/>
          <w:color w:val="auto"/>
          <w:sz w:val="22"/>
          <w:szCs w:val="22"/>
          <w:u w:val="none"/>
        </w:rPr>
        <w:t xml:space="preserve"> --------------</w:t>
      </w:r>
    </w:p>
    <w:p w14:paraId="00EB6488" w14:textId="3ED3AF90"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 Sandí Baltodano: creo que debemos hacer una advertencia en un acuerdo adicional dirigido a don Alexander como lo recomienda don Armando, solicitando formalmente un oficio donde se comprometa a financiar el monto faltante en el primer presupuesto extraordinario.</w:t>
      </w:r>
      <w:r w:rsidR="00677EB6">
        <w:rPr>
          <w:rStyle w:val="Hipervnculo"/>
          <w:rFonts w:asciiTheme="minorHAnsi" w:hAnsiTheme="minorHAnsi" w:cstheme="minorHAnsi"/>
          <w:color w:val="auto"/>
          <w:sz w:val="22"/>
          <w:szCs w:val="22"/>
          <w:u w:val="none"/>
        </w:rPr>
        <w:t xml:space="preserve"> ---------------------------------------------</w:t>
      </w:r>
    </w:p>
    <w:p w14:paraId="7E126949" w14:textId="71A347BB"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 xml:space="preserve">Señor Vargas Araya: le pido a don Guillermo que redacte el párrafo correspondiente que se incluirá en este acuerdo para aclarar esta situación, es decir, nuestro voto es un voto de confianza en la certeza que nos transmite la Dirección General con base en el compromiso del señor </w:t>
      </w:r>
      <w:proofErr w:type="gramStart"/>
      <w:r w:rsidRPr="00BB0881">
        <w:rPr>
          <w:rStyle w:val="Hipervnculo"/>
          <w:rFonts w:asciiTheme="minorHAnsi" w:hAnsiTheme="minorHAnsi" w:cstheme="minorHAnsi"/>
          <w:color w:val="auto"/>
          <w:sz w:val="22"/>
          <w:szCs w:val="22"/>
          <w:u w:val="none"/>
        </w:rPr>
        <w:t>Viceministro</w:t>
      </w:r>
      <w:proofErr w:type="gramEnd"/>
      <w:r w:rsidRPr="00BB0881">
        <w:rPr>
          <w:rStyle w:val="Hipervnculo"/>
          <w:rFonts w:asciiTheme="minorHAnsi" w:hAnsiTheme="minorHAnsi" w:cstheme="minorHAnsi"/>
          <w:color w:val="auto"/>
          <w:sz w:val="22"/>
          <w:szCs w:val="22"/>
          <w:u w:val="none"/>
        </w:rPr>
        <w:t xml:space="preserve"> de Administración y Finanzas del Ministerio de Cultura, de que gestionará en el primer presupuesto extraordinario la suma faltante. Sugiero además que los acuerdos no vayan dirigidos al señor Alexander, sino al </w:t>
      </w:r>
      <w:proofErr w:type="gramStart"/>
      <w:r w:rsidRPr="00BB0881">
        <w:rPr>
          <w:rStyle w:val="Hipervnculo"/>
          <w:rFonts w:asciiTheme="minorHAnsi" w:hAnsiTheme="minorHAnsi" w:cstheme="minorHAnsi"/>
          <w:color w:val="auto"/>
          <w:sz w:val="22"/>
          <w:szCs w:val="22"/>
          <w:u w:val="none"/>
        </w:rPr>
        <w:t>Viceministro</w:t>
      </w:r>
      <w:proofErr w:type="gramEnd"/>
      <w:r w:rsidRPr="00BB0881">
        <w:rPr>
          <w:rStyle w:val="Hipervnculo"/>
          <w:rFonts w:asciiTheme="minorHAnsi" w:hAnsiTheme="minorHAnsi" w:cstheme="minorHAnsi"/>
          <w:color w:val="auto"/>
          <w:sz w:val="22"/>
          <w:szCs w:val="22"/>
          <w:u w:val="none"/>
        </w:rPr>
        <w:t xml:space="preserve"> de Administración y Finanzas del ministerio.</w:t>
      </w:r>
      <w:r w:rsidR="0036648E">
        <w:rPr>
          <w:rStyle w:val="Hipervnculo"/>
          <w:rFonts w:asciiTheme="minorHAnsi" w:hAnsiTheme="minorHAnsi" w:cstheme="minorHAnsi"/>
          <w:color w:val="auto"/>
          <w:sz w:val="22"/>
          <w:szCs w:val="22"/>
          <w:u w:val="none"/>
        </w:rPr>
        <w:t xml:space="preserve"> ------------------------------------------------------------------------------------</w:t>
      </w:r>
    </w:p>
    <w:p w14:paraId="6CECBB16" w14:textId="51A5CE47"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Señora Campos Ramírez: con todo respeto a don Armando, aunque no me corresponde votar, no estoy de acuerdo en no indicar el nombre de la persona a quien se dirigen los acuerdos, como funcionarios públicos asumimos una responsabilidad personal mientras estemos nombrados en los puestos y cargos de la administración pública y, en segundo lugar, me parece que por respecto a don Alexander o cualquier otra persona funcionaria a quien se le dirige un acuerdo.</w:t>
      </w:r>
      <w:r w:rsidR="0036648E">
        <w:rPr>
          <w:rStyle w:val="Hipervnculo"/>
          <w:rFonts w:asciiTheme="minorHAnsi" w:hAnsiTheme="minorHAnsi" w:cstheme="minorHAnsi"/>
          <w:color w:val="auto"/>
          <w:sz w:val="22"/>
          <w:szCs w:val="22"/>
          <w:u w:val="none"/>
        </w:rPr>
        <w:t xml:space="preserve"> ---------------------------------------------------------------</w:t>
      </w:r>
    </w:p>
    <w:p w14:paraId="28110EB5" w14:textId="2BCA4DF6"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Señora Vindas Rivera: concuerdo con doña Carmen, es parte de las formalidades de una carta, si en este momento sabemos el nombre de la persona que está en ese puesto hay que ponerlo, lo que pase después se solucionará después.</w:t>
      </w:r>
      <w:r w:rsidR="0036648E">
        <w:rPr>
          <w:rStyle w:val="Hipervnculo"/>
          <w:rFonts w:asciiTheme="minorHAnsi" w:hAnsiTheme="minorHAnsi" w:cstheme="minorHAnsi"/>
          <w:color w:val="auto"/>
          <w:sz w:val="22"/>
          <w:szCs w:val="22"/>
          <w:u w:val="none"/>
        </w:rPr>
        <w:t xml:space="preserve"> -----------------------------------------------------------------------------------------------------------</w:t>
      </w:r>
    </w:p>
    <w:p w14:paraId="664AAC89" w14:textId="680C40A1"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 xml:space="preserve">Se hace un receso de tres minutos para que don Guillermo Sandí termine de redactar el acuerdo dirigido a don Alexander Castro, </w:t>
      </w:r>
      <w:proofErr w:type="gramStart"/>
      <w:r w:rsidRPr="00BB0881">
        <w:rPr>
          <w:rStyle w:val="Hipervnculo"/>
          <w:rFonts w:asciiTheme="minorHAnsi" w:hAnsiTheme="minorHAnsi" w:cstheme="minorHAnsi"/>
          <w:color w:val="auto"/>
          <w:sz w:val="22"/>
          <w:szCs w:val="22"/>
          <w:u w:val="none"/>
        </w:rPr>
        <w:t>Viceministro</w:t>
      </w:r>
      <w:proofErr w:type="gramEnd"/>
      <w:r w:rsidRPr="00BB0881">
        <w:rPr>
          <w:rStyle w:val="Hipervnculo"/>
          <w:rFonts w:asciiTheme="minorHAnsi" w:hAnsiTheme="minorHAnsi" w:cstheme="minorHAnsi"/>
          <w:color w:val="auto"/>
          <w:sz w:val="22"/>
          <w:szCs w:val="22"/>
          <w:u w:val="none"/>
        </w:rPr>
        <w:t xml:space="preserve"> Administrativo.</w:t>
      </w:r>
      <w:r w:rsidR="0036648E">
        <w:rPr>
          <w:rStyle w:val="Hipervnculo"/>
          <w:rFonts w:asciiTheme="minorHAnsi" w:hAnsiTheme="minorHAnsi" w:cstheme="minorHAnsi"/>
          <w:color w:val="auto"/>
          <w:sz w:val="22"/>
          <w:szCs w:val="22"/>
          <w:u w:val="none"/>
        </w:rPr>
        <w:t xml:space="preserve"> --------------------------------------------------------------------</w:t>
      </w:r>
    </w:p>
    <w:p w14:paraId="3B04B631" w14:textId="6CCBC7F5"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Se somete a votación aprobar el Anteproyecto de Presupuesto para el 2025 del programa 759 de la Dirección General del Archivo Nacional por la suma de ¢3.693.727.679 (tres mil seiscientos noventa y tres millones setecientos veintisiete mil seiscientos setenta y nueve colones.</w:t>
      </w:r>
      <w:r w:rsidR="0036648E">
        <w:rPr>
          <w:rStyle w:val="Hipervnculo"/>
          <w:rFonts w:asciiTheme="minorHAnsi" w:hAnsiTheme="minorHAnsi" w:cstheme="minorHAnsi"/>
          <w:color w:val="auto"/>
          <w:sz w:val="22"/>
          <w:szCs w:val="22"/>
          <w:u w:val="none"/>
        </w:rPr>
        <w:t xml:space="preserve"> -------------------------------------------</w:t>
      </w:r>
      <w:r w:rsidRPr="00BB0881">
        <w:rPr>
          <w:rStyle w:val="Hipervnculo"/>
          <w:rFonts w:asciiTheme="minorHAnsi" w:hAnsiTheme="minorHAnsi" w:cstheme="minorHAnsi"/>
          <w:b/>
          <w:bCs/>
          <w:color w:val="auto"/>
          <w:sz w:val="22"/>
          <w:szCs w:val="22"/>
          <w:u w:val="none"/>
        </w:rPr>
        <w:t xml:space="preserve">ACUERDO 3.1: </w:t>
      </w:r>
      <w:r w:rsidRPr="00BB0881">
        <w:rPr>
          <w:rStyle w:val="Hipervnculo"/>
          <w:rFonts w:asciiTheme="minorHAnsi" w:hAnsiTheme="minorHAnsi" w:cstheme="minorHAnsi"/>
          <w:color w:val="auto"/>
          <w:sz w:val="22"/>
          <w:szCs w:val="22"/>
          <w:u w:val="none"/>
        </w:rPr>
        <w:t xml:space="preserve">Aprobar el Anteproyecto de Presupuesto 2025 del Programa Presupuestario 759 Dirección </w:t>
      </w:r>
      <w:r w:rsidRPr="00BB0881">
        <w:rPr>
          <w:rStyle w:val="Hipervnculo"/>
          <w:rFonts w:asciiTheme="minorHAnsi" w:hAnsiTheme="minorHAnsi" w:cstheme="minorHAnsi"/>
          <w:color w:val="auto"/>
          <w:sz w:val="22"/>
          <w:szCs w:val="22"/>
          <w:u w:val="none"/>
        </w:rPr>
        <w:lastRenderedPageBreak/>
        <w:t>General del Archivo Nacional, por un monto de</w:t>
      </w:r>
      <w:r w:rsidRPr="00BB0881">
        <w:rPr>
          <w:rStyle w:val="Hipervnculo"/>
          <w:rFonts w:asciiTheme="minorHAnsi" w:hAnsiTheme="minorHAnsi" w:cstheme="minorHAnsi"/>
          <w:b/>
          <w:bCs/>
          <w:color w:val="auto"/>
          <w:sz w:val="22"/>
          <w:szCs w:val="22"/>
          <w:u w:val="none"/>
        </w:rPr>
        <w:t xml:space="preserve"> </w:t>
      </w:r>
      <w:r w:rsidRPr="00BB0881">
        <w:rPr>
          <w:rStyle w:val="Hipervnculo"/>
          <w:rFonts w:asciiTheme="minorHAnsi" w:hAnsiTheme="minorHAnsi" w:cstheme="minorHAnsi"/>
          <w:color w:val="auto"/>
          <w:sz w:val="22"/>
          <w:szCs w:val="22"/>
          <w:u w:val="none"/>
        </w:rPr>
        <w:t xml:space="preserve">¢3.693.727.679 (tres mil seiscientos noventa y tres millones setecientos veintisiete mil seiscientos setenta y nueve colones), de conformidad con el oficio DGAN-DG-256-2024 del 3 de junio de 2024, suscrito por la señora Carmen Elena Campos Ramírez, </w:t>
      </w:r>
      <w:proofErr w:type="gramStart"/>
      <w:r w:rsidRPr="00BB0881">
        <w:rPr>
          <w:rStyle w:val="Hipervnculo"/>
          <w:rFonts w:asciiTheme="minorHAnsi" w:hAnsiTheme="minorHAnsi" w:cstheme="minorHAnsi"/>
          <w:color w:val="auto"/>
          <w:sz w:val="22"/>
          <w:szCs w:val="22"/>
          <w:u w:val="none"/>
        </w:rPr>
        <w:t>Directora General</w:t>
      </w:r>
      <w:proofErr w:type="gramEnd"/>
      <w:r w:rsidRPr="00BB0881">
        <w:rPr>
          <w:rStyle w:val="Hipervnculo"/>
          <w:rFonts w:asciiTheme="minorHAnsi" w:hAnsiTheme="minorHAnsi" w:cstheme="minorHAnsi"/>
          <w:color w:val="auto"/>
          <w:sz w:val="22"/>
          <w:szCs w:val="22"/>
          <w:u w:val="none"/>
        </w:rPr>
        <w:t xml:space="preserve"> y documentos presupuestarios adjuntos. Se toma nota de que en el primer extraordinario de presupuesto del 2025 se incorporarán ¢50.000.000 (cincuenta millones de colones) que se requieren para financiar el pago de los servicios de Administración, comercialización y servicio al cliente del sistema de presentación de índices notariales a través de internet, de los meses de octubre a diciembre del 2025. Esta junta les solicita a los señores Víctor Murillo Quirós, Jefe del Departamento Administrativo Financiero y Danilo Sanabria Vargas, Coordinador de la Unidad Financiero Contable, que una vez iniciado el ejercicio económico del 2025, remitan la solicitud del presupuesto extraordinario en la primera sesión de este órgano colegiado del año de referencia, con el fin de formalizar la solicitud ante el despacho del señor Alexander Castro Mena, Viceministro Administrativo del Ministerio de Cultura y Juventud. Enviar copia de este acuerdo a las señoras Carmen Elena Campos Ramírez, </w:t>
      </w:r>
      <w:proofErr w:type="gramStart"/>
      <w:r w:rsidRPr="00BB0881">
        <w:rPr>
          <w:rStyle w:val="Hipervnculo"/>
          <w:rFonts w:asciiTheme="minorHAnsi" w:hAnsiTheme="minorHAnsi" w:cstheme="minorHAnsi"/>
          <w:color w:val="auto"/>
          <w:sz w:val="22"/>
          <w:szCs w:val="22"/>
          <w:u w:val="none"/>
        </w:rPr>
        <w:t>Directora General</w:t>
      </w:r>
      <w:proofErr w:type="gramEnd"/>
      <w:r w:rsidRPr="00BB0881">
        <w:rPr>
          <w:rStyle w:val="Hipervnculo"/>
          <w:rFonts w:asciiTheme="minorHAnsi" w:hAnsiTheme="minorHAnsi" w:cstheme="minorHAnsi"/>
          <w:color w:val="auto"/>
          <w:sz w:val="22"/>
          <w:szCs w:val="22"/>
          <w:u w:val="none"/>
        </w:rPr>
        <w:t xml:space="preserve">, Ivannia Valverde Guevara, Subdirectora General, señores Víctor Murillo Quirós, Jefe del Departamento Administrativo Financiero, Danilo Sanabria Vargas, Coordinador de la Unidad Financiero Contable y al Expediente de Acuerdos Pendientes. Aprobado por unanimidad. </w:t>
      </w:r>
      <w:r w:rsidRPr="00BB0881">
        <w:rPr>
          <w:rStyle w:val="Hipervnculo"/>
          <w:rFonts w:asciiTheme="minorHAnsi" w:hAnsiTheme="minorHAnsi" w:cstheme="minorHAnsi"/>
          <w:b/>
          <w:bCs/>
          <w:color w:val="auto"/>
          <w:sz w:val="22"/>
          <w:szCs w:val="22"/>
          <w:u w:val="none"/>
        </w:rPr>
        <w:t>ACUERDO FIRME</w:t>
      </w:r>
      <w:r w:rsidRPr="00BB0881">
        <w:rPr>
          <w:rStyle w:val="Hipervnculo"/>
          <w:rFonts w:asciiTheme="minorHAnsi" w:hAnsiTheme="minorHAnsi" w:cstheme="minorHAnsi"/>
          <w:color w:val="auto"/>
          <w:sz w:val="22"/>
          <w:szCs w:val="22"/>
          <w:u w:val="none"/>
        </w:rPr>
        <w:t>.</w:t>
      </w:r>
      <w:r w:rsidR="0036648E">
        <w:rPr>
          <w:rStyle w:val="Hipervnculo"/>
          <w:rFonts w:asciiTheme="minorHAnsi" w:hAnsiTheme="minorHAnsi" w:cstheme="minorHAnsi"/>
          <w:color w:val="auto"/>
          <w:sz w:val="22"/>
          <w:szCs w:val="22"/>
          <w:u w:val="none"/>
        </w:rPr>
        <w:t xml:space="preserve"> ------------------------------------------------</w:t>
      </w:r>
    </w:p>
    <w:p w14:paraId="0B78FC43" w14:textId="223EAE69" w:rsidR="000414D0" w:rsidRPr="00BB0881" w:rsidRDefault="000414D0" w:rsidP="00CB3CD5">
      <w:pPr>
        <w:spacing w:line="480" w:lineRule="auto"/>
        <w:jc w:val="both"/>
        <w:rPr>
          <w:rStyle w:val="Hipervnculo"/>
          <w:rFonts w:asciiTheme="minorHAnsi" w:hAnsiTheme="minorHAnsi" w:cstheme="minorHAnsi"/>
          <w:color w:val="auto"/>
          <w:sz w:val="22"/>
          <w:szCs w:val="22"/>
          <w:u w:val="none"/>
        </w:rPr>
      </w:pPr>
      <w:r w:rsidRPr="00BB0881">
        <w:rPr>
          <w:rStyle w:val="Hipervnculo"/>
          <w:rFonts w:asciiTheme="minorHAnsi" w:hAnsiTheme="minorHAnsi" w:cstheme="minorHAnsi"/>
          <w:color w:val="auto"/>
          <w:sz w:val="22"/>
          <w:szCs w:val="22"/>
          <w:u w:val="none"/>
        </w:rPr>
        <w:t xml:space="preserve">Se somete a votación solicitar al señor Alexander Castro, </w:t>
      </w:r>
      <w:proofErr w:type="gramStart"/>
      <w:r w:rsidRPr="00BB0881">
        <w:rPr>
          <w:rStyle w:val="Hipervnculo"/>
          <w:rFonts w:asciiTheme="minorHAnsi" w:hAnsiTheme="minorHAnsi" w:cstheme="minorHAnsi"/>
          <w:color w:val="auto"/>
          <w:sz w:val="22"/>
          <w:szCs w:val="22"/>
          <w:u w:val="none"/>
        </w:rPr>
        <w:t>Viceministro</w:t>
      </w:r>
      <w:proofErr w:type="gramEnd"/>
      <w:r w:rsidRPr="00BB0881">
        <w:rPr>
          <w:rStyle w:val="Hipervnculo"/>
          <w:rFonts w:asciiTheme="minorHAnsi" w:hAnsiTheme="minorHAnsi" w:cstheme="minorHAnsi"/>
          <w:color w:val="auto"/>
          <w:sz w:val="22"/>
          <w:szCs w:val="22"/>
          <w:u w:val="none"/>
        </w:rPr>
        <w:t xml:space="preserve"> Administrativo, correo u oficio donde asume compromiso de gestionar en el primer presupuesto extraordinario del 2025, la suma faltante de cincuenta millones de colones.</w:t>
      </w:r>
      <w:r w:rsidR="0036648E">
        <w:rPr>
          <w:rStyle w:val="Hipervnculo"/>
          <w:rFonts w:asciiTheme="minorHAnsi" w:hAnsiTheme="minorHAnsi" w:cstheme="minorHAnsi"/>
          <w:color w:val="auto"/>
          <w:sz w:val="22"/>
          <w:szCs w:val="22"/>
          <w:u w:val="none"/>
        </w:rPr>
        <w:t xml:space="preserve"> ----------------------------------------------------------------------------------</w:t>
      </w:r>
    </w:p>
    <w:p w14:paraId="2C5B3385" w14:textId="460328F9" w:rsidR="000414D0" w:rsidRPr="00BB0881" w:rsidRDefault="000414D0" w:rsidP="00CB3CD5">
      <w:pPr>
        <w:spacing w:line="480" w:lineRule="auto"/>
        <w:jc w:val="both"/>
        <w:rPr>
          <w:rStyle w:val="Hipervnculo"/>
          <w:color w:val="auto"/>
          <w:u w:val="none"/>
        </w:rPr>
      </w:pPr>
      <w:r w:rsidRPr="00BB0881">
        <w:rPr>
          <w:rStyle w:val="Hipervnculo"/>
          <w:rFonts w:asciiTheme="minorHAnsi" w:hAnsiTheme="minorHAnsi" w:cstheme="minorHAnsi"/>
          <w:b/>
          <w:bCs/>
          <w:color w:val="auto"/>
          <w:sz w:val="22"/>
          <w:szCs w:val="22"/>
          <w:u w:val="none"/>
        </w:rPr>
        <w:t xml:space="preserve">ACUERDO 3.2: </w:t>
      </w:r>
      <w:r w:rsidRPr="00BB0881">
        <w:rPr>
          <w:rStyle w:val="Hipervnculo"/>
          <w:rFonts w:asciiTheme="minorHAnsi" w:hAnsiTheme="minorHAnsi" w:cstheme="minorHAnsi"/>
          <w:color w:val="auto"/>
          <w:sz w:val="22"/>
          <w:szCs w:val="22"/>
          <w:u w:val="none"/>
        </w:rPr>
        <w:t xml:space="preserve">Solicitar al señor Luis Alexander Castro Mena, Viceministro Administrativo del Ministerio de Cultura y Juventud remitir a esta junta vía correo o mediante oficio con las certezas que nos trasladó la señora Carmen Elena Campos Ramírez, Directora General, en donde asume el compromiso desde el cargo que ocupa en el ministerio para gestionar oportunamente en el primer presupuesto extraordinario del 2025 la suma de ¢50 000 000.00 (cincuenta millones de colones), para cubrir el pago de los servicios de Administración, comercialización y servicio al cliente del sistema de presentación de índices notariales a través de internet, de los meses de octubre a diciembre de ese año. Enviar copia del acuerdo a las </w:t>
      </w:r>
      <w:r w:rsidRPr="00BB0881">
        <w:rPr>
          <w:rStyle w:val="Hipervnculo"/>
          <w:rFonts w:asciiTheme="minorHAnsi" w:hAnsiTheme="minorHAnsi" w:cstheme="minorHAnsi"/>
          <w:color w:val="auto"/>
          <w:sz w:val="22"/>
          <w:szCs w:val="22"/>
          <w:u w:val="none"/>
        </w:rPr>
        <w:lastRenderedPageBreak/>
        <w:t xml:space="preserve">señoras Carmen Elena Campos Ramírez, </w:t>
      </w:r>
      <w:proofErr w:type="gramStart"/>
      <w:r w:rsidRPr="00BB0881">
        <w:rPr>
          <w:rStyle w:val="Hipervnculo"/>
          <w:rFonts w:asciiTheme="minorHAnsi" w:hAnsiTheme="minorHAnsi" w:cstheme="minorHAnsi"/>
          <w:color w:val="auto"/>
          <w:sz w:val="22"/>
          <w:szCs w:val="22"/>
          <w:u w:val="none"/>
        </w:rPr>
        <w:t>Directora General</w:t>
      </w:r>
      <w:proofErr w:type="gramEnd"/>
      <w:r w:rsidRPr="00BB0881">
        <w:rPr>
          <w:rStyle w:val="Hipervnculo"/>
          <w:rFonts w:asciiTheme="minorHAnsi" w:hAnsiTheme="minorHAnsi" w:cstheme="minorHAnsi"/>
          <w:color w:val="auto"/>
          <w:sz w:val="22"/>
          <w:szCs w:val="22"/>
          <w:u w:val="none"/>
        </w:rPr>
        <w:t xml:space="preserve"> e Ivannia Valverde Guevara, Subdirectora General. Aprobado por unanimidad. </w:t>
      </w:r>
      <w:r w:rsidRPr="00BB0881">
        <w:rPr>
          <w:rStyle w:val="Hipervnculo"/>
          <w:rFonts w:asciiTheme="minorHAnsi" w:hAnsiTheme="minorHAnsi" w:cstheme="minorHAnsi"/>
          <w:b/>
          <w:bCs/>
          <w:color w:val="auto"/>
          <w:sz w:val="22"/>
          <w:szCs w:val="22"/>
          <w:u w:val="none"/>
        </w:rPr>
        <w:t>ACUERDO FIRME</w:t>
      </w:r>
      <w:r w:rsidRPr="00BB0881">
        <w:rPr>
          <w:rStyle w:val="Hipervnculo"/>
          <w:rFonts w:asciiTheme="minorHAnsi" w:hAnsiTheme="minorHAnsi" w:cstheme="minorHAnsi"/>
          <w:color w:val="auto"/>
          <w:sz w:val="22"/>
          <w:szCs w:val="22"/>
          <w:u w:val="none"/>
        </w:rPr>
        <w:t>.</w:t>
      </w:r>
      <w:r w:rsidR="0036648E">
        <w:rPr>
          <w:rStyle w:val="Hipervnculo"/>
          <w:rFonts w:asciiTheme="minorHAnsi" w:hAnsiTheme="minorHAnsi" w:cstheme="minorHAnsi"/>
          <w:color w:val="auto"/>
          <w:sz w:val="22"/>
          <w:szCs w:val="22"/>
          <w:u w:val="none"/>
        </w:rPr>
        <w:t xml:space="preserve"> ------------------------------------------------------------------</w:t>
      </w:r>
    </w:p>
    <w:p w14:paraId="05EE05BD" w14:textId="7D8791B5" w:rsidR="000414D0" w:rsidRPr="00BB0881" w:rsidRDefault="000414D0" w:rsidP="00CB3CD5">
      <w:pPr>
        <w:tabs>
          <w:tab w:val="left" w:pos="360"/>
        </w:tabs>
        <w:spacing w:line="480" w:lineRule="auto"/>
        <w:jc w:val="both"/>
        <w:rPr>
          <w:rFonts w:asciiTheme="minorHAnsi" w:hAnsiTheme="minorHAnsi" w:cstheme="minorHAnsi"/>
          <w:sz w:val="22"/>
          <w:szCs w:val="22"/>
        </w:rPr>
      </w:pPr>
      <w:r w:rsidRPr="00BB0881">
        <w:rPr>
          <w:rStyle w:val="Hipervnculo"/>
          <w:rFonts w:asciiTheme="minorHAnsi" w:hAnsiTheme="minorHAnsi" w:cstheme="minorHAnsi"/>
          <w:b/>
          <w:bCs/>
          <w:color w:val="auto"/>
          <w:sz w:val="22"/>
          <w:szCs w:val="22"/>
          <w:u w:val="none"/>
        </w:rPr>
        <w:t>ARTICULO 4:</w:t>
      </w:r>
      <w:r w:rsidRPr="00BB0881">
        <w:rPr>
          <w:rStyle w:val="Hipervnculo"/>
          <w:rFonts w:asciiTheme="minorHAnsi" w:hAnsiTheme="minorHAnsi" w:cstheme="minorHAnsi"/>
          <w:color w:val="auto"/>
          <w:sz w:val="22"/>
          <w:szCs w:val="22"/>
          <w:u w:val="none"/>
        </w:rPr>
        <w:t xml:space="preserve"> </w:t>
      </w:r>
      <w:bookmarkStart w:id="1" w:name="_Hlk167089064"/>
      <w:r w:rsidRPr="00BB0881">
        <w:rPr>
          <w:rStyle w:val="Hipervnculo"/>
          <w:rFonts w:asciiTheme="minorHAnsi" w:hAnsiTheme="minorHAnsi" w:cstheme="minorHAnsi"/>
          <w:color w:val="auto"/>
          <w:sz w:val="22"/>
          <w:szCs w:val="22"/>
          <w:u w:val="none"/>
        </w:rPr>
        <w:t xml:space="preserve">Oficio DGAN-DAF-151-2024 del 23 de mayo de 2024, suscrito por el señor Víctor Murillo Quirós, </w:t>
      </w:r>
      <w:proofErr w:type="gramStart"/>
      <w:r w:rsidRPr="00BB0881">
        <w:rPr>
          <w:rStyle w:val="Hipervnculo"/>
          <w:rFonts w:asciiTheme="minorHAnsi" w:hAnsiTheme="minorHAnsi" w:cstheme="minorHAnsi"/>
          <w:color w:val="auto"/>
          <w:sz w:val="22"/>
          <w:szCs w:val="22"/>
          <w:u w:val="none"/>
        </w:rPr>
        <w:t>Jefe</w:t>
      </w:r>
      <w:proofErr w:type="gramEnd"/>
      <w:r w:rsidRPr="00BB0881">
        <w:rPr>
          <w:rStyle w:val="Hipervnculo"/>
          <w:rFonts w:asciiTheme="minorHAnsi" w:hAnsiTheme="minorHAnsi" w:cstheme="minorHAnsi"/>
          <w:color w:val="auto"/>
          <w:sz w:val="22"/>
          <w:szCs w:val="22"/>
          <w:u w:val="none"/>
        </w:rPr>
        <w:t xml:space="preserve"> del Departamento Administrativo Financiero, </w:t>
      </w:r>
      <w:r w:rsidRPr="00BB0881">
        <w:rPr>
          <w:rFonts w:asciiTheme="minorHAnsi" w:hAnsiTheme="minorHAnsi" w:cstheme="minorHAnsi"/>
          <w:sz w:val="22"/>
          <w:szCs w:val="22"/>
        </w:rPr>
        <w:t>mediante el que presenta los Estados Financieros definitivos derivados de las operaciones económicas correspondientes a abril de 2024, para que sean conocidos y aprobados por esta Junta Administrativa, los que fueron elaborados por la señora Nancy Blanco Borbón, Profesional Contable de ese departamento. Los Estados Financieros se elaboran en miles de colones y bajo las Normas Internacionales de Contabilidad del Sector Público (NICSP) y las directrices emitidas por el órgano rector y técnico de la Contabilidad Nacional. Los informes incluyen: Balance General, Estado de Rendimiento Financiero, Estado de Flujo de Efectivo, Estado de Cambios en el Patrimonio Neto, Estado Comparativo de las partidas presupuestarias contra las cuentas contables (Ingresos y Gastos), Estado de Ejecución Presupuestaria, Estado de Situación y Evolución de Bienes y Notas a los Estados Financieros. Se adjunta el informe ejecutivo de los Estados Financieros al 30 de abril del 2024, según lo solicitado por los miembros de ese órgano colegiado.</w:t>
      </w:r>
      <w:r w:rsidR="003D4952">
        <w:rPr>
          <w:rFonts w:asciiTheme="minorHAnsi" w:hAnsiTheme="minorHAnsi" w:cstheme="minorHAnsi"/>
          <w:sz w:val="22"/>
          <w:szCs w:val="22"/>
        </w:rPr>
        <w:t xml:space="preserve"> </w:t>
      </w:r>
      <w:r w:rsidR="0036648E">
        <w:rPr>
          <w:rFonts w:asciiTheme="minorHAnsi" w:hAnsiTheme="minorHAnsi" w:cstheme="minorHAnsi"/>
          <w:sz w:val="22"/>
          <w:szCs w:val="22"/>
        </w:rPr>
        <w:t>------------------------------------------------</w:t>
      </w:r>
    </w:p>
    <w:p w14:paraId="2A8A613F" w14:textId="7C0D6C9C" w:rsidR="000414D0" w:rsidRPr="00BB0881" w:rsidRDefault="000414D0" w:rsidP="00CB3CD5">
      <w:pPr>
        <w:tabs>
          <w:tab w:val="left" w:pos="360"/>
        </w:tabs>
        <w:spacing w:line="480" w:lineRule="auto"/>
        <w:jc w:val="both"/>
        <w:rPr>
          <w:rFonts w:asciiTheme="minorHAnsi" w:hAnsiTheme="minorHAnsi" w:cstheme="minorHAnsi"/>
          <w:sz w:val="22"/>
          <w:szCs w:val="22"/>
          <w:shd w:val="clear" w:color="auto" w:fill="FFFFFF"/>
        </w:rPr>
      </w:pPr>
      <w:r w:rsidRPr="00BB0881">
        <w:rPr>
          <w:rFonts w:asciiTheme="minorHAnsi" w:hAnsiTheme="minorHAnsi" w:cstheme="minorHAnsi"/>
          <w:sz w:val="22"/>
          <w:szCs w:val="22"/>
        </w:rPr>
        <w:t xml:space="preserve">Se somete a votación </w:t>
      </w:r>
      <w:r w:rsidRPr="00BB0881">
        <w:rPr>
          <w:rFonts w:asciiTheme="minorHAnsi" w:hAnsiTheme="minorHAnsi" w:cstheme="minorHAnsi"/>
          <w:sz w:val="22"/>
          <w:szCs w:val="22"/>
          <w:shd w:val="clear" w:color="auto" w:fill="FFFFFF"/>
        </w:rPr>
        <w:t>aprobar los estados financieros de abril de 2024.</w:t>
      </w:r>
      <w:r w:rsidR="00483FC6">
        <w:rPr>
          <w:rFonts w:asciiTheme="minorHAnsi" w:hAnsiTheme="minorHAnsi" w:cstheme="minorHAnsi"/>
          <w:sz w:val="22"/>
          <w:szCs w:val="22"/>
          <w:shd w:val="clear" w:color="auto" w:fill="FFFFFF"/>
        </w:rPr>
        <w:t xml:space="preserve"> ---------------------------------------------</w:t>
      </w:r>
    </w:p>
    <w:p w14:paraId="2B92D505" w14:textId="5C98D891" w:rsidR="000414D0" w:rsidRPr="00BB0881" w:rsidRDefault="000414D0" w:rsidP="00CB3CD5">
      <w:pPr>
        <w:tabs>
          <w:tab w:val="left" w:pos="360"/>
        </w:tabs>
        <w:spacing w:line="480" w:lineRule="auto"/>
        <w:jc w:val="both"/>
        <w:rPr>
          <w:rFonts w:asciiTheme="minorHAnsi" w:eastAsia="Calibri" w:hAnsiTheme="minorHAnsi" w:cstheme="minorHAnsi"/>
          <w:sz w:val="22"/>
          <w:szCs w:val="22"/>
        </w:rPr>
      </w:pPr>
      <w:r w:rsidRPr="00BB0881">
        <w:rPr>
          <w:rFonts w:asciiTheme="minorHAnsi" w:hAnsiTheme="minorHAnsi" w:cstheme="minorHAnsi"/>
          <w:b/>
          <w:bCs/>
          <w:sz w:val="22"/>
          <w:szCs w:val="22"/>
        </w:rPr>
        <w:t>ACUERDO 4.</w:t>
      </w:r>
      <w:r w:rsidRPr="00BB0881">
        <w:rPr>
          <w:rFonts w:asciiTheme="minorHAnsi" w:hAnsiTheme="minorHAnsi" w:cstheme="minorHAnsi"/>
          <w:sz w:val="22"/>
          <w:szCs w:val="22"/>
        </w:rPr>
        <w:t xml:space="preserve"> </w:t>
      </w:r>
      <w:r w:rsidRPr="00BB0881">
        <w:rPr>
          <w:rFonts w:asciiTheme="minorHAnsi" w:eastAsia="Calibri" w:hAnsiTheme="minorHAnsi" w:cstheme="minorHAnsi"/>
          <w:sz w:val="22"/>
          <w:szCs w:val="22"/>
        </w:rPr>
        <w:t>Aprobar los estados financieros</w:t>
      </w:r>
      <w:r w:rsidRPr="00BB0881">
        <w:rPr>
          <w:rFonts w:asciiTheme="minorHAnsi" w:eastAsia="Calibri" w:hAnsiTheme="minorHAnsi" w:cstheme="minorHAnsi"/>
          <w:b/>
          <w:bCs/>
          <w:sz w:val="22"/>
          <w:szCs w:val="22"/>
        </w:rPr>
        <w:t xml:space="preserve"> </w:t>
      </w:r>
      <w:r w:rsidRPr="00BB0881">
        <w:rPr>
          <w:rFonts w:asciiTheme="minorHAnsi" w:eastAsia="Calibri" w:hAnsiTheme="minorHAnsi" w:cstheme="minorHAnsi"/>
          <w:sz w:val="22"/>
          <w:szCs w:val="22"/>
        </w:rPr>
        <w:t xml:space="preserve">definitivos derivados de las operaciones económicas de </w:t>
      </w:r>
      <w:r w:rsidRPr="00BB0881">
        <w:rPr>
          <w:rFonts w:asciiTheme="minorHAnsi" w:hAnsiTheme="minorHAnsi" w:cstheme="minorHAnsi"/>
          <w:sz w:val="22"/>
          <w:szCs w:val="22"/>
        </w:rPr>
        <w:t>abril</w:t>
      </w:r>
      <w:r w:rsidRPr="00BB0881">
        <w:rPr>
          <w:rFonts w:asciiTheme="minorHAnsi" w:eastAsia="Calibri" w:hAnsiTheme="minorHAnsi" w:cstheme="minorHAnsi"/>
          <w:sz w:val="22"/>
          <w:szCs w:val="22"/>
        </w:rPr>
        <w:t xml:space="preserve"> de 2024, que incluyen: </w:t>
      </w:r>
      <w:r w:rsidRPr="00BB0881">
        <w:rPr>
          <w:rFonts w:asciiTheme="minorHAnsi" w:hAnsiTheme="minorHAnsi" w:cstheme="minorHAnsi"/>
          <w:sz w:val="22"/>
          <w:szCs w:val="22"/>
        </w:rPr>
        <w:t>Balance General, Estado</w:t>
      </w:r>
      <w:r w:rsidRPr="00BB0881">
        <w:rPr>
          <w:rFonts w:asciiTheme="minorHAnsi" w:hAnsiTheme="minorHAnsi" w:cstheme="minorHAnsi"/>
          <w:spacing w:val="-4"/>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Rendimiento</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Financiero, Estado</w:t>
      </w:r>
      <w:r w:rsidRPr="00BB0881">
        <w:rPr>
          <w:rFonts w:asciiTheme="minorHAnsi" w:hAnsiTheme="minorHAnsi" w:cstheme="minorHAnsi"/>
          <w:spacing w:val="-4"/>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4"/>
          <w:sz w:val="22"/>
          <w:szCs w:val="22"/>
        </w:rPr>
        <w:t xml:space="preserve"> </w:t>
      </w:r>
      <w:r w:rsidRPr="00BB0881">
        <w:rPr>
          <w:rFonts w:asciiTheme="minorHAnsi" w:hAnsiTheme="minorHAnsi" w:cstheme="minorHAnsi"/>
          <w:sz w:val="22"/>
          <w:szCs w:val="22"/>
        </w:rPr>
        <w:t>Flujo</w:t>
      </w:r>
      <w:r w:rsidRPr="00BB0881">
        <w:rPr>
          <w:rFonts w:asciiTheme="minorHAnsi" w:hAnsiTheme="minorHAnsi" w:cstheme="minorHAnsi"/>
          <w:spacing w:val="-2"/>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1"/>
          <w:sz w:val="22"/>
          <w:szCs w:val="22"/>
        </w:rPr>
        <w:t xml:space="preserve"> </w:t>
      </w:r>
      <w:r w:rsidRPr="00BB0881">
        <w:rPr>
          <w:rFonts w:asciiTheme="minorHAnsi" w:hAnsiTheme="minorHAnsi" w:cstheme="minorHAnsi"/>
          <w:sz w:val="22"/>
          <w:szCs w:val="22"/>
        </w:rPr>
        <w:t>Efectivo, Estado</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Cambios</w:t>
      </w:r>
      <w:r w:rsidRPr="00BB0881">
        <w:rPr>
          <w:rFonts w:asciiTheme="minorHAnsi" w:hAnsiTheme="minorHAnsi" w:cstheme="minorHAnsi"/>
          <w:spacing w:val="-2"/>
          <w:sz w:val="22"/>
          <w:szCs w:val="22"/>
        </w:rPr>
        <w:t xml:space="preserve"> </w:t>
      </w:r>
      <w:r w:rsidRPr="00BB0881">
        <w:rPr>
          <w:rFonts w:asciiTheme="minorHAnsi" w:hAnsiTheme="minorHAnsi" w:cstheme="minorHAnsi"/>
          <w:sz w:val="22"/>
          <w:szCs w:val="22"/>
        </w:rPr>
        <w:t>en</w:t>
      </w:r>
      <w:r w:rsidRPr="00BB0881">
        <w:rPr>
          <w:rFonts w:asciiTheme="minorHAnsi" w:hAnsiTheme="minorHAnsi" w:cstheme="minorHAnsi"/>
          <w:spacing w:val="-1"/>
          <w:sz w:val="22"/>
          <w:szCs w:val="22"/>
        </w:rPr>
        <w:t xml:space="preserve"> </w:t>
      </w:r>
      <w:r w:rsidRPr="00BB0881">
        <w:rPr>
          <w:rFonts w:asciiTheme="minorHAnsi" w:hAnsiTheme="minorHAnsi" w:cstheme="minorHAnsi"/>
          <w:sz w:val="22"/>
          <w:szCs w:val="22"/>
        </w:rPr>
        <w:t>el</w:t>
      </w:r>
      <w:r w:rsidRPr="00BB0881">
        <w:rPr>
          <w:rFonts w:asciiTheme="minorHAnsi" w:hAnsiTheme="minorHAnsi" w:cstheme="minorHAnsi"/>
          <w:spacing w:val="-4"/>
          <w:sz w:val="22"/>
          <w:szCs w:val="22"/>
        </w:rPr>
        <w:t xml:space="preserve"> </w:t>
      </w:r>
      <w:r w:rsidRPr="00BB0881">
        <w:rPr>
          <w:rFonts w:asciiTheme="minorHAnsi" w:hAnsiTheme="minorHAnsi" w:cstheme="minorHAnsi"/>
          <w:sz w:val="22"/>
          <w:szCs w:val="22"/>
        </w:rPr>
        <w:t>Patrimonio</w:t>
      </w:r>
      <w:r w:rsidRPr="00BB0881">
        <w:rPr>
          <w:rFonts w:asciiTheme="minorHAnsi" w:hAnsiTheme="minorHAnsi" w:cstheme="minorHAnsi"/>
          <w:spacing w:val="-2"/>
          <w:sz w:val="22"/>
          <w:szCs w:val="22"/>
        </w:rPr>
        <w:t xml:space="preserve"> </w:t>
      </w:r>
      <w:r w:rsidRPr="00BB0881">
        <w:rPr>
          <w:rFonts w:asciiTheme="minorHAnsi" w:hAnsiTheme="minorHAnsi" w:cstheme="minorHAnsi"/>
          <w:sz w:val="22"/>
          <w:szCs w:val="22"/>
        </w:rPr>
        <w:t>Neto, Estado</w:t>
      </w:r>
      <w:r w:rsidRPr="00BB0881">
        <w:rPr>
          <w:rFonts w:asciiTheme="minorHAnsi" w:hAnsiTheme="minorHAnsi" w:cstheme="minorHAnsi"/>
          <w:spacing w:val="23"/>
          <w:sz w:val="22"/>
          <w:szCs w:val="22"/>
        </w:rPr>
        <w:t xml:space="preserve"> </w:t>
      </w:r>
      <w:r w:rsidRPr="00BB0881">
        <w:rPr>
          <w:rFonts w:asciiTheme="minorHAnsi" w:hAnsiTheme="minorHAnsi" w:cstheme="minorHAnsi"/>
          <w:sz w:val="22"/>
          <w:szCs w:val="22"/>
        </w:rPr>
        <w:t>Comparativo</w:t>
      </w:r>
      <w:r w:rsidRPr="00BB0881">
        <w:rPr>
          <w:rFonts w:asciiTheme="minorHAnsi" w:hAnsiTheme="minorHAnsi" w:cstheme="minorHAnsi"/>
          <w:spacing w:val="24"/>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21"/>
          <w:sz w:val="22"/>
          <w:szCs w:val="22"/>
        </w:rPr>
        <w:t xml:space="preserve"> </w:t>
      </w:r>
      <w:r w:rsidRPr="00BB0881">
        <w:rPr>
          <w:rFonts w:asciiTheme="minorHAnsi" w:hAnsiTheme="minorHAnsi" w:cstheme="minorHAnsi"/>
          <w:sz w:val="22"/>
          <w:szCs w:val="22"/>
        </w:rPr>
        <w:t>las</w:t>
      </w:r>
      <w:r w:rsidRPr="00BB0881">
        <w:rPr>
          <w:rFonts w:asciiTheme="minorHAnsi" w:hAnsiTheme="minorHAnsi" w:cstheme="minorHAnsi"/>
          <w:spacing w:val="26"/>
          <w:sz w:val="22"/>
          <w:szCs w:val="22"/>
        </w:rPr>
        <w:t xml:space="preserve"> </w:t>
      </w:r>
      <w:r w:rsidRPr="00BB0881">
        <w:rPr>
          <w:rFonts w:asciiTheme="minorHAnsi" w:hAnsiTheme="minorHAnsi" w:cstheme="minorHAnsi"/>
          <w:sz w:val="22"/>
          <w:szCs w:val="22"/>
        </w:rPr>
        <w:t>partidas</w:t>
      </w:r>
      <w:r w:rsidRPr="00BB0881">
        <w:rPr>
          <w:rFonts w:asciiTheme="minorHAnsi" w:hAnsiTheme="minorHAnsi" w:cstheme="minorHAnsi"/>
          <w:spacing w:val="23"/>
          <w:sz w:val="22"/>
          <w:szCs w:val="22"/>
        </w:rPr>
        <w:t xml:space="preserve"> </w:t>
      </w:r>
      <w:r w:rsidRPr="00BB0881">
        <w:rPr>
          <w:rFonts w:asciiTheme="minorHAnsi" w:hAnsiTheme="minorHAnsi" w:cstheme="minorHAnsi"/>
          <w:sz w:val="22"/>
          <w:szCs w:val="22"/>
        </w:rPr>
        <w:t>presupuestarias</w:t>
      </w:r>
      <w:r w:rsidRPr="00BB0881">
        <w:rPr>
          <w:rFonts w:asciiTheme="minorHAnsi" w:hAnsiTheme="minorHAnsi" w:cstheme="minorHAnsi"/>
          <w:spacing w:val="26"/>
          <w:sz w:val="22"/>
          <w:szCs w:val="22"/>
        </w:rPr>
        <w:t xml:space="preserve"> </w:t>
      </w:r>
      <w:r w:rsidRPr="00BB0881">
        <w:rPr>
          <w:rFonts w:asciiTheme="minorHAnsi" w:hAnsiTheme="minorHAnsi" w:cstheme="minorHAnsi"/>
          <w:sz w:val="22"/>
          <w:szCs w:val="22"/>
        </w:rPr>
        <w:t>contra</w:t>
      </w:r>
      <w:r w:rsidRPr="00BB0881">
        <w:rPr>
          <w:rFonts w:asciiTheme="minorHAnsi" w:hAnsiTheme="minorHAnsi" w:cstheme="minorHAnsi"/>
          <w:spacing w:val="24"/>
          <w:sz w:val="22"/>
          <w:szCs w:val="22"/>
        </w:rPr>
        <w:t xml:space="preserve"> </w:t>
      </w:r>
      <w:r w:rsidRPr="00BB0881">
        <w:rPr>
          <w:rFonts w:asciiTheme="minorHAnsi" w:hAnsiTheme="minorHAnsi" w:cstheme="minorHAnsi"/>
          <w:sz w:val="22"/>
          <w:szCs w:val="22"/>
        </w:rPr>
        <w:t>las</w:t>
      </w:r>
      <w:r w:rsidRPr="00BB0881">
        <w:rPr>
          <w:rFonts w:asciiTheme="minorHAnsi" w:hAnsiTheme="minorHAnsi" w:cstheme="minorHAnsi"/>
          <w:spacing w:val="22"/>
          <w:sz w:val="22"/>
          <w:szCs w:val="22"/>
        </w:rPr>
        <w:t xml:space="preserve"> </w:t>
      </w:r>
      <w:r w:rsidRPr="00BB0881">
        <w:rPr>
          <w:rFonts w:asciiTheme="minorHAnsi" w:hAnsiTheme="minorHAnsi" w:cstheme="minorHAnsi"/>
          <w:sz w:val="22"/>
          <w:szCs w:val="22"/>
        </w:rPr>
        <w:t>cuentas</w:t>
      </w:r>
      <w:r w:rsidRPr="00BB0881">
        <w:rPr>
          <w:rFonts w:asciiTheme="minorHAnsi" w:hAnsiTheme="minorHAnsi" w:cstheme="minorHAnsi"/>
          <w:spacing w:val="24"/>
          <w:sz w:val="22"/>
          <w:szCs w:val="22"/>
        </w:rPr>
        <w:t xml:space="preserve"> </w:t>
      </w:r>
      <w:r w:rsidRPr="00BB0881">
        <w:rPr>
          <w:rFonts w:asciiTheme="minorHAnsi" w:hAnsiTheme="minorHAnsi" w:cstheme="minorHAnsi"/>
          <w:sz w:val="22"/>
          <w:szCs w:val="22"/>
        </w:rPr>
        <w:t>contables</w:t>
      </w:r>
      <w:r w:rsidRPr="00BB0881">
        <w:rPr>
          <w:rFonts w:asciiTheme="minorHAnsi" w:hAnsiTheme="minorHAnsi" w:cstheme="minorHAnsi"/>
          <w:spacing w:val="-52"/>
          <w:sz w:val="22"/>
          <w:szCs w:val="22"/>
        </w:rPr>
        <w:t xml:space="preserve"> </w:t>
      </w:r>
      <w:r w:rsidRPr="00BB0881">
        <w:rPr>
          <w:rFonts w:asciiTheme="minorHAnsi" w:hAnsiTheme="minorHAnsi" w:cstheme="minorHAnsi"/>
          <w:sz w:val="22"/>
          <w:szCs w:val="22"/>
        </w:rPr>
        <w:t>(Ingresos</w:t>
      </w:r>
      <w:r w:rsidRPr="00BB0881">
        <w:rPr>
          <w:rFonts w:asciiTheme="minorHAnsi" w:hAnsiTheme="minorHAnsi" w:cstheme="minorHAnsi"/>
          <w:spacing w:val="-1"/>
          <w:sz w:val="22"/>
          <w:szCs w:val="22"/>
        </w:rPr>
        <w:t xml:space="preserve"> </w:t>
      </w:r>
      <w:r w:rsidRPr="00BB0881">
        <w:rPr>
          <w:rFonts w:asciiTheme="minorHAnsi" w:hAnsiTheme="minorHAnsi" w:cstheme="minorHAnsi"/>
          <w:sz w:val="22"/>
          <w:szCs w:val="22"/>
        </w:rPr>
        <w:t>y Gastos), Estado</w:t>
      </w:r>
      <w:r w:rsidRPr="00BB0881">
        <w:rPr>
          <w:rFonts w:asciiTheme="minorHAnsi" w:hAnsiTheme="minorHAnsi" w:cstheme="minorHAnsi"/>
          <w:spacing w:val="-5"/>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5"/>
          <w:sz w:val="22"/>
          <w:szCs w:val="22"/>
        </w:rPr>
        <w:t xml:space="preserve"> </w:t>
      </w:r>
      <w:r w:rsidRPr="00BB0881">
        <w:rPr>
          <w:rFonts w:asciiTheme="minorHAnsi" w:hAnsiTheme="minorHAnsi" w:cstheme="minorHAnsi"/>
          <w:sz w:val="22"/>
          <w:szCs w:val="22"/>
        </w:rPr>
        <w:t>Ejecución</w:t>
      </w:r>
      <w:r w:rsidRPr="00BB0881">
        <w:rPr>
          <w:rFonts w:asciiTheme="minorHAnsi" w:hAnsiTheme="minorHAnsi" w:cstheme="minorHAnsi"/>
          <w:spacing w:val="-2"/>
          <w:sz w:val="22"/>
          <w:szCs w:val="22"/>
        </w:rPr>
        <w:t xml:space="preserve"> </w:t>
      </w:r>
      <w:r w:rsidRPr="00BB0881">
        <w:rPr>
          <w:rFonts w:asciiTheme="minorHAnsi" w:hAnsiTheme="minorHAnsi" w:cstheme="minorHAnsi"/>
          <w:sz w:val="22"/>
          <w:szCs w:val="22"/>
        </w:rPr>
        <w:t>Presupuestaria, Estado</w:t>
      </w:r>
      <w:r w:rsidRPr="00BB0881">
        <w:rPr>
          <w:rFonts w:asciiTheme="minorHAnsi" w:hAnsiTheme="minorHAnsi" w:cstheme="minorHAnsi"/>
          <w:spacing w:val="-4"/>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Situación</w:t>
      </w:r>
      <w:r w:rsidRPr="00BB0881">
        <w:rPr>
          <w:rFonts w:asciiTheme="minorHAnsi" w:hAnsiTheme="minorHAnsi" w:cstheme="minorHAnsi"/>
          <w:spacing w:val="-2"/>
          <w:sz w:val="22"/>
          <w:szCs w:val="22"/>
        </w:rPr>
        <w:t xml:space="preserve"> </w:t>
      </w:r>
      <w:r w:rsidRPr="00BB0881">
        <w:rPr>
          <w:rFonts w:asciiTheme="minorHAnsi" w:hAnsiTheme="minorHAnsi" w:cstheme="minorHAnsi"/>
          <w:sz w:val="22"/>
          <w:szCs w:val="22"/>
        </w:rPr>
        <w:t>y</w:t>
      </w:r>
      <w:r w:rsidRPr="00BB0881">
        <w:rPr>
          <w:rFonts w:asciiTheme="minorHAnsi" w:hAnsiTheme="minorHAnsi" w:cstheme="minorHAnsi"/>
          <w:spacing w:val="-1"/>
          <w:sz w:val="22"/>
          <w:szCs w:val="22"/>
        </w:rPr>
        <w:t xml:space="preserve"> </w:t>
      </w:r>
      <w:r w:rsidRPr="00BB0881">
        <w:rPr>
          <w:rFonts w:asciiTheme="minorHAnsi" w:hAnsiTheme="minorHAnsi" w:cstheme="minorHAnsi"/>
          <w:sz w:val="22"/>
          <w:szCs w:val="22"/>
        </w:rPr>
        <w:t>Evolución</w:t>
      </w:r>
      <w:r w:rsidRPr="00BB0881">
        <w:rPr>
          <w:rFonts w:asciiTheme="minorHAnsi" w:hAnsiTheme="minorHAnsi" w:cstheme="minorHAnsi"/>
          <w:spacing w:val="-2"/>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Bienes, Notas</w:t>
      </w:r>
      <w:r w:rsidRPr="00BB0881">
        <w:rPr>
          <w:rFonts w:asciiTheme="minorHAnsi" w:hAnsiTheme="minorHAnsi" w:cstheme="minorHAnsi"/>
          <w:spacing w:val="-5"/>
          <w:sz w:val="22"/>
          <w:szCs w:val="22"/>
        </w:rPr>
        <w:t xml:space="preserve"> </w:t>
      </w:r>
      <w:r w:rsidRPr="00BB0881">
        <w:rPr>
          <w:rFonts w:asciiTheme="minorHAnsi" w:hAnsiTheme="minorHAnsi" w:cstheme="minorHAnsi"/>
          <w:sz w:val="22"/>
          <w:szCs w:val="22"/>
        </w:rPr>
        <w:t>a</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los</w:t>
      </w:r>
      <w:r w:rsidRPr="00BB0881">
        <w:rPr>
          <w:rFonts w:asciiTheme="minorHAnsi" w:hAnsiTheme="minorHAnsi" w:cstheme="minorHAnsi"/>
          <w:spacing w:val="-5"/>
          <w:sz w:val="22"/>
          <w:szCs w:val="22"/>
        </w:rPr>
        <w:t xml:space="preserve"> </w:t>
      </w:r>
      <w:r w:rsidRPr="00BB0881">
        <w:rPr>
          <w:rFonts w:asciiTheme="minorHAnsi" w:hAnsiTheme="minorHAnsi" w:cstheme="minorHAnsi"/>
          <w:sz w:val="22"/>
          <w:szCs w:val="22"/>
        </w:rPr>
        <w:t>Estados</w:t>
      </w:r>
      <w:r w:rsidRPr="00BB0881">
        <w:rPr>
          <w:rFonts w:asciiTheme="minorHAnsi" w:hAnsiTheme="minorHAnsi" w:cstheme="minorHAnsi"/>
          <w:spacing w:val="-1"/>
          <w:sz w:val="22"/>
          <w:szCs w:val="22"/>
        </w:rPr>
        <w:t xml:space="preserve"> </w:t>
      </w:r>
      <w:r w:rsidRPr="00BB0881">
        <w:rPr>
          <w:rFonts w:asciiTheme="minorHAnsi" w:hAnsiTheme="minorHAnsi" w:cstheme="minorHAnsi"/>
          <w:sz w:val="22"/>
          <w:szCs w:val="22"/>
        </w:rPr>
        <w:t xml:space="preserve">Financieros, </w:t>
      </w:r>
      <w:r w:rsidRPr="00BB0881">
        <w:rPr>
          <w:rFonts w:asciiTheme="minorHAnsi" w:eastAsia="Calibri" w:hAnsiTheme="minorHAnsi" w:cstheme="minorHAnsi"/>
          <w:sz w:val="22"/>
          <w:szCs w:val="22"/>
        </w:rPr>
        <w:t xml:space="preserve">elaborados por la señora Nancy Blanco Borbón, Profesional Contable, así como el informe ejecutivo de los Estados Financieros del </w:t>
      </w:r>
      <w:r w:rsidRPr="00BB0881">
        <w:rPr>
          <w:rFonts w:asciiTheme="minorHAnsi" w:hAnsiTheme="minorHAnsi" w:cstheme="minorHAnsi"/>
          <w:sz w:val="22"/>
          <w:szCs w:val="22"/>
        </w:rPr>
        <w:t>30</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de</w:t>
      </w:r>
      <w:r w:rsidRPr="00BB0881">
        <w:rPr>
          <w:rFonts w:asciiTheme="minorHAnsi" w:hAnsiTheme="minorHAnsi" w:cstheme="minorHAnsi"/>
          <w:spacing w:val="7"/>
          <w:sz w:val="22"/>
          <w:szCs w:val="22"/>
        </w:rPr>
        <w:t xml:space="preserve"> abril</w:t>
      </w:r>
      <w:r w:rsidRPr="00BB0881">
        <w:rPr>
          <w:rFonts w:asciiTheme="minorHAnsi" w:hAnsiTheme="minorHAnsi" w:cstheme="minorHAnsi"/>
          <w:spacing w:val="3"/>
          <w:sz w:val="22"/>
          <w:szCs w:val="22"/>
        </w:rPr>
        <w:t xml:space="preserve"> </w:t>
      </w:r>
      <w:r w:rsidRPr="00BB0881">
        <w:rPr>
          <w:rFonts w:asciiTheme="minorHAnsi" w:hAnsiTheme="minorHAnsi" w:cstheme="minorHAnsi"/>
          <w:sz w:val="22"/>
          <w:szCs w:val="22"/>
        </w:rPr>
        <w:t xml:space="preserve">de </w:t>
      </w:r>
      <w:r w:rsidRPr="00BB0881">
        <w:rPr>
          <w:rFonts w:asciiTheme="minorHAnsi" w:hAnsiTheme="minorHAnsi" w:cstheme="minorHAnsi"/>
          <w:spacing w:val="-51"/>
          <w:sz w:val="22"/>
          <w:szCs w:val="22"/>
        </w:rPr>
        <w:t xml:space="preserve">      </w:t>
      </w:r>
      <w:r w:rsidRPr="00BB0881">
        <w:rPr>
          <w:rFonts w:asciiTheme="minorHAnsi" w:hAnsiTheme="minorHAnsi" w:cstheme="minorHAnsi"/>
          <w:sz w:val="22"/>
          <w:szCs w:val="22"/>
        </w:rPr>
        <w:t>2024</w:t>
      </w:r>
      <w:r w:rsidRPr="00BB0881">
        <w:rPr>
          <w:rFonts w:asciiTheme="minorHAnsi" w:eastAsia="Calibri" w:hAnsiTheme="minorHAnsi" w:cstheme="minorHAnsi"/>
          <w:sz w:val="22"/>
          <w:szCs w:val="22"/>
        </w:rPr>
        <w:t xml:space="preserve">, presentados con el oficio </w:t>
      </w:r>
      <w:r w:rsidRPr="00BB0881">
        <w:rPr>
          <w:rFonts w:asciiTheme="minorHAnsi" w:hAnsiTheme="minorHAnsi" w:cstheme="minorHAnsi"/>
          <w:sz w:val="22"/>
          <w:szCs w:val="22"/>
        </w:rPr>
        <w:t>DGAN-DAF-151-2024 del 23 de mayo de 2024</w:t>
      </w:r>
      <w:r w:rsidRPr="00BB0881">
        <w:rPr>
          <w:rFonts w:asciiTheme="minorHAnsi" w:eastAsia="Calibri" w:hAnsiTheme="minorHAnsi" w:cstheme="minorHAnsi"/>
          <w:sz w:val="22"/>
          <w:szCs w:val="22"/>
        </w:rPr>
        <w:t xml:space="preserve">, suscrito por el señor </w:t>
      </w:r>
      <w:r w:rsidRPr="00BB0881">
        <w:rPr>
          <w:rFonts w:asciiTheme="minorHAnsi" w:hAnsiTheme="minorHAnsi" w:cstheme="minorHAnsi"/>
          <w:sz w:val="22"/>
          <w:szCs w:val="22"/>
        </w:rPr>
        <w:t>Víctor Murillo Quirós, Jefe del Departamento Administrativo Financiero</w:t>
      </w:r>
      <w:r w:rsidRPr="00BB0881">
        <w:rPr>
          <w:rFonts w:asciiTheme="minorHAnsi" w:eastAsia="Calibri" w:hAnsiTheme="minorHAnsi" w:cstheme="minorHAnsi"/>
          <w:sz w:val="22"/>
          <w:szCs w:val="22"/>
        </w:rPr>
        <w:t xml:space="preserve">. </w:t>
      </w:r>
      <w:bookmarkStart w:id="2" w:name="_Hlk157611103"/>
      <w:r w:rsidRPr="00BB0881">
        <w:rPr>
          <w:rFonts w:asciiTheme="minorHAnsi" w:eastAsia="Calibri" w:hAnsiTheme="minorHAnsi" w:cstheme="minorHAnsi"/>
          <w:sz w:val="22"/>
          <w:szCs w:val="22"/>
        </w:rPr>
        <w:t xml:space="preserve">Enviar copia de este acuerdo a las señoras Carmen Elena Campos Ramírez, </w:t>
      </w:r>
      <w:proofErr w:type="gramStart"/>
      <w:r w:rsidRPr="00BB0881">
        <w:rPr>
          <w:rFonts w:asciiTheme="minorHAnsi" w:eastAsia="Calibri" w:hAnsiTheme="minorHAnsi" w:cstheme="minorHAnsi"/>
          <w:sz w:val="22"/>
          <w:szCs w:val="22"/>
        </w:rPr>
        <w:t>Directora General</w:t>
      </w:r>
      <w:proofErr w:type="gramEnd"/>
      <w:r w:rsidRPr="00BB0881">
        <w:rPr>
          <w:rFonts w:asciiTheme="minorHAnsi" w:eastAsia="Calibri" w:hAnsiTheme="minorHAnsi" w:cstheme="minorHAnsi"/>
          <w:sz w:val="22"/>
          <w:szCs w:val="22"/>
        </w:rPr>
        <w:t xml:space="preserve">, Ivannia Valverde Guevara, Subdirectora General, Noemy Méndez Madrigal, Auditora Interna, </w:t>
      </w:r>
      <w:r w:rsidRPr="00BB0881">
        <w:rPr>
          <w:rFonts w:asciiTheme="minorHAnsi" w:hAnsiTheme="minorHAnsi" w:cstheme="minorHAnsi"/>
          <w:sz w:val="22"/>
          <w:szCs w:val="22"/>
        </w:rPr>
        <w:t>Nancy Blanco Borbón, Profesional Contable de la Unidad Financiero Contable, a los señores</w:t>
      </w:r>
      <w:r w:rsidRPr="00BB0881">
        <w:rPr>
          <w:rFonts w:asciiTheme="minorHAnsi" w:eastAsia="Calibri" w:hAnsiTheme="minorHAnsi" w:cstheme="minorHAnsi"/>
          <w:sz w:val="22"/>
          <w:szCs w:val="22"/>
        </w:rPr>
        <w:t xml:space="preserve"> </w:t>
      </w:r>
      <w:r w:rsidRPr="00BB0881">
        <w:rPr>
          <w:rFonts w:asciiTheme="minorHAnsi" w:hAnsiTheme="minorHAnsi" w:cstheme="minorHAnsi"/>
          <w:sz w:val="22"/>
          <w:szCs w:val="22"/>
        </w:rPr>
        <w:t xml:space="preserve">Víctor Murillo Quirós, Jefe del Departamento Administrativo </w:t>
      </w:r>
      <w:r w:rsidRPr="00BB0881">
        <w:rPr>
          <w:rFonts w:asciiTheme="minorHAnsi" w:hAnsiTheme="minorHAnsi" w:cstheme="minorHAnsi"/>
          <w:sz w:val="22"/>
          <w:szCs w:val="22"/>
        </w:rPr>
        <w:lastRenderedPageBreak/>
        <w:t>Financiero</w:t>
      </w:r>
      <w:bookmarkEnd w:id="2"/>
      <w:r w:rsidRPr="00BB0881">
        <w:rPr>
          <w:rFonts w:asciiTheme="minorHAnsi" w:eastAsia="Calibri" w:hAnsiTheme="minorHAnsi" w:cstheme="minorHAnsi"/>
          <w:sz w:val="22"/>
          <w:szCs w:val="22"/>
        </w:rPr>
        <w:t xml:space="preserve"> y Danilo Sanabria Vargas, Coordinador de la Unidad Financiero Contable. Aprobado por unanimidad. </w:t>
      </w:r>
      <w:r w:rsidRPr="00BB0881">
        <w:rPr>
          <w:rFonts w:asciiTheme="minorHAnsi" w:eastAsia="Calibri" w:hAnsiTheme="minorHAnsi" w:cstheme="minorHAnsi"/>
          <w:b/>
          <w:bCs/>
          <w:sz w:val="22"/>
          <w:szCs w:val="22"/>
        </w:rPr>
        <w:t>ACUERDO FIRME</w:t>
      </w:r>
      <w:r w:rsidRPr="00BB0881">
        <w:rPr>
          <w:rFonts w:asciiTheme="minorHAnsi" w:eastAsia="Calibri" w:hAnsiTheme="minorHAnsi" w:cstheme="minorHAnsi"/>
          <w:sz w:val="22"/>
          <w:szCs w:val="22"/>
        </w:rPr>
        <w:t xml:space="preserve">. </w:t>
      </w:r>
      <w:r w:rsidR="00483FC6">
        <w:rPr>
          <w:rFonts w:asciiTheme="minorHAnsi" w:eastAsia="Calibri" w:hAnsiTheme="minorHAnsi" w:cstheme="minorHAnsi"/>
          <w:sz w:val="22"/>
          <w:szCs w:val="22"/>
        </w:rPr>
        <w:t>-------------------------------------------------------------------------------------------------</w:t>
      </w:r>
    </w:p>
    <w:p w14:paraId="776EA937" w14:textId="537F0935" w:rsidR="000414D0" w:rsidRPr="00BB0881" w:rsidRDefault="000414D0" w:rsidP="00CB3CD5">
      <w:pPr>
        <w:tabs>
          <w:tab w:val="left" w:pos="360"/>
        </w:tabs>
        <w:spacing w:line="480" w:lineRule="auto"/>
        <w:jc w:val="both"/>
        <w:rPr>
          <w:rFonts w:asciiTheme="minorHAnsi" w:eastAsia="Calibri" w:hAnsiTheme="minorHAnsi" w:cstheme="minorHAnsi"/>
          <w:sz w:val="22"/>
          <w:szCs w:val="22"/>
        </w:rPr>
      </w:pPr>
      <w:r w:rsidRPr="00BB0881">
        <w:rPr>
          <w:rFonts w:asciiTheme="minorHAnsi" w:eastAsia="Calibri" w:hAnsiTheme="minorHAnsi" w:cstheme="minorHAnsi"/>
          <w:sz w:val="22"/>
          <w:szCs w:val="22"/>
        </w:rPr>
        <w:t>Señora Campos Ramírez: si gustan pueden tomar un acuerdo para trasladar los asuntos contenidos en los artículos del 5 al 9 del orden del día para una próxima sesión, en vista de que se agota el tiempo dispuesto para esta sesión y que al retirarse doña Ivannia Vindas no se podría tomar acuerdo firme.</w:t>
      </w:r>
      <w:r w:rsidR="00483FC6">
        <w:rPr>
          <w:rFonts w:asciiTheme="minorHAnsi" w:eastAsia="Calibri" w:hAnsiTheme="minorHAnsi" w:cstheme="minorHAnsi"/>
          <w:sz w:val="22"/>
          <w:szCs w:val="22"/>
        </w:rPr>
        <w:t xml:space="preserve"> --------------------</w:t>
      </w:r>
    </w:p>
    <w:p w14:paraId="28427846" w14:textId="6F94FB1B" w:rsidR="000414D0" w:rsidRPr="00BB0881" w:rsidRDefault="000414D0" w:rsidP="00CB3CD5">
      <w:pPr>
        <w:tabs>
          <w:tab w:val="left" w:pos="360"/>
        </w:tabs>
        <w:spacing w:line="480" w:lineRule="auto"/>
        <w:jc w:val="both"/>
        <w:rPr>
          <w:rFonts w:asciiTheme="minorHAnsi" w:eastAsia="Calibri" w:hAnsiTheme="minorHAnsi" w:cstheme="minorHAnsi"/>
          <w:sz w:val="22"/>
          <w:szCs w:val="22"/>
        </w:rPr>
      </w:pPr>
      <w:r w:rsidRPr="00BB0881">
        <w:rPr>
          <w:rFonts w:asciiTheme="minorHAnsi" w:eastAsia="Calibri" w:hAnsiTheme="minorHAnsi" w:cstheme="minorHAnsi"/>
          <w:sz w:val="22"/>
          <w:szCs w:val="22"/>
        </w:rPr>
        <w:t>Se somete a votación trasladar los asuntos contenidos en los artículos del 5 al 9 del orden del día para una próxima sesión.</w:t>
      </w:r>
      <w:r w:rsidR="00483FC6">
        <w:rPr>
          <w:rFonts w:asciiTheme="minorHAnsi" w:eastAsia="Calibri" w:hAnsiTheme="minorHAnsi" w:cstheme="minorHAnsi"/>
          <w:sz w:val="22"/>
          <w:szCs w:val="22"/>
        </w:rPr>
        <w:t xml:space="preserve"> ---------------------------------------------------------------------------------------------------------------------</w:t>
      </w:r>
    </w:p>
    <w:p w14:paraId="1ED40C4B" w14:textId="57A4050B" w:rsidR="000414D0" w:rsidRPr="00BB0881" w:rsidRDefault="000414D0" w:rsidP="00CB3CD5">
      <w:pPr>
        <w:tabs>
          <w:tab w:val="left" w:pos="360"/>
        </w:tabs>
        <w:spacing w:line="480" w:lineRule="auto"/>
        <w:jc w:val="both"/>
        <w:rPr>
          <w:rFonts w:asciiTheme="minorHAnsi" w:eastAsia="Calibri" w:hAnsiTheme="minorHAnsi" w:cstheme="minorHAnsi"/>
          <w:b/>
          <w:bCs/>
          <w:sz w:val="22"/>
          <w:szCs w:val="22"/>
        </w:rPr>
      </w:pPr>
      <w:r w:rsidRPr="00BB0881">
        <w:rPr>
          <w:rFonts w:asciiTheme="minorHAnsi" w:eastAsia="Calibri" w:hAnsiTheme="minorHAnsi" w:cstheme="minorHAnsi"/>
          <w:b/>
          <w:bCs/>
          <w:sz w:val="22"/>
          <w:szCs w:val="22"/>
        </w:rPr>
        <w:t>ACUERDO 5</w:t>
      </w:r>
      <w:r w:rsidRPr="00BB0881">
        <w:rPr>
          <w:rFonts w:asciiTheme="minorHAnsi" w:eastAsia="Calibri" w:hAnsiTheme="minorHAnsi" w:cstheme="minorHAnsi"/>
          <w:sz w:val="22"/>
          <w:szCs w:val="22"/>
        </w:rPr>
        <w:t xml:space="preserve">. Aprobar el traslado de los asuntos detallados en los artículos del 5 al 9 del orden del día de esta sesión 7-2024 del 5 de junio de 2024, para una próxima sesión, en virtud de que no fue posible conocerlos por agotarse el tiempo programado. Enviar copia a las señoras Carmen Elena Campos Ramírez, </w:t>
      </w:r>
      <w:proofErr w:type="gramStart"/>
      <w:r w:rsidRPr="00BB0881">
        <w:rPr>
          <w:rFonts w:asciiTheme="minorHAnsi" w:eastAsia="Calibri" w:hAnsiTheme="minorHAnsi" w:cstheme="minorHAnsi"/>
          <w:sz w:val="22"/>
          <w:szCs w:val="22"/>
        </w:rPr>
        <w:t>Directora General</w:t>
      </w:r>
      <w:proofErr w:type="gramEnd"/>
      <w:r w:rsidRPr="00BB0881">
        <w:rPr>
          <w:rFonts w:asciiTheme="minorHAnsi" w:eastAsia="Calibri" w:hAnsiTheme="minorHAnsi" w:cstheme="minorHAnsi"/>
          <w:sz w:val="22"/>
          <w:szCs w:val="22"/>
        </w:rPr>
        <w:t xml:space="preserve"> e Ivannia Valverde Guevara, Subdirectora General. Aprobado por unanimidad. </w:t>
      </w:r>
      <w:r w:rsidRPr="00BB0881">
        <w:rPr>
          <w:rFonts w:asciiTheme="minorHAnsi" w:eastAsia="Calibri" w:hAnsiTheme="minorHAnsi" w:cstheme="minorHAnsi"/>
          <w:b/>
          <w:bCs/>
          <w:sz w:val="22"/>
          <w:szCs w:val="22"/>
        </w:rPr>
        <w:t>ACUERDO FIRME.</w:t>
      </w:r>
      <w:r w:rsidR="00483FC6">
        <w:rPr>
          <w:rFonts w:asciiTheme="minorHAnsi" w:eastAsia="Calibri" w:hAnsiTheme="minorHAnsi" w:cstheme="minorHAnsi"/>
          <w:b/>
          <w:bCs/>
          <w:sz w:val="22"/>
          <w:szCs w:val="22"/>
        </w:rPr>
        <w:t xml:space="preserve"> ------------------------------------------------------------------------------------------------------------------</w:t>
      </w:r>
    </w:p>
    <w:p w14:paraId="3A12B5FF" w14:textId="744755D9" w:rsidR="000414D0" w:rsidRPr="00BB0881" w:rsidRDefault="000414D0" w:rsidP="00CB3CD5">
      <w:pPr>
        <w:spacing w:line="480" w:lineRule="auto"/>
        <w:jc w:val="both"/>
        <w:rPr>
          <w:rFonts w:asciiTheme="minorHAnsi" w:eastAsia="Calibri" w:hAnsiTheme="minorHAnsi" w:cstheme="minorHAnsi"/>
          <w:sz w:val="22"/>
          <w:szCs w:val="22"/>
        </w:rPr>
      </w:pPr>
      <w:r w:rsidRPr="00BB0881">
        <w:rPr>
          <w:rFonts w:asciiTheme="minorHAnsi" w:eastAsia="Calibri" w:hAnsiTheme="minorHAnsi" w:cstheme="minorHAnsi"/>
          <w:sz w:val="22"/>
          <w:szCs w:val="22"/>
        </w:rPr>
        <w:t>Al ser las dieciséis horas dos minutos se levanta la sesión.    </w:t>
      </w:r>
      <w:r w:rsidR="00483FC6">
        <w:rPr>
          <w:rFonts w:asciiTheme="minorHAnsi" w:eastAsia="Calibri" w:hAnsiTheme="minorHAnsi" w:cstheme="minorHAnsi"/>
          <w:sz w:val="22"/>
          <w:szCs w:val="22"/>
        </w:rPr>
        <w:t>------------------------------------------------------------</w:t>
      </w:r>
    </w:p>
    <w:p w14:paraId="7ADCB9CC" w14:textId="77777777" w:rsidR="000414D0" w:rsidRPr="00BB0881" w:rsidRDefault="000414D0" w:rsidP="00EF2341">
      <w:pPr>
        <w:tabs>
          <w:tab w:val="left" w:pos="360"/>
        </w:tabs>
        <w:spacing w:line="480" w:lineRule="auto"/>
        <w:jc w:val="both"/>
        <w:rPr>
          <w:rFonts w:ascii="Calibri" w:eastAsia="Calibri" w:hAnsi="Calibri" w:cs="Calibri"/>
          <w:sz w:val="22"/>
          <w:szCs w:val="22"/>
        </w:rPr>
      </w:pPr>
    </w:p>
    <w:p w14:paraId="00D0AFDD" w14:textId="77777777" w:rsidR="000414D0" w:rsidRPr="00BB0881" w:rsidRDefault="000414D0" w:rsidP="00483FC6">
      <w:pPr>
        <w:spacing w:line="480" w:lineRule="auto"/>
        <w:jc w:val="center"/>
        <w:rPr>
          <w:rFonts w:ascii="Calibri" w:eastAsia="Calibri" w:hAnsi="Calibri" w:cs="Calibri"/>
          <w:sz w:val="22"/>
          <w:szCs w:val="22"/>
        </w:rPr>
      </w:pPr>
      <w:r w:rsidRPr="00BB0881">
        <w:rPr>
          <w:rFonts w:ascii="Calibri" w:eastAsia="Calibri" w:hAnsi="Calibri" w:cs="Calibri"/>
          <w:sz w:val="22"/>
          <w:szCs w:val="22"/>
        </w:rPr>
        <w:t>_________________________                                                _________________________</w:t>
      </w:r>
    </w:p>
    <w:p w14:paraId="60F7625D" w14:textId="77777777" w:rsidR="000414D0" w:rsidRPr="00BB0881" w:rsidRDefault="000414D0" w:rsidP="00483FC6">
      <w:pPr>
        <w:spacing w:line="480" w:lineRule="auto"/>
        <w:jc w:val="center"/>
        <w:rPr>
          <w:rFonts w:asciiTheme="minorHAnsi" w:eastAsia="Calibri" w:hAnsiTheme="minorHAnsi" w:cstheme="minorHAnsi"/>
        </w:rPr>
      </w:pPr>
      <w:r w:rsidRPr="00BB0881">
        <w:rPr>
          <w:rFonts w:asciiTheme="minorHAnsi" w:eastAsia="Calibri" w:hAnsiTheme="minorHAnsi" w:cstheme="minorHAnsi"/>
        </w:rPr>
        <w:t>Guillermo Sandí Baltodano                                                     Ricardo Badilla Marín</w:t>
      </w:r>
    </w:p>
    <w:p w14:paraId="0D8562A8" w14:textId="6FB56AE7" w:rsidR="000414D0" w:rsidRPr="00BB0881" w:rsidRDefault="000414D0" w:rsidP="00483FC6">
      <w:pPr>
        <w:spacing w:line="480" w:lineRule="auto"/>
        <w:jc w:val="center"/>
        <w:rPr>
          <w:rFonts w:asciiTheme="minorHAnsi" w:eastAsia="Calibri" w:hAnsiTheme="minorHAnsi" w:cstheme="minorHAnsi"/>
          <w:b/>
          <w:bCs/>
          <w:highlight w:val="yellow"/>
        </w:rPr>
      </w:pPr>
      <w:r w:rsidRPr="00BB0881">
        <w:rPr>
          <w:rFonts w:asciiTheme="minorHAnsi" w:eastAsia="Calibri" w:hAnsiTheme="minorHAnsi" w:cstheme="minorHAnsi"/>
          <w:b/>
          <w:bCs/>
        </w:rPr>
        <w:t xml:space="preserve">Vicepresidente                                                                        </w:t>
      </w:r>
      <w:proofErr w:type="gramStart"/>
      <w:r w:rsidRPr="00BB0881">
        <w:rPr>
          <w:rFonts w:asciiTheme="minorHAnsi" w:eastAsia="Calibri" w:hAnsiTheme="minorHAnsi" w:cstheme="minorHAnsi"/>
          <w:b/>
          <w:bCs/>
        </w:rPr>
        <w:t>Secretario</w:t>
      </w:r>
      <w:proofErr w:type="gramEnd"/>
    </w:p>
    <w:p w14:paraId="51266FF1" w14:textId="77777777" w:rsidR="000414D0" w:rsidRPr="00BB0881" w:rsidRDefault="000414D0" w:rsidP="00EF2341">
      <w:pPr>
        <w:tabs>
          <w:tab w:val="left" w:pos="360"/>
        </w:tabs>
        <w:spacing w:line="480" w:lineRule="auto"/>
        <w:jc w:val="both"/>
        <w:rPr>
          <w:rFonts w:asciiTheme="minorHAnsi" w:eastAsia="Calibri" w:hAnsiTheme="minorHAnsi" w:cstheme="minorHAnsi"/>
          <w:b/>
          <w:bCs/>
          <w:sz w:val="22"/>
          <w:szCs w:val="22"/>
        </w:rPr>
      </w:pPr>
    </w:p>
    <w:p w14:paraId="4AA15122" w14:textId="77777777" w:rsidR="000414D0" w:rsidRPr="00BB0881" w:rsidRDefault="000414D0" w:rsidP="00EF2341">
      <w:pPr>
        <w:tabs>
          <w:tab w:val="left" w:pos="360"/>
        </w:tabs>
        <w:spacing w:line="480" w:lineRule="auto"/>
        <w:jc w:val="both"/>
        <w:rPr>
          <w:rFonts w:asciiTheme="minorHAnsi" w:hAnsiTheme="minorHAnsi" w:cstheme="minorHAnsi"/>
          <w:b/>
          <w:bCs/>
          <w:sz w:val="22"/>
          <w:szCs w:val="22"/>
        </w:rPr>
      </w:pPr>
    </w:p>
    <w:bookmarkEnd w:id="0"/>
    <w:bookmarkEnd w:id="1"/>
    <w:p w14:paraId="328429E2" w14:textId="6C8406D3" w:rsidR="008B0F3C" w:rsidRPr="00BB0881" w:rsidRDefault="008B0F3C" w:rsidP="00EF2341">
      <w:pPr>
        <w:spacing w:line="480" w:lineRule="auto"/>
        <w:ind w:hanging="2"/>
        <w:jc w:val="both"/>
        <w:rPr>
          <w:rFonts w:asciiTheme="minorHAnsi" w:eastAsia="Calibri" w:hAnsiTheme="minorHAnsi" w:cstheme="minorHAnsi"/>
          <w:sz w:val="22"/>
          <w:szCs w:val="22"/>
        </w:rPr>
      </w:pPr>
    </w:p>
    <w:sectPr w:rsidR="008B0F3C" w:rsidRPr="00BB0881" w:rsidSect="00A76EDA">
      <w:headerReference w:type="even" r:id="rId8"/>
      <w:headerReference w:type="default" r:id="rId9"/>
      <w:footerReference w:type="even" r:id="rId10"/>
      <w:pgSz w:w="12240" w:h="20160" w:code="5"/>
      <w:pgMar w:top="3261" w:right="1440" w:bottom="288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C5D7AA" w14:textId="77777777" w:rsidR="00AB28F0" w:rsidRDefault="00AB28F0">
      <w:r>
        <w:separator/>
      </w:r>
    </w:p>
  </w:endnote>
  <w:endnote w:type="continuationSeparator" w:id="0">
    <w:p w14:paraId="1D1C5C03" w14:textId="77777777" w:rsidR="00AB28F0" w:rsidRDefault="00AB28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auto"/>
    <w:pitch w:val="variable"/>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Helv">
    <w:panose1 w:val="020B060402020203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Serif">
    <w:altName w:val="Cambria"/>
    <w:panose1 w:val="00000000000000000000"/>
    <w:charset w:val="4D"/>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B91DA2" w14:textId="77777777" w:rsidR="0063481D" w:rsidRDefault="0063481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3</w:t>
    </w:r>
    <w:r>
      <w:rPr>
        <w:rStyle w:val="Nmerodepgina"/>
      </w:rPr>
      <w:fldChar w:fldCharType="end"/>
    </w:r>
  </w:p>
  <w:p w14:paraId="0DB2A4E6" w14:textId="77777777" w:rsidR="0063481D" w:rsidRDefault="0063481D">
    <w:pPr>
      <w:pStyle w:val="Piedepgina"/>
      <w:ind w:right="360"/>
    </w:pPr>
  </w:p>
  <w:p w14:paraId="196CC541" w14:textId="77777777" w:rsidR="0063481D" w:rsidRDefault="0063481D"/>
  <w:p w14:paraId="7CD7FCD7" w14:textId="77777777" w:rsidR="0063481D" w:rsidRDefault="0063481D"/>
  <w:p w14:paraId="050BC716" w14:textId="77777777" w:rsidR="0063481D" w:rsidRDefault="0063481D"/>
  <w:p w14:paraId="2FE13796" w14:textId="77777777" w:rsidR="0063481D" w:rsidRDefault="0063481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71F2F8" w14:textId="77777777" w:rsidR="00AB28F0" w:rsidRDefault="00AB28F0">
      <w:r>
        <w:separator/>
      </w:r>
    </w:p>
  </w:footnote>
  <w:footnote w:type="continuationSeparator" w:id="0">
    <w:p w14:paraId="1EBAD251" w14:textId="77777777" w:rsidR="00AB28F0" w:rsidRDefault="00AB28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D7BC9E" w14:textId="77777777" w:rsidR="0063481D" w:rsidRDefault="0063481D">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426BE1D9" w14:textId="77777777" w:rsidR="0063481D" w:rsidRDefault="0063481D">
    <w:pPr>
      <w:pStyle w:val="Encabezado"/>
      <w:ind w:right="360"/>
    </w:pPr>
  </w:p>
  <w:p w14:paraId="3FC423C3" w14:textId="77777777" w:rsidR="0063481D" w:rsidRDefault="0063481D"/>
  <w:p w14:paraId="629CD930" w14:textId="77777777" w:rsidR="0063481D" w:rsidRDefault="0063481D"/>
  <w:p w14:paraId="3644EF1D" w14:textId="77777777" w:rsidR="0063481D" w:rsidRDefault="0063481D"/>
  <w:p w14:paraId="0D95FBDD" w14:textId="77777777" w:rsidR="0063481D" w:rsidRDefault="0063481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481D22" w14:textId="77777777" w:rsidR="0063481D" w:rsidRDefault="0063481D">
    <w:pPr>
      <w:pStyle w:val="Encabezado"/>
      <w:framePr w:wrap="around" w:vAnchor="text" w:hAnchor="margin" w:xAlign="right" w:y="1"/>
      <w:rPr>
        <w:rStyle w:val="Nmerodepgina"/>
      </w:rPr>
    </w:pPr>
  </w:p>
  <w:p w14:paraId="19928CBA" w14:textId="77777777" w:rsidR="0063481D" w:rsidRDefault="0063481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0FA6B69C"/>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4D8141B"/>
    <w:multiLevelType w:val="hybridMultilevel"/>
    <w:tmpl w:val="26D296FC"/>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 w15:restartNumberingAfterBreak="0">
    <w:nsid w:val="05D56615"/>
    <w:multiLevelType w:val="hybridMultilevel"/>
    <w:tmpl w:val="EE56F148"/>
    <w:lvl w:ilvl="0" w:tplc="10EA2FFA">
      <w:start w:val="1"/>
      <w:numFmt w:val="decimal"/>
      <w:lvlText w:val="%1."/>
      <w:lvlJc w:val="left"/>
      <w:pPr>
        <w:ind w:left="720" w:hanging="360"/>
      </w:pPr>
      <w:rPr>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 w15:restartNumberingAfterBreak="0">
    <w:nsid w:val="05D90F68"/>
    <w:multiLevelType w:val="hybridMultilevel"/>
    <w:tmpl w:val="747E8C92"/>
    <w:lvl w:ilvl="0" w:tplc="140A000B">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5" w15:restartNumberingAfterBreak="0">
    <w:nsid w:val="089B4093"/>
    <w:multiLevelType w:val="hybridMultilevel"/>
    <w:tmpl w:val="9AA4004C"/>
    <w:lvl w:ilvl="0" w:tplc="51E2CF0C">
      <w:start w:val="1"/>
      <w:numFmt w:val="decimal"/>
      <w:lvlText w:val="%1."/>
      <w:lvlJc w:val="left"/>
      <w:pPr>
        <w:ind w:left="720" w:hanging="360"/>
      </w:pPr>
      <w:rPr>
        <w:rFonts w:eastAsiaTheme="minorHAnsi" w:hint="default"/>
        <w:b/>
        <w:color w:val="auto"/>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6" w15:restartNumberingAfterBreak="0">
    <w:nsid w:val="093C62D4"/>
    <w:multiLevelType w:val="hybridMultilevel"/>
    <w:tmpl w:val="48D209A0"/>
    <w:lvl w:ilvl="0" w:tplc="7F181D0E">
      <w:start w:val="1"/>
      <w:numFmt w:val="decimal"/>
      <w:lvlText w:val="%1."/>
      <w:lvlJc w:val="left"/>
      <w:pPr>
        <w:ind w:left="720" w:hanging="360"/>
      </w:pPr>
      <w:rPr>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7" w15:restartNumberingAfterBreak="0">
    <w:nsid w:val="09506FB6"/>
    <w:multiLevelType w:val="hybridMultilevel"/>
    <w:tmpl w:val="742E667E"/>
    <w:lvl w:ilvl="0" w:tplc="50703AEA">
      <w:start w:val="1"/>
      <w:numFmt w:val="upperRoman"/>
      <w:lvlText w:val="%1."/>
      <w:lvlJc w:val="right"/>
      <w:pPr>
        <w:ind w:left="720" w:hanging="360"/>
      </w:pPr>
      <w:rPr>
        <w:b/>
        <w:bCs/>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8" w15:restartNumberingAfterBreak="0">
    <w:nsid w:val="0EE92CDD"/>
    <w:multiLevelType w:val="hybridMultilevel"/>
    <w:tmpl w:val="764E1EC6"/>
    <w:lvl w:ilvl="0" w:tplc="04AEE8A0">
      <w:start w:val="1"/>
      <w:numFmt w:val="decimal"/>
      <w:lvlText w:val="%1)"/>
      <w:lvlJc w:val="left"/>
      <w:pPr>
        <w:ind w:left="720" w:hanging="360"/>
      </w:pPr>
      <w:rPr>
        <w:rFonts w:hint="default"/>
        <w:b/>
        <w:bCs/>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9" w15:restartNumberingAfterBreak="0">
    <w:nsid w:val="154653A2"/>
    <w:multiLevelType w:val="hybridMultilevel"/>
    <w:tmpl w:val="AFCCA890"/>
    <w:lvl w:ilvl="0" w:tplc="21B21948">
      <w:start w:val="1"/>
      <w:numFmt w:val="decimal"/>
      <w:lvlText w:val="%1."/>
      <w:lvlJc w:val="left"/>
      <w:pPr>
        <w:ind w:left="718" w:hanging="360"/>
      </w:pPr>
      <w:rPr>
        <w:b/>
      </w:rPr>
    </w:lvl>
    <w:lvl w:ilvl="1" w:tplc="140A0019" w:tentative="1">
      <w:start w:val="1"/>
      <w:numFmt w:val="lowerLetter"/>
      <w:lvlText w:val="%2."/>
      <w:lvlJc w:val="left"/>
      <w:pPr>
        <w:ind w:left="1438" w:hanging="360"/>
      </w:pPr>
    </w:lvl>
    <w:lvl w:ilvl="2" w:tplc="140A001B" w:tentative="1">
      <w:start w:val="1"/>
      <w:numFmt w:val="lowerRoman"/>
      <w:lvlText w:val="%3."/>
      <w:lvlJc w:val="right"/>
      <w:pPr>
        <w:ind w:left="2158" w:hanging="180"/>
      </w:pPr>
    </w:lvl>
    <w:lvl w:ilvl="3" w:tplc="140A000F" w:tentative="1">
      <w:start w:val="1"/>
      <w:numFmt w:val="decimal"/>
      <w:lvlText w:val="%4."/>
      <w:lvlJc w:val="left"/>
      <w:pPr>
        <w:ind w:left="2878" w:hanging="360"/>
      </w:pPr>
    </w:lvl>
    <w:lvl w:ilvl="4" w:tplc="140A0019" w:tentative="1">
      <w:start w:val="1"/>
      <w:numFmt w:val="lowerLetter"/>
      <w:lvlText w:val="%5."/>
      <w:lvlJc w:val="left"/>
      <w:pPr>
        <w:ind w:left="3598" w:hanging="360"/>
      </w:pPr>
    </w:lvl>
    <w:lvl w:ilvl="5" w:tplc="140A001B" w:tentative="1">
      <w:start w:val="1"/>
      <w:numFmt w:val="lowerRoman"/>
      <w:lvlText w:val="%6."/>
      <w:lvlJc w:val="right"/>
      <w:pPr>
        <w:ind w:left="4318" w:hanging="180"/>
      </w:pPr>
    </w:lvl>
    <w:lvl w:ilvl="6" w:tplc="140A000F" w:tentative="1">
      <w:start w:val="1"/>
      <w:numFmt w:val="decimal"/>
      <w:lvlText w:val="%7."/>
      <w:lvlJc w:val="left"/>
      <w:pPr>
        <w:ind w:left="5038" w:hanging="360"/>
      </w:pPr>
    </w:lvl>
    <w:lvl w:ilvl="7" w:tplc="140A0019" w:tentative="1">
      <w:start w:val="1"/>
      <w:numFmt w:val="lowerLetter"/>
      <w:lvlText w:val="%8."/>
      <w:lvlJc w:val="left"/>
      <w:pPr>
        <w:ind w:left="5758" w:hanging="360"/>
      </w:pPr>
    </w:lvl>
    <w:lvl w:ilvl="8" w:tplc="140A001B" w:tentative="1">
      <w:start w:val="1"/>
      <w:numFmt w:val="lowerRoman"/>
      <w:lvlText w:val="%9."/>
      <w:lvlJc w:val="right"/>
      <w:pPr>
        <w:ind w:left="6478" w:hanging="180"/>
      </w:pPr>
    </w:lvl>
  </w:abstractNum>
  <w:abstractNum w:abstractNumId="10" w15:restartNumberingAfterBreak="0">
    <w:nsid w:val="180D5BDC"/>
    <w:multiLevelType w:val="hybridMultilevel"/>
    <w:tmpl w:val="28F6E396"/>
    <w:lvl w:ilvl="0" w:tplc="70CA9910">
      <w:start w:val="1"/>
      <w:numFmt w:val="decimal"/>
      <w:lvlText w:val="%1."/>
      <w:lvlJc w:val="left"/>
      <w:pPr>
        <w:ind w:left="718" w:hanging="360"/>
      </w:pPr>
      <w:rPr>
        <w:b/>
      </w:rPr>
    </w:lvl>
    <w:lvl w:ilvl="1" w:tplc="140A0019" w:tentative="1">
      <w:start w:val="1"/>
      <w:numFmt w:val="lowerLetter"/>
      <w:lvlText w:val="%2."/>
      <w:lvlJc w:val="left"/>
      <w:pPr>
        <w:ind w:left="1438" w:hanging="360"/>
      </w:pPr>
    </w:lvl>
    <w:lvl w:ilvl="2" w:tplc="140A001B" w:tentative="1">
      <w:start w:val="1"/>
      <w:numFmt w:val="lowerRoman"/>
      <w:lvlText w:val="%3."/>
      <w:lvlJc w:val="right"/>
      <w:pPr>
        <w:ind w:left="2158" w:hanging="180"/>
      </w:pPr>
    </w:lvl>
    <w:lvl w:ilvl="3" w:tplc="140A000F" w:tentative="1">
      <w:start w:val="1"/>
      <w:numFmt w:val="decimal"/>
      <w:lvlText w:val="%4."/>
      <w:lvlJc w:val="left"/>
      <w:pPr>
        <w:ind w:left="2878" w:hanging="360"/>
      </w:pPr>
    </w:lvl>
    <w:lvl w:ilvl="4" w:tplc="140A0019" w:tentative="1">
      <w:start w:val="1"/>
      <w:numFmt w:val="lowerLetter"/>
      <w:lvlText w:val="%5."/>
      <w:lvlJc w:val="left"/>
      <w:pPr>
        <w:ind w:left="3598" w:hanging="360"/>
      </w:pPr>
    </w:lvl>
    <w:lvl w:ilvl="5" w:tplc="140A001B" w:tentative="1">
      <w:start w:val="1"/>
      <w:numFmt w:val="lowerRoman"/>
      <w:lvlText w:val="%6."/>
      <w:lvlJc w:val="right"/>
      <w:pPr>
        <w:ind w:left="4318" w:hanging="180"/>
      </w:pPr>
    </w:lvl>
    <w:lvl w:ilvl="6" w:tplc="140A000F" w:tentative="1">
      <w:start w:val="1"/>
      <w:numFmt w:val="decimal"/>
      <w:lvlText w:val="%7."/>
      <w:lvlJc w:val="left"/>
      <w:pPr>
        <w:ind w:left="5038" w:hanging="360"/>
      </w:pPr>
    </w:lvl>
    <w:lvl w:ilvl="7" w:tplc="140A0019" w:tentative="1">
      <w:start w:val="1"/>
      <w:numFmt w:val="lowerLetter"/>
      <w:lvlText w:val="%8."/>
      <w:lvlJc w:val="left"/>
      <w:pPr>
        <w:ind w:left="5758" w:hanging="360"/>
      </w:pPr>
    </w:lvl>
    <w:lvl w:ilvl="8" w:tplc="140A001B" w:tentative="1">
      <w:start w:val="1"/>
      <w:numFmt w:val="lowerRoman"/>
      <w:lvlText w:val="%9."/>
      <w:lvlJc w:val="right"/>
      <w:pPr>
        <w:ind w:left="6478" w:hanging="180"/>
      </w:pPr>
    </w:lvl>
  </w:abstractNum>
  <w:abstractNum w:abstractNumId="11" w15:restartNumberingAfterBreak="0">
    <w:nsid w:val="19A62248"/>
    <w:multiLevelType w:val="hybridMultilevel"/>
    <w:tmpl w:val="67302D18"/>
    <w:lvl w:ilvl="0" w:tplc="140A0011">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2" w15:restartNumberingAfterBreak="0">
    <w:nsid w:val="1DC41BC0"/>
    <w:multiLevelType w:val="hybridMultilevel"/>
    <w:tmpl w:val="4FC6F5A0"/>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3" w15:restartNumberingAfterBreak="0">
    <w:nsid w:val="1F3436DD"/>
    <w:multiLevelType w:val="hybridMultilevel"/>
    <w:tmpl w:val="90580606"/>
    <w:lvl w:ilvl="0" w:tplc="9404DFBC">
      <w:start w:val="1"/>
      <w:numFmt w:val="decimal"/>
      <w:lvlText w:val="%1."/>
      <w:lvlJc w:val="left"/>
      <w:pPr>
        <w:ind w:left="720" w:hanging="360"/>
      </w:pPr>
      <w:rPr>
        <w:b/>
        <w:bCs/>
      </w:rPr>
    </w:lvl>
    <w:lvl w:ilvl="1" w:tplc="4EB036B6">
      <w:start w:val="1"/>
      <w:numFmt w:val="lowerLetter"/>
      <w:lvlText w:val="%2."/>
      <w:lvlJc w:val="left"/>
      <w:pPr>
        <w:ind w:left="1440" w:hanging="360"/>
      </w:pPr>
      <w:rPr>
        <w:b/>
        <w:bCs/>
      </w:r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4" w15:restartNumberingAfterBreak="0">
    <w:nsid w:val="21B60A00"/>
    <w:multiLevelType w:val="hybridMultilevel"/>
    <w:tmpl w:val="21DC5950"/>
    <w:lvl w:ilvl="0" w:tplc="D7A45BCA">
      <w:start w:val="1"/>
      <w:numFmt w:val="decimal"/>
      <w:lvlText w:val="%1)"/>
      <w:lvlJc w:val="left"/>
      <w:pPr>
        <w:ind w:left="720" w:hanging="360"/>
      </w:pPr>
      <w:rPr>
        <w:rFonts w:hint="default"/>
        <w:b/>
        <w:bCs/>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5" w15:restartNumberingAfterBreak="0">
    <w:nsid w:val="24C25A6E"/>
    <w:multiLevelType w:val="hybridMultilevel"/>
    <w:tmpl w:val="1C8C6D36"/>
    <w:lvl w:ilvl="0" w:tplc="1744E45C">
      <w:start w:val="1"/>
      <w:numFmt w:val="decimal"/>
      <w:lvlText w:val="%1."/>
      <w:lvlJc w:val="left"/>
      <w:pPr>
        <w:ind w:left="718" w:hanging="360"/>
      </w:pPr>
      <w:rPr>
        <w:b/>
      </w:rPr>
    </w:lvl>
    <w:lvl w:ilvl="1" w:tplc="140A0019" w:tentative="1">
      <w:start w:val="1"/>
      <w:numFmt w:val="lowerLetter"/>
      <w:lvlText w:val="%2."/>
      <w:lvlJc w:val="left"/>
      <w:pPr>
        <w:ind w:left="1438" w:hanging="360"/>
      </w:pPr>
    </w:lvl>
    <w:lvl w:ilvl="2" w:tplc="140A001B" w:tentative="1">
      <w:start w:val="1"/>
      <w:numFmt w:val="lowerRoman"/>
      <w:lvlText w:val="%3."/>
      <w:lvlJc w:val="right"/>
      <w:pPr>
        <w:ind w:left="2158" w:hanging="180"/>
      </w:pPr>
    </w:lvl>
    <w:lvl w:ilvl="3" w:tplc="140A000F" w:tentative="1">
      <w:start w:val="1"/>
      <w:numFmt w:val="decimal"/>
      <w:lvlText w:val="%4."/>
      <w:lvlJc w:val="left"/>
      <w:pPr>
        <w:ind w:left="2878" w:hanging="360"/>
      </w:pPr>
    </w:lvl>
    <w:lvl w:ilvl="4" w:tplc="140A0019" w:tentative="1">
      <w:start w:val="1"/>
      <w:numFmt w:val="lowerLetter"/>
      <w:lvlText w:val="%5."/>
      <w:lvlJc w:val="left"/>
      <w:pPr>
        <w:ind w:left="3598" w:hanging="360"/>
      </w:pPr>
    </w:lvl>
    <w:lvl w:ilvl="5" w:tplc="140A001B" w:tentative="1">
      <w:start w:val="1"/>
      <w:numFmt w:val="lowerRoman"/>
      <w:lvlText w:val="%6."/>
      <w:lvlJc w:val="right"/>
      <w:pPr>
        <w:ind w:left="4318" w:hanging="180"/>
      </w:pPr>
    </w:lvl>
    <w:lvl w:ilvl="6" w:tplc="140A000F" w:tentative="1">
      <w:start w:val="1"/>
      <w:numFmt w:val="decimal"/>
      <w:lvlText w:val="%7."/>
      <w:lvlJc w:val="left"/>
      <w:pPr>
        <w:ind w:left="5038" w:hanging="360"/>
      </w:pPr>
    </w:lvl>
    <w:lvl w:ilvl="7" w:tplc="140A0019" w:tentative="1">
      <w:start w:val="1"/>
      <w:numFmt w:val="lowerLetter"/>
      <w:lvlText w:val="%8."/>
      <w:lvlJc w:val="left"/>
      <w:pPr>
        <w:ind w:left="5758" w:hanging="360"/>
      </w:pPr>
    </w:lvl>
    <w:lvl w:ilvl="8" w:tplc="140A001B" w:tentative="1">
      <w:start w:val="1"/>
      <w:numFmt w:val="lowerRoman"/>
      <w:lvlText w:val="%9."/>
      <w:lvlJc w:val="right"/>
      <w:pPr>
        <w:ind w:left="6478" w:hanging="180"/>
      </w:pPr>
    </w:lvl>
  </w:abstractNum>
  <w:abstractNum w:abstractNumId="16" w15:restartNumberingAfterBreak="0">
    <w:nsid w:val="268C0791"/>
    <w:multiLevelType w:val="hybridMultilevel"/>
    <w:tmpl w:val="8CA6436A"/>
    <w:lvl w:ilvl="0" w:tplc="140A000F">
      <w:start w:val="1"/>
      <w:numFmt w:val="decimal"/>
      <w:lvlText w:val="%1."/>
      <w:lvlJc w:val="left"/>
      <w:pPr>
        <w:ind w:left="720" w:hanging="360"/>
      </w:p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start w:val="1"/>
      <w:numFmt w:val="decimal"/>
      <w:lvlText w:val="%4."/>
      <w:lvlJc w:val="left"/>
      <w:pPr>
        <w:ind w:left="2880" w:hanging="360"/>
      </w:pPr>
    </w:lvl>
    <w:lvl w:ilvl="4" w:tplc="140A0019">
      <w:start w:val="1"/>
      <w:numFmt w:val="lowerLetter"/>
      <w:lvlText w:val="%5."/>
      <w:lvlJc w:val="left"/>
      <w:pPr>
        <w:ind w:left="3600" w:hanging="360"/>
      </w:pPr>
    </w:lvl>
    <w:lvl w:ilvl="5" w:tplc="140A001B">
      <w:start w:val="1"/>
      <w:numFmt w:val="lowerRoman"/>
      <w:lvlText w:val="%6."/>
      <w:lvlJc w:val="right"/>
      <w:pPr>
        <w:ind w:left="4320" w:hanging="180"/>
      </w:pPr>
    </w:lvl>
    <w:lvl w:ilvl="6" w:tplc="140A000F">
      <w:start w:val="1"/>
      <w:numFmt w:val="decimal"/>
      <w:lvlText w:val="%7."/>
      <w:lvlJc w:val="left"/>
      <w:pPr>
        <w:ind w:left="5040" w:hanging="360"/>
      </w:pPr>
    </w:lvl>
    <w:lvl w:ilvl="7" w:tplc="140A0019">
      <w:start w:val="1"/>
      <w:numFmt w:val="lowerLetter"/>
      <w:lvlText w:val="%8."/>
      <w:lvlJc w:val="left"/>
      <w:pPr>
        <w:ind w:left="5760" w:hanging="360"/>
      </w:pPr>
    </w:lvl>
    <w:lvl w:ilvl="8" w:tplc="140A001B">
      <w:start w:val="1"/>
      <w:numFmt w:val="lowerRoman"/>
      <w:lvlText w:val="%9."/>
      <w:lvlJc w:val="right"/>
      <w:pPr>
        <w:ind w:left="6480" w:hanging="180"/>
      </w:pPr>
    </w:lvl>
  </w:abstractNum>
  <w:abstractNum w:abstractNumId="17" w15:restartNumberingAfterBreak="0">
    <w:nsid w:val="27E9530A"/>
    <w:multiLevelType w:val="hybridMultilevel"/>
    <w:tmpl w:val="0526E002"/>
    <w:lvl w:ilvl="0" w:tplc="5914CB46">
      <w:start w:val="1"/>
      <w:numFmt w:val="decimal"/>
      <w:lvlText w:val="%1."/>
      <w:lvlJc w:val="left"/>
      <w:pPr>
        <w:ind w:left="718" w:hanging="360"/>
      </w:pPr>
      <w:rPr>
        <w:b/>
      </w:rPr>
    </w:lvl>
    <w:lvl w:ilvl="1" w:tplc="140A0019" w:tentative="1">
      <w:start w:val="1"/>
      <w:numFmt w:val="lowerLetter"/>
      <w:lvlText w:val="%2."/>
      <w:lvlJc w:val="left"/>
      <w:pPr>
        <w:ind w:left="1438" w:hanging="360"/>
      </w:pPr>
    </w:lvl>
    <w:lvl w:ilvl="2" w:tplc="140A001B" w:tentative="1">
      <w:start w:val="1"/>
      <w:numFmt w:val="lowerRoman"/>
      <w:lvlText w:val="%3."/>
      <w:lvlJc w:val="right"/>
      <w:pPr>
        <w:ind w:left="2158" w:hanging="180"/>
      </w:pPr>
    </w:lvl>
    <w:lvl w:ilvl="3" w:tplc="140A000F" w:tentative="1">
      <w:start w:val="1"/>
      <w:numFmt w:val="decimal"/>
      <w:lvlText w:val="%4."/>
      <w:lvlJc w:val="left"/>
      <w:pPr>
        <w:ind w:left="2878" w:hanging="360"/>
      </w:pPr>
    </w:lvl>
    <w:lvl w:ilvl="4" w:tplc="140A0019" w:tentative="1">
      <w:start w:val="1"/>
      <w:numFmt w:val="lowerLetter"/>
      <w:lvlText w:val="%5."/>
      <w:lvlJc w:val="left"/>
      <w:pPr>
        <w:ind w:left="3598" w:hanging="360"/>
      </w:pPr>
    </w:lvl>
    <w:lvl w:ilvl="5" w:tplc="140A001B" w:tentative="1">
      <w:start w:val="1"/>
      <w:numFmt w:val="lowerRoman"/>
      <w:lvlText w:val="%6."/>
      <w:lvlJc w:val="right"/>
      <w:pPr>
        <w:ind w:left="4318" w:hanging="180"/>
      </w:pPr>
    </w:lvl>
    <w:lvl w:ilvl="6" w:tplc="140A000F" w:tentative="1">
      <w:start w:val="1"/>
      <w:numFmt w:val="decimal"/>
      <w:lvlText w:val="%7."/>
      <w:lvlJc w:val="left"/>
      <w:pPr>
        <w:ind w:left="5038" w:hanging="360"/>
      </w:pPr>
    </w:lvl>
    <w:lvl w:ilvl="7" w:tplc="140A0019" w:tentative="1">
      <w:start w:val="1"/>
      <w:numFmt w:val="lowerLetter"/>
      <w:lvlText w:val="%8."/>
      <w:lvlJc w:val="left"/>
      <w:pPr>
        <w:ind w:left="5758" w:hanging="360"/>
      </w:pPr>
    </w:lvl>
    <w:lvl w:ilvl="8" w:tplc="140A001B" w:tentative="1">
      <w:start w:val="1"/>
      <w:numFmt w:val="lowerRoman"/>
      <w:lvlText w:val="%9."/>
      <w:lvlJc w:val="right"/>
      <w:pPr>
        <w:ind w:left="6478" w:hanging="180"/>
      </w:pPr>
    </w:lvl>
  </w:abstractNum>
  <w:abstractNum w:abstractNumId="18" w15:restartNumberingAfterBreak="0">
    <w:nsid w:val="2C061020"/>
    <w:multiLevelType w:val="hybridMultilevel"/>
    <w:tmpl w:val="5B36BE02"/>
    <w:lvl w:ilvl="0" w:tplc="7310D080">
      <w:start w:val="1"/>
      <w:numFmt w:val="lowerLetter"/>
      <w:lvlText w:val="%1)"/>
      <w:lvlJc w:val="left"/>
      <w:pPr>
        <w:ind w:left="720" w:hanging="360"/>
      </w:pPr>
      <w:rPr>
        <w:rFonts w:hint="default"/>
        <w:b/>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19" w15:restartNumberingAfterBreak="0">
    <w:nsid w:val="34F13A69"/>
    <w:multiLevelType w:val="hybridMultilevel"/>
    <w:tmpl w:val="1B9ED7DA"/>
    <w:lvl w:ilvl="0" w:tplc="78B07760">
      <w:start w:val="1"/>
      <w:numFmt w:val="lowerLetter"/>
      <w:lvlText w:val="%1)"/>
      <w:lvlJc w:val="left"/>
      <w:pPr>
        <w:ind w:left="358" w:hanging="360"/>
      </w:pPr>
      <w:rPr>
        <w:rFonts w:hint="default"/>
        <w:b/>
        <w:bCs/>
      </w:rPr>
    </w:lvl>
    <w:lvl w:ilvl="1" w:tplc="580A0019" w:tentative="1">
      <w:start w:val="1"/>
      <w:numFmt w:val="lowerLetter"/>
      <w:lvlText w:val="%2."/>
      <w:lvlJc w:val="left"/>
      <w:pPr>
        <w:ind w:left="1078" w:hanging="360"/>
      </w:pPr>
    </w:lvl>
    <w:lvl w:ilvl="2" w:tplc="580A001B" w:tentative="1">
      <w:start w:val="1"/>
      <w:numFmt w:val="lowerRoman"/>
      <w:lvlText w:val="%3."/>
      <w:lvlJc w:val="right"/>
      <w:pPr>
        <w:ind w:left="1798" w:hanging="180"/>
      </w:pPr>
    </w:lvl>
    <w:lvl w:ilvl="3" w:tplc="580A000F" w:tentative="1">
      <w:start w:val="1"/>
      <w:numFmt w:val="decimal"/>
      <w:lvlText w:val="%4."/>
      <w:lvlJc w:val="left"/>
      <w:pPr>
        <w:ind w:left="2518" w:hanging="360"/>
      </w:pPr>
    </w:lvl>
    <w:lvl w:ilvl="4" w:tplc="580A0019" w:tentative="1">
      <w:start w:val="1"/>
      <w:numFmt w:val="lowerLetter"/>
      <w:lvlText w:val="%5."/>
      <w:lvlJc w:val="left"/>
      <w:pPr>
        <w:ind w:left="3238" w:hanging="360"/>
      </w:pPr>
    </w:lvl>
    <w:lvl w:ilvl="5" w:tplc="580A001B" w:tentative="1">
      <w:start w:val="1"/>
      <w:numFmt w:val="lowerRoman"/>
      <w:lvlText w:val="%6."/>
      <w:lvlJc w:val="right"/>
      <w:pPr>
        <w:ind w:left="3958" w:hanging="180"/>
      </w:pPr>
    </w:lvl>
    <w:lvl w:ilvl="6" w:tplc="580A000F" w:tentative="1">
      <w:start w:val="1"/>
      <w:numFmt w:val="decimal"/>
      <w:lvlText w:val="%7."/>
      <w:lvlJc w:val="left"/>
      <w:pPr>
        <w:ind w:left="4678" w:hanging="360"/>
      </w:pPr>
    </w:lvl>
    <w:lvl w:ilvl="7" w:tplc="580A0019" w:tentative="1">
      <w:start w:val="1"/>
      <w:numFmt w:val="lowerLetter"/>
      <w:lvlText w:val="%8."/>
      <w:lvlJc w:val="left"/>
      <w:pPr>
        <w:ind w:left="5398" w:hanging="360"/>
      </w:pPr>
    </w:lvl>
    <w:lvl w:ilvl="8" w:tplc="580A001B" w:tentative="1">
      <w:start w:val="1"/>
      <w:numFmt w:val="lowerRoman"/>
      <w:lvlText w:val="%9."/>
      <w:lvlJc w:val="right"/>
      <w:pPr>
        <w:ind w:left="6118" w:hanging="180"/>
      </w:pPr>
    </w:lvl>
  </w:abstractNum>
  <w:abstractNum w:abstractNumId="20" w15:restartNumberingAfterBreak="0">
    <w:nsid w:val="398D2523"/>
    <w:multiLevelType w:val="hybridMultilevel"/>
    <w:tmpl w:val="10A86E66"/>
    <w:lvl w:ilvl="0" w:tplc="DD5A7FE0">
      <w:start w:val="1"/>
      <w:numFmt w:val="decimal"/>
      <w:lvlText w:val="%1)"/>
      <w:lvlJc w:val="left"/>
      <w:pPr>
        <w:ind w:left="360" w:hanging="360"/>
      </w:pPr>
      <w:rPr>
        <w:rFonts w:hint="default"/>
        <w:b/>
        <w:bCs/>
      </w:rPr>
    </w:lvl>
    <w:lvl w:ilvl="1" w:tplc="DD7EB66E">
      <w:start w:val="1"/>
      <w:numFmt w:val="lowerLetter"/>
      <w:lvlText w:val="%2."/>
      <w:lvlJc w:val="left"/>
      <w:pPr>
        <w:ind w:left="1080" w:hanging="360"/>
      </w:pPr>
      <w:rPr>
        <w:b/>
        <w:bCs/>
      </w:r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21" w15:restartNumberingAfterBreak="0">
    <w:nsid w:val="3D3277FE"/>
    <w:multiLevelType w:val="hybridMultilevel"/>
    <w:tmpl w:val="17B6FF3C"/>
    <w:lvl w:ilvl="0" w:tplc="140A000F">
      <w:start w:val="1"/>
      <w:numFmt w:val="decimal"/>
      <w:lvlText w:val="%1."/>
      <w:lvlJc w:val="left"/>
      <w:pPr>
        <w:ind w:left="360" w:hanging="360"/>
      </w:p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22" w15:restartNumberingAfterBreak="0">
    <w:nsid w:val="3FBD0831"/>
    <w:multiLevelType w:val="hybridMultilevel"/>
    <w:tmpl w:val="8F9E0486"/>
    <w:lvl w:ilvl="0" w:tplc="1ADE3B76">
      <w:start w:val="1"/>
      <w:numFmt w:val="lowerLetter"/>
      <w:lvlText w:val="%1."/>
      <w:lvlJc w:val="left"/>
      <w:pPr>
        <w:ind w:left="718" w:hanging="360"/>
      </w:pPr>
      <w:rPr>
        <w:rFonts w:hint="default"/>
        <w:b/>
      </w:rPr>
    </w:lvl>
    <w:lvl w:ilvl="1" w:tplc="140A0019" w:tentative="1">
      <w:start w:val="1"/>
      <w:numFmt w:val="lowerLetter"/>
      <w:lvlText w:val="%2."/>
      <w:lvlJc w:val="left"/>
      <w:pPr>
        <w:ind w:left="1438" w:hanging="360"/>
      </w:pPr>
    </w:lvl>
    <w:lvl w:ilvl="2" w:tplc="140A001B" w:tentative="1">
      <w:start w:val="1"/>
      <w:numFmt w:val="lowerRoman"/>
      <w:lvlText w:val="%3."/>
      <w:lvlJc w:val="right"/>
      <w:pPr>
        <w:ind w:left="2158" w:hanging="180"/>
      </w:pPr>
    </w:lvl>
    <w:lvl w:ilvl="3" w:tplc="140A000F" w:tentative="1">
      <w:start w:val="1"/>
      <w:numFmt w:val="decimal"/>
      <w:lvlText w:val="%4."/>
      <w:lvlJc w:val="left"/>
      <w:pPr>
        <w:ind w:left="2878" w:hanging="360"/>
      </w:pPr>
    </w:lvl>
    <w:lvl w:ilvl="4" w:tplc="140A0019" w:tentative="1">
      <w:start w:val="1"/>
      <w:numFmt w:val="lowerLetter"/>
      <w:lvlText w:val="%5."/>
      <w:lvlJc w:val="left"/>
      <w:pPr>
        <w:ind w:left="3598" w:hanging="360"/>
      </w:pPr>
    </w:lvl>
    <w:lvl w:ilvl="5" w:tplc="140A001B" w:tentative="1">
      <w:start w:val="1"/>
      <w:numFmt w:val="lowerRoman"/>
      <w:lvlText w:val="%6."/>
      <w:lvlJc w:val="right"/>
      <w:pPr>
        <w:ind w:left="4318" w:hanging="180"/>
      </w:pPr>
    </w:lvl>
    <w:lvl w:ilvl="6" w:tplc="140A000F" w:tentative="1">
      <w:start w:val="1"/>
      <w:numFmt w:val="decimal"/>
      <w:lvlText w:val="%7."/>
      <w:lvlJc w:val="left"/>
      <w:pPr>
        <w:ind w:left="5038" w:hanging="360"/>
      </w:pPr>
    </w:lvl>
    <w:lvl w:ilvl="7" w:tplc="140A0019" w:tentative="1">
      <w:start w:val="1"/>
      <w:numFmt w:val="lowerLetter"/>
      <w:lvlText w:val="%8."/>
      <w:lvlJc w:val="left"/>
      <w:pPr>
        <w:ind w:left="5758" w:hanging="360"/>
      </w:pPr>
    </w:lvl>
    <w:lvl w:ilvl="8" w:tplc="140A001B" w:tentative="1">
      <w:start w:val="1"/>
      <w:numFmt w:val="lowerRoman"/>
      <w:lvlText w:val="%9."/>
      <w:lvlJc w:val="right"/>
      <w:pPr>
        <w:ind w:left="6478" w:hanging="180"/>
      </w:pPr>
    </w:lvl>
  </w:abstractNum>
  <w:abstractNum w:abstractNumId="23" w15:restartNumberingAfterBreak="0">
    <w:nsid w:val="44E079DF"/>
    <w:multiLevelType w:val="multilevel"/>
    <w:tmpl w:val="5AD070D2"/>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45BC10CC"/>
    <w:multiLevelType w:val="multilevel"/>
    <w:tmpl w:val="D5FCC4F6"/>
    <w:lvl w:ilvl="0">
      <w:start w:val="1"/>
      <w:numFmt w:val="decimal"/>
      <w:lvlText w:val="%1."/>
      <w:lvlJc w:val="left"/>
      <w:pPr>
        <w:tabs>
          <w:tab w:val="num" w:pos="360"/>
        </w:tabs>
        <w:ind w:left="360" w:hanging="360"/>
      </w:pPr>
      <w:rPr>
        <w:b/>
        <w:bCs/>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5" w15:restartNumberingAfterBreak="0">
    <w:nsid w:val="4CC8645A"/>
    <w:multiLevelType w:val="hybridMultilevel"/>
    <w:tmpl w:val="F1305A76"/>
    <w:lvl w:ilvl="0" w:tplc="7C86872C">
      <w:start w:val="1"/>
      <w:numFmt w:val="decimal"/>
      <w:lvlText w:val="%1)"/>
      <w:lvlJc w:val="left"/>
      <w:pPr>
        <w:ind w:left="420" w:hanging="360"/>
      </w:pPr>
      <w:rPr>
        <w:rFonts w:hint="default"/>
        <w:b/>
      </w:rPr>
    </w:lvl>
    <w:lvl w:ilvl="1" w:tplc="140A0019" w:tentative="1">
      <w:start w:val="1"/>
      <w:numFmt w:val="lowerLetter"/>
      <w:lvlText w:val="%2."/>
      <w:lvlJc w:val="left"/>
      <w:pPr>
        <w:ind w:left="1140" w:hanging="360"/>
      </w:pPr>
    </w:lvl>
    <w:lvl w:ilvl="2" w:tplc="140A001B" w:tentative="1">
      <w:start w:val="1"/>
      <w:numFmt w:val="lowerRoman"/>
      <w:lvlText w:val="%3."/>
      <w:lvlJc w:val="right"/>
      <w:pPr>
        <w:ind w:left="1860" w:hanging="180"/>
      </w:pPr>
    </w:lvl>
    <w:lvl w:ilvl="3" w:tplc="140A000F" w:tentative="1">
      <w:start w:val="1"/>
      <w:numFmt w:val="decimal"/>
      <w:lvlText w:val="%4."/>
      <w:lvlJc w:val="left"/>
      <w:pPr>
        <w:ind w:left="2580" w:hanging="360"/>
      </w:pPr>
    </w:lvl>
    <w:lvl w:ilvl="4" w:tplc="140A0019" w:tentative="1">
      <w:start w:val="1"/>
      <w:numFmt w:val="lowerLetter"/>
      <w:lvlText w:val="%5."/>
      <w:lvlJc w:val="left"/>
      <w:pPr>
        <w:ind w:left="3300" w:hanging="360"/>
      </w:pPr>
    </w:lvl>
    <w:lvl w:ilvl="5" w:tplc="140A001B" w:tentative="1">
      <w:start w:val="1"/>
      <w:numFmt w:val="lowerRoman"/>
      <w:lvlText w:val="%6."/>
      <w:lvlJc w:val="right"/>
      <w:pPr>
        <w:ind w:left="4020" w:hanging="180"/>
      </w:pPr>
    </w:lvl>
    <w:lvl w:ilvl="6" w:tplc="140A000F" w:tentative="1">
      <w:start w:val="1"/>
      <w:numFmt w:val="decimal"/>
      <w:lvlText w:val="%7."/>
      <w:lvlJc w:val="left"/>
      <w:pPr>
        <w:ind w:left="4740" w:hanging="360"/>
      </w:pPr>
    </w:lvl>
    <w:lvl w:ilvl="7" w:tplc="140A0019" w:tentative="1">
      <w:start w:val="1"/>
      <w:numFmt w:val="lowerLetter"/>
      <w:lvlText w:val="%8."/>
      <w:lvlJc w:val="left"/>
      <w:pPr>
        <w:ind w:left="5460" w:hanging="360"/>
      </w:pPr>
    </w:lvl>
    <w:lvl w:ilvl="8" w:tplc="140A001B" w:tentative="1">
      <w:start w:val="1"/>
      <w:numFmt w:val="lowerRoman"/>
      <w:lvlText w:val="%9."/>
      <w:lvlJc w:val="right"/>
      <w:pPr>
        <w:ind w:left="6180" w:hanging="180"/>
      </w:pPr>
    </w:lvl>
  </w:abstractNum>
  <w:abstractNum w:abstractNumId="26" w15:restartNumberingAfterBreak="0">
    <w:nsid w:val="4EB404DC"/>
    <w:multiLevelType w:val="hybridMultilevel"/>
    <w:tmpl w:val="3A7C08D0"/>
    <w:lvl w:ilvl="0" w:tplc="802A6502">
      <w:start w:val="1"/>
      <w:numFmt w:val="decimal"/>
      <w:lvlText w:val="%1."/>
      <w:lvlJc w:val="left"/>
      <w:pPr>
        <w:ind w:left="752" w:hanging="360"/>
      </w:pPr>
      <w:rPr>
        <w:b/>
        <w:bCs/>
      </w:rPr>
    </w:lvl>
    <w:lvl w:ilvl="1" w:tplc="140A0019" w:tentative="1">
      <w:start w:val="1"/>
      <w:numFmt w:val="lowerLetter"/>
      <w:lvlText w:val="%2."/>
      <w:lvlJc w:val="left"/>
      <w:pPr>
        <w:ind w:left="1472" w:hanging="360"/>
      </w:pPr>
    </w:lvl>
    <w:lvl w:ilvl="2" w:tplc="140A001B" w:tentative="1">
      <w:start w:val="1"/>
      <w:numFmt w:val="lowerRoman"/>
      <w:lvlText w:val="%3."/>
      <w:lvlJc w:val="right"/>
      <w:pPr>
        <w:ind w:left="2192" w:hanging="180"/>
      </w:pPr>
    </w:lvl>
    <w:lvl w:ilvl="3" w:tplc="140A000F" w:tentative="1">
      <w:start w:val="1"/>
      <w:numFmt w:val="decimal"/>
      <w:lvlText w:val="%4."/>
      <w:lvlJc w:val="left"/>
      <w:pPr>
        <w:ind w:left="2912" w:hanging="360"/>
      </w:pPr>
    </w:lvl>
    <w:lvl w:ilvl="4" w:tplc="140A0019" w:tentative="1">
      <w:start w:val="1"/>
      <w:numFmt w:val="lowerLetter"/>
      <w:lvlText w:val="%5."/>
      <w:lvlJc w:val="left"/>
      <w:pPr>
        <w:ind w:left="3632" w:hanging="360"/>
      </w:pPr>
    </w:lvl>
    <w:lvl w:ilvl="5" w:tplc="140A001B" w:tentative="1">
      <w:start w:val="1"/>
      <w:numFmt w:val="lowerRoman"/>
      <w:lvlText w:val="%6."/>
      <w:lvlJc w:val="right"/>
      <w:pPr>
        <w:ind w:left="4352" w:hanging="180"/>
      </w:pPr>
    </w:lvl>
    <w:lvl w:ilvl="6" w:tplc="140A000F" w:tentative="1">
      <w:start w:val="1"/>
      <w:numFmt w:val="decimal"/>
      <w:lvlText w:val="%7."/>
      <w:lvlJc w:val="left"/>
      <w:pPr>
        <w:ind w:left="5072" w:hanging="360"/>
      </w:pPr>
    </w:lvl>
    <w:lvl w:ilvl="7" w:tplc="140A0019" w:tentative="1">
      <w:start w:val="1"/>
      <w:numFmt w:val="lowerLetter"/>
      <w:lvlText w:val="%8."/>
      <w:lvlJc w:val="left"/>
      <w:pPr>
        <w:ind w:left="5792" w:hanging="360"/>
      </w:pPr>
    </w:lvl>
    <w:lvl w:ilvl="8" w:tplc="140A001B" w:tentative="1">
      <w:start w:val="1"/>
      <w:numFmt w:val="lowerRoman"/>
      <w:lvlText w:val="%9."/>
      <w:lvlJc w:val="right"/>
      <w:pPr>
        <w:ind w:left="6512" w:hanging="180"/>
      </w:pPr>
    </w:lvl>
  </w:abstractNum>
  <w:abstractNum w:abstractNumId="27" w15:restartNumberingAfterBreak="0">
    <w:nsid w:val="538277F6"/>
    <w:multiLevelType w:val="hybridMultilevel"/>
    <w:tmpl w:val="E7065398"/>
    <w:lvl w:ilvl="0" w:tplc="6E1815E0">
      <w:start w:val="1"/>
      <w:numFmt w:val="lowerLetter"/>
      <w:lvlText w:val="%1)"/>
      <w:lvlJc w:val="left"/>
      <w:pPr>
        <w:ind w:left="720" w:hanging="360"/>
      </w:pPr>
      <w:rPr>
        <w:rFonts w:hint="default"/>
        <w:b/>
        <w:bCs/>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28" w15:restartNumberingAfterBreak="0">
    <w:nsid w:val="546207E2"/>
    <w:multiLevelType w:val="hybridMultilevel"/>
    <w:tmpl w:val="E7065398"/>
    <w:lvl w:ilvl="0" w:tplc="FFFFFFFF">
      <w:start w:val="1"/>
      <w:numFmt w:val="low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47B42C4"/>
    <w:multiLevelType w:val="hybridMultilevel"/>
    <w:tmpl w:val="5ADE4DE8"/>
    <w:lvl w:ilvl="0" w:tplc="140A000F">
      <w:start w:val="1"/>
      <w:numFmt w:val="decimal"/>
      <w:lvlText w:val="%1."/>
      <w:lvlJc w:val="left"/>
      <w:pPr>
        <w:ind w:left="720" w:hanging="360"/>
      </w:pPr>
      <w:rPr>
        <w:rFonts w:hint="default"/>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0" w15:restartNumberingAfterBreak="0">
    <w:nsid w:val="5F297BE2"/>
    <w:multiLevelType w:val="hybridMultilevel"/>
    <w:tmpl w:val="364A0ED4"/>
    <w:lvl w:ilvl="0" w:tplc="1ACC6C58">
      <w:start w:val="1"/>
      <w:numFmt w:val="decimal"/>
      <w:lvlText w:val="%1."/>
      <w:lvlJc w:val="left"/>
      <w:pPr>
        <w:ind w:left="720" w:hanging="360"/>
      </w:pPr>
      <w:rPr>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1" w15:restartNumberingAfterBreak="0">
    <w:nsid w:val="5F982116"/>
    <w:multiLevelType w:val="multilevel"/>
    <w:tmpl w:val="245EA3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FA16442"/>
    <w:multiLevelType w:val="hybridMultilevel"/>
    <w:tmpl w:val="80CA466C"/>
    <w:lvl w:ilvl="0" w:tplc="140A0011">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3" w15:restartNumberingAfterBreak="0">
    <w:nsid w:val="61430515"/>
    <w:multiLevelType w:val="hybridMultilevel"/>
    <w:tmpl w:val="8DE4C668"/>
    <w:lvl w:ilvl="0" w:tplc="3962E996">
      <w:start w:val="1"/>
      <w:numFmt w:val="decimal"/>
      <w:lvlText w:val="%1."/>
      <w:lvlJc w:val="left"/>
      <w:pPr>
        <w:ind w:left="720" w:hanging="360"/>
      </w:pPr>
      <w:rPr>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4" w15:restartNumberingAfterBreak="0">
    <w:nsid w:val="64CC3E98"/>
    <w:multiLevelType w:val="multilevel"/>
    <w:tmpl w:val="11EE36E0"/>
    <w:lvl w:ilvl="0">
      <w:start w:val="1"/>
      <w:numFmt w:val="decimal"/>
      <w:lvlText w:val="%1)"/>
      <w:lvlJc w:val="left"/>
      <w:pPr>
        <w:ind w:left="360" w:hanging="360"/>
      </w:pPr>
      <w:rPr>
        <w:b/>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 w15:restartNumberingAfterBreak="0">
    <w:nsid w:val="6C165E70"/>
    <w:multiLevelType w:val="hybridMultilevel"/>
    <w:tmpl w:val="EB64171C"/>
    <w:lvl w:ilvl="0" w:tplc="DB8AF49E">
      <w:start w:val="1"/>
      <w:numFmt w:val="upperRoman"/>
      <w:lvlText w:val="%1."/>
      <w:lvlJc w:val="right"/>
      <w:pPr>
        <w:ind w:left="720" w:hanging="360"/>
      </w:pPr>
      <w:rPr>
        <w:b/>
        <w:bCs w:val="0"/>
        <w:i w:val="0"/>
        <w:iCs w:val="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6" w15:restartNumberingAfterBreak="0">
    <w:nsid w:val="6F2951D6"/>
    <w:multiLevelType w:val="hybridMultilevel"/>
    <w:tmpl w:val="AE4076B8"/>
    <w:lvl w:ilvl="0" w:tplc="0D82A660">
      <w:start w:val="1"/>
      <w:numFmt w:val="decimal"/>
      <w:lvlText w:val="%1."/>
      <w:lvlJc w:val="left"/>
      <w:pPr>
        <w:ind w:left="720" w:hanging="360"/>
      </w:pPr>
      <w:rPr>
        <w:b/>
        <w:bCs w:val="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7" w15:restartNumberingAfterBreak="0">
    <w:nsid w:val="706D67FD"/>
    <w:multiLevelType w:val="hybridMultilevel"/>
    <w:tmpl w:val="B2AE5E1C"/>
    <w:lvl w:ilvl="0" w:tplc="B0EA8BB0">
      <w:start w:val="1"/>
      <w:numFmt w:val="decimal"/>
      <w:lvlText w:val="%1."/>
      <w:lvlJc w:val="left"/>
      <w:pPr>
        <w:ind w:left="718" w:hanging="360"/>
      </w:pPr>
      <w:rPr>
        <w:b/>
      </w:rPr>
    </w:lvl>
    <w:lvl w:ilvl="1" w:tplc="140A0019" w:tentative="1">
      <w:start w:val="1"/>
      <w:numFmt w:val="lowerLetter"/>
      <w:lvlText w:val="%2."/>
      <w:lvlJc w:val="left"/>
      <w:pPr>
        <w:ind w:left="1438" w:hanging="360"/>
      </w:pPr>
    </w:lvl>
    <w:lvl w:ilvl="2" w:tplc="140A001B" w:tentative="1">
      <w:start w:val="1"/>
      <w:numFmt w:val="lowerRoman"/>
      <w:lvlText w:val="%3."/>
      <w:lvlJc w:val="right"/>
      <w:pPr>
        <w:ind w:left="2158" w:hanging="180"/>
      </w:pPr>
    </w:lvl>
    <w:lvl w:ilvl="3" w:tplc="140A000F" w:tentative="1">
      <w:start w:val="1"/>
      <w:numFmt w:val="decimal"/>
      <w:lvlText w:val="%4."/>
      <w:lvlJc w:val="left"/>
      <w:pPr>
        <w:ind w:left="2878" w:hanging="360"/>
      </w:pPr>
    </w:lvl>
    <w:lvl w:ilvl="4" w:tplc="140A0019" w:tentative="1">
      <w:start w:val="1"/>
      <w:numFmt w:val="lowerLetter"/>
      <w:lvlText w:val="%5."/>
      <w:lvlJc w:val="left"/>
      <w:pPr>
        <w:ind w:left="3598" w:hanging="360"/>
      </w:pPr>
    </w:lvl>
    <w:lvl w:ilvl="5" w:tplc="140A001B" w:tentative="1">
      <w:start w:val="1"/>
      <w:numFmt w:val="lowerRoman"/>
      <w:lvlText w:val="%6."/>
      <w:lvlJc w:val="right"/>
      <w:pPr>
        <w:ind w:left="4318" w:hanging="180"/>
      </w:pPr>
    </w:lvl>
    <w:lvl w:ilvl="6" w:tplc="140A000F" w:tentative="1">
      <w:start w:val="1"/>
      <w:numFmt w:val="decimal"/>
      <w:lvlText w:val="%7."/>
      <w:lvlJc w:val="left"/>
      <w:pPr>
        <w:ind w:left="5038" w:hanging="360"/>
      </w:pPr>
    </w:lvl>
    <w:lvl w:ilvl="7" w:tplc="140A0019" w:tentative="1">
      <w:start w:val="1"/>
      <w:numFmt w:val="lowerLetter"/>
      <w:lvlText w:val="%8."/>
      <w:lvlJc w:val="left"/>
      <w:pPr>
        <w:ind w:left="5758" w:hanging="360"/>
      </w:pPr>
    </w:lvl>
    <w:lvl w:ilvl="8" w:tplc="140A001B" w:tentative="1">
      <w:start w:val="1"/>
      <w:numFmt w:val="lowerRoman"/>
      <w:lvlText w:val="%9."/>
      <w:lvlJc w:val="right"/>
      <w:pPr>
        <w:ind w:left="6478" w:hanging="180"/>
      </w:pPr>
    </w:lvl>
  </w:abstractNum>
  <w:abstractNum w:abstractNumId="38" w15:restartNumberingAfterBreak="0">
    <w:nsid w:val="70FE165F"/>
    <w:multiLevelType w:val="hybridMultilevel"/>
    <w:tmpl w:val="741607C8"/>
    <w:lvl w:ilvl="0" w:tplc="566CD254">
      <w:start w:val="1"/>
      <w:numFmt w:val="lowerLetter"/>
      <w:lvlText w:val="%1)"/>
      <w:lvlJc w:val="left"/>
      <w:pPr>
        <w:ind w:left="358" w:hanging="360"/>
      </w:pPr>
      <w:rPr>
        <w:rFonts w:hint="default"/>
      </w:rPr>
    </w:lvl>
    <w:lvl w:ilvl="1" w:tplc="580A0019" w:tentative="1">
      <w:start w:val="1"/>
      <w:numFmt w:val="lowerLetter"/>
      <w:lvlText w:val="%2."/>
      <w:lvlJc w:val="left"/>
      <w:pPr>
        <w:ind w:left="1078" w:hanging="360"/>
      </w:pPr>
    </w:lvl>
    <w:lvl w:ilvl="2" w:tplc="580A001B" w:tentative="1">
      <w:start w:val="1"/>
      <w:numFmt w:val="lowerRoman"/>
      <w:lvlText w:val="%3."/>
      <w:lvlJc w:val="right"/>
      <w:pPr>
        <w:ind w:left="1798" w:hanging="180"/>
      </w:pPr>
    </w:lvl>
    <w:lvl w:ilvl="3" w:tplc="580A000F" w:tentative="1">
      <w:start w:val="1"/>
      <w:numFmt w:val="decimal"/>
      <w:lvlText w:val="%4."/>
      <w:lvlJc w:val="left"/>
      <w:pPr>
        <w:ind w:left="2518" w:hanging="360"/>
      </w:pPr>
    </w:lvl>
    <w:lvl w:ilvl="4" w:tplc="580A0019" w:tentative="1">
      <w:start w:val="1"/>
      <w:numFmt w:val="lowerLetter"/>
      <w:lvlText w:val="%5."/>
      <w:lvlJc w:val="left"/>
      <w:pPr>
        <w:ind w:left="3238" w:hanging="360"/>
      </w:pPr>
    </w:lvl>
    <w:lvl w:ilvl="5" w:tplc="580A001B" w:tentative="1">
      <w:start w:val="1"/>
      <w:numFmt w:val="lowerRoman"/>
      <w:lvlText w:val="%6."/>
      <w:lvlJc w:val="right"/>
      <w:pPr>
        <w:ind w:left="3958" w:hanging="180"/>
      </w:pPr>
    </w:lvl>
    <w:lvl w:ilvl="6" w:tplc="580A000F" w:tentative="1">
      <w:start w:val="1"/>
      <w:numFmt w:val="decimal"/>
      <w:lvlText w:val="%7."/>
      <w:lvlJc w:val="left"/>
      <w:pPr>
        <w:ind w:left="4678" w:hanging="360"/>
      </w:pPr>
    </w:lvl>
    <w:lvl w:ilvl="7" w:tplc="580A0019" w:tentative="1">
      <w:start w:val="1"/>
      <w:numFmt w:val="lowerLetter"/>
      <w:lvlText w:val="%8."/>
      <w:lvlJc w:val="left"/>
      <w:pPr>
        <w:ind w:left="5398" w:hanging="360"/>
      </w:pPr>
    </w:lvl>
    <w:lvl w:ilvl="8" w:tplc="580A001B" w:tentative="1">
      <w:start w:val="1"/>
      <w:numFmt w:val="lowerRoman"/>
      <w:lvlText w:val="%9."/>
      <w:lvlJc w:val="right"/>
      <w:pPr>
        <w:ind w:left="6118" w:hanging="180"/>
      </w:pPr>
    </w:lvl>
  </w:abstractNum>
  <w:abstractNum w:abstractNumId="39" w15:restartNumberingAfterBreak="0">
    <w:nsid w:val="710804F5"/>
    <w:multiLevelType w:val="hybridMultilevel"/>
    <w:tmpl w:val="DEA03B34"/>
    <w:lvl w:ilvl="0" w:tplc="ADD08612">
      <w:start w:val="1"/>
      <w:numFmt w:val="decimal"/>
      <w:lvlText w:val="%1."/>
      <w:lvlJc w:val="left"/>
      <w:pPr>
        <w:ind w:left="718" w:hanging="360"/>
      </w:pPr>
      <w:rPr>
        <w:b/>
      </w:rPr>
    </w:lvl>
    <w:lvl w:ilvl="1" w:tplc="140A0019" w:tentative="1">
      <w:start w:val="1"/>
      <w:numFmt w:val="lowerLetter"/>
      <w:lvlText w:val="%2."/>
      <w:lvlJc w:val="left"/>
      <w:pPr>
        <w:ind w:left="1438" w:hanging="360"/>
      </w:pPr>
    </w:lvl>
    <w:lvl w:ilvl="2" w:tplc="140A001B" w:tentative="1">
      <w:start w:val="1"/>
      <w:numFmt w:val="lowerRoman"/>
      <w:lvlText w:val="%3."/>
      <w:lvlJc w:val="right"/>
      <w:pPr>
        <w:ind w:left="2158" w:hanging="180"/>
      </w:pPr>
    </w:lvl>
    <w:lvl w:ilvl="3" w:tplc="140A000F" w:tentative="1">
      <w:start w:val="1"/>
      <w:numFmt w:val="decimal"/>
      <w:lvlText w:val="%4."/>
      <w:lvlJc w:val="left"/>
      <w:pPr>
        <w:ind w:left="2878" w:hanging="360"/>
      </w:pPr>
    </w:lvl>
    <w:lvl w:ilvl="4" w:tplc="140A0019" w:tentative="1">
      <w:start w:val="1"/>
      <w:numFmt w:val="lowerLetter"/>
      <w:lvlText w:val="%5."/>
      <w:lvlJc w:val="left"/>
      <w:pPr>
        <w:ind w:left="3598" w:hanging="360"/>
      </w:pPr>
    </w:lvl>
    <w:lvl w:ilvl="5" w:tplc="140A001B" w:tentative="1">
      <w:start w:val="1"/>
      <w:numFmt w:val="lowerRoman"/>
      <w:lvlText w:val="%6."/>
      <w:lvlJc w:val="right"/>
      <w:pPr>
        <w:ind w:left="4318" w:hanging="180"/>
      </w:pPr>
    </w:lvl>
    <w:lvl w:ilvl="6" w:tplc="140A000F" w:tentative="1">
      <w:start w:val="1"/>
      <w:numFmt w:val="decimal"/>
      <w:lvlText w:val="%7."/>
      <w:lvlJc w:val="left"/>
      <w:pPr>
        <w:ind w:left="5038" w:hanging="360"/>
      </w:pPr>
    </w:lvl>
    <w:lvl w:ilvl="7" w:tplc="140A0019" w:tentative="1">
      <w:start w:val="1"/>
      <w:numFmt w:val="lowerLetter"/>
      <w:lvlText w:val="%8."/>
      <w:lvlJc w:val="left"/>
      <w:pPr>
        <w:ind w:left="5758" w:hanging="360"/>
      </w:pPr>
    </w:lvl>
    <w:lvl w:ilvl="8" w:tplc="140A001B" w:tentative="1">
      <w:start w:val="1"/>
      <w:numFmt w:val="lowerRoman"/>
      <w:lvlText w:val="%9."/>
      <w:lvlJc w:val="right"/>
      <w:pPr>
        <w:ind w:left="6478" w:hanging="180"/>
      </w:pPr>
    </w:lvl>
  </w:abstractNum>
  <w:abstractNum w:abstractNumId="40" w15:restartNumberingAfterBreak="0">
    <w:nsid w:val="7A9F6C22"/>
    <w:multiLevelType w:val="hybridMultilevel"/>
    <w:tmpl w:val="46A0F250"/>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1" w15:restartNumberingAfterBreak="0">
    <w:nsid w:val="7CC0321C"/>
    <w:multiLevelType w:val="hybridMultilevel"/>
    <w:tmpl w:val="072095EE"/>
    <w:lvl w:ilvl="0" w:tplc="6B1CB1FA">
      <w:start w:val="1"/>
      <w:numFmt w:val="decimal"/>
      <w:lvlText w:val="%1)"/>
      <w:lvlJc w:val="left"/>
      <w:pPr>
        <w:ind w:left="718" w:hanging="360"/>
      </w:pPr>
      <w:rPr>
        <w:b/>
      </w:rPr>
    </w:lvl>
    <w:lvl w:ilvl="1" w:tplc="140A0019" w:tentative="1">
      <w:start w:val="1"/>
      <w:numFmt w:val="lowerLetter"/>
      <w:lvlText w:val="%2."/>
      <w:lvlJc w:val="left"/>
      <w:pPr>
        <w:ind w:left="1438" w:hanging="360"/>
      </w:pPr>
    </w:lvl>
    <w:lvl w:ilvl="2" w:tplc="140A001B" w:tentative="1">
      <w:start w:val="1"/>
      <w:numFmt w:val="lowerRoman"/>
      <w:lvlText w:val="%3."/>
      <w:lvlJc w:val="right"/>
      <w:pPr>
        <w:ind w:left="2158" w:hanging="180"/>
      </w:pPr>
    </w:lvl>
    <w:lvl w:ilvl="3" w:tplc="140A000F" w:tentative="1">
      <w:start w:val="1"/>
      <w:numFmt w:val="decimal"/>
      <w:lvlText w:val="%4."/>
      <w:lvlJc w:val="left"/>
      <w:pPr>
        <w:ind w:left="2878" w:hanging="360"/>
      </w:pPr>
    </w:lvl>
    <w:lvl w:ilvl="4" w:tplc="140A0019" w:tentative="1">
      <w:start w:val="1"/>
      <w:numFmt w:val="lowerLetter"/>
      <w:lvlText w:val="%5."/>
      <w:lvlJc w:val="left"/>
      <w:pPr>
        <w:ind w:left="3598" w:hanging="360"/>
      </w:pPr>
    </w:lvl>
    <w:lvl w:ilvl="5" w:tplc="140A001B" w:tentative="1">
      <w:start w:val="1"/>
      <w:numFmt w:val="lowerRoman"/>
      <w:lvlText w:val="%6."/>
      <w:lvlJc w:val="right"/>
      <w:pPr>
        <w:ind w:left="4318" w:hanging="180"/>
      </w:pPr>
    </w:lvl>
    <w:lvl w:ilvl="6" w:tplc="140A000F" w:tentative="1">
      <w:start w:val="1"/>
      <w:numFmt w:val="decimal"/>
      <w:lvlText w:val="%7."/>
      <w:lvlJc w:val="left"/>
      <w:pPr>
        <w:ind w:left="5038" w:hanging="360"/>
      </w:pPr>
    </w:lvl>
    <w:lvl w:ilvl="7" w:tplc="140A0019" w:tentative="1">
      <w:start w:val="1"/>
      <w:numFmt w:val="lowerLetter"/>
      <w:lvlText w:val="%8."/>
      <w:lvlJc w:val="left"/>
      <w:pPr>
        <w:ind w:left="5758" w:hanging="360"/>
      </w:pPr>
    </w:lvl>
    <w:lvl w:ilvl="8" w:tplc="140A001B" w:tentative="1">
      <w:start w:val="1"/>
      <w:numFmt w:val="lowerRoman"/>
      <w:lvlText w:val="%9."/>
      <w:lvlJc w:val="right"/>
      <w:pPr>
        <w:ind w:left="6478" w:hanging="180"/>
      </w:pPr>
    </w:lvl>
  </w:abstractNum>
  <w:abstractNum w:abstractNumId="42" w15:restartNumberingAfterBreak="0">
    <w:nsid w:val="7DCD7261"/>
    <w:multiLevelType w:val="hybridMultilevel"/>
    <w:tmpl w:val="245E87F4"/>
    <w:lvl w:ilvl="0" w:tplc="281AC324">
      <w:start w:val="1"/>
      <w:numFmt w:val="lowerLetter"/>
      <w:lvlText w:val="%1)"/>
      <w:lvlJc w:val="left"/>
      <w:pPr>
        <w:ind w:left="358" w:hanging="360"/>
      </w:pPr>
      <w:rPr>
        <w:rFonts w:hint="default"/>
        <w:b/>
      </w:rPr>
    </w:lvl>
    <w:lvl w:ilvl="1" w:tplc="140A0019" w:tentative="1">
      <w:start w:val="1"/>
      <w:numFmt w:val="lowerLetter"/>
      <w:lvlText w:val="%2."/>
      <w:lvlJc w:val="left"/>
      <w:pPr>
        <w:ind w:left="1078" w:hanging="360"/>
      </w:pPr>
    </w:lvl>
    <w:lvl w:ilvl="2" w:tplc="140A001B" w:tentative="1">
      <w:start w:val="1"/>
      <w:numFmt w:val="lowerRoman"/>
      <w:lvlText w:val="%3."/>
      <w:lvlJc w:val="right"/>
      <w:pPr>
        <w:ind w:left="1798" w:hanging="180"/>
      </w:pPr>
    </w:lvl>
    <w:lvl w:ilvl="3" w:tplc="140A000F" w:tentative="1">
      <w:start w:val="1"/>
      <w:numFmt w:val="decimal"/>
      <w:lvlText w:val="%4."/>
      <w:lvlJc w:val="left"/>
      <w:pPr>
        <w:ind w:left="2518" w:hanging="360"/>
      </w:pPr>
    </w:lvl>
    <w:lvl w:ilvl="4" w:tplc="140A0019" w:tentative="1">
      <w:start w:val="1"/>
      <w:numFmt w:val="lowerLetter"/>
      <w:lvlText w:val="%5."/>
      <w:lvlJc w:val="left"/>
      <w:pPr>
        <w:ind w:left="3238" w:hanging="360"/>
      </w:pPr>
    </w:lvl>
    <w:lvl w:ilvl="5" w:tplc="140A001B" w:tentative="1">
      <w:start w:val="1"/>
      <w:numFmt w:val="lowerRoman"/>
      <w:lvlText w:val="%6."/>
      <w:lvlJc w:val="right"/>
      <w:pPr>
        <w:ind w:left="3958" w:hanging="180"/>
      </w:pPr>
    </w:lvl>
    <w:lvl w:ilvl="6" w:tplc="140A000F" w:tentative="1">
      <w:start w:val="1"/>
      <w:numFmt w:val="decimal"/>
      <w:lvlText w:val="%7."/>
      <w:lvlJc w:val="left"/>
      <w:pPr>
        <w:ind w:left="4678" w:hanging="360"/>
      </w:pPr>
    </w:lvl>
    <w:lvl w:ilvl="7" w:tplc="140A0019" w:tentative="1">
      <w:start w:val="1"/>
      <w:numFmt w:val="lowerLetter"/>
      <w:lvlText w:val="%8."/>
      <w:lvlJc w:val="left"/>
      <w:pPr>
        <w:ind w:left="5398" w:hanging="360"/>
      </w:pPr>
    </w:lvl>
    <w:lvl w:ilvl="8" w:tplc="140A001B" w:tentative="1">
      <w:start w:val="1"/>
      <w:numFmt w:val="lowerRoman"/>
      <w:lvlText w:val="%9."/>
      <w:lvlJc w:val="right"/>
      <w:pPr>
        <w:ind w:left="6118" w:hanging="180"/>
      </w:pPr>
    </w:lvl>
  </w:abstractNum>
  <w:abstractNum w:abstractNumId="43" w15:restartNumberingAfterBreak="0">
    <w:nsid w:val="7EA67EAA"/>
    <w:multiLevelType w:val="hybridMultilevel"/>
    <w:tmpl w:val="063691E2"/>
    <w:lvl w:ilvl="0" w:tplc="11A0A2A6">
      <w:start w:val="1"/>
      <w:numFmt w:val="decimal"/>
      <w:lvlText w:val="%1)"/>
      <w:lvlJc w:val="left"/>
      <w:pPr>
        <w:ind w:left="644" w:hanging="360"/>
      </w:pPr>
      <w:rPr>
        <w:b/>
      </w:rPr>
    </w:lvl>
    <w:lvl w:ilvl="1" w:tplc="140A0019" w:tentative="1">
      <w:start w:val="1"/>
      <w:numFmt w:val="lowerLetter"/>
      <w:lvlText w:val="%2."/>
      <w:lvlJc w:val="left"/>
      <w:pPr>
        <w:ind w:left="1364" w:hanging="360"/>
      </w:pPr>
    </w:lvl>
    <w:lvl w:ilvl="2" w:tplc="140A001B" w:tentative="1">
      <w:start w:val="1"/>
      <w:numFmt w:val="lowerRoman"/>
      <w:lvlText w:val="%3."/>
      <w:lvlJc w:val="right"/>
      <w:pPr>
        <w:ind w:left="2084" w:hanging="180"/>
      </w:pPr>
    </w:lvl>
    <w:lvl w:ilvl="3" w:tplc="140A000F" w:tentative="1">
      <w:start w:val="1"/>
      <w:numFmt w:val="decimal"/>
      <w:lvlText w:val="%4."/>
      <w:lvlJc w:val="left"/>
      <w:pPr>
        <w:ind w:left="2804" w:hanging="360"/>
      </w:pPr>
    </w:lvl>
    <w:lvl w:ilvl="4" w:tplc="140A0019" w:tentative="1">
      <w:start w:val="1"/>
      <w:numFmt w:val="lowerLetter"/>
      <w:lvlText w:val="%5."/>
      <w:lvlJc w:val="left"/>
      <w:pPr>
        <w:ind w:left="3524" w:hanging="360"/>
      </w:pPr>
    </w:lvl>
    <w:lvl w:ilvl="5" w:tplc="140A001B" w:tentative="1">
      <w:start w:val="1"/>
      <w:numFmt w:val="lowerRoman"/>
      <w:lvlText w:val="%6."/>
      <w:lvlJc w:val="right"/>
      <w:pPr>
        <w:ind w:left="4244" w:hanging="180"/>
      </w:pPr>
    </w:lvl>
    <w:lvl w:ilvl="6" w:tplc="140A000F" w:tentative="1">
      <w:start w:val="1"/>
      <w:numFmt w:val="decimal"/>
      <w:lvlText w:val="%7."/>
      <w:lvlJc w:val="left"/>
      <w:pPr>
        <w:ind w:left="4964" w:hanging="360"/>
      </w:pPr>
    </w:lvl>
    <w:lvl w:ilvl="7" w:tplc="140A0019" w:tentative="1">
      <w:start w:val="1"/>
      <w:numFmt w:val="lowerLetter"/>
      <w:lvlText w:val="%8."/>
      <w:lvlJc w:val="left"/>
      <w:pPr>
        <w:ind w:left="5684" w:hanging="360"/>
      </w:pPr>
    </w:lvl>
    <w:lvl w:ilvl="8" w:tplc="140A001B" w:tentative="1">
      <w:start w:val="1"/>
      <w:numFmt w:val="lowerRoman"/>
      <w:lvlText w:val="%9."/>
      <w:lvlJc w:val="right"/>
      <w:pPr>
        <w:ind w:left="6404" w:hanging="180"/>
      </w:pPr>
    </w:lvl>
  </w:abstractNum>
  <w:abstractNum w:abstractNumId="44" w15:restartNumberingAfterBreak="0">
    <w:nsid w:val="7FBC2BB6"/>
    <w:multiLevelType w:val="hybridMultilevel"/>
    <w:tmpl w:val="F224F488"/>
    <w:lvl w:ilvl="0" w:tplc="BF2A2A8C">
      <w:start w:val="1"/>
      <w:numFmt w:val="decimal"/>
      <w:lvlText w:val="%1."/>
      <w:lvlJc w:val="left"/>
      <w:pPr>
        <w:ind w:left="360" w:hanging="360"/>
      </w:pPr>
      <w:rPr>
        <w:b/>
        <w:bCs/>
      </w:rPr>
    </w:lvl>
    <w:lvl w:ilvl="1" w:tplc="580A0019" w:tentative="1">
      <w:start w:val="1"/>
      <w:numFmt w:val="lowerLetter"/>
      <w:lvlText w:val="%2."/>
      <w:lvlJc w:val="left"/>
      <w:pPr>
        <w:ind w:left="1080" w:hanging="360"/>
      </w:pPr>
    </w:lvl>
    <w:lvl w:ilvl="2" w:tplc="580A001B" w:tentative="1">
      <w:start w:val="1"/>
      <w:numFmt w:val="lowerRoman"/>
      <w:lvlText w:val="%3."/>
      <w:lvlJc w:val="right"/>
      <w:pPr>
        <w:ind w:left="1800" w:hanging="180"/>
      </w:pPr>
    </w:lvl>
    <w:lvl w:ilvl="3" w:tplc="580A000F" w:tentative="1">
      <w:start w:val="1"/>
      <w:numFmt w:val="decimal"/>
      <w:lvlText w:val="%4."/>
      <w:lvlJc w:val="left"/>
      <w:pPr>
        <w:ind w:left="2520" w:hanging="360"/>
      </w:pPr>
    </w:lvl>
    <w:lvl w:ilvl="4" w:tplc="580A0019" w:tentative="1">
      <w:start w:val="1"/>
      <w:numFmt w:val="lowerLetter"/>
      <w:lvlText w:val="%5."/>
      <w:lvlJc w:val="left"/>
      <w:pPr>
        <w:ind w:left="3240" w:hanging="360"/>
      </w:pPr>
    </w:lvl>
    <w:lvl w:ilvl="5" w:tplc="580A001B" w:tentative="1">
      <w:start w:val="1"/>
      <w:numFmt w:val="lowerRoman"/>
      <w:lvlText w:val="%6."/>
      <w:lvlJc w:val="right"/>
      <w:pPr>
        <w:ind w:left="3960" w:hanging="180"/>
      </w:pPr>
    </w:lvl>
    <w:lvl w:ilvl="6" w:tplc="580A000F" w:tentative="1">
      <w:start w:val="1"/>
      <w:numFmt w:val="decimal"/>
      <w:lvlText w:val="%7."/>
      <w:lvlJc w:val="left"/>
      <w:pPr>
        <w:ind w:left="4680" w:hanging="360"/>
      </w:pPr>
    </w:lvl>
    <w:lvl w:ilvl="7" w:tplc="580A0019" w:tentative="1">
      <w:start w:val="1"/>
      <w:numFmt w:val="lowerLetter"/>
      <w:lvlText w:val="%8."/>
      <w:lvlJc w:val="left"/>
      <w:pPr>
        <w:ind w:left="5400" w:hanging="360"/>
      </w:pPr>
    </w:lvl>
    <w:lvl w:ilvl="8" w:tplc="580A001B" w:tentative="1">
      <w:start w:val="1"/>
      <w:numFmt w:val="lowerRoman"/>
      <w:lvlText w:val="%9."/>
      <w:lvlJc w:val="right"/>
      <w:pPr>
        <w:ind w:left="6120" w:hanging="180"/>
      </w:pPr>
    </w:lvl>
  </w:abstractNum>
  <w:num w:numId="1" w16cid:durableId="1381710636">
    <w:abstractNumId w:val="0"/>
  </w:num>
  <w:num w:numId="2" w16cid:durableId="966280006">
    <w:abstractNumId w:val="23"/>
  </w:num>
  <w:num w:numId="3" w16cid:durableId="1302926145">
    <w:abstractNumId w:val="42"/>
  </w:num>
  <w:num w:numId="4" w16cid:durableId="1770352222">
    <w:abstractNumId w:val="22"/>
  </w:num>
  <w:num w:numId="5" w16cid:durableId="1873759426">
    <w:abstractNumId w:val="10"/>
  </w:num>
  <w:num w:numId="6" w16cid:durableId="387268204">
    <w:abstractNumId w:val="17"/>
  </w:num>
  <w:num w:numId="7" w16cid:durableId="1896431255">
    <w:abstractNumId w:val="33"/>
  </w:num>
  <w:num w:numId="8" w16cid:durableId="1717007230">
    <w:abstractNumId w:val="37"/>
  </w:num>
  <w:num w:numId="9" w16cid:durableId="369962599">
    <w:abstractNumId w:val="39"/>
  </w:num>
  <w:num w:numId="10" w16cid:durableId="1198006262">
    <w:abstractNumId w:val="9"/>
  </w:num>
  <w:num w:numId="11" w16cid:durableId="674262633">
    <w:abstractNumId w:val="41"/>
  </w:num>
  <w:num w:numId="12" w16cid:durableId="1961524489">
    <w:abstractNumId w:val="15"/>
  </w:num>
  <w:num w:numId="13" w16cid:durableId="1914929107">
    <w:abstractNumId w:val="29"/>
  </w:num>
  <w:num w:numId="14" w16cid:durableId="212036125">
    <w:abstractNumId w:val="30"/>
  </w:num>
  <w:num w:numId="15" w16cid:durableId="395932253">
    <w:abstractNumId w:val="6"/>
  </w:num>
  <w:num w:numId="16" w16cid:durableId="1273517902">
    <w:abstractNumId w:val="3"/>
  </w:num>
  <w:num w:numId="17" w16cid:durableId="944385257">
    <w:abstractNumId w:val="43"/>
  </w:num>
  <w:num w:numId="18" w16cid:durableId="1505585824">
    <w:abstractNumId w:val="4"/>
  </w:num>
  <w:num w:numId="19" w16cid:durableId="1368945968">
    <w:abstractNumId w:val="34"/>
  </w:num>
  <w:num w:numId="20" w16cid:durableId="2077895785">
    <w:abstractNumId w:val="1"/>
  </w:num>
  <w:num w:numId="21" w16cid:durableId="1599799773">
    <w:abstractNumId w:val="26"/>
  </w:num>
  <w:num w:numId="22" w16cid:durableId="1104957830">
    <w:abstractNumId w:val="36"/>
  </w:num>
  <w:num w:numId="23" w16cid:durableId="2046517072">
    <w:abstractNumId w:val="40"/>
  </w:num>
  <w:num w:numId="24" w16cid:durableId="2019888284">
    <w:abstractNumId w:val="38"/>
  </w:num>
  <w:num w:numId="25" w16cid:durableId="16590816">
    <w:abstractNumId w:val="18"/>
  </w:num>
  <w:num w:numId="26" w16cid:durableId="1071081331">
    <w:abstractNumId w:val="19"/>
  </w:num>
  <w:num w:numId="27" w16cid:durableId="985933809">
    <w:abstractNumId w:val="27"/>
  </w:num>
  <w:num w:numId="28" w16cid:durableId="182855254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329138665">
    <w:abstractNumId w:val="24"/>
  </w:num>
  <w:num w:numId="30" w16cid:durableId="1601529915">
    <w:abstractNumId w:val="5"/>
  </w:num>
  <w:num w:numId="31" w16cid:durableId="482281907">
    <w:abstractNumId w:val="44"/>
  </w:num>
  <w:num w:numId="32" w16cid:durableId="1291738946">
    <w:abstractNumId w:val="28"/>
  </w:num>
  <w:num w:numId="33" w16cid:durableId="1498228721">
    <w:abstractNumId w:val="13"/>
  </w:num>
  <w:num w:numId="34" w16cid:durableId="2927604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9443547">
    <w:abstractNumId w:val="21"/>
  </w:num>
  <w:num w:numId="36" w16cid:durableId="726218805">
    <w:abstractNumId w:val="12"/>
  </w:num>
  <w:num w:numId="37" w16cid:durableId="1383140050">
    <w:abstractNumId w:val="31"/>
  </w:num>
  <w:num w:numId="38" w16cid:durableId="1555701083">
    <w:abstractNumId w:val="35"/>
  </w:num>
  <w:num w:numId="39" w16cid:durableId="245117831">
    <w:abstractNumId w:val="7"/>
  </w:num>
  <w:num w:numId="40" w16cid:durableId="1819298942">
    <w:abstractNumId w:val="11"/>
  </w:num>
  <w:num w:numId="41" w16cid:durableId="190534591">
    <w:abstractNumId w:val="2"/>
  </w:num>
  <w:num w:numId="42" w16cid:durableId="627783972">
    <w:abstractNumId w:val="14"/>
  </w:num>
  <w:num w:numId="43" w16cid:durableId="862716050">
    <w:abstractNumId w:val="20"/>
  </w:num>
  <w:num w:numId="44" w16cid:durableId="1612587084">
    <w:abstractNumId w:val="8"/>
  </w:num>
  <w:num w:numId="45" w16cid:durableId="1491361773">
    <w:abstractNumId w:val="32"/>
  </w:num>
  <w:num w:numId="46" w16cid:durableId="77263317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EDA"/>
    <w:rsid w:val="00030B16"/>
    <w:rsid w:val="00031478"/>
    <w:rsid w:val="000414D0"/>
    <w:rsid w:val="000437F4"/>
    <w:rsid w:val="00046942"/>
    <w:rsid w:val="00046AC4"/>
    <w:rsid w:val="00056097"/>
    <w:rsid w:val="00062FFB"/>
    <w:rsid w:val="000643C8"/>
    <w:rsid w:val="00074128"/>
    <w:rsid w:val="0007754A"/>
    <w:rsid w:val="00090ED6"/>
    <w:rsid w:val="00095A0A"/>
    <w:rsid w:val="000B43B3"/>
    <w:rsid w:val="000C4EC3"/>
    <w:rsid w:val="000C5223"/>
    <w:rsid w:val="00110EE8"/>
    <w:rsid w:val="00113BE8"/>
    <w:rsid w:val="00120CB6"/>
    <w:rsid w:val="00123764"/>
    <w:rsid w:val="00131AA2"/>
    <w:rsid w:val="001449EB"/>
    <w:rsid w:val="00160102"/>
    <w:rsid w:val="00185820"/>
    <w:rsid w:val="00185AD8"/>
    <w:rsid w:val="00197C77"/>
    <w:rsid w:val="001A4929"/>
    <w:rsid w:val="001C7F81"/>
    <w:rsid w:val="001E37B9"/>
    <w:rsid w:val="001E6D3A"/>
    <w:rsid w:val="0023527A"/>
    <w:rsid w:val="002372B3"/>
    <w:rsid w:val="00237732"/>
    <w:rsid w:val="00240B7C"/>
    <w:rsid w:val="0024578A"/>
    <w:rsid w:val="00264CBF"/>
    <w:rsid w:val="002660F8"/>
    <w:rsid w:val="00266AF4"/>
    <w:rsid w:val="002C4630"/>
    <w:rsid w:val="002E0FFE"/>
    <w:rsid w:val="002E24B7"/>
    <w:rsid w:val="002F3CB7"/>
    <w:rsid w:val="002F5A64"/>
    <w:rsid w:val="00316502"/>
    <w:rsid w:val="00320345"/>
    <w:rsid w:val="003267B6"/>
    <w:rsid w:val="00327733"/>
    <w:rsid w:val="0033063A"/>
    <w:rsid w:val="00335FA3"/>
    <w:rsid w:val="00350308"/>
    <w:rsid w:val="0036648E"/>
    <w:rsid w:val="0039171D"/>
    <w:rsid w:val="003A3E9C"/>
    <w:rsid w:val="003B0335"/>
    <w:rsid w:val="003B29A1"/>
    <w:rsid w:val="003B3E7F"/>
    <w:rsid w:val="003D4952"/>
    <w:rsid w:val="003E1FFD"/>
    <w:rsid w:val="003E22A1"/>
    <w:rsid w:val="003F5ACB"/>
    <w:rsid w:val="004133BF"/>
    <w:rsid w:val="004140C9"/>
    <w:rsid w:val="00414891"/>
    <w:rsid w:val="0041570D"/>
    <w:rsid w:val="00415B42"/>
    <w:rsid w:val="004475D2"/>
    <w:rsid w:val="0045452E"/>
    <w:rsid w:val="00483405"/>
    <w:rsid w:val="00483FC6"/>
    <w:rsid w:val="00493633"/>
    <w:rsid w:val="004B307E"/>
    <w:rsid w:val="004D0E9E"/>
    <w:rsid w:val="004F4BFE"/>
    <w:rsid w:val="004F763D"/>
    <w:rsid w:val="00504B59"/>
    <w:rsid w:val="00504D29"/>
    <w:rsid w:val="00513E55"/>
    <w:rsid w:val="00535BB9"/>
    <w:rsid w:val="00545CD4"/>
    <w:rsid w:val="0054670F"/>
    <w:rsid w:val="0055510D"/>
    <w:rsid w:val="005654DF"/>
    <w:rsid w:val="00576108"/>
    <w:rsid w:val="005A1598"/>
    <w:rsid w:val="005A69C4"/>
    <w:rsid w:val="005B002B"/>
    <w:rsid w:val="005C1C95"/>
    <w:rsid w:val="005C1D71"/>
    <w:rsid w:val="005D3055"/>
    <w:rsid w:val="00616F35"/>
    <w:rsid w:val="00621A6C"/>
    <w:rsid w:val="0063481D"/>
    <w:rsid w:val="00635AB6"/>
    <w:rsid w:val="00677EB6"/>
    <w:rsid w:val="00683183"/>
    <w:rsid w:val="00693F1D"/>
    <w:rsid w:val="006B2E3A"/>
    <w:rsid w:val="007103CE"/>
    <w:rsid w:val="00716255"/>
    <w:rsid w:val="00741F23"/>
    <w:rsid w:val="00745703"/>
    <w:rsid w:val="007536D4"/>
    <w:rsid w:val="00765513"/>
    <w:rsid w:val="0078367B"/>
    <w:rsid w:val="00787318"/>
    <w:rsid w:val="007B371A"/>
    <w:rsid w:val="007C5981"/>
    <w:rsid w:val="007F0C6A"/>
    <w:rsid w:val="007F74D0"/>
    <w:rsid w:val="00803F0F"/>
    <w:rsid w:val="0082308D"/>
    <w:rsid w:val="00824D06"/>
    <w:rsid w:val="00825494"/>
    <w:rsid w:val="008358D1"/>
    <w:rsid w:val="008A1668"/>
    <w:rsid w:val="008A6905"/>
    <w:rsid w:val="008B0F3C"/>
    <w:rsid w:val="008B6DBD"/>
    <w:rsid w:val="008C134E"/>
    <w:rsid w:val="008F433A"/>
    <w:rsid w:val="00924924"/>
    <w:rsid w:val="00941CEA"/>
    <w:rsid w:val="00961FFF"/>
    <w:rsid w:val="009769A4"/>
    <w:rsid w:val="009953CE"/>
    <w:rsid w:val="00997AA7"/>
    <w:rsid w:val="009A0073"/>
    <w:rsid w:val="009A52CA"/>
    <w:rsid w:val="009B54AA"/>
    <w:rsid w:val="009E0FC5"/>
    <w:rsid w:val="009E2D65"/>
    <w:rsid w:val="009E6B77"/>
    <w:rsid w:val="009F4A0C"/>
    <w:rsid w:val="00A019D1"/>
    <w:rsid w:val="00A03840"/>
    <w:rsid w:val="00A04D1A"/>
    <w:rsid w:val="00A21B0C"/>
    <w:rsid w:val="00A30D98"/>
    <w:rsid w:val="00A419D1"/>
    <w:rsid w:val="00A445BE"/>
    <w:rsid w:val="00A45816"/>
    <w:rsid w:val="00A47174"/>
    <w:rsid w:val="00A56832"/>
    <w:rsid w:val="00A70F58"/>
    <w:rsid w:val="00A76EDA"/>
    <w:rsid w:val="00AB0CAF"/>
    <w:rsid w:val="00AB28F0"/>
    <w:rsid w:val="00AB4BEA"/>
    <w:rsid w:val="00AC2CD1"/>
    <w:rsid w:val="00B005EF"/>
    <w:rsid w:val="00B2033B"/>
    <w:rsid w:val="00B312BE"/>
    <w:rsid w:val="00B31EDF"/>
    <w:rsid w:val="00B4165E"/>
    <w:rsid w:val="00B431A4"/>
    <w:rsid w:val="00B64DAB"/>
    <w:rsid w:val="00B72BEB"/>
    <w:rsid w:val="00B8140D"/>
    <w:rsid w:val="00B82681"/>
    <w:rsid w:val="00B916DD"/>
    <w:rsid w:val="00BA3C94"/>
    <w:rsid w:val="00BA5837"/>
    <w:rsid w:val="00BB0881"/>
    <w:rsid w:val="00BB0D02"/>
    <w:rsid w:val="00BC3BD1"/>
    <w:rsid w:val="00BD4131"/>
    <w:rsid w:val="00BD697F"/>
    <w:rsid w:val="00BD6DA8"/>
    <w:rsid w:val="00BF0CA9"/>
    <w:rsid w:val="00C169E9"/>
    <w:rsid w:val="00C176CC"/>
    <w:rsid w:val="00C24959"/>
    <w:rsid w:val="00C36AC5"/>
    <w:rsid w:val="00C74D79"/>
    <w:rsid w:val="00C905B0"/>
    <w:rsid w:val="00C92443"/>
    <w:rsid w:val="00CB34D6"/>
    <w:rsid w:val="00CB3CD5"/>
    <w:rsid w:val="00CF5BA2"/>
    <w:rsid w:val="00D36338"/>
    <w:rsid w:val="00D47C37"/>
    <w:rsid w:val="00D50CA6"/>
    <w:rsid w:val="00D60D1F"/>
    <w:rsid w:val="00D75445"/>
    <w:rsid w:val="00D92EEC"/>
    <w:rsid w:val="00D93F33"/>
    <w:rsid w:val="00D94699"/>
    <w:rsid w:val="00D96BC4"/>
    <w:rsid w:val="00DA457E"/>
    <w:rsid w:val="00DA691D"/>
    <w:rsid w:val="00DC29B6"/>
    <w:rsid w:val="00DE1085"/>
    <w:rsid w:val="00DF5C27"/>
    <w:rsid w:val="00E23799"/>
    <w:rsid w:val="00E363C8"/>
    <w:rsid w:val="00E36724"/>
    <w:rsid w:val="00E41E7E"/>
    <w:rsid w:val="00E7610D"/>
    <w:rsid w:val="00EA0C77"/>
    <w:rsid w:val="00EC4B11"/>
    <w:rsid w:val="00EC7B54"/>
    <w:rsid w:val="00EE0CEE"/>
    <w:rsid w:val="00EE3453"/>
    <w:rsid w:val="00EF2341"/>
    <w:rsid w:val="00F03CAD"/>
    <w:rsid w:val="00F3605E"/>
    <w:rsid w:val="00F94E64"/>
    <w:rsid w:val="00FA03E4"/>
    <w:rsid w:val="00FC62D2"/>
    <w:rsid w:val="00FD648C"/>
    <w:rsid w:val="00FF2C03"/>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A9390"/>
  <w15:chartTrackingRefBased/>
  <w15:docId w15:val="{48E120D4-EB59-45AE-8732-4E17DB069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6EDA"/>
    <w:pPr>
      <w:spacing w:after="0" w:line="240" w:lineRule="auto"/>
    </w:pPr>
    <w:rPr>
      <w:rFonts w:ascii="Times New Roman" w:eastAsia="Times New Roman" w:hAnsi="Times New Roman" w:cs="Times New Roman"/>
      <w:kern w:val="0"/>
      <w:sz w:val="24"/>
      <w:szCs w:val="24"/>
      <w:lang w:val="es-ES" w:eastAsia="es-ES"/>
      <w14:ligatures w14:val="none"/>
    </w:rPr>
  </w:style>
  <w:style w:type="paragraph" w:styleId="Ttulo1">
    <w:name w:val="heading 1"/>
    <w:basedOn w:val="Normal"/>
    <w:next w:val="Normal"/>
    <w:link w:val="Ttulo1Car"/>
    <w:qFormat/>
    <w:rsid w:val="00A76EDA"/>
    <w:pPr>
      <w:keepNext/>
      <w:outlineLvl w:val="0"/>
    </w:pPr>
    <w:rPr>
      <w:rFonts w:ascii="Arial" w:hAnsi="Arial"/>
      <w:b/>
      <w:szCs w:val="20"/>
    </w:rPr>
  </w:style>
  <w:style w:type="paragraph" w:styleId="Ttulo2">
    <w:name w:val="heading 2"/>
    <w:basedOn w:val="Normal"/>
    <w:next w:val="Normal"/>
    <w:link w:val="Ttulo2Car"/>
    <w:qFormat/>
    <w:rsid w:val="00A76EDA"/>
    <w:pPr>
      <w:keepNext/>
      <w:jc w:val="center"/>
      <w:outlineLvl w:val="1"/>
    </w:pPr>
    <w:rPr>
      <w:rFonts w:ascii="Arial" w:hAnsi="Arial"/>
      <w:b/>
      <w:sz w:val="28"/>
      <w:szCs w:val="20"/>
    </w:rPr>
  </w:style>
  <w:style w:type="paragraph" w:styleId="Ttulo3">
    <w:name w:val="heading 3"/>
    <w:basedOn w:val="Normal"/>
    <w:next w:val="Normal"/>
    <w:link w:val="Ttulo3Car"/>
    <w:qFormat/>
    <w:rsid w:val="00A76EDA"/>
    <w:pPr>
      <w:keepNext/>
      <w:jc w:val="both"/>
      <w:outlineLvl w:val="2"/>
    </w:pPr>
    <w:rPr>
      <w:rFonts w:ascii="Arial" w:hAnsi="Arial" w:cs="Arial"/>
      <w:b/>
      <w:sz w:val="22"/>
      <w:szCs w:val="22"/>
    </w:rPr>
  </w:style>
  <w:style w:type="paragraph" w:styleId="Ttulo4">
    <w:name w:val="heading 4"/>
    <w:basedOn w:val="Normal"/>
    <w:next w:val="Normal"/>
    <w:link w:val="Ttulo4Car"/>
    <w:qFormat/>
    <w:rsid w:val="00A76EDA"/>
    <w:pPr>
      <w:keepNext/>
      <w:tabs>
        <w:tab w:val="num" w:pos="851"/>
      </w:tabs>
      <w:ind w:right="333"/>
      <w:jc w:val="both"/>
      <w:outlineLvl w:val="3"/>
    </w:pPr>
    <w:rPr>
      <w:rFonts w:ascii="Arial" w:hAnsi="Arial" w:cs="Arial"/>
      <w:i/>
      <w:iCs/>
      <w:spacing w:val="-3"/>
    </w:rPr>
  </w:style>
  <w:style w:type="paragraph" w:styleId="Ttulo5">
    <w:name w:val="heading 5"/>
    <w:basedOn w:val="Normal"/>
    <w:next w:val="Normal"/>
    <w:link w:val="Ttulo5Car"/>
    <w:qFormat/>
    <w:rsid w:val="00A76EDA"/>
    <w:pPr>
      <w:keepNext/>
      <w:jc w:val="both"/>
      <w:outlineLvl w:val="4"/>
    </w:pPr>
    <w:rPr>
      <w:rFonts w:ascii="Arial" w:hAnsi="Arial" w:cs="Arial"/>
      <w:b/>
    </w:rPr>
  </w:style>
  <w:style w:type="paragraph" w:styleId="Ttulo6">
    <w:name w:val="heading 6"/>
    <w:basedOn w:val="Normal"/>
    <w:next w:val="Normal"/>
    <w:link w:val="Ttulo6Car"/>
    <w:qFormat/>
    <w:rsid w:val="00A76EDA"/>
    <w:pPr>
      <w:keepNext/>
      <w:jc w:val="center"/>
      <w:outlineLvl w:val="5"/>
    </w:pPr>
    <w:rPr>
      <w:rFonts w:ascii="Arial" w:hAnsi="Arial" w:cs="Arial"/>
      <w:b/>
      <w:sz w:val="20"/>
      <w:szCs w:val="22"/>
      <w:lang w:val="es-CR"/>
    </w:rPr>
  </w:style>
  <w:style w:type="paragraph" w:styleId="Ttulo7">
    <w:name w:val="heading 7"/>
    <w:basedOn w:val="Normal"/>
    <w:next w:val="Normal"/>
    <w:link w:val="Ttulo7Car"/>
    <w:qFormat/>
    <w:rsid w:val="00A76EDA"/>
    <w:pPr>
      <w:keepNext/>
      <w:jc w:val="both"/>
      <w:outlineLvl w:val="6"/>
    </w:pPr>
    <w:rPr>
      <w:b/>
      <w:bCs/>
      <w:color w:val="FF0000"/>
    </w:rPr>
  </w:style>
  <w:style w:type="paragraph" w:styleId="Ttulo8">
    <w:name w:val="heading 8"/>
    <w:basedOn w:val="Normal"/>
    <w:next w:val="Normal"/>
    <w:link w:val="Ttulo8Car"/>
    <w:qFormat/>
    <w:rsid w:val="00A76EDA"/>
    <w:pPr>
      <w:keepNext/>
      <w:ind w:right="-36"/>
      <w:jc w:val="both"/>
      <w:outlineLvl w:val="7"/>
    </w:pPr>
    <w:rPr>
      <w:rFonts w:ascii="Arial" w:hAnsi="Arial" w:cs="Arial"/>
      <w:b/>
      <w:bCs/>
    </w:rPr>
  </w:style>
  <w:style w:type="paragraph" w:styleId="Ttulo9">
    <w:name w:val="heading 9"/>
    <w:basedOn w:val="Normal"/>
    <w:next w:val="Normal"/>
    <w:link w:val="Ttulo9Car"/>
    <w:qFormat/>
    <w:rsid w:val="00A76EDA"/>
    <w:pPr>
      <w:keepNext/>
      <w:ind w:right="-36"/>
      <w:jc w:val="both"/>
      <w:outlineLvl w:val="8"/>
    </w:pPr>
    <w:rPr>
      <w:rFonts w:ascii="Arial" w:hAnsi="Arial" w:cs="Arial"/>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A76EDA"/>
    <w:rPr>
      <w:rFonts w:ascii="Arial" w:eastAsia="Times New Roman" w:hAnsi="Arial" w:cs="Times New Roman"/>
      <w:b/>
      <w:kern w:val="0"/>
      <w:sz w:val="24"/>
      <w:szCs w:val="20"/>
      <w:lang w:val="es-ES" w:eastAsia="es-ES"/>
      <w14:ligatures w14:val="none"/>
    </w:rPr>
  </w:style>
  <w:style w:type="character" w:customStyle="1" w:styleId="Ttulo2Car">
    <w:name w:val="Título 2 Car"/>
    <w:basedOn w:val="Fuentedeprrafopredeter"/>
    <w:link w:val="Ttulo2"/>
    <w:rsid w:val="00A76EDA"/>
    <w:rPr>
      <w:rFonts w:ascii="Arial" w:eastAsia="Times New Roman" w:hAnsi="Arial" w:cs="Times New Roman"/>
      <w:b/>
      <w:kern w:val="0"/>
      <w:sz w:val="28"/>
      <w:szCs w:val="20"/>
      <w:lang w:val="es-ES" w:eastAsia="es-ES"/>
      <w14:ligatures w14:val="none"/>
    </w:rPr>
  </w:style>
  <w:style w:type="character" w:customStyle="1" w:styleId="Ttulo3Car">
    <w:name w:val="Título 3 Car"/>
    <w:basedOn w:val="Fuentedeprrafopredeter"/>
    <w:link w:val="Ttulo3"/>
    <w:rsid w:val="00A76EDA"/>
    <w:rPr>
      <w:rFonts w:ascii="Arial" w:eastAsia="Times New Roman" w:hAnsi="Arial" w:cs="Arial"/>
      <w:b/>
      <w:kern w:val="0"/>
      <w:lang w:val="es-ES" w:eastAsia="es-ES"/>
      <w14:ligatures w14:val="none"/>
    </w:rPr>
  </w:style>
  <w:style w:type="character" w:customStyle="1" w:styleId="Ttulo4Car">
    <w:name w:val="Título 4 Car"/>
    <w:basedOn w:val="Fuentedeprrafopredeter"/>
    <w:link w:val="Ttulo4"/>
    <w:rsid w:val="00A76EDA"/>
    <w:rPr>
      <w:rFonts w:ascii="Arial" w:eastAsia="Times New Roman" w:hAnsi="Arial" w:cs="Arial"/>
      <w:i/>
      <w:iCs/>
      <w:spacing w:val="-3"/>
      <w:kern w:val="0"/>
      <w:sz w:val="24"/>
      <w:szCs w:val="24"/>
      <w:lang w:val="es-ES" w:eastAsia="es-ES"/>
      <w14:ligatures w14:val="none"/>
    </w:rPr>
  </w:style>
  <w:style w:type="character" w:customStyle="1" w:styleId="Ttulo5Car">
    <w:name w:val="Título 5 Car"/>
    <w:basedOn w:val="Fuentedeprrafopredeter"/>
    <w:link w:val="Ttulo5"/>
    <w:rsid w:val="00A76EDA"/>
    <w:rPr>
      <w:rFonts w:ascii="Arial" w:eastAsia="Times New Roman" w:hAnsi="Arial" w:cs="Arial"/>
      <w:b/>
      <w:kern w:val="0"/>
      <w:sz w:val="24"/>
      <w:szCs w:val="24"/>
      <w:lang w:val="es-ES" w:eastAsia="es-ES"/>
      <w14:ligatures w14:val="none"/>
    </w:rPr>
  </w:style>
  <w:style w:type="character" w:customStyle="1" w:styleId="Ttulo6Car">
    <w:name w:val="Título 6 Car"/>
    <w:basedOn w:val="Fuentedeprrafopredeter"/>
    <w:link w:val="Ttulo6"/>
    <w:rsid w:val="00A76EDA"/>
    <w:rPr>
      <w:rFonts w:ascii="Arial" w:eastAsia="Times New Roman" w:hAnsi="Arial" w:cs="Arial"/>
      <w:b/>
      <w:kern w:val="0"/>
      <w:sz w:val="20"/>
      <w:lang w:eastAsia="es-ES"/>
      <w14:ligatures w14:val="none"/>
    </w:rPr>
  </w:style>
  <w:style w:type="character" w:customStyle="1" w:styleId="Ttulo7Car">
    <w:name w:val="Título 7 Car"/>
    <w:basedOn w:val="Fuentedeprrafopredeter"/>
    <w:link w:val="Ttulo7"/>
    <w:rsid w:val="00A76EDA"/>
    <w:rPr>
      <w:rFonts w:ascii="Times New Roman" w:eastAsia="Times New Roman" w:hAnsi="Times New Roman" w:cs="Times New Roman"/>
      <w:b/>
      <w:bCs/>
      <w:color w:val="FF0000"/>
      <w:kern w:val="0"/>
      <w:sz w:val="24"/>
      <w:szCs w:val="24"/>
      <w:lang w:val="es-ES" w:eastAsia="es-ES"/>
      <w14:ligatures w14:val="none"/>
    </w:rPr>
  </w:style>
  <w:style w:type="character" w:customStyle="1" w:styleId="Ttulo8Car">
    <w:name w:val="Título 8 Car"/>
    <w:basedOn w:val="Fuentedeprrafopredeter"/>
    <w:link w:val="Ttulo8"/>
    <w:rsid w:val="00A76EDA"/>
    <w:rPr>
      <w:rFonts w:ascii="Arial" w:eastAsia="Times New Roman" w:hAnsi="Arial" w:cs="Arial"/>
      <w:b/>
      <w:bCs/>
      <w:kern w:val="0"/>
      <w:sz w:val="24"/>
      <w:szCs w:val="24"/>
      <w:lang w:val="es-ES" w:eastAsia="es-ES"/>
      <w14:ligatures w14:val="none"/>
    </w:rPr>
  </w:style>
  <w:style w:type="character" w:customStyle="1" w:styleId="Ttulo9Car">
    <w:name w:val="Título 9 Car"/>
    <w:basedOn w:val="Fuentedeprrafopredeter"/>
    <w:link w:val="Ttulo9"/>
    <w:rsid w:val="00A76EDA"/>
    <w:rPr>
      <w:rFonts w:ascii="Arial" w:eastAsia="Times New Roman" w:hAnsi="Arial" w:cs="Arial"/>
      <w:b/>
      <w:bCs/>
      <w:kern w:val="0"/>
      <w:sz w:val="24"/>
      <w:szCs w:val="24"/>
      <w:u w:val="single"/>
      <w:lang w:val="es-ES" w:eastAsia="es-ES"/>
      <w14:ligatures w14:val="none"/>
    </w:rPr>
  </w:style>
  <w:style w:type="paragraph" w:customStyle="1" w:styleId="Lneadereferencia">
    <w:name w:val="Línea de referencia"/>
    <w:basedOn w:val="Textoindependiente"/>
    <w:rsid w:val="00A76EDA"/>
    <w:pPr>
      <w:spacing w:after="0"/>
      <w:jc w:val="both"/>
    </w:pPr>
    <w:rPr>
      <w:rFonts w:ascii="Arial" w:hAnsi="Arial"/>
      <w:szCs w:val="20"/>
      <w:lang w:val="es-ES_tradnl"/>
    </w:rPr>
  </w:style>
  <w:style w:type="paragraph" w:styleId="Textoindependiente">
    <w:name w:val="Body Text"/>
    <w:basedOn w:val="Normal"/>
    <w:link w:val="TextoindependienteCar"/>
    <w:uiPriority w:val="1"/>
    <w:qFormat/>
    <w:rsid w:val="00A76EDA"/>
    <w:pPr>
      <w:spacing w:after="120"/>
    </w:pPr>
  </w:style>
  <w:style w:type="character" w:customStyle="1" w:styleId="TextoindependienteCar">
    <w:name w:val="Texto independiente Car"/>
    <w:basedOn w:val="Fuentedeprrafopredeter"/>
    <w:link w:val="Textoindependiente"/>
    <w:uiPriority w:val="1"/>
    <w:rsid w:val="00A76EDA"/>
    <w:rPr>
      <w:rFonts w:ascii="Times New Roman" w:eastAsia="Times New Roman" w:hAnsi="Times New Roman" w:cs="Times New Roman"/>
      <w:kern w:val="0"/>
      <w:sz w:val="24"/>
      <w:szCs w:val="24"/>
      <w:lang w:val="es-ES" w:eastAsia="es-ES"/>
      <w14:ligatures w14:val="none"/>
    </w:rPr>
  </w:style>
  <w:style w:type="character" w:customStyle="1" w:styleId="WW8Num37z0">
    <w:name w:val="WW8Num37z0"/>
    <w:rsid w:val="00A76EDA"/>
    <w:rPr>
      <w:rFonts w:ascii="Wingdings" w:hAnsi="Wingdings"/>
    </w:rPr>
  </w:style>
  <w:style w:type="character" w:customStyle="1" w:styleId="WW8Num63z0">
    <w:name w:val="WW8Num63z0"/>
    <w:rsid w:val="00A76EDA"/>
    <w:rPr>
      <w:b w:val="0"/>
    </w:rPr>
  </w:style>
  <w:style w:type="character" w:customStyle="1" w:styleId="estilocorreo15">
    <w:name w:val="estilocorreo15"/>
    <w:basedOn w:val="Fuentedeprrafopredeter"/>
    <w:rsid w:val="00A76EDA"/>
  </w:style>
  <w:style w:type="paragraph" w:styleId="Listaconvietas">
    <w:name w:val="List Bullet"/>
    <w:basedOn w:val="Normal"/>
    <w:autoRedefine/>
    <w:rsid w:val="00A76EDA"/>
    <w:pPr>
      <w:numPr>
        <w:numId w:val="1"/>
      </w:numPr>
    </w:pPr>
  </w:style>
  <w:style w:type="character" w:customStyle="1" w:styleId="TextodegloboCar">
    <w:name w:val="Texto de globo Car"/>
    <w:rsid w:val="00A76EDA"/>
    <w:rPr>
      <w:rFonts w:ascii="Tahoma" w:hAnsi="Tahoma" w:cs="Tahoma"/>
      <w:sz w:val="16"/>
      <w:szCs w:val="16"/>
    </w:rPr>
  </w:style>
  <w:style w:type="paragraph" w:customStyle="1" w:styleId="xl24">
    <w:name w:val="xl24"/>
    <w:basedOn w:val="Normal"/>
    <w:rsid w:val="00A76EDA"/>
    <w:pPr>
      <w:pBdr>
        <w:top w:val="single" w:sz="8"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5">
    <w:name w:val="xl25"/>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6">
    <w:name w:val="xl26"/>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7">
    <w:name w:val="xl27"/>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8">
    <w:name w:val="xl28"/>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9">
    <w:name w:val="xl29"/>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0">
    <w:name w:val="xl30"/>
    <w:basedOn w:val="Normal"/>
    <w:rsid w:val="00A76EDA"/>
    <w:pPr>
      <w:pBdr>
        <w:top w:val="single" w:sz="4" w:space="0" w:color="auto"/>
        <w:left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1">
    <w:name w:val="xl31"/>
    <w:basedOn w:val="Normal"/>
    <w:rsid w:val="00A76EDA"/>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xl32">
    <w:name w:val="xl32"/>
    <w:basedOn w:val="Normal"/>
    <w:rsid w:val="00A76EDA"/>
    <w:pPr>
      <w:pBdr>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3">
    <w:name w:val="xl33"/>
    <w:basedOn w:val="Normal"/>
    <w:rsid w:val="00A76EDA"/>
    <w:pPr>
      <w:pBdr>
        <w:top w:val="single" w:sz="4" w:space="0" w:color="auto"/>
        <w:left w:val="single" w:sz="8" w:space="0" w:color="auto"/>
        <w:bottom w:val="single" w:sz="8" w:space="0" w:color="auto"/>
        <w:right w:val="single" w:sz="8" w:space="0" w:color="auto"/>
      </w:pBdr>
      <w:spacing w:before="100" w:beforeAutospacing="1" w:after="100" w:afterAutospacing="1"/>
    </w:pPr>
    <w:rPr>
      <w:rFonts w:eastAsia="Arial Unicode MS"/>
      <w:sz w:val="22"/>
      <w:szCs w:val="22"/>
    </w:rPr>
  </w:style>
  <w:style w:type="paragraph" w:customStyle="1" w:styleId="xl34">
    <w:name w:val="xl34"/>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5">
    <w:name w:val="xl35"/>
    <w:basedOn w:val="Normal"/>
    <w:rsid w:val="00A76EDA"/>
    <w:pPr>
      <w:pBdr>
        <w:top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Sinespaciado1">
    <w:name w:val="Sin espaciado1"/>
    <w:rsid w:val="00A76EDA"/>
    <w:pPr>
      <w:spacing w:after="0" w:line="240" w:lineRule="auto"/>
    </w:pPr>
    <w:rPr>
      <w:rFonts w:ascii="Calibri" w:eastAsia="Times New Roman" w:hAnsi="Calibri" w:cs="Times New Roman"/>
      <w:kern w:val="0"/>
      <w14:ligatures w14:val="none"/>
    </w:rPr>
  </w:style>
  <w:style w:type="paragraph" w:styleId="Prrafodelista">
    <w:name w:val="List Paragraph"/>
    <w:aliases w:val="Titulo 2,Cuadrícula media 1 - Énfasis 21"/>
    <w:basedOn w:val="Normal"/>
    <w:link w:val="PrrafodelistaCar"/>
    <w:uiPriority w:val="34"/>
    <w:qFormat/>
    <w:rsid w:val="00A76EDA"/>
    <w:pPr>
      <w:ind w:left="708"/>
    </w:pPr>
  </w:style>
  <w:style w:type="character" w:customStyle="1" w:styleId="PrrafodelistaCar">
    <w:name w:val="Párrafo de lista Car"/>
    <w:aliases w:val="Titulo 2 Car,Cuadrícula media 1 - Énfasis 21 Car"/>
    <w:link w:val="Prrafodelista"/>
    <w:uiPriority w:val="1"/>
    <w:locked/>
    <w:rsid w:val="00A76EDA"/>
    <w:rPr>
      <w:rFonts w:ascii="Times New Roman" w:eastAsia="Times New Roman" w:hAnsi="Times New Roman" w:cs="Times New Roman"/>
      <w:kern w:val="0"/>
      <w:sz w:val="24"/>
      <w:szCs w:val="24"/>
      <w:lang w:val="es-ES" w:eastAsia="es-ES"/>
      <w14:ligatures w14:val="none"/>
    </w:rPr>
  </w:style>
  <w:style w:type="paragraph" w:styleId="Textoindependiente3">
    <w:name w:val="Body Text 3"/>
    <w:basedOn w:val="Normal"/>
    <w:link w:val="Textoindependiente3Car"/>
    <w:rsid w:val="00A76EDA"/>
    <w:pPr>
      <w:jc w:val="both"/>
    </w:pPr>
    <w:rPr>
      <w:rFonts w:ascii="Arial" w:hAnsi="Arial" w:cs="Arial"/>
      <w:bCs/>
      <w:sz w:val="22"/>
    </w:rPr>
  </w:style>
  <w:style w:type="character" w:customStyle="1" w:styleId="Textoindependiente3Car">
    <w:name w:val="Texto independiente 3 Car"/>
    <w:basedOn w:val="Fuentedeprrafopredeter"/>
    <w:link w:val="Textoindependiente3"/>
    <w:rsid w:val="00A76EDA"/>
    <w:rPr>
      <w:rFonts w:ascii="Arial" w:eastAsia="Times New Roman" w:hAnsi="Arial" w:cs="Arial"/>
      <w:bCs/>
      <w:kern w:val="0"/>
      <w:szCs w:val="24"/>
      <w:lang w:val="es-ES" w:eastAsia="es-ES"/>
      <w14:ligatures w14:val="none"/>
    </w:rPr>
  </w:style>
  <w:style w:type="paragraph" w:styleId="Encabezado">
    <w:name w:val="header"/>
    <w:basedOn w:val="Normal"/>
    <w:link w:val="EncabezadoCar"/>
    <w:uiPriority w:val="99"/>
    <w:rsid w:val="00A76EDA"/>
    <w:pPr>
      <w:tabs>
        <w:tab w:val="center" w:pos="4419"/>
        <w:tab w:val="right" w:pos="8838"/>
      </w:tabs>
    </w:pPr>
  </w:style>
  <w:style w:type="character" w:customStyle="1" w:styleId="EncabezadoCar">
    <w:name w:val="Encabezado Car"/>
    <w:basedOn w:val="Fuentedeprrafopredeter"/>
    <w:link w:val="Encabezado"/>
    <w:uiPriority w:val="99"/>
    <w:rsid w:val="00A76EDA"/>
    <w:rPr>
      <w:rFonts w:ascii="Times New Roman" w:eastAsia="Times New Roman" w:hAnsi="Times New Roman" w:cs="Times New Roman"/>
      <w:kern w:val="0"/>
      <w:sz w:val="24"/>
      <w:szCs w:val="24"/>
      <w:lang w:val="es-ES" w:eastAsia="es-ES"/>
      <w14:ligatures w14:val="none"/>
    </w:rPr>
  </w:style>
  <w:style w:type="paragraph" w:styleId="Textoindependiente2">
    <w:name w:val="Body Text 2"/>
    <w:basedOn w:val="Normal"/>
    <w:link w:val="Textoindependiente2Car"/>
    <w:semiHidden/>
    <w:rsid w:val="00A76EDA"/>
    <w:pPr>
      <w:jc w:val="both"/>
    </w:pPr>
    <w:rPr>
      <w:rFonts w:ascii="Arial" w:hAnsi="Arial"/>
      <w:b/>
    </w:rPr>
  </w:style>
  <w:style w:type="character" w:customStyle="1" w:styleId="Textoindependiente2Car">
    <w:name w:val="Texto independiente 2 Car"/>
    <w:basedOn w:val="Fuentedeprrafopredeter"/>
    <w:link w:val="Textoindependiente2"/>
    <w:semiHidden/>
    <w:rsid w:val="00A76EDA"/>
    <w:rPr>
      <w:rFonts w:ascii="Arial" w:eastAsia="Times New Roman" w:hAnsi="Arial" w:cs="Times New Roman"/>
      <w:b/>
      <w:kern w:val="0"/>
      <w:sz w:val="24"/>
      <w:szCs w:val="24"/>
      <w:lang w:val="es-ES" w:eastAsia="es-ES"/>
      <w14:ligatures w14:val="none"/>
    </w:rPr>
  </w:style>
  <w:style w:type="character" w:styleId="Refdenotaalpie">
    <w:name w:val="footnote reference"/>
    <w:semiHidden/>
    <w:rsid w:val="00A76EDA"/>
    <w:rPr>
      <w:vertAlign w:val="superscript"/>
    </w:rPr>
  </w:style>
  <w:style w:type="paragraph" w:styleId="Textodebloque">
    <w:name w:val="Block Text"/>
    <w:basedOn w:val="Normal"/>
    <w:semiHidden/>
    <w:rsid w:val="00A76EDA"/>
    <w:pPr>
      <w:ind w:left="540" w:right="49"/>
      <w:jc w:val="both"/>
    </w:pPr>
    <w:rPr>
      <w:rFonts w:ascii="Arial" w:hAnsi="Arial" w:cs="Arial"/>
    </w:rPr>
  </w:style>
  <w:style w:type="paragraph" w:styleId="Continuarlista">
    <w:name w:val="List Continue"/>
    <w:basedOn w:val="Normal"/>
    <w:semiHidden/>
    <w:rsid w:val="00A76EDA"/>
    <w:pPr>
      <w:spacing w:after="120"/>
      <w:ind w:left="283"/>
    </w:pPr>
  </w:style>
  <w:style w:type="character" w:styleId="Textoennegrita">
    <w:name w:val="Strong"/>
    <w:uiPriority w:val="22"/>
    <w:qFormat/>
    <w:rsid w:val="00A76EDA"/>
    <w:rPr>
      <w:b/>
      <w:bCs/>
    </w:rPr>
  </w:style>
  <w:style w:type="paragraph" w:styleId="Sangra2detindependiente">
    <w:name w:val="Body Text Indent 2"/>
    <w:basedOn w:val="Normal"/>
    <w:link w:val="Sangra2detindependienteCar"/>
    <w:semiHidden/>
    <w:rsid w:val="00A76EDA"/>
    <w:pPr>
      <w:ind w:left="360"/>
      <w:jc w:val="both"/>
    </w:pPr>
    <w:rPr>
      <w:rFonts w:ascii="Tahoma" w:hAnsi="Tahoma" w:cs="Tahoma"/>
      <w:lang w:val="es-CR"/>
    </w:rPr>
  </w:style>
  <w:style w:type="character" w:customStyle="1" w:styleId="Sangra2detindependienteCar">
    <w:name w:val="Sangría 2 de t. independiente Car"/>
    <w:basedOn w:val="Fuentedeprrafopredeter"/>
    <w:link w:val="Sangra2detindependiente"/>
    <w:semiHidden/>
    <w:rsid w:val="00A76EDA"/>
    <w:rPr>
      <w:rFonts w:ascii="Tahoma" w:eastAsia="Times New Roman" w:hAnsi="Tahoma" w:cs="Tahoma"/>
      <w:kern w:val="0"/>
      <w:sz w:val="24"/>
      <w:szCs w:val="24"/>
      <w:lang w:eastAsia="es-ES"/>
      <w14:ligatures w14:val="none"/>
    </w:rPr>
  </w:style>
  <w:style w:type="character" w:styleId="Refdecomentario">
    <w:name w:val="annotation reference"/>
    <w:semiHidden/>
    <w:rsid w:val="00A76EDA"/>
    <w:rPr>
      <w:sz w:val="16"/>
      <w:szCs w:val="16"/>
    </w:rPr>
  </w:style>
  <w:style w:type="paragraph" w:styleId="NormalWeb">
    <w:name w:val="Normal (Web)"/>
    <w:basedOn w:val="Normal"/>
    <w:uiPriority w:val="99"/>
    <w:rsid w:val="00A76EDA"/>
    <w:pPr>
      <w:spacing w:before="100" w:beforeAutospacing="1" w:after="100" w:afterAutospacing="1"/>
    </w:pPr>
    <w:rPr>
      <w:rFonts w:ascii="Arial Unicode MS" w:eastAsia="Arial Unicode MS" w:hAnsi="Arial Unicode MS" w:cs="Arial Unicode MS"/>
    </w:rPr>
  </w:style>
  <w:style w:type="character" w:styleId="Hipervnculo">
    <w:name w:val="Hyperlink"/>
    <w:rsid w:val="00A76EDA"/>
    <w:rPr>
      <w:color w:val="0000FF"/>
      <w:u w:val="single"/>
    </w:rPr>
  </w:style>
  <w:style w:type="paragraph" w:styleId="Textonotapie">
    <w:name w:val="footnote text"/>
    <w:basedOn w:val="Normal"/>
    <w:link w:val="TextonotapieCar"/>
    <w:semiHidden/>
    <w:rsid w:val="00A76EDA"/>
    <w:rPr>
      <w:sz w:val="20"/>
      <w:szCs w:val="20"/>
    </w:rPr>
  </w:style>
  <w:style w:type="character" w:customStyle="1" w:styleId="TextonotapieCar">
    <w:name w:val="Texto nota pie Car"/>
    <w:basedOn w:val="Fuentedeprrafopredeter"/>
    <w:link w:val="Textonotapie"/>
    <w:semiHidden/>
    <w:rsid w:val="00A76EDA"/>
    <w:rPr>
      <w:rFonts w:ascii="Times New Roman" w:eastAsia="Times New Roman" w:hAnsi="Times New Roman" w:cs="Times New Roman"/>
      <w:kern w:val="0"/>
      <w:sz w:val="20"/>
      <w:szCs w:val="20"/>
      <w:lang w:val="es-ES" w:eastAsia="es-ES"/>
      <w14:ligatures w14:val="none"/>
    </w:rPr>
  </w:style>
  <w:style w:type="character" w:styleId="Nmerodepgina">
    <w:name w:val="page number"/>
    <w:basedOn w:val="Fuentedeprrafopredeter"/>
    <w:semiHidden/>
    <w:rsid w:val="00A76EDA"/>
  </w:style>
  <w:style w:type="paragraph" w:styleId="Piedepgina">
    <w:name w:val="footer"/>
    <w:basedOn w:val="Normal"/>
    <w:link w:val="PiedepginaCar1"/>
    <w:uiPriority w:val="99"/>
    <w:rsid w:val="00A76EDA"/>
    <w:pPr>
      <w:tabs>
        <w:tab w:val="center" w:pos="4419"/>
        <w:tab w:val="right" w:pos="8838"/>
      </w:tabs>
    </w:pPr>
    <w:rPr>
      <w:sz w:val="20"/>
      <w:szCs w:val="20"/>
    </w:rPr>
  </w:style>
  <w:style w:type="character" w:customStyle="1" w:styleId="PiedepginaCar">
    <w:name w:val="Pie de página Car"/>
    <w:basedOn w:val="Fuentedeprrafopredeter"/>
    <w:uiPriority w:val="99"/>
    <w:rsid w:val="00A76EDA"/>
    <w:rPr>
      <w:rFonts w:ascii="Times New Roman" w:eastAsia="Times New Roman" w:hAnsi="Times New Roman" w:cs="Times New Roman"/>
      <w:kern w:val="0"/>
      <w:sz w:val="24"/>
      <w:szCs w:val="24"/>
      <w:lang w:val="es-ES" w:eastAsia="es-ES"/>
      <w14:ligatures w14:val="none"/>
    </w:rPr>
  </w:style>
  <w:style w:type="character" w:customStyle="1" w:styleId="PiedepginaCar1">
    <w:name w:val="Pie de página Car1"/>
    <w:link w:val="Piedepgina"/>
    <w:uiPriority w:val="99"/>
    <w:rsid w:val="00A76EDA"/>
    <w:rPr>
      <w:rFonts w:ascii="Times New Roman" w:eastAsia="Times New Roman" w:hAnsi="Times New Roman" w:cs="Times New Roman"/>
      <w:kern w:val="0"/>
      <w:sz w:val="20"/>
      <w:szCs w:val="20"/>
      <w:lang w:val="es-ES" w:eastAsia="es-ES"/>
      <w14:ligatures w14:val="none"/>
    </w:rPr>
  </w:style>
  <w:style w:type="paragraph" w:styleId="Textodeglobo">
    <w:name w:val="Balloon Text"/>
    <w:basedOn w:val="Normal"/>
    <w:link w:val="TextodegloboCar1"/>
    <w:uiPriority w:val="99"/>
    <w:unhideWhenUsed/>
    <w:rsid w:val="00A76EDA"/>
    <w:rPr>
      <w:rFonts w:ascii="Tahoma" w:hAnsi="Tahoma" w:cs="Tahoma"/>
      <w:sz w:val="16"/>
      <w:szCs w:val="16"/>
    </w:rPr>
  </w:style>
  <w:style w:type="character" w:customStyle="1" w:styleId="TextodegloboCar1">
    <w:name w:val="Texto de globo Car1"/>
    <w:basedOn w:val="Fuentedeprrafopredeter"/>
    <w:link w:val="Textodeglobo"/>
    <w:uiPriority w:val="99"/>
    <w:rsid w:val="00A76EDA"/>
    <w:rPr>
      <w:rFonts w:ascii="Tahoma" w:eastAsia="Times New Roman" w:hAnsi="Tahoma" w:cs="Tahoma"/>
      <w:kern w:val="0"/>
      <w:sz w:val="16"/>
      <w:szCs w:val="16"/>
      <w:lang w:val="es-ES" w:eastAsia="es-ES"/>
      <w14:ligatures w14:val="none"/>
    </w:rPr>
  </w:style>
  <w:style w:type="character" w:customStyle="1" w:styleId="LneadereferenciaCar">
    <w:name w:val="Línea de referencia Car"/>
    <w:rsid w:val="00A76EDA"/>
    <w:rPr>
      <w:rFonts w:ascii="Arial" w:hAnsi="Arial"/>
      <w:sz w:val="24"/>
      <w:lang w:val="es-ES_tradnl" w:eastAsia="es-ES" w:bidi="ar-SA"/>
    </w:rPr>
  </w:style>
  <w:style w:type="paragraph" w:styleId="HTMLconformatoprevio">
    <w:name w:val="HTML Preformatted"/>
    <w:basedOn w:val="Normal"/>
    <w:link w:val="HTMLconformatoprevioCar"/>
    <w:uiPriority w:val="99"/>
    <w:rsid w:val="00A76E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conformatoprevioCar">
    <w:name w:val="HTML con formato previo Car"/>
    <w:basedOn w:val="Fuentedeprrafopredeter"/>
    <w:link w:val="HTMLconformatoprevio"/>
    <w:uiPriority w:val="99"/>
    <w:rsid w:val="00A76EDA"/>
    <w:rPr>
      <w:rFonts w:ascii="Arial Unicode MS" w:eastAsia="Arial Unicode MS" w:hAnsi="Arial Unicode MS" w:cs="Arial Unicode MS"/>
      <w:kern w:val="0"/>
      <w:sz w:val="20"/>
      <w:szCs w:val="20"/>
      <w:lang w:val="es-ES" w:eastAsia="es-ES"/>
      <w14:ligatures w14:val="none"/>
    </w:rPr>
  </w:style>
  <w:style w:type="character" w:styleId="Hipervnculovisitado">
    <w:name w:val="FollowedHyperlink"/>
    <w:semiHidden/>
    <w:rsid w:val="00A76EDA"/>
    <w:rPr>
      <w:color w:val="800080"/>
      <w:u w:val="single"/>
    </w:rPr>
  </w:style>
  <w:style w:type="paragraph" w:styleId="Textosinformato">
    <w:name w:val="Plain Text"/>
    <w:basedOn w:val="Normal"/>
    <w:link w:val="TextosinformatoCar"/>
    <w:uiPriority w:val="99"/>
    <w:rsid w:val="00A76EDA"/>
    <w:rPr>
      <w:rFonts w:ascii="Consolas" w:eastAsia="Calibri" w:hAnsi="Consolas"/>
      <w:sz w:val="21"/>
      <w:szCs w:val="21"/>
      <w:lang w:eastAsia="en-US"/>
    </w:rPr>
  </w:style>
  <w:style w:type="character" w:customStyle="1" w:styleId="TextosinformatoCar">
    <w:name w:val="Texto sin formato Car"/>
    <w:basedOn w:val="Fuentedeprrafopredeter"/>
    <w:link w:val="Textosinformato"/>
    <w:uiPriority w:val="99"/>
    <w:rsid w:val="00A76EDA"/>
    <w:rPr>
      <w:rFonts w:ascii="Consolas" w:eastAsia="Calibri" w:hAnsi="Consolas" w:cs="Times New Roman"/>
      <w:kern w:val="0"/>
      <w:sz w:val="21"/>
      <w:szCs w:val="21"/>
      <w:lang w:val="es-ES"/>
      <w14:ligatures w14:val="none"/>
    </w:rPr>
  </w:style>
  <w:style w:type="paragraph" w:customStyle="1" w:styleId="xl55">
    <w:name w:val="xl55"/>
    <w:basedOn w:val="Normal"/>
    <w:rsid w:val="00A76EDA"/>
    <w:pPr>
      <w:spacing w:before="100" w:beforeAutospacing="1" w:after="100" w:afterAutospacing="1"/>
      <w:jc w:val="center"/>
    </w:pPr>
    <w:rPr>
      <w:rFonts w:ascii="Arial Narrow" w:eastAsia="Arial Unicode MS" w:hAnsi="Arial Narrow" w:cs="Arial Unicode MS"/>
      <w:b/>
      <w:bCs/>
      <w:sz w:val="14"/>
      <w:szCs w:val="14"/>
    </w:rPr>
  </w:style>
  <w:style w:type="paragraph" w:styleId="Lista">
    <w:name w:val="List"/>
    <w:basedOn w:val="Normal"/>
    <w:unhideWhenUsed/>
    <w:rsid w:val="00A76EDA"/>
    <w:pPr>
      <w:ind w:left="283" w:hanging="283"/>
      <w:contextualSpacing/>
    </w:pPr>
  </w:style>
  <w:style w:type="character" w:customStyle="1" w:styleId="estilo15">
    <w:name w:val="estilo15"/>
    <w:rsid w:val="00A76EDA"/>
  </w:style>
  <w:style w:type="paragraph" w:styleId="Textocomentario">
    <w:name w:val="annotation text"/>
    <w:basedOn w:val="Normal"/>
    <w:link w:val="TextocomentarioCar"/>
    <w:unhideWhenUsed/>
    <w:rsid w:val="00A76EDA"/>
  </w:style>
  <w:style w:type="character" w:customStyle="1" w:styleId="TextocomentarioCar">
    <w:name w:val="Texto comentario Car"/>
    <w:basedOn w:val="Fuentedeprrafopredeter"/>
    <w:link w:val="Textocomentario"/>
    <w:rsid w:val="00A76EDA"/>
    <w:rPr>
      <w:rFonts w:ascii="Times New Roman" w:eastAsia="Times New Roman" w:hAnsi="Times New Roman" w:cs="Times New Roman"/>
      <w:kern w:val="0"/>
      <w:sz w:val="24"/>
      <w:szCs w:val="24"/>
      <w:lang w:val="es-ES" w:eastAsia="es-ES"/>
      <w14:ligatures w14:val="none"/>
    </w:rPr>
  </w:style>
  <w:style w:type="character" w:customStyle="1" w:styleId="subtitulos">
    <w:name w:val="subtitulos"/>
    <w:rsid w:val="00A76EDA"/>
  </w:style>
  <w:style w:type="character" w:styleId="nfasisintenso">
    <w:name w:val="Intense Emphasis"/>
    <w:qFormat/>
    <w:rsid w:val="00A76EDA"/>
  </w:style>
  <w:style w:type="paragraph" w:customStyle="1" w:styleId="Estilo1">
    <w:name w:val="Estilo1"/>
    <w:basedOn w:val="Normal"/>
    <w:rsid w:val="00A76EDA"/>
    <w:pPr>
      <w:jc w:val="both"/>
    </w:pPr>
    <w:rPr>
      <w:rFonts w:ascii="Arial" w:hAnsi="Arial" w:cs="Arial"/>
      <w:sz w:val="22"/>
      <w:szCs w:val="20"/>
    </w:rPr>
  </w:style>
  <w:style w:type="paragraph" w:customStyle="1" w:styleId="Listavistosa-nfasis11">
    <w:name w:val="Lista vistosa - Énfasis 11"/>
    <w:basedOn w:val="Normal"/>
    <w:qFormat/>
    <w:rsid w:val="00A76EDA"/>
    <w:pPr>
      <w:ind w:left="708"/>
    </w:pPr>
  </w:style>
  <w:style w:type="paragraph" w:customStyle="1" w:styleId="Sombreadovistoso-nfasis11">
    <w:name w:val="Sombreado vistoso - Énfasis 11"/>
    <w:hidden/>
    <w:semiHidden/>
    <w:rsid w:val="00A76EDA"/>
    <w:pPr>
      <w:spacing w:after="0" w:line="240" w:lineRule="auto"/>
    </w:pPr>
    <w:rPr>
      <w:rFonts w:ascii="Times New Roman" w:eastAsia="Times New Roman" w:hAnsi="Times New Roman" w:cs="Times New Roman"/>
      <w:kern w:val="0"/>
      <w:sz w:val="24"/>
      <w:szCs w:val="24"/>
      <w:lang w:val="es-ES" w:eastAsia="es-ES"/>
      <w14:ligatures w14:val="none"/>
    </w:rPr>
  </w:style>
  <w:style w:type="paragraph" w:customStyle="1" w:styleId="Default">
    <w:name w:val="Default"/>
    <w:rsid w:val="00A76EDA"/>
    <w:pPr>
      <w:autoSpaceDE w:val="0"/>
      <w:autoSpaceDN w:val="0"/>
      <w:adjustRightInd w:val="0"/>
      <w:spacing w:after="0" w:line="240" w:lineRule="auto"/>
    </w:pPr>
    <w:rPr>
      <w:rFonts w:ascii="Cambria" w:eastAsia="Times New Roman" w:hAnsi="Cambria" w:cs="Cambria"/>
      <w:color w:val="000000"/>
      <w:kern w:val="0"/>
      <w:sz w:val="24"/>
      <w:szCs w:val="24"/>
      <w:lang w:eastAsia="es-CR"/>
      <w14:ligatures w14:val="none"/>
    </w:rPr>
  </w:style>
  <w:style w:type="character" w:customStyle="1" w:styleId="sps">
    <w:name w:val="sps"/>
    <w:rsid w:val="00A76EDA"/>
  </w:style>
  <w:style w:type="paragraph" w:customStyle="1" w:styleId="lneadereferencia0">
    <w:name w:val="lneadereferencia"/>
    <w:basedOn w:val="Normal"/>
    <w:rsid w:val="00A76EDA"/>
    <w:pPr>
      <w:jc w:val="both"/>
    </w:pPr>
    <w:rPr>
      <w:rFonts w:ascii="Arial" w:eastAsia="Calibri" w:hAnsi="Arial" w:cs="Arial"/>
      <w:lang w:val="es-CR" w:eastAsia="es-CR"/>
    </w:rPr>
  </w:style>
  <w:style w:type="character" w:customStyle="1" w:styleId="object">
    <w:name w:val="object"/>
    <w:rsid w:val="00A76EDA"/>
  </w:style>
  <w:style w:type="character" w:customStyle="1" w:styleId="st">
    <w:name w:val="st"/>
    <w:rsid w:val="00A76EDA"/>
  </w:style>
  <w:style w:type="character" w:styleId="nfasis">
    <w:name w:val="Emphasis"/>
    <w:uiPriority w:val="20"/>
    <w:qFormat/>
    <w:rsid w:val="00A76EDA"/>
    <w:rPr>
      <w:i/>
      <w:iCs/>
    </w:rPr>
  </w:style>
  <w:style w:type="character" w:customStyle="1" w:styleId="j-jk9ej-pjvnoc">
    <w:name w:val="j-jk9ej-pjvnoc"/>
    <w:rsid w:val="00A76EDA"/>
  </w:style>
  <w:style w:type="paragraph" w:customStyle="1" w:styleId="Noparagraphstyle">
    <w:name w:val="[No paragraph style]"/>
    <w:rsid w:val="00A76EDA"/>
    <w:pPr>
      <w:widowControl w:val="0"/>
      <w:autoSpaceDE w:val="0"/>
      <w:autoSpaceDN w:val="0"/>
      <w:adjustRightInd w:val="0"/>
      <w:spacing w:after="0" w:line="288" w:lineRule="auto"/>
    </w:pPr>
    <w:rPr>
      <w:rFonts w:ascii="Times New Roman" w:eastAsia="Times New Roman" w:hAnsi="Times New Roman" w:cs="Times New Roman"/>
      <w:color w:val="000000"/>
      <w:kern w:val="0"/>
      <w:sz w:val="24"/>
      <w:szCs w:val="24"/>
      <w:lang w:val="es-ES" w:eastAsia="es-ES"/>
      <w14:ligatures w14:val="none"/>
    </w:rPr>
  </w:style>
  <w:style w:type="paragraph" w:styleId="Asuntodelcomentario">
    <w:name w:val="annotation subject"/>
    <w:basedOn w:val="Textocomentario"/>
    <w:next w:val="Textocomentario"/>
    <w:link w:val="AsuntodelcomentarioCar"/>
    <w:uiPriority w:val="99"/>
    <w:semiHidden/>
    <w:unhideWhenUsed/>
    <w:rsid w:val="00A76EDA"/>
    <w:rPr>
      <w:b/>
      <w:bCs/>
      <w:sz w:val="20"/>
      <w:szCs w:val="20"/>
    </w:rPr>
  </w:style>
  <w:style w:type="character" w:customStyle="1" w:styleId="AsuntodelcomentarioCar">
    <w:name w:val="Asunto del comentario Car"/>
    <w:basedOn w:val="TextocomentarioCar"/>
    <w:link w:val="Asuntodelcomentario"/>
    <w:uiPriority w:val="99"/>
    <w:semiHidden/>
    <w:rsid w:val="00A76EDA"/>
    <w:rPr>
      <w:rFonts w:ascii="Times New Roman" w:eastAsia="Times New Roman" w:hAnsi="Times New Roman" w:cs="Times New Roman"/>
      <w:b/>
      <w:bCs/>
      <w:kern w:val="0"/>
      <w:sz w:val="20"/>
      <w:szCs w:val="20"/>
      <w:lang w:val="es-ES" w:eastAsia="es-ES"/>
      <w14:ligatures w14:val="none"/>
    </w:rPr>
  </w:style>
  <w:style w:type="character" w:customStyle="1" w:styleId="TextocomentarioCar1">
    <w:name w:val="Texto comentario Car1"/>
    <w:rsid w:val="00A76EDA"/>
    <w:rPr>
      <w:rFonts w:ascii="Times New Roman" w:eastAsia="Times New Roman" w:hAnsi="Times New Roman"/>
      <w:sz w:val="24"/>
      <w:szCs w:val="24"/>
      <w:lang w:val="es-ES" w:eastAsia="es-ES"/>
    </w:rPr>
  </w:style>
  <w:style w:type="table" w:styleId="Tablaconcuadrcula">
    <w:name w:val="Table Grid"/>
    <w:basedOn w:val="Tablanormal"/>
    <w:uiPriority w:val="39"/>
    <w:rsid w:val="00A76EDA"/>
    <w:pPr>
      <w:spacing w:after="0" w:line="240" w:lineRule="auto"/>
    </w:pPr>
    <w:rPr>
      <w:rFonts w:ascii="Calibri" w:eastAsia="Calibri" w:hAnsi="Calibri" w:cs="Times New Roman"/>
      <w:kern w:val="0"/>
      <w:sz w:val="20"/>
      <w:szCs w:val="20"/>
      <w:lang w:eastAsia="es-C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urrenthithighlight">
    <w:name w:val="currenthithighlight"/>
    <w:rsid w:val="00A76EDA"/>
  </w:style>
  <w:style w:type="character" w:customStyle="1" w:styleId="highlight">
    <w:name w:val="highlight"/>
    <w:rsid w:val="00A76EDA"/>
  </w:style>
  <w:style w:type="paragraph" w:customStyle="1" w:styleId="Standard">
    <w:name w:val="Standard"/>
    <w:basedOn w:val="Normal"/>
    <w:rsid w:val="00A76EDA"/>
    <w:pPr>
      <w:autoSpaceDN w:val="0"/>
    </w:pPr>
    <w:rPr>
      <w:rFonts w:ascii="Liberation Serif" w:eastAsia="Calibri" w:hAnsi="Liberation Serif"/>
      <w:lang w:val="es-CR" w:eastAsia="zh-CN"/>
    </w:rPr>
  </w:style>
  <w:style w:type="paragraph" w:customStyle="1" w:styleId="Body1">
    <w:name w:val="Body 1"/>
    <w:rsid w:val="00A76EDA"/>
    <w:pPr>
      <w:spacing w:after="0" w:line="240" w:lineRule="auto"/>
      <w:outlineLvl w:val="0"/>
    </w:pPr>
    <w:rPr>
      <w:rFonts w:ascii="Times New Roman" w:eastAsia="Arial Unicode MS" w:hAnsi="Times New Roman" w:cs="Times New Roman"/>
      <w:color w:val="000000"/>
      <w:kern w:val="0"/>
      <w:sz w:val="24"/>
      <w:szCs w:val="20"/>
      <w:u w:color="000000"/>
      <w:lang w:eastAsia="es-CR"/>
      <w14:ligatures w14:val="none"/>
    </w:rPr>
  </w:style>
  <w:style w:type="character" w:customStyle="1" w:styleId="gmailquote">
    <w:name w:val="gmail_quote"/>
    <w:rsid w:val="00A76EDA"/>
  </w:style>
  <w:style w:type="paragraph" w:customStyle="1" w:styleId="m-2728252290014868602m-145699068143657876gmail-m1874386121721516107lneadereferencia">
    <w:name w:val="m_-2728252290014868602m_-145699068143657876gmail-m_1874386121721516107lneadereferencia"/>
    <w:basedOn w:val="Normal"/>
    <w:rsid w:val="00A76EDA"/>
    <w:pPr>
      <w:spacing w:before="100" w:beforeAutospacing="1" w:after="100" w:afterAutospacing="1"/>
    </w:pPr>
    <w:rPr>
      <w:rFonts w:eastAsia="Calibri"/>
      <w:lang w:val="es-CR" w:eastAsia="es-CR"/>
    </w:rPr>
  </w:style>
  <w:style w:type="paragraph" w:customStyle="1" w:styleId="text">
    <w:name w:val="text"/>
    <w:basedOn w:val="Normal"/>
    <w:rsid w:val="00A76EDA"/>
    <w:pPr>
      <w:spacing w:before="100" w:beforeAutospacing="1" w:after="100" w:afterAutospacing="1"/>
      <w:jc w:val="both"/>
    </w:pPr>
    <w:rPr>
      <w:rFonts w:ascii="Verdana" w:hAnsi="Verdana"/>
      <w:color w:val="7F8485"/>
      <w:sz w:val="17"/>
      <w:szCs w:val="17"/>
    </w:rPr>
  </w:style>
  <w:style w:type="paragraph" w:customStyle="1" w:styleId="yiv1153638879lneadereferencia">
    <w:name w:val="yiv1153638879lneadereferencia"/>
    <w:basedOn w:val="Normal"/>
    <w:rsid w:val="00A76EDA"/>
    <w:pPr>
      <w:spacing w:before="100" w:beforeAutospacing="1" w:after="100" w:afterAutospacing="1"/>
    </w:pPr>
    <w:rPr>
      <w:lang w:val="es-CR" w:eastAsia="es-CR"/>
    </w:rPr>
  </w:style>
  <w:style w:type="paragraph" w:customStyle="1" w:styleId="ydp5a2f0351yiv1153638879lneadereferencia">
    <w:name w:val="ydp5a2f0351yiv1153638879lneadereferencia"/>
    <w:basedOn w:val="Normal"/>
    <w:rsid w:val="00A76EDA"/>
    <w:pPr>
      <w:spacing w:before="100" w:beforeAutospacing="1" w:after="100" w:afterAutospacing="1"/>
    </w:pPr>
    <w:rPr>
      <w:rFonts w:eastAsia="Calibri"/>
    </w:rPr>
  </w:style>
  <w:style w:type="paragraph" w:styleId="Sinespaciado">
    <w:name w:val="No Spacing"/>
    <w:uiPriority w:val="1"/>
    <w:qFormat/>
    <w:rsid w:val="00A76EDA"/>
    <w:pPr>
      <w:spacing w:after="0" w:line="240" w:lineRule="auto"/>
    </w:pPr>
    <w:rPr>
      <w:rFonts w:ascii="Calibri" w:eastAsia="Calibri" w:hAnsi="Calibri" w:cs="Times New Roman"/>
      <w:kern w:val="0"/>
      <w14:ligatures w14:val="none"/>
    </w:rPr>
  </w:style>
  <w:style w:type="paragraph" w:styleId="Subttulo">
    <w:name w:val="Subtitle"/>
    <w:basedOn w:val="Normal"/>
    <w:link w:val="SubttuloCar"/>
    <w:qFormat/>
    <w:rsid w:val="00A76EDA"/>
    <w:rPr>
      <w:rFonts w:ascii="Arial" w:eastAsia="Calibri" w:hAnsi="Arial"/>
      <w:szCs w:val="22"/>
      <w:lang w:val="es-CR" w:eastAsia="es-CR"/>
    </w:rPr>
  </w:style>
  <w:style w:type="character" w:customStyle="1" w:styleId="SubttuloCar">
    <w:name w:val="Subtítulo Car"/>
    <w:basedOn w:val="Fuentedeprrafopredeter"/>
    <w:link w:val="Subttulo"/>
    <w:rsid w:val="00A76EDA"/>
    <w:rPr>
      <w:rFonts w:ascii="Arial" w:eastAsia="Calibri" w:hAnsi="Arial" w:cs="Times New Roman"/>
      <w:kern w:val="0"/>
      <w:sz w:val="24"/>
      <w:lang w:eastAsia="es-CR"/>
      <w14:ligatures w14:val="none"/>
    </w:rPr>
  </w:style>
  <w:style w:type="paragraph" w:styleId="Sangra3detindependiente">
    <w:name w:val="Body Text Indent 3"/>
    <w:basedOn w:val="Normal"/>
    <w:link w:val="Sangra3detindependienteCar"/>
    <w:semiHidden/>
    <w:rsid w:val="00A76EDA"/>
    <w:pPr>
      <w:ind w:left="737"/>
      <w:jc w:val="both"/>
    </w:pPr>
    <w:rPr>
      <w:rFonts w:ascii="Tahoma" w:eastAsia="Calibri" w:hAnsi="Tahoma" w:cs="Tahoma"/>
      <w:lang w:val="es-CR" w:eastAsia="es-CR"/>
    </w:rPr>
  </w:style>
  <w:style w:type="character" w:customStyle="1" w:styleId="Sangra3detindependienteCar">
    <w:name w:val="Sangría 3 de t. independiente Car"/>
    <w:basedOn w:val="Fuentedeprrafopredeter"/>
    <w:link w:val="Sangra3detindependiente"/>
    <w:semiHidden/>
    <w:rsid w:val="00A76EDA"/>
    <w:rPr>
      <w:rFonts w:ascii="Tahoma" w:eastAsia="Calibri" w:hAnsi="Tahoma" w:cs="Tahoma"/>
      <w:kern w:val="0"/>
      <w:sz w:val="24"/>
      <w:szCs w:val="24"/>
      <w:lang w:eastAsia="es-CR"/>
      <w14:ligatures w14:val="none"/>
    </w:rPr>
  </w:style>
  <w:style w:type="paragraph" w:styleId="Sangradetextonormal">
    <w:name w:val="Body Text Indent"/>
    <w:basedOn w:val="Normal"/>
    <w:link w:val="SangradetextonormalCar"/>
    <w:semiHidden/>
    <w:rsid w:val="00A76EDA"/>
    <w:pPr>
      <w:ind w:left="360"/>
      <w:jc w:val="both"/>
    </w:pPr>
    <w:rPr>
      <w:rFonts w:ascii="Arial" w:eastAsia="Calibri" w:hAnsi="Arial" w:cs="Arial"/>
      <w:lang w:val="es-ES_tradnl" w:eastAsia="es-CR"/>
    </w:rPr>
  </w:style>
  <w:style w:type="character" w:customStyle="1" w:styleId="SangradetextonormalCar">
    <w:name w:val="Sangría de texto normal Car"/>
    <w:basedOn w:val="Fuentedeprrafopredeter"/>
    <w:link w:val="Sangradetextonormal"/>
    <w:semiHidden/>
    <w:rsid w:val="00A76EDA"/>
    <w:rPr>
      <w:rFonts w:ascii="Arial" w:eastAsia="Calibri" w:hAnsi="Arial" w:cs="Arial"/>
      <w:kern w:val="0"/>
      <w:sz w:val="24"/>
      <w:szCs w:val="24"/>
      <w:lang w:val="es-ES_tradnl" w:eastAsia="es-CR"/>
      <w14:ligatures w14:val="none"/>
    </w:rPr>
  </w:style>
  <w:style w:type="paragraph" w:customStyle="1" w:styleId="xmsonormal">
    <w:name w:val="x_msonormal"/>
    <w:basedOn w:val="Normal"/>
    <w:rsid w:val="00A76EDA"/>
    <w:rPr>
      <w:rFonts w:eastAsia="Calibri"/>
      <w:lang w:val="es-CR" w:eastAsia="es-CR"/>
    </w:rPr>
  </w:style>
  <w:style w:type="table" w:styleId="Tablanormal2">
    <w:name w:val="Plain Table 2"/>
    <w:basedOn w:val="Tablanormal"/>
    <w:uiPriority w:val="99"/>
    <w:rsid w:val="00A76EDA"/>
    <w:pPr>
      <w:spacing w:after="0" w:line="240" w:lineRule="auto"/>
    </w:pPr>
    <w:rPr>
      <w:rFonts w:ascii="Times New Roman" w:eastAsia="Times New Roman" w:hAnsi="Times New Roman" w:cs="Times New Roman"/>
      <w:kern w:val="0"/>
      <w:sz w:val="20"/>
      <w:szCs w:val="20"/>
      <w:lang w:eastAsia="es-CR"/>
      <w14:ligatures w14:val="none"/>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Revisin">
    <w:name w:val="Revision"/>
    <w:hidden/>
    <w:uiPriority w:val="99"/>
    <w:semiHidden/>
    <w:rsid w:val="00A76EDA"/>
    <w:pPr>
      <w:spacing w:after="0" w:line="240" w:lineRule="auto"/>
    </w:pPr>
    <w:rPr>
      <w:rFonts w:ascii="Times New Roman" w:eastAsia="Calibri" w:hAnsi="Times New Roman" w:cs="Times New Roman"/>
      <w:kern w:val="0"/>
      <w:sz w:val="24"/>
      <w:szCs w:val="24"/>
      <w:lang w:eastAsia="es-CR"/>
      <w14:ligatures w14:val="none"/>
    </w:rPr>
  </w:style>
  <w:style w:type="paragraph" w:customStyle="1" w:styleId="yiv7935870542msonormal">
    <w:name w:val="yiv7935870542msonormal"/>
    <w:basedOn w:val="Normal"/>
    <w:rsid w:val="00A76EDA"/>
    <w:pPr>
      <w:spacing w:before="100" w:beforeAutospacing="1" w:after="100" w:afterAutospacing="1"/>
    </w:pPr>
    <w:rPr>
      <w:lang w:val="es-CR" w:eastAsia="es-CR"/>
    </w:rPr>
  </w:style>
  <w:style w:type="table" w:customStyle="1" w:styleId="Tablanormal21">
    <w:name w:val="Tabla normal 21"/>
    <w:basedOn w:val="Tablanormal"/>
    <w:uiPriority w:val="99"/>
    <w:rsid w:val="00A76EDA"/>
    <w:pPr>
      <w:spacing w:after="0" w:line="240" w:lineRule="auto"/>
    </w:pPr>
    <w:rPr>
      <w:rFonts w:ascii="Times New Roman" w:eastAsia="Times New Roman" w:hAnsi="Times New Roman" w:cs="Times New Roman"/>
      <w:kern w:val="0"/>
      <w:sz w:val="20"/>
      <w:szCs w:val="20"/>
      <w:lang w:eastAsia="es-CR"/>
      <w14:ligatures w14:val="none"/>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normaltextrun">
    <w:name w:val="normaltextrun"/>
    <w:rsid w:val="00A76EDA"/>
  </w:style>
  <w:style w:type="character" w:customStyle="1" w:styleId="findhit">
    <w:name w:val="findhit"/>
    <w:rsid w:val="00A76EDA"/>
  </w:style>
  <w:style w:type="paragraph" w:customStyle="1" w:styleId="paragraph">
    <w:name w:val="paragraph"/>
    <w:basedOn w:val="Normal"/>
    <w:rsid w:val="00A76EDA"/>
    <w:pPr>
      <w:spacing w:before="100" w:beforeAutospacing="1" w:after="100" w:afterAutospacing="1"/>
    </w:pPr>
    <w:rPr>
      <w:lang w:val="en-US" w:eastAsia="en-US"/>
    </w:rPr>
  </w:style>
  <w:style w:type="character" w:customStyle="1" w:styleId="eop">
    <w:name w:val="eop"/>
    <w:rsid w:val="00A76EDA"/>
  </w:style>
  <w:style w:type="paragraph" w:styleId="Lista2">
    <w:name w:val="List 2"/>
    <w:basedOn w:val="Normal"/>
    <w:uiPriority w:val="99"/>
    <w:unhideWhenUsed/>
    <w:rsid w:val="00A76EDA"/>
    <w:pPr>
      <w:ind w:left="566" w:hanging="283"/>
      <w:contextualSpacing/>
    </w:pPr>
  </w:style>
  <w:style w:type="paragraph" w:styleId="Saludo">
    <w:name w:val="Salutation"/>
    <w:basedOn w:val="Normal"/>
    <w:next w:val="Normal"/>
    <w:link w:val="SaludoCar"/>
    <w:uiPriority w:val="99"/>
    <w:unhideWhenUsed/>
    <w:rsid w:val="00A76EDA"/>
  </w:style>
  <w:style w:type="character" w:customStyle="1" w:styleId="SaludoCar">
    <w:name w:val="Saludo Car"/>
    <w:basedOn w:val="Fuentedeprrafopredeter"/>
    <w:link w:val="Saludo"/>
    <w:uiPriority w:val="99"/>
    <w:rsid w:val="00A76EDA"/>
    <w:rPr>
      <w:rFonts w:ascii="Times New Roman" w:eastAsia="Times New Roman" w:hAnsi="Times New Roman" w:cs="Times New Roman"/>
      <w:kern w:val="0"/>
      <w:sz w:val="24"/>
      <w:szCs w:val="24"/>
      <w:lang w:val="es-ES" w:eastAsia="es-ES"/>
      <w14:ligatures w14:val="none"/>
    </w:rPr>
  </w:style>
  <w:style w:type="table" w:styleId="Tablaconcuadrcula1clara-nfasis3">
    <w:name w:val="Grid Table 1 Light Accent 3"/>
    <w:aliases w:val="Tabla de cuadrícula 1 clara - Énfasis 3"/>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spellingerror">
    <w:name w:val="spellingerror"/>
    <w:rsid w:val="00A76EDA"/>
  </w:style>
  <w:style w:type="table" w:customStyle="1" w:styleId="TableGrid0">
    <w:name w:val="Table Grid0"/>
    <w:rsid w:val="00A76EDA"/>
    <w:pPr>
      <w:spacing w:after="0" w:line="240" w:lineRule="auto"/>
    </w:pPr>
    <w:rPr>
      <w:rFonts w:ascii="Calibri" w:eastAsia="Times New Roman" w:hAnsi="Calibri" w:cs="Times New Roman"/>
      <w:kern w:val="0"/>
      <w:lang w:eastAsia="es-CR"/>
      <w14:ligatures w14:val="none"/>
    </w:rPr>
    <w:tblPr>
      <w:tblCellMar>
        <w:top w:w="0" w:type="dxa"/>
        <w:left w:w="0" w:type="dxa"/>
        <w:bottom w:w="0" w:type="dxa"/>
        <w:right w:w="0" w:type="dxa"/>
      </w:tblCellMar>
    </w:tblPr>
  </w:style>
  <w:style w:type="paragraph" w:customStyle="1" w:styleId="xxmsonormal">
    <w:name w:val="x_x_msonormal"/>
    <w:basedOn w:val="Normal"/>
    <w:rsid w:val="00A76EDA"/>
    <w:rPr>
      <w:rFonts w:ascii="Calibri" w:eastAsia="Calibri" w:hAnsi="Calibri"/>
      <w:sz w:val="22"/>
      <w:szCs w:val="22"/>
      <w:lang w:val="es-CR" w:eastAsia="es-CR"/>
    </w:rPr>
  </w:style>
  <w:style w:type="paragraph" w:customStyle="1" w:styleId="xxmsolistparagraph">
    <w:name w:val="x_x_msolistparagraph"/>
    <w:basedOn w:val="Normal"/>
    <w:uiPriority w:val="99"/>
    <w:rsid w:val="00A76EDA"/>
    <w:pPr>
      <w:ind w:left="720"/>
    </w:pPr>
    <w:rPr>
      <w:rFonts w:ascii="Calibri" w:eastAsia="Calibri" w:hAnsi="Calibri"/>
      <w:sz w:val="22"/>
      <w:szCs w:val="22"/>
      <w:lang w:val="es-CR" w:eastAsia="es-CR"/>
    </w:rPr>
  </w:style>
  <w:style w:type="paragraph" w:customStyle="1" w:styleId="yiv2420713092msonormal">
    <w:name w:val="yiv2420713092msonormal"/>
    <w:basedOn w:val="Normal"/>
    <w:rsid w:val="00A76EDA"/>
    <w:pPr>
      <w:spacing w:before="100" w:beforeAutospacing="1" w:after="100" w:afterAutospacing="1"/>
    </w:pPr>
    <w:rPr>
      <w:lang w:val="es-CR" w:eastAsia="es-CR"/>
    </w:rPr>
  </w:style>
  <w:style w:type="paragraph" w:customStyle="1" w:styleId="xxxxxxxxxxxxxxmsonormal">
    <w:name w:val="x_x_x_x_x_x_x_x_x_x_x_x_x_x_msonormal"/>
    <w:basedOn w:val="Normal"/>
    <w:uiPriority w:val="99"/>
    <w:rsid w:val="00A76EDA"/>
    <w:rPr>
      <w:rFonts w:eastAsia="Calibri"/>
      <w:lang w:val="es-CR" w:eastAsia="es-CR"/>
    </w:rPr>
  </w:style>
  <w:style w:type="paragraph" w:customStyle="1" w:styleId="Instruccionesenvocorreo">
    <w:name w:val="Instrucciones envío correo"/>
    <w:basedOn w:val="Normal"/>
    <w:rsid w:val="00A76EDA"/>
    <w:rPr>
      <w:rFonts w:eastAsia="Calibri"/>
      <w:lang w:val="es-CR" w:eastAsia="es-CR"/>
    </w:rPr>
  </w:style>
  <w:style w:type="paragraph" w:styleId="Encabezadodemensaje">
    <w:name w:val="Message Header"/>
    <w:basedOn w:val="Normal"/>
    <w:link w:val="EncabezadodemensajeCar"/>
    <w:uiPriority w:val="99"/>
    <w:unhideWhenUsed/>
    <w:rsid w:val="00A76EDA"/>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hAnsi="Calibri Light"/>
      <w:lang w:val="es-CR" w:eastAsia="es-CR"/>
    </w:rPr>
  </w:style>
  <w:style w:type="character" w:customStyle="1" w:styleId="EncabezadodemensajeCar">
    <w:name w:val="Encabezado de mensaje Car"/>
    <w:basedOn w:val="Fuentedeprrafopredeter"/>
    <w:link w:val="Encabezadodemensaje"/>
    <w:uiPriority w:val="99"/>
    <w:rsid w:val="00A76EDA"/>
    <w:rPr>
      <w:rFonts w:ascii="Calibri Light" w:eastAsia="Times New Roman" w:hAnsi="Calibri Light" w:cs="Times New Roman"/>
      <w:kern w:val="0"/>
      <w:sz w:val="24"/>
      <w:szCs w:val="24"/>
      <w:shd w:val="pct20" w:color="auto" w:fill="auto"/>
      <w:lang w:eastAsia="es-CR"/>
      <w14:ligatures w14:val="none"/>
    </w:rPr>
  </w:style>
  <w:style w:type="paragraph" w:customStyle="1" w:styleId="ListaCC">
    <w:name w:val="Lista CC."/>
    <w:basedOn w:val="Normal"/>
    <w:rsid w:val="00A76EDA"/>
    <w:rPr>
      <w:rFonts w:eastAsia="Calibri"/>
      <w:lang w:val="es-CR" w:eastAsia="es-CR"/>
    </w:rPr>
  </w:style>
  <w:style w:type="table" w:customStyle="1" w:styleId="Calendario1">
    <w:name w:val="Calendario 1"/>
    <w:basedOn w:val="Tablanormal"/>
    <w:uiPriority w:val="99"/>
    <w:qFormat/>
    <w:rsid w:val="00A76EDA"/>
    <w:pPr>
      <w:spacing w:after="0" w:line="240" w:lineRule="auto"/>
    </w:pPr>
    <w:rPr>
      <w:rFonts w:ascii="Calibri" w:eastAsia="Times New Roman" w:hAnsi="Calibri" w:cs="Times New Roman"/>
      <w:kern w:val="0"/>
      <w:lang w:eastAsia="es-CR"/>
      <w14:ligatures w14:val="none"/>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table" w:styleId="Tablaconcuadrcula1clara-nfasis5">
    <w:name w:val="Grid Table 1 Light Accent 5"/>
    <w:aliases w:val="Tabla de cuadrícula 1 clara - Énfasis 5"/>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Tablaconcuadrcula1clara-nfasis4">
    <w:name w:val="Grid Table 1 Light Accent 4"/>
    <w:aliases w:val="Tabla de cuadrícula 1 clara - Énfasis 4"/>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eGrid00">
    <w:name w:val="Table Grid00"/>
    <w:rsid w:val="00A76EDA"/>
    <w:pPr>
      <w:spacing w:after="0" w:line="240" w:lineRule="auto"/>
    </w:pPr>
    <w:rPr>
      <w:rFonts w:ascii="Calibri" w:eastAsia="Times New Roman" w:hAnsi="Calibri" w:cs="Times New Roman"/>
      <w:kern w:val="0"/>
      <w:lang w:eastAsia="es-CR"/>
      <w14:ligatures w14:val="none"/>
    </w:rPr>
    <w:tblPr>
      <w:tblCellMar>
        <w:top w:w="0" w:type="dxa"/>
        <w:left w:w="0" w:type="dxa"/>
        <w:bottom w:w="0" w:type="dxa"/>
        <w:right w:w="0" w:type="dxa"/>
      </w:tblCellMar>
    </w:tblPr>
  </w:style>
  <w:style w:type="character" w:customStyle="1" w:styleId="gmaildefault">
    <w:name w:val="gmail_default"/>
    <w:rsid w:val="00A76EDA"/>
  </w:style>
  <w:style w:type="paragraph" w:customStyle="1" w:styleId="xparagraph">
    <w:name w:val="x_paragraph"/>
    <w:basedOn w:val="Normal"/>
    <w:rsid w:val="00A76EDA"/>
    <w:rPr>
      <w:rFonts w:eastAsia="Calibri"/>
      <w:lang w:val="es-CR" w:eastAsia="es-CR"/>
    </w:rPr>
  </w:style>
  <w:style w:type="character" w:customStyle="1" w:styleId="xnormaltextrun">
    <w:name w:val="x_normaltextrun"/>
    <w:rsid w:val="00A76EDA"/>
  </w:style>
  <w:style w:type="paragraph" w:customStyle="1" w:styleId="SilviaComisin">
    <w:name w:val="Silvia (Comisión)"/>
    <w:basedOn w:val="Normal"/>
    <w:link w:val="SilviaComisinCar"/>
    <w:qFormat/>
    <w:rsid w:val="00A76EDA"/>
    <w:pPr>
      <w:tabs>
        <w:tab w:val="left" w:pos="3420"/>
      </w:tabs>
      <w:ind w:left="3686"/>
      <w:jc w:val="both"/>
    </w:pPr>
    <w:rPr>
      <w:rFonts w:ascii="Arial" w:hAnsi="Arial" w:cs="Arial"/>
      <w:szCs w:val="22"/>
    </w:rPr>
  </w:style>
  <w:style w:type="character" w:customStyle="1" w:styleId="SilviaComisinCar">
    <w:name w:val="Silvia (Comisión) Car"/>
    <w:link w:val="SilviaComisin"/>
    <w:rsid w:val="00A76EDA"/>
    <w:rPr>
      <w:rFonts w:ascii="Arial" w:eastAsia="Times New Roman" w:hAnsi="Arial" w:cs="Arial"/>
      <w:kern w:val="0"/>
      <w:sz w:val="24"/>
      <w:lang w:val="es-ES" w:eastAsia="es-ES"/>
      <w14:ligatures w14:val="none"/>
    </w:rPr>
  </w:style>
  <w:style w:type="table" w:customStyle="1" w:styleId="Tablaconcuadrcula1clara-nfasis31">
    <w:name w:val="Tabla con cuadrícula 1 clara - Énfasis 3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table" w:customStyle="1" w:styleId="Tablaconcuadrcula1clara-nfasis51">
    <w:name w:val="Tabla con cuadrícula 1 clara - Énfasis 5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concuadrcula1clara-nfasis41">
    <w:name w:val="Tabla con cuadrícula 1 clara - Énfasis 4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character" w:styleId="Textodelmarcadordeposicin">
    <w:name w:val="Placeholder Text"/>
    <w:uiPriority w:val="99"/>
    <w:semiHidden/>
    <w:rsid w:val="00A76EDA"/>
    <w:rPr>
      <w:color w:val="808080"/>
    </w:rPr>
  </w:style>
  <w:style w:type="paragraph" w:customStyle="1" w:styleId="Style4">
    <w:name w:val="Style4"/>
    <w:basedOn w:val="Normal"/>
    <w:uiPriority w:val="99"/>
    <w:rsid w:val="00A76EDA"/>
    <w:pPr>
      <w:widowControl w:val="0"/>
      <w:autoSpaceDE w:val="0"/>
      <w:autoSpaceDN w:val="0"/>
      <w:adjustRightInd w:val="0"/>
      <w:spacing w:line="417" w:lineRule="exact"/>
      <w:jc w:val="both"/>
    </w:pPr>
    <w:rPr>
      <w:rFonts w:ascii="Book Antiqua" w:hAnsi="Book Antiqua"/>
      <w:lang w:val="es-CR" w:eastAsia="es-CR"/>
    </w:rPr>
  </w:style>
  <w:style w:type="character" w:customStyle="1" w:styleId="FontStyle14">
    <w:name w:val="Font Style14"/>
    <w:uiPriority w:val="99"/>
    <w:rsid w:val="00A76EDA"/>
    <w:rPr>
      <w:rFonts w:ascii="Arial" w:hAnsi="Arial" w:cs="Arial"/>
      <w:sz w:val="22"/>
      <w:szCs w:val="22"/>
    </w:rPr>
  </w:style>
  <w:style w:type="table" w:customStyle="1" w:styleId="Tabladecuadrcula1clara-nfasis51">
    <w:name w:val="Tabla de cuadrícula 1 clara - Énfasis 5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decuadrcula1clara-nfasis41">
    <w:name w:val="Tabla de cuadrícula 1 clara - Énfasis 4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contextualspellingandgrammarerror">
    <w:name w:val="contextualspellingandgrammarerror"/>
    <w:rsid w:val="00A76EDA"/>
  </w:style>
  <w:style w:type="table" w:customStyle="1" w:styleId="Tablaconcuadrcula2">
    <w:name w:val="Tabla con cuadrícula2"/>
    <w:basedOn w:val="Tablanormal"/>
    <w:next w:val="Tablaconcuadrcula"/>
    <w:uiPriority w:val="39"/>
    <w:rsid w:val="00A76EDA"/>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1">
    <w:name w:val="normaltextrun1"/>
    <w:rsid w:val="00A76EDA"/>
  </w:style>
  <w:style w:type="paragraph" w:customStyle="1" w:styleId="xxxmsonormal">
    <w:name w:val="x_xxmsonormal"/>
    <w:basedOn w:val="Normal"/>
    <w:rsid w:val="00A76EDA"/>
    <w:rPr>
      <w:rFonts w:eastAsia="Calibri"/>
      <w:lang w:val="es-CR" w:eastAsia="es-CR"/>
    </w:rPr>
  </w:style>
  <w:style w:type="table" w:customStyle="1" w:styleId="TableGrid2">
    <w:name w:val="Table Grid2"/>
    <w:rsid w:val="00A76EDA"/>
    <w:pPr>
      <w:spacing w:after="0" w:line="240" w:lineRule="auto"/>
    </w:pPr>
    <w:rPr>
      <w:rFonts w:ascii="Calibri" w:eastAsia="Times New Roman" w:hAnsi="Calibri" w:cs="Times New Roman"/>
      <w:kern w:val="0"/>
      <w:lang w:eastAsia="es-CR"/>
      <w14:ligatures w14:val="none"/>
    </w:rPr>
    <w:tblPr>
      <w:tblCellMar>
        <w:top w:w="0" w:type="dxa"/>
        <w:left w:w="0" w:type="dxa"/>
        <w:bottom w:w="0" w:type="dxa"/>
        <w:right w:w="0" w:type="dxa"/>
      </w:tblCellMar>
    </w:tblPr>
  </w:style>
  <w:style w:type="paragraph" w:customStyle="1" w:styleId="xdefault">
    <w:name w:val="x_default"/>
    <w:basedOn w:val="Normal"/>
    <w:rsid w:val="00A76EDA"/>
    <w:pPr>
      <w:spacing w:before="100" w:beforeAutospacing="1" w:after="100" w:afterAutospacing="1"/>
    </w:pPr>
    <w:rPr>
      <w:lang w:val="es-CR" w:eastAsia="es-CR"/>
    </w:rPr>
  </w:style>
  <w:style w:type="character" w:customStyle="1" w:styleId="Mencinsinresolver1">
    <w:name w:val="Mención sin resolver1"/>
    <w:uiPriority w:val="99"/>
    <w:semiHidden/>
    <w:unhideWhenUsed/>
    <w:rsid w:val="00A76EDA"/>
    <w:rPr>
      <w:color w:val="605E5C"/>
      <w:shd w:val="clear" w:color="auto" w:fill="E1DFDD"/>
    </w:rPr>
  </w:style>
  <w:style w:type="paragraph" w:customStyle="1" w:styleId="xxmsonormal0">
    <w:name w:val="x_xmsonormal"/>
    <w:basedOn w:val="Normal"/>
    <w:rsid w:val="00A76EDA"/>
    <w:rPr>
      <w:rFonts w:eastAsia="Calibri"/>
      <w:lang w:val="es-CR" w:eastAsia="es-CR"/>
    </w:rPr>
  </w:style>
  <w:style w:type="character" w:customStyle="1" w:styleId="apple-tab-span">
    <w:name w:val="apple-tab-span"/>
    <w:rsid w:val="00A76EDA"/>
  </w:style>
  <w:style w:type="table" w:customStyle="1" w:styleId="Tabladecuadrcula4-nfasis31">
    <w:name w:val="Tabla de cuadrícula 4 - Énfasis 31"/>
    <w:basedOn w:val="Tablanormal"/>
    <w:uiPriority w:val="49"/>
    <w:rsid w:val="00A76EDA"/>
    <w:pPr>
      <w:spacing w:after="0" w:line="240" w:lineRule="auto"/>
    </w:pPr>
    <w:rPr>
      <w:rFonts w:ascii="Calibri" w:eastAsia="Calibri" w:hAnsi="Calibri" w:cs="Times New Roman"/>
      <w:kern w:val="0"/>
      <w14:ligatures w14:val="non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sz w:val="24"/>
        <w:szCs w:val="24"/>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character" w:customStyle="1" w:styleId="xxgmail-fontstyle11">
    <w:name w:val="x_x_gmail-fontstyle11"/>
    <w:rsid w:val="00A76EDA"/>
  </w:style>
  <w:style w:type="character" w:customStyle="1" w:styleId="xxnormaltextrun">
    <w:name w:val="x_x_normaltextrun"/>
    <w:rsid w:val="00A76EDA"/>
  </w:style>
  <w:style w:type="character" w:customStyle="1" w:styleId="e24kjd">
    <w:name w:val="e24kjd"/>
    <w:basedOn w:val="Fuentedeprrafopredeter"/>
    <w:rsid w:val="00A76EDA"/>
  </w:style>
  <w:style w:type="character" w:customStyle="1" w:styleId="ms-button-flexcontainer">
    <w:name w:val="ms-button-flexcontainer"/>
    <w:basedOn w:val="Fuentedeprrafopredeter"/>
    <w:rsid w:val="00A76EDA"/>
  </w:style>
  <w:style w:type="paragraph" w:customStyle="1" w:styleId="3zedxoi1pg9tqfd8az2z3">
    <w:name w:val="_3zedxoi_1pg9tqfd8az2z3"/>
    <w:basedOn w:val="Normal"/>
    <w:rsid w:val="00A76EDA"/>
    <w:pPr>
      <w:spacing w:before="100" w:beforeAutospacing="1" w:after="100" w:afterAutospacing="1"/>
    </w:pPr>
    <w:rPr>
      <w:lang w:val="es-CR" w:eastAsia="es-CR"/>
    </w:rPr>
  </w:style>
  <w:style w:type="paragraph" w:customStyle="1" w:styleId="xmsolistparagraph">
    <w:name w:val="x_msolistparagraph"/>
    <w:basedOn w:val="Normal"/>
    <w:rsid w:val="00A76EDA"/>
    <w:pPr>
      <w:spacing w:before="100" w:beforeAutospacing="1" w:after="100" w:afterAutospacing="1"/>
    </w:pPr>
    <w:rPr>
      <w:lang w:val="es-CR" w:eastAsia="es-CR"/>
    </w:rPr>
  </w:style>
  <w:style w:type="character" w:customStyle="1" w:styleId="xspelle">
    <w:name w:val="x_spelle"/>
    <w:basedOn w:val="Fuentedeprrafopredeter"/>
    <w:rsid w:val="00A76EDA"/>
  </w:style>
  <w:style w:type="paragraph" w:customStyle="1" w:styleId="footnotedescription">
    <w:name w:val="footnote description"/>
    <w:next w:val="Normal"/>
    <w:link w:val="footnotedescriptionChar"/>
    <w:hidden/>
    <w:rsid w:val="00A76EDA"/>
    <w:pPr>
      <w:spacing w:after="0" w:line="250" w:lineRule="auto"/>
      <w:jc w:val="both"/>
    </w:pPr>
    <w:rPr>
      <w:rFonts w:ascii="Arial" w:eastAsia="Arial" w:hAnsi="Arial" w:cs="Arial"/>
      <w:i/>
      <w:color w:val="000000"/>
      <w:kern w:val="0"/>
      <w:sz w:val="18"/>
      <w:lang w:eastAsia="es-CR"/>
      <w14:ligatures w14:val="none"/>
    </w:rPr>
  </w:style>
  <w:style w:type="character" w:customStyle="1" w:styleId="footnotedescriptionChar">
    <w:name w:val="footnote description Char"/>
    <w:link w:val="footnotedescription"/>
    <w:rsid w:val="00A76EDA"/>
    <w:rPr>
      <w:rFonts w:ascii="Arial" w:eastAsia="Arial" w:hAnsi="Arial" w:cs="Arial"/>
      <w:i/>
      <w:color w:val="000000"/>
      <w:kern w:val="0"/>
      <w:sz w:val="18"/>
      <w:lang w:eastAsia="es-CR"/>
      <w14:ligatures w14:val="none"/>
    </w:rPr>
  </w:style>
  <w:style w:type="character" w:customStyle="1" w:styleId="xeop">
    <w:name w:val="x_eop"/>
    <w:basedOn w:val="Fuentedeprrafopredeter"/>
    <w:rsid w:val="00A76EDA"/>
  </w:style>
  <w:style w:type="character" w:customStyle="1" w:styleId="xnormaltextrun1">
    <w:name w:val="x_normaltextrun1"/>
    <w:basedOn w:val="Fuentedeprrafopredeter"/>
    <w:rsid w:val="00A76EDA"/>
  </w:style>
  <w:style w:type="paragraph" w:customStyle="1" w:styleId="xxxxxmsonormal">
    <w:name w:val="x_x_x_x_x_msonormal"/>
    <w:basedOn w:val="Normal"/>
    <w:rsid w:val="00A76EDA"/>
    <w:pPr>
      <w:spacing w:before="100" w:beforeAutospacing="1" w:after="100" w:afterAutospacing="1"/>
    </w:pPr>
    <w:rPr>
      <w:lang w:val="es-CR" w:eastAsia="es-CR"/>
    </w:rPr>
  </w:style>
  <w:style w:type="paragraph" w:customStyle="1" w:styleId="xxxxxxmsonormal">
    <w:name w:val="x_x_x_x_x_x_msonormal"/>
    <w:basedOn w:val="Normal"/>
    <w:rsid w:val="00A76EDA"/>
    <w:pPr>
      <w:spacing w:before="100" w:beforeAutospacing="1" w:after="100" w:afterAutospacing="1"/>
    </w:pPr>
    <w:rPr>
      <w:lang w:val="es-CR" w:eastAsia="es-CR"/>
    </w:rPr>
  </w:style>
  <w:style w:type="paragraph" w:customStyle="1" w:styleId="Body">
    <w:name w:val="Body"/>
    <w:rsid w:val="00A76EDA"/>
    <w:pPr>
      <w:pBdr>
        <w:top w:val="nil"/>
        <w:left w:val="nil"/>
        <w:bottom w:val="nil"/>
        <w:right w:val="nil"/>
        <w:between w:val="nil"/>
        <w:bar w:val="nil"/>
      </w:pBdr>
    </w:pPr>
    <w:rPr>
      <w:rFonts w:ascii="Calibri" w:eastAsia="Arial Unicode MS" w:hAnsi="Calibri" w:cs="Arial Unicode MS"/>
      <w:color w:val="000000"/>
      <w:kern w:val="0"/>
      <w:u w:color="000000"/>
      <w:bdr w:val="nil"/>
      <w:lang w:val="en-US"/>
      <w14:ligatures w14:val="none"/>
    </w:rPr>
  </w:style>
  <w:style w:type="table" w:customStyle="1" w:styleId="TableGrid1">
    <w:name w:val="Table Grid1"/>
    <w:rsid w:val="00A76EDA"/>
    <w:pPr>
      <w:spacing w:after="0" w:line="240" w:lineRule="auto"/>
    </w:pPr>
    <w:rPr>
      <w:rFonts w:ascii="Calibri" w:eastAsia="Yu Mincho" w:hAnsi="Calibri" w:cs="Arial"/>
      <w:kern w:val="0"/>
      <w:lang w:eastAsia="es-CR"/>
      <w14:ligatures w14:val="none"/>
    </w:rPr>
    <w:tblPr>
      <w:tblCellMar>
        <w:top w:w="0" w:type="dxa"/>
        <w:left w:w="0" w:type="dxa"/>
        <w:bottom w:w="0" w:type="dxa"/>
        <w:right w:w="0" w:type="dxa"/>
      </w:tblCellMar>
    </w:tblPr>
  </w:style>
  <w:style w:type="character" w:customStyle="1" w:styleId="Mencinsinresolver2">
    <w:name w:val="Mención sin resolver2"/>
    <w:uiPriority w:val="99"/>
    <w:semiHidden/>
    <w:unhideWhenUsed/>
    <w:rsid w:val="00A76EDA"/>
    <w:rPr>
      <w:color w:val="605E5C"/>
      <w:shd w:val="clear" w:color="auto" w:fill="E1DFDD"/>
    </w:rPr>
  </w:style>
  <w:style w:type="table" w:customStyle="1" w:styleId="TableGrid3">
    <w:name w:val="Table Grid3"/>
    <w:rsid w:val="00A76EDA"/>
    <w:pPr>
      <w:spacing w:after="0" w:line="240" w:lineRule="auto"/>
    </w:pPr>
    <w:rPr>
      <w:rFonts w:ascii="Calibri" w:eastAsia="Yu Mincho" w:hAnsi="Calibri" w:cs="Arial"/>
      <w:kern w:val="0"/>
      <w:lang w:eastAsia="es-CR"/>
      <w14:ligatures w14:val="none"/>
    </w:rPr>
    <w:tblPr>
      <w:tblCellMar>
        <w:top w:w="0" w:type="dxa"/>
        <w:left w:w="0" w:type="dxa"/>
        <w:bottom w:w="0" w:type="dxa"/>
        <w:right w:w="0" w:type="dxa"/>
      </w:tblCellMar>
    </w:tblPr>
  </w:style>
  <w:style w:type="character" w:customStyle="1" w:styleId="UnresolvedMention1">
    <w:name w:val="Unresolved Mention1"/>
    <w:uiPriority w:val="99"/>
    <w:semiHidden/>
    <w:unhideWhenUsed/>
    <w:rsid w:val="00A76EDA"/>
    <w:rPr>
      <w:color w:val="605E5C"/>
      <w:shd w:val="clear" w:color="auto" w:fill="E1DFDD"/>
    </w:rPr>
  </w:style>
  <w:style w:type="character" w:customStyle="1" w:styleId="UnresolvedMention2">
    <w:name w:val="Unresolved Mention2"/>
    <w:uiPriority w:val="99"/>
    <w:semiHidden/>
    <w:unhideWhenUsed/>
    <w:rsid w:val="00A76EDA"/>
    <w:rPr>
      <w:color w:val="605E5C"/>
      <w:shd w:val="clear" w:color="auto" w:fill="E1DFDD"/>
    </w:rPr>
  </w:style>
  <w:style w:type="table" w:customStyle="1" w:styleId="TableGrid4">
    <w:name w:val="Table Grid4"/>
    <w:rsid w:val="00A76EDA"/>
    <w:pPr>
      <w:spacing w:after="0" w:line="240" w:lineRule="auto"/>
    </w:pPr>
    <w:rPr>
      <w:rFonts w:ascii="Calibri" w:eastAsia="Yu Mincho" w:hAnsi="Calibri" w:cs="Arial"/>
      <w:kern w:val="0"/>
      <w:lang w:eastAsia="es-CR"/>
      <w14:ligatures w14:val="none"/>
    </w:rPr>
    <w:tblPr>
      <w:tblCellMar>
        <w:top w:w="0" w:type="dxa"/>
        <w:left w:w="0" w:type="dxa"/>
        <w:bottom w:w="0" w:type="dxa"/>
        <w:right w:w="0" w:type="dxa"/>
      </w:tblCellMar>
    </w:tblPr>
  </w:style>
  <w:style w:type="character" w:customStyle="1" w:styleId="Mencinsinresolver3">
    <w:name w:val="Mención sin resolver3"/>
    <w:uiPriority w:val="99"/>
    <w:semiHidden/>
    <w:unhideWhenUsed/>
    <w:rsid w:val="00A76EDA"/>
    <w:rPr>
      <w:color w:val="605E5C"/>
      <w:shd w:val="clear" w:color="auto" w:fill="E1DFDD"/>
    </w:rPr>
  </w:style>
  <w:style w:type="character" w:customStyle="1" w:styleId="Mencinsinresolver4">
    <w:name w:val="Mención sin resolver4"/>
    <w:uiPriority w:val="99"/>
    <w:semiHidden/>
    <w:unhideWhenUsed/>
    <w:rsid w:val="00A76EDA"/>
    <w:rPr>
      <w:color w:val="605E5C"/>
      <w:shd w:val="clear" w:color="auto" w:fill="E1DFDD"/>
    </w:rPr>
  </w:style>
  <w:style w:type="paragraph" w:customStyle="1" w:styleId="xxxxmsonormal">
    <w:name w:val="x_x_xxmsonormal"/>
    <w:basedOn w:val="Normal"/>
    <w:rsid w:val="00A76EDA"/>
    <w:pPr>
      <w:spacing w:before="100" w:beforeAutospacing="1" w:after="100" w:afterAutospacing="1"/>
    </w:pPr>
    <w:rPr>
      <w:lang w:val="es-CR" w:eastAsia="es-CR"/>
    </w:rPr>
  </w:style>
  <w:style w:type="character" w:customStyle="1" w:styleId="xxspellingerror">
    <w:name w:val="x_x_spellingerror"/>
    <w:rsid w:val="00A76EDA"/>
  </w:style>
  <w:style w:type="character" w:customStyle="1" w:styleId="xmarkvbl2hryov">
    <w:name w:val="x_markvbl2hryov"/>
    <w:rsid w:val="00A76EDA"/>
  </w:style>
  <w:style w:type="character" w:customStyle="1" w:styleId="xmarkymh8fo8ow">
    <w:name w:val="x_markymh8fo8ow"/>
    <w:rsid w:val="00A76EDA"/>
  </w:style>
  <w:style w:type="paragraph" w:customStyle="1" w:styleId="xxdefault">
    <w:name w:val="x_x_default"/>
    <w:basedOn w:val="Normal"/>
    <w:rsid w:val="00A76EDA"/>
    <w:pPr>
      <w:spacing w:before="100" w:beforeAutospacing="1" w:after="100" w:afterAutospacing="1"/>
    </w:pPr>
    <w:rPr>
      <w:lang w:val="es-CR" w:eastAsia="es-CR"/>
    </w:rPr>
  </w:style>
  <w:style w:type="paragraph" w:customStyle="1" w:styleId="xv1xmsonormal">
    <w:name w:val="x_v1x_msonormal"/>
    <w:basedOn w:val="Normal"/>
    <w:rsid w:val="00A76EDA"/>
    <w:pPr>
      <w:spacing w:before="100" w:beforeAutospacing="1" w:after="100" w:afterAutospacing="1"/>
    </w:pPr>
    <w:rPr>
      <w:lang w:val="es-CR" w:eastAsia="es-CR"/>
    </w:rPr>
  </w:style>
  <w:style w:type="character" w:customStyle="1" w:styleId="xmarkxtbeqifgq">
    <w:name w:val="x_markxtbeqifgq"/>
    <w:basedOn w:val="Fuentedeprrafopredeter"/>
    <w:rsid w:val="00A76EDA"/>
  </w:style>
  <w:style w:type="paragraph" w:customStyle="1" w:styleId="xxxxmsonormal0">
    <w:name w:val="x_x_x_x_msonormal"/>
    <w:basedOn w:val="Normal"/>
    <w:rsid w:val="00A76EDA"/>
    <w:pPr>
      <w:spacing w:before="100" w:beforeAutospacing="1" w:after="100" w:afterAutospacing="1"/>
    </w:pPr>
    <w:rPr>
      <w:lang w:val="es-CR" w:eastAsia="es-CR"/>
    </w:rPr>
  </w:style>
  <w:style w:type="character" w:customStyle="1" w:styleId="markkjr4wlh80">
    <w:name w:val="markkjr4wlh80"/>
    <w:basedOn w:val="Fuentedeprrafopredeter"/>
    <w:rsid w:val="00A76EDA"/>
  </w:style>
  <w:style w:type="character" w:customStyle="1" w:styleId="xxxxnormaltextrun">
    <w:name w:val="x_x_x_x_normaltextrun"/>
    <w:basedOn w:val="Fuentedeprrafopredeter"/>
    <w:rsid w:val="00A76EDA"/>
  </w:style>
  <w:style w:type="paragraph" w:customStyle="1" w:styleId="xxxmsonormal0">
    <w:name w:val="x_x_x_msonormal"/>
    <w:basedOn w:val="Normal"/>
    <w:rsid w:val="00A76EDA"/>
    <w:pPr>
      <w:spacing w:before="100" w:beforeAutospacing="1" w:after="100" w:afterAutospacing="1"/>
    </w:pPr>
    <w:rPr>
      <w:rFonts w:ascii="Segoe UI Symbol" w:eastAsia="Segoe UI Symbol" w:hAnsi="Segoe UI Symbol" w:cs="Segoe UI Symbol"/>
      <w:lang w:val="es-CR" w:eastAsia="es-CR"/>
    </w:rPr>
  </w:style>
  <w:style w:type="paragraph" w:customStyle="1" w:styleId="xxxxxmsonormal0">
    <w:name w:val="x_xxxxmsonormal"/>
    <w:basedOn w:val="Normal"/>
    <w:rsid w:val="00A76EDA"/>
    <w:pPr>
      <w:spacing w:before="100" w:beforeAutospacing="1" w:after="100" w:afterAutospacing="1"/>
    </w:pPr>
    <w:rPr>
      <w:lang w:val="es-CR" w:eastAsia="es-CR"/>
    </w:rPr>
  </w:style>
  <w:style w:type="character" w:customStyle="1" w:styleId="xxmarkpvo72jpgh">
    <w:name w:val="x_x_markpvo72jpgh"/>
    <w:basedOn w:val="Fuentedeprrafopredeter"/>
    <w:rsid w:val="00A76EDA"/>
  </w:style>
  <w:style w:type="character" w:customStyle="1" w:styleId="xxmarkr19o4ghsi">
    <w:name w:val="x_x_markr19o4ghsi"/>
    <w:basedOn w:val="Fuentedeprrafopredeter"/>
    <w:rsid w:val="00A76EDA"/>
  </w:style>
  <w:style w:type="character" w:customStyle="1" w:styleId="xxmarkhhirlbnf8">
    <w:name w:val="x_x_markhhirlbnf8"/>
    <w:basedOn w:val="Fuentedeprrafopredeter"/>
    <w:rsid w:val="00A76EDA"/>
  </w:style>
  <w:style w:type="paragraph" w:customStyle="1" w:styleId="xv1msonormal">
    <w:name w:val="x_v1msonormal"/>
    <w:basedOn w:val="Normal"/>
    <w:rsid w:val="00A76EDA"/>
    <w:pPr>
      <w:spacing w:before="100" w:beforeAutospacing="1" w:after="100" w:afterAutospacing="1"/>
    </w:pPr>
    <w:rPr>
      <w:lang w:val="es-CR" w:eastAsia="es-CR"/>
    </w:rPr>
  </w:style>
  <w:style w:type="character" w:customStyle="1" w:styleId="marktgjnokf51">
    <w:name w:val="marktgjnokf51"/>
    <w:rsid w:val="00A76EDA"/>
  </w:style>
  <w:style w:type="character" w:customStyle="1" w:styleId="markpvo72jpgh">
    <w:name w:val="markpvo72jpgh"/>
    <w:rsid w:val="00A76EDA"/>
  </w:style>
  <w:style w:type="character" w:customStyle="1" w:styleId="markr19o4ghsi">
    <w:name w:val="markr19o4ghsi"/>
    <w:rsid w:val="00A76EDA"/>
  </w:style>
  <w:style w:type="character" w:customStyle="1" w:styleId="markhhirlbnf8">
    <w:name w:val="markhhirlbnf8"/>
    <w:rsid w:val="00A76EDA"/>
  </w:style>
  <w:style w:type="paragraph" w:customStyle="1" w:styleId="xv1xlneadereferencia">
    <w:name w:val="x_v1x_lneadereferencia"/>
    <w:basedOn w:val="Normal"/>
    <w:rsid w:val="00A76EDA"/>
    <w:pPr>
      <w:spacing w:before="100" w:beforeAutospacing="1" w:after="100" w:afterAutospacing="1"/>
    </w:pPr>
    <w:rPr>
      <w:lang w:val="es-CR" w:eastAsia="es-CR"/>
    </w:rPr>
  </w:style>
  <w:style w:type="paragraph" w:customStyle="1" w:styleId="xxv1msonormal">
    <w:name w:val="x_x_v1msonormal"/>
    <w:basedOn w:val="Normal"/>
    <w:rsid w:val="00A76EDA"/>
    <w:pPr>
      <w:spacing w:before="100" w:beforeAutospacing="1" w:after="100" w:afterAutospacing="1"/>
    </w:pPr>
    <w:rPr>
      <w:lang w:val="es-CR" w:eastAsia="es-CR"/>
    </w:rPr>
  </w:style>
  <w:style w:type="character" w:customStyle="1" w:styleId="xxxxxxxxmsonormal">
    <w:name w:val="x_x_x_x_x_x_x_x_msonormal"/>
    <w:basedOn w:val="Fuentedeprrafopredeter"/>
    <w:rsid w:val="00A76EDA"/>
  </w:style>
  <w:style w:type="character" w:customStyle="1" w:styleId="Tablanormal41">
    <w:name w:val="Tabla normal 41"/>
    <w:qFormat/>
    <w:rsid w:val="00A76EDA"/>
  </w:style>
  <w:style w:type="table" w:styleId="Listavistosa-nfasis1">
    <w:name w:val="Colorful List Accent 1"/>
    <w:basedOn w:val="Tablanormal"/>
    <w:uiPriority w:val="34"/>
    <w:semiHidden/>
    <w:unhideWhenUsed/>
    <w:rsid w:val="00A76EDA"/>
    <w:pPr>
      <w:spacing w:after="0" w:line="240" w:lineRule="auto"/>
    </w:pPr>
    <w:rPr>
      <w:rFonts w:ascii="Courier New" w:eastAsia="Courier New" w:hAnsi="Courier New" w:cs="Helv"/>
      <w:kern w:val="0"/>
      <w:sz w:val="24"/>
      <w:szCs w:val="24"/>
      <w:lang w:val="es-ES" w:eastAsia="es-ES"/>
      <w14:ligatures w14:val="none"/>
    </w:rPr>
    <w:tblPr>
      <w:tblStyleRowBandSize w:val="1"/>
      <w:tblStyleColBandSize w:val="1"/>
    </w:tblPr>
    <w:tcPr>
      <w:shd w:val="clear" w:color="auto" w:fill="ECF1F9"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0DBF0" w:themeFill="accent1" w:themeFillTint="3F"/>
      </w:tcPr>
    </w:tblStylePr>
    <w:tblStylePr w:type="band1Horz">
      <w:tblPr/>
      <w:tcPr>
        <w:shd w:val="clear" w:color="auto" w:fill="D9E2F3" w:themeFill="accent1" w:themeFillTint="33"/>
      </w:tcPr>
    </w:tblStylePr>
  </w:style>
  <w:style w:type="character" w:customStyle="1" w:styleId="Mencinsinresolver5">
    <w:name w:val="Mención sin resolver5"/>
    <w:uiPriority w:val="99"/>
    <w:semiHidden/>
    <w:unhideWhenUsed/>
    <w:rsid w:val="00A76EDA"/>
    <w:rPr>
      <w:color w:val="605E5C"/>
      <w:shd w:val="clear" w:color="auto" w:fill="E1DFDD"/>
    </w:rPr>
  </w:style>
  <w:style w:type="paragraph" w:customStyle="1" w:styleId="pf0">
    <w:name w:val="pf0"/>
    <w:basedOn w:val="Normal"/>
    <w:rsid w:val="00A76EDA"/>
    <w:pPr>
      <w:spacing w:before="100" w:beforeAutospacing="1" w:after="100" w:afterAutospacing="1"/>
    </w:pPr>
    <w:rPr>
      <w:lang w:val="es-CR" w:eastAsia="es-CR"/>
    </w:rPr>
  </w:style>
  <w:style w:type="character" w:customStyle="1" w:styleId="cf01">
    <w:name w:val="cf01"/>
    <w:rsid w:val="00A76EDA"/>
    <w:rPr>
      <w:rFonts w:ascii="Segoe UI" w:hAnsi="Segoe UI" w:cs="Segoe UI" w:hint="default"/>
      <w:sz w:val="18"/>
      <w:szCs w:val="18"/>
    </w:rPr>
  </w:style>
  <w:style w:type="paragraph" w:customStyle="1" w:styleId="xxxxxxxxxxxxxxxxxxxxxxxxxxxxxxxxxxxxxxxxxxxxxmsonormal">
    <w:name w:val="x_x_x_x_x_x_x_x_x_x_x_x_x_x_x_x_x_x_x_x_x_x_x_x_x_x_x_x_x_x_x_x_x_x_x_x_x_x_x_xxxxxxmsonormal"/>
    <w:basedOn w:val="Normal"/>
    <w:rsid w:val="00A76EDA"/>
    <w:pPr>
      <w:spacing w:before="100" w:beforeAutospacing="1" w:after="100" w:afterAutospacing="1"/>
    </w:pPr>
    <w:rPr>
      <w:lang w:val="es-CR" w:eastAsia="es-CR"/>
    </w:rPr>
  </w:style>
  <w:style w:type="paragraph" w:customStyle="1" w:styleId="TableParagraph">
    <w:name w:val="Table Paragraph"/>
    <w:basedOn w:val="Normal"/>
    <w:uiPriority w:val="1"/>
    <w:qFormat/>
    <w:rsid w:val="00A76EDA"/>
    <w:pPr>
      <w:widowControl w:val="0"/>
      <w:autoSpaceDE w:val="0"/>
      <w:autoSpaceDN w:val="0"/>
      <w:ind w:left="107"/>
    </w:pPr>
    <w:rPr>
      <w:rFonts w:ascii="Arial" w:eastAsia="Arial" w:hAnsi="Arial" w:cs="Arial"/>
      <w:sz w:val="22"/>
      <w:szCs w:val="22"/>
      <w:lang w:eastAsia="en-US"/>
    </w:rPr>
  </w:style>
  <w:style w:type="character" w:customStyle="1" w:styleId="markz8p8qp7u1">
    <w:name w:val="markz8p8qp7u1"/>
    <w:rsid w:val="00A76EDA"/>
  </w:style>
  <w:style w:type="character" w:customStyle="1" w:styleId="xxmarkz8p8qp7u1">
    <w:name w:val="x_x_markz8p8qp7u1"/>
    <w:rsid w:val="00A76EDA"/>
  </w:style>
  <w:style w:type="character" w:customStyle="1" w:styleId="mark56nr4s3o9">
    <w:name w:val="mark56nr4s3o9"/>
    <w:basedOn w:val="Fuentedeprrafopredeter"/>
    <w:rsid w:val="00A76EDA"/>
  </w:style>
  <w:style w:type="character" w:customStyle="1" w:styleId="marklu1r7tq8d">
    <w:name w:val="marklu1r7tq8d"/>
    <w:basedOn w:val="Fuentedeprrafopredeter"/>
    <w:rsid w:val="00A76EDA"/>
  </w:style>
  <w:style w:type="paragraph" w:customStyle="1" w:styleId="xv1xxmsonormal">
    <w:name w:val="x_v1xxmsonormal"/>
    <w:basedOn w:val="Normal"/>
    <w:rsid w:val="00A76EDA"/>
    <w:pPr>
      <w:spacing w:before="100" w:beforeAutospacing="1" w:after="100" w:afterAutospacing="1"/>
    </w:pPr>
    <w:rPr>
      <w:lang w:val="es-CR" w:eastAsia="es-CR"/>
    </w:rPr>
  </w:style>
  <w:style w:type="paragraph" w:customStyle="1" w:styleId="Sombreadomedio1-nfasis11">
    <w:name w:val="Sombreado medio 1 - Énfasis 11"/>
    <w:uiPriority w:val="1"/>
    <w:qFormat/>
    <w:rsid w:val="00A76EDA"/>
    <w:pPr>
      <w:spacing w:after="0" w:line="240" w:lineRule="auto"/>
    </w:pPr>
    <w:rPr>
      <w:rFonts w:ascii="Cambria Math" w:eastAsia="MS Mincho" w:hAnsi="Cambria Math" w:cs="MS Serif"/>
      <w:kern w:val="0"/>
      <w14:ligatures w14:val="none"/>
    </w:rPr>
  </w:style>
  <w:style w:type="paragraph" w:customStyle="1" w:styleId="Listamedia2-nfasis21">
    <w:name w:val="Lista media 2 - Énfasis 21"/>
    <w:hidden/>
    <w:uiPriority w:val="99"/>
    <w:semiHidden/>
    <w:rsid w:val="00A76EDA"/>
    <w:pPr>
      <w:spacing w:after="0" w:line="240" w:lineRule="auto"/>
    </w:pPr>
    <w:rPr>
      <w:rFonts w:ascii="Courier New" w:eastAsia="MS Mincho" w:hAnsi="Courier New" w:cs="MS Serif"/>
      <w:kern w:val="0"/>
      <w:sz w:val="24"/>
      <w:szCs w:val="24"/>
      <w:lang w:eastAsia="es-CR"/>
      <w14:ligatures w14:val="none"/>
    </w:rPr>
  </w:style>
  <w:style w:type="character" w:customStyle="1" w:styleId="Cuadrculaclara-nfasis11">
    <w:name w:val="Cuadrícula clara - Énfasis 11"/>
    <w:uiPriority w:val="99"/>
    <w:semiHidden/>
    <w:rsid w:val="00A76EDA"/>
    <w:rPr>
      <w:color w:val="808080"/>
    </w:rPr>
  </w:style>
  <w:style w:type="character" w:customStyle="1" w:styleId="Mencinsinresolver10">
    <w:name w:val="Mención sin resolver10"/>
    <w:uiPriority w:val="99"/>
    <w:semiHidden/>
    <w:unhideWhenUsed/>
    <w:rsid w:val="00A76EDA"/>
    <w:rPr>
      <w:color w:val="605E5C"/>
      <w:shd w:val="clear" w:color="auto" w:fill="E1DFDD"/>
    </w:rPr>
  </w:style>
  <w:style w:type="paragraph" w:customStyle="1" w:styleId="Listavistosa-nfasis12">
    <w:name w:val="Lista vistosa - Énfasis 12"/>
    <w:basedOn w:val="Normal"/>
    <w:uiPriority w:val="34"/>
    <w:qFormat/>
    <w:rsid w:val="00A76EDA"/>
    <w:pPr>
      <w:ind w:left="708"/>
    </w:pPr>
    <w:rPr>
      <w:rFonts w:eastAsia="Calibri"/>
      <w:lang w:val="es-CR" w:eastAsia="es-CR"/>
    </w:rPr>
  </w:style>
  <w:style w:type="character" w:customStyle="1" w:styleId="mark1mrzq5jzb">
    <w:name w:val="mark1mrzq5jzb"/>
    <w:basedOn w:val="Fuentedeprrafopredeter"/>
    <w:rsid w:val="00A76EDA"/>
  </w:style>
  <w:style w:type="table" w:customStyle="1" w:styleId="NormalTable0">
    <w:name w:val="Normal Table0"/>
    <w:uiPriority w:val="2"/>
    <w:semiHidden/>
    <w:unhideWhenUsed/>
    <w:qFormat/>
    <w:rsid w:val="00A76EDA"/>
    <w:pPr>
      <w:widowControl w:val="0"/>
      <w:autoSpaceDE w:val="0"/>
      <w:autoSpaceDN w:val="0"/>
      <w:spacing w:after="0" w:line="240" w:lineRule="auto"/>
    </w:pPr>
    <w:rPr>
      <w:rFonts w:ascii="Calibri" w:eastAsia="Calibri" w:hAnsi="Calibri" w:cs="Arial"/>
      <w:kern w:val="0"/>
      <w:lang w:val="en-US"/>
      <w14:ligatures w14:val="none"/>
    </w:rPr>
    <w:tblPr>
      <w:tblInd w:w="0" w:type="dxa"/>
      <w:tblCellMar>
        <w:top w:w="0" w:type="dxa"/>
        <w:left w:w="0" w:type="dxa"/>
        <w:bottom w:w="0" w:type="dxa"/>
        <w:right w:w="0" w:type="dxa"/>
      </w:tblCellMar>
    </w:tblPr>
  </w:style>
  <w:style w:type="character" w:customStyle="1" w:styleId="xapple-converted-space">
    <w:name w:val="x_apple-converted-space"/>
    <w:rsid w:val="00A76EDA"/>
  </w:style>
  <w:style w:type="character" w:customStyle="1" w:styleId="xobject">
    <w:name w:val="x_object"/>
    <w:rsid w:val="00A76EDA"/>
  </w:style>
  <w:style w:type="paragraph" w:customStyle="1" w:styleId="xxlneadereferencia">
    <w:name w:val="x_x_lneadereferencia"/>
    <w:basedOn w:val="Normal"/>
    <w:rsid w:val="00A76EDA"/>
    <w:pPr>
      <w:spacing w:before="100" w:beforeAutospacing="1" w:after="100" w:afterAutospacing="1"/>
    </w:pPr>
    <w:rPr>
      <w:lang w:val="es-CR" w:eastAsia="es-CR"/>
    </w:rPr>
  </w:style>
  <w:style w:type="character" w:customStyle="1" w:styleId="markb92s9nne9">
    <w:name w:val="markb92s9nne9"/>
    <w:rsid w:val="00A76EDA"/>
  </w:style>
  <w:style w:type="character" w:customStyle="1" w:styleId="xcontentpasted1">
    <w:name w:val="x_contentpasted1"/>
    <w:rsid w:val="00A76EDA"/>
  </w:style>
  <w:style w:type="character" w:customStyle="1" w:styleId="xcontentpasted2">
    <w:name w:val="x_contentpasted2"/>
    <w:rsid w:val="00A76EDA"/>
  </w:style>
  <w:style w:type="character" w:customStyle="1" w:styleId="xcontentpasted3">
    <w:name w:val="x_contentpasted3"/>
    <w:rsid w:val="00A76EDA"/>
  </w:style>
  <w:style w:type="paragraph" w:styleId="TDC1">
    <w:name w:val="toc 1"/>
    <w:hidden/>
    <w:rsid w:val="00A76EDA"/>
    <w:pPr>
      <w:spacing w:after="4" w:line="248" w:lineRule="auto"/>
      <w:ind w:left="270" w:right="23" w:hanging="10"/>
      <w:jc w:val="both"/>
    </w:pPr>
    <w:rPr>
      <w:rFonts w:ascii="Arial" w:eastAsia="Arial" w:hAnsi="Arial" w:cs="Arial"/>
      <w:color w:val="000000"/>
      <w:kern w:val="0"/>
      <w:sz w:val="24"/>
      <w:lang w:eastAsia="es-CR"/>
      <w14:ligatures w14:val="none"/>
    </w:rPr>
  </w:style>
  <w:style w:type="paragraph" w:styleId="TDC2">
    <w:name w:val="toc 2"/>
    <w:hidden/>
    <w:rsid w:val="00A76EDA"/>
    <w:pPr>
      <w:spacing w:after="4" w:line="248" w:lineRule="auto"/>
      <w:ind w:left="745" w:right="23" w:hanging="10"/>
      <w:jc w:val="both"/>
    </w:pPr>
    <w:rPr>
      <w:rFonts w:ascii="Arial" w:eastAsia="Arial" w:hAnsi="Arial" w:cs="Arial"/>
      <w:color w:val="000000"/>
      <w:kern w:val="0"/>
      <w:sz w:val="24"/>
      <w:lang w:eastAsia="es-CR"/>
      <w14:ligatures w14:val="none"/>
    </w:rPr>
  </w:style>
  <w:style w:type="character" w:customStyle="1" w:styleId="xxmarkfym3jkv0s">
    <w:name w:val="x_x_markfym3jkv0s"/>
    <w:rsid w:val="00A76EDA"/>
  </w:style>
  <w:style w:type="character" w:customStyle="1" w:styleId="xxmark3d0dg7rob">
    <w:name w:val="x_x_mark3d0dg7rob"/>
    <w:rsid w:val="00A76EDA"/>
  </w:style>
  <w:style w:type="character" w:customStyle="1" w:styleId="xxmark7sjfqihhw">
    <w:name w:val="x_x_mark7sjfqihhw"/>
    <w:rsid w:val="00A76EDA"/>
  </w:style>
  <w:style w:type="character" w:customStyle="1" w:styleId="footnotemark">
    <w:name w:val="footnote mark"/>
    <w:hidden/>
    <w:rsid w:val="00A76EDA"/>
    <w:rPr>
      <w:rFonts w:ascii="Calibri" w:eastAsia="Calibri" w:hAnsi="Calibri" w:cs="Calibri"/>
      <w:color w:val="000000"/>
      <w:sz w:val="20"/>
      <w:vertAlign w:val="superscript"/>
    </w:rPr>
  </w:style>
  <w:style w:type="paragraph" w:styleId="Textonotaalfinal">
    <w:name w:val="endnote text"/>
    <w:basedOn w:val="Normal"/>
    <w:link w:val="TextonotaalfinalCar"/>
    <w:uiPriority w:val="99"/>
    <w:semiHidden/>
    <w:unhideWhenUsed/>
    <w:rsid w:val="00A76EDA"/>
    <w:rPr>
      <w:rFonts w:eastAsia="Calibri"/>
      <w:sz w:val="20"/>
      <w:szCs w:val="20"/>
      <w:lang w:val="es-CR" w:eastAsia="es-CR"/>
    </w:rPr>
  </w:style>
  <w:style w:type="character" w:customStyle="1" w:styleId="TextonotaalfinalCar">
    <w:name w:val="Texto nota al final Car"/>
    <w:basedOn w:val="Fuentedeprrafopredeter"/>
    <w:link w:val="Textonotaalfinal"/>
    <w:uiPriority w:val="99"/>
    <w:semiHidden/>
    <w:rsid w:val="00A76EDA"/>
    <w:rPr>
      <w:rFonts w:ascii="Times New Roman" w:eastAsia="Calibri" w:hAnsi="Times New Roman" w:cs="Times New Roman"/>
      <w:kern w:val="0"/>
      <w:sz w:val="20"/>
      <w:szCs w:val="20"/>
      <w:lang w:eastAsia="es-CR"/>
      <w14:ligatures w14:val="none"/>
    </w:rPr>
  </w:style>
  <w:style w:type="paragraph" w:customStyle="1" w:styleId="xxmsobodytext">
    <w:name w:val="x_x_msobodytext"/>
    <w:basedOn w:val="Normal"/>
    <w:rsid w:val="00A76EDA"/>
    <w:pPr>
      <w:spacing w:before="100" w:beforeAutospacing="1" w:after="100" w:afterAutospacing="1"/>
    </w:pPr>
    <w:rPr>
      <w:lang w:val="es-CR" w:eastAsia="es-CR"/>
    </w:rPr>
  </w:style>
  <w:style w:type="character" w:customStyle="1" w:styleId="xxcontentpasted0">
    <w:name w:val="x_x_contentpasted0"/>
    <w:rsid w:val="00A76EDA"/>
  </w:style>
  <w:style w:type="character" w:customStyle="1" w:styleId="xcontentpasted0">
    <w:name w:val="x_contentpasted0"/>
    <w:rsid w:val="00A76EDA"/>
  </w:style>
  <w:style w:type="character" w:customStyle="1" w:styleId="xxcontentpasted2">
    <w:name w:val="x_x_contentpasted2"/>
    <w:rsid w:val="00A76EDA"/>
  </w:style>
  <w:style w:type="character" w:customStyle="1" w:styleId="ui-provider">
    <w:name w:val="ui-provider"/>
    <w:rsid w:val="00A76EDA"/>
  </w:style>
  <w:style w:type="character" w:customStyle="1" w:styleId="Mencinsinresolver6">
    <w:name w:val="Mención sin resolver6"/>
    <w:uiPriority w:val="99"/>
    <w:semiHidden/>
    <w:unhideWhenUsed/>
    <w:rsid w:val="00A76EDA"/>
    <w:rPr>
      <w:color w:val="605E5C"/>
      <w:shd w:val="clear" w:color="auto" w:fill="E1DFDD"/>
    </w:rPr>
  </w:style>
  <w:style w:type="character" w:customStyle="1" w:styleId="Mencinsinresolver7">
    <w:name w:val="Mención sin resolver7"/>
    <w:uiPriority w:val="99"/>
    <w:semiHidden/>
    <w:unhideWhenUsed/>
    <w:rsid w:val="00A76EDA"/>
    <w:rPr>
      <w:color w:val="605E5C"/>
      <w:shd w:val="clear" w:color="auto" w:fill="E1DFDD"/>
    </w:rPr>
  </w:style>
  <w:style w:type="table" w:customStyle="1" w:styleId="TableGrid5">
    <w:name w:val="Table Grid5"/>
    <w:rsid w:val="00A76EDA"/>
    <w:pPr>
      <w:spacing w:after="0" w:line="240" w:lineRule="auto"/>
    </w:pPr>
    <w:rPr>
      <w:rFonts w:ascii="Calibri" w:eastAsia="Yu Mincho" w:hAnsi="Calibri" w:cs="Arial"/>
      <w:kern w:val="0"/>
      <w:lang w:eastAsia="es-CR"/>
      <w14:ligatures w14:val="none"/>
    </w:rPr>
    <w:tblPr>
      <w:tblCellMar>
        <w:top w:w="0" w:type="dxa"/>
        <w:left w:w="0" w:type="dxa"/>
        <w:bottom w:w="0" w:type="dxa"/>
        <w:right w:w="0" w:type="dxa"/>
      </w:tblCellMar>
    </w:tblPr>
  </w:style>
  <w:style w:type="character" w:customStyle="1" w:styleId="Mencinsinresolver8">
    <w:name w:val="Mención sin resolver8"/>
    <w:uiPriority w:val="99"/>
    <w:semiHidden/>
    <w:unhideWhenUsed/>
    <w:rsid w:val="00A76EDA"/>
    <w:rPr>
      <w:color w:val="605E5C"/>
      <w:shd w:val="clear" w:color="auto" w:fill="E1DFDD"/>
    </w:rPr>
  </w:style>
  <w:style w:type="character" w:styleId="Refdenotaalfinal">
    <w:name w:val="endnote reference"/>
    <w:uiPriority w:val="99"/>
    <w:semiHidden/>
    <w:unhideWhenUsed/>
    <w:rsid w:val="00A76EDA"/>
    <w:rPr>
      <w:vertAlign w:val="superscript"/>
    </w:rPr>
  </w:style>
  <w:style w:type="character" w:customStyle="1" w:styleId="Mencinsinresolver9">
    <w:name w:val="Mención sin resolver9"/>
    <w:uiPriority w:val="99"/>
    <w:semiHidden/>
    <w:unhideWhenUsed/>
    <w:rsid w:val="00A76EDA"/>
    <w:rPr>
      <w:color w:val="605E5C"/>
      <w:shd w:val="clear" w:color="auto" w:fill="E1DFDD"/>
    </w:rPr>
  </w:style>
  <w:style w:type="character" w:customStyle="1" w:styleId="xxxcontentpasted1">
    <w:name w:val="x_x_xcontentpasted1"/>
    <w:basedOn w:val="Fuentedeprrafopredeter"/>
    <w:rsid w:val="00A76EDA"/>
  </w:style>
  <w:style w:type="character" w:customStyle="1" w:styleId="contentpasted1">
    <w:name w:val="contentpasted1"/>
    <w:basedOn w:val="Fuentedeprrafopredeter"/>
    <w:rsid w:val="00A76EDA"/>
  </w:style>
  <w:style w:type="character" w:customStyle="1" w:styleId="contentpasted2">
    <w:name w:val="contentpasted2"/>
    <w:basedOn w:val="Fuentedeprrafopredeter"/>
    <w:rsid w:val="00A76EDA"/>
  </w:style>
  <w:style w:type="table" w:customStyle="1" w:styleId="NormalTable1">
    <w:name w:val="Normal Table1"/>
    <w:uiPriority w:val="2"/>
    <w:semiHidden/>
    <w:unhideWhenUsed/>
    <w:qFormat/>
    <w:rsid w:val="00A76ED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Grid6">
    <w:name w:val="Table Grid6"/>
    <w:rsid w:val="00A76EDA"/>
    <w:pPr>
      <w:spacing w:after="0" w:line="240" w:lineRule="auto"/>
    </w:pPr>
    <w:rPr>
      <w:rFonts w:eastAsiaTheme="minorEastAsia"/>
      <w:kern w:val="0"/>
      <w:lang w:eastAsia="es-CR"/>
      <w14:ligatures w14:val="none"/>
    </w:rPr>
    <w:tblPr>
      <w:tblCellMar>
        <w:top w:w="0" w:type="dxa"/>
        <w:left w:w="0" w:type="dxa"/>
        <w:bottom w:w="0" w:type="dxa"/>
        <w:right w:w="0" w:type="dxa"/>
      </w:tblCellMar>
    </w:tblPr>
  </w:style>
  <w:style w:type="paragraph" w:customStyle="1" w:styleId="elementtoproof">
    <w:name w:val="elementtoproof"/>
    <w:basedOn w:val="Normal"/>
    <w:uiPriority w:val="99"/>
    <w:rsid w:val="00A76EDA"/>
    <w:rPr>
      <w:rFonts w:ascii="Calibri" w:eastAsiaTheme="minorHAnsi" w:hAnsi="Calibri" w:cs="Calibri"/>
      <w:sz w:val="22"/>
      <w:szCs w:val="22"/>
      <w:lang w:val="es-CR" w:eastAsia="es-CR"/>
    </w:rPr>
  </w:style>
  <w:style w:type="character" w:styleId="Mencinsinresolver">
    <w:name w:val="Unresolved Mention"/>
    <w:basedOn w:val="Fuentedeprrafopredeter"/>
    <w:uiPriority w:val="99"/>
    <w:semiHidden/>
    <w:unhideWhenUsed/>
    <w:rsid w:val="00A76EDA"/>
    <w:rPr>
      <w:color w:val="605E5C"/>
      <w:shd w:val="clear" w:color="auto" w:fill="E1DFDD"/>
    </w:rPr>
  </w:style>
  <w:style w:type="character" w:customStyle="1" w:styleId="xsize">
    <w:name w:val="x_size"/>
    <w:basedOn w:val="Fuentedeprrafopredeter"/>
    <w:rsid w:val="00A76EDA"/>
  </w:style>
  <w:style w:type="table" w:customStyle="1" w:styleId="TableGrid">
    <w:name w:val="TableGrid"/>
    <w:rsid w:val="00A76EDA"/>
    <w:pPr>
      <w:spacing w:after="0" w:line="240" w:lineRule="auto"/>
    </w:pPr>
    <w:rPr>
      <w:rFonts w:ascii="Cambria Math" w:eastAsia="Courier New" w:hAnsi="Cambria Math" w:cs="MS Serif"/>
      <w:kern w:val="0"/>
      <w:lang w:eastAsia="es-CR"/>
      <w14:ligatures w14:val="none"/>
    </w:rPr>
    <w:tblPr>
      <w:tblCellMar>
        <w:top w:w="0" w:type="dxa"/>
        <w:left w:w="0" w:type="dxa"/>
        <w:bottom w:w="0" w:type="dxa"/>
        <w:right w:w="0" w:type="dxa"/>
      </w:tblCellMar>
    </w:tblPr>
  </w:style>
  <w:style w:type="table" w:customStyle="1" w:styleId="TableNormal">
    <w:name w:val="Table Normal"/>
    <w:uiPriority w:val="2"/>
    <w:semiHidden/>
    <w:unhideWhenUsed/>
    <w:qFormat/>
    <w:rsid w:val="00A76EDA"/>
    <w:pPr>
      <w:widowControl w:val="0"/>
      <w:autoSpaceDE w:val="0"/>
      <w:autoSpaceDN w:val="0"/>
      <w:spacing w:after="0" w:line="240" w:lineRule="auto"/>
    </w:pPr>
    <w:rPr>
      <w:rFonts w:ascii="Calibri" w:eastAsia="Calibri" w:hAnsi="Calibri" w:cs="Arial"/>
      <w:kern w:val="0"/>
      <w:lang w:val="en-US"/>
      <w14:ligatures w14:val="none"/>
    </w:rPr>
    <w:tblPr>
      <w:tblInd w:w="0" w:type="dxa"/>
      <w:tblCellMar>
        <w:top w:w="0" w:type="dxa"/>
        <w:left w:w="0" w:type="dxa"/>
        <w:bottom w:w="0" w:type="dxa"/>
        <w:right w:w="0" w:type="dxa"/>
      </w:tblCellMar>
    </w:tblPr>
  </w:style>
  <w:style w:type="character" w:customStyle="1" w:styleId="xentity">
    <w:name w:val="x__entity"/>
    <w:basedOn w:val="Fuentedeprrafopredeter"/>
    <w:rsid w:val="008230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194954-2CD5-4473-856C-14A30A774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11</Pages>
  <Words>4419</Words>
  <Characters>24306</Characters>
  <Application>Microsoft Office Word</Application>
  <DocSecurity>0</DocSecurity>
  <Lines>202</Lines>
  <Paragraphs>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Junta Administrativa Administrativa Archivo Nacional</dc:creator>
  <cp:keywords/>
  <dc:description/>
  <cp:lastModifiedBy>Junta Administrativa Archivo Nacional</cp:lastModifiedBy>
  <cp:revision>126</cp:revision>
  <dcterms:created xsi:type="dcterms:W3CDTF">2024-06-10T23:15:00Z</dcterms:created>
  <dcterms:modified xsi:type="dcterms:W3CDTF">2024-07-12T16:00:00Z</dcterms:modified>
</cp:coreProperties>
</file>