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1CE3B" w14:textId="10C7218C" w:rsidR="006A120B" w:rsidRPr="006A120B" w:rsidRDefault="0096318C" w:rsidP="006A120B">
      <w:pPr>
        <w:pStyle w:val="Ttulo1"/>
        <w:spacing w:before="0"/>
        <w:jc w:val="center"/>
        <w:rPr>
          <w:rFonts w:ascii="Arial" w:hAnsi="Arial" w:cs="Arial"/>
          <w:color w:val="auto"/>
          <w:sz w:val="22"/>
          <w:szCs w:val="22"/>
        </w:rPr>
      </w:pPr>
      <w:r w:rsidRPr="006A120B">
        <w:rPr>
          <w:rFonts w:ascii="Arial" w:hAnsi="Arial" w:cs="Arial"/>
          <w:color w:val="auto"/>
          <w:sz w:val="22"/>
          <w:szCs w:val="22"/>
        </w:rPr>
        <w:t>ENTRADA DESCRIPTIVA CON APLICACIÓN</w:t>
      </w:r>
    </w:p>
    <w:p w14:paraId="52383E4E" w14:textId="24719297" w:rsidR="0096318C" w:rsidRPr="006A120B" w:rsidRDefault="0096318C" w:rsidP="006A120B">
      <w:pPr>
        <w:pStyle w:val="Ttulo1"/>
        <w:spacing w:before="0"/>
        <w:jc w:val="center"/>
        <w:rPr>
          <w:rFonts w:ascii="Arial" w:hAnsi="Arial" w:cs="Arial"/>
          <w:color w:val="auto"/>
          <w:sz w:val="22"/>
          <w:szCs w:val="22"/>
        </w:rPr>
      </w:pPr>
      <w:r w:rsidRPr="006A120B">
        <w:rPr>
          <w:rFonts w:ascii="Arial" w:hAnsi="Arial" w:cs="Arial"/>
          <w:color w:val="auto"/>
          <w:sz w:val="22"/>
          <w:szCs w:val="22"/>
        </w:rPr>
        <w:t>DE LA NORMA INTERNACIONAL DE DESCRIPCIÓN ISAD (G)</w:t>
      </w:r>
    </w:p>
    <w:p w14:paraId="3553AF1A" w14:textId="66715A4D" w:rsidR="0096318C" w:rsidRPr="006A120B" w:rsidRDefault="0096318C" w:rsidP="006A120B">
      <w:pPr>
        <w:pStyle w:val="Ttulo1"/>
        <w:spacing w:before="0"/>
        <w:jc w:val="center"/>
        <w:rPr>
          <w:rFonts w:ascii="Arial" w:hAnsi="Arial" w:cs="Arial"/>
          <w:color w:val="auto"/>
          <w:sz w:val="22"/>
          <w:szCs w:val="22"/>
        </w:rPr>
      </w:pPr>
      <w:r w:rsidRPr="006A120B">
        <w:rPr>
          <w:rFonts w:ascii="Arial" w:hAnsi="Arial" w:cs="Arial"/>
          <w:color w:val="auto"/>
          <w:sz w:val="22"/>
          <w:szCs w:val="22"/>
        </w:rPr>
        <w:t>FONDO: PATRONATO NACIONAL DE LA INFANCIA</w:t>
      </w:r>
    </w:p>
    <w:p w14:paraId="52BB26CD" w14:textId="77777777" w:rsidR="0096318C" w:rsidRPr="0096318C" w:rsidRDefault="0096318C" w:rsidP="0096318C">
      <w:pPr>
        <w:tabs>
          <w:tab w:val="left" w:pos="2856"/>
        </w:tabs>
        <w:suppressAutoHyphens/>
        <w:jc w:val="both"/>
        <w:rPr>
          <w:rFonts w:cs="Arial"/>
          <w:b/>
          <w:lang w:val="es-ES_tradnl"/>
        </w:rPr>
      </w:pPr>
    </w:p>
    <w:p w14:paraId="2DF5F1CC" w14:textId="77777777" w:rsidR="0096318C" w:rsidRDefault="0096318C" w:rsidP="0096318C">
      <w:pPr>
        <w:tabs>
          <w:tab w:val="left" w:pos="2856"/>
        </w:tabs>
        <w:suppressAutoHyphens/>
        <w:jc w:val="both"/>
        <w:rPr>
          <w:rFonts w:cs="Arial"/>
          <w:b/>
          <w:lang w:val="es-ES_tradnl"/>
        </w:rPr>
      </w:pPr>
    </w:p>
    <w:p w14:paraId="70CC78F6" w14:textId="5B4CD78C" w:rsidR="0096318C" w:rsidRPr="0096318C" w:rsidRDefault="0096318C" w:rsidP="0096318C">
      <w:pPr>
        <w:tabs>
          <w:tab w:val="left" w:pos="2856"/>
        </w:tabs>
        <w:suppressAutoHyphens/>
        <w:jc w:val="both"/>
        <w:rPr>
          <w:rFonts w:cs="Arial"/>
          <w:b/>
          <w:lang w:val="es-ES_tradnl" w:eastAsia="ar-SA"/>
        </w:rPr>
      </w:pPr>
      <w:r w:rsidRPr="0096318C">
        <w:rPr>
          <w:rFonts w:cs="Arial"/>
          <w:b/>
          <w:lang w:val="es-ES_tradnl"/>
        </w:rPr>
        <w:t>1- ÁREA  DE IDENTIFICACIÓN</w:t>
      </w:r>
    </w:p>
    <w:p w14:paraId="6F49642F" w14:textId="77777777" w:rsidR="0096318C" w:rsidRPr="0096318C" w:rsidRDefault="0096318C" w:rsidP="0096318C">
      <w:pPr>
        <w:suppressAutoHyphens/>
        <w:jc w:val="both"/>
        <w:rPr>
          <w:rFonts w:cs="Arial"/>
          <w:b/>
          <w:lang w:val="es-ES_tradnl" w:eastAsia="ar-SA"/>
        </w:rPr>
      </w:pPr>
    </w:p>
    <w:p w14:paraId="6D9551C9" w14:textId="77777777" w:rsidR="0096318C" w:rsidRPr="0096318C" w:rsidRDefault="0096318C" w:rsidP="0096318C">
      <w:pPr>
        <w:jc w:val="both"/>
        <w:rPr>
          <w:rFonts w:cs="Arial"/>
          <w:lang w:val="es-ES_tradnl" w:eastAsia="es-CR"/>
        </w:rPr>
      </w:pPr>
      <w:r w:rsidRPr="0096318C">
        <w:rPr>
          <w:rFonts w:cs="Arial"/>
          <w:lang w:val="es-ES_tradnl"/>
        </w:rPr>
        <w:t>1.1 CÓDIGO DE REFERENCIA: CR-AN-AH-PANI-000001-000317</w:t>
      </w:r>
    </w:p>
    <w:p w14:paraId="146F8FD2" w14:textId="77777777" w:rsidR="0096318C" w:rsidRPr="0096318C" w:rsidRDefault="0096318C" w:rsidP="0096318C">
      <w:pPr>
        <w:jc w:val="both"/>
        <w:rPr>
          <w:rFonts w:cs="Arial"/>
          <w:lang w:val="es-ES_tradnl"/>
        </w:rPr>
      </w:pPr>
      <w:r w:rsidRPr="0096318C">
        <w:rPr>
          <w:rFonts w:cs="Arial"/>
          <w:color w:val="0000FF"/>
          <w:lang w:val="es-ES_tradnl"/>
        </w:rPr>
        <w:t xml:space="preserve"> </w:t>
      </w:r>
    </w:p>
    <w:p w14:paraId="16ED3240" w14:textId="77777777" w:rsidR="0096318C" w:rsidRPr="0096318C" w:rsidRDefault="0096318C" w:rsidP="0096318C">
      <w:pPr>
        <w:jc w:val="both"/>
        <w:rPr>
          <w:rFonts w:cs="Arial"/>
        </w:rPr>
      </w:pPr>
      <w:r w:rsidRPr="0096318C">
        <w:rPr>
          <w:rFonts w:cs="Arial"/>
        </w:rPr>
        <w:t xml:space="preserve">1.2  TITULO: </w:t>
      </w:r>
      <w:r w:rsidRPr="0096318C">
        <w:rPr>
          <w:rFonts w:cs="Arial"/>
          <w:lang w:val="es-ES_tradnl"/>
        </w:rPr>
        <w:t xml:space="preserve">Patronato Nacional de la Infancia </w:t>
      </w:r>
    </w:p>
    <w:p w14:paraId="24AD7541" w14:textId="77777777" w:rsidR="0096318C" w:rsidRPr="0096318C" w:rsidRDefault="0096318C" w:rsidP="0096318C">
      <w:pPr>
        <w:jc w:val="both"/>
        <w:rPr>
          <w:rFonts w:cs="Arial"/>
          <w:lang w:val="es-ES_tradnl" w:eastAsia="ar-SA"/>
        </w:rPr>
      </w:pPr>
    </w:p>
    <w:p w14:paraId="2D77F457" w14:textId="77777777" w:rsidR="0096318C" w:rsidRPr="0096318C" w:rsidRDefault="0096318C" w:rsidP="0096318C">
      <w:pPr>
        <w:pStyle w:val="Textoindependiente"/>
        <w:suppressAutoHyphens w:val="0"/>
        <w:jc w:val="both"/>
        <w:rPr>
          <w:rFonts w:ascii="Arial" w:hAnsi="Arial" w:cs="Arial"/>
          <w:sz w:val="22"/>
          <w:szCs w:val="22"/>
          <w:lang w:val="es-ES_tradnl" w:eastAsia="es-CR"/>
        </w:rPr>
      </w:pPr>
      <w:r w:rsidRPr="0096318C">
        <w:rPr>
          <w:rFonts w:ascii="Arial" w:hAnsi="Arial" w:cs="Arial"/>
          <w:sz w:val="22"/>
          <w:szCs w:val="22"/>
          <w:lang w:eastAsia="es-CR"/>
        </w:rPr>
        <w:t>1.3  FECHA (S): 1930 1989</w:t>
      </w:r>
    </w:p>
    <w:p w14:paraId="6DE56A25" w14:textId="77777777" w:rsidR="0096318C" w:rsidRPr="0096318C" w:rsidRDefault="0096318C" w:rsidP="0096318C">
      <w:pPr>
        <w:jc w:val="both"/>
        <w:rPr>
          <w:rFonts w:cs="Arial"/>
          <w:lang w:val="es-ES_tradnl" w:eastAsia="ar-SA"/>
        </w:rPr>
      </w:pPr>
      <w:r w:rsidRPr="0096318C">
        <w:rPr>
          <w:rFonts w:cs="Arial"/>
          <w:lang w:val="es-ES_tradnl"/>
        </w:rPr>
        <w:t xml:space="preserve"> </w:t>
      </w:r>
    </w:p>
    <w:p w14:paraId="152604A8" w14:textId="77777777" w:rsidR="0096318C" w:rsidRPr="0096318C" w:rsidRDefault="0096318C" w:rsidP="0096318C">
      <w:pPr>
        <w:jc w:val="both"/>
        <w:rPr>
          <w:rFonts w:cs="Arial"/>
          <w:lang w:eastAsia="es-CR"/>
        </w:rPr>
      </w:pPr>
      <w:r w:rsidRPr="0096318C">
        <w:rPr>
          <w:rFonts w:cs="Arial"/>
        </w:rPr>
        <w:t>1.4  NIVEL DE DESCRIPCIÓN: Fondo</w:t>
      </w:r>
    </w:p>
    <w:p w14:paraId="6E8D5434" w14:textId="77777777" w:rsidR="0096318C" w:rsidRPr="0096318C" w:rsidRDefault="0096318C" w:rsidP="0096318C">
      <w:pPr>
        <w:jc w:val="both"/>
        <w:rPr>
          <w:rFonts w:cs="Arial"/>
          <w:lang w:val="es-ES_tradnl" w:eastAsia="ar-SA"/>
        </w:rPr>
      </w:pPr>
    </w:p>
    <w:p w14:paraId="3EE4516B" w14:textId="061AA4CD" w:rsidR="0096318C" w:rsidRPr="0096318C" w:rsidRDefault="0096318C" w:rsidP="0096318C">
      <w:pPr>
        <w:jc w:val="both"/>
        <w:rPr>
          <w:rFonts w:cs="Arial"/>
          <w:lang w:val="es-ES_tradnl" w:eastAsia="es-CR"/>
        </w:rPr>
      </w:pPr>
      <w:r w:rsidRPr="0096318C">
        <w:rPr>
          <w:rFonts w:cs="Arial"/>
          <w:lang w:val="es-ES_tradnl"/>
        </w:rPr>
        <w:t>1.5 VOLUMEN Y SOPORTE DE LA UNIDAD DE DESCRIPCIÓN (CANTIDAD, TAMAÑO O DIMENSIONES): Total: 3.43 m  (24 cajas 304 unidades documentales + 13 documentos encuadernados). Soporte papel</w:t>
      </w:r>
    </w:p>
    <w:p w14:paraId="4F49F414" w14:textId="77777777" w:rsidR="0096318C" w:rsidRDefault="0096318C" w:rsidP="0096318C">
      <w:pPr>
        <w:jc w:val="both"/>
        <w:rPr>
          <w:rFonts w:cs="Arial"/>
          <w:color w:val="CC99FF"/>
          <w:lang w:val="es-ES_tradnl" w:eastAsia="ar-SA"/>
        </w:rPr>
      </w:pPr>
    </w:p>
    <w:p w14:paraId="1AEFF112" w14:textId="77777777" w:rsidR="0096318C" w:rsidRPr="0096318C" w:rsidRDefault="0096318C" w:rsidP="0096318C">
      <w:pPr>
        <w:jc w:val="both"/>
        <w:rPr>
          <w:rFonts w:cs="Arial"/>
          <w:b/>
          <w:lang w:val="es-ES_tradnl" w:eastAsia="ar-SA"/>
        </w:rPr>
      </w:pPr>
      <w:r w:rsidRPr="0096318C">
        <w:rPr>
          <w:rFonts w:cs="Arial"/>
          <w:b/>
          <w:lang w:val="es-ES_tradnl"/>
        </w:rPr>
        <w:t>2- ÁREA DE CONTEXTO</w:t>
      </w:r>
    </w:p>
    <w:p w14:paraId="02001124" w14:textId="77777777" w:rsidR="0096318C" w:rsidRPr="0096318C" w:rsidRDefault="0096318C" w:rsidP="0096318C">
      <w:pPr>
        <w:jc w:val="both"/>
        <w:rPr>
          <w:rFonts w:cs="Arial"/>
          <w:lang w:val="es-ES_tradnl" w:eastAsia="ar-SA"/>
        </w:rPr>
      </w:pPr>
    </w:p>
    <w:p w14:paraId="579E3E23" w14:textId="3E51BDAE" w:rsidR="0096318C" w:rsidRPr="0096318C" w:rsidRDefault="0096318C" w:rsidP="0096318C">
      <w:pPr>
        <w:jc w:val="both"/>
        <w:rPr>
          <w:rFonts w:cs="Arial"/>
          <w:lang w:val="es-ES_tradnl" w:eastAsia="es-CR"/>
        </w:rPr>
      </w:pPr>
      <w:r w:rsidRPr="0096318C">
        <w:rPr>
          <w:rFonts w:cs="Arial"/>
          <w:lang w:val="es-ES_tradnl"/>
        </w:rPr>
        <w:t>2.1 NOMBRE DEL O DE LOS PRODUCTOR (ES) / COLECCIONISTA (S): Patronato Nacional de la Infancia.</w:t>
      </w:r>
    </w:p>
    <w:p w14:paraId="6CC29710" w14:textId="77777777" w:rsidR="0096318C" w:rsidRPr="0096318C" w:rsidRDefault="0096318C" w:rsidP="0096318C">
      <w:pPr>
        <w:jc w:val="both"/>
        <w:rPr>
          <w:rFonts w:cs="Arial"/>
          <w:lang w:val="es-ES_tradnl" w:eastAsia="ar-SA"/>
        </w:rPr>
      </w:pPr>
      <w:r w:rsidRPr="0096318C">
        <w:rPr>
          <w:rFonts w:cs="Arial"/>
          <w:color w:val="0000FF"/>
          <w:lang w:val="es-ES_tradnl" w:eastAsia="ar-SA"/>
        </w:rPr>
        <w:t xml:space="preserve"> </w:t>
      </w:r>
    </w:p>
    <w:p w14:paraId="002A2333" w14:textId="77777777" w:rsidR="0096318C" w:rsidRPr="0096318C" w:rsidRDefault="0096318C" w:rsidP="0096318C">
      <w:pPr>
        <w:pStyle w:val="Textoindependiente3"/>
        <w:suppressAutoHyphens w:val="0"/>
        <w:rPr>
          <w:szCs w:val="22"/>
          <w:lang w:val="es-ES_tradnl" w:eastAsia="es-CR"/>
        </w:rPr>
      </w:pPr>
      <w:r w:rsidRPr="0096318C">
        <w:rPr>
          <w:szCs w:val="22"/>
          <w:lang w:eastAsia="es-CR"/>
        </w:rPr>
        <w:t>2.2 HISTORIA INSTITUCIONAL / RESEÑA BIOGRÁFICA:</w:t>
      </w:r>
    </w:p>
    <w:p w14:paraId="6B94FBAB" w14:textId="77777777" w:rsidR="0096318C" w:rsidRPr="0096318C" w:rsidRDefault="0096318C" w:rsidP="0096318C">
      <w:pPr>
        <w:jc w:val="both"/>
        <w:rPr>
          <w:rFonts w:cs="Arial"/>
          <w:lang w:val="es-ES_tradnl" w:eastAsia="ar-SA"/>
        </w:rPr>
      </w:pPr>
    </w:p>
    <w:p w14:paraId="4D87CC67" w14:textId="77777777" w:rsidR="0096318C" w:rsidRPr="0096318C" w:rsidRDefault="0096318C" w:rsidP="0096318C">
      <w:pPr>
        <w:jc w:val="both"/>
        <w:rPr>
          <w:rFonts w:cs="Arial"/>
          <w:lang w:eastAsia="es-CR"/>
        </w:rPr>
      </w:pPr>
      <w:r w:rsidRPr="0096318C">
        <w:rPr>
          <w:rFonts w:cs="Arial"/>
          <w:lang w:val="es-ES_tradnl"/>
        </w:rPr>
        <w:t xml:space="preserve">El Patronato Nacional de la Infancia  fue creado mediante Ley número 39 de 6 de agosto de 1930, como dependencia de la Secretaría de Previsión Social, siendo su precursor el </w:t>
      </w:r>
      <w:r w:rsidRPr="0096318C">
        <w:rPr>
          <w:rFonts w:cs="Arial"/>
        </w:rPr>
        <w:t>profesor Luis Felipe González Flores</w:t>
      </w:r>
      <w:r w:rsidRPr="0096318C">
        <w:rPr>
          <w:rFonts w:cs="Arial"/>
          <w:lang w:val="es-ES_tradnl"/>
        </w:rPr>
        <w:t xml:space="preserve">. </w:t>
      </w:r>
      <w:r w:rsidRPr="0096318C">
        <w:rPr>
          <w:rFonts w:cs="Arial"/>
        </w:rPr>
        <w:t xml:space="preserve">Se estableció el 6 de setiembre de ese año, y la primera Junta Directiva quedó compuesta por los miembros propietarios: Alejandro Alvarado Quirós (Vice Presidente), Miguel Obregón Lizano, Justo A. Facio, Luis Felipe González Flores (Presidente) y Mario Luján Fernández, y los miembros suplentes: María Isabel Carvajal, Alejandro Montero Segura y Horacio Acosta García (Secretario). </w:t>
      </w:r>
    </w:p>
    <w:p w14:paraId="6DB96840" w14:textId="77777777" w:rsidR="0096318C" w:rsidRPr="0096318C" w:rsidRDefault="0096318C" w:rsidP="0096318C">
      <w:pPr>
        <w:jc w:val="both"/>
        <w:rPr>
          <w:rFonts w:cs="Arial"/>
          <w:lang w:val="es-ES_tradnl"/>
        </w:rPr>
      </w:pPr>
    </w:p>
    <w:p w14:paraId="7CE16179" w14:textId="77777777" w:rsidR="0096318C" w:rsidRPr="0096318C" w:rsidRDefault="0096318C" w:rsidP="0096318C">
      <w:pPr>
        <w:jc w:val="both"/>
        <w:rPr>
          <w:rFonts w:cs="Arial"/>
          <w:b/>
          <w:lang w:val="es-ES_tradnl"/>
        </w:rPr>
      </w:pPr>
      <w:r w:rsidRPr="0096318C">
        <w:rPr>
          <w:rFonts w:cs="Arial"/>
          <w:lang w:val="es-ES_tradnl"/>
        </w:rPr>
        <w:t>Su función principal es  velar por la conservación, desarrollo, desenvolvimiento y defensa del niño, desde el ámbito moral, intelectual, físico y social.</w:t>
      </w:r>
      <w:r w:rsidRPr="0096318C">
        <w:rPr>
          <w:rFonts w:cs="Arial"/>
          <w:b/>
          <w:lang w:val="es-ES_tradnl"/>
        </w:rPr>
        <w:t xml:space="preserve"> </w:t>
      </w:r>
      <w:r w:rsidRPr="0096318C">
        <w:rPr>
          <w:rFonts w:cs="Arial"/>
          <w:bCs/>
          <w:lang w:val="es-ES_tradnl"/>
        </w:rPr>
        <w:t xml:space="preserve">Esta ley </w:t>
      </w:r>
      <w:r w:rsidRPr="0096318C">
        <w:rPr>
          <w:rFonts w:cs="Arial"/>
        </w:rPr>
        <w:t>también estipuló la posterior redacción de un Reglamento, que se hizo efectivo el  18 de noviembre de 1931, y se fortaleció con la aprobación del Código de la Infancia del  25 de octubre de 1932, encaminado a</w:t>
      </w:r>
      <w:r w:rsidRPr="0096318C">
        <w:rPr>
          <w:rFonts w:cs="Arial"/>
          <w:lang w:val="es-ES_tradnl" w:eastAsia="ar-SA"/>
        </w:rPr>
        <w:t xml:space="preserve"> regular las situaciones jurídico-sociales referentes al niño.</w:t>
      </w:r>
    </w:p>
    <w:p w14:paraId="3A4E9DC9" w14:textId="77777777" w:rsidR="001B54E5" w:rsidRDefault="0096318C" w:rsidP="0096318C">
      <w:pPr>
        <w:jc w:val="both"/>
        <w:rPr>
          <w:rFonts w:cs="Arial"/>
        </w:rPr>
      </w:pPr>
      <w:r w:rsidRPr="0096318C">
        <w:rPr>
          <w:rFonts w:cs="Arial"/>
        </w:rPr>
        <w:t>Desde la creación del PANI hasta 1940, la acción institucional se enmarcó en la atención de las personas menores de edad, algunos con tendencias delictivas y otros en situación de pobreza y de atención especial; también se dio a la tarea de fomentar el surgimiento de agrupaciones sociales de protección a la infancia.</w:t>
      </w:r>
    </w:p>
    <w:p w14:paraId="63400DD0" w14:textId="750803CE" w:rsidR="0096318C" w:rsidRPr="0096318C" w:rsidRDefault="001B54E5" w:rsidP="0096318C">
      <w:pPr>
        <w:jc w:val="both"/>
        <w:rPr>
          <w:rFonts w:cs="Arial"/>
          <w:lang w:val="es-ES_tradnl"/>
        </w:rPr>
      </w:pPr>
      <w:r w:rsidRPr="0096318C">
        <w:rPr>
          <w:rFonts w:cs="Arial"/>
          <w:lang w:val="es-ES_tradnl"/>
        </w:rPr>
        <w:t xml:space="preserve"> </w:t>
      </w:r>
    </w:p>
    <w:p w14:paraId="2B5EE212" w14:textId="77777777" w:rsidR="0096318C" w:rsidRPr="0096318C" w:rsidRDefault="0096318C" w:rsidP="0096318C">
      <w:pPr>
        <w:jc w:val="both"/>
        <w:rPr>
          <w:rFonts w:cs="Arial"/>
        </w:rPr>
      </w:pPr>
      <w:r w:rsidRPr="0096318C">
        <w:rPr>
          <w:rFonts w:cs="Arial"/>
          <w:lang w:val="es-ES_tradnl"/>
        </w:rPr>
        <w:t xml:space="preserve">Después de los hechos políticos - sociales de 1948, y mediante la participación del profesor </w:t>
      </w:r>
      <w:r w:rsidRPr="0096318C">
        <w:rPr>
          <w:rFonts w:cs="Arial"/>
        </w:rPr>
        <w:t xml:space="preserve">González Flores en la Asamblea Nacional Constituyente, el PANI logra la consagración de su autonomía. En 1949 quedó establecida en el Artículo 55 del Capítulo de las Garantías Sociales de la Constitución Política de la República de Costa Rica, como una institución autónoma para </w:t>
      </w:r>
      <w:r w:rsidRPr="0096318C">
        <w:rPr>
          <w:rFonts w:cs="Arial"/>
        </w:rPr>
        <w:lastRenderedPageBreak/>
        <w:t>la protección especial de la madre y del menor, contando con la colaboración de las otras instituciones del Estado.</w:t>
      </w:r>
    </w:p>
    <w:p w14:paraId="72138987" w14:textId="77777777" w:rsidR="0096318C" w:rsidRPr="0096318C" w:rsidRDefault="0096318C" w:rsidP="0096318C">
      <w:pPr>
        <w:jc w:val="both"/>
        <w:rPr>
          <w:rFonts w:cs="Arial"/>
        </w:rPr>
      </w:pPr>
    </w:p>
    <w:p w14:paraId="728FFAB3" w14:textId="77777777" w:rsidR="0096318C" w:rsidRPr="0096318C" w:rsidRDefault="0096318C" w:rsidP="0096318C">
      <w:pPr>
        <w:jc w:val="both"/>
        <w:rPr>
          <w:rFonts w:cs="Arial"/>
        </w:rPr>
      </w:pPr>
      <w:r w:rsidRPr="0096318C">
        <w:rPr>
          <w:rFonts w:cs="Arial"/>
        </w:rPr>
        <w:t>La Ley Orgánica del PANI del 28 de mayo 1964, modernizó jurídicamente la institución  para  que respondiera a las demandas sociales. El año de 1974 fue de trascendental importancia pues, por un lado, se promulgó el Código de Familia y por otro, se creó el Fondo de Desarrollo Social y Asignaciones Familiares. Dicho Fondo destinó recursos económicos a programas y servicios de instituciones del Estado que tenían a cargo programas de ayuda social. Así, el PANI se convirtió en beneficiario al impulsar programas de desarrollo social y de asistencia directa a la familia.</w:t>
      </w:r>
    </w:p>
    <w:p w14:paraId="18918C35" w14:textId="77777777" w:rsidR="0096318C" w:rsidRPr="0096318C" w:rsidRDefault="0096318C" w:rsidP="0096318C">
      <w:pPr>
        <w:jc w:val="both"/>
        <w:rPr>
          <w:rFonts w:cs="Arial"/>
        </w:rPr>
      </w:pPr>
    </w:p>
    <w:p w14:paraId="22BC8561" w14:textId="77777777" w:rsidR="0096318C" w:rsidRPr="0096318C" w:rsidRDefault="0096318C" w:rsidP="0096318C">
      <w:pPr>
        <w:jc w:val="both"/>
        <w:rPr>
          <w:rFonts w:cs="Arial"/>
        </w:rPr>
      </w:pPr>
      <w:r w:rsidRPr="0096318C">
        <w:rPr>
          <w:rFonts w:cs="Arial"/>
        </w:rPr>
        <w:t xml:space="preserve">En la década de 1980, el PANI modificó la estructura organizacional. Se desarrolló un enfoque de la intervención institucional, con una marcada división territorial en la prestación de los servicios. </w:t>
      </w:r>
    </w:p>
    <w:p w14:paraId="35558F97" w14:textId="77777777" w:rsidR="0096318C" w:rsidRPr="0096318C" w:rsidRDefault="0096318C" w:rsidP="0096318C">
      <w:pPr>
        <w:jc w:val="both"/>
        <w:rPr>
          <w:rFonts w:cs="Arial"/>
        </w:rPr>
      </w:pPr>
    </w:p>
    <w:p w14:paraId="2E7253EC" w14:textId="77777777" w:rsidR="0096318C" w:rsidRPr="0096318C" w:rsidRDefault="0096318C" w:rsidP="0096318C">
      <w:pPr>
        <w:jc w:val="both"/>
        <w:rPr>
          <w:rFonts w:cs="Arial"/>
        </w:rPr>
      </w:pPr>
      <w:r w:rsidRPr="0096318C">
        <w:rPr>
          <w:rFonts w:cs="Arial"/>
        </w:rPr>
        <w:t>El 9 de diciembre de 1996 surge una nueva Ley Orgánica de la institución, que significó el replanteamiento de la entidad como la institución estatal rectora en la atención, protección, promoción y restauración de los intereses y derechos de la niñez y adolescencia. Se incorporaron modelos de atención más integrales y personalizados y se impulsaron estrategias para que las comunidades desarrollaran esquemas, en la solución de los problemas que afectaban a los niños y adolescentes.</w:t>
      </w:r>
    </w:p>
    <w:p w14:paraId="730A43D2" w14:textId="77777777" w:rsidR="0096318C" w:rsidRPr="0096318C" w:rsidRDefault="0096318C" w:rsidP="0096318C">
      <w:pPr>
        <w:jc w:val="both"/>
        <w:rPr>
          <w:rFonts w:cs="Arial"/>
        </w:rPr>
      </w:pPr>
    </w:p>
    <w:p w14:paraId="6BD8CD3E" w14:textId="77777777" w:rsidR="0096318C" w:rsidRPr="0096318C" w:rsidRDefault="0096318C" w:rsidP="0096318C">
      <w:pPr>
        <w:jc w:val="both"/>
        <w:rPr>
          <w:rFonts w:cs="Arial"/>
        </w:rPr>
      </w:pPr>
      <w:r w:rsidRPr="0096318C">
        <w:rPr>
          <w:rFonts w:cs="Arial"/>
        </w:rPr>
        <w:t xml:space="preserve">En el año de 1998 se promulgó el Código de la Niñez y la Adolescencia, mediante el cual se regularon los derechos de las personas menores de 18 años, esto en clara consonancia con leyes internacionales en esta materia tales como las emanadas por la Organización Internacional del Trabajo (OIT). También, se estableció el Consejo Nacional de la Niñez y la Adolescencia, cuya presidencia la ejercía el PANI y que entre otros aspectos, se encargaría de coordinar los esfuerzos y labores de las instituciones gubernamentales que trabajan sobre la temática. </w:t>
      </w:r>
    </w:p>
    <w:p w14:paraId="7746AA66" w14:textId="77777777" w:rsidR="0096318C" w:rsidRPr="0096318C" w:rsidRDefault="0096318C" w:rsidP="0096318C">
      <w:pPr>
        <w:jc w:val="both"/>
        <w:rPr>
          <w:rFonts w:cs="Arial"/>
        </w:rPr>
      </w:pPr>
    </w:p>
    <w:p w14:paraId="6D03F407" w14:textId="77777777" w:rsidR="0096318C" w:rsidRPr="0096318C" w:rsidRDefault="0096318C" w:rsidP="0096318C">
      <w:pPr>
        <w:jc w:val="both"/>
        <w:rPr>
          <w:rFonts w:cs="Arial"/>
        </w:rPr>
      </w:pPr>
      <w:r w:rsidRPr="0096318C">
        <w:rPr>
          <w:rFonts w:cs="Arial"/>
        </w:rPr>
        <w:t>De trascendental importancia fue la designación de la Presidenta Ejecutiva del PANI como Ministra de la Niñez y la Adolescencia (rango de Ministro de Estado sin cartera), el 11 de junio de 2002. En el marco de esta nueva jerarquía institucional, destaca la declaración de la niñez como una prioridad nacional, por parte del Poder Ejecutivo.</w:t>
      </w:r>
    </w:p>
    <w:p w14:paraId="4BB59CD0" w14:textId="77777777" w:rsidR="0096318C" w:rsidRPr="0096318C" w:rsidRDefault="0096318C" w:rsidP="0096318C">
      <w:pPr>
        <w:pStyle w:val="Textoindependiente3"/>
        <w:suppressAutoHyphens w:val="0"/>
        <w:rPr>
          <w:szCs w:val="22"/>
          <w:lang w:val="es-CR" w:eastAsia="es-CR"/>
        </w:rPr>
      </w:pPr>
    </w:p>
    <w:p w14:paraId="114DC38A" w14:textId="77777777" w:rsidR="0096318C" w:rsidRPr="0096318C" w:rsidRDefault="0096318C" w:rsidP="0096318C">
      <w:pPr>
        <w:pStyle w:val="Textoindependiente3"/>
        <w:suppressAutoHyphens w:val="0"/>
        <w:rPr>
          <w:szCs w:val="22"/>
          <w:lang w:val="es-CR" w:eastAsia="es-CR"/>
        </w:rPr>
      </w:pPr>
      <w:r w:rsidRPr="0096318C">
        <w:rPr>
          <w:szCs w:val="22"/>
          <w:lang w:val="es-CR" w:eastAsia="es-CR"/>
        </w:rPr>
        <w:t>Las acciones institucionales a inicios del Siglo XXI, se encaminan a brindar nuevas oportunidades y servicios que permiten cerrar la brecha de las situaciones que violentan los derechos de la niñez y adolescencia. Se desarrollan prioritariamente tres programas sustantivos: Actividades Centrales; Programa de Prevención y Promoción de los niños, niñas y adolescentes; y Programa de Atención y Defensa.</w:t>
      </w:r>
    </w:p>
    <w:p w14:paraId="6F532ECA" w14:textId="77777777" w:rsidR="0096318C" w:rsidRPr="0096318C" w:rsidRDefault="0096318C" w:rsidP="0096318C">
      <w:pPr>
        <w:jc w:val="both"/>
        <w:rPr>
          <w:rFonts w:cs="Arial"/>
          <w:lang w:eastAsia="es-CR"/>
        </w:rPr>
      </w:pPr>
    </w:p>
    <w:p w14:paraId="6536FB49" w14:textId="77777777" w:rsidR="0096318C" w:rsidRPr="0096318C" w:rsidRDefault="0096318C" w:rsidP="0096318C">
      <w:pPr>
        <w:jc w:val="both"/>
        <w:rPr>
          <w:rFonts w:cs="Arial"/>
          <w:lang w:val="es-ES_tradnl"/>
        </w:rPr>
      </w:pPr>
      <w:r w:rsidRPr="0096318C">
        <w:rPr>
          <w:rFonts w:cs="Arial"/>
        </w:rPr>
        <w:t xml:space="preserve">El </w:t>
      </w:r>
      <w:r w:rsidRPr="0096318C">
        <w:rPr>
          <w:rFonts w:cs="Arial"/>
          <w:lang w:val="es-ES_tradnl"/>
        </w:rPr>
        <w:t xml:space="preserve">Patronato Nacional de la Infancia </w:t>
      </w:r>
      <w:r w:rsidRPr="0096318C">
        <w:rPr>
          <w:rFonts w:cs="Arial"/>
        </w:rPr>
        <w:t>es la institución rectora y líder en materia de los derechos y en la prestación de los servicios en favor de la niñez y la adolescencia, en este sentido representa la institución pública y social de mayor vigencia en el país.</w:t>
      </w:r>
    </w:p>
    <w:p w14:paraId="0952FBC3" w14:textId="77777777" w:rsidR="0096318C" w:rsidRPr="0096318C" w:rsidRDefault="0096318C" w:rsidP="0096318C">
      <w:pPr>
        <w:jc w:val="both"/>
        <w:rPr>
          <w:rFonts w:cs="Arial"/>
        </w:rPr>
      </w:pPr>
    </w:p>
    <w:p w14:paraId="4F910BF4" w14:textId="77777777" w:rsidR="0096318C" w:rsidRPr="0096318C" w:rsidRDefault="0096318C" w:rsidP="0096318C">
      <w:pPr>
        <w:jc w:val="both"/>
        <w:rPr>
          <w:rFonts w:cs="Arial"/>
        </w:rPr>
      </w:pPr>
      <w:r w:rsidRPr="0096318C">
        <w:rPr>
          <w:rFonts w:cs="Arial"/>
        </w:rPr>
        <w:t xml:space="preserve">2.3 HISTORIA ARCHIVÍSTICA: </w:t>
      </w:r>
    </w:p>
    <w:p w14:paraId="0A847E9D" w14:textId="77777777" w:rsidR="0096318C" w:rsidRPr="0096318C" w:rsidRDefault="0096318C" w:rsidP="0096318C">
      <w:pPr>
        <w:jc w:val="both"/>
        <w:rPr>
          <w:rFonts w:cs="Arial"/>
        </w:rPr>
      </w:pPr>
    </w:p>
    <w:p w14:paraId="17FA00E3" w14:textId="77777777" w:rsidR="0096318C" w:rsidRPr="0096318C" w:rsidRDefault="0096318C" w:rsidP="0096318C">
      <w:pPr>
        <w:jc w:val="both"/>
        <w:rPr>
          <w:rFonts w:cs="Arial"/>
        </w:rPr>
      </w:pPr>
      <w:r w:rsidRPr="0096318C">
        <w:rPr>
          <w:rFonts w:cs="Arial"/>
        </w:rPr>
        <w:lastRenderedPageBreak/>
        <w:t xml:space="preserve">La mayoría de los documentos fueron remitidos  por el  Patronato Nacional de la Infancia entre 1995-2009;  y otros son producto de la descripción de documentos inéditos realizada en el Archivo Nacional y que con anterioridad a estas remisiones ya se encontraban en la  institución. </w:t>
      </w:r>
    </w:p>
    <w:p w14:paraId="6D00D29D" w14:textId="77777777" w:rsidR="0096318C" w:rsidRPr="0096318C" w:rsidRDefault="0096318C" w:rsidP="0096318C">
      <w:pPr>
        <w:jc w:val="both"/>
        <w:rPr>
          <w:rFonts w:cs="Arial"/>
          <w:color w:val="0000FF"/>
          <w:lang w:val="es-ES_tradnl" w:eastAsia="ar-SA"/>
        </w:rPr>
      </w:pPr>
    </w:p>
    <w:p w14:paraId="539CBC2F" w14:textId="77777777" w:rsidR="0096318C" w:rsidRPr="0096318C" w:rsidRDefault="0096318C" w:rsidP="0096318C">
      <w:pPr>
        <w:jc w:val="both"/>
        <w:rPr>
          <w:rFonts w:cs="Arial"/>
          <w:lang w:eastAsia="es-CR"/>
        </w:rPr>
      </w:pPr>
      <w:r w:rsidRPr="0096318C">
        <w:rPr>
          <w:rFonts w:cs="Arial"/>
        </w:rPr>
        <w:t xml:space="preserve">2-4 FORMA DE INGRESO: Por transferencia. </w:t>
      </w:r>
    </w:p>
    <w:p w14:paraId="3EEC2753" w14:textId="77777777" w:rsidR="0096318C" w:rsidRPr="0096318C" w:rsidRDefault="0096318C" w:rsidP="0096318C">
      <w:pPr>
        <w:jc w:val="both"/>
        <w:rPr>
          <w:rFonts w:cs="Arial"/>
          <w:color w:val="0000FF"/>
          <w:lang w:val="es-ES_tradnl"/>
        </w:rPr>
      </w:pPr>
    </w:p>
    <w:p w14:paraId="04AD633D" w14:textId="77777777" w:rsidR="0096318C" w:rsidRPr="0096318C" w:rsidRDefault="0096318C" w:rsidP="0096318C">
      <w:pPr>
        <w:jc w:val="both"/>
        <w:rPr>
          <w:rFonts w:cs="Arial"/>
          <w:lang w:val="es-ES_tradnl"/>
        </w:rPr>
      </w:pPr>
      <w:r w:rsidRPr="0096318C">
        <w:rPr>
          <w:rFonts w:cs="Arial"/>
          <w:lang w:val="es-ES_tradnl"/>
        </w:rPr>
        <w:t>T-029-92 realizada el 3 de octubre de 1995.</w:t>
      </w:r>
    </w:p>
    <w:p w14:paraId="0AC4C499" w14:textId="77777777" w:rsidR="0096318C" w:rsidRPr="0096318C" w:rsidRDefault="0096318C" w:rsidP="0096318C">
      <w:pPr>
        <w:jc w:val="both"/>
        <w:rPr>
          <w:rFonts w:cs="Arial"/>
          <w:lang w:val="es-ES_tradnl"/>
        </w:rPr>
      </w:pPr>
      <w:r w:rsidRPr="0096318C">
        <w:rPr>
          <w:rFonts w:cs="Arial"/>
          <w:lang w:val="es-ES_tradnl"/>
        </w:rPr>
        <w:t xml:space="preserve">T-074-2002 realizada el 24 de mayo de 2002. </w:t>
      </w:r>
    </w:p>
    <w:p w14:paraId="39B6E638" w14:textId="77777777" w:rsidR="0096318C" w:rsidRPr="0096318C" w:rsidRDefault="0096318C" w:rsidP="0096318C">
      <w:pPr>
        <w:jc w:val="both"/>
        <w:rPr>
          <w:rFonts w:cs="Arial"/>
          <w:lang w:val="es-ES_tradnl"/>
        </w:rPr>
      </w:pPr>
      <w:r w:rsidRPr="0096318C">
        <w:rPr>
          <w:rFonts w:cs="Arial"/>
          <w:lang w:val="es-ES_tradnl"/>
        </w:rPr>
        <w:t>T-002-2004 realizada el 14 de diciembre de 2003.</w:t>
      </w:r>
    </w:p>
    <w:p w14:paraId="38AAB482" w14:textId="77777777" w:rsidR="0096318C" w:rsidRPr="0096318C" w:rsidRDefault="0096318C" w:rsidP="0096318C">
      <w:pPr>
        <w:jc w:val="both"/>
        <w:rPr>
          <w:rFonts w:cs="Arial"/>
        </w:rPr>
      </w:pPr>
      <w:r w:rsidRPr="0096318C">
        <w:rPr>
          <w:rFonts w:cs="Arial"/>
          <w:lang w:val="es-ES_tradnl"/>
        </w:rPr>
        <w:t>T-024-2009 realizada el 20 de agosto de 2009.</w:t>
      </w:r>
    </w:p>
    <w:p w14:paraId="07DBA19E" w14:textId="77777777" w:rsidR="0096318C" w:rsidRPr="0096318C" w:rsidRDefault="0096318C" w:rsidP="0096318C">
      <w:pPr>
        <w:jc w:val="both"/>
        <w:rPr>
          <w:rFonts w:cs="Arial"/>
        </w:rPr>
      </w:pPr>
    </w:p>
    <w:p w14:paraId="0FD3DB54" w14:textId="77777777" w:rsidR="0096318C" w:rsidRPr="0096318C" w:rsidRDefault="0096318C" w:rsidP="0096318C">
      <w:pPr>
        <w:jc w:val="both"/>
        <w:rPr>
          <w:rFonts w:cs="Arial"/>
          <w:b/>
          <w:lang w:val="es-ES_tradnl" w:eastAsia="ar-SA"/>
        </w:rPr>
      </w:pPr>
      <w:r w:rsidRPr="0096318C">
        <w:rPr>
          <w:rFonts w:cs="Arial"/>
          <w:b/>
          <w:lang w:val="es-ES_tradnl"/>
        </w:rPr>
        <w:t>3- ÁREA DE CONTENIDO Y ESTRUCTURA</w:t>
      </w:r>
    </w:p>
    <w:p w14:paraId="4D91F072" w14:textId="77777777" w:rsidR="0096318C" w:rsidRPr="0096318C" w:rsidRDefault="0096318C" w:rsidP="0096318C">
      <w:pPr>
        <w:jc w:val="both"/>
        <w:rPr>
          <w:rFonts w:cs="Arial"/>
          <w:lang w:val="es-ES_tradnl" w:eastAsia="ar-SA"/>
        </w:rPr>
      </w:pPr>
    </w:p>
    <w:p w14:paraId="72C21177" w14:textId="77777777" w:rsidR="0096318C" w:rsidRPr="0096318C" w:rsidRDefault="0096318C" w:rsidP="0096318C">
      <w:pPr>
        <w:jc w:val="both"/>
        <w:rPr>
          <w:rFonts w:cs="Arial"/>
          <w:lang w:val="es-ES_tradnl" w:eastAsia="es-CR"/>
        </w:rPr>
      </w:pPr>
      <w:r w:rsidRPr="0096318C">
        <w:rPr>
          <w:rFonts w:cs="Arial"/>
          <w:lang w:val="es-ES_tradnl"/>
        </w:rPr>
        <w:t xml:space="preserve">3.1 ALCANCE Y CONTENIDO: </w:t>
      </w:r>
    </w:p>
    <w:p w14:paraId="1A24EA15" w14:textId="77777777" w:rsidR="0096318C" w:rsidRPr="0096318C" w:rsidRDefault="0096318C" w:rsidP="0096318C">
      <w:pPr>
        <w:jc w:val="both"/>
        <w:rPr>
          <w:rFonts w:cs="Arial"/>
          <w:lang w:val="es-ES_tradnl"/>
        </w:rPr>
      </w:pPr>
    </w:p>
    <w:p w14:paraId="1534F82E" w14:textId="77777777" w:rsidR="0096318C" w:rsidRPr="0096318C" w:rsidRDefault="0096318C" w:rsidP="0096318C">
      <w:pPr>
        <w:jc w:val="both"/>
        <w:rPr>
          <w:rFonts w:cs="Arial"/>
          <w:lang w:val="es-ES_tradnl"/>
        </w:rPr>
      </w:pPr>
      <w:r w:rsidRPr="0096318C">
        <w:rPr>
          <w:rFonts w:cs="Arial"/>
          <w:lang w:val="es-ES_tradnl"/>
        </w:rPr>
        <w:t>Este fondo documental refleja las funciones sustantivas del Patronato Nacional de la Infancia; es decir, la protección y defensa de la niñez en el ámbito intelectual, moral, físico y social. En este sentido, la documentación muestra las acciones sociales de la institución en coordinación con otras de índole tanto pública como privada. El fondo está compuesto por los siguientes tipos documentales: actas de sesiones de la Junta Directiva, correspondencia, decretos, leyes, convenios, proyectos de ley, denuncias, expedientes, informes, escrituras, telegramas, invitaciones, programas, códigos, reglamentos, boletines, expedientes, circulares, planes y notificaciones.</w:t>
      </w:r>
    </w:p>
    <w:p w14:paraId="2C21BA4E" w14:textId="77777777" w:rsidR="0096318C" w:rsidRPr="0096318C" w:rsidRDefault="0096318C" w:rsidP="0096318C">
      <w:pPr>
        <w:pStyle w:val="Textoindependiente3"/>
        <w:suppressAutoHyphens w:val="0"/>
        <w:rPr>
          <w:szCs w:val="22"/>
          <w:lang w:val="es-ES_tradnl" w:eastAsia="es-CR"/>
        </w:rPr>
      </w:pPr>
    </w:p>
    <w:p w14:paraId="24F501A7" w14:textId="77777777" w:rsidR="0096318C" w:rsidRPr="0096318C" w:rsidRDefault="0096318C" w:rsidP="0096318C">
      <w:pPr>
        <w:pStyle w:val="Textoindependiente3"/>
        <w:suppressAutoHyphens w:val="0"/>
        <w:rPr>
          <w:szCs w:val="22"/>
          <w:lang w:eastAsia="es-CR"/>
        </w:rPr>
      </w:pPr>
      <w:r w:rsidRPr="0096318C">
        <w:rPr>
          <w:szCs w:val="22"/>
          <w:lang w:eastAsia="es-CR"/>
        </w:rPr>
        <w:t xml:space="preserve">En cuanto a la temática, destacan aspectos tales como: ley de creación de la institución, Código de Familia, creación Instituto del Niño, creación Instituto Nacional de la Familia, Ley Instituto Costarricense de la Infancia y de la Familia, adopción de menores de edad, protección al niño y a la Familia, Casa del Refugio, Maternidad </w:t>
      </w:r>
      <w:proofErr w:type="spellStart"/>
      <w:r w:rsidRPr="0096318C">
        <w:rPr>
          <w:szCs w:val="22"/>
          <w:lang w:eastAsia="es-CR"/>
        </w:rPr>
        <w:t>Carit</w:t>
      </w:r>
      <w:proofErr w:type="spellEnd"/>
      <w:r w:rsidRPr="0096318C">
        <w:rPr>
          <w:szCs w:val="22"/>
          <w:lang w:eastAsia="es-CR"/>
        </w:rPr>
        <w:t xml:space="preserve">, Hogar Infantil de San José, Casa de la Esperanza, Reformatorio de Mujeres (antes Legado Amparo de Zeledón), Día del Niño, Brigada Infantil, Damas amigas del niño, Ley de Creación del Consejo Nacional de Rehabilitación y Educación Especial, Servicio Social Católico, Proyecto Aldea de Niños Pérez Zeledón, Puntarenas y Limón, Asignaciones Familiares, Centro </w:t>
      </w:r>
      <w:proofErr w:type="spellStart"/>
      <w:r w:rsidRPr="0096318C">
        <w:rPr>
          <w:szCs w:val="22"/>
          <w:lang w:eastAsia="es-CR"/>
        </w:rPr>
        <w:t>Rositer</w:t>
      </w:r>
      <w:proofErr w:type="spellEnd"/>
      <w:r w:rsidRPr="0096318C">
        <w:rPr>
          <w:szCs w:val="22"/>
          <w:lang w:eastAsia="es-CR"/>
        </w:rPr>
        <w:t xml:space="preserve"> Carballo,  Aldeas de niños SOS, Primer Congreso Nacional del Niño, Reglamento Leche para niños desvalidos, juicios, Comedor Infantil de Limón, Junta Provincial Protección a la Infancia, Limón, creación guardería de niños de Limón, reformatorio de Limón, Junta Cantonal de Protección a la Infancia, San Ramón, comedores infantiles, Hogar infantil de Heredia, Movimiento Familiar Cristiano, Instituto Mexicano de Asistencia a la Niñez y a la Familia, guarderías infantiles, Patronato Nacional de Rehabilitación, Recreación Infantil de Costa Rica, Primer Congreso centroamericano del Niño, </w:t>
      </w:r>
      <w:proofErr w:type="spellStart"/>
      <w:r w:rsidRPr="0096318C">
        <w:rPr>
          <w:szCs w:val="22"/>
          <w:lang w:eastAsia="es-CR"/>
        </w:rPr>
        <w:t>Poliomelites</w:t>
      </w:r>
      <w:proofErr w:type="spellEnd"/>
      <w:r w:rsidRPr="0096318C">
        <w:rPr>
          <w:szCs w:val="22"/>
          <w:lang w:eastAsia="es-CR"/>
        </w:rPr>
        <w:t xml:space="preserve"> Casa Verde, Tribunal de la Familia, Cincuentenario de la fundación del PANI, creación del PANI, cárcel de mujeres, Servicio social del PANI, Código de Trabajo.</w:t>
      </w:r>
    </w:p>
    <w:p w14:paraId="664D29CD" w14:textId="77777777" w:rsidR="0096318C" w:rsidRPr="0096318C" w:rsidRDefault="0096318C" w:rsidP="0096318C">
      <w:pPr>
        <w:jc w:val="both"/>
        <w:rPr>
          <w:rFonts w:cs="Arial"/>
          <w:bCs/>
          <w:lang w:val="es-ES_tradnl" w:eastAsia="es-CR"/>
        </w:rPr>
      </w:pPr>
    </w:p>
    <w:p w14:paraId="394977E9" w14:textId="77777777" w:rsidR="0096318C" w:rsidRPr="0096318C" w:rsidRDefault="0096318C" w:rsidP="0096318C">
      <w:pPr>
        <w:jc w:val="both"/>
        <w:rPr>
          <w:rFonts w:cs="Arial"/>
          <w:lang w:val="es-ES_tradnl"/>
        </w:rPr>
      </w:pPr>
      <w:r w:rsidRPr="0096318C">
        <w:rPr>
          <w:rFonts w:cs="Arial"/>
          <w:bCs/>
          <w:lang w:val="es-ES_tradnl"/>
        </w:rPr>
        <w:t xml:space="preserve">El fondo contiene una publicación (Boletín del Patronato Nacional de la Infancia), donde se analiza el quehacer institucional y sobresalen temáticas relativas a la </w:t>
      </w:r>
      <w:r w:rsidRPr="0096318C">
        <w:rPr>
          <w:rFonts w:cs="Arial"/>
          <w:lang w:val="es-ES_tradnl"/>
        </w:rPr>
        <w:t xml:space="preserve">protección y defensa de la niñez; </w:t>
      </w:r>
      <w:r w:rsidRPr="0096318C">
        <w:rPr>
          <w:rFonts w:cs="Arial"/>
          <w:bCs/>
          <w:lang w:val="es-ES_tradnl"/>
        </w:rPr>
        <w:t>existen  ponencias sobre Congresos Nacionales y Panamericanos del Niño y recortes de La Gaceta y de otros periódicos.</w:t>
      </w:r>
    </w:p>
    <w:p w14:paraId="528A08B3" w14:textId="77777777" w:rsidR="0096318C" w:rsidRPr="0096318C" w:rsidRDefault="0096318C" w:rsidP="0096318C">
      <w:pPr>
        <w:jc w:val="both"/>
        <w:rPr>
          <w:rFonts w:cs="Arial"/>
          <w:lang w:val="es-ES_tradnl" w:eastAsia="ar-SA"/>
        </w:rPr>
      </w:pPr>
    </w:p>
    <w:p w14:paraId="5086EC3B" w14:textId="77777777" w:rsidR="001B54E5" w:rsidRDefault="0096318C" w:rsidP="0096318C">
      <w:pPr>
        <w:jc w:val="both"/>
        <w:rPr>
          <w:rFonts w:cs="Arial"/>
        </w:rPr>
      </w:pPr>
      <w:r w:rsidRPr="0096318C">
        <w:rPr>
          <w:rFonts w:cs="Arial"/>
        </w:rPr>
        <w:t>3.2 VALORACIÓN, SELECCIÓN Y ELIMINACIÓN:</w:t>
      </w:r>
    </w:p>
    <w:p w14:paraId="0B2591CA" w14:textId="63216E65" w:rsidR="0096318C" w:rsidRPr="0096318C" w:rsidRDefault="001B54E5" w:rsidP="0096318C">
      <w:pPr>
        <w:jc w:val="both"/>
        <w:rPr>
          <w:rFonts w:cs="Arial"/>
          <w:lang w:val="es-ES_tradnl"/>
        </w:rPr>
      </w:pPr>
      <w:r w:rsidRPr="0096318C">
        <w:rPr>
          <w:rFonts w:cs="Arial"/>
          <w:lang w:val="es-ES_tradnl"/>
        </w:rPr>
        <w:t xml:space="preserve"> </w:t>
      </w:r>
    </w:p>
    <w:p w14:paraId="3B56A1F7" w14:textId="77777777" w:rsidR="0096318C" w:rsidRPr="0096318C" w:rsidRDefault="0096318C" w:rsidP="0096318C">
      <w:pPr>
        <w:jc w:val="both"/>
        <w:rPr>
          <w:rFonts w:cs="Arial"/>
          <w:lang w:val="es-ES_tradnl"/>
        </w:rPr>
      </w:pPr>
      <w:r w:rsidRPr="0096318C">
        <w:rPr>
          <w:rFonts w:cs="Arial"/>
          <w:lang w:val="es-ES_tradnl"/>
        </w:rPr>
        <w:t>Valor científico cultural y de conservación permanente.</w:t>
      </w:r>
    </w:p>
    <w:p w14:paraId="05904153" w14:textId="77777777" w:rsidR="0096318C" w:rsidRPr="0096318C" w:rsidRDefault="0096318C" w:rsidP="0096318C">
      <w:pPr>
        <w:jc w:val="both"/>
        <w:rPr>
          <w:rFonts w:cs="Arial"/>
          <w:lang w:val="es-ES_tradnl"/>
        </w:rPr>
      </w:pPr>
    </w:p>
    <w:p w14:paraId="0A26B04C" w14:textId="1B3EE97E" w:rsidR="0096318C" w:rsidRPr="0096318C" w:rsidRDefault="0096318C" w:rsidP="0096318C">
      <w:pPr>
        <w:jc w:val="both"/>
        <w:rPr>
          <w:rFonts w:cs="Arial"/>
          <w:color w:val="0000FF"/>
          <w:lang w:val="es-ES_tradnl"/>
        </w:rPr>
      </w:pPr>
      <w:r w:rsidRPr="0096318C">
        <w:rPr>
          <w:rFonts w:cs="Arial"/>
          <w:lang w:val="es-ES_tradnl"/>
        </w:rPr>
        <w:t>La Comisión Nacional de Selección y Eliminación de Documentos en su sesión número 25-92 del 26 de noviembre de 1992</w:t>
      </w:r>
      <w:r>
        <w:rPr>
          <w:rFonts w:cs="Arial"/>
          <w:lang w:val="es-ES_tradnl"/>
        </w:rPr>
        <w:t>, conoció</w:t>
      </w:r>
      <w:r w:rsidRPr="0096318C">
        <w:rPr>
          <w:rFonts w:cs="Arial"/>
          <w:lang w:val="es-ES_tradnl"/>
        </w:rPr>
        <w:t xml:space="preserve">, modificó y aprobó las primeras tablas de plazos del PANI que sirvieron para la definición de los documentos con valor científico cultural y los que no lo eran. </w:t>
      </w:r>
    </w:p>
    <w:p w14:paraId="09460E5B" w14:textId="77777777" w:rsidR="0096318C" w:rsidRPr="0096318C" w:rsidRDefault="0096318C" w:rsidP="0096318C">
      <w:pPr>
        <w:jc w:val="both"/>
        <w:rPr>
          <w:rFonts w:cs="Arial"/>
        </w:rPr>
      </w:pPr>
    </w:p>
    <w:p w14:paraId="5FA17C1E" w14:textId="6973966D" w:rsidR="0096318C" w:rsidRPr="0096318C" w:rsidRDefault="0096318C" w:rsidP="0096318C">
      <w:pPr>
        <w:jc w:val="both"/>
        <w:rPr>
          <w:rFonts w:cs="Arial"/>
          <w:lang w:val="es-ES_tradnl"/>
        </w:rPr>
      </w:pPr>
      <w:r w:rsidRPr="0096318C">
        <w:rPr>
          <w:rFonts w:cs="Arial"/>
          <w:lang w:val="es-ES_tradnl"/>
        </w:rPr>
        <w:t>3.3   NUEVOS INGRESOS: Fondo abierto.</w:t>
      </w:r>
    </w:p>
    <w:p w14:paraId="51237A8A" w14:textId="77777777" w:rsidR="0096318C" w:rsidRPr="0096318C" w:rsidRDefault="0096318C" w:rsidP="0096318C">
      <w:pPr>
        <w:jc w:val="both"/>
        <w:rPr>
          <w:rFonts w:cs="Arial"/>
          <w:lang w:val="es-ES_tradnl" w:eastAsia="ar-SA"/>
        </w:rPr>
      </w:pPr>
    </w:p>
    <w:p w14:paraId="5920F2B2" w14:textId="3B705009" w:rsidR="0096318C" w:rsidRPr="0096318C" w:rsidRDefault="0096318C" w:rsidP="0096318C">
      <w:pPr>
        <w:jc w:val="both"/>
        <w:rPr>
          <w:rFonts w:cs="Arial"/>
          <w:color w:val="0000FF"/>
          <w:lang w:eastAsia="es-CR"/>
        </w:rPr>
      </w:pPr>
      <w:r w:rsidRPr="0096318C">
        <w:rPr>
          <w:rFonts w:cs="Arial"/>
        </w:rPr>
        <w:t>3.4 ORGANIZACIÓN: El</w:t>
      </w:r>
      <w:r w:rsidRPr="0096318C">
        <w:rPr>
          <w:rFonts w:cs="Arial"/>
          <w:lang w:val="es-ES_tradnl"/>
        </w:rPr>
        <w:t xml:space="preserve"> fondo respeta el principio de procedencia y presenta una numeración consecutiva.</w:t>
      </w:r>
    </w:p>
    <w:p w14:paraId="600B8C73" w14:textId="77777777" w:rsidR="0096318C" w:rsidRPr="00336A17" w:rsidRDefault="0096318C" w:rsidP="00336A17">
      <w:pPr>
        <w:pStyle w:val="Textoindependiente"/>
        <w:suppressAutoHyphens w:val="0"/>
        <w:jc w:val="center"/>
        <w:rPr>
          <w:rFonts w:ascii="Arial" w:hAnsi="Arial" w:cs="Arial"/>
          <w:b/>
          <w:sz w:val="22"/>
          <w:szCs w:val="22"/>
          <w:lang w:val="es-CR" w:eastAsia="es-CR"/>
        </w:rPr>
      </w:pPr>
      <w:r w:rsidRPr="00336A17">
        <w:rPr>
          <w:rFonts w:ascii="Arial" w:hAnsi="Arial" w:cs="Arial"/>
          <w:b/>
          <w:sz w:val="22"/>
          <w:szCs w:val="22"/>
          <w:lang w:val="es-CR" w:eastAsia="es-CR"/>
        </w:rPr>
        <w:t>CUADRO DE CLASIFICACION ARCHIVO HISTORICO</w:t>
      </w:r>
    </w:p>
    <w:p w14:paraId="3618064C" w14:textId="77777777" w:rsidR="0096318C" w:rsidRPr="00336A17" w:rsidRDefault="0096318C" w:rsidP="00336A17">
      <w:pPr>
        <w:jc w:val="center"/>
        <w:rPr>
          <w:rFonts w:cs="Arial"/>
          <w:b/>
          <w:lang w:eastAsia="es-CR"/>
        </w:rPr>
      </w:pPr>
    </w:p>
    <w:p w14:paraId="52B66860" w14:textId="77777777" w:rsidR="0096318C" w:rsidRPr="00336A17" w:rsidRDefault="0096318C" w:rsidP="00336A17">
      <w:pPr>
        <w:jc w:val="center"/>
        <w:rPr>
          <w:rFonts w:cs="Arial"/>
          <w:b/>
          <w:color w:val="0000FF"/>
        </w:rPr>
      </w:pPr>
      <w:r w:rsidRPr="00336A17">
        <w:rPr>
          <w:rFonts w:cs="Arial"/>
          <w:b/>
          <w:bCs/>
        </w:rPr>
        <w:t>INSTITUCIONES PÚBLICAS DE SERVICIO</w:t>
      </w:r>
    </w:p>
    <w:p w14:paraId="3ACF11C1" w14:textId="77777777" w:rsidR="0096318C" w:rsidRPr="0096318C" w:rsidRDefault="0096318C" w:rsidP="0096318C">
      <w:pPr>
        <w:jc w:val="both"/>
        <w:rPr>
          <w:rFonts w:cs="Arial"/>
          <w:color w:val="0000FF"/>
          <w:lang w:val="es-ES_tradnl" w:eastAsia="ar-SA"/>
        </w:rPr>
      </w:pPr>
    </w:p>
    <w:tbl>
      <w:tblPr>
        <w:tblStyle w:val="Tablaconcuadrcula"/>
        <w:tblW w:w="9228" w:type="dxa"/>
        <w:tblLayout w:type="fixed"/>
        <w:tblLook w:val="04A0" w:firstRow="1" w:lastRow="0" w:firstColumn="1" w:lastColumn="0" w:noHBand="0" w:noVBand="1"/>
        <w:tblCaption w:val="Organización"/>
        <w:tblDescription w:val="Se muestra la organización del fondo en el Cuadro de Clasificación del Archivo Histórico"/>
      </w:tblPr>
      <w:tblGrid>
        <w:gridCol w:w="1351"/>
        <w:gridCol w:w="1038"/>
        <w:gridCol w:w="1620"/>
        <w:gridCol w:w="1800"/>
        <w:gridCol w:w="2539"/>
        <w:gridCol w:w="880"/>
      </w:tblGrid>
      <w:tr w:rsidR="0096318C" w:rsidRPr="0096318C" w14:paraId="7546A489" w14:textId="77777777" w:rsidTr="00336A17">
        <w:trPr>
          <w:tblHeader/>
        </w:trPr>
        <w:tc>
          <w:tcPr>
            <w:tcW w:w="1351" w:type="dxa"/>
            <w:hideMark/>
          </w:tcPr>
          <w:p w14:paraId="34E8DBA7" w14:textId="77777777" w:rsidR="0096318C" w:rsidRPr="00336A17" w:rsidRDefault="0096318C" w:rsidP="00336A17">
            <w:pPr>
              <w:jc w:val="center"/>
              <w:rPr>
                <w:rFonts w:cs="Arial"/>
                <w:b/>
                <w:lang w:val="es-ES_tradnl" w:eastAsia="ar-SA"/>
              </w:rPr>
            </w:pPr>
            <w:r w:rsidRPr="00336A17">
              <w:rPr>
                <w:rFonts w:cs="Arial"/>
                <w:b/>
                <w:lang w:val="es-ES_tradnl" w:eastAsia="ar-SA"/>
              </w:rPr>
              <w:t>FONDO NIVEL I</w:t>
            </w:r>
          </w:p>
        </w:tc>
        <w:tc>
          <w:tcPr>
            <w:tcW w:w="1038" w:type="dxa"/>
            <w:hideMark/>
          </w:tcPr>
          <w:p w14:paraId="643F5488" w14:textId="77777777" w:rsidR="0096318C" w:rsidRPr="00336A17" w:rsidRDefault="0096318C" w:rsidP="00336A17">
            <w:pPr>
              <w:jc w:val="center"/>
              <w:rPr>
                <w:rFonts w:cs="Arial"/>
                <w:b/>
                <w:lang w:val="es-ES_tradnl" w:eastAsia="ar-SA"/>
              </w:rPr>
            </w:pPr>
            <w:r w:rsidRPr="00336A17">
              <w:rPr>
                <w:rFonts w:cs="Arial"/>
                <w:b/>
                <w:lang w:val="es-ES_tradnl" w:eastAsia="ar-SA"/>
              </w:rPr>
              <w:t>FONDO NIVEL II</w:t>
            </w:r>
          </w:p>
        </w:tc>
        <w:tc>
          <w:tcPr>
            <w:tcW w:w="1620" w:type="dxa"/>
            <w:hideMark/>
          </w:tcPr>
          <w:p w14:paraId="6C9ACE74" w14:textId="77777777" w:rsidR="0096318C" w:rsidRPr="00336A17" w:rsidRDefault="0096318C" w:rsidP="00336A17">
            <w:pPr>
              <w:jc w:val="center"/>
              <w:rPr>
                <w:rFonts w:cs="Arial"/>
                <w:b/>
                <w:lang w:val="es-ES_tradnl" w:eastAsia="ar-SA"/>
              </w:rPr>
            </w:pPr>
            <w:r w:rsidRPr="00336A17">
              <w:rPr>
                <w:rFonts w:cs="Arial"/>
                <w:b/>
                <w:lang w:val="es-ES_tradnl" w:eastAsia="ar-SA"/>
              </w:rPr>
              <w:t>SUBFONDO I</w:t>
            </w:r>
          </w:p>
        </w:tc>
        <w:tc>
          <w:tcPr>
            <w:tcW w:w="1800" w:type="dxa"/>
            <w:hideMark/>
          </w:tcPr>
          <w:p w14:paraId="09EF2B4F" w14:textId="77777777" w:rsidR="0096318C" w:rsidRPr="00336A17" w:rsidRDefault="0096318C" w:rsidP="00336A17">
            <w:pPr>
              <w:jc w:val="center"/>
              <w:rPr>
                <w:rFonts w:cs="Arial"/>
                <w:b/>
                <w:lang w:val="es-ES_tradnl" w:eastAsia="ar-SA"/>
              </w:rPr>
            </w:pPr>
            <w:r w:rsidRPr="00336A17">
              <w:rPr>
                <w:rFonts w:cs="Arial"/>
                <w:b/>
                <w:lang w:val="es-ES_tradnl" w:eastAsia="ar-SA"/>
              </w:rPr>
              <w:t>SUBFONDO II</w:t>
            </w:r>
          </w:p>
        </w:tc>
        <w:tc>
          <w:tcPr>
            <w:tcW w:w="2539" w:type="dxa"/>
            <w:hideMark/>
          </w:tcPr>
          <w:p w14:paraId="375D3038" w14:textId="77777777" w:rsidR="0096318C" w:rsidRPr="00336A17" w:rsidRDefault="0096318C" w:rsidP="00336A17">
            <w:pPr>
              <w:jc w:val="center"/>
              <w:rPr>
                <w:rFonts w:cs="Arial"/>
                <w:b/>
                <w:lang w:val="es-ES_tradnl" w:eastAsia="ar-SA"/>
              </w:rPr>
            </w:pPr>
            <w:r w:rsidRPr="00336A17">
              <w:rPr>
                <w:rFonts w:cs="Arial"/>
                <w:b/>
                <w:lang w:val="es-ES_tradnl" w:eastAsia="ar-SA"/>
              </w:rPr>
              <w:t>SERIE</w:t>
            </w:r>
          </w:p>
        </w:tc>
        <w:tc>
          <w:tcPr>
            <w:tcW w:w="880" w:type="dxa"/>
            <w:hideMark/>
          </w:tcPr>
          <w:p w14:paraId="0D0FA8DE" w14:textId="77777777" w:rsidR="0096318C" w:rsidRPr="00336A17" w:rsidRDefault="0096318C" w:rsidP="00336A17">
            <w:pPr>
              <w:jc w:val="center"/>
              <w:rPr>
                <w:rFonts w:cs="Arial"/>
                <w:b/>
                <w:lang w:val="es-ES_tradnl" w:eastAsia="ar-SA"/>
              </w:rPr>
            </w:pPr>
            <w:r w:rsidRPr="00336A17">
              <w:rPr>
                <w:rFonts w:cs="Arial"/>
                <w:b/>
                <w:lang w:val="es-ES_tradnl" w:eastAsia="ar-SA"/>
              </w:rPr>
              <w:t>SUB</w:t>
            </w:r>
          </w:p>
          <w:p w14:paraId="2CCDFBEE" w14:textId="77777777" w:rsidR="0096318C" w:rsidRPr="00336A17" w:rsidRDefault="0096318C" w:rsidP="00336A17">
            <w:pPr>
              <w:jc w:val="center"/>
              <w:rPr>
                <w:rFonts w:cs="Arial"/>
                <w:b/>
                <w:lang w:val="es-ES_tradnl" w:eastAsia="ar-SA"/>
              </w:rPr>
            </w:pPr>
            <w:r w:rsidRPr="00336A17">
              <w:rPr>
                <w:rFonts w:cs="Arial"/>
                <w:b/>
                <w:lang w:val="es-ES_tradnl" w:eastAsia="ar-SA"/>
              </w:rPr>
              <w:t>SERIE</w:t>
            </w:r>
          </w:p>
        </w:tc>
      </w:tr>
      <w:tr w:rsidR="0096318C" w:rsidRPr="0096318C" w14:paraId="4AED9685" w14:textId="77777777" w:rsidTr="00336A17">
        <w:tc>
          <w:tcPr>
            <w:tcW w:w="1351" w:type="dxa"/>
            <w:hideMark/>
          </w:tcPr>
          <w:p w14:paraId="32231C1F" w14:textId="77777777" w:rsidR="0096318C" w:rsidRPr="0096318C" w:rsidRDefault="0096318C" w:rsidP="0096318C">
            <w:pPr>
              <w:jc w:val="both"/>
              <w:rPr>
                <w:rFonts w:cs="Arial"/>
                <w:lang w:val="es-ES_tradnl" w:eastAsia="ar-SA"/>
              </w:rPr>
            </w:pPr>
            <w:r w:rsidRPr="0096318C">
              <w:rPr>
                <w:rFonts w:cs="Arial"/>
                <w:lang w:val="es-ES_tradnl"/>
              </w:rPr>
              <w:t>Patronato Nacional de la Infancia (PANI)</w:t>
            </w:r>
          </w:p>
        </w:tc>
        <w:tc>
          <w:tcPr>
            <w:tcW w:w="1038" w:type="dxa"/>
          </w:tcPr>
          <w:p w14:paraId="07FAB0F3" w14:textId="77777777" w:rsidR="0096318C" w:rsidRPr="0096318C" w:rsidRDefault="0096318C" w:rsidP="0096318C">
            <w:pPr>
              <w:jc w:val="both"/>
              <w:rPr>
                <w:rFonts w:cs="Arial"/>
                <w:lang w:val="es-ES_tradnl" w:eastAsia="ar-SA"/>
              </w:rPr>
            </w:pPr>
          </w:p>
        </w:tc>
        <w:tc>
          <w:tcPr>
            <w:tcW w:w="1620" w:type="dxa"/>
          </w:tcPr>
          <w:p w14:paraId="37630C08" w14:textId="77777777" w:rsidR="0096318C" w:rsidRPr="0096318C" w:rsidRDefault="0096318C" w:rsidP="0096318C">
            <w:pPr>
              <w:jc w:val="both"/>
              <w:rPr>
                <w:rFonts w:cs="Arial"/>
                <w:lang w:val="es-ES_tradnl" w:eastAsia="ar-SA"/>
              </w:rPr>
            </w:pPr>
          </w:p>
        </w:tc>
        <w:tc>
          <w:tcPr>
            <w:tcW w:w="1800" w:type="dxa"/>
          </w:tcPr>
          <w:p w14:paraId="6DD159C2" w14:textId="77777777" w:rsidR="0096318C" w:rsidRPr="0096318C" w:rsidRDefault="0096318C" w:rsidP="0096318C">
            <w:pPr>
              <w:jc w:val="both"/>
              <w:rPr>
                <w:rFonts w:cs="Arial"/>
                <w:lang w:val="es-ES_tradnl" w:eastAsia="ar-SA"/>
              </w:rPr>
            </w:pPr>
          </w:p>
        </w:tc>
        <w:tc>
          <w:tcPr>
            <w:tcW w:w="2539" w:type="dxa"/>
            <w:hideMark/>
          </w:tcPr>
          <w:p w14:paraId="136D52ED" w14:textId="77777777" w:rsidR="0096318C" w:rsidRPr="0096318C" w:rsidRDefault="0096318C" w:rsidP="0096318C">
            <w:pPr>
              <w:jc w:val="both"/>
              <w:rPr>
                <w:rFonts w:cs="Arial"/>
                <w:lang w:val="es-ES_tradnl" w:eastAsia="ar-SA"/>
              </w:rPr>
            </w:pPr>
            <w:r w:rsidRPr="0096318C">
              <w:rPr>
                <w:rFonts w:cs="Arial"/>
              </w:rPr>
              <w:t xml:space="preserve">-Correspondencia </w:t>
            </w:r>
          </w:p>
        </w:tc>
        <w:tc>
          <w:tcPr>
            <w:tcW w:w="880" w:type="dxa"/>
          </w:tcPr>
          <w:p w14:paraId="641313DB" w14:textId="77777777" w:rsidR="0096318C" w:rsidRPr="0096318C" w:rsidRDefault="0096318C" w:rsidP="0096318C">
            <w:pPr>
              <w:jc w:val="both"/>
              <w:rPr>
                <w:rFonts w:cs="Arial"/>
                <w:lang w:val="es-ES_tradnl" w:eastAsia="ar-SA"/>
              </w:rPr>
            </w:pPr>
          </w:p>
        </w:tc>
      </w:tr>
      <w:tr w:rsidR="0096318C" w:rsidRPr="0096318C" w14:paraId="03061CD4" w14:textId="77777777" w:rsidTr="00336A17">
        <w:tc>
          <w:tcPr>
            <w:tcW w:w="1351" w:type="dxa"/>
          </w:tcPr>
          <w:p w14:paraId="17B43D9E" w14:textId="77777777" w:rsidR="0096318C" w:rsidRPr="0096318C" w:rsidRDefault="0096318C" w:rsidP="0096318C">
            <w:pPr>
              <w:jc w:val="both"/>
              <w:rPr>
                <w:rFonts w:cs="Arial"/>
                <w:lang w:val="es-ES_tradnl" w:eastAsia="ar-SA"/>
              </w:rPr>
            </w:pPr>
          </w:p>
        </w:tc>
        <w:tc>
          <w:tcPr>
            <w:tcW w:w="1038" w:type="dxa"/>
          </w:tcPr>
          <w:p w14:paraId="78AC8CF1" w14:textId="77777777" w:rsidR="0096318C" w:rsidRPr="0096318C" w:rsidRDefault="0096318C" w:rsidP="0096318C">
            <w:pPr>
              <w:jc w:val="both"/>
              <w:rPr>
                <w:rFonts w:cs="Arial"/>
                <w:lang w:val="es-ES_tradnl" w:eastAsia="ar-SA"/>
              </w:rPr>
            </w:pPr>
          </w:p>
        </w:tc>
        <w:tc>
          <w:tcPr>
            <w:tcW w:w="1620" w:type="dxa"/>
            <w:hideMark/>
          </w:tcPr>
          <w:p w14:paraId="0EA802BF" w14:textId="77777777" w:rsidR="0096318C" w:rsidRPr="0096318C" w:rsidRDefault="0096318C" w:rsidP="0096318C">
            <w:pPr>
              <w:jc w:val="both"/>
              <w:rPr>
                <w:rFonts w:cs="Arial"/>
                <w:lang w:val="es-ES_tradnl" w:eastAsia="ar-SA"/>
              </w:rPr>
            </w:pPr>
            <w:r w:rsidRPr="0096318C">
              <w:rPr>
                <w:rFonts w:cs="Arial"/>
              </w:rPr>
              <w:t>Junta Directiva (JTADI)</w:t>
            </w:r>
          </w:p>
        </w:tc>
        <w:tc>
          <w:tcPr>
            <w:tcW w:w="1800" w:type="dxa"/>
          </w:tcPr>
          <w:p w14:paraId="5E7E2357" w14:textId="77777777" w:rsidR="0096318C" w:rsidRPr="0096318C" w:rsidRDefault="0096318C" w:rsidP="0096318C">
            <w:pPr>
              <w:jc w:val="both"/>
              <w:rPr>
                <w:rFonts w:cs="Arial"/>
                <w:lang w:val="es-ES_tradnl" w:eastAsia="ar-SA"/>
              </w:rPr>
            </w:pPr>
          </w:p>
        </w:tc>
        <w:tc>
          <w:tcPr>
            <w:tcW w:w="2539" w:type="dxa"/>
            <w:hideMark/>
          </w:tcPr>
          <w:p w14:paraId="281EA529" w14:textId="77777777" w:rsidR="0096318C" w:rsidRPr="0096318C" w:rsidRDefault="0096318C" w:rsidP="0096318C">
            <w:pPr>
              <w:jc w:val="both"/>
              <w:rPr>
                <w:rFonts w:cs="Arial"/>
              </w:rPr>
            </w:pPr>
            <w:r w:rsidRPr="0096318C">
              <w:rPr>
                <w:rFonts w:cs="Arial"/>
              </w:rPr>
              <w:t>-Actas (ACT)</w:t>
            </w:r>
          </w:p>
          <w:p w14:paraId="3AB2E698" w14:textId="77777777" w:rsidR="0096318C" w:rsidRPr="0096318C" w:rsidRDefault="0096318C" w:rsidP="0096318C">
            <w:pPr>
              <w:jc w:val="both"/>
              <w:rPr>
                <w:rFonts w:cs="Arial"/>
                <w:lang w:val="es-ES_tradnl" w:eastAsia="ar-SA"/>
              </w:rPr>
            </w:pPr>
            <w:r w:rsidRPr="0096318C">
              <w:rPr>
                <w:rFonts w:cs="Arial"/>
              </w:rPr>
              <w:t>-Correspondencia (COR)</w:t>
            </w:r>
          </w:p>
        </w:tc>
        <w:tc>
          <w:tcPr>
            <w:tcW w:w="880" w:type="dxa"/>
          </w:tcPr>
          <w:p w14:paraId="7C4520BE" w14:textId="77777777" w:rsidR="0096318C" w:rsidRPr="0096318C" w:rsidRDefault="0096318C" w:rsidP="0096318C">
            <w:pPr>
              <w:jc w:val="both"/>
              <w:rPr>
                <w:rFonts w:cs="Arial"/>
                <w:lang w:val="es-ES_tradnl" w:eastAsia="ar-SA"/>
              </w:rPr>
            </w:pPr>
          </w:p>
        </w:tc>
      </w:tr>
    </w:tbl>
    <w:p w14:paraId="1C8C919D" w14:textId="77777777" w:rsidR="0096318C" w:rsidRPr="0096318C" w:rsidRDefault="0096318C" w:rsidP="0096318C">
      <w:pPr>
        <w:jc w:val="both"/>
        <w:rPr>
          <w:rFonts w:cs="Arial"/>
          <w:b/>
          <w:lang w:val="es-ES_tradnl" w:eastAsia="es-CR"/>
        </w:rPr>
      </w:pPr>
    </w:p>
    <w:p w14:paraId="57BAE809" w14:textId="77777777" w:rsidR="0096318C" w:rsidRPr="0096318C" w:rsidRDefault="0096318C" w:rsidP="0096318C">
      <w:pPr>
        <w:jc w:val="both"/>
        <w:rPr>
          <w:rFonts w:cs="Arial"/>
          <w:b/>
          <w:lang w:val="es-ES_tradnl" w:eastAsia="ar-SA"/>
        </w:rPr>
      </w:pPr>
      <w:r w:rsidRPr="0096318C">
        <w:rPr>
          <w:rFonts w:cs="Arial"/>
          <w:b/>
          <w:lang w:val="es-ES_tradnl"/>
        </w:rPr>
        <w:t>4- ÁREA DE CONDICIONES DE ACCESO Y UTILIZACIÓN</w:t>
      </w:r>
    </w:p>
    <w:p w14:paraId="3864945C" w14:textId="77777777" w:rsidR="0096318C" w:rsidRPr="0096318C" w:rsidRDefault="0096318C" w:rsidP="0096318C">
      <w:pPr>
        <w:jc w:val="both"/>
        <w:rPr>
          <w:rFonts w:cs="Arial"/>
          <w:lang w:val="es-ES_tradnl" w:eastAsia="ar-SA"/>
        </w:rPr>
      </w:pPr>
    </w:p>
    <w:p w14:paraId="059C6744" w14:textId="77777777" w:rsidR="0096318C" w:rsidRPr="0096318C" w:rsidRDefault="0096318C" w:rsidP="0096318C">
      <w:pPr>
        <w:jc w:val="both"/>
        <w:rPr>
          <w:rFonts w:cs="Arial"/>
          <w:lang w:val="es-ES_tradnl" w:eastAsia="es-CR"/>
        </w:rPr>
      </w:pPr>
      <w:r w:rsidRPr="0096318C">
        <w:rPr>
          <w:rFonts w:cs="Arial"/>
          <w:lang w:val="es-ES_tradnl"/>
        </w:rPr>
        <w:t xml:space="preserve">4.1 CONDICIONES DE ACCESO: Libre. </w:t>
      </w:r>
    </w:p>
    <w:p w14:paraId="5C324703" w14:textId="77777777" w:rsidR="0096318C" w:rsidRPr="0096318C" w:rsidRDefault="0096318C" w:rsidP="0096318C">
      <w:pPr>
        <w:jc w:val="both"/>
        <w:rPr>
          <w:rFonts w:cs="Arial"/>
          <w:lang w:val="es-ES_tradnl" w:eastAsia="ar-SA"/>
        </w:rPr>
      </w:pPr>
    </w:p>
    <w:p w14:paraId="0FDB177C" w14:textId="77777777" w:rsidR="0096318C" w:rsidRPr="0096318C" w:rsidRDefault="0096318C" w:rsidP="0096318C">
      <w:pPr>
        <w:jc w:val="both"/>
        <w:rPr>
          <w:rFonts w:cs="Arial"/>
          <w:lang w:eastAsia="es-CR"/>
        </w:rPr>
      </w:pPr>
      <w:r w:rsidRPr="0096318C">
        <w:rPr>
          <w:rFonts w:cs="Arial"/>
          <w:lang w:val="es-ES_tradnl"/>
        </w:rPr>
        <w:t xml:space="preserve">4.2 </w:t>
      </w:r>
      <w:r w:rsidRPr="0096318C">
        <w:rPr>
          <w:rFonts w:cs="Arial"/>
        </w:rPr>
        <w:t>CONDICIONES DE REPRODUCCIÓN: 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632097E8" w14:textId="77777777" w:rsidR="0096318C" w:rsidRPr="0096318C" w:rsidRDefault="0096318C" w:rsidP="0096318C">
      <w:pPr>
        <w:jc w:val="both"/>
        <w:rPr>
          <w:rFonts w:cs="Arial"/>
          <w:lang w:val="es-ES_tradnl" w:eastAsia="ar-SA"/>
        </w:rPr>
      </w:pPr>
    </w:p>
    <w:p w14:paraId="74709165" w14:textId="565075CE" w:rsidR="0096318C" w:rsidRPr="0096318C" w:rsidRDefault="0096318C" w:rsidP="0096318C">
      <w:pPr>
        <w:jc w:val="both"/>
        <w:rPr>
          <w:rFonts w:cs="Arial"/>
          <w:lang w:val="es-ES_tradnl" w:eastAsia="ar-SA"/>
        </w:rPr>
      </w:pPr>
      <w:r w:rsidRPr="0096318C">
        <w:rPr>
          <w:rFonts w:cs="Arial"/>
          <w:lang w:val="es-ES_tradnl"/>
        </w:rPr>
        <w:t>4.3  LENGUA / ESCRITURA (S) DE LOS DOCUMENTOS: español</w:t>
      </w:r>
      <w:r w:rsidRPr="0096318C">
        <w:rPr>
          <w:rFonts w:cs="Arial"/>
          <w:color w:val="0000FF"/>
          <w:lang w:val="es-ES_tradnl"/>
        </w:rPr>
        <w:t xml:space="preserve">. </w:t>
      </w:r>
      <w:r w:rsidRPr="0096318C">
        <w:rPr>
          <w:rFonts w:cs="Arial"/>
          <w:lang w:val="es-ES_tradnl"/>
        </w:rPr>
        <w:t>La mayoría de los documentos son impresos.</w:t>
      </w:r>
    </w:p>
    <w:p w14:paraId="1D86C209" w14:textId="77777777" w:rsidR="0096318C" w:rsidRPr="0096318C" w:rsidRDefault="0096318C" w:rsidP="0096318C">
      <w:pPr>
        <w:jc w:val="both"/>
        <w:rPr>
          <w:rFonts w:cs="Arial"/>
          <w:lang w:val="es-ES_tradnl" w:eastAsia="ar-SA"/>
        </w:rPr>
      </w:pPr>
    </w:p>
    <w:p w14:paraId="55CE8DF0" w14:textId="77777777" w:rsidR="0096318C" w:rsidRPr="0096318C" w:rsidRDefault="0096318C" w:rsidP="0096318C">
      <w:pPr>
        <w:jc w:val="both"/>
        <w:rPr>
          <w:rFonts w:cs="Arial"/>
          <w:color w:val="0000FF"/>
          <w:lang w:val="es-ES_tradnl" w:eastAsia="es-CR"/>
        </w:rPr>
      </w:pPr>
      <w:r w:rsidRPr="0096318C">
        <w:rPr>
          <w:rFonts w:cs="Arial"/>
          <w:lang w:val="es-ES_tradnl"/>
        </w:rPr>
        <w:t>4.4  CARACTERÍSTICAS FÍSICAS Y REQUISITOS TÉCNICOS:</w:t>
      </w:r>
      <w:r w:rsidRPr="0096318C">
        <w:rPr>
          <w:rFonts w:cs="Arial"/>
          <w:color w:val="0000FF"/>
          <w:lang w:val="es-ES_tradnl"/>
        </w:rPr>
        <w:t xml:space="preserve"> </w:t>
      </w:r>
      <w:r w:rsidRPr="0096318C">
        <w:rPr>
          <w:rFonts w:cs="Arial"/>
          <w:lang w:val="es-ES_tradnl"/>
        </w:rPr>
        <w:t>Buen estado de conservación.</w:t>
      </w:r>
    </w:p>
    <w:p w14:paraId="702812A4" w14:textId="77777777" w:rsidR="0096318C" w:rsidRPr="0096318C" w:rsidRDefault="0096318C" w:rsidP="0096318C">
      <w:pPr>
        <w:jc w:val="both"/>
        <w:rPr>
          <w:rFonts w:cs="Arial"/>
          <w:lang w:val="es-ES_tradnl" w:eastAsia="ar-SA"/>
        </w:rPr>
      </w:pPr>
    </w:p>
    <w:p w14:paraId="4C601158" w14:textId="77777777" w:rsidR="0096318C" w:rsidRPr="0096318C" w:rsidRDefault="0096318C" w:rsidP="0096318C">
      <w:pPr>
        <w:jc w:val="both"/>
        <w:rPr>
          <w:rFonts w:cs="Arial"/>
          <w:lang w:val="es-ES" w:eastAsia="es-CR"/>
        </w:rPr>
      </w:pPr>
      <w:r w:rsidRPr="0096318C">
        <w:rPr>
          <w:rFonts w:cs="Arial"/>
          <w:lang w:val="es-ES_tradnl"/>
        </w:rPr>
        <w:t xml:space="preserve">4.5 INSTRUMENTOS DE DESCRIPCIÓN: Base de datos, inventarios impresos y manuales. </w:t>
      </w:r>
    </w:p>
    <w:p w14:paraId="1C8628E0" w14:textId="77777777" w:rsidR="0096318C" w:rsidRPr="0096318C" w:rsidRDefault="0096318C" w:rsidP="0096318C">
      <w:pPr>
        <w:jc w:val="both"/>
        <w:rPr>
          <w:rFonts w:cs="Arial"/>
          <w:b/>
          <w:lang w:val="es-ES_tradnl"/>
        </w:rPr>
      </w:pPr>
    </w:p>
    <w:p w14:paraId="61DACCED" w14:textId="77777777" w:rsidR="0096318C" w:rsidRPr="0096318C" w:rsidRDefault="0096318C" w:rsidP="0096318C">
      <w:pPr>
        <w:jc w:val="both"/>
        <w:rPr>
          <w:rFonts w:cs="Arial"/>
          <w:b/>
          <w:lang w:val="es-ES_tradnl" w:eastAsia="ar-SA"/>
        </w:rPr>
      </w:pPr>
      <w:r w:rsidRPr="0096318C">
        <w:rPr>
          <w:rFonts w:cs="Arial"/>
          <w:b/>
          <w:lang w:val="es-ES_tradnl"/>
        </w:rPr>
        <w:t>5- ÁREA DE DOCUMENTACIÓN ASOCIADA</w:t>
      </w:r>
    </w:p>
    <w:p w14:paraId="21F478BD" w14:textId="77777777" w:rsidR="0096318C" w:rsidRPr="0096318C" w:rsidRDefault="0096318C" w:rsidP="0096318C">
      <w:pPr>
        <w:jc w:val="both"/>
        <w:rPr>
          <w:rFonts w:cs="Arial"/>
          <w:lang w:val="es-ES_tradnl" w:eastAsia="ar-SA"/>
        </w:rPr>
      </w:pPr>
    </w:p>
    <w:p w14:paraId="3AC8BFEE" w14:textId="77777777" w:rsidR="0096318C" w:rsidRPr="0096318C" w:rsidRDefault="0096318C" w:rsidP="0096318C">
      <w:pPr>
        <w:jc w:val="both"/>
        <w:rPr>
          <w:rFonts w:cs="Arial"/>
          <w:color w:val="0000FF"/>
          <w:lang w:val="es-ES_tradnl" w:eastAsia="es-CR"/>
        </w:rPr>
      </w:pPr>
      <w:r w:rsidRPr="0096318C">
        <w:rPr>
          <w:rFonts w:cs="Arial"/>
          <w:lang w:val="es-ES_tradnl"/>
        </w:rPr>
        <w:t>5.1 EXISTENCIA Y LOCALIZACIÓN DE LOS DOCUMENTOS ORIGINALES: En el mismo fondo y en ministerios, instituciones, organizaciones nacionales e internacionales</w:t>
      </w:r>
      <w:r w:rsidRPr="0096318C">
        <w:rPr>
          <w:rFonts w:cs="Arial"/>
          <w:color w:val="0000FF"/>
          <w:lang w:val="es-ES_tradnl"/>
        </w:rPr>
        <w:t>.</w:t>
      </w:r>
    </w:p>
    <w:p w14:paraId="4277DC10" w14:textId="77777777" w:rsidR="0096318C" w:rsidRPr="0096318C" w:rsidRDefault="0096318C" w:rsidP="0096318C">
      <w:pPr>
        <w:jc w:val="both"/>
        <w:rPr>
          <w:rFonts w:cs="Arial"/>
          <w:lang w:val="es-ES_tradnl" w:eastAsia="ar-SA"/>
        </w:rPr>
      </w:pPr>
    </w:p>
    <w:p w14:paraId="0B421A0C" w14:textId="77777777" w:rsidR="0096318C" w:rsidRPr="0096318C" w:rsidRDefault="0096318C" w:rsidP="0096318C">
      <w:pPr>
        <w:jc w:val="both"/>
        <w:rPr>
          <w:rFonts w:cs="Arial"/>
          <w:color w:val="0000FF"/>
          <w:lang w:val="es-ES_tradnl" w:eastAsia="ar-SA"/>
        </w:rPr>
      </w:pPr>
      <w:r w:rsidRPr="0096318C">
        <w:rPr>
          <w:rFonts w:cs="Arial"/>
          <w:lang w:val="es-ES_tradnl"/>
        </w:rPr>
        <w:lastRenderedPageBreak/>
        <w:t>5.2 EXISTENCIA Y LOCALIZACIÓN DE COPIAS: En el mismo fondo y en  ministerios, instituciones, organizaciones nacionales e internacionales.</w:t>
      </w:r>
    </w:p>
    <w:p w14:paraId="01EDF5BC" w14:textId="77777777" w:rsidR="0096318C" w:rsidRPr="0096318C" w:rsidRDefault="0096318C" w:rsidP="0096318C">
      <w:pPr>
        <w:jc w:val="both"/>
        <w:rPr>
          <w:rFonts w:cs="Arial"/>
          <w:lang w:val="es-ES_tradnl" w:eastAsia="es-CR"/>
        </w:rPr>
      </w:pPr>
    </w:p>
    <w:p w14:paraId="20F8E9B1" w14:textId="77777777" w:rsidR="0096318C" w:rsidRPr="0096318C" w:rsidRDefault="0096318C" w:rsidP="0096318C">
      <w:pPr>
        <w:pStyle w:val="Textoindependiente"/>
        <w:suppressAutoHyphens w:val="0"/>
        <w:jc w:val="both"/>
        <w:rPr>
          <w:rFonts w:ascii="Arial" w:hAnsi="Arial" w:cs="Arial"/>
          <w:sz w:val="22"/>
          <w:szCs w:val="22"/>
          <w:lang w:val="es-CR" w:eastAsia="es-CR"/>
        </w:rPr>
      </w:pPr>
      <w:r w:rsidRPr="0096318C">
        <w:rPr>
          <w:rFonts w:ascii="Arial" w:hAnsi="Arial" w:cs="Arial"/>
          <w:sz w:val="22"/>
          <w:szCs w:val="22"/>
          <w:lang w:val="es-CR" w:eastAsia="es-CR"/>
        </w:rPr>
        <w:t xml:space="preserve">5.3 UNIDADES DE DESCRIPCIÓN RELACIONADAS: </w:t>
      </w:r>
    </w:p>
    <w:p w14:paraId="0829EE38" w14:textId="77777777" w:rsidR="0096318C" w:rsidRPr="0096318C" w:rsidRDefault="0096318C" w:rsidP="0096318C">
      <w:pPr>
        <w:jc w:val="both"/>
        <w:rPr>
          <w:rFonts w:cs="Arial"/>
          <w:lang w:eastAsia="es-CR"/>
        </w:rPr>
      </w:pPr>
    </w:p>
    <w:p w14:paraId="4BA48654" w14:textId="77777777" w:rsidR="0096318C" w:rsidRPr="0096318C" w:rsidRDefault="0096318C" w:rsidP="0096318C">
      <w:pPr>
        <w:jc w:val="both"/>
        <w:rPr>
          <w:rFonts w:cs="Arial"/>
          <w:lang w:val="es-ES_tradnl"/>
        </w:rPr>
      </w:pPr>
      <w:r w:rsidRPr="0096318C">
        <w:rPr>
          <w:rFonts w:cs="Arial"/>
          <w:b/>
        </w:rPr>
        <w:t>En el Archivo Histórico:</w:t>
      </w:r>
      <w:r w:rsidRPr="0096318C">
        <w:rPr>
          <w:rFonts w:cs="Arial"/>
          <w:lang w:val="es-ES_tradnl"/>
        </w:rPr>
        <w:t xml:space="preserve"> Ministerio de Seguridad Pública: Dirección General de Detectives; Ministerio de Relaciones Exteriores: Legaciones y Consulados; Gobernación; Hacienda; Ministerio de Trabajo y Seguridad Social: Departamento de Organizaciones Sociales; Ministerio de Trabajo, Ministerio de Cultura, Juventud y Deportes; Beneficencia;  Congreso; Instituto Nacional de Aprendizaje; Fomento; Economía, Justicia; Hacienda; Colegio de Médicos y Cirujanos; Presidencia; Virginia Zúñiga Tristán; Ministerio de Educación; Presidencia: Actas Consejo de Gobierno, Juzgado Civil de Alajuela; Juzgado Primero Civil de San José;  y Manuel Mora Valverde. Colecciones: Mapas y Planos, Fotografías, Afiches, Memorias y Material Divulgativo de Pequeño Formato (MADIPEF).</w:t>
      </w:r>
    </w:p>
    <w:p w14:paraId="01C20FE6" w14:textId="77777777" w:rsidR="0096318C" w:rsidRPr="0096318C" w:rsidRDefault="0096318C" w:rsidP="0096318C">
      <w:pPr>
        <w:jc w:val="both"/>
        <w:rPr>
          <w:rFonts w:cs="Arial"/>
          <w:b/>
          <w:lang w:val="es-ES_tradnl"/>
        </w:rPr>
      </w:pPr>
    </w:p>
    <w:p w14:paraId="0CE893B2" w14:textId="77777777" w:rsidR="0096318C" w:rsidRPr="0096318C" w:rsidRDefault="0096318C" w:rsidP="0096318C">
      <w:pPr>
        <w:jc w:val="both"/>
        <w:rPr>
          <w:rFonts w:cs="Arial"/>
        </w:rPr>
      </w:pPr>
      <w:r w:rsidRPr="0096318C">
        <w:rPr>
          <w:rFonts w:cs="Arial"/>
          <w:b/>
        </w:rPr>
        <w:t>En el Archivo Intermedio</w:t>
      </w:r>
      <w:r w:rsidRPr="0096318C">
        <w:rPr>
          <w:rFonts w:cs="Arial"/>
        </w:rPr>
        <w:t>: Información relacionada proveniente de diversos ministerios e instituciones:</w:t>
      </w:r>
    </w:p>
    <w:p w14:paraId="62857ABE" w14:textId="6F91F9D9" w:rsidR="001B54E5" w:rsidRDefault="0096318C" w:rsidP="001B54E5">
      <w:pPr>
        <w:pStyle w:val="Textoindependiente"/>
        <w:suppressAutoHyphens w:val="0"/>
        <w:jc w:val="both"/>
        <w:rPr>
          <w:rFonts w:ascii="Arial" w:hAnsi="Arial" w:cs="Arial"/>
          <w:sz w:val="22"/>
          <w:szCs w:val="22"/>
          <w:lang w:val="es-CR" w:eastAsia="es-CR"/>
        </w:rPr>
      </w:pPr>
      <w:r w:rsidRPr="0096318C">
        <w:rPr>
          <w:rFonts w:ascii="Arial" w:hAnsi="Arial" w:cs="Arial"/>
          <w:sz w:val="22"/>
          <w:szCs w:val="22"/>
          <w:lang w:val="es-CR" w:eastAsia="es-CR"/>
        </w:rPr>
        <w:t>Presidencia de la República: Despacho del Presidente, Despacho de la Primera Dama, Consejo de Gobierno, Despacho del Presidente de la República, Despacho de la Primera Vicepresidencia y Despacho de la Ministra, Despacho del Ministro, Segunda Vicepresidencia de la República. Ministerio de la Presidencia, Despacho del Ministro y Despacho de la Ministra. Ministerio de Planificación y Política Económica: Despacho del Ministro. Ministerio de Gobernación, Policía y Seguridad Pública: Despacho de la Viceministra del Área Social y Administrativa, Despacho del Ministro. Ministerio de Economía, Industria y Comercio, Despacho del Vice Ministro. Ministerio de Trabajo y Seguridad Social</w:t>
      </w:r>
      <w:r w:rsidR="00394513" w:rsidRPr="0096318C">
        <w:rPr>
          <w:rFonts w:ascii="Arial" w:hAnsi="Arial" w:cs="Arial"/>
          <w:sz w:val="22"/>
          <w:szCs w:val="22"/>
          <w:lang w:val="es-CR" w:eastAsia="es-CR"/>
        </w:rPr>
        <w:t>: Despacho</w:t>
      </w:r>
      <w:r w:rsidRPr="0096318C">
        <w:rPr>
          <w:rFonts w:ascii="Arial" w:hAnsi="Arial" w:cs="Arial"/>
          <w:sz w:val="22"/>
          <w:szCs w:val="22"/>
          <w:lang w:val="es-CR" w:eastAsia="es-CR"/>
        </w:rPr>
        <w:t xml:space="preserve"> del Vicemistro, Área Laboral y Despacho del Vicemi</w:t>
      </w:r>
      <w:r w:rsidR="00394513">
        <w:rPr>
          <w:rFonts w:ascii="Arial" w:hAnsi="Arial" w:cs="Arial"/>
          <w:sz w:val="22"/>
          <w:szCs w:val="22"/>
          <w:lang w:val="es-CR" w:eastAsia="es-CR"/>
        </w:rPr>
        <w:t>ni</w:t>
      </w:r>
      <w:r w:rsidRPr="0096318C">
        <w:rPr>
          <w:rFonts w:ascii="Arial" w:hAnsi="Arial" w:cs="Arial"/>
          <w:sz w:val="22"/>
          <w:szCs w:val="22"/>
          <w:lang w:val="es-CR" w:eastAsia="es-CR"/>
        </w:rPr>
        <w:t>stro, Área Social. Ministerio de Hacienda: Despacho del Viceministro de Egresos. Ministerio de Educación Pública: Despacho del Ministro, Despacho del Viceministro Académico y Despacho de la Viceministra Administrativa.  Ministerio de Vivienda y Asentamientos Humanos</w:t>
      </w:r>
      <w:r w:rsidR="00394513" w:rsidRPr="0096318C">
        <w:rPr>
          <w:rFonts w:ascii="Arial" w:hAnsi="Arial" w:cs="Arial"/>
          <w:sz w:val="22"/>
          <w:szCs w:val="22"/>
          <w:lang w:val="es-CR" w:eastAsia="es-CR"/>
        </w:rPr>
        <w:t>: Despacho</w:t>
      </w:r>
      <w:r w:rsidRPr="0096318C">
        <w:rPr>
          <w:rFonts w:ascii="Arial" w:hAnsi="Arial" w:cs="Arial"/>
          <w:sz w:val="22"/>
          <w:szCs w:val="22"/>
          <w:lang w:val="es-CR" w:eastAsia="es-CR"/>
        </w:rPr>
        <w:t xml:space="preserve"> del Ministro. Ministerio de Coordinación Institucional; Ministerio de Relaciones Exteriores y Culto: Despacho del Ministro y Despacho del Viceministro. Ministerio de Salud: Despacho de la Ministra, Despacho del Ministro,  Despacho de la Viceministra y Despacho del Viceministro. Ministerio de Seguridad Pública, Despacho del Ministro. Ministerio de Ambiente y Energía, Despacho del Ministro.   Ministerio de Comercio Exterior. Ministerio de Ciencia y </w:t>
      </w:r>
      <w:r w:rsidR="00394513" w:rsidRPr="0096318C">
        <w:rPr>
          <w:rFonts w:ascii="Arial" w:hAnsi="Arial" w:cs="Arial"/>
          <w:sz w:val="22"/>
          <w:szCs w:val="22"/>
          <w:lang w:val="es-CR" w:eastAsia="es-CR"/>
        </w:rPr>
        <w:t>Tecnología</w:t>
      </w:r>
      <w:r w:rsidRPr="0096318C">
        <w:rPr>
          <w:rFonts w:ascii="Arial" w:hAnsi="Arial" w:cs="Arial"/>
          <w:sz w:val="22"/>
          <w:szCs w:val="22"/>
          <w:lang w:val="es-CR" w:eastAsia="es-CR"/>
        </w:rPr>
        <w:t xml:space="preserve">, Despacho del </w:t>
      </w:r>
      <w:r w:rsidR="00394513" w:rsidRPr="0096318C">
        <w:rPr>
          <w:rFonts w:ascii="Arial" w:hAnsi="Arial" w:cs="Arial"/>
          <w:sz w:val="22"/>
          <w:szCs w:val="22"/>
          <w:lang w:val="es-CR" w:eastAsia="es-CR"/>
        </w:rPr>
        <w:t>Viceministro</w:t>
      </w:r>
      <w:bookmarkStart w:id="0" w:name="_GoBack"/>
      <w:bookmarkEnd w:id="0"/>
      <w:r w:rsidRPr="0096318C">
        <w:rPr>
          <w:rFonts w:ascii="Arial" w:hAnsi="Arial" w:cs="Arial"/>
          <w:sz w:val="22"/>
          <w:szCs w:val="22"/>
          <w:lang w:val="es-CR" w:eastAsia="es-CR"/>
        </w:rPr>
        <w:t>. Ministerio de la Condición de la Mujer, Despacho de la Ministra. Dirección General para la Protección y Ayuda al Refugiado. Junta Directiva del Banco Anglo Costarricense.</w:t>
      </w:r>
    </w:p>
    <w:p w14:paraId="53278B3D" w14:textId="35C2C874" w:rsidR="0096318C" w:rsidRPr="0096318C" w:rsidRDefault="0096318C" w:rsidP="001B54E5">
      <w:pPr>
        <w:pStyle w:val="Textoindependiente"/>
        <w:suppressAutoHyphens w:val="0"/>
        <w:jc w:val="both"/>
        <w:rPr>
          <w:rFonts w:ascii="Arial" w:hAnsi="Arial" w:cs="Arial"/>
          <w:sz w:val="22"/>
          <w:szCs w:val="22"/>
          <w:lang w:val="es-ES_tradnl"/>
        </w:rPr>
      </w:pPr>
      <w:r w:rsidRPr="0096318C">
        <w:rPr>
          <w:rFonts w:ascii="Arial" w:hAnsi="Arial" w:cs="Arial"/>
          <w:sz w:val="22"/>
          <w:szCs w:val="22"/>
        </w:rPr>
        <w:t xml:space="preserve"> </w:t>
      </w:r>
    </w:p>
    <w:p w14:paraId="2F157210" w14:textId="77777777" w:rsidR="0096318C" w:rsidRPr="0096318C" w:rsidRDefault="0096318C" w:rsidP="0096318C">
      <w:pPr>
        <w:jc w:val="both"/>
        <w:rPr>
          <w:rFonts w:cs="Arial"/>
          <w:b/>
          <w:lang w:val="es-ES_tradnl"/>
        </w:rPr>
      </w:pPr>
      <w:r w:rsidRPr="0096318C">
        <w:rPr>
          <w:rFonts w:cs="Arial"/>
          <w:b/>
        </w:rPr>
        <w:t>7- Á</w:t>
      </w:r>
      <w:r w:rsidRPr="0096318C">
        <w:rPr>
          <w:rFonts w:cs="Arial"/>
          <w:b/>
          <w:lang w:val="es-ES_tradnl"/>
        </w:rPr>
        <w:t>REA DE CONTROL DE LA DESCRIPCIÓN</w:t>
      </w:r>
    </w:p>
    <w:p w14:paraId="64C58D8D" w14:textId="77777777" w:rsidR="0096318C" w:rsidRPr="0096318C" w:rsidRDefault="0096318C" w:rsidP="0096318C">
      <w:pPr>
        <w:ind w:left="708" w:firstLine="708"/>
        <w:jc w:val="both"/>
        <w:rPr>
          <w:rFonts w:cs="Arial"/>
          <w:b/>
          <w:lang w:val="es-ES_tradnl" w:eastAsia="ar-SA"/>
        </w:rPr>
      </w:pPr>
    </w:p>
    <w:p w14:paraId="09D44DD7" w14:textId="0EDD4A2C" w:rsidR="001B54E5" w:rsidRDefault="0096318C" w:rsidP="001B54E5">
      <w:pPr>
        <w:jc w:val="both"/>
        <w:rPr>
          <w:rFonts w:cs="Arial"/>
          <w:lang w:val="es-ES_tradnl"/>
        </w:rPr>
      </w:pPr>
      <w:r w:rsidRPr="0096318C">
        <w:rPr>
          <w:rFonts w:cs="Arial"/>
          <w:lang w:val="es-ES_tradnl"/>
        </w:rPr>
        <w:t>7.1 NOTA DEL ARCHIVERO: Elaborada por Jafeth Campos Ramírez en 2006 y revisada y actualizada por Franklin José Alvarado Quesada, Departamento Archivo Histórico.</w:t>
      </w:r>
    </w:p>
    <w:p w14:paraId="5A7336E6" w14:textId="77777777" w:rsidR="001B54E5" w:rsidRPr="0096318C" w:rsidRDefault="001B54E5" w:rsidP="001B54E5">
      <w:pPr>
        <w:jc w:val="both"/>
        <w:rPr>
          <w:rFonts w:cs="Arial"/>
          <w:lang w:val="es-ES_tradnl" w:eastAsia="ar-SA"/>
        </w:rPr>
      </w:pPr>
    </w:p>
    <w:p w14:paraId="30BAEEFF" w14:textId="4F86E33B" w:rsidR="0096318C" w:rsidRPr="0096318C" w:rsidRDefault="0096318C" w:rsidP="0096318C">
      <w:pPr>
        <w:jc w:val="both"/>
        <w:rPr>
          <w:rFonts w:cs="Arial"/>
          <w:b/>
          <w:bCs/>
          <w:lang w:val="es-ES" w:eastAsia="es-CR"/>
        </w:rPr>
      </w:pPr>
      <w:r w:rsidRPr="0096318C">
        <w:rPr>
          <w:rFonts w:cs="Arial"/>
          <w:lang w:val="es-ES_tradnl" w:eastAsia="ar-SA"/>
        </w:rPr>
        <w:t xml:space="preserve"> </w:t>
      </w:r>
      <w:r w:rsidRPr="0096318C">
        <w:rPr>
          <w:rFonts w:cs="Arial"/>
          <w:b/>
          <w:bCs/>
          <w:lang w:val="es-ES"/>
        </w:rPr>
        <w:t>Bibliografía:</w:t>
      </w:r>
    </w:p>
    <w:p w14:paraId="0E6F87D4" w14:textId="77777777" w:rsidR="0096318C" w:rsidRPr="0096318C" w:rsidRDefault="0096318C" w:rsidP="0096318C">
      <w:pPr>
        <w:jc w:val="both"/>
        <w:rPr>
          <w:rFonts w:cs="Arial"/>
          <w:b/>
          <w:bCs/>
          <w:lang w:val="es-ES"/>
        </w:rPr>
      </w:pPr>
    </w:p>
    <w:p w14:paraId="67BA85AA" w14:textId="762A10F2" w:rsidR="0096318C" w:rsidRPr="0096318C" w:rsidRDefault="0096318C" w:rsidP="0096318C">
      <w:pPr>
        <w:jc w:val="both"/>
        <w:rPr>
          <w:rFonts w:cs="Arial"/>
          <w:lang w:val="es-ES"/>
        </w:rPr>
      </w:pPr>
      <w:r w:rsidRPr="0096318C">
        <w:rPr>
          <w:rFonts w:cs="Arial"/>
          <w:lang w:val="es-ES"/>
        </w:rPr>
        <w:t>ANCR, PANI, 1, 29, 181,</w:t>
      </w:r>
      <w:r>
        <w:rPr>
          <w:rFonts w:cs="Arial"/>
          <w:lang w:val="es-ES"/>
        </w:rPr>
        <w:t xml:space="preserve"> </w:t>
      </w:r>
      <w:r w:rsidRPr="0096318C">
        <w:rPr>
          <w:rFonts w:cs="Arial"/>
          <w:lang w:val="es-ES"/>
        </w:rPr>
        <w:t>232 y 235.</w:t>
      </w:r>
    </w:p>
    <w:p w14:paraId="79A6A6B1" w14:textId="77777777" w:rsidR="0096318C" w:rsidRPr="0096318C" w:rsidRDefault="0096318C" w:rsidP="0096318C">
      <w:pPr>
        <w:jc w:val="both"/>
        <w:rPr>
          <w:rFonts w:cs="Arial"/>
          <w:lang w:val="es-ES"/>
        </w:rPr>
      </w:pPr>
      <w:r w:rsidRPr="0096318C">
        <w:rPr>
          <w:rFonts w:cs="Arial"/>
          <w:lang w:val="es-ES"/>
        </w:rPr>
        <w:t>ANCR, Colección de Memorias: 635,636, 950 1011.</w:t>
      </w:r>
    </w:p>
    <w:p w14:paraId="0955CFA3" w14:textId="77777777" w:rsidR="0096318C" w:rsidRPr="0096318C" w:rsidRDefault="0096318C" w:rsidP="0096318C">
      <w:pPr>
        <w:jc w:val="both"/>
        <w:rPr>
          <w:rFonts w:cs="Arial"/>
          <w:lang w:val="es-ES"/>
        </w:rPr>
      </w:pPr>
    </w:p>
    <w:p w14:paraId="3C0B5317" w14:textId="77777777" w:rsidR="0096318C" w:rsidRPr="0096318C" w:rsidRDefault="0096318C" w:rsidP="0096318C">
      <w:pPr>
        <w:jc w:val="both"/>
        <w:rPr>
          <w:rFonts w:cs="Arial"/>
          <w:b/>
          <w:bCs/>
          <w:lang w:val="es-ES"/>
        </w:rPr>
      </w:pPr>
      <w:r w:rsidRPr="0096318C">
        <w:rPr>
          <w:rFonts w:cs="Arial"/>
          <w:b/>
          <w:bCs/>
          <w:lang w:val="es-ES"/>
        </w:rPr>
        <w:lastRenderedPageBreak/>
        <w:t>Libros y artículos de revistas.</w:t>
      </w:r>
    </w:p>
    <w:p w14:paraId="197F8003" w14:textId="1495062A" w:rsidR="0096318C" w:rsidRPr="0096318C" w:rsidRDefault="0096318C" w:rsidP="0096318C">
      <w:pPr>
        <w:jc w:val="both"/>
        <w:rPr>
          <w:rFonts w:cs="Arial"/>
          <w:lang w:val="es-ES_tradnl" w:eastAsia="ar-SA"/>
        </w:rPr>
      </w:pPr>
      <w:r w:rsidRPr="0096318C">
        <w:rPr>
          <w:rFonts w:cs="Arial"/>
          <w:lang w:val="es-ES_tradnl" w:eastAsia="ar-SA"/>
        </w:rPr>
        <w:t xml:space="preserve">- Cascante, S. y Villalobos, L. (2006) </w:t>
      </w:r>
      <w:r w:rsidRPr="0096318C">
        <w:rPr>
          <w:rFonts w:cs="Arial"/>
          <w:i/>
          <w:lang w:val="es-ES_tradnl" w:eastAsia="ar-SA"/>
        </w:rPr>
        <w:t>Guía de la Información que custodia el Archivo Nacional de Costa Rica.</w:t>
      </w:r>
      <w:r w:rsidRPr="0096318C">
        <w:rPr>
          <w:rFonts w:cs="Arial"/>
          <w:lang w:val="es-ES_tradnl" w:eastAsia="ar-SA"/>
        </w:rPr>
        <w:t xml:space="preserve"> Práctica de graduación para optar al grado de Licenciatura en Bibliotecología y Documentación. Universidad Nacional de Costa Rica, Heredia, Volumen II.  </w:t>
      </w:r>
    </w:p>
    <w:p w14:paraId="4B5EA0B9" w14:textId="77777777" w:rsidR="0096318C" w:rsidRPr="0096318C" w:rsidRDefault="0096318C" w:rsidP="0096318C">
      <w:pPr>
        <w:pStyle w:val="Textoindependiente2"/>
        <w:jc w:val="both"/>
        <w:rPr>
          <w:rFonts w:cs="Arial"/>
          <w:lang w:val="es-ES_tradnl" w:eastAsia="ar-SA"/>
        </w:rPr>
      </w:pPr>
      <w:r w:rsidRPr="0096318C">
        <w:rPr>
          <w:rFonts w:cs="Arial"/>
        </w:rPr>
        <w:t xml:space="preserve">-Costa Rica. Imprenta Nacional. </w:t>
      </w:r>
      <w:r w:rsidRPr="0096318C">
        <w:rPr>
          <w:rFonts w:cs="Arial"/>
          <w:i/>
          <w:iCs/>
        </w:rPr>
        <w:t>Colección de Leyes y Decretos</w:t>
      </w:r>
      <w:r w:rsidRPr="0096318C">
        <w:rPr>
          <w:rFonts w:cs="Arial"/>
        </w:rPr>
        <w:t>. Años</w:t>
      </w:r>
      <w:proofErr w:type="gramStart"/>
      <w:r w:rsidRPr="0096318C">
        <w:rPr>
          <w:rFonts w:cs="Arial"/>
        </w:rPr>
        <w:t>:  1930</w:t>
      </w:r>
      <w:proofErr w:type="gramEnd"/>
      <w:r w:rsidRPr="0096318C">
        <w:rPr>
          <w:rFonts w:cs="Arial"/>
        </w:rPr>
        <w:t>, 1931 y 1932.</w:t>
      </w:r>
    </w:p>
    <w:p w14:paraId="0848A470" w14:textId="77777777" w:rsidR="0096318C" w:rsidRPr="0096318C" w:rsidRDefault="0096318C" w:rsidP="0096318C">
      <w:pPr>
        <w:pStyle w:val="Textoindependiente2"/>
        <w:jc w:val="both"/>
        <w:rPr>
          <w:rFonts w:cs="Arial"/>
        </w:rPr>
      </w:pPr>
      <w:r w:rsidRPr="0096318C">
        <w:rPr>
          <w:rFonts w:cs="Arial"/>
        </w:rPr>
        <w:t>-Costa Rica. Patronato Nacional de la Infancia (1973?).</w:t>
      </w:r>
      <w:r w:rsidRPr="0096318C">
        <w:rPr>
          <w:rFonts w:cs="Arial"/>
          <w:i/>
          <w:iCs/>
        </w:rPr>
        <w:t xml:space="preserve"> El comienzo de una vida y la búsqueda de su mejor camino.</w:t>
      </w:r>
      <w:r w:rsidRPr="0096318C">
        <w:rPr>
          <w:rFonts w:cs="Arial"/>
        </w:rPr>
        <w:t xml:space="preserve"> Patronato Nacional de la Infancia.</w:t>
      </w:r>
    </w:p>
    <w:p w14:paraId="65D91E3F" w14:textId="77777777" w:rsidR="0096318C" w:rsidRPr="0096318C" w:rsidRDefault="0096318C" w:rsidP="0096318C">
      <w:pPr>
        <w:jc w:val="both"/>
        <w:rPr>
          <w:rFonts w:cs="Arial"/>
          <w:lang w:val="es-ES_tradnl" w:eastAsia="ar-SA"/>
        </w:rPr>
      </w:pPr>
    </w:p>
    <w:p w14:paraId="556A549E" w14:textId="77777777" w:rsidR="0096318C" w:rsidRPr="0096318C" w:rsidRDefault="0096318C" w:rsidP="0096318C">
      <w:pPr>
        <w:jc w:val="both"/>
        <w:rPr>
          <w:rFonts w:cs="Arial"/>
          <w:b/>
          <w:bCs/>
          <w:lang w:val="es-ES_tradnl" w:eastAsia="ar-SA"/>
        </w:rPr>
      </w:pPr>
      <w:r w:rsidRPr="0096318C">
        <w:rPr>
          <w:rFonts w:cs="Arial"/>
          <w:b/>
          <w:bCs/>
          <w:lang w:val="es-ES_tradnl" w:eastAsia="ar-SA"/>
        </w:rPr>
        <w:t>Base de datos:</w:t>
      </w:r>
    </w:p>
    <w:p w14:paraId="6B3D034B" w14:textId="77777777" w:rsidR="0096318C" w:rsidRPr="0096318C" w:rsidRDefault="0096318C" w:rsidP="0096318C">
      <w:pPr>
        <w:jc w:val="both"/>
        <w:rPr>
          <w:rFonts w:cs="Arial"/>
          <w:lang w:eastAsia="es-CR"/>
        </w:rPr>
      </w:pPr>
      <w:r w:rsidRPr="0096318C">
        <w:rPr>
          <w:rFonts w:cs="Arial"/>
        </w:rPr>
        <w:t>Base de datos del Departamento Archivo Histórico: ARC.</w:t>
      </w:r>
    </w:p>
    <w:p w14:paraId="1EB4428B" w14:textId="77777777" w:rsidR="0096318C" w:rsidRPr="0096318C" w:rsidRDefault="0096318C" w:rsidP="0096318C">
      <w:pPr>
        <w:jc w:val="both"/>
        <w:rPr>
          <w:rFonts w:cs="Arial"/>
          <w:lang w:val="es-ES_tradnl" w:eastAsia="ar-SA"/>
        </w:rPr>
      </w:pPr>
      <w:r w:rsidRPr="0096318C">
        <w:rPr>
          <w:rFonts w:cs="Arial"/>
          <w:lang w:val="es-ES_tradnl" w:eastAsia="ar-SA"/>
        </w:rPr>
        <w:t>Base de datos del Archivo Intermedio: AINT</w:t>
      </w:r>
    </w:p>
    <w:p w14:paraId="0469905D" w14:textId="77777777" w:rsidR="0096318C" w:rsidRPr="0096318C" w:rsidRDefault="0096318C" w:rsidP="0096318C">
      <w:pPr>
        <w:jc w:val="both"/>
        <w:rPr>
          <w:rFonts w:cs="Arial"/>
          <w:lang w:val="es-ES_tradnl" w:eastAsia="ar-SA"/>
        </w:rPr>
      </w:pPr>
    </w:p>
    <w:p w14:paraId="60D3E64C" w14:textId="77777777" w:rsidR="0096318C" w:rsidRPr="0096318C" w:rsidRDefault="0096318C" w:rsidP="0096318C">
      <w:pPr>
        <w:jc w:val="both"/>
        <w:rPr>
          <w:rFonts w:cs="Arial"/>
          <w:b/>
          <w:lang w:val="es-ES_tradnl" w:eastAsia="ar-SA"/>
        </w:rPr>
      </w:pPr>
      <w:r w:rsidRPr="0096318C">
        <w:rPr>
          <w:rFonts w:cs="Arial"/>
          <w:b/>
          <w:lang w:val="es-ES_tradnl" w:eastAsia="ar-SA"/>
        </w:rPr>
        <w:t>Información en línea.</w:t>
      </w:r>
    </w:p>
    <w:p w14:paraId="3C36D963" w14:textId="0E16F4FB" w:rsidR="0096318C" w:rsidRPr="0096318C" w:rsidRDefault="0096318C" w:rsidP="0096318C">
      <w:pPr>
        <w:jc w:val="both"/>
        <w:rPr>
          <w:rFonts w:cs="Arial"/>
          <w:lang w:val="es-ES_tradnl" w:eastAsia="es-CR"/>
        </w:rPr>
      </w:pPr>
      <w:r w:rsidRPr="0096318C">
        <w:rPr>
          <w:rFonts w:cs="Arial"/>
          <w:lang w:val="es-ES_tradnl"/>
        </w:rPr>
        <w:t xml:space="preserve">-Patronato Nacional de la Infancia. Disponible en </w:t>
      </w:r>
      <w:r w:rsidRPr="0096318C">
        <w:rPr>
          <w:rFonts w:cs="Arial"/>
        </w:rPr>
        <w:t>http://www.pani.go.cr</w:t>
      </w:r>
      <w:r w:rsidRPr="0096318C">
        <w:rPr>
          <w:rFonts w:cs="Arial"/>
          <w:lang w:val="es-ES_tradnl"/>
        </w:rPr>
        <w:t xml:space="preserve">  (Consultado 13 de diciembre 2006).</w:t>
      </w:r>
    </w:p>
    <w:p w14:paraId="1F3E7466" w14:textId="029C2764" w:rsidR="0096318C" w:rsidRPr="0096318C" w:rsidRDefault="0096318C" w:rsidP="0096318C">
      <w:pPr>
        <w:jc w:val="both"/>
        <w:rPr>
          <w:rFonts w:cs="Arial"/>
          <w:lang w:val="es-ES_tradnl"/>
        </w:rPr>
      </w:pPr>
      <w:r w:rsidRPr="0096318C">
        <w:rPr>
          <w:rFonts w:cs="Arial"/>
          <w:lang w:val="es-ES_tradnl"/>
        </w:rPr>
        <w:t xml:space="preserve">-Patronato Nacional de la Infancia. Disponible en </w:t>
      </w:r>
      <w:r w:rsidRPr="0096318C">
        <w:rPr>
          <w:rFonts w:cs="Arial"/>
        </w:rPr>
        <w:t>http://www.pani.go.cr</w:t>
      </w:r>
      <w:r w:rsidRPr="0096318C">
        <w:rPr>
          <w:rFonts w:cs="Arial"/>
          <w:lang w:val="es-ES_tradnl"/>
        </w:rPr>
        <w:t xml:space="preserve">  (Consultado 13 de diciembre 2012).</w:t>
      </w:r>
    </w:p>
    <w:p w14:paraId="3A0420D5" w14:textId="77777777" w:rsidR="0096318C" w:rsidRPr="0096318C" w:rsidRDefault="0096318C" w:rsidP="0096318C">
      <w:pPr>
        <w:jc w:val="both"/>
        <w:rPr>
          <w:rFonts w:cs="Arial"/>
          <w:lang w:val="es-ES_tradnl" w:eastAsia="ar-SA"/>
        </w:rPr>
      </w:pPr>
    </w:p>
    <w:p w14:paraId="4B6C528F" w14:textId="77777777" w:rsidR="0096318C" w:rsidRPr="0096318C" w:rsidRDefault="0096318C" w:rsidP="0096318C">
      <w:pPr>
        <w:jc w:val="both"/>
        <w:rPr>
          <w:rFonts w:cs="Arial"/>
          <w:lang w:val="es-ES_tradnl" w:eastAsia="ar-SA"/>
        </w:rPr>
      </w:pPr>
      <w:r w:rsidRPr="0096318C">
        <w:rPr>
          <w:rFonts w:cs="Arial"/>
          <w:b/>
          <w:bCs/>
          <w:lang w:val="es-ES_tradnl" w:eastAsia="ar-SA"/>
        </w:rPr>
        <w:t>Archivo de gestión, Departamento Archivo Histórico</w:t>
      </w:r>
      <w:r w:rsidRPr="0096318C">
        <w:rPr>
          <w:rFonts w:cs="Arial"/>
          <w:lang w:val="es-ES_tradnl" w:eastAsia="ar-SA"/>
        </w:rPr>
        <w:t>:</w:t>
      </w:r>
    </w:p>
    <w:p w14:paraId="15A82738" w14:textId="77777777" w:rsidR="0096318C" w:rsidRPr="0096318C" w:rsidRDefault="0096318C" w:rsidP="0096318C">
      <w:pPr>
        <w:jc w:val="both"/>
        <w:rPr>
          <w:rFonts w:cs="Arial"/>
          <w:lang w:val="es-ES_tradnl" w:eastAsia="ar-SA"/>
        </w:rPr>
      </w:pPr>
      <w:r w:rsidRPr="0096318C">
        <w:rPr>
          <w:rFonts w:cs="Arial"/>
          <w:lang w:val="es-ES_tradnl" w:eastAsia="ar-SA"/>
        </w:rPr>
        <w:t>Expedientes del Patronato Nacional de la Infancia.</w:t>
      </w:r>
    </w:p>
    <w:p w14:paraId="6EF55F11" w14:textId="77777777" w:rsidR="0096318C" w:rsidRPr="0096318C" w:rsidRDefault="0096318C" w:rsidP="0096318C">
      <w:pPr>
        <w:jc w:val="both"/>
        <w:rPr>
          <w:rFonts w:cs="Arial"/>
          <w:lang w:val="es-ES_tradnl" w:eastAsia="ar-SA"/>
        </w:rPr>
      </w:pPr>
      <w:r w:rsidRPr="0096318C">
        <w:rPr>
          <w:rFonts w:cs="Arial"/>
          <w:lang w:val="es-ES_tradnl" w:eastAsia="ar-SA"/>
        </w:rPr>
        <w:t>Expedientes de Transferencias 1992-2012.</w:t>
      </w:r>
    </w:p>
    <w:p w14:paraId="564CF334" w14:textId="77777777" w:rsidR="0096318C" w:rsidRPr="0096318C" w:rsidRDefault="0096318C" w:rsidP="0096318C">
      <w:pPr>
        <w:jc w:val="both"/>
        <w:rPr>
          <w:rFonts w:cs="Arial"/>
          <w:lang w:val="es-ES_tradnl" w:eastAsia="ar-SA"/>
        </w:rPr>
      </w:pPr>
    </w:p>
    <w:p w14:paraId="611AFE9C" w14:textId="77777777" w:rsidR="0096318C" w:rsidRPr="0096318C" w:rsidRDefault="0096318C" w:rsidP="0096318C">
      <w:pPr>
        <w:jc w:val="both"/>
        <w:rPr>
          <w:rFonts w:cs="Arial"/>
          <w:lang w:val="es-ES_tradnl" w:eastAsia="ar-SA"/>
        </w:rPr>
      </w:pPr>
      <w:r w:rsidRPr="0096318C">
        <w:rPr>
          <w:rFonts w:cs="Arial"/>
          <w:b/>
          <w:bCs/>
          <w:lang w:val="es-ES_tradnl" w:eastAsia="ar-SA"/>
        </w:rPr>
        <w:t>Archivo de gestión, Departamento Servicios Archivísticos Externos</w:t>
      </w:r>
      <w:r w:rsidRPr="0096318C">
        <w:rPr>
          <w:rFonts w:cs="Arial"/>
          <w:lang w:val="es-ES_tradnl" w:eastAsia="ar-SA"/>
        </w:rPr>
        <w:t>:</w:t>
      </w:r>
    </w:p>
    <w:p w14:paraId="63A69603" w14:textId="77777777" w:rsidR="0096318C" w:rsidRPr="0096318C" w:rsidRDefault="0096318C" w:rsidP="0096318C">
      <w:pPr>
        <w:jc w:val="both"/>
        <w:rPr>
          <w:rFonts w:cs="Arial"/>
          <w:lang w:val="es-ES_tradnl" w:eastAsia="ar-SA"/>
        </w:rPr>
      </w:pPr>
      <w:r w:rsidRPr="0096318C">
        <w:rPr>
          <w:rFonts w:cs="Arial"/>
          <w:lang w:val="es-ES_tradnl" w:eastAsia="ar-SA"/>
        </w:rPr>
        <w:t>Expediente de Correspondencia con el PANI  1981-2002.</w:t>
      </w:r>
    </w:p>
    <w:p w14:paraId="08D5EE26" w14:textId="77777777" w:rsidR="0096318C" w:rsidRPr="0096318C" w:rsidRDefault="0096318C" w:rsidP="0096318C">
      <w:pPr>
        <w:jc w:val="both"/>
        <w:rPr>
          <w:rFonts w:cs="Arial"/>
          <w:lang w:val="es-ES_tradnl" w:eastAsia="ar-SA"/>
        </w:rPr>
      </w:pPr>
      <w:r w:rsidRPr="0096318C">
        <w:rPr>
          <w:rFonts w:cs="Arial"/>
          <w:lang w:val="es-ES_tradnl" w:eastAsia="ar-SA"/>
        </w:rPr>
        <w:t>Expediente de Informes archivísticos  1997-2011.</w:t>
      </w:r>
    </w:p>
    <w:p w14:paraId="121DE15A" w14:textId="77777777" w:rsidR="0096318C" w:rsidRPr="0096318C" w:rsidRDefault="0096318C" w:rsidP="0096318C">
      <w:pPr>
        <w:jc w:val="both"/>
        <w:rPr>
          <w:rFonts w:cs="Arial"/>
          <w:lang w:val="es-ES_tradnl" w:eastAsia="ar-SA"/>
        </w:rPr>
      </w:pPr>
      <w:r w:rsidRPr="0096318C">
        <w:rPr>
          <w:rFonts w:cs="Arial"/>
          <w:lang w:val="es-ES_tradnl" w:eastAsia="ar-SA"/>
        </w:rPr>
        <w:t>Expediente de Organigramas. Patronato Nacional de la Infancia 1995-1997.</w:t>
      </w:r>
    </w:p>
    <w:p w14:paraId="1F5B005B" w14:textId="77777777" w:rsidR="0096318C" w:rsidRPr="0096318C" w:rsidRDefault="0096318C" w:rsidP="0096318C">
      <w:pPr>
        <w:jc w:val="both"/>
        <w:rPr>
          <w:rFonts w:cs="Arial"/>
          <w:lang w:val="es-ES_tradnl" w:eastAsia="ar-SA"/>
        </w:rPr>
      </w:pPr>
      <w:r w:rsidRPr="0096318C">
        <w:rPr>
          <w:rFonts w:cs="Arial"/>
          <w:lang w:val="es-ES_tradnl" w:eastAsia="ar-SA"/>
        </w:rPr>
        <w:t>Expediente de informes de asesoría. Patronato Nacional de la Infancia 1997.</w:t>
      </w:r>
    </w:p>
    <w:p w14:paraId="0129618E" w14:textId="77777777" w:rsidR="0096318C" w:rsidRPr="0096318C" w:rsidRDefault="0096318C" w:rsidP="0096318C">
      <w:pPr>
        <w:jc w:val="both"/>
        <w:rPr>
          <w:rFonts w:cs="Arial"/>
          <w:lang w:val="es-ES_tradnl" w:eastAsia="ar-SA"/>
        </w:rPr>
      </w:pPr>
      <w:r w:rsidRPr="0096318C">
        <w:rPr>
          <w:rFonts w:cs="Arial"/>
          <w:lang w:val="es-ES_tradnl" w:eastAsia="ar-SA"/>
        </w:rPr>
        <w:t>Expediente de estudio. Patronato Nacional de la Infancia 2001.</w:t>
      </w:r>
    </w:p>
    <w:p w14:paraId="2B90246F" w14:textId="77777777" w:rsidR="0096318C" w:rsidRPr="0096318C" w:rsidRDefault="0096318C" w:rsidP="0096318C">
      <w:pPr>
        <w:jc w:val="both"/>
        <w:rPr>
          <w:rFonts w:cs="Arial"/>
          <w:lang w:val="es-ES_tradnl" w:eastAsia="ar-SA"/>
        </w:rPr>
      </w:pPr>
      <w:r w:rsidRPr="0096318C">
        <w:rPr>
          <w:rFonts w:cs="Arial"/>
          <w:lang w:val="es-ES_tradnl" w:eastAsia="ar-SA"/>
        </w:rPr>
        <w:t>Expediente de informes. Patronato Nacional de la Infancia 1985-1999.</w:t>
      </w:r>
    </w:p>
    <w:p w14:paraId="53D2715E" w14:textId="77777777" w:rsidR="0096318C" w:rsidRPr="0096318C" w:rsidRDefault="0096318C" w:rsidP="0096318C">
      <w:pPr>
        <w:jc w:val="both"/>
        <w:rPr>
          <w:rFonts w:cs="Arial"/>
          <w:lang w:val="es-ES_tradnl" w:eastAsia="ar-SA"/>
        </w:rPr>
      </w:pPr>
      <w:r w:rsidRPr="0096318C">
        <w:rPr>
          <w:rFonts w:cs="Arial"/>
          <w:lang w:val="es-ES_tradnl" w:eastAsia="ar-SA"/>
        </w:rPr>
        <w:t>Expediente de transferencias. Patronato Nacional de la Infancia 1975-2009.</w:t>
      </w:r>
    </w:p>
    <w:p w14:paraId="4B540D95" w14:textId="77777777" w:rsidR="0096318C" w:rsidRPr="0096318C" w:rsidRDefault="0096318C" w:rsidP="0096318C">
      <w:pPr>
        <w:jc w:val="both"/>
        <w:rPr>
          <w:rFonts w:cs="Arial"/>
          <w:lang w:val="es-ES_tradnl" w:eastAsia="ar-SA"/>
        </w:rPr>
      </w:pPr>
      <w:r w:rsidRPr="0096318C">
        <w:rPr>
          <w:rFonts w:cs="Arial"/>
          <w:lang w:val="es-ES_tradnl" w:eastAsia="ar-SA"/>
        </w:rPr>
        <w:t>Registro de transferencias. Patronato Nacional de la Infancia 1994-2013.</w:t>
      </w:r>
    </w:p>
    <w:p w14:paraId="7299FAF9" w14:textId="77777777" w:rsidR="0096318C" w:rsidRPr="0096318C" w:rsidRDefault="0096318C" w:rsidP="0096318C">
      <w:pPr>
        <w:jc w:val="both"/>
        <w:rPr>
          <w:rFonts w:cs="Arial"/>
          <w:lang w:val="es-ES_tradnl" w:eastAsia="ar-SA"/>
        </w:rPr>
      </w:pPr>
      <w:r w:rsidRPr="0096318C">
        <w:rPr>
          <w:rFonts w:cs="Arial"/>
          <w:lang w:val="es-ES_tradnl" w:eastAsia="ar-SA"/>
        </w:rPr>
        <w:t>Expediente de selección. 1982-2012.</w:t>
      </w:r>
    </w:p>
    <w:p w14:paraId="183E073D" w14:textId="77777777" w:rsidR="0096318C" w:rsidRPr="0096318C" w:rsidRDefault="0096318C" w:rsidP="0096318C">
      <w:pPr>
        <w:jc w:val="both"/>
        <w:rPr>
          <w:rFonts w:cs="Arial"/>
          <w:lang w:eastAsia="es-CR"/>
        </w:rPr>
      </w:pPr>
    </w:p>
    <w:p w14:paraId="1EA86E7A" w14:textId="77777777" w:rsidR="0096318C" w:rsidRPr="0096318C" w:rsidRDefault="0096318C" w:rsidP="0096318C">
      <w:pPr>
        <w:numPr>
          <w:ilvl w:val="1"/>
          <w:numId w:val="40"/>
        </w:numPr>
        <w:jc w:val="both"/>
        <w:rPr>
          <w:rFonts w:cs="Arial"/>
          <w:lang w:val="es-ES_tradnl"/>
        </w:rPr>
      </w:pPr>
      <w:r w:rsidRPr="0096318C">
        <w:rPr>
          <w:rFonts w:cs="Arial"/>
          <w:lang w:val="es-ES_tradnl"/>
        </w:rPr>
        <w:t>REGLAS O NORMAS:</w:t>
      </w:r>
    </w:p>
    <w:p w14:paraId="3EA30474" w14:textId="77777777" w:rsidR="0096318C" w:rsidRPr="0096318C" w:rsidRDefault="0096318C" w:rsidP="0096318C">
      <w:pPr>
        <w:jc w:val="both"/>
        <w:rPr>
          <w:rFonts w:cs="Arial"/>
          <w:color w:val="0000FF"/>
          <w:lang w:val="es-ES_tradnl"/>
        </w:rPr>
      </w:pPr>
    </w:p>
    <w:p w14:paraId="0EEEB095" w14:textId="77777777" w:rsidR="0096318C" w:rsidRPr="0096318C" w:rsidRDefault="0096318C" w:rsidP="0096318C">
      <w:pPr>
        <w:jc w:val="both"/>
        <w:rPr>
          <w:rFonts w:cs="Arial"/>
          <w:lang w:val="es-ES_tradnl" w:eastAsia="ar-SA"/>
        </w:rPr>
      </w:pPr>
      <w:r w:rsidRPr="0096318C">
        <w:rPr>
          <w:rFonts w:cs="Arial"/>
          <w:bCs/>
          <w:lang w:val="es-ES" w:eastAsia="ar-SA"/>
        </w:rPr>
        <w:t xml:space="preserve">- </w:t>
      </w:r>
      <w:r w:rsidRPr="0096318C">
        <w:rPr>
          <w:rFonts w:cs="Arial"/>
          <w:lang w:val="es-ES_tradnl"/>
        </w:rPr>
        <w:t xml:space="preserve">Ministerio de Cultura, Juventud y Deportes (2003). </w:t>
      </w:r>
      <w:r w:rsidRPr="0096318C">
        <w:rPr>
          <w:rFonts w:cs="Arial"/>
          <w:i/>
          <w:iCs/>
          <w:lang w:val="es-ES_tradnl"/>
        </w:rPr>
        <w:t xml:space="preserve">Ley del Sistema Nacional de Archivos Nº 7202 del 24 de octubre de 1990. </w:t>
      </w:r>
      <w:proofErr w:type="gramStart"/>
      <w:r w:rsidRPr="0096318C">
        <w:rPr>
          <w:rFonts w:cs="Arial"/>
          <w:i/>
          <w:iCs/>
          <w:lang w:val="es-ES_tradnl"/>
        </w:rPr>
        <w:t>y</w:t>
      </w:r>
      <w:proofErr w:type="gramEnd"/>
      <w:r w:rsidRPr="0096318C">
        <w:rPr>
          <w:rFonts w:cs="Arial"/>
          <w:i/>
          <w:iCs/>
          <w:lang w:val="es-ES_tradnl"/>
        </w:rPr>
        <w:t xml:space="preserve"> su Reglamento .</w:t>
      </w:r>
      <w:r w:rsidRPr="0096318C">
        <w:rPr>
          <w:rFonts w:cs="Arial"/>
          <w:lang w:val="es-ES_tradnl"/>
        </w:rPr>
        <w:t xml:space="preserve"> San José, Costa Rica, 3 ed. Enero de 2003.</w:t>
      </w:r>
    </w:p>
    <w:p w14:paraId="75F900D1" w14:textId="77777777" w:rsidR="0096318C" w:rsidRPr="0096318C" w:rsidRDefault="0096318C" w:rsidP="0096318C">
      <w:pPr>
        <w:jc w:val="both"/>
        <w:rPr>
          <w:rFonts w:cs="Arial"/>
          <w:lang w:val="es-ES_tradnl" w:eastAsia="ar-SA"/>
        </w:rPr>
      </w:pPr>
      <w:r w:rsidRPr="0096318C">
        <w:rPr>
          <w:rFonts w:cs="Arial"/>
          <w:lang w:val="es-ES_tradnl"/>
        </w:rPr>
        <w:t xml:space="preserve">- Consejo Internacional de Archivos. ISAD (G) (2000). </w:t>
      </w:r>
      <w:r w:rsidRPr="0096318C">
        <w:rPr>
          <w:rFonts w:cs="Arial"/>
          <w:i/>
          <w:lang w:val="es-ES_tradnl"/>
        </w:rPr>
        <w:t>Norma Internacional General de Descripción Archivística</w:t>
      </w:r>
      <w:r w:rsidRPr="0096318C">
        <w:rPr>
          <w:rFonts w:cs="Arial"/>
          <w:lang w:val="es-ES_tradnl"/>
        </w:rPr>
        <w:t>. Madrid, Subdirección de los Archivos Estatales.</w:t>
      </w:r>
    </w:p>
    <w:p w14:paraId="6CA15712" w14:textId="77777777" w:rsidR="0096318C" w:rsidRPr="0096318C" w:rsidRDefault="0096318C" w:rsidP="0096318C">
      <w:pPr>
        <w:jc w:val="both"/>
        <w:rPr>
          <w:rFonts w:cs="Arial"/>
          <w:lang w:val="es-ES_tradnl" w:eastAsia="ar-SA"/>
        </w:rPr>
      </w:pPr>
      <w:r w:rsidRPr="0096318C">
        <w:rPr>
          <w:rFonts w:cs="Arial"/>
          <w:lang w:val="es-ES_tradnl"/>
        </w:rPr>
        <w:t xml:space="preserve">- Dirección General del Archivo Nacional (2010). </w:t>
      </w:r>
      <w:r w:rsidRPr="0096318C">
        <w:rPr>
          <w:rFonts w:cs="Arial"/>
          <w:i/>
          <w:lang w:val="es-ES_tradnl"/>
        </w:rPr>
        <w:t xml:space="preserve">Aplicación de la Norma Internacional de Descripción ISAD (G) en el Archivo Nacional. </w:t>
      </w:r>
      <w:r w:rsidRPr="0096318C">
        <w:rPr>
          <w:rFonts w:cs="Arial"/>
          <w:lang w:val="es-ES_tradnl"/>
        </w:rPr>
        <w:t>Actualizada en mayo de 2011.</w:t>
      </w:r>
    </w:p>
    <w:p w14:paraId="04964534" w14:textId="77777777" w:rsidR="0096318C" w:rsidRPr="0096318C" w:rsidRDefault="0096318C" w:rsidP="0096318C">
      <w:pPr>
        <w:jc w:val="both"/>
        <w:rPr>
          <w:rFonts w:cs="Arial"/>
          <w:lang w:val="es-ES_tradnl" w:eastAsia="ar-SA"/>
        </w:rPr>
      </w:pPr>
    </w:p>
    <w:p w14:paraId="69434869" w14:textId="4CDFAB73" w:rsidR="00550F08" w:rsidRPr="0096318C" w:rsidRDefault="0096318C" w:rsidP="0096318C">
      <w:pPr>
        <w:jc w:val="both"/>
        <w:rPr>
          <w:rFonts w:cs="Arial"/>
          <w:lang w:val="es-ES"/>
        </w:rPr>
      </w:pPr>
      <w:r w:rsidRPr="0096318C">
        <w:rPr>
          <w:rFonts w:cs="Arial"/>
          <w:lang w:val="es-ES_tradnl"/>
        </w:rPr>
        <w:t>7.3  FECHA (S) DE LA (S) DESCRIPCI</w:t>
      </w:r>
      <w:r w:rsidRPr="0096318C">
        <w:rPr>
          <w:rFonts w:cs="Arial"/>
        </w:rPr>
        <w:t>Ó</w:t>
      </w:r>
      <w:r w:rsidRPr="0096318C">
        <w:rPr>
          <w:rFonts w:cs="Arial"/>
          <w:lang w:val="es-ES_tradnl"/>
        </w:rPr>
        <w:t>N (ES): marzo 2012. Revisada y aprobada por la Comisión de Descripción del Archivo Nacional, sesión 03-2013 de 19-03-2013.</w:t>
      </w:r>
    </w:p>
    <w:sectPr w:rsidR="00550F08" w:rsidRPr="0096318C"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C2F24" w14:textId="77777777" w:rsidR="00490BC6" w:rsidRDefault="00490BC6" w:rsidP="00602906">
      <w:r>
        <w:separator/>
      </w:r>
    </w:p>
  </w:endnote>
  <w:endnote w:type="continuationSeparator" w:id="0">
    <w:p w14:paraId="3D601098" w14:textId="77777777" w:rsidR="00490BC6" w:rsidRDefault="00490BC6"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556D6FF3"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C732F" w14:textId="77777777" w:rsidR="00490BC6" w:rsidRDefault="00490BC6" w:rsidP="00602906">
      <w:r>
        <w:separator/>
      </w:r>
    </w:p>
  </w:footnote>
  <w:footnote w:type="continuationSeparator" w:id="0">
    <w:p w14:paraId="0CF4C5C0" w14:textId="77777777" w:rsidR="00490BC6" w:rsidRDefault="00490BC6"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B624B"/>
    <w:multiLevelType w:val="multilevel"/>
    <w:tmpl w:val="6FD83F62"/>
    <w:lvl w:ilvl="0">
      <w:start w:val="1"/>
      <w:numFmt w:val="decimal"/>
      <w:lvlText w:val="%1"/>
      <w:lvlJc w:val="left"/>
      <w:pPr>
        <w:ind w:left="360" w:hanging="360"/>
      </w:pPr>
      <w:rPr>
        <w:b/>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nsid w:val="06B7502C"/>
    <w:multiLevelType w:val="multilevel"/>
    <w:tmpl w:val="F9E42ECE"/>
    <w:lvl w:ilvl="0">
      <w:start w:val="7"/>
      <w:numFmt w:val="decimal"/>
      <w:lvlText w:val="%1."/>
      <w:lvlJc w:val="left"/>
      <w:pPr>
        <w:ind w:left="432" w:hanging="432"/>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3">
    <w:nsid w:val="07EF0ECF"/>
    <w:multiLevelType w:val="hybridMultilevel"/>
    <w:tmpl w:val="88AE1F1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0E2712DA"/>
    <w:multiLevelType w:val="multilevel"/>
    <w:tmpl w:val="D4FEA0DA"/>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6">
    <w:nsid w:val="1703760F"/>
    <w:multiLevelType w:val="multilevel"/>
    <w:tmpl w:val="946C5F42"/>
    <w:lvl w:ilvl="0">
      <w:start w:val="4"/>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7">
    <w:nsid w:val="1A4759A0"/>
    <w:multiLevelType w:val="multilevel"/>
    <w:tmpl w:val="CB307CE8"/>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22E96CCE"/>
    <w:multiLevelType w:val="multilevel"/>
    <w:tmpl w:val="B720EE10"/>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20">
    <w:nsid w:val="29BA76E6"/>
    <w:multiLevelType w:val="multilevel"/>
    <w:tmpl w:val="1ADCC6B4"/>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sz w:val="20"/>
        <w:szCs w:val="20"/>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1">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2">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3">
    <w:nsid w:val="32D4385D"/>
    <w:multiLevelType w:val="hybridMultilevel"/>
    <w:tmpl w:val="149293E6"/>
    <w:lvl w:ilvl="0" w:tplc="7B866876">
      <w:start w:val="7"/>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nsid w:val="36453C0C"/>
    <w:multiLevelType w:val="hybridMultilevel"/>
    <w:tmpl w:val="9376941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373A5ECD"/>
    <w:multiLevelType w:val="hybridMultilevel"/>
    <w:tmpl w:val="2D36EF4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389A3246"/>
    <w:multiLevelType w:val="multilevel"/>
    <w:tmpl w:val="BA76C1EA"/>
    <w:lvl w:ilvl="0">
      <w:start w:val="5"/>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nsid w:val="3D6162E1"/>
    <w:multiLevelType w:val="hybridMultilevel"/>
    <w:tmpl w:val="5ABC4E6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nsid w:val="49700C1B"/>
    <w:multiLevelType w:val="multilevel"/>
    <w:tmpl w:val="8FAC23BC"/>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nsid w:val="49C72526"/>
    <w:multiLevelType w:val="multilevel"/>
    <w:tmpl w:val="3D6CBD2C"/>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1">
    <w:nsid w:val="4A0449E2"/>
    <w:multiLevelType w:val="multilevel"/>
    <w:tmpl w:val="3E604DC8"/>
    <w:lvl w:ilvl="0">
      <w:start w:val="4"/>
      <w:numFmt w:val="decimal"/>
      <w:lvlText w:val="%1"/>
      <w:lvlJc w:val="left"/>
      <w:pPr>
        <w:tabs>
          <w:tab w:val="num" w:pos="600"/>
        </w:tabs>
        <w:ind w:left="600" w:hanging="600"/>
      </w:pPr>
    </w:lvl>
    <w:lvl w:ilvl="1">
      <w:start w:val="4"/>
      <w:numFmt w:val="decimal"/>
      <w:lvlText w:val="%1.%2"/>
      <w:lvlJc w:val="left"/>
      <w:pPr>
        <w:tabs>
          <w:tab w:val="num" w:pos="720"/>
        </w:tabs>
        <w:ind w:left="720" w:hanging="720"/>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2">
    <w:nsid w:val="4A22390C"/>
    <w:multiLevelType w:val="multilevel"/>
    <w:tmpl w:val="924E41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4ADB67DC"/>
    <w:multiLevelType w:val="multilevel"/>
    <w:tmpl w:val="C6A2B1F8"/>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4">
    <w:nsid w:val="56280C66"/>
    <w:multiLevelType w:val="multilevel"/>
    <w:tmpl w:val="5BAEA6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63C11D27"/>
    <w:multiLevelType w:val="multilevel"/>
    <w:tmpl w:val="0D18C74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6">
    <w:nsid w:val="648D3A80"/>
    <w:multiLevelType w:val="multilevel"/>
    <w:tmpl w:val="2060549E"/>
    <w:lvl w:ilvl="0">
      <w:start w:val="2"/>
      <w:numFmt w:val="decimal"/>
      <w:lvlText w:val="%1"/>
      <w:lvlJc w:val="left"/>
      <w:pPr>
        <w:ind w:left="360" w:hanging="36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440" w:hanging="1440"/>
      </w:pPr>
      <w:rPr>
        <w:rFonts w:hint="default"/>
        <w:b/>
        <w:sz w:val="20"/>
      </w:rPr>
    </w:lvl>
    <w:lvl w:ilvl="5">
      <w:start w:val="1"/>
      <w:numFmt w:val="decimal"/>
      <w:lvlText w:val="%1.%2.%3.%4.%5.%6"/>
      <w:lvlJc w:val="left"/>
      <w:pPr>
        <w:ind w:left="1800" w:hanging="1800"/>
      </w:pPr>
      <w:rPr>
        <w:rFonts w:hint="default"/>
        <w:b/>
        <w:sz w:val="20"/>
      </w:rPr>
    </w:lvl>
    <w:lvl w:ilvl="6">
      <w:start w:val="1"/>
      <w:numFmt w:val="decimal"/>
      <w:lvlText w:val="%1.%2.%3.%4.%5.%6.%7"/>
      <w:lvlJc w:val="left"/>
      <w:pPr>
        <w:ind w:left="1800" w:hanging="1800"/>
      </w:pPr>
      <w:rPr>
        <w:rFonts w:hint="default"/>
        <w:b/>
        <w:sz w:val="20"/>
      </w:rPr>
    </w:lvl>
    <w:lvl w:ilvl="7">
      <w:start w:val="1"/>
      <w:numFmt w:val="decimal"/>
      <w:lvlText w:val="%1.%2.%3.%4.%5.%6.%7.%8"/>
      <w:lvlJc w:val="left"/>
      <w:pPr>
        <w:ind w:left="2160" w:hanging="2160"/>
      </w:pPr>
      <w:rPr>
        <w:rFonts w:hint="default"/>
        <w:b/>
        <w:sz w:val="20"/>
      </w:rPr>
    </w:lvl>
    <w:lvl w:ilvl="8">
      <w:start w:val="1"/>
      <w:numFmt w:val="decimal"/>
      <w:lvlText w:val="%1.%2.%3.%4.%5.%6.%7.%8.%9"/>
      <w:lvlJc w:val="left"/>
      <w:pPr>
        <w:ind w:left="2520" w:hanging="2520"/>
      </w:pPr>
      <w:rPr>
        <w:rFonts w:hint="default"/>
        <w:b/>
        <w:sz w:val="20"/>
      </w:rPr>
    </w:lvl>
  </w:abstractNum>
  <w:abstractNum w:abstractNumId="37">
    <w:nsid w:val="690C4332"/>
    <w:multiLevelType w:val="hybridMultilevel"/>
    <w:tmpl w:val="3A3443A2"/>
    <w:lvl w:ilvl="0" w:tplc="0C0A0001">
      <w:start w:val="1"/>
      <w:numFmt w:val="bullet"/>
      <w:lvlText w:val=""/>
      <w:lvlJc w:val="left"/>
      <w:pPr>
        <w:tabs>
          <w:tab w:val="num" w:pos="360"/>
        </w:tabs>
        <w:ind w:left="360" w:hanging="360"/>
      </w:pPr>
      <w:rPr>
        <w:rFonts w:ascii="Symbol" w:hAnsi="Symbol"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Times New Roman" w:hint="default"/>
      </w:rPr>
    </w:lvl>
    <w:lvl w:ilvl="3" w:tplc="0C0A0001">
      <w:start w:val="1"/>
      <w:numFmt w:val="bullet"/>
      <w:lvlText w:val=""/>
      <w:lvlJc w:val="left"/>
      <w:pPr>
        <w:tabs>
          <w:tab w:val="num" w:pos="2520"/>
        </w:tabs>
        <w:ind w:left="2520" w:hanging="360"/>
      </w:pPr>
      <w:rPr>
        <w:rFonts w:ascii="Symbol" w:hAnsi="Symbol" w:cs="Times New Roman"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Times New Roman" w:hint="default"/>
      </w:rPr>
    </w:lvl>
    <w:lvl w:ilvl="6" w:tplc="0C0A0001">
      <w:start w:val="1"/>
      <w:numFmt w:val="bullet"/>
      <w:lvlText w:val=""/>
      <w:lvlJc w:val="left"/>
      <w:pPr>
        <w:tabs>
          <w:tab w:val="num" w:pos="4680"/>
        </w:tabs>
        <w:ind w:left="4680" w:hanging="360"/>
      </w:pPr>
      <w:rPr>
        <w:rFonts w:ascii="Symbol" w:hAnsi="Symbol" w:cs="Times New Roman"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Times New Roman" w:hint="default"/>
      </w:rPr>
    </w:lvl>
  </w:abstractNum>
  <w:abstractNum w:abstractNumId="38">
    <w:nsid w:val="69AA6579"/>
    <w:multiLevelType w:val="multilevel"/>
    <w:tmpl w:val="FB56B1C4"/>
    <w:lvl w:ilvl="0">
      <w:start w:val="4"/>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9">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40">
    <w:nsid w:val="6C391A97"/>
    <w:multiLevelType w:val="hybridMultilevel"/>
    <w:tmpl w:val="3D4AA8B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2">
    <w:nsid w:val="73915AD6"/>
    <w:multiLevelType w:val="multilevel"/>
    <w:tmpl w:val="ADF652EC"/>
    <w:lvl w:ilvl="0">
      <w:start w:val="5"/>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3">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4">
    <w:nsid w:val="7839730B"/>
    <w:multiLevelType w:val="hybridMultilevel"/>
    <w:tmpl w:val="442EE3E6"/>
    <w:lvl w:ilvl="0" w:tplc="140A000F">
      <w:start w:val="3"/>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5">
    <w:nsid w:val="7BE71CEA"/>
    <w:multiLevelType w:val="multilevel"/>
    <w:tmpl w:val="98F8DB4E"/>
    <w:lvl w:ilvl="0">
      <w:start w:val="7"/>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4"/>
    <w:lvlOverride w:ilvl="0">
      <w:startOverride w:val="1"/>
    </w:lvlOverride>
  </w:num>
  <w:num w:numId="11">
    <w:abstractNumId w:val="32"/>
  </w:num>
  <w:num w:numId="12">
    <w:abstractNumId w:val="17"/>
  </w:num>
  <w:num w:numId="13">
    <w:abstractNumId w:val="40"/>
  </w:num>
  <w:num w:numId="14">
    <w:abstractNumId w:val="24"/>
  </w:num>
  <w:num w:numId="15">
    <w:abstractNumId w:val="36"/>
  </w:num>
  <w:num w:numId="16">
    <w:abstractNumId w:val="34"/>
  </w:num>
  <w:num w:numId="17">
    <w:abstractNumId w:val="25"/>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3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4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4"/>
  </w:num>
  <w:num w:numId="36">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83BC1"/>
    <w:rsid w:val="000A2019"/>
    <w:rsid w:val="000B37FA"/>
    <w:rsid w:val="00102082"/>
    <w:rsid w:val="00121DC6"/>
    <w:rsid w:val="001331FD"/>
    <w:rsid w:val="00134465"/>
    <w:rsid w:val="00136788"/>
    <w:rsid w:val="00144ABD"/>
    <w:rsid w:val="0016679D"/>
    <w:rsid w:val="0018675A"/>
    <w:rsid w:val="00191459"/>
    <w:rsid w:val="001B54E5"/>
    <w:rsid w:val="001F3DCB"/>
    <w:rsid w:val="00225783"/>
    <w:rsid w:val="00231BF7"/>
    <w:rsid w:val="00236F86"/>
    <w:rsid w:val="002676D8"/>
    <w:rsid w:val="002847D0"/>
    <w:rsid w:val="00291E42"/>
    <w:rsid w:val="002A0CF5"/>
    <w:rsid w:val="002B2F5D"/>
    <w:rsid w:val="002B54C3"/>
    <w:rsid w:val="002F027B"/>
    <w:rsid w:val="003102DA"/>
    <w:rsid w:val="00336A17"/>
    <w:rsid w:val="0034671D"/>
    <w:rsid w:val="003702DE"/>
    <w:rsid w:val="003755B0"/>
    <w:rsid w:val="00394513"/>
    <w:rsid w:val="003A2B54"/>
    <w:rsid w:val="003A36DF"/>
    <w:rsid w:val="003B7978"/>
    <w:rsid w:val="00443518"/>
    <w:rsid w:val="00490BC6"/>
    <w:rsid w:val="004E529F"/>
    <w:rsid w:val="004F2571"/>
    <w:rsid w:val="00502F9E"/>
    <w:rsid w:val="00521B59"/>
    <w:rsid w:val="00521D9D"/>
    <w:rsid w:val="00550F08"/>
    <w:rsid w:val="00586D5F"/>
    <w:rsid w:val="005912B6"/>
    <w:rsid w:val="005A6B82"/>
    <w:rsid w:val="005D3C7E"/>
    <w:rsid w:val="005D64E9"/>
    <w:rsid w:val="00602906"/>
    <w:rsid w:val="00612975"/>
    <w:rsid w:val="00623592"/>
    <w:rsid w:val="0062472C"/>
    <w:rsid w:val="006A120B"/>
    <w:rsid w:val="006E7965"/>
    <w:rsid w:val="007211E4"/>
    <w:rsid w:val="007647D9"/>
    <w:rsid w:val="007A32FA"/>
    <w:rsid w:val="007B4427"/>
    <w:rsid w:val="007D29AE"/>
    <w:rsid w:val="00833FB5"/>
    <w:rsid w:val="00836E21"/>
    <w:rsid w:val="00902AEE"/>
    <w:rsid w:val="009136A0"/>
    <w:rsid w:val="0091778F"/>
    <w:rsid w:val="009337A7"/>
    <w:rsid w:val="0096318C"/>
    <w:rsid w:val="009A0613"/>
    <w:rsid w:val="009B1D8F"/>
    <w:rsid w:val="009C4662"/>
    <w:rsid w:val="009E138F"/>
    <w:rsid w:val="00A074ED"/>
    <w:rsid w:val="00A07EF0"/>
    <w:rsid w:val="00A1635C"/>
    <w:rsid w:val="00A16404"/>
    <w:rsid w:val="00A6609B"/>
    <w:rsid w:val="00A822A2"/>
    <w:rsid w:val="00A85F1F"/>
    <w:rsid w:val="00AB2438"/>
    <w:rsid w:val="00AB351E"/>
    <w:rsid w:val="00AC42E2"/>
    <w:rsid w:val="00AF215D"/>
    <w:rsid w:val="00AF5E02"/>
    <w:rsid w:val="00B26D3D"/>
    <w:rsid w:val="00B30829"/>
    <w:rsid w:val="00B53DCB"/>
    <w:rsid w:val="00BB06DB"/>
    <w:rsid w:val="00BC5DEC"/>
    <w:rsid w:val="00C11C07"/>
    <w:rsid w:val="00C160EC"/>
    <w:rsid w:val="00C20E61"/>
    <w:rsid w:val="00C5626A"/>
    <w:rsid w:val="00C76A29"/>
    <w:rsid w:val="00C83FC6"/>
    <w:rsid w:val="00D407F6"/>
    <w:rsid w:val="00D638A1"/>
    <w:rsid w:val="00DA50CF"/>
    <w:rsid w:val="00DC12F6"/>
    <w:rsid w:val="00DD17D2"/>
    <w:rsid w:val="00E02D41"/>
    <w:rsid w:val="00E05D8E"/>
    <w:rsid w:val="00E20D28"/>
    <w:rsid w:val="00E33250"/>
    <w:rsid w:val="00E4347A"/>
    <w:rsid w:val="00E677E3"/>
    <w:rsid w:val="00E735AD"/>
    <w:rsid w:val="00E856B3"/>
    <w:rsid w:val="00EB0669"/>
    <w:rsid w:val="00EB7CFB"/>
    <w:rsid w:val="00EB7EF7"/>
    <w:rsid w:val="00F2227A"/>
    <w:rsid w:val="00F5790B"/>
    <w:rsid w:val="00F63494"/>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EA19B-CD27-4900-9BC8-02713CDB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2381</Words>
  <Characters>13096</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6</cp:revision>
  <cp:lastPrinted>2017-03-21T21:31:00Z</cp:lastPrinted>
  <dcterms:created xsi:type="dcterms:W3CDTF">2017-04-17T17:32:00Z</dcterms:created>
  <dcterms:modified xsi:type="dcterms:W3CDTF">2017-04-19T14:47:00Z</dcterms:modified>
</cp:coreProperties>
</file>