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C58C5" w14:textId="13EDAC2A" w:rsidR="00031033" w:rsidRPr="00CE7140" w:rsidRDefault="00031033" w:rsidP="00CE7140">
      <w:pPr>
        <w:pStyle w:val="Ttulo1"/>
        <w:spacing w:before="0"/>
        <w:jc w:val="center"/>
        <w:rPr>
          <w:rFonts w:ascii="Arial" w:hAnsi="Arial" w:cs="Arial"/>
          <w:color w:val="auto"/>
          <w:sz w:val="22"/>
          <w:szCs w:val="22"/>
        </w:rPr>
      </w:pPr>
      <w:r w:rsidRPr="00CE7140">
        <w:rPr>
          <w:rFonts w:ascii="Arial" w:hAnsi="Arial" w:cs="Arial"/>
          <w:color w:val="auto"/>
          <w:sz w:val="22"/>
          <w:szCs w:val="22"/>
        </w:rPr>
        <w:t>ENTRADA DESCRIPTIVA CON APLICACIÓN DE LA NORMA</w:t>
      </w:r>
    </w:p>
    <w:p w14:paraId="1AF66532" w14:textId="1FF2781D" w:rsidR="00031033" w:rsidRPr="00CE7140" w:rsidRDefault="00031033" w:rsidP="00CE7140">
      <w:pPr>
        <w:pStyle w:val="Ttulo1"/>
        <w:spacing w:before="0"/>
        <w:jc w:val="center"/>
        <w:rPr>
          <w:rFonts w:ascii="Arial" w:hAnsi="Arial" w:cs="Arial"/>
          <w:color w:val="auto"/>
          <w:sz w:val="22"/>
          <w:szCs w:val="22"/>
        </w:rPr>
      </w:pPr>
      <w:r w:rsidRPr="00CE7140">
        <w:rPr>
          <w:rFonts w:ascii="Arial" w:hAnsi="Arial" w:cs="Arial"/>
          <w:color w:val="auto"/>
          <w:sz w:val="22"/>
          <w:szCs w:val="22"/>
        </w:rPr>
        <w:t>INTERNACIONAL DE DESCRIPCIÓN ISAD (G)</w:t>
      </w:r>
    </w:p>
    <w:p w14:paraId="7994EAA7" w14:textId="77777777" w:rsidR="00031033" w:rsidRPr="00CE7140" w:rsidRDefault="00031033" w:rsidP="00CE7140">
      <w:pPr>
        <w:pStyle w:val="Ttulo1"/>
        <w:spacing w:before="0"/>
        <w:jc w:val="center"/>
        <w:rPr>
          <w:rFonts w:ascii="Arial" w:hAnsi="Arial" w:cs="Arial"/>
          <w:color w:val="auto"/>
          <w:sz w:val="22"/>
          <w:szCs w:val="22"/>
        </w:rPr>
      </w:pPr>
      <w:r w:rsidRPr="00CE7140">
        <w:rPr>
          <w:rFonts w:ascii="Arial" w:hAnsi="Arial" w:cs="Arial"/>
          <w:color w:val="auto"/>
          <w:sz w:val="22"/>
          <w:szCs w:val="22"/>
        </w:rPr>
        <w:t>FONDO MINISTERIO DE AGRICULTURA Y GANADERÍA</w:t>
      </w:r>
    </w:p>
    <w:p w14:paraId="60FB1169" w14:textId="77777777" w:rsidR="00031033" w:rsidRPr="00031033" w:rsidRDefault="00031033" w:rsidP="00031033">
      <w:pPr>
        <w:pStyle w:val="CM6"/>
        <w:spacing w:after="0"/>
        <w:jc w:val="both"/>
        <w:rPr>
          <w:rFonts w:ascii="Arial" w:hAnsi="Arial" w:cs="Arial"/>
          <w:b/>
          <w:bCs/>
          <w:color w:val="000000"/>
          <w:sz w:val="22"/>
          <w:szCs w:val="22"/>
        </w:rPr>
      </w:pPr>
    </w:p>
    <w:p w14:paraId="1AD7D605" w14:textId="77777777" w:rsidR="00031033" w:rsidRPr="00031033" w:rsidRDefault="00031033" w:rsidP="00031033">
      <w:pPr>
        <w:pStyle w:val="Default"/>
        <w:jc w:val="both"/>
        <w:rPr>
          <w:rFonts w:ascii="Arial" w:hAnsi="Arial" w:cs="Arial"/>
          <w:sz w:val="22"/>
          <w:szCs w:val="22"/>
        </w:rPr>
      </w:pPr>
    </w:p>
    <w:p w14:paraId="653A2E5E" w14:textId="77777777" w:rsidR="00031033" w:rsidRPr="00031033" w:rsidRDefault="00031033" w:rsidP="00031033">
      <w:pPr>
        <w:pStyle w:val="CM6"/>
        <w:spacing w:after="0"/>
        <w:jc w:val="both"/>
        <w:rPr>
          <w:rFonts w:ascii="Arial" w:hAnsi="Arial" w:cs="Arial"/>
          <w:b/>
          <w:bCs/>
          <w:color w:val="000000"/>
          <w:sz w:val="22"/>
          <w:szCs w:val="22"/>
        </w:rPr>
      </w:pPr>
      <w:r w:rsidRPr="00031033">
        <w:rPr>
          <w:rFonts w:ascii="Arial" w:hAnsi="Arial" w:cs="Arial"/>
          <w:b/>
          <w:bCs/>
          <w:color w:val="000000"/>
          <w:sz w:val="22"/>
          <w:szCs w:val="22"/>
        </w:rPr>
        <w:t>1. ÁREA DE IDENTIFICACIÓN</w:t>
      </w:r>
    </w:p>
    <w:p w14:paraId="0411C0F7" w14:textId="77777777" w:rsidR="00031033" w:rsidRPr="00031033" w:rsidRDefault="00031033" w:rsidP="00031033">
      <w:pPr>
        <w:pStyle w:val="CM6"/>
        <w:spacing w:after="0"/>
        <w:jc w:val="both"/>
        <w:rPr>
          <w:rFonts w:ascii="Arial" w:hAnsi="Arial" w:cs="Arial"/>
          <w:color w:val="000000"/>
          <w:sz w:val="22"/>
          <w:szCs w:val="22"/>
        </w:rPr>
      </w:pPr>
      <w:r w:rsidRPr="00031033">
        <w:rPr>
          <w:rFonts w:ascii="Arial" w:hAnsi="Arial" w:cs="Arial"/>
          <w:b/>
          <w:bCs/>
          <w:color w:val="000000"/>
          <w:sz w:val="22"/>
          <w:szCs w:val="22"/>
        </w:rPr>
        <w:t xml:space="preserve"> </w:t>
      </w:r>
    </w:p>
    <w:p w14:paraId="38247E07" w14:textId="77777777" w:rsidR="00031033" w:rsidRPr="00031033" w:rsidRDefault="00031033" w:rsidP="00031033">
      <w:pPr>
        <w:pStyle w:val="Default"/>
        <w:jc w:val="both"/>
        <w:rPr>
          <w:rFonts w:ascii="Arial" w:hAnsi="Arial" w:cs="Arial"/>
          <w:sz w:val="22"/>
          <w:szCs w:val="22"/>
        </w:rPr>
      </w:pPr>
      <w:r w:rsidRPr="00031033">
        <w:rPr>
          <w:rFonts w:ascii="Arial" w:hAnsi="Arial" w:cs="Arial"/>
          <w:b/>
          <w:sz w:val="22"/>
          <w:szCs w:val="22"/>
        </w:rPr>
        <w:t>1.1 CÓDIGO (S) DE REFERENCIA:</w:t>
      </w:r>
      <w:r w:rsidRPr="00031033">
        <w:rPr>
          <w:rFonts w:ascii="Arial" w:hAnsi="Arial" w:cs="Arial"/>
          <w:sz w:val="22"/>
          <w:szCs w:val="22"/>
        </w:rPr>
        <w:t xml:space="preserve"> CR-AN-AH-MAG-000001-000786, CR-AN-AH-MAG-PATEN</w:t>
      </w:r>
      <w:r w:rsidRPr="00031033">
        <w:rPr>
          <w:rStyle w:val="Refdenotaalpie"/>
          <w:rFonts w:ascii="Arial" w:hAnsi="Arial" w:cs="Arial"/>
          <w:sz w:val="22"/>
          <w:szCs w:val="22"/>
        </w:rPr>
        <w:footnoteReference w:id="1"/>
      </w:r>
      <w:r w:rsidRPr="00031033">
        <w:rPr>
          <w:rFonts w:ascii="Arial" w:hAnsi="Arial" w:cs="Arial"/>
          <w:sz w:val="22"/>
          <w:szCs w:val="22"/>
        </w:rPr>
        <w:t>-000001-000392, CR-AN-AH-MAG-000591 bis-000</w:t>
      </w:r>
      <w:r w:rsidRPr="00031033">
        <w:rPr>
          <w:rFonts w:ascii="Arial" w:hAnsi="Arial" w:cs="Arial"/>
          <w:color w:val="auto"/>
          <w:sz w:val="22"/>
          <w:szCs w:val="22"/>
        </w:rPr>
        <w:t>658 bis.</w:t>
      </w:r>
    </w:p>
    <w:p w14:paraId="6B039228" w14:textId="77777777" w:rsidR="00031033" w:rsidRPr="00031033" w:rsidRDefault="00031033" w:rsidP="00031033">
      <w:pPr>
        <w:pStyle w:val="Default"/>
        <w:jc w:val="both"/>
        <w:rPr>
          <w:rFonts w:ascii="Arial" w:hAnsi="Arial" w:cs="Arial"/>
          <w:sz w:val="22"/>
          <w:szCs w:val="22"/>
        </w:rPr>
      </w:pPr>
    </w:p>
    <w:p w14:paraId="030AEA8B" w14:textId="77777777" w:rsidR="00031033" w:rsidRPr="00031033" w:rsidRDefault="00031033" w:rsidP="00031033">
      <w:pPr>
        <w:pStyle w:val="Default"/>
        <w:jc w:val="both"/>
        <w:rPr>
          <w:rFonts w:ascii="Arial" w:hAnsi="Arial" w:cs="Arial"/>
          <w:sz w:val="22"/>
          <w:szCs w:val="22"/>
        </w:rPr>
      </w:pPr>
      <w:r w:rsidRPr="00031033">
        <w:rPr>
          <w:rFonts w:ascii="Arial" w:hAnsi="Arial" w:cs="Arial"/>
          <w:b/>
          <w:sz w:val="22"/>
          <w:szCs w:val="22"/>
        </w:rPr>
        <w:t>1.2 TÍTULO:</w:t>
      </w:r>
      <w:r w:rsidRPr="00031033">
        <w:rPr>
          <w:rFonts w:ascii="Arial" w:hAnsi="Arial" w:cs="Arial"/>
          <w:sz w:val="22"/>
          <w:szCs w:val="22"/>
        </w:rPr>
        <w:t xml:space="preserve"> Ministerio de Agricultura.</w:t>
      </w:r>
    </w:p>
    <w:p w14:paraId="54D47A16" w14:textId="77777777" w:rsidR="00031033" w:rsidRPr="00031033" w:rsidRDefault="00031033" w:rsidP="00031033">
      <w:pPr>
        <w:pStyle w:val="Default"/>
        <w:jc w:val="both"/>
        <w:rPr>
          <w:rFonts w:ascii="Arial" w:hAnsi="Arial" w:cs="Arial"/>
          <w:sz w:val="22"/>
          <w:szCs w:val="22"/>
        </w:rPr>
      </w:pPr>
    </w:p>
    <w:p w14:paraId="765C828C" w14:textId="77777777" w:rsidR="00031033" w:rsidRPr="00031033" w:rsidRDefault="00031033" w:rsidP="00031033">
      <w:pPr>
        <w:pStyle w:val="Default"/>
        <w:jc w:val="both"/>
        <w:rPr>
          <w:rFonts w:ascii="Arial" w:hAnsi="Arial" w:cs="Arial"/>
          <w:sz w:val="22"/>
          <w:szCs w:val="22"/>
        </w:rPr>
      </w:pPr>
      <w:r w:rsidRPr="00031033">
        <w:rPr>
          <w:rFonts w:ascii="Arial" w:hAnsi="Arial" w:cs="Arial"/>
          <w:b/>
          <w:sz w:val="22"/>
          <w:szCs w:val="22"/>
        </w:rPr>
        <w:t>1.3 FECHA (S):</w:t>
      </w:r>
      <w:r w:rsidRPr="00031033">
        <w:rPr>
          <w:rFonts w:ascii="Arial" w:hAnsi="Arial" w:cs="Arial"/>
          <w:sz w:val="22"/>
          <w:szCs w:val="22"/>
        </w:rPr>
        <w:t xml:space="preserve"> 1853 1972</w:t>
      </w:r>
    </w:p>
    <w:p w14:paraId="56091C8F" w14:textId="77777777" w:rsidR="00031033" w:rsidRPr="00031033" w:rsidRDefault="00031033" w:rsidP="00031033">
      <w:pPr>
        <w:pStyle w:val="Default"/>
        <w:jc w:val="both"/>
        <w:rPr>
          <w:rFonts w:ascii="Arial" w:hAnsi="Arial" w:cs="Arial"/>
          <w:sz w:val="22"/>
          <w:szCs w:val="22"/>
        </w:rPr>
      </w:pPr>
    </w:p>
    <w:p w14:paraId="369982C6" w14:textId="77777777" w:rsidR="00031033" w:rsidRPr="00031033" w:rsidRDefault="00031033" w:rsidP="00031033">
      <w:pPr>
        <w:pStyle w:val="Default"/>
        <w:jc w:val="both"/>
        <w:rPr>
          <w:rFonts w:ascii="Arial" w:hAnsi="Arial" w:cs="Arial"/>
          <w:sz w:val="22"/>
          <w:szCs w:val="22"/>
        </w:rPr>
      </w:pPr>
      <w:r w:rsidRPr="00031033">
        <w:rPr>
          <w:rFonts w:ascii="Arial" w:hAnsi="Arial" w:cs="Arial"/>
          <w:b/>
          <w:sz w:val="22"/>
          <w:szCs w:val="22"/>
        </w:rPr>
        <w:t>1.4 NIVEL DE DESCRIPCIÓN:</w:t>
      </w:r>
      <w:r w:rsidRPr="00031033">
        <w:rPr>
          <w:rFonts w:ascii="Arial" w:hAnsi="Arial" w:cs="Arial"/>
          <w:sz w:val="22"/>
          <w:szCs w:val="22"/>
        </w:rPr>
        <w:t xml:space="preserve"> Fondo. </w:t>
      </w:r>
    </w:p>
    <w:p w14:paraId="3A3AC431" w14:textId="77777777" w:rsidR="00031033" w:rsidRPr="00031033" w:rsidRDefault="00031033" w:rsidP="00031033">
      <w:pPr>
        <w:pStyle w:val="Default"/>
        <w:jc w:val="both"/>
        <w:rPr>
          <w:rFonts w:ascii="Arial" w:hAnsi="Arial" w:cs="Arial"/>
          <w:sz w:val="22"/>
          <w:szCs w:val="22"/>
        </w:rPr>
      </w:pPr>
    </w:p>
    <w:p w14:paraId="7B85529B" w14:textId="77777777" w:rsidR="00031033" w:rsidRPr="00031033" w:rsidRDefault="00031033" w:rsidP="00031033">
      <w:pPr>
        <w:pStyle w:val="Default"/>
        <w:jc w:val="both"/>
        <w:rPr>
          <w:rFonts w:ascii="Arial" w:hAnsi="Arial" w:cs="Arial"/>
          <w:sz w:val="22"/>
          <w:szCs w:val="22"/>
        </w:rPr>
      </w:pPr>
      <w:r w:rsidRPr="00031033">
        <w:rPr>
          <w:rFonts w:ascii="Arial" w:hAnsi="Arial" w:cs="Arial"/>
          <w:b/>
          <w:sz w:val="22"/>
          <w:szCs w:val="22"/>
        </w:rPr>
        <w:t>1.5 VOLUMEN Y SOPORTE DE LA UNIDAD DE DESCRIPCIÓN (CANTIDAD, TAMAÑO O DIMENSIONES):</w:t>
      </w:r>
      <w:r w:rsidRPr="00031033">
        <w:rPr>
          <w:rFonts w:ascii="Arial" w:hAnsi="Arial" w:cs="Arial"/>
          <w:sz w:val="22"/>
          <w:szCs w:val="22"/>
        </w:rPr>
        <w:t xml:space="preserve"> 12.26 metros (53 cajas, 378 libros, 68 bis = 854 unidades documentales). Soporte textual.</w:t>
      </w:r>
    </w:p>
    <w:p w14:paraId="44BEF719" w14:textId="77777777" w:rsidR="00031033" w:rsidRPr="00031033" w:rsidRDefault="00031033" w:rsidP="00031033">
      <w:pPr>
        <w:pStyle w:val="Default"/>
        <w:jc w:val="both"/>
        <w:rPr>
          <w:rFonts w:ascii="Arial" w:hAnsi="Arial" w:cs="Arial"/>
          <w:sz w:val="22"/>
          <w:szCs w:val="22"/>
        </w:rPr>
      </w:pPr>
    </w:p>
    <w:p w14:paraId="6D1A5E69" w14:textId="77777777" w:rsidR="00031033" w:rsidRPr="00031033" w:rsidRDefault="00031033" w:rsidP="00031033">
      <w:pPr>
        <w:pStyle w:val="Default"/>
        <w:jc w:val="both"/>
        <w:rPr>
          <w:rFonts w:ascii="Arial" w:hAnsi="Arial" w:cs="Arial"/>
          <w:sz w:val="22"/>
          <w:szCs w:val="22"/>
        </w:rPr>
      </w:pPr>
    </w:p>
    <w:p w14:paraId="27A4C44D" w14:textId="77777777" w:rsidR="00031033" w:rsidRPr="00031033" w:rsidRDefault="00031033" w:rsidP="00031033">
      <w:pPr>
        <w:pStyle w:val="CM6"/>
        <w:spacing w:after="0"/>
        <w:jc w:val="both"/>
        <w:rPr>
          <w:rFonts w:ascii="Arial" w:hAnsi="Arial" w:cs="Arial"/>
          <w:b/>
          <w:bCs/>
          <w:color w:val="000000"/>
          <w:sz w:val="22"/>
          <w:szCs w:val="22"/>
        </w:rPr>
      </w:pPr>
      <w:r w:rsidRPr="00031033">
        <w:rPr>
          <w:rFonts w:ascii="Arial" w:hAnsi="Arial" w:cs="Arial"/>
          <w:b/>
          <w:bCs/>
          <w:color w:val="000000"/>
          <w:sz w:val="22"/>
          <w:szCs w:val="22"/>
        </w:rPr>
        <w:t xml:space="preserve">2. ÁREA DE CONTEXTO </w:t>
      </w:r>
    </w:p>
    <w:p w14:paraId="770B9603" w14:textId="77777777" w:rsidR="00031033" w:rsidRPr="00031033" w:rsidRDefault="00031033" w:rsidP="00031033">
      <w:pPr>
        <w:pStyle w:val="Default"/>
        <w:jc w:val="both"/>
        <w:rPr>
          <w:rFonts w:ascii="Arial" w:hAnsi="Arial" w:cs="Arial"/>
          <w:sz w:val="22"/>
          <w:szCs w:val="22"/>
        </w:rPr>
      </w:pPr>
    </w:p>
    <w:p w14:paraId="1286DB57" w14:textId="77777777" w:rsidR="00031033" w:rsidRPr="00031033" w:rsidRDefault="00031033" w:rsidP="00031033">
      <w:pPr>
        <w:pStyle w:val="Default"/>
        <w:jc w:val="both"/>
        <w:rPr>
          <w:rFonts w:ascii="Arial" w:hAnsi="Arial" w:cs="Arial"/>
          <w:sz w:val="22"/>
          <w:szCs w:val="22"/>
        </w:rPr>
      </w:pPr>
      <w:r w:rsidRPr="00031033">
        <w:rPr>
          <w:rFonts w:ascii="Arial" w:hAnsi="Arial" w:cs="Arial"/>
          <w:b/>
          <w:sz w:val="22"/>
          <w:szCs w:val="22"/>
        </w:rPr>
        <w:t xml:space="preserve">2.1 </w:t>
      </w:r>
      <w:r w:rsidRPr="00031033">
        <w:rPr>
          <w:rFonts w:ascii="Arial" w:hAnsi="Arial" w:cs="Arial"/>
          <w:b/>
          <w:bCs/>
          <w:sz w:val="22"/>
          <w:szCs w:val="22"/>
        </w:rPr>
        <w:t xml:space="preserve">NOMBRE DEL O DE LOS PRODUCTOR (ES)/ COLECCIONISTA (S): </w:t>
      </w:r>
      <w:r w:rsidRPr="00031033">
        <w:rPr>
          <w:rFonts w:ascii="Arial" w:hAnsi="Arial" w:cs="Arial"/>
          <w:sz w:val="22"/>
          <w:szCs w:val="22"/>
        </w:rPr>
        <w:t xml:space="preserve">Agricultura, Ministerio de Agricultura e Industria, Ministerio de Agricultura y Ganadería, MAG. </w:t>
      </w:r>
    </w:p>
    <w:p w14:paraId="5A9961F5" w14:textId="77777777" w:rsidR="00031033" w:rsidRPr="00031033" w:rsidRDefault="00031033" w:rsidP="00031033">
      <w:pPr>
        <w:pStyle w:val="Default"/>
        <w:jc w:val="both"/>
        <w:rPr>
          <w:rFonts w:ascii="Arial" w:hAnsi="Arial" w:cs="Arial"/>
          <w:sz w:val="22"/>
          <w:szCs w:val="22"/>
        </w:rPr>
      </w:pPr>
    </w:p>
    <w:p w14:paraId="494FED8A" w14:textId="77777777" w:rsidR="00031033" w:rsidRPr="00031033" w:rsidRDefault="00031033" w:rsidP="00031033">
      <w:pPr>
        <w:pStyle w:val="Default"/>
        <w:numPr>
          <w:ilvl w:val="1"/>
          <w:numId w:val="44"/>
        </w:numPr>
        <w:ind w:left="0" w:firstLine="0"/>
        <w:jc w:val="both"/>
        <w:rPr>
          <w:rFonts w:ascii="Arial" w:hAnsi="Arial" w:cs="Arial"/>
          <w:sz w:val="22"/>
          <w:szCs w:val="22"/>
        </w:rPr>
      </w:pPr>
      <w:r w:rsidRPr="00031033">
        <w:rPr>
          <w:rFonts w:ascii="Arial" w:hAnsi="Arial" w:cs="Arial"/>
          <w:b/>
          <w:sz w:val="22"/>
          <w:szCs w:val="22"/>
        </w:rPr>
        <w:t>HISTORIA INSTITUCIONAL RESEÑA BIOGRÁFICA:</w:t>
      </w:r>
      <w:r w:rsidRPr="00031033">
        <w:rPr>
          <w:rFonts w:ascii="Arial" w:hAnsi="Arial" w:cs="Arial"/>
          <w:sz w:val="22"/>
          <w:szCs w:val="22"/>
        </w:rPr>
        <w:t xml:space="preserve"> La agricultura ha sido una actividad productiva que se remonta desde comienzos de la humanidad, “y consecuentemente, en nuestro país, está directamente vinculada con la colonización y desarrollo de la territorialidad y nacionalidad” </w:t>
      </w:r>
      <w:sdt>
        <w:sdtPr>
          <w:rPr>
            <w:rFonts w:ascii="Arial" w:hAnsi="Arial" w:cs="Arial"/>
            <w:sz w:val="22"/>
            <w:szCs w:val="22"/>
          </w:rPr>
          <w:id w:val="-2114277434"/>
          <w:citation/>
        </w:sdtPr>
        <w:sdtEndPr/>
        <w:sdtContent>
          <w:r w:rsidRPr="00031033">
            <w:rPr>
              <w:rFonts w:ascii="Arial" w:hAnsi="Arial" w:cs="Arial"/>
              <w:sz w:val="22"/>
              <w:szCs w:val="22"/>
            </w:rPr>
            <w:fldChar w:fldCharType="begin"/>
          </w:r>
          <w:r w:rsidRPr="00031033">
            <w:rPr>
              <w:rFonts w:ascii="Arial" w:hAnsi="Arial" w:cs="Arial"/>
              <w:sz w:val="22"/>
              <w:szCs w:val="22"/>
            </w:rPr>
            <w:instrText xml:space="preserve">CITATION Cha12 \p 3 \l 5130 </w:instrText>
          </w:r>
          <w:r w:rsidRPr="00031033">
            <w:rPr>
              <w:rFonts w:ascii="Arial" w:hAnsi="Arial" w:cs="Arial"/>
              <w:sz w:val="22"/>
              <w:szCs w:val="22"/>
            </w:rPr>
            <w:fldChar w:fldCharType="separate"/>
          </w:r>
          <w:r>
            <w:rPr>
              <w:rFonts w:ascii="Arial" w:hAnsi="Arial" w:cs="Arial"/>
              <w:b/>
              <w:bCs/>
              <w:noProof/>
              <w:sz w:val="22"/>
              <w:szCs w:val="22"/>
              <w:lang w:val="es-ES"/>
            </w:rPr>
            <w:t>Fuente especificada no válida.</w:t>
          </w:r>
          <w:r w:rsidRPr="00031033">
            <w:rPr>
              <w:rFonts w:ascii="Arial" w:hAnsi="Arial" w:cs="Arial"/>
              <w:sz w:val="22"/>
              <w:szCs w:val="22"/>
            </w:rPr>
            <w:fldChar w:fldCharType="end"/>
          </w:r>
        </w:sdtContent>
      </w:sdt>
      <w:r w:rsidRPr="00031033">
        <w:rPr>
          <w:rFonts w:ascii="Arial" w:hAnsi="Arial" w:cs="Arial"/>
          <w:sz w:val="22"/>
          <w:szCs w:val="22"/>
        </w:rPr>
        <w:t>, por ello, en 1833 se escudriñó una reforma oficial con vocación agrícola, la cual tiene su antecedente en 1824 con la compra-venta de tierras baldías. Para 1864 se otorga la escritura de fundación y estatutos de la primera Sociedad Agrícola Costarricense con el fin de favorecer los intereses del agro nacional y fomentar la producción nacional del café</w:t>
      </w:r>
      <w:r w:rsidRPr="00031033">
        <w:rPr>
          <w:rStyle w:val="Refdenotaalpie"/>
          <w:rFonts w:ascii="Arial" w:hAnsi="Arial" w:cs="Arial"/>
          <w:sz w:val="22"/>
          <w:szCs w:val="22"/>
        </w:rPr>
        <w:footnoteReference w:id="2"/>
      </w:r>
      <w:r w:rsidRPr="00031033">
        <w:rPr>
          <w:rFonts w:ascii="Arial" w:hAnsi="Arial" w:cs="Arial"/>
          <w:sz w:val="22"/>
          <w:szCs w:val="22"/>
        </w:rPr>
        <w:t xml:space="preserve">, aunque, “no existen otros testimonios que permitan sustentar la idea de que tales proyectos hayan logrado resultados notorios de la pretendida Sociedad” </w:t>
      </w:r>
      <w:sdt>
        <w:sdtPr>
          <w:rPr>
            <w:rFonts w:ascii="Arial" w:hAnsi="Arial" w:cs="Arial"/>
            <w:sz w:val="22"/>
            <w:szCs w:val="22"/>
          </w:rPr>
          <w:id w:val="-2077266269"/>
          <w:citation/>
        </w:sdtPr>
        <w:sdtEndPr/>
        <w:sdtContent>
          <w:r w:rsidRPr="00031033">
            <w:rPr>
              <w:rFonts w:ascii="Arial" w:hAnsi="Arial" w:cs="Arial"/>
              <w:sz w:val="22"/>
              <w:szCs w:val="22"/>
            </w:rPr>
            <w:fldChar w:fldCharType="begin"/>
          </w:r>
          <w:r w:rsidRPr="00031033">
            <w:rPr>
              <w:rFonts w:ascii="Arial" w:hAnsi="Arial" w:cs="Arial"/>
              <w:sz w:val="22"/>
              <w:szCs w:val="22"/>
            </w:rPr>
            <w:instrText xml:space="preserve">CITATION Nar98 \p 50 \l 5130 </w:instrText>
          </w:r>
          <w:r w:rsidRPr="00031033">
            <w:rPr>
              <w:rFonts w:ascii="Arial" w:hAnsi="Arial" w:cs="Arial"/>
              <w:sz w:val="22"/>
              <w:szCs w:val="22"/>
            </w:rPr>
            <w:fldChar w:fldCharType="separate"/>
          </w:r>
          <w:r>
            <w:rPr>
              <w:rFonts w:ascii="Arial" w:hAnsi="Arial" w:cs="Arial"/>
              <w:b/>
              <w:bCs/>
              <w:noProof/>
              <w:sz w:val="22"/>
              <w:szCs w:val="22"/>
              <w:lang w:val="es-ES"/>
            </w:rPr>
            <w:t>Fuente especificada no válida.</w:t>
          </w:r>
          <w:r w:rsidRPr="00031033">
            <w:rPr>
              <w:rFonts w:ascii="Arial" w:hAnsi="Arial" w:cs="Arial"/>
              <w:sz w:val="22"/>
              <w:szCs w:val="22"/>
            </w:rPr>
            <w:fldChar w:fldCharType="end"/>
          </w:r>
        </w:sdtContent>
      </w:sdt>
      <w:r w:rsidRPr="00031033">
        <w:rPr>
          <w:rFonts w:ascii="Arial" w:hAnsi="Arial" w:cs="Arial"/>
          <w:sz w:val="22"/>
          <w:szCs w:val="22"/>
        </w:rPr>
        <w:t xml:space="preserve">. Fue así como, el “paraíso de la autosuficiencia” imaginario pronto iba a cambiar (…) para 1885 ya aparecía claramente la necesidad de asegurar la producción alimentaria básica” </w:t>
      </w:r>
      <w:sdt>
        <w:sdtPr>
          <w:rPr>
            <w:rFonts w:ascii="Arial" w:hAnsi="Arial" w:cs="Arial"/>
            <w:sz w:val="22"/>
            <w:szCs w:val="22"/>
          </w:rPr>
          <w:id w:val="1815601738"/>
          <w:citation/>
        </w:sdtPr>
        <w:sdtEndPr/>
        <w:sdtContent>
          <w:r w:rsidRPr="00031033">
            <w:rPr>
              <w:rFonts w:ascii="Arial" w:hAnsi="Arial" w:cs="Arial"/>
              <w:sz w:val="22"/>
              <w:szCs w:val="22"/>
            </w:rPr>
            <w:fldChar w:fldCharType="begin"/>
          </w:r>
          <w:r w:rsidRPr="00031033">
            <w:rPr>
              <w:rFonts w:ascii="Arial" w:hAnsi="Arial" w:cs="Arial"/>
              <w:sz w:val="22"/>
              <w:szCs w:val="22"/>
            </w:rPr>
            <w:instrText xml:space="preserve">CITATION Via01 \p 26 \l 5130 </w:instrText>
          </w:r>
          <w:r w:rsidRPr="00031033">
            <w:rPr>
              <w:rFonts w:ascii="Arial" w:hAnsi="Arial" w:cs="Arial"/>
              <w:sz w:val="22"/>
              <w:szCs w:val="22"/>
            </w:rPr>
            <w:fldChar w:fldCharType="separate"/>
          </w:r>
          <w:r>
            <w:rPr>
              <w:rFonts w:ascii="Arial" w:hAnsi="Arial" w:cs="Arial"/>
              <w:b/>
              <w:bCs/>
              <w:noProof/>
              <w:sz w:val="22"/>
              <w:szCs w:val="22"/>
              <w:lang w:val="es-ES"/>
            </w:rPr>
            <w:t>Fuente especificada no válida.</w:t>
          </w:r>
          <w:r w:rsidRPr="00031033">
            <w:rPr>
              <w:rFonts w:ascii="Arial" w:hAnsi="Arial" w:cs="Arial"/>
              <w:sz w:val="22"/>
              <w:szCs w:val="22"/>
            </w:rPr>
            <w:fldChar w:fldCharType="end"/>
          </w:r>
        </w:sdtContent>
      </w:sdt>
      <w:r w:rsidRPr="00031033">
        <w:rPr>
          <w:rFonts w:ascii="Arial" w:hAnsi="Arial" w:cs="Arial"/>
          <w:sz w:val="22"/>
          <w:szCs w:val="22"/>
        </w:rPr>
        <w:t xml:space="preserve">. </w:t>
      </w:r>
    </w:p>
    <w:p w14:paraId="1A589270" w14:textId="77777777" w:rsidR="00031033" w:rsidRPr="00031033" w:rsidRDefault="00031033" w:rsidP="00031033">
      <w:pPr>
        <w:autoSpaceDE w:val="0"/>
        <w:autoSpaceDN w:val="0"/>
        <w:adjustRightInd w:val="0"/>
        <w:jc w:val="both"/>
        <w:rPr>
          <w:rFonts w:cs="Arial"/>
        </w:rPr>
      </w:pPr>
    </w:p>
    <w:p w14:paraId="0EE596D0" w14:textId="77777777" w:rsidR="00475C74" w:rsidRDefault="00031033" w:rsidP="00031033">
      <w:pPr>
        <w:autoSpaceDE w:val="0"/>
        <w:autoSpaceDN w:val="0"/>
        <w:adjustRightInd w:val="0"/>
        <w:jc w:val="both"/>
        <w:rPr>
          <w:rFonts w:cs="Arial"/>
        </w:rPr>
      </w:pPr>
      <w:r w:rsidRPr="00031033">
        <w:rPr>
          <w:rFonts w:cs="Arial"/>
        </w:rPr>
        <w:t xml:space="preserve">De ese modo, el Estado incluyó la gestión pública, a través de la Secretaría de Estado en las carteras de Gobernación, Justicia, Policía, Agricultura e Industria, bajo la dirección de diversos Secretarios: a) 1870: Pedro García aparece como encargado de la primera Secretaría de Estado de Agricultura e Industrias, b) José Antonio Pinto se nombra a raíz de la renuncia del antecesor, c) 1872: Francisco María Iglesias, d) 1876: Subsecretario de Estado en los Despachos de Gobernación, Policía, Agricultura, Industrias, Guerra y Marina al Dr. Uladislao Durán, e) le sigue Rafael Machado, f) 1880: Saturnio Lizano, g) y en 1886: Lic. Ricardo Jiménez </w:t>
      </w:r>
      <w:r w:rsidRPr="00031033">
        <w:rPr>
          <w:rFonts w:cs="Arial"/>
        </w:rPr>
        <w:lastRenderedPageBreak/>
        <w:t>Oreamuno en la Secretaría de Gobernación, Policía, Fomento y Agricultura. En ese último año, el Secretario de Hacienda, Comercio e Instrucción Pública, el Lic. Mauro Fernández, solicitó al subsecretario Lic. Pedro Pérez Zeledón, trasladarse a Europa y Estados Unidos a estudiar y comparar las mejores escuelas de agricultura, artes y oficios</w:t>
      </w:r>
      <w:r w:rsidRPr="00031033">
        <w:rPr>
          <w:rStyle w:val="Refdenotaalpie"/>
          <w:rFonts w:ascii="Arial" w:hAnsi="Arial" w:cs="Arial"/>
        </w:rPr>
        <w:footnoteReference w:id="3"/>
      </w:r>
      <w:r w:rsidRPr="00031033">
        <w:rPr>
          <w:rFonts w:cs="Arial"/>
        </w:rPr>
        <w:t xml:space="preserve">, pero “la viabilidad de sus recomendaciones quedó supeditada a las posibilidades financieras de la cartera de Instrucción Pública” </w:t>
      </w:r>
      <w:sdt>
        <w:sdtPr>
          <w:rPr>
            <w:rFonts w:cs="Arial"/>
          </w:rPr>
          <w:id w:val="-2009660014"/>
          <w:citation/>
        </w:sdtPr>
        <w:sdtEndPr/>
        <w:sdtContent>
          <w:r w:rsidRPr="00031033">
            <w:rPr>
              <w:rFonts w:cs="Arial"/>
            </w:rPr>
            <w:fldChar w:fldCharType="begin"/>
          </w:r>
          <w:r w:rsidRPr="00031033">
            <w:rPr>
              <w:rFonts w:cs="Arial"/>
            </w:rPr>
            <w:instrText xml:space="preserve">CITATION Via01 \p 33 \l 5130 </w:instrText>
          </w:r>
          <w:r w:rsidRPr="00031033">
            <w:rPr>
              <w:rFonts w:cs="Arial"/>
            </w:rPr>
            <w:fldChar w:fldCharType="separate"/>
          </w:r>
          <w:r>
            <w:rPr>
              <w:rFonts w:cs="Arial"/>
              <w:b/>
              <w:bCs/>
              <w:noProof/>
              <w:lang w:val="es-ES"/>
            </w:rPr>
            <w:t>Fuente especificada no válida.</w:t>
          </w:r>
          <w:r w:rsidRPr="00031033">
            <w:rPr>
              <w:rFonts w:cs="Arial"/>
            </w:rPr>
            <w:fldChar w:fldCharType="end"/>
          </w:r>
        </w:sdtContent>
      </w:sdt>
      <w:r w:rsidRPr="00031033">
        <w:rPr>
          <w:rFonts w:cs="Arial"/>
        </w:rPr>
        <w:t>.</w:t>
      </w:r>
    </w:p>
    <w:p w14:paraId="59AD8696" w14:textId="18D76E93" w:rsidR="00031033" w:rsidRPr="00031033" w:rsidRDefault="00475C74" w:rsidP="00031033">
      <w:pPr>
        <w:autoSpaceDE w:val="0"/>
        <w:autoSpaceDN w:val="0"/>
        <w:adjustRightInd w:val="0"/>
        <w:jc w:val="both"/>
        <w:rPr>
          <w:rFonts w:cs="Arial"/>
        </w:rPr>
      </w:pPr>
      <w:r w:rsidRPr="00031033">
        <w:rPr>
          <w:rFonts w:cs="Arial"/>
        </w:rPr>
        <w:t xml:space="preserve"> </w:t>
      </w:r>
    </w:p>
    <w:p w14:paraId="71112120" w14:textId="77777777" w:rsidR="00031033" w:rsidRPr="00031033" w:rsidRDefault="00031033" w:rsidP="00031033">
      <w:pPr>
        <w:autoSpaceDE w:val="0"/>
        <w:autoSpaceDN w:val="0"/>
        <w:adjustRightInd w:val="0"/>
        <w:jc w:val="both"/>
        <w:rPr>
          <w:rFonts w:cs="Arial"/>
        </w:rPr>
      </w:pPr>
      <w:r w:rsidRPr="00031033">
        <w:rPr>
          <w:rFonts w:cs="Arial"/>
        </w:rPr>
        <w:t xml:space="preserve">El 22 de junio de 1889, surge el Instituto Físico Geográfico (IFG) con un Laboratorio de Botánica para estudiar la topografía y agronomía de la región oriental del país, recolectar datos climatológicos por medio del Observatorio de San José y estaciones anexas, así como acopiar los documentos relativos a la geografía económica del país. Esto llevó a la fundación del Herbario Nacional o Jardín de Ensayos. Y el 26 de mayo de 1894 la Secretaría de Fomento encargó al recién fundado Laboratorio de Botánica estudiar la enfermedad del cafeto: el hecho que la ciencia y la agricultura “empezaron a caminar de la mano, se debió en gran medida, a las investigaciones de las enfermedades del cafeto efectuadas por el botánico Adolfo </w:t>
      </w:r>
      <w:proofErr w:type="spellStart"/>
      <w:r w:rsidRPr="00031033">
        <w:rPr>
          <w:rFonts w:cs="Arial"/>
        </w:rPr>
        <w:t>Tonduz</w:t>
      </w:r>
      <w:proofErr w:type="spellEnd"/>
      <w:r w:rsidRPr="00031033">
        <w:rPr>
          <w:rFonts w:cs="Arial"/>
        </w:rPr>
        <w:t xml:space="preserve">” </w:t>
      </w:r>
      <w:sdt>
        <w:sdtPr>
          <w:rPr>
            <w:rFonts w:cs="Arial"/>
          </w:rPr>
          <w:id w:val="263498983"/>
          <w:citation/>
        </w:sdtPr>
        <w:sdtEndPr/>
        <w:sdtContent>
          <w:r w:rsidRPr="00031033">
            <w:rPr>
              <w:rFonts w:cs="Arial"/>
            </w:rPr>
            <w:fldChar w:fldCharType="begin"/>
          </w:r>
          <w:r w:rsidRPr="00031033">
            <w:rPr>
              <w:rFonts w:cs="Arial"/>
            </w:rPr>
            <w:instrText xml:space="preserve">CITATION Nar98 \p 54 \l 5130 </w:instrText>
          </w:r>
          <w:r w:rsidRPr="00031033">
            <w:rPr>
              <w:rFonts w:cs="Arial"/>
            </w:rPr>
            <w:fldChar w:fldCharType="separate"/>
          </w:r>
          <w:r>
            <w:rPr>
              <w:rFonts w:cs="Arial"/>
              <w:b/>
              <w:bCs/>
              <w:noProof/>
              <w:lang w:val="es-ES"/>
            </w:rPr>
            <w:t>Fuente especificada no válida.</w:t>
          </w:r>
          <w:r w:rsidRPr="00031033">
            <w:rPr>
              <w:rFonts w:cs="Arial"/>
            </w:rPr>
            <w:fldChar w:fldCharType="end"/>
          </w:r>
        </w:sdtContent>
      </w:sdt>
      <w:r w:rsidRPr="00031033">
        <w:rPr>
          <w:rFonts w:cs="Arial"/>
        </w:rPr>
        <w:t xml:space="preserve">. </w:t>
      </w:r>
    </w:p>
    <w:p w14:paraId="3930B366" w14:textId="77777777" w:rsidR="00031033" w:rsidRPr="00031033" w:rsidRDefault="00031033" w:rsidP="00031033">
      <w:pPr>
        <w:autoSpaceDE w:val="0"/>
        <w:autoSpaceDN w:val="0"/>
        <w:adjustRightInd w:val="0"/>
        <w:jc w:val="both"/>
        <w:rPr>
          <w:rFonts w:cs="Arial"/>
        </w:rPr>
      </w:pPr>
    </w:p>
    <w:p w14:paraId="1C5F23C1" w14:textId="77777777" w:rsidR="00031033" w:rsidRPr="00031033" w:rsidRDefault="00031033" w:rsidP="00031033">
      <w:pPr>
        <w:autoSpaceDE w:val="0"/>
        <w:autoSpaceDN w:val="0"/>
        <w:adjustRightInd w:val="0"/>
        <w:jc w:val="both"/>
        <w:rPr>
          <w:rFonts w:cs="Arial"/>
        </w:rPr>
      </w:pPr>
      <w:r w:rsidRPr="00031033">
        <w:rPr>
          <w:rFonts w:cs="Arial"/>
        </w:rPr>
        <w:t xml:space="preserve">El aporte del Instituto Físico Geográfico contribuyó a la modernización agrícola: “afloró con la máxima claridad en los momentos en que el Servicio de Agricultura puso los cimientos para una búsqueda intensa de nueva información basada en observaciones” </w:t>
      </w:r>
      <w:sdt>
        <w:sdtPr>
          <w:rPr>
            <w:rFonts w:cs="Arial"/>
          </w:rPr>
          <w:id w:val="-1345091904"/>
          <w:citation/>
        </w:sdtPr>
        <w:sdtEndPr/>
        <w:sdtContent>
          <w:r w:rsidRPr="00031033">
            <w:rPr>
              <w:rFonts w:cs="Arial"/>
            </w:rPr>
            <w:fldChar w:fldCharType="begin"/>
          </w:r>
          <w:r w:rsidRPr="00031033">
            <w:rPr>
              <w:rFonts w:cs="Arial"/>
            </w:rPr>
            <w:instrText xml:space="preserve">CITATION Nar98 \p 55 \l 5130 </w:instrText>
          </w:r>
          <w:r w:rsidRPr="00031033">
            <w:rPr>
              <w:rFonts w:cs="Arial"/>
            </w:rPr>
            <w:fldChar w:fldCharType="separate"/>
          </w:r>
          <w:r>
            <w:rPr>
              <w:rFonts w:cs="Arial"/>
              <w:b/>
              <w:bCs/>
              <w:noProof/>
              <w:lang w:val="es-ES"/>
            </w:rPr>
            <w:t>Fuente especificada no válida.</w:t>
          </w:r>
          <w:r w:rsidRPr="00031033">
            <w:rPr>
              <w:rFonts w:cs="Arial"/>
            </w:rPr>
            <w:fldChar w:fldCharType="end"/>
          </w:r>
        </w:sdtContent>
      </w:sdt>
      <w:r w:rsidRPr="00031033">
        <w:rPr>
          <w:rFonts w:cs="Arial"/>
        </w:rPr>
        <w:t xml:space="preserve">, por ejemplo, entre 1889 y 1897 éste publicó siete volúmenes de Anales, folletos instructivos y la primera revista agrícola denominada Boletín de Agricultura Tropical, fundada por Henry Pittier, Manuel Aragón y otros colaboradores. A partir del número 24 pasó a llamarse Boletín del Instituto Físico- Geográfico y Órgano de la Sociedad Nacional de Agricultura. Además, la creación de las Estaciones Agronómicas junto con la idea de la Asociación de Agricultores, condujo a la administración de Rafael Iglesias a instaurar la Granja Nacional de Agricultura, mediante el Decreto N° 28 del 14 de julio de 1900, dependiente de la Secretaría de Fomento y a cargo de un Director General con el objeto de estudiar, analizar tierras y condiciones climatológicas, ensayar, preparar, sembrar y formar almacígales, semillas y cultivos; corregir y mejorar rutinas, aplicar métodos y procedimientos modernos “y, en general, la propaganda y vulgarización de todo lo que pueda contribuir a aumentar la producción agrícola del país” (Decreto N°28 del 14/07/1900, Art. 2). </w:t>
      </w:r>
    </w:p>
    <w:p w14:paraId="08EB5279" w14:textId="77777777" w:rsidR="00031033" w:rsidRPr="00031033" w:rsidRDefault="00031033" w:rsidP="00031033">
      <w:pPr>
        <w:autoSpaceDE w:val="0"/>
        <w:autoSpaceDN w:val="0"/>
        <w:adjustRightInd w:val="0"/>
        <w:jc w:val="both"/>
        <w:rPr>
          <w:rFonts w:cs="Arial"/>
        </w:rPr>
      </w:pPr>
    </w:p>
    <w:p w14:paraId="46C797A4" w14:textId="77777777" w:rsidR="00031033" w:rsidRPr="00031033" w:rsidRDefault="00031033" w:rsidP="00031033">
      <w:pPr>
        <w:autoSpaceDE w:val="0"/>
        <w:autoSpaceDN w:val="0"/>
        <w:adjustRightInd w:val="0"/>
        <w:jc w:val="both"/>
        <w:rPr>
          <w:rFonts w:cs="Arial"/>
        </w:rPr>
      </w:pPr>
      <w:r w:rsidRPr="00031033">
        <w:rPr>
          <w:rFonts w:cs="Arial"/>
        </w:rPr>
        <w:t xml:space="preserve">Un año después, la Granja pasó a formar parte del Instituto Físico Geográfico Nacional. Luego, en el gobierno de Ascensión Esquivel Ibarra, se emitió el decreto Nº 1 del 28 de abril de 1903 que estableció la Sociedad Nacional de Agricultura (SNA), de carácter privado pero con el apoyo económico del Estado y bajo la presidencia del Secretario de Fomento, Manuel J. Jiménez. Se reunió por primera vez en una de las salas del IFG. En 1904 cuando se fundó el Museo Nacional, esta realizó una exposición: “los visitantes tuvieron la posibilidad de observar experimentaciones con fertilizantes orgánicos y minerales; demostraciones prácticas de maquinaria agrícola (…) campos de ensayos; muestras de variedades de semillas (…) rendimientos de cada localidad de productos alimenticios” </w:t>
      </w:r>
      <w:sdt>
        <w:sdtPr>
          <w:rPr>
            <w:rFonts w:cs="Arial"/>
          </w:rPr>
          <w:id w:val="1749074789"/>
          <w:citation/>
        </w:sdtPr>
        <w:sdtEndPr/>
        <w:sdtContent>
          <w:r w:rsidRPr="00031033">
            <w:rPr>
              <w:rFonts w:cs="Arial"/>
            </w:rPr>
            <w:fldChar w:fldCharType="begin"/>
          </w:r>
          <w:r w:rsidRPr="00031033">
            <w:rPr>
              <w:rFonts w:cs="Arial"/>
              <w:lang w:val="es-ES"/>
            </w:rPr>
            <w:instrText xml:space="preserve">CITATION Nar98 \p 59 \l 3082 </w:instrText>
          </w:r>
          <w:r w:rsidRPr="00031033">
            <w:rPr>
              <w:rFonts w:cs="Arial"/>
            </w:rPr>
            <w:fldChar w:fldCharType="separate"/>
          </w:r>
          <w:r>
            <w:rPr>
              <w:rFonts w:cs="Arial"/>
              <w:b/>
              <w:bCs/>
              <w:noProof/>
              <w:lang w:val="es-ES"/>
            </w:rPr>
            <w:t>Fuente especificada no válida.</w:t>
          </w:r>
          <w:r w:rsidRPr="00031033">
            <w:rPr>
              <w:rFonts w:cs="Arial"/>
            </w:rPr>
            <w:fldChar w:fldCharType="end"/>
          </w:r>
        </w:sdtContent>
      </w:sdt>
      <w:r w:rsidRPr="00031033">
        <w:rPr>
          <w:rFonts w:cs="Arial"/>
        </w:rPr>
        <w:t xml:space="preserve">. Asimismo, la Revista de la Sociedad “fue la primera publicación agrícola de carácter nacional” </w:t>
      </w:r>
      <w:sdt>
        <w:sdtPr>
          <w:rPr>
            <w:rFonts w:cs="Arial"/>
          </w:rPr>
          <w:id w:val="-1015771449"/>
          <w:citation/>
        </w:sdtPr>
        <w:sdtEndPr/>
        <w:sdtContent>
          <w:r w:rsidRPr="00031033">
            <w:rPr>
              <w:rFonts w:cs="Arial"/>
            </w:rPr>
            <w:fldChar w:fldCharType="begin"/>
          </w:r>
          <w:r w:rsidRPr="00031033">
            <w:rPr>
              <w:rFonts w:cs="Arial"/>
              <w:lang w:val="es-ES"/>
            </w:rPr>
            <w:instrText xml:space="preserve">CITATION Nar98 \p 60 \l 3082 </w:instrText>
          </w:r>
          <w:r w:rsidRPr="00031033">
            <w:rPr>
              <w:rFonts w:cs="Arial"/>
            </w:rPr>
            <w:fldChar w:fldCharType="separate"/>
          </w:r>
          <w:r>
            <w:rPr>
              <w:rFonts w:cs="Arial"/>
              <w:b/>
              <w:bCs/>
              <w:noProof/>
              <w:lang w:val="es-ES"/>
            </w:rPr>
            <w:t>Fuente especificada no válida.</w:t>
          </w:r>
          <w:r w:rsidRPr="00031033">
            <w:rPr>
              <w:rFonts w:cs="Arial"/>
            </w:rPr>
            <w:fldChar w:fldCharType="end"/>
          </w:r>
        </w:sdtContent>
      </w:sdt>
      <w:r w:rsidRPr="00031033">
        <w:rPr>
          <w:rFonts w:cs="Arial"/>
        </w:rPr>
        <w:t xml:space="preserve">, ya que se dio de forma regular: “La gran diferencia que comenzó a establecerse entre el Boletín de la Sociedad con respecto a otras publicaciones y las venideras fue la efectiva red de distribución; el Consejo de Redacción, apoyado por las </w:t>
      </w:r>
      <w:r w:rsidRPr="00031033">
        <w:rPr>
          <w:rFonts w:cs="Arial"/>
        </w:rPr>
        <w:lastRenderedPageBreak/>
        <w:t xml:space="preserve">Juntas Cantonales de Agricultura, Jefes Políticos y maestros de escuelas, articuló uno de los sistemas más extensos de todo el período” </w:t>
      </w:r>
      <w:sdt>
        <w:sdtPr>
          <w:rPr>
            <w:rFonts w:cs="Arial"/>
          </w:rPr>
          <w:id w:val="412900952"/>
          <w:citation/>
        </w:sdtPr>
        <w:sdtEndPr/>
        <w:sdtContent>
          <w:r w:rsidRPr="00031033">
            <w:rPr>
              <w:rFonts w:cs="Arial"/>
            </w:rPr>
            <w:fldChar w:fldCharType="begin"/>
          </w:r>
          <w:r w:rsidRPr="00031033">
            <w:rPr>
              <w:rFonts w:cs="Arial"/>
              <w:lang w:val="es-ES"/>
            </w:rPr>
            <w:instrText xml:space="preserve">CITATION Nar98 \p 60 \l 3082 </w:instrText>
          </w:r>
          <w:r w:rsidRPr="00031033">
            <w:rPr>
              <w:rFonts w:cs="Arial"/>
            </w:rPr>
            <w:fldChar w:fldCharType="separate"/>
          </w:r>
          <w:r>
            <w:rPr>
              <w:rFonts w:cs="Arial"/>
              <w:b/>
              <w:bCs/>
              <w:noProof/>
              <w:lang w:val="es-ES"/>
            </w:rPr>
            <w:t>Fuente especificada no válida.</w:t>
          </w:r>
          <w:r w:rsidRPr="00031033">
            <w:rPr>
              <w:rFonts w:cs="Arial"/>
            </w:rPr>
            <w:fldChar w:fldCharType="end"/>
          </w:r>
        </w:sdtContent>
      </w:sdt>
      <w:r w:rsidRPr="00031033">
        <w:rPr>
          <w:rFonts w:cs="Arial"/>
        </w:rPr>
        <w:t>.</w:t>
      </w:r>
    </w:p>
    <w:p w14:paraId="72114471" w14:textId="77777777" w:rsidR="00031033" w:rsidRPr="00031033" w:rsidRDefault="00031033" w:rsidP="00031033">
      <w:pPr>
        <w:autoSpaceDE w:val="0"/>
        <w:autoSpaceDN w:val="0"/>
        <w:adjustRightInd w:val="0"/>
        <w:jc w:val="both"/>
        <w:rPr>
          <w:rFonts w:cs="Arial"/>
        </w:rPr>
      </w:pPr>
    </w:p>
    <w:p w14:paraId="1B7BA966" w14:textId="77777777" w:rsidR="00031033" w:rsidRPr="00031033" w:rsidRDefault="00031033" w:rsidP="00031033">
      <w:pPr>
        <w:autoSpaceDE w:val="0"/>
        <w:autoSpaceDN w:val="0"/>
        <w:adjustRightInd w:val="0"/>
        <w:jc w:val="both"/>
        <w:rPr>
          <w:rFonts w:cs="Arial"/>
        </w:rPr>
      </w:pPr>
      <w:r w:rsidRPr="00031033">
        <w:rPr>
          <w:rFonts w:cs="Arial"/>
        </w:rPr>
        <w:t>El 05 de junio de 1910, dos socios honorarios de la Sociedad Nacional de Agricultura: el presidente de la República, Ricardo Jiménez Oreamuno y su secretario de Fomento, Enrique Jiménez Núñez, propusieron a la Asamblea General el proyecto de reorganización para constituir el nuevo Departamento de Agricultura (DA) y ubicar a la Sociedad como un cuerpo consultor. De esta forma, se establece dependiente de la Secretaría de Fomento y utiliza los recursos de la SNA; a la vez, cesa el funcionamiento del Instituto Físico Geográfico Nacional. En 1911, el DA inicia funciones y llega a convertirse en el precursor del actual Ministerio de Agricultura y Ganadería. En 1914 se crean las Juntas de Crédito Agrícola, financiadas por el Banco Internacional de Costa Rica.</w:t>
      </w:r>
    </w:p>
    <w:p w14:paraId="721E7BC1" w14:textId="77777777" w:rsidR="00031033" w:rsidRPr="00031033" w:rsidRDefault="00031033" w:rsidP="00031033">
      <w:pPr>
        <w:autoSpaceDE w:val="0"/>
        <w:autoSpaceDN w:val="0"/>
        <w:adjustRightInd w:val="0"/>
        <w:jc w:val="both"/>
        <w:rPr>
          <w:rFonts w:cs="Arial"/>
        </w:rPr>
      </w:pPr>
    </w:p>
    <w:p w14:paraId="167E82D1" w14:textId="77777777" w:rsidR="00031033" w:rsidRPr="00031033" w:rsidRDefault="00031033" w:rsidP="00031033">
      <w:pPr>
        <w:autoSpaceDE w:val="0"/>
        <w:autoSpaceDN w:val="0"/>
        <w:adjustRightInd w:val="0"/>
        <w:jc w:val="both"/>
        <w:rPr>
          <w:rFonts w:cs="Arial"/>
        </w:rPr>
      </w:pPr>
      <w:r w:rsidRPr="00031033">
        <w:rPr>
          <w:rFonts w:cs="Arial"/>
        </w:rPr>
        <w:t>Posteriormente, por Ley Nº 33 del 2 de julio de 1928, se crea la Secretaría de Agricultura (SA), aunque siempre adscrita a Fomento hasta el año 1942. Con esta conformación, se instituye el Centro Nacional de Agricultura producto de la unión de la Escuela Nacional de Agricultura (ENA) y el Departamento de Agricultura. En 1937 la Ley Nº 46 del 20 de julio, establece la Secretaría de Estado en los Despachos de Agricultura e Industrias para regular todas las organizaciones agrícolas del país, sin embargo, esta no entró en vigencia, por lo que continuó la Secretaría de Fomento y Agricultura. En 1938 se instauran las Juntas Rurales de Crédito Agrícola y en 1940 se separa la ENA para fundar la Facultad de Agronomía de la Universidad de Costa Rica.</w:t>
      </w:r>
    </w:p>
    <w:p w14:paraId="0E6D4E64" w14:textId="77777777" w:rsidR="00031033" w:rsidRPr="00031033" w:rsidRDefault="00031033" w:rsidP="00031033">
      <w:pPr>
        <w:autoSpaceDE w:val="0"/>
        <w:autoSpaceDN w:val="0"/>
        <w:adjustRightInd w:val="0"/>
        <w:jc w:val="both"/>
        <w:rPr>
          <w:rFonts w:cs="Arial"/>
        </w:rPr>
      </w:pPr>
    </w:p>
    <w:p w14:paraId="12650A3A" w14:textId="77777777" w:rsidR="00031033" w:rsidRPr="00031033" w:rsidRDefault="00031033" w:rsidP="00031033">
      <w:pPr>
        <w:autoSpaceDE w:val="0"/>
        <w:autoSpaceDN w:val="0"/>
        <w:adjustRightInd w:val="0"/>
        <w:jc w:val="both"/>
        <w:rPr>
          <w:rFonts w:cs="Arial"/>
        </w:rPr>
      </w:pPr>
      <w:r w:rsidRPr="00031033">
        <w:rPr>
          <w:rFonts w:cs="Arial"/>
        </w:rPr>
        <w:t>Finalmente, la Secretaría de Agricultura obtiene su autonomía con los decretos números 40 y 43 del 29 de agosto de 1942, pero hasta el 30 de octubre de 1944 se denomina Secretaría de Agricultura e Industria. Con la Constitución Política de 1949, se convierte en el Ministerio de Agricultura e Industria, y se crean Centros Agrícolas Cantonales y de Agrónomos regionales, el Programa Nacional de Clubes 4S dirigido a niñas, niños, juventud y mujeres adultas de zonas rurales y se incorpora la actividad de la pesca. En 1960, la Ley de Presupuesto Nº 2656 separa la actividad de geología y minas, así como el área de Industria pasa al Ministerio de Economía, y se adopta el nombre de Ministerio de Agricultura y Ganadería (MAG). En adelante, la institución se va especializando, implantan diversas áreas y absorben otras, se dictan gran cantidad de normativa; por ejemplo, en 1990 se reestructura el MAG; en 1997 se publica el Reglamento a la Ley Orgánica del MAG y se crea por ley el Servicio Fitosanitario del Estado, a partir de la Dirección de Sanidad Vegetal, en 2010 se promulga la Ley de Apoyo y fortalecimiento del Sector Agrícola y al año siguiente, se divulga la Política de Estado para el Sector Agroalimentario y de Desarrollo Rural Costarricense 2010-2021.</w:t>
      </w:r>
    </w:p>
    <w:p w14:paraId="494619E1" w14:textId="77777777" w:rsidR="00031033" w:rsidRPr="00031033" w:rsidRDefault="00031033" w:rsidP="00031033">
      <w:pPr>
        <w:pStyle w:val="Default"/>
        <w:jc w:val="both"/>
        <w:rPr>
          <w:rFonts w:ascii="Arial" w:hAnsi="Arial" w:cs="Arial"/>
          <w:sz w:val="22"/>
          <w:szCs w:val="22"/>
        </w:rPr>
      </w:pPr>
    </w:p>
    <w:p w14:paraId="215B992B" w14:textId="77777777" w:rsidR="00031033" w:rsidRPr="00031033" w:rsidRDefault="00031033" w:rsidP="00031033">
      <w:pPr>
        <w:pStyle w:val="Default"/>
        <w:numPr>
          <w:ilvl w:val="1"/>
          <w:numId w:val="44"/>
        </w:numPr>
        <w:ind w:left="0" w:firstLine="0"/>
        <w:jc w:val="both"/>
        <w:rPr>
          <w:rFonts w:ascii="Arial" w:hAnsi="Arial" w:cs="Arial"/>
          <w:sz w:val="22"/>
          <w:szCs w:val="22"/>
        </w:rPr>
      </w:pPr>
      <w:r w:rsidRPr="00031033">
        <w:rPr>
          <w:rFonts w:ascii="Arial" w:hAnsi="Arial" w:cs="Arial"/>
          <w:b/>
          <w:sz w:val="22"/>
          <w:szCs w:val="22"/>
        </w:rPr>
        <w:t xml:space="preserve">HISTORIA ARCHIVÍSTICA: </w:t>
      </w:r>
      <w:r w:rsidRPr="00031033">
        <w:rPr>
          <w:rFonts w:ascii="Arial" w:hAnsi="Arial" w:cs="Arial"/>
          <w:sz w:val="22"/>
          <w:szCs w:val="22"/>
        </w:rPr>
        <w:t>La documentación de Agricultura continúa una cronología desde mediados de 1800, siendo la más antigua una lista de agricultores de caucho, ñame y otros cultivos con fecha aproximada 1853</w:t>
      </w:r>
      <w:r w:rsidRPr="00031033">
        <w:rPr>
          <w:rStyle w:val="Refdenotaalpie"/>
          <w:rFonts w:ascii="Arial" w:hAnsi="Arial" w:cs="Arial"/>
          <w:sz w:val="22"/>
          <w:szCs w:val="22"/>
        </w:rPr>
        <w:footnoteReference w:id="4"/>
      </w:r>
      <w:r w:rsidRPr="00031033">
        <w:rPr>
          <w:rFonts w:ascii="Arial" w:hAnsi="Arial" w:cs="Arial"/>
          <w:sz w:val="22"/>
          <w:szCs w:val="22"/>
        </w:rPr>
        <w:t>, los siguientes del año 1864</w:t>
      </w:r>
      <w:r w:rsidRPr="00031033">
        <w:rPr>
          <w:rStyle w:val="Refdenotaalpie"/>
          <w:rFonts w:ascii="Arial" w:hAnsi="Arial" w:cs="Arial"/>
          <w:sz w:val="22"/>
          <w:szCs w:val="22"/>
        </w:rPr>
        <w:footnoteReference w:id="5"/>
      </w:r>
      <w:r w:rsidRPr="00031033">
        <w:rPr>
          <w:rFonts w:ascii="Arial" w:hAnsi="Arial" w:cs="Arial"/>
          <w:sz w:val="22"/>
          <w:szCs w:val="22"/>
        </w:rPr>
        <w:t xml:space="preserve"> y 1865</w:t>
      </w:r>
      <w:r w:rsidRPr="00031033">
        <w:rPr>
          <w:rStyle w:val="Refdenotaalpie"/>
          <w:rFonts w:ascii="Arial" w:hAnsi="Arial" w:cs="Arial"/>
          <w:sz w:val="22"/>
          <w:szCs w:val="22"/>
        </w:rPr>
        <w:footnoteReference w:id="6"/>
      </w:r>
      <w:r w:rsidRPr="00031033">
        <w:rPr>
          <w:rFonts w:ascii="Arial" w:hAnsi="Arial" w:cs="Arial"/>
          <w:sz w:val="22"/>
          <w:szCs w:val="22"/>
        </w:rPr>
        <w:t xml:space="preserve"> contienen solicitudes de dinero a la Junta de Agricultura para empresas agrícolas en San José, el tercero es correspondencia acerca de asuntos y demandas de las villas de Bagaces y Cañas durante los primeros siete meses de 1870</w:t>
      </w:r>
      <w:r w:rsidRPr="00031033">
        <w:rPr>
          <w:rStyle w:val="Refdenotaalpie"/>
          <w:rFonts w:ascii="Arial" w:hAnsi="Arial" w:cs="Arial"/>
          <w:sz w:val="22"/>
          <w:szCs w:val="22"/>
        </w:rPr>
        <w:footnoteReference w:id="7"/>
      </w:r>
      <w:r w:rsidRPr="00031033">
        <w:rPr>
          <w:rFonts w:ascii="Arial" w:hAnsi="Arial" w:cs="Arial"/>
          <w:sz w:val="22"/>
          <w:szCs w:val="22"/>
        </w:rPr>
        <w:t>, el cuarto de 1890</w:t>
      </w:r>
      <w:r w:rsidRPr="00031033">
        <w:rPr>
          <w:rStyle w:val="Refdenotaalpie"/>
          <w:rFonts w:ascii="Arial" w:hAnsi="Arial" w:cs="Arial"/>
          <w:sz w:val="22"/>
          <w:szCs w:val="22"/>
        </w:rPr>
        <w:footnoteReference w:id="8"/>
      </w:r>
      <w:r w:rsidRPr="00031033">
        <w:rPr>
          <w:rFonts w:ascii="Arial" w:hAnsi="Arial" w:cs="Arial"/>
          <w:sz w:val="22"/>
          <w:szCs w:val="22"/>
        </w:rPr>
        <w:t xml:space="preserve"> son comprobantes de egresos de la </w:t>
      </w:r>
      <w:r w:rsidRPr="00031033">
        <w:rPr>
          <w:rFonts w:ascii="Arial" w:hAnsi="Arial" w:cs="Arial"/>
          <w:sz w:val="22"/>
          <w:szCs w:val="22"/>
        </w:rPr>
        <w:lastRenderedPageBreak/>
        <w:t>Escuela de Agricultura junto con la construcción de la Escuela de Varones, y el quinto de 1895</w:t>
      </w:r>
      <w:r w:rsidRPr="00031033">
        <w:rPr>
          <w:rStyle w:val="Refdenotaalpie"/>
          <w:rFonts w:ascii="Arial" w:hAnsi="Arial" w:cs="Arial"/>
          <w:sz w:val="22"/>
          <w:szCs w:val="22"/>
        </w:rPr>
        <w:footnoteReference w:id="9"/>
      </w:r>
      <w:r w:rsidRPr="00031033">
        <w:rPr>
          <w:rFonts w:ascii="Arial" w:hAnsi="Arial" w:cs="Arial"/>
          <w:sz w:val="22"/>
          <w:szCs w:val="22"/>
        </w:rPr>
        <w:t xml:space="preserve">, corresponde a recibos de dinero para el pago de ganado y correspondencia del Centro Agrícola Regional de la zona norte con la Cámara de Ganaderos de San Carlos. </w:t>
      </w:r>
    </w:p>
    <w:p w14:paraId="520FC496" w14:textId="77777777" w:rsidR="00031033" w:rsidRPr="00031033" w:rsidRDefault="00031033" w:rsidP="00031033">
      <w:pPr>
        <w:pStyle w:val="Default"/>
        <w:jc w:val="both"/>
        <w:rPr>
          <w:rFonts w:ascii="Arial" w:hAnsi="Arial" w:cs="Arial"/>
          <w:color w:val="auto"/>
          <w:sz w:val="22"/>
          <w:szCs w:val="22"/>
        </w:rPr>
      </w:pPr>
    </w:p>
    <w:p w14:paraId="41F590A6" w14:textId="77777777" w:rsidR="00031033" w:rsidRPr="00031033" w:rsidRDefault="00031033" w:rsidP="00031033">
      <w:pPr>
        <w:pStyle w:val="Default"/>
        <w:jc w:val="both"/>
        <w:rPr>
          <w:rFonts w:ascii="Arial" w:hAnsi="Arial" w:cs="Arial"/>
          <w:color w:val="auto"/>
          <w:sz w:val="22"/>
          <w:szCs w:val="22"/>
        </w:rPr>
      </w:pPr>
      <w:r w:rsidRPr="00031033">
        <w:rPr>
          <w:rFonts w:ascii="Arial" w:hAnsi="Arial" w:cs="Arial"/>
          <w:color w:val="auto"/>
          <w:sz w:val="22"/>
          <w:szCs w:val="22"/>
        </w:rPr>
        <w:t xml:space="preserve">A partir de 1898 se registran las patentes de invención, las cuales refieren a artefactos </w:t>
      </w:r>
      <w:r w:rsidRPr="00031033">
        <w:rPr>
          <w:rFonts w:ascii="Arial" w:hAnsi="Arial" w:cs="Arial"/>
          <w:sz w:val="22"/>
          <w:szCs w:val="22"/>
          <w:lang w:val="es-ES"/>
        </w:rPr>
        <w:t xml:space="preserve">para el tratamiento del azúcar, moler grano, secar el cacao, extraer aceite, trampas para cazar animales pequeños, anunciador eléctrico para comerciales, medicamentos, entre otros. En un inicio, estos documentos </w:t>
      </w:r>
      <w:r w:rsidRPr="00031033">
        <w:rPr>
          <w:rFonts w:ascii="Arial" w:hAnsi="Arial" w:cs="Arial"/>
          <w:color w:val="auto"/>
          <w:sz w:val="22"/>
          <w:szCs w:val="22"/>
        </w:rPr>
        <w:t>fueron custodiados por la Secretaría de Fomento, luego los remitieron a Agricultura e Industria y éste al Archivo Nacional el día 22 de julio de 1952, mediante la remesa número 1672 para un total de 386 unidades. No obstante, actualmente se custodian 392 expedientes identificados con su propio acrónimo de clasificación</w:t>
      </w:r>
      <w:r w:rsidRPr="00031033">
        <w:rPr>
          <w:rStyle w:val="Refdenotaalpie"/>
          <w:rFonts w:ascii="Arial" w:hAnsi="Arial" w:cs="Arial"/>
          <w:color w:val="auto"/>
          <w:sz w:val="22"/>
          <w:szCs w:val="22"/>
        </w:rPr>
        <w:footnoteReference w:id="10"/>
      </w:r>
      <w:r w:rsidRPr="00031033">
        <w:rPr>
          <w:rFonts w:ascii="Arial" w:hAnsi="Arial" w:cs="Arial"/>
          <w:color w:val="auto"/>
          <w:sz w:val="22"/>
          <w:szCs w:val="22"/>
        </w:rPr>
        <w:t>, pero se mantienen de forma consecutiva dentro del mismo fondo, concurriendo de pionero una solicitud de inscripción de un sistema de cables para el transporte de banano u otras cargas</w:t>
      </w:r>
      <w:r w:rsidRPr="00031033">
        <w:rPr>
          <w:rFonts w:ascii="Arial" w:hAnsi="Arial" w:cs="Arial"/>
          <w:color w:val="auto"/>
          <w:sz w:val="22"/>
          <w:szCs w:val="22"/>
          <w:vertAlign w:val="superscript"/>
        </w:rPr>
        <w:footnoteReference w:id="11"/>
      </w:r>
      <w:r w:rsidRPr="00031033">
        <w:rPr>
          <w:rFonts w:ascii="Arial" w:hAnsi="Arial" w:cs="Arial"/>
          <w:color w:val="auto"/>
          <w:sz w:val="22"/>
          <w:szCs w:val="22"/>
        </w:rPr>
        <w:t xml:space="preserve"> con fecha 24 de marzo de 1898. Y la más reciente data del 16 de junio de 1969</w:t>
      </w:r>
      <w:r w:rsidRPr="00031033">
        <w:rPr>
          <w:rStyle w:val="Refdenotaalpie"/>
          <w:rFonts w:ascii="Arial" w:hAnsi="Arial" w:cs="Arial"/>
          <w:color w:val="auto"/>
          <w:sz w:val="22"/>
          <w:szCs w:val="22"/>
        </w:rPr>
        <w:footnoteReference w:id="12"/>
      </w:r>
      <w:r w:rsidRPr="00031033">
        <w:rPr>
          <w:rFonts w:ascii="Arial" w:hAnsi="Arial" w:cs="Arial"/>
          <w:color w:val="auto"/>
          <w:sz w:val="22"/>
          <w:szCs w:val="22"/>
        </w:rPr>
        <w:t xml:space="preserve">. </w:t>
      </w:r>
    </w:p>
    <w:p w14:paraId="04BB0833" w14:textId="77777777" w:rsidR="00031033" w:rsidRPr="00031033" w:rsidRDefault="00031033" w:rsidP="00031033">
      <w:pPr>
        <w:pStyle w:val="Default"/>
        <w:jc w:val="both"/>
        <w:rPr>
          <w:rFonts w:ascii="Arial" w:hAnsi="Arial" w:cs="Arial"/>
          <w:color w:val="auto"/>
          <w:sz w:val="22"/>
          <w:szCs w:val="22"/>
        </w:rPr>
      </w:pPr>
    </w:p>
    <w:p w14:paraId="1636427B" w14:textId="77777777" w:rsidR="00031033" w:rsidRPr="00031033" w:rsidRDefault="00031033" w:rsidP="00031033">
      <w:pPr>
        <w:pStyle w:val="Default"/>
        <w:jc w:val="both"/>
        <w:rPr>
          <w:rFonts w:ascii="Arial" w:hAnsi="Arial" w:cs="Arial"/>
          <w:color w:val="auto"/>
          <w:sz w:val="22"/>
          <w:szCs w:val="22"/>
        </w:rPr>
      </w:pPr>
      <w:r w:rsidRPr="00031033">
        <w:rPr>
          <w:rFonts w:ascii="Arial" w:hAnsi="Arial" w:cs="Arial"/>
          <w:color w:val="auto"/>
          <w:sz w:val="22"/>
          <w:szCs w:val="22"/>
        </w:rPr>
        <w:t>Desde el año 1966, aparece documentación con la identificación del Ministerio de Agricultura y Ganadería</w:t>
      </w:r>
      <w:r w:rsidRPr="00031033">
        <w:rPr>
          <w:rStyle w:val="Refdenotaalpie"/>
          <w:rFonts w:ascii="Arial" w:hAnsi="Arial" w:cs="Arial"/>
          <w:color w:val="auto"/>
          <w:sz w:val="22"/>
          <w:szCs w:val="22"/>
        </w:rPr>
        <w:footnoteReference w:id="13"/>
      </w:r>
      <w:r w:rsidRPr="00031033">
        <w:rPr>
          <w:rFonts w:ascii="Arial" w:hAnsi="Arial" w:cs="Arial"/>
          <w:color w:val="auto"/>
          <w:sz w:val="22"/>
          <w:szCs w:val="22"/>
        </w:rPr>
        <w:t>; ya que ésta refleja el cambio de la Secretaría a una organización administrativa que abarque las políticas y competencias del Estado respecto al sector agropecuario del país.</w:t>
      </w:r>
    </w:p>
    <w:p w14:paraId="3AA113C5" w14:textId="77777777" w:rsidR="00031033" w:rsidRPr="00031033" w:rsidRDefault="00031033" w:rsidP="00031033">
      <w:pPr>
        <w:pStyle w:val="Default"/>
        <w:jc w:val="both"/>
        <w:rPr>
          <w:rFonts w:ascii="Arial" w:hAnsi="Arial" w:cs="Arial"/>
          <w:sz w:val="22"/>
          <w:szCs w:val="22"/>
        </w:rPr>
      </w:pPr>
    </w:p>
    <w:p w14:paraId="5080310D" w14:textId="77777777" w:rsidR="00031033" w:rsidRPr="00031033" w:rsidRDefault="00031033" w:rsidP="00031033">
      <w:pPr>
        <w:pStyle w:val="Default"/>
        <w:numPr>
          <w:ilvl w:val="1"/>
          <w:numId w:val="44"/>
        </w:numPr>
        <w:ind w:left="0" w:firstLine="0"/>
        <w:jc w:val="both"/>
        <w:rPr>
          <w:rFonts w:ascii="Arial" w:hAnsi="Arial" w:cs="Arial"/>
          <w:b/>
          <w:sz w:val="22"/>
          <w:szCs w:val="22"/>
        </w:rPr>
      </w:pPr>
      <w:r w:rsidRPr="00031033">
        <w:rPr>
          <w:rFonts w:ascii="Arial" w:hAnsi="Arial" w:cs="Arial"/>
          <w:b/>
          <w:sz w:val="22"/>
          <w:szCs w:val="22"/>
        </w:rPr>
        <w:t>FORMA DE INGRESO:</w:t>
      </w:r>
      <w:r w:rsidRPr="00031033">
        <w:rPr>
          <w:rFonts w:ascii="Arial" w:hAnsi="Arial" w:cs="Arial"/>
          <w:sz w:val="22"/>
          <w:szCs w:val="22"/>
        </w:rPr>
        <w:t xml:space="preserve"> Transferencia.</w:t>
      </w:r>
    </w:p>
    <w:p w14:paraId="60E69A4F" w14:textId="77777777" w:rsidR="00031033" w:rsidRPr="00031033" w:rsidRDefault="00031033" w:rsidP="00031033">
      <w:pPr>
        <w:pStyle w:val="Default"/>
        <w:jc w:val="both"/>
        <w:rPr>
          <w:rFonts w:ascii="Arial" w:hAnsi="Arial" w:cs="Arial"/>
          <w:sz w:val="22"/>
          <w:szCs w:val="22"/>
        </w:rPr>
      </w:pPr>
    </w:p>
    <w:p w14:paraId="09BAB9B2" w14:textId="77777777" w:rsidR="00031033" w:rsidRPr="00031033" w:rsidRDefault="00031033" w:rsidP="00031033">
      <w:pPr>
        <w:pStyle w:val="Default"/>
        <w:jc w:val="both"/>
        <w:rPr>
          <w:rFonts w:ascii="Arial" w:hAnsi="Arial" w:cs="Arial"/>
          <w:sz w:val="22"/>
          <w:szCs w:val="22"/>
        </w:rPr>
      </w:pPr>
    </w:p>
    <w:p w14:paraId="5B7291D7" w14:textId="77777777" w:rsidR="00031033" w:rsidRPr="00031033" w:rsidRDefault="00031033" w:rsidP="00031033">
      <w:pPr>
        <w:pStyle w:val="Default"/>
        <w:jc w:val="both"/>
        <w:rPr>
          <w:rFonts w:ascii="Arial" w:hAnsi="Arial" w:cs="Arial"/>
          <w:b/>
          <w:bCs/>
          <w:sz w:val="22"/>
          <w:szCs w:val="22"/>
        </w:rPr>
      </w:pPr>
      <w:r w:rsidRPr="00031033">
        <w:rPr>
          <w:rFonts w:ascii="Arial" w:hAnsi="Arial" w:cs="Arial"/>
          <w:b/>
          <w:bCs/>
          <w:sz w:val="22"/>
          <w:szCs w:val="22"/>
        </w:rPr>
        <w:t xml:space="preserve">3. ÁREA DE CONTENIDO Y ESTRUCTURA </w:t>
      </w:r>
    </w:p>
    <w:p w14:paraId="5551DD70" w14:textId="77777777" w:rsidR="00031033" w:rsidRPr="00031033" w:rsidRDefault="00031033" w:rsidP="00031033">
      <w:pPr>
        <w:pStyle w:val="Default"/>
        <w:jc w:val="both"/>
        <w:rPr>
          <w:rFonts w:ascii="Arial" w:hAnsi="Arial" w:cs="Arial"/>
          <w:sz w:val="22"/>
          <w:szCs w:val="22"/>
        </w:rPr>
      </w:pPr>
    </w:p>
    <w:p w14:paraId="40A906F3" w14:textId="77777777" w:rsidR="00031033" w:rsidRPr="00031033" w:rsidRDefault="00031033" w:rsidP="00031033">
      <w:pPr>
        <w:pStyle w:val="Default"/>
        <w:jc w:val="both"/>
        <w:rPr>
          <w:rFonts w:ascii="Arial" w:hAnsi="Arial" w:cs="Arial"/>
          <w:sz w:val="22"/>
          <w:szCs w:val="22"/>
        </w:rPr>
      </w:pPr>
      <w:r w:rsidRPr="00031033">
        <w:rPr>
          <w:rFonts w:ascii="Arial" w:hAnsi="Arial" w:cs="Arial"/>
          <w:b/>
          <w:sz w:val="22"/>
          <w:szCs w:val="22"/>
        </w:rPr>
        <w:t>3.1 ALCANCE Y CONTENIDO:</w:t>
      </w:r>
      <w:r w:rsidRPr="00031033">
        <w:rPr>
          <w:rFonts w:ascii="Arial" w:hAnsi="Arial" w:cs="Arial"/>
          <w:sz w:val="22"/>
          <w:szCs w:val="22"/>
        </w:rPr>
        <w:t xml:space="preserve"> Este fondo documental está compuesto por los siguientes tipos documentales: actas, acuerdos, correspondencia, planillas, comprobantes de gastos, libros de comunicaciones, libros de controles, decretos ejecutivos, resoluciones, registros, solicitudes de tierras y permisos, memoriales de vecinos, acuerdos de servicio, contratos, convenios mineros, informes de labores y de actividades, leyes, decretos, proyectos, presupuestos, planes de cultivos y de trabajo, estudios de costos, programas, boletines informativos, invitaciones, folletos, recibos, cartillas agrícolas, listados, discursos, fotografías, cuadros estadísticos, políticas gubernamentales y telegramas. </w:t>
      </w:r>
    </w:p>
    <w:p w14:paraId="2F7C7C62" w14:textId="77777777" w:rsidR="00031033" w:rsidRPr="00031033" w:rsidRDefault="00031033" w:rsidP="00031033">
      <w:pPr>
        <w:pStyle w:val="Default"/>
        <w:jc w:val="both"/>
        <w:rPr>
          <w:rFonts w:ascii="Arial" w:hAnsi="Arial" w:cs="Arial"/>
          <w:sz w:val="22"/>
          <w:szCs w:val="22"/>
        </w:rPr>
      </w:pPr>
    </w:p>
    <w:p w14:paraId="55BC88DA" w14:textId="77777777" w:rsidR="00031033" w:rsidRPr="00031033" w:rsidRDefault="00031033" w:rsidP="00031033">
      <w:pPr>
        <w:pStyle w:val="Default"/>
        <w:jc w:val="both"/>
        <w:rPr>
          <w:rFonts w:ascii="Arial" w:hAnsi="Arial" w:cs="Arial"/>
          <w:sz w:val="22"/>
          <w:szCs w:val="22"/>
        </w:rPr>
      </w:pPr>
      <w:r w:rsidRPr="00031033">
        <w:rPr>
          <w:rFonts w:ascii="Arial" w:hAnsi="Arial" w:cs="Arial"/>
          <w:sz w:val="22"/>
          <w:szCs w:val="22"/>
        </w:rPr>
        <w:t xml:space="preserve">Contiene correspondencia con: Departamentos del Ministerio, otros ministerios, Consejo Nacional de Producción, Oficina de Presupuesto, Contabilidad Nacional, Dirección General de Servicio Civil, Banco Nacional, Banco de Costa Rica, Banco Anglo Costarricense, Dirección de Extensión Agrícola, Agencias de Extensión Rural, Juntas Rurales de Crédito Agrícola, Colonias Agrícolas, Consejo Técnico Agropecuario cooperativas, cámaras agropecuarias, Junta de Defensa del Tabaco, Comité </w:t>
      </w:r>
      <w:proofErr w:type="spellStart"/>
      <w:r w:rsidRPr="00031033">
        <w:rPr>
          <w:rFonts w:ascii="Arial" w:hAnsi="Arial" w:cs="Arial"/>
          <w:sz w:val="22"/>
          <w:szCs w:val="22"/>
        </w:rPr>
        <w:t>antiaftoso</w:t>
      </w:r>
      <w:proofErr w:type="spellEnd"/>
      <w:r w:rsidRPr="00031033">
        <w:rPr>
          <w:rFonts w:ascii="Arial" w:hAnsi="Arial" w:cs="Arial"/>
          <w:sz w:val="22"/>
          <w:szCs w:val="22"/>
        </w:rPr>
        <w:t xml:space="preserve">, Dirección General de Ganadería, Oficina de Presupuesto, Parque Simón Bolívar, Servicio Meteorológico, Instituto Geográfico, Instituto de Tierras y Colonización, Instituto Nacional de Turismo, Ferrocarril Eléctrico al Pacífico, Compañía Petrolera de Costa Rica, Instituto de Tierras y Colonización, Instituto Nacional de Seguros, Instituto Nacional de Vivienda y Urbanismo, embajadas, ministerios y departamentos de </w:t>
      </w:r>
      <w:r w:rsidRPr="00031033">
        <w:rPr>
          <w:rFonts w:ascii="Arial" w:hAnsi="Arial" w:cs="Arial"/>
          <w:sz w:val="22"/>
          <w:szCs w:val="22"/>
        </w:rPr>
        <w:lastRenderedPageBreak/>
        <w:t xml:space="preserve">agricultura de otros países, Instituto de Asuntos Interamericanos, Comité Internacional de Sanidad Vegetal, secretarías internacionales de Centroamérica, Organización de los Estados Americanos, entre otros. </w:t>
      </w:r>
    </w:p>
    <w:p w14:paraId="3CDAF773" w14:textId="77777777" w:rsidR="00031033" w:rsidRPr="00031033" w:rsidRDefault="00031033" w:rsidP="00031033">
      <w:pPr>
        <w:pStyle w:val="Default"/>
        <w:jc w:val="both"/>
        <w:rPr>
          <w:rFonts w:ascii="Arial" w:hAnsi="Arial" w:cs="Arial"/>
          <w:sz w:val="22"/>
          <w:szCs w:val="22"/>
        </w:rPr>
      </w:pPr>
    </w:p>
    <w:p w14:paraId="3753D1F7" w14:textId="77777777" w:rsidR="00031033" w:rsidRPr="00031033" w:rsidRDefault="00031033" w:rsidP="00031033">
      <w:pPr>
        <w:pStyle w:val="Default"/>
        <w:jc w:val="both"/>
        <w:rPr>
          <w:rFonts w:ascii="Arial" w:hAnsi="Arial" w:cs="Arial"/>
          <w:sz w:val="22"/>
          <w:szCs w:val="22"/>
        </w:rPr>
      </w:pPr>
      <w:r w:rsidRPr="00031033">
        <w:rPr>
          <w:rFonts w:ascii="Arial" w:hAnsi="Arial" w:cs="Arial"/>
          <w:sz w:val="22"/>
          <w:szCs w:val="22"/>
        </w:rPr>
        <w:t>Algunos de los asuntos son: nombramientos de personal, becas, cursos de capacitación, reorganización administrativa, riesgos profesionales, cuencas hidrográficas, agricultura (precios, herramientas, compra de productos, semillas, pesticidas, fertilizantes, herbicidas, tratamiento de enfermedades, plagas y ataque de aves), cultivos (maíz, azúcar, arroz, algodón, café, caña, banano, miel de abeja, mangle, ajonjolí, etc.), estadísticas agrarias, pérdidas de cosechas, trucha, ganado, avicultura, industria porcina, cría de gusano de seda, orquídeas, exportación de productos, exoneración de derechos de aduana, desalmacenaje, venta y corta de madera, deforestación, denuncias, permisos, aprovechamiento forestal, pesca, caza, patentes de invención, préstamos agrícolas, cruce de razas bovinas, mataderos, desnutrición de etiquetas de productos de consumo, sanidad animal, inspecciones, pago de fincas, ocupación de precarios e invasión, tierras baldías e indígenas, reservas indígenas, arrendamiento, lotificación, aguas territoriales, cobro del impuesto territorial, explotación minera, yacimientos de calcio, fincas y estaciones experimentales, leyes sobre tala de bosques y de conservación de la fauna silvestre, parques nacionales, separación del Instituto Latinoamericano, programas con el Banco Internacional de Desarrollo.</w:t>
      </w:r>
    </w:p>
    <w:p w14:paraId="25AACCBF" w14:textId="77777777" w:rsidR="00031033" w:rsidRPr="00031033" w:rsidRDefault="00031033" w:rsidP="00031033">
      <w:pPr>
        <w:pStyle w:val="Default"/>
        <w:jc w:val="both"/>
        <w:rPr>
          <w:rFonts w:ascii="Arial" w:hAnsi="Arial" w:cs="Arial"/>
          <w:sz w:val="22"/>
          <w:szCs w:val="22"/>
        </w:rPr>
      </w:pPr>
    </w:p>
    <w:p w14:paraId="247D70F6" w14:textId="77777777" w:rsidR="00031033" w:rsidRPr="00031033" w:rsidRDefault="00031033" w:rsidP="00031033">
      <w:pPr>
        <w:pStyle w:val="Default"/>
        <w:jc w:val="both"/>
        <w:rPr>
          <w:rFonts w:ascii="Arial" w:hAnsi="Arial" w:cs="Arial"/>
          <w:sz w:val="22"/>
          <w:szCs w:val="22"/>
          <w:lang w:val="es-ES"/>
        </w:rPr>
      </w:pPr>
      <w:r w:rsidRPr="00031033">
        <w:rPr>
          <w:rFonts w:ascii="Arial" w:hAnsi="Arial" w:cs="Arial"/>
          <w:b/>
          <w:sz w:val="22"/>
          <w:szCs w:val="22"/>
        </w:rPr>
        <w:t>3.2 VALORACIÓN, SELECCIÓN Y ELIMINACIÓN:</w:t>
      </w:r>
      <w:r w:rsidRPr="00031033">
        <w:rPr>
          <w:rFonts w:ascii="Arial" w:hAnsi="Arial" w:cs="Arial"/>
          <w:sz w:val="22"/>
          <w:szCs w:val="22"/>
        </w:rPr>
        <w:t xml:space="preserve"> </w:t>
      </w:r>
      <w:r w:rsidRPr="00031033">
        <w:rPr>
          <w:rFonts w:ascii="Arial" w:hAnsi="Arial" w:cs="Arial"/>
          <w:sz w:val="22"/>
          <w:szCs w:val="22"/>
          <w:lang w:val="es-ES"/>
        </w:rPr>
        <w:t>Conservación permanente; valorado de conformidad mediante la Ley 3661 del Archivo Nacional del 10 de enero de 1966; y valor científico cultural y conservación permanente mediante la Ley 7202 del Sistema Nacional de Archivo del 24 de octubre de 1990.</w:t>
      </w:r>
    </w:p>
    <w:p w14:paraId="7B636255" w14:textId="77777777" w:rsidR="00031033" w:rsidRPr="00031033" w:rsidRDefault="00031033" w:rsidP="00031033">
      <w:pPr>
        <w:pStyle w:val="Default"/>
        <w:jc w:val="both"/>
        <w:rPr>
          <w:rFonts w:ascii="Arial" w:hAnsi="Arial" w:cs="Arial"/>
          <w:sz w:val="22"/>
          <w:szCs w:val="22"/>
        </w:rPr>
      </w:pPr>
    </w:p>
    <w:p w14:paraId="2EC05655" w14:textId="77777777" w:rsidR="00031033" w:rsidRPr="00031033" w:rsidRDefault="00031033" w:rsidP="00031033">
      <w:pPr>
        <w:pStyle w:val="Default"/>
        <w:jc w:val="both"/>
        <w:rPr>
          <w:rFonts w:ascii="Arial" w:hAnsi="Arial" w:cs="Arial"/>
          <w:sz w:val="22"/>
          <w:szCs w:val="22"/>
        </w:rPr>
      </w:pPr>
      <w:r w:rsidRPr="00031033">
        <w:rPr>
          <w:rFonts w:ascii="Arial" w:hAnsi="Arial" w:cs="Arial"/>
          <w:b/>
          <w:sz w:val="22"/>
          <w:szCs w:val="22"/>
        </w:rPr>
        <w:t>3.3 NUEVOS INGRESOS:</w:t>
      </w:r>
      <w:r w:rsidRPr="00031033">
        <w:rPr>
          <w:rFonts w:ascii="Arial" w:hAnsi="Arial" w:cs="Arial"/>
          <w:sz w:val="22"/>
          <w:szCs w:val="22"/>
        </w:rPr>
        <w:t xml:space="preserve"> Fondo abierto.</w:t>
      </w:r>
    </w:p>
    <w:p w14:paraId="23BCD3AC" w14:textId="77777777" w:rsidR="00031033" w:rsidRPr="00031033" w:rsidRDefault="00031033" w:rsidP="00031033">
      <w:pPr>
        <w:pStyle w:val="Default"/>
        <w:jc w:val="both"/>
        <w:rPr>
          <w:rFonts w:ascii="Arial" w:hAnsi="Arial" w:cs="Arial"/>
          <w:sz w:val="22"/>
          <w:szCs w:val="22"/>
        </w:rPr>
      </w:pPr>
    </w:p>
    <w:p w14:paraId="1763A447" w14:textId="77777777" w:rsidR="00475C74" w:rsidRDefault="00031033" w:rsidP="00031033">
      <w:pPr>
        <w:pStyle w:val="Default"/>
        <w:jc w:val="both"/>
        <w:rPr>
          <w:rFonts w:ascii="Arial" w:hAnsi="Arial" w:cs="Arial"/>
          <w:sz w:val="22"/>
          <w:szCs w:val="22"/>
        </w:rPr>
      </w:pPr>
      <w:r w:rsidRPr="00031033">
        <w:rPr>
          <w:rFonts w:ascii="Arial" w:hAnsi="Arial" w:cs="Arial"/>
          <w:b/>
          <w:sz w:val="22"/>
          <w:szCs w:val="22"/>
        </w:rPr>
        <w:t>3.4 ORGANIZACIÓN:</w:t>
      </w:r>
      <w:r w:rsidRPr="00031033">
        <w:rPr>
          <w:rFonts w:ascii="Arial" w:hAnsi="Arial" w:cs="Arial"/>
          <w:sz w:val="22"/>
          <w:szCs w:val="22"/>
        </w:rPr>
        <w:t xml:space="preserve"> Este fondo se encuentra clasificado bajo el principio de procedencia y ordenación numérica.</w:t>
      </w:r>
    </w:p>
    <w:p w14:paraId="13919EE0" w14:textId="64A203B2" w:rsidR="00031033" w:rsidRPr="00031033" w:rsidRDefault="00475C74" w:rsidP="00031033">
      <w:pPr>
        <w:pStyle w:val="Default"/>
        <w:jc w:val="both"/>
        <w:rPr>
          <w:rFonts w:ascii="Arial" w:hAnsi="Arial" w:cs="Arial"/>
          <w:sz w:val="22"/>
          <w:szCs w:val="22"/>
        </w:rPr>
      </w:pPr>
      <w:r w:rsidRPr="00031033">
        <w:rPr>
          <w:rFonts w:ascii="Arial" w:hAnsi="Arial" w:cs="Arial"/>
          <w:sz w:val="22"/>
          <w:szCs w:val="22"/>
        </w:rPr>
        <w:t xml:space="preserve"> </w:t>
      </w:r>
    </w:p>
    <w:tbl>
      <w:tblPr>
        <w:tblStyle w:val="Tablaconcuadrcula"/>
        <w:tblW w:w="8760" w:type="dxa"/>
        <w:jc w:val="center"/>
        <w:tblLayout w:type="fixed"/>
        <w:tblLook w:val="04A0" w:firstRow="1" w:lastRow="0" w:firstColumn="1" w:lastColumn="0" w:noHBand="0" w:noVBand="1"/>
        <w:tblCaption w:val="Organización"/>
        <w:tblDescription w:val="Se muestra la organización del fondo en el Cuadro de Clasificación"/>
      </w:tblPr>
      <w:tblGrid>
        <w:gridCol w:w="2665"/>
        <w:gridCol w:w="2722"/>
        <w:gridCol w:w="3373"/>
      </w:tblGrid>
      <w:tr w:rsidR="00031033" w:rsidRPr="00031033" w14:paraId="7E8ECC0C" w14:textId="77777777" w:rsidTr="00073589">
        <w:trPr>
          <w:tblHeader/>
          <w:jc w:val="center"/>
        </w:trPr>
        <w:tc>
          <w:tcPr>
            <w:tcW w:w="2665" w:type="dxa"/>
            <w:hideMark/>
          </w:tcPr>
          <w:p w14:paraId="7955975E" w14:textId="77777777" w:rsidR="00475C74" w:rsidRDefault="00475C74" w:rsidP="00073589">
            <w:pPr>
              <w:pStyle w:val="Default"/>
              <w:jc w:val="center"/>
              <w:rPr>
                <w:rFonts w:ascii="Arial" w:hAnsi="Arial" w:cs="Arial"/>
                <w:b/>
                <w:bCs/>
                <w:lang w:val="es-ES"/>
              </w:rPr>
            </w:pPr>
          </w:p>
          <w:p w14:paraId="5488C05B" w14:textId="77777777" w:rsidR="00031033" w:rsidRPr="00031033" w:rsidRDefault="00031033" w:rsidP="00073589">
            <w:pPr>
              <w:pStyle w:val="Default"/>
              <w:jc w:val="center"/>
              <w:rPr>
                <w:rFonts w:ascii="Arial" w:hAnsi="Arial" w:cs="Arial"/>
                <w:b/>
                <w:bCs/>
                <w:lang w:val="es-ES"/>
              </w:rPr>
            </w:pPr>
            <w:r w:rsidRPr="00031033">
              <w:rPr>
                <w:rFonts w:ascii="Arial" w:hAnsi="Arial" w:cs="Arial"/>
                <w:b/>
                <w:bCs/>
                <w:lang w:val="es-ES"/>
              </w:rPr>
              <w:t>FONDO NIVEL I</w:t>
            </w:r>
          </w:p>
        </w:tc>
        <w:tc>
          <w:tcPr>
            <w:tcW w:w="2722" w:type="dxa"/>
            <w:hideMark/>
          </w:tcPr>
          <w:p w14:paraId="1D4839C1" w14:textId="77777777" w:rsidR="00031033" w:rsidRPr="00031033" w:rsidRDefault="00031033" w:rsidP="00073589">
            <w:pPr>
              <w:pStyle w:val="Default"/>
              <w:jc w:val="center"/>
              <w:rPr>
                <w:rFonts w:ascii="Arial" w:hAnsi="Arial" w:cs="Arial"/>
                <w:b/>
                <w:bCs/>
                <w:lang w:val="es-ES"/>
              </w:rPr>
            </w:pPr>
            <w:r w:rsidRPr="00031033">
              <w:rPr>
                <w:rFonts w:ascii="Arial" w:hAnsi="Arial" w:cs="Arial"/>
                <w:b/>
                <w:bCs/>
                <w:lang w:val="es-ES"/>
              </w:rPr>
              <w:t>SUBFONDO I</w:t>
            </w:r>
          </w:p>
        </w:tc>
        <w:tc>
          <w:tcPr>
            <w:tcW w:w="3373" w:type="dxa"/>
            <w:hideMark/>
          </w:tcPr>
          <w:p w14:paraId="76DC5AA8" w14:textId="77777777" w:rsidR="00031033" w:rsidRPr="00031033" w:rsidRDefault="00031033" w:rsidP="00073589">
            <w:pPr>
              <w:pStyle w:val="Default"/>
              <w:jc w:val="center"/>
              <w:rPr>
                <w:rFonts w:ascii="Arial" w:hAnsi="Arial" w:cs="Arial"/>
                <w:b/>
                <w:bCs/>
                <w:lang w:val="es-ES"/>
              </w:rPr>
            </w:pPr>
            <w:r w:rsidRPr="00031033">
              <w:rPr>
                <w:rFonts w:ascii="Arial" w:hAnsi="Arial" w:cs="Arial"/>
                <w:b/>
                <w:bCs/>
                <w:lang w:val="es-ES"/>
              </w:rPr>
              <w:t>SERIE</w:t>
            </w:r>
          </w:p>
        </w:tc>
      </w:tr>
      <w:tr w:rsidR="00031033" w:rsidRPr="00031033" w14:paraId="0E02EF14" w14:textId="77777777" w:rsidTr="00073589">
        <w:trPr>
          <w:jc w:val="center"/>
        </w:trPr>
        <w:tc>
          <w:tcPr>
            <w:tcW w:w="2665" w:type="dxa"/>
            <w:hideMark/>
          </w:tcPr>
          <w:p w14:paraId="4736F3A7" w14:textId="77777777" w:rsidR="00031033" w:rsidRPr="00031033" w:rsidRDefault="00031033" w:rsidP="00031033">
            <w:pPr>
              <w:pStyle w:val="Default"/>
              <w:jc w:val="both"/>
              <w:rPr>
                <w:rFonts w:ascii="Arial" w:hAnsi="Arial" w:cs="Arial"/>
                <w:bCs/>
                <w:lang w:val="es-ES"/>
              </w:rPr>
            </w:pPr>
            <w:r w:rsidRPr="00031033">
              <w:rPr>
                <w:rFonts w:ascii="Arial" w:hAnsi="Arial" w:cs="Arial"/>
                <w:bCs/>
                <w:lang w:val="es-ES"/>
              </w:rPr>
              <w:t>Ministerio de Agricultura y Ganadería (MAG)</w:t>
            </w:r>
          </w:p>
        </w:tc>
        <w:tc>
          <w:tcPr>
            <w:tcW w:w="2722" w:type="dxa"/>
          </w:tcPr>
          <w:p w14:paraId="222E1AEC" w14:textId="77777777" w:rsidR="00031033" w:rsidRPr="00031033" w:rsidRDefault="00031033" w:rsidP="00031033">
            <w:pPr>
              <w:jc w:val="both"/>
              <w:rPr>
                <w:rFonts w:cs="Arial"/>
                <w:color w:val="000000"/>
              </w:rPr>
            </w:pPr>
          </w:p>
        </w:tc>
        <w:tc>
          <w:tcPr>
            <w:tcW w:w="3373" w:type="dxa"/>
            <w:hideMark/>
          </w:tcPr>
          <w:p w14:paraId="5DCB8DA0" w14:textId="77777777" w:rsidR="00031033" w:rsidRPr="00031033" w:rsidRDefault="00031033" w:rsidP="00031033">
            <w:pPr>
              <w:jc w:val="both"/>
              <w:rPr>
                <w:rFonts w:cs="Arial"/>
              </w:rPr>
            </w:pPr>
            <w:r w:rsidRPr="00031033">
              <w:rPr>
                <w:rFonts w:cs="Arial"/>
              </w:rPr>
              <w:t>-Correspondencia* (COR)</w:t>
            </w:r>
          </w:p>
          <w:p w14:paraId="65050E50" w14:textId="77777777" w:rsidR="00031033" w:rsidRPr="00031033" w:rsidRDefault="00031033" w:rsidP="00031033">
            <w:pPr>
              <w:jc w:val="both"/>
              <w:rPr>
                <w:rFonts w:cs="Arial"/>
                <w:color w:val="000000"/>
              </w:rPr>
            </w:pPr>
            <w:r w:rsidRPr="00031033">
              <w:rPr>
                <w:rFonts w:cs="Arial"/>
              </w:rPr>
              <w:t>-Patentes de invención (PATIN)</w:t>
            </w:r>
          </w:p>
        </w:tc>
      </w:tr>
      <w:tr w:rsidR="00031033" w:rsidRPr="00031033" w14:paraId="5BA27F25" w14:textId="77777777" w:rsidTr="00073589">
        <w:trPr>
          <w:jc w:val="center"/>
        </w:trPr>
        <w:tc>
          <w:tcPr>
            <w:tcW w:w="2665" w:type="dxa"/>
          </w:tcPr>
          <w:p w14:paraId="219A87D7" w14:textId="77777777" w:rsidR="00031033" w:rsidRPr="00031033" w:rsidRDefault="00031033" w:rsidP="00031033">
            <w:pPr>
              <w:pStyle w:val="Default"/>
              <w:jc w:val="both"/>
              <w:rPr>
                <w:rFonts w:ascii="Arial" w:hAnsi="Arial" w:cs="Arial"/>
                <w:bCs/>
                <w:lang w:val="es-ES"/>
              </w:rPr>
            </w:pPr>
          </w:p>
        </w:tc>
        <w:tc>
          <w:tcPr>
            <w:tcW w:w="2722" w:type="dxa"/>
            <w:hideMark/>
          </w:tcPr>
          <w:p w14:paraId="405A1813" w14:textId="77777777" w:rsidR="00031033" w:rsidRPr="00031033" w:rsidRDefault="00031033" w:rsidP="00031033">
            <w:pPr>
              <w:jc w:val="both"/>
              <w:rPr>
                <w:rFonts w:cs="Arial"/>
                <w:bCs/>
                <w:color w:val="000000"/>
                <w:lang w:val="es-ES"/>
              </w:rPr>
            </w:pPr>
            <w:r w:rsidRPr="00031033">
              <w:rPr>
                <w:rFonts w:cs="Arial"/>
                <w:color w:val="000000"/>
              </w:rPr>
              <w:t>Despacho del Ministro (DM)</w:t>
            </w:r>
          </w:p>
        </w:tc>
        <w:tc>
          <w:tcPr>
            <w:tcW w:w="3373" w:type="dxa"/>
            <w:hideMark/>
          </w:tcPr>
          <w:p w14:paraId="5B5A69FE" w14:textId="77777777" w:rsidR="00031033" w:rsidRPr="00031033" w:rsidRDefault="00031033" w:rsidP="00031033">
            <w:pPr>
              <w:jc w:val="both"/>
              <w:rPr>
                <w:rFonts w:cs="Arial"/>
                <w:color w:val="000000"/>
              </w:rPr>
            </w:pPr>
            <w:r w:rsidRPr="00031033">
              <w:rPr>
                <w:rFonts w:cs="Arial"/>
              </w:rPr>
              <w:t>-</w:t>
            </w:r>
            <w:r w:rsidRPr="00031033">
              <w:rPr>
                <w:rFonts w:cs="Arial"/>
                <w:color w:val="000000"/>
              </w:rPr>
              <w:t>Fotografías (FO)</w:t>
            </w:r>
          </w:p>
          <w:p w14:paraId="36A10DFD" w14:textId="77777777" w:rsidR="00031033" w:rsidRPr="00031033" w:rsidRDefault="00031033" w:rsidP="00031033">
            <w:pPr>
              <w:jc w:val="both"/>
              <w:rPr>
                <w:rFonts w:cs="Arial"/>
                <w:bCs/>
                <w:color w:val="000000"/>
                <w:lang w:val="es-ES"/>
              </w:rPr>
            </w:pPr>
            <w:r w:rsidRPr="00031033">
              <w:rPr>
                <w:rFonts w:cs="Arial"/>
                <w:color w:val="000000"/>
              </w:rPr>
              <w:t>-Documentos Audiovisuales (DAUD)</w:t>
            </w:r>
          </w:p>
        </w:tc>
      </w:tr>
    </w:tbl>
    <w:p w14:paraId="03F49F4A" w14:textId="77777777" w:rsidR="00031033" w:rsidRPr="00031033" w:rsidRDefault="00031033" w:rsidP="00031033">
      <w:pPr>
        <w:pStyle w:val="Default"/>
        <w:jc w:val="both"/>
        <w:rPr>
          <w:rFonts w:ascii="Arial" w:hAnsi="Arial" w:cs="Arial"/>
          <w:b/>
          <w:bCs/>
          <w:sz w:val="22"/>
          <w:szCs w:val="22"/>
        </w:rPr>
      </w:pPr>
    </w:p>
    <w:p w14:paraId="5A8F7C20" w14:textId="77777777" w:rsidR="00031033" w:rsidRPr="00031033" w:rsidRDefault="00031033" w:rsidP="00031033">
      <w:pPr>
        <w:pStyle w:val="Default"/>
        <w:jc w:val="both"/>
        <w:rPr>
          <w:rFonts w:ascii="Arial" w:hAnsi="Arial" w:cs="Arial"/>
          <w:b/>
          <w:bCs/>
          <w:sz w:val="22"/>
          <w:szCs w:val="22"/>
        </w:rPr>
      </w:pPr>
    </w:p>
    <w:p w14:paraId="1C485342" w14:textId="36749D94" w:rsidR="00031033" w:rsidRDefault="00031033" w:rsidP="00031033">
      <w:pPr>
        <w:pStyle w:val="Default"/>
        <w:jc w:val="both"/>
        <w:rPr>
          <w:rFonts w:ascii="Arial" w:hAnsi="Arial" w:cs="Arial"/>
          <w:b/>
          <w:bCs/>
          <w:sz w:val="22"/>
          <w:szCs w:val="22"/>
        </w:rPr>
      </w:pPr>
      <w:r w:rsidRPr="00031033">
        <w:rPr>
          <w:rFonts w:ascii="Arial" w:hAnsi="Arial" w:cs="Arial"/>
          <w:b/>
          <w:bCs/>
          <w:sz w:val="22"/>
          <w:szCs w:val="22"/>
        </w:rPr>
        <w:t>4. AREA DE CONDICIONES DE ACCESO Y UTILIZACIÓN</w:t>
      </w:r>
    </w:p>
    <w:p w14:paraId="32CE0F68" w14:textId="77777777" w:rsidR="00475C74" w:rsidRPr="00031033" w:rsidRDefault="00475C74" w:rsidP="00031033">
      <w:pPr>
        <w:pStyle w:val="Default"/>
        <w:jc w:val="both"/>
        <w:rPr>
          <w:rFonts w:ascii="Arial" w:hAnsi="Arial" w:cs="Arial"/>
          <w:b/>
          <w:sz w:val="22"/>
          <w:szCs w:val="22"/>
        </w:rPr>
      </w:pPr>
    </w:p>
    <w:p w14:paraId="1DAECFC3" w14:textId="77777777" w:rsidR="00031033" w:rsidRPr="00031033" w:rsidRDefault="00031033" w:rsidP="00031033">
      <w:pPr>
        <w:pStyle w:val="Default"/>
        <w:jc w:val="both"/>
        <w:rPr>
          <w:rFonts w:ascii="Arial" w:hAnsi="Arial" w:cs="Arial"/>
          <w:sz w:val="22"/>
          <w:szCs w:val="22"/>
        </w:rPr>
      </w:pPr>
      <w:r w:rsidRPr="00031033">
        <w:rPr>
          <w:rFonts w:ascii="Arial" w:hAnsi="Arial" w:cs="Arial"/>
          <w:b/>
          <w:sz w:val="22"/>
          <w:szCs w:val="22"/>
        </w:rPr>
        <w:t>4.1 CONDICIONES DE ACCESO:</w:t>
      </w:r>
      <w:r w:rsidRPr="00031033">
        <w:rPr>
          <w:rFonts w:ascii="Arial" w:hAnsi="Arial" w:cs="Arial"/>
          <w:sz w:val="22"/>
          <w:szCs w:val="22"/>
        </w:rPr>
        <w:t xml:space="preserve"> Libre. </w:t>
      </w:r>
    </w:p>
    <w:p w14:paraId="56653BF0" w14:textId="77777777" w:rsidR="00031033" w:rsidRPr="00031033" w:rsidRDefault="00031033" w:rsidP="00031033">
      <w:pPr>
        <w:pStyle w:val="Default"/>
        <w:jc w:val="both"/>
        <w:rPr>
          <w:rFonts w:ascii="Arial" w:hAnsi="Arial" w:cs="Arial"/>
          <w:sz w:val="22"/>
          <w:szCs w:val="22"/>
        </w:rPr>
      </w:pPr>
    </w:p>
    <w:p w14:paraId="04B946B3" w14:textId="77777777" w:rsidR="00031033" w:rsidRPr="00031033" w:rsidRDefault="00031033" w:rsidP="00031033">
      <w:pPr>
        <w:jc w:val="both"/>
        <w:rPr>
          <w:rFonts w:cs="Arial"/>
        </w:rPr>
      </w:pPr>
      <w:r w:rsidRPr="00031033">
        <w:rPr>
          <w:rFonts w:cs="Arial"/>
          <w:b/>
        </w:rPr>
        <w:t>4.2 CONDICIONES DE REPRODUCCIÓN:</w:t>
      </w:r>
      <w:r w:rsidRPr="00031033">
        <w:rPr>
          <w:rFonts w:cs="Arial"/>
        </w:rPr>
        <w:t xml:space="preserve"> 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p w14:paraId="52D9F2B4" w14:textId="77777777" w:rsidR="00031033" w:rsidRPr="00031033" w:rsidRDefault="00031033" w:rsidP="00031033">
      <w:pPr>
        <w:jc w:val="both"/>
        <w:rPr>
          <w:rFonts w:cs="Arial"/>
        </w:rPr>
      </w:pPr>
    </w:p>
    <w:p w14:paraId="0E40CDA4" w14:textId="77777777" w:rsidR="00031033" w:rsidRPr="00031033" w:rsidRDefault="00031033" w:rsidP="00031033">
      <w:pPr>
        <w:pStyle w:val="Default"/>
        <w:jc w:val="both"/>
        <w:rPr>
          <w:rFonts w:ascii="Arial" w:hAnsi="Arial" w:cs="Arial"/>
          <w:sz w:val="22"/>
          <w:szCs w:val="22"/>
        </w:rPr>
      </w:pPr>
      <w:r w:rsidRPr="00031033">
        <w:rPr>
          <w:rFonts w:ascii="Arial" w:hAnsi="Arial" w:cs="Arial"/>
          <w:b/>
          <w:sz w:val="22"/>
          <w:szCs w:val="22"/>
        </w:rPr>
        <w:lastRenderedPageBreak/>
        <w:t>4.3 LENGUA / ESCRITURA (S) DE LA DOCUMENTACIÓN:</w:t>
      </w:r>
      <w:r w:rsidRPr="00031033">
        <w:rPr>
          <w:rFonts w:ascii="Arial" w:hAnsi="Arial" w:cs="Arial"/>
          <w:sz w:val="22"/>
          <w:szCs w:val="22"/>
        </w:rPr>
        <w:t xml:space="preserve"> </w:t>
      </w:r>
      <w:proofErr w:type="gramStart"/>
      <w:r w:rsidRPr="00031033">
        <w:rPr>
          <w:rFonts w:ascii="Arial" w:hAnsi="Arial" w:cs="Arial"/>
          <w:sz w:val="22"/>
          <w:szCs w:val="22"/>
        </w:rPr>
        <w:t>Español</w:t>
      </w:r>
      <w:proofErr w:type="gramEnd"/>
      <w:r w:rsidRPr="00031033">
        <w:rPr>
          <w:rFonts w:ascii="Arial" w:hAnsi="Arial" w:cs="Arial"/>
          <w:sz w:val="22"/>
          <w:szCs w:val="22"/>
        </w:rPr>
        <w:t xml:space="preserve">. </w:t>
      </w:r>
    </w:p>
    <w:p w14:paraId="671DD5C8" w14:textId="77777777" w:rsidR="00031033" w:rsidRPr="00031033" w:rsidRDefault="00031033" w:rsidP="00031033">
      <w:pPr>
        <w:pStyle w:val="Default"/>
        <w:jc w:val="both"/>
        <w:rPr>
          <w:rFonts w:ascii="Arial" w:hAnsi="Arial" w:cs="Arial"/>
          <w:sz w:val="22"/>
          <w:szCs w:val="22"/>
        </w:rPr>
      </w:pPr>
    </w:p>
    <w:p w14:paraId="7E9F4540" w14:textId="77777777" w:rsidR="00031033" w:rsidRPr="00031033" w:rsidRDefault="00031033" w:rsidP="00031033">
      <w:pPr>
        <w:pStyle w:val="Default"/>
        <w:jc w:val="both"/>
        <w:rPr>
          <w:rFonts w:ascii="Arial" w:hAnsi="Arial" w:cs="Arial"/>
          <w:sz w:val="22"/>
          <w:szCs w:val="22"/>
        </w:rPr>
      </w:pPr>
      <w:r w:rsidRPr="00031033">
        <w:rPr>
          <w:rFonts w:ascii="Arial" w:hAnsi="Arial" w:cs="Arial"/>
          <w:b/>
          <w:sz w:val="22"/>
          <w:szCs w:val="22"/>
        </w:rPr>
        <w:t>4.4. CARACTERÍSTICAS FÍSICAS Y REQUISITOS TÉCNICOS:</w:t>
      </w:r>
      <w:r w:rsidRPr="00031033">
        <w:rPr>
          <w:rFonts w:ascii="Arial" w:hAnsi="Arial" w:cs="Arial"/>
          <w:sz w:val="22"/>
          <w:szCs w:val="22"/>
        </w:rPr>
        <w:t xml:space="preserve"> La mayoría de los documentos se encuentran en buen estado de conservación.</w:t>
      </w:r>
    </w:p>
    <w:p w14:paraId="3F30A229" w14:textId="77777777" w:rsidR="00031033" w:rsidRPr="00031033" w:rsidRDefault="00031033" w:rsidP="00031033">
      <w:pPr>
        <w:pStyle w:val="Default"/>
        <w:jc w:val="both"/>
        <w:rPr>
          <w:rFonts w:ascii="Arial" w:hAnsi="Arial" w:cs="Arial"/>
          <w:sz w:val="22"/>
          <w:szCs w:val="22"/>
        </w:rPr>
      </w:pPr>
    </w:p>
    <w:p w14:paraId="1028A363" w14:textId="77777777" w:rsidR="00475C74" w:rsidRDefault="00031033" w:rsidP="00031033">
      <w:pPr>
        <w:pStyle w:val="Default"/>
        <w:jc w:val="both"/>
        <w:rPr>
          <w:rFonts w:ascii="Arial" w:hAnsi="Arial" w:cs="Arial"/>
          <w:sz w:val="22"/>
          <w:szCs w:val="22"/>
        </w:rPr>
      </w:pPr>
      <w:r w:rsidRPr="00031033">
        <w:rPr>
          <w:rFonts w:ascii="Arial" w:hAnsi="Arial" w:cs="Arial"/>
          <w:b/>
          <w:sz w:val="22"/>
          <w:szCs w:val="22"/>
        </w:rPr>
        <w:t>4.5 INSTRUMENTOS DE DESCRIPCIÓN:</w:t>
      </w:r>
      <w:r w:rsidRPr="00031033">
        <w:rPr>
          <w:rFonts w:ascii="Arial" w:hAnsi="Arial" w:cs="Arial"/>
          <w:sz w:val="22"/>
          <w:szCs w:val="22"/>
        </w:rPr>
        <w:t xml:space="preserve"> Un fichero con ordenación cronológica, alfabética y por asuntos e inventarios impresos y </w:t>
      </w:r>
      <w:r w:rsidRPr="00031033">
        <w:rPr>
          <w:rFonts w:ascii="Arial" w:hAnsi="Arial" w:cs="Arial"/>
          <w:color w:val="auto"/>
          <w:sz w:val="22"/>
          <w:szCs w:val="22"/>
        </w:rPr>
        <w:t>automatizados</w:t>
      </w:r>
      <w:r w:rsidRPr="00031033">
        <w:rPr>
          <w:rFonts w:ascii="Arial" w:hAnsi="Arial" w:cs="Arial"/>
          <w:sz w:val="22"/>
          <w:szCs w:val="22"/>
        </w:rPr>
        <w:t>.</w:t>
      </w:r>
    </w:p>
    <w:p w14:paraId="36933EBA" w14:textId="0210C457" w:rsidR="00031033" w:rsidRPr="00031033" w:rsidRDefault="00475C74" w:rsidP="00031033">
      <w:pPr>
        <w:pStyle w:val="Default"/>
        <w:jc w:val="both"/>
        <w:rPr>
          <w:rFonts w:ascii="Arial" w:hAnsi="Arial" w:cs="Arial"/>
          <w:sz w:val="22"/>
          <w:szCs w:val="22"/>
        </w:rPr>
      </w:pPr>
      <w:bookmarkStart w:id="0" w:name="_GoBack"/>
      <w:bookmarkEnd w:id="0"/>
      <w:r w:rsidRPr="00031033">
        <w:rPr>
          <w:rFonts w:ascii="Arial" w:hAnsi="Arial" w:cs="Arial"/>
          <w:sz w:val="22"/>
          <w:szCs w:val="22"/>
        </w:rPr>
        <w:t xml:space="preserve"> </w:t>
      </w:r>
    </w:p>
    <w:p w14:paraId="49DA269C" w14:textId="77777777" w:rsidR="00031033" w:rsidRPr="00031033" w:rsidRDefault="00031033" w:rsidP="00031033">
      <w:pPr>
        <w:pStyle w:val="Default"/>
        <w:jc w:val="both"/>
        <w:rPr>
          <w:rFonts w:ascii="Arial" w:hAnsi="Arial" w:cs="Arial"/>
          <w:b/>
          <w:bCs/>
          <w:sz w:val="22"/>
          <w:szCs w:val="22"/>
        </w:rPr>
      </w:pPr>
      <w:r w:rsidRPr="00031033">
        <w:rPr>
          <w:rFonts w:ascii="Arial" w:hAnsi="Arial" w:cs="Arial"/>
          <w:b/>
          <w:bCs/>
          <w:sz w:val="22"/>
          <w:szCs w:val="22"/>
        </w:rPr>
        <w:t xml:space="preserve">5. AREA DE DOCUMENTACIÓN ASOCIADA </w:t>
      </w:r>
    </w:p>
    <w:p w14:paraId="5107FB9F" w14:textId="77777777" w:rsidR="00031033" w:rsidRPr="00031033" w:rsidRDefault="00031033" w:rsidP="00031033">
      <w:pPr>
        <w:pStyle w:val="Default"/>
        <w:jc w:val="both"/>
        <w:rPr>
          <w:rFonts w:ascii="Arial" w:hAnsi="Arial" w:cs="Arial"/>
          <w:sz w:val="22"/>
          <w:szCs w:val="22"/>
        </w:rPr>
      </w:pPr>
    </w:p>
    <w:p w14:paraId="3A4CF182" w14:textId="77777777" w:rsidR="00031033" w:rsidRPr="00031033" w:rsidRDefault="00031033" w:rsidP="00031033">
      <w:pPr>
        <w:pStyle w:val="Default"/>
        <w:jc w:val="both"/>
        <w:rPr>
          <w:rFonts w:ascii="Arial" w:hAnsi="Arial" w:cs="Arial"/>
          <w:sz w:val="22"/>
          <w:szCs w:val="22"/>
        </w:rPr>
      </w:pPr>
      <w:r w:rsidRPr="00031033">
        <w:rPr>
          <w:rFonts w:ascii="Arial" w:hAnsi="Arial" w:cs="Arial"/>
          <w:b/>
          <w:sz w:val="22"/>
          <w:szCs w:val="22"/>
        </w:rPr>
        <w:t>5.3. UNIDADES DE DESCRIPCIÓN RELACIONADAS:</w:t>
      </w:r>
      <w:r w:rsidRPr="00031033">
        <w:rPr>
          <w:rFonts w:ascii="Arial" w:hAnsi="Arial" w:cs="Arial"/>
          <w:sz w:val="22"/>
          <w:szCs w:val="22"/>
        </w:rPr>
        <w:t xml:space="preserve"> Presidencia de la República, Consejo de Gobierno, Asamblea Legislativa, Contraloría General de la República, Ministerio de Relaciones Exteriores y Culto, Ministerio de Gobernación, Ministerio de Trabajo y Seguridad Social, Ministerio de Hacienda, Ministerio de Educación Pública, Ministerio de Cultura y Juventud, Ministerio de Seguridad Pública, Municipal, Municipalidad de Belén, Municipalidad de Montes de Oca, Secretaría de Fomento, Consejo Nacional de Producción, Corporación Bananera Nacional, Asociación Bananera Nacional, Junta de Defensa del Tabaco, Bancos, Banco Nacional de Costa Rica, Oficina Administradora de la Propiedad Intervenida, Junta de Custodia de la Propiedad Intervenida, Manuel Mora Valverde, Asociación Interinstitucional de Trabajo y Promoción Social de Heredia.</w:t>
      </w:r>
    </w:p>
    <w:p w14:paraId="34D9CD89" w14:textId="77777777" w:rsidR="00031033" w:rsidRPr="00031033" w:rsidRDefault="00031033" w:rsidP="00031033">
      <w:pPr>
        <w:pStyle w:val="Default"/>
        <w:jc w:val="both"/>
        <w:rPr>
          <w:rFonts w:ascii="Arial" w:hAnsi="Arial" w:cs="Arial"/>
          <w:sz w:val="22"/>
          <w:szCs w:val="22"/>
        </w:rPr>
      </w:pPr>
    </w:p>
    <w:p w14:paraId="22AEDB49" w14:textId="77777777" w:rsidR="00031033" w:rsidRPr="00031033" w:rsidRDefault="00031033" w:rsidP="00031033">
      <w:pPr>
        <w:pStyle w:val="Default"/>
        <w:jc w:val="both"/>
        <w:rPr>
          <w:rFonts w:ascii="Arial" w:hAnsi="Arial" w:cs="Arial"/>
          <w:sz w:val="22"/>
          <w:szCs w:val="22"/>
        </w:rPr>
      </w:pPr>
      <w:r w:rsidRPr="00031033">
        <w:rPr>
          <w:rFonts w:ascii="Arial" w:hAnsi="Arial" w:cs="Arial"/>
          <w:sz w:val="22"/>
          <w:szCs w:val="22"/>
        </w:rPr>
        <w:t>Materiales divulgativos en pequeño formato (Madipef), Memorias, Documentos Audiovisuales (DAUD), Colección mapas y planos, afiches, fotografías y microfilm.</w:t>
      </w:r>
    </w:p>
    <w:p w14:paraId="291F432E" w14:textId="77777777" w:rsidR="00031033" w:rsidRPr="00031033" w:rsidRDefault="00031033" w:rsidP="00031033">
      <w:pPr>
        <w:pStyle w:val="Default"/>
        <w:jc w:val="both"/>
        <w:rPr>
          <w:rFonts w:ascii="Arial" w:hAnsi="Arial" w:cs="Arial"/>
          <w:sz w:val="22"/>
          <w:szCs w:val="22"/>
        </w:rPr>
      </w:pPr>
    </w:p>
    <w:p w14:paraId="2F611660" w14:textId="77777777" w:rsidR="00031033" w:rsidRPr="00031033" w:rsidRDefault="00031033" w:rsidP="00031033">
      <w:pPr>
        <w:pStyle w:val="Default"/>
        <w:jc w:val="both"/>
        <w:rPr>
          <w:rFonts w:ascii="Arial" w:hAnsi="Arial" w:cs="Arial"/>
          <w:sz w:val="22"/>
          <w:szCs w:val="22"/>
        </w:rPr>
      </w:pPr>
    </w:p>
    <w:p w14:paraId="3AA43279" w14:textId="77777777" w:rsidR="00031033" w:rsidRPr="00031033" w:rsidRDefault="00031033" w:rsidP="00031033">
      <w:pPr>
        <w:pStyle w:val="CM7"/>
        <w:spacing w:after="0"/>
        <w:jc w:val="both"/>
        <w:rPr>
          <w:rFonts w:ascii="Arial" w:hAnsi="Arial" w:cs="Arial"/>
          <w:b/>
          <w:bCs/>
          <w:color w:val="000000"/>
          <w:sz w:val="22"/>
          <w:szCs w:val="22"/>
        </w:rPr>
      </w:pPr>
      <w:r w:rsidRPr="00031033">
        <w:rPr>
          <w:rFonts w:ascii="Arial" w:hAnsi="Arial" w:cs="Arial"/>
          <w:b/>
          <w:bCs/>
          <w:color w:val="000000"/>
          <w:sz w:val="22"/>
          <w:szCs w:val="22"/>
        </w:rPr>
        <w:t>6.</w:t>
      </w:r>
      <w:r w:rsidRPr="00031033">
        <w:rPr>
          <w:rFonts w:ascii="Arial" w:hAnsi="Arial" w:cs="Arial"/>
          <w:b/>
          <w:bCs/>
          <w:color w:val="000000"/>
          <w:sz w:val="22"/>
          <w:szCs w:val="22"/>
        </w:rPr>
        <w:tab/>
        <w:t xml:space="preserve">AREA DE NOTAS </w:t>
      </w:r>
    </w:p>
    <w:p w14:paraId="48311E61" w14:textId="77777777" w:rsidR="00031033" w:rsidRPr="00031033" w:rsidRDefault="00031033" w:rsidP="00031033">
      <w:pPr>
        <w:pStyle w:val="CM7"/>
        <w:spacing w:after="0"/>
        <w:jc w:val="both"/>
        <w:rPr>
          <w:rFonts w:ascii="Arial" w:hAnsi="Arial" w:cs="Arial"/>
          <w:b/>
          <w:bCs/>
          <w:color w:val="000000"/>
          <w:sz w:val="22"/>
          <w:szCs w:val="22"/>
        </w:rPr>
      </w:pPr>
    </w:p>
    <w:p w14:paraId="3E112C3E" w14:textId="77777777" w:rsidR="00475C74" w:rsidRDefault="00031033" w:rsidP="00475C74">
      <w:pPr>
        <w:pStyle w:val="CM7"/>
        <w:spacing w:after="0"/>
        <w:jc w:val="both"/>
        <w:rPr>
          <w:rFonts w:ascii="Arial" w:hAnsi="Arial" w:cs="Arial"/>
          <w:sz w:val="22"/>
          <w:szCs w:val="22"/>
        </w:rPr>
      </w:pPr>
      <w:r w:rsidRPr="00031033">
        <w:rPr>
          <w:rFonts w:ascii="Arial" w:hAnsi="Arial" w:cs="Arial"/>
          <w:b/>
          <w:color w:val="000000"/>
          <w:sz w:val="22"/>
          <w:szCs w:val="22"/>
        </w:rPr>
        <w:t xml:space="preserve">6.1  NOTAS: </w:t>
      </w:r>
      <w:r w:rsidRPr="00031033">
        <w:rPr>
          <w:rFonts w:ascii="Arial" w:hAnsi="Arial" w:cs="Arial"/>
          <w:color w:val="000000"/>
          <w:sz w:val="22"/>
          <w:szCs w:val="22"/>
        </w:rPr>
        <w:t>Documentos faltantes: signaturas 486-490, 505-506, 515-516, 522 y 558-</w:t>
      </w:r>
      <w:r w:rsidRPr="00031033">
        <w:rPr>
          <w:rFonts w:ascii="Arial" w:hAnsi="Arial" w:cs="Arial"/>
          <w:sz w:val="22"/>
          <w:szCs w:val="22"/>
        </w:rPr>
        <w:t>561.</w:t>
      </w:r>
    </w:p>
    <w:p w14:paraId="154B5483" w14:textId="33DB2635" w:rsidR="00031033" w:rsidRPr="00031033" w:rsidRDefault="00475C74" w:rsidP="00475C74">
      <w:pPr>
        <w:pStyle w:val="CM7"/>
        <w:spacing w:after="0"/>
        <w:jc w:val="both"/>
        <w:rPr>
          <w:rFonts w:ascii="Arial" w:hAnsi="Arial" w:cs="Arial"/>
          <w:sz w:val="22"/>
          <w:szCs w:val="22"/>
        </w:rPr>
      </w:pPr>
      <w:r w:rsidRPr="00031033">
        <w:rPr>
          <w:rFonts w:ascii="Arial" w:hAnsi="Arial" w:cs="Arial"/>
          <w:sz w:val="22"/>
          <w:szCs w:val="22"/>
        </w:rPr>
        <w:t xml:space="preserve"> </w:t>
      </w:r>
    </w:p>
    <w:p w14:paraId="05F5F4B8" w14:textId="77777777" w:rsidR="00031033" w:rsidRPr="00031033" w:rsidRDefault="00031033" w:rsidP="00031033">
      <w:pPr>
        <w:pStyle w:val="CM7"/>
        <w:spacing w:after="0"/>
        <w:jc w:val="both"/>
        <w:rPr>
          <w:rFonts w:ascii="Arial" w:hAnsi="Arial" w:cs="Arial"/>
          <w:b/>
          <w:bCs/>
          <w:color w:val="000000"/>
          <w:sz w:val="22"/>
          <w:szCs w:val="22"/>
        </w:rPr>
      </w:pPr>
      <w:r w:rsidRPr="00031033">
        <w:rPr>
          <w:rFonts w:ascii="Arial" w:hAnsi="Arial" w:cs="Arial"/>
          <w:b/>
          <w:bCs/>
          <w:color w:val="000000"/>
          <w:sz w:val="22"/>
          <w:szCs w:val="22"/>
        </w:rPr>
        <w:t>7.</w:t>
      </w:r>
      <w:r w:rsidRPr="00031033">
        <w:rPr>
          <w:rFonts w:ascii="Arial" w:hAnsi="Arial" w:cs="Arial"/>
          <w:b/>
          <w:bCs/>
          <w:color w:val="000000"/>
          <w:sz w:val="22"/>
          <w:szCs w:val="22"/>
        </w:rPr>
        <w:tab/>
        <w:t xml:space="preserve">AREA DE CONTROL DE LA DESCRIPCIÓN </w:t>
      </w:r>
    </w:p>
    <w:p w14:paraId="47B9E320" w14:textId="77777777" w:rsidR="00031033" w:rsidRPr="00031033" w:rsidRDefault="00031033" w:rsidP="00031033">
      <w:pPr>
        <w:pStyle w:val="Default"/>
        <w:jc w:val="both"/>
        <w:rPr>
          <w:rFonts w:ascii="Arial" w:hAnsi="Arial" w:cs="Arial"/>
          <w:sz w:val="22"/>
          <w:szCs w:val="22"/>
        </w:rPr>
      </w:pPr>
    </w:p>
    <w:p w14:paraId="414B29E0" w14:textId="77777777" w:rsidR="00031033" w:rsidRPr="00031033" w:rsidRDefault="00031033" w:rsidP="00031033">
      <w:pPr>
        <w:pStyle w:val="Default"/>
        <w:jc w:val="both"/>
        <w:rPr>
          <w:rFonts w:ascii="Arial" w:hAnsi="Arial" w:cs="Arial"/>
          <w:sz w:val="22"/>
          <w:szCs w:val="22"/>
        </w:rPr>
      </w:pPr>
      <w:r w:rsidRPr="00031033">
        <w:rPr>
          <w:rFonts w:ascii="Arial" w:hAnsi="Arial" w:cs="Arial"/>
          <w:b/>
          <w:sz w:val="22"/>
          <w:szCs w:val="22"/>
        </w:rPr>
        <w:t xml:space="preserve">7.1 </w:t>
      </w:r>
      <w:r w:rsidRPr="00031033">
        <w:rPr>
          <w:rFonts w:ascii="Arial" w:hAnsi="Arial" w:cs="Arial"/>
          <w:b/>
          <w:sz w:val="22"/>
          <w:szCs w:val="22"/>
        </w:rPr>
        <w:tab/>
        <w:t>NOTA DEL ARCHIVERO:</w:t>
      </w:r>
      <w:r w:rsidRPr="00031033">
        <w:rPr>
          <w:rFonts w:ascii="Arial" w:hAnsi="Arial" w:cs="Arial"/>
          <w:sz w:val="22"/>
          <w:szCs w:val="22"/>
        </w:rPr>
        <w:t xml:space="preserve"> Entrada descriptiva elaborada por Fanny Valverde Hernández, profesional del Departamento de Archivo Histórico.</w:t>
      </w:r>
    </w:p>
    <w:p w14:paraId="7B925BC0" w14:textId="77777777" w:rsidR="00031033" w:rsidRPr="00031033" w:rsidRDefault="00031033" w:rsidP="00031033">
      <w:pPr>
        <w:pStyle w:val="Default"/>
        <w:jc w:val="both"/>
        <w:rPr>
          <w:rFonts w:ascii="Arial" w:hAnsi="Arial" w:cs="Arial"/>
          <w:sz w:val="22"/>
          <w:szCs w:val="22"/>
          <w:u w:val="single"/>
        </w:rPr>
      </w:pPr>
    </w:p>
    <w:p w14:paraId="38D6CBBD" w14:textId="77777777" w:rsidR="00031033" w:rsidRPr="00031033" w:rsidRDefault="00031033" w:rsidP="00031033">
      <w:pPr>
        <w:pStyle w:val="Default"/>
        <w:jc w:val="both"/>
        <w:rPr>
          <w:rFonts w:ascii="Arial" w:hAnsi="Arial" w:cs="Arial"/>
          <w:sz w:val="22"/>
          <w:szCs w:val="22"/>
          <w:u w:val="single"/>
        </w:rPr>
      </w:pPr>
      <w:r w:rsidRPr="00031033">
        <w:rPr>
          <w:rFonts w:ascii="Arial" w:hAnsi="Arial" w:cs="Arial"/>
          <w:sz w:val="22"/>
          <w:szCs w:val="22"/>
          <w:u w:val="single"/>
        </w:rPr>
        <w:t>Fuentes utilizadas:</w:t>
      </w:r>
    </w:p>
    <w:sdt>
      <w:sdtPr>
        <w:rPr>
          <w:rFonts w:ascii="Arial" w:eastAsiaTheme="minorEastAsia" w:hAnsi="Arial" w:cs="Arial"/>
          <w:b w:val="0"/>
          <w:bCs w:val="0"/>
          <w:color w:val="auto"/>
          <w:sz w:val="22"/>
          <w:szCs w:val="22"/>
          <w:lang w:val="es-ES"/>
        </w:rPr>
        <w:id w:val="1670748130"/>
        <w:docPartObj>
          <w:docPartGallery w:val="Bibliographies"/>
          <w:docPartUnique/>
        </w:docPartObj>
      </w:sdtPr>
      <w:sdtEndPr>
        <w:rPr>
          <w:rFonts w:eastAsia="Times New Roman"/>
        </w:rPr>
      </w:sdtEndPr>
      <w:sdtContent>
        <w:p w14:paraId="2352D639" w14:textId="77777777" w:rsidR="00031033" w:rsidRPr="00031033" w:rsidRDefault="00031033" w:rsidP="00031033">
          <w:pPr>
            <w:pStyle w:val="Ttulo1"/>
            <w:spacing w:before="0"/>
            <w:ind w:left="567"/>
            <w:jc w:val="both"/>
            <w:rPr>
              <w:rFonts w:ascii="Arial" w:eastAsiaTheme="minorEastAsia" w:hAnsi="Arial" w:cs="Arial"/>
              <w:sz w:val="22"/>
              <w:szCs w:val="22"/>
            </w:rPr>
          </w:pPr>
        </w:p>
        <w:sdt>
          <w:sdtPr>
            <w:rPr>
              <w:rFonts w:cs="Arial"/>
            </w:rPr>
            <w:id w:val="111145805"/>
            <w:bibliography/>
          </w:sdtPr>
          <w:sdtEndPr/>
          <w:sdtContent>
            <w:p w14:paraId="3E307F47" w14:textId="77777777" w:rsidR="00031033" w:rsidRPr="00031033" w:rsidRDefault="00031033" w:rsidP="00031033">
              <w:pPr>
                <w:ind w:left="567"/>
                <w:jc w:val="both"/>
                <w:rPr>
                  <w:rFonts w:cs="Arial"/>
                </w:rPr>
              </w:pPr>
              <w:r w:rsidRPr="00031033">
                <w:rPr>
                  <w:rFonts w:cs="Arial"/>
                </w:rPr>
                <w:fldChar w:fldCharType="begin"/>
              </w:r>
              <w:r w:rsidRPr="00031033">
                <w:rPr>
                  <w:rFonts w:cs="Arial"/>
                </w:rPr>
                <w:instrText>BIBLIOGRAPHY</w:instrText>
              </w:r>
              <w:r w:rsidRPr="00031033">
                <w:rPr>
                  <w:rFonts w:cs="Arial"/>
                </w:rPr>
                <w:fldChar w:fldCharType="separate"/>
              </w:r>
              <w:r>
                <w:rPr>
                  <w:rFonts w:cs="Arial"/>
                  <w:b/>
                  <w:bCs/>
                  <w:noProof/>
                  <w:lang w:val="es-ES"/>
                </w:rPr>
                <w:t>No hay ninguna fuente en el documento actual.</w:t>
              </w:r>
              <w:r w:rsidRPr="00031033">
                <w:rPr>
                  <w:rFonts w:cs="Arial"/>
                  <w:b/>
                  <w:bCs/>
                </w:rPr>
                <w:fldChar w:fldCharType="end"/>
              </w:r>
            </w:p>
          </w:sdtContent>
        </w:sdt>
      </w:sdtContent>
    </w:sdt>
    <w:p w14:paraId="658FAD11" w14:textId="77777777" w:rsidR="00031033" w:rsidRPr="00031033" w:rsidRDefault="00031033" w:rsidP="00031033">
      <w:pPr>
        <w:pStyle w:val="Default"/>
        <w:jc w:val="both"/>
        <w:rPr>
          <w:rFonts w:ascii="Arial" w:hAnsi="Arial" w:cs="Arial"/>
          <w:sz w:val="22"/>
          <w:szCs w:val="22"/>
        </w:rPr>
      </w:pPr>
      <w:r w:rsidRPr="00031033">
        <w:rPr>
          <w:rFonts w:ascii="Arial" w:hAnsi="Arial" w:cs="Arial"/>
          <w:b/>
          <w:sz w:val="22"/>
          <w:szCs w:val="22"/>
        </w:rPr>
        <w:t>7.2 REGLAS O NORMAS</w:t>
      </w:r>
      <w:r w:rsidRPr="00031033">
        <w:rPr>
          <w:rFonts w:ascii="Arial" w:hAnsi="Arial" w:cs="Arial"/>
          <w:sz w:val="22"/>
          <w:szCs w:val="22"/>
        </w:rPr>
        <w:t xml:space="preserve">: </w:t>
      </w:r>
    </w:p>
    <w:p w14:paraId="53EF630E" w14:textId="77777777" w:rsidR="00031033" w:rsidRPr="00031033" w:rsidRDefault="00031033" w:rsidP="00031033">
      <w:pPr>
        <w:pStyle w:val="CM7"/>
        <w:spacing w:after="0"/>
        <w:jc w:val="both"/>
        <w:rPr>
          <w:rFonts w:ascii="Arial" w:hAnsi="Arial" w:cs="Arial"/>
          <w:color w:val="000000"/>
          <w:sz w:val="22"/>
          <w:szCs w:val="22"/>
        </w:rPr>
      </w:pPr>
      <w:r w:rsidRPr="00031033">
        <w:rPr>
          <w:rFonts w:ascii="Arial" w:hAnsi="Arial" w:cs="Arial"/>
          <w:color w:val="000000"/>
          <w:sz w:val="22"/>
          <w:szCs w:val="22"/>
        </w:rPr>
        <w:t xml:space="preserve">-Consejo Internacional de Archivos. ISAD (G). (2000). </w:t>
      </w:r>
      <w:r w:rsidRPr="00031033">
        <w:rPr>
          <w:rFonts w:ascii="Arial" w:hAnsi="Arial" w:cs="Arial"/>
          <w:i/>
          <w:iCs/>
          <w:color w:val="000000"/>
          <w:sz w:val="22"/>
          <w:szCs w:val="22"/>
        </w:rPr>
        <w:t>Norma Internacional General de Descripción Archivística</w:t>
      </w:r>
      <w:r w:rsidRPr="00031033">
        <w:rPr>
          <w:rFonts w:ascii="Arial" w:hAnsi="Arial" w:cs="Arial"/>
          <w:color w:val="000000"/>
          <w:sz w:val="22"/>
          <w:szCs w:val="22"/>
        </w:rPr>
        <w:t xml:space="preserve">. Madrid, Subdirección de los Archivos Estatales. </w:t>
      </w:r>
    </w:p>
    <w:p w14:paraId="21B7EFEC" w14:textId="77777777" w:rsidR="00031033" w:rsidRPr="00031033" w:rsidRDefault="00031033" w:rsidP="00031033">
      <w:pPr>
        <w:pStyle w:val="Default"/>
        <w:jc w:val="both"/>
        <w:rPr>
          <w:rFonts w:ascii="Arial" w:hAnsi="Arial" w:cs="Arial"/>
          <w:sz w:val="22"/>
          <w:szCs w:val="22"/>
        </w:rPr>
      </w:pPr>
    </w:p>
    <w:p w14:paraId="287BF06D" w14:textId="77777777" w:rsidR="00031033" w:rsidRPr="00031033" w:rsidRDefault="00031033" w:rsidP="00031033">
      <w:pPr>
        <w:pStyle w:val="Textosinformato"/>
        <w:jc w:val="both"/>
        <w:rPr>
          <w:rFonts w:ascii="Arial" w:hAnsi="Arial" w:cs="Arial"/>
          <w:color w:val="000000"/>
          <w:sz w:val="22"/>
          <w:szCs w:val="22"/>
        </w:rPr>
      </w:pPr>
      <w:r w:rsidRPr="00031033">
        <w:rPr>
          <w:rFonts w:ascii="Arial" w:hAnsi="Arial" w:cs="Arial"/>
          <w:color w:val="000000"/>
          <w:sz w:val="22"/>
          <w:szCs w:val="22"/>
        </w:rPr>
        <w:t>-Dirección General del Archivo Nacional (2010). Aplicación de la Norma Internacional de Descripción ISAD (G) en el Archivo Nacional. Actualizada en mayo 2011.</w:t>
      </w:r>
    </w:p>
    <w:p w14:paraId="35C34836" w14:textId="77777777" w:rsidR="00031033" w:rsidRPr="00031033" w:rsidRDefault="00031033" w:rsidP="00031033">
      <w:pPr>
        <w:pStyle w:val="CM7"/>
        <w:spacing w:after="0"/>
        <w:jc w:val="both"/>
        <w:rPr>
          <w:rFonts w:ascii="Arial" w:hAnsi="Arial" w:cs="Arial"/>
          <w:b/>
          <w:color w:val="000000"/>
          <w:sz w:val="22"/>
          <w:szCs w:val="22"/>
        </w:rPr>
      </w:pPr>
    </w:p>
    <w:p w14:paraId="1FB60574" w14:textId="77777777" w:rsidR="00031033" w:rsidRPr="00031033" w:rsidRDefault="00031033" w:rsidP="00031033">
      <w:pPr>
        <w:pStyle w:val="CM7"/>
        <w:spacing w:after="0"/>
        <w:jc w:val="both"/>
        <w:rPr>
          <w:rFonts w:ascii="Arial" w:hAnsi="Arial" w:cs="Arial"/>
          <w:bCs/>
          <w:sz w:val="22"/>
          <w:szCs w:val="22"/>
        </w:rPr>
      </w:pPr>
      <w:r w:rsidRPr="00031033">
        <w:rPr>
          <w:rFonts w:ascii="Arial" w:hAnsi="Arial" w:cs="Arial"/>
          <w:b/>
          <w:color w:val="000000"/>
          <w:sz w:val="22"/>
          <w:szCs w:val="22"/>
        </w:rPr>
        <w:t>7.3 FECHA (S) DE LA (S) DESCRIPCIÓN (ES):</w:t>
      </w:r>
      <w:r w:rsidRPr="00031033">
        <w:rPr>
          <w:rFonts w:ascii="Arial" w:hAnsi="Arial" w:cs="Arial"/>
          <w:sz w:val="22"/>
          <w:szCs w:val="22"/>
        </w:rPr>
        <w:t xml:space="preserve"> 2015-10-27. </w:t>
      </w:r>
      <w:r w:rsidRPr="00031033">
        <w:rPr>
          <w:rFonts w:ascii="Arial" w:hAnsi="Arial" w:cs="Arial"/>
          <w:bCs/>
          <w:sz w:val="22"/>
          <w:szCs w:val="22"/>
          <w:lang w:val="es-ES_tradnl"/>
        </w:rPr>
        <w:t>Revisada y aprobada por la Comisión de Descripción del Archivo Nacional, sesión 11-2015.</w:t>
      </w:r>
    </w:p>
    <w:p w14:paraId="69434869" w14:textId="77777777" w:rsidR="00550F08" w:rsidRPr="00031033" w:rsidRDefault="00550F08" w:rsidP="00031033">
      <w:pPr>
        <w:jc w:val="both"/>
        <w:rPr>
          <w:rFonts w:cs="Arial"/>
        </w:rPr>
      </w:pPr>
    </w:p>
    <w:sectPr w:rsidR="00550F08" w:rsidRPr="00031033"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52DD4" w14:textId="77777777" w:rsidR="00357AB3" w:rsidRDefault="00357AB3" w:rsidP="00602906">
      <w:r>
        <w:separator/>
      </w:r>
    </w:p>
  </w:endnote>
  <w:endnote w:type="continuationSeparator" w:id="0">
    <w:p w14:paraId="458AD467" w14:textId="77777777" w:rsidR="00357AB3" w:rsidRDefault="00357AB3"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735FA7CA"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B5734" w14:textId="77777777" w:rsidR="00357AB3" w:rsidRDefault="00357AB3" w:rsidP="00602906">
      <w:r>
        <w:separator/>
      </w:r>
    </w:p>
  </w:footnote>
  <w:footnote w:type="continuationSeparator" w:id="0">
    <w:p w14:paraId="6889A904" w14:textId="77777777" w:rsidR="00357AB3" w:rsidRDefault="00357AB3" w:rsidP="00602906">
      <w:r>
        <w:continuationSeparator/>
      </w:r>
    </w:p>
  </w:footnote>
  <w:footnote w:id="1">
    <w:p w14:paraId="24FBF1B5" w14:textId="77777777" w:rsidR="00031033" w:rsidRPr="00031033" w:rsidRDefault="00031033" w:rsidP="00031033">
      <w:pPr>
        <w:pStyle w:val="Textonotapie"/>
        <w:rPr>
          <w:rFonts w:ascii="Arial" w:hAnsi="Arial" w:cs="Arial"/>
          <w:sz w:val="18"/>
          <w:szCs w:val="18"/>
        </w:rPr>
      </w:pPr>
      <w:r w:rsidRPr="00031033">
        <w:rPr>
          <w:rStyle w:val="Refdenotaalpie"/>
          <w:rFonts w:ascii="Arial" w:hAnsi="Arial" w:cs="Arial"/>
          <w:sz w:val="18"/>
          <w:szCs w:val="18"/>
        </w:rPr>
        <w:footnoteRef/>
      </w:r>
      <w:r w:rsidRPr="00031033">
        <w:rPr>
          <w:rFonts w:ascii="Arial" w:hAnsi="Arial" w:cs="Arial"/>
          <w:sz w:val="18"/>
          <w:szCs w:val="18"/>
        </w:rPr>
        <w:t xml:space="preserve"> En la base de datos automatizada, el acrónimo es PATEN pero en el cuadro de clasificación es PATIN.</w:t>
      </w:r>
    </w:p>
  </w:footnote>
  <w:footnote w:id="2">
    <w:p w14:paraId="707479ED" w14:textId="77777777" w:rsidR="00031033" w:rsidRDefault="00031033" w:rsidP="00031033">
      <w:pPr>
        <w:pStyle w:val="Textonotapie"/>
      </w:pPr>
      <w:r w:rsidRPr="00031033">
        <w:rPr>
          <w:rStyle w:val="Refdenotaalpie"/>
          <w:rFonts w:ascii="Arial" w:hAnsi="Arial" w:cs="Arial"/>
          <w:sz w:val="18"/>
          <w:szCs w:val="18"/>
        </w:rPr>
        <w:footnoteRef/>
      </w:r>
      <w:r w:rsidRPr="00031033">
        <w:rPr>
          <w:rFonts w:ascii="Arial" w:hAnsi="Arial" w:cs="Arial"/>
          <w:sz w:val="18"/>
          <w:szCs w:val="18"/>
        </w:rPr>
        <w:t xml:space="preserve"> Escritura de fundación y estatutos de la Sociedad Agrícola Costarricense. San José: Imprenta Nacional, 1864.</w:t>
      </w:r>
    </w:p>
  </w:footnote>
  <w:footnote w:id="3">
    <w:p w14:paraId="3F767CBF" w14:textId="77777777" w:rsidR="00031033" w:rsidRPr="00031033" w:rsidRDefault="00031033" w:rsidP="00031033">
      <w:pPr>
        <w:pStyle w:val="Textonotapie"/>
        <w:rPr>
          <w:rFonts w:ascii="Arial" w:hAnsi="Arial" w:cs="Arial"/>
          <w:sz w:val="18"/>
          <w:szCs w:val="18"/>
        </w:rPr>
      </w:pPr>
      <w:r w:rsidRPr="00031033">
        <w:rPr>
          <w:rStyle w:val="Refdenotaalpie"/>
          <w:rFonts w:ascii="Arial" w:hAnsi="Arial" w:cs="Arial"/>
          <w:sz w:val="18"/>
          <w:szCs w:val="18"/>
        </w:rPr>
        <w:footnoteRef/>
      </w:r>
      <w:r w:rsidRPr="00031033">
        <w:rPr>
          <w:rFonts w:ascii="Arial" w:hAnsi="Arial" w:cs="Arial"/>
          <w:sz w:val="18"/>
          <w:szCs w:val="18"/>
        </w:rPr>
        <w:t xml:space="preserve"> </w:t>
      </w:r>
      <w:r w:rsidRPr="00031033">
        <w:rPr>
          <w:rFonts w:ascii="Arial" w:hAnsi="Arial" w:cs="Arial"/>
          <w:iCs/>
          <w:sz w:val="18"/>
          <w:szCs w:val="18"/>
        </w:rPr>
        <w:t>Informe de Pedro Pérez Zeledón al señor Ministro de Instrucción Pública</w:t>
      </w:r>
      <w:r w:rsidRPr="00031033">
        <w:rPr>
          <w:rFonts w:ascii="Arial" w:hAnsi="Arial" w:cs="Arial"/>
          <w:sz w:val="18"/>
          <w:szCs w:val="18"/>
        </w:rPr>
        <w:t>, San José: Tipografía Nacional, 1888, pp. I-II.</w:t>
      </w:r>
    </w:p>
  </w:footnote>
  <w:footnote w:id="4">
    <w:p w14:paraId="3F9C8AC5" w14:textId="77777777" w:rsidR="00031033" w:rsidRPr="00031033" w:rsidRDefault="00031033" w:rsidP="00031033">
      <w:pPr>
        <w:pStyle w:val="Textonotapie"/>
        <w:rPr>
          <w:rFonts w:ascii="Arial" w:hAnsi="Arial" w:cs="Arial"/>
          <w:sz w:val="16"/>
          <w:szCs w:val="16"/>
        </w:rPr>
      </w:pPr>
      <w:r w:rsidRPr="00031033">
        <w:rPr>
          <w:rStyle w:val="Refdenotaalpie"/>
          <w:rFonts w:ascii="Arial" w:hAnsi="Arial" w:cs="Arial"/>
          <w:sz w:val="16"/>
          <w:szCs w:val="16"/>
        </w:rPr>
        <w:footnoteRef/>
      </w:r>
      <w:r w:rsidRPr="00031033">
        <w:rPr>
          <w:rFonts w:ascii="Arial" w:hAnsi="Arial" w:cs="Arial"/>
          <w:sz w:val="16"/>
          <w:szCs w:val="16"/>
        </w:rPr>
        <w:t xml:space="preserve"> Archivo Histórico, fondo del Ministerio de Agricultura, signatura N° 641 bis.</w:t>
      </w:r>
    </w:p>
  </w:footnote>
  <w:footnote w:id="5">
    <w:p w14:paraId="73848A2B" w14:textId="77777777" w:rsidR="00031033" w:rsidRPr="00031033" w:rsidRDefault="00031033" w:rsidP="00031033">
      <w:pPr>
        <w:pStyle w:val="Textonotapie"/>
        <w:rPr>
          <w:rFonts w:ascii="Arial" w:hAnsi="Arial" w:cs="Arial"/>
          <w:sz w:val="16"/>
          <w:szCs w:val="16"/>
        </w:rPr>
      </w:pPr>
      <w:r w:rsidRPr="00031033">
        <w:rPr>
          <w:rStyle w:val="Refdenotaalpie"/>
          <w:rFonts w:ascii="Arial" w:hAnsi="Arial" w:cs="Arial"/>
          <w:sz w:val="16"/>
          <w:szCs w:val="16"/>
        </w:rPr>
        <w:footnoteRef/>
      </w:r>
      <w:r w:rsidRPr="00031033">
        <w:rPr>
          <w:rFonts w:ascii="Arial" w:hAnsi="Arial" w:cs="Arial"/>
          <w:sz w:val="16"/>
          <w:szCs w:val="16"/>
        </w:rPr>
        <w:t xml:space="preserve"> Archivo Histórico, fondo del Ministerio de Agricultura, signatura N° 644 bis.</w:t>
      </w:r>
    </w:p>
  </w:footnote>
  <w:footnote w:id="6">
    <w:p w14:paraId="3EB59553" w14:textId="77777777" w:rsidR="00031033" w:rsidRPr="00031033" w:rsidRDefault="00031033" w:rsidP="00031033">
      <w:pPr>
        <w:pStyle w:val="Textonotapie"/>
        <w:rPr>
          <w:rFonts w:ascii="Arial" w:hAnsi="Arial" w:cs="Arial"/>
          <w:sz w:val="16"/>
          <w:szCs w:val="16"/>
        </w:rPr>
      </w:pPr>
      <w:r w:rsidRPr="00031033">
        <w:rPr>
          <w:rStyle w:val="Refdenotaalpie"/>
          <w:rFonts w:ascii="Arial" w:hAnsi="Arial" w:cs="Arial"/>
          <w:sz w:val="16"/>
          <w:szCs w:val="16"/>
        </w:rPr>
        <w:footnoteRef/>
      </w:r>
      <w:r w:rsidRPr="00031033">
        <w:rPr>
          <w:rFonts w:ascii="Arial" w:hAnsi="Arial" w:cs="Arial"/>
          <w:sz w:val="16"/>
          <w:szCs w:val="16"/>
        </w:rPr>
        <w:t xml:space="preserve"> Archivo Histórico, fondo del Ministerio de Agricultura, signatura N° 643 bis.</w:t>
      </w:r>
    </w:p>
  </w:footnote>
  <w:footnote w:id="7">
    <w:p w14:paraId="572E54D0" w14:textId="77777777" w:rsidR="00031033" w:rsidRPr="00031033" w:rsidRDefault="00031033" w:rsidP="00031033">
      <w:pPr>
        <w:pStyle w:val="Textonotapie"/>
        <w:rPr>
          <w:rFonts w:ascii="Arial" w:hAnsi="Arial" w:cs="Arial"/>
          <w:sz w:val="16"/>
          <w:szCs w:val="16"/>
        </w:rPr>
      </w:pPr>
      <w:r w:rsidRPr="00031033">
        <w:rPr>
          <w:rStyle w:val="Refdenotaalpie"/>
          <w:rFonts w:ascii="Arial" w:hAnsi="Arial" w:cs="Arial"/>
          <w:sz w:val="16"/>
          <w:szCs w:val="16"/>
        </w:rPr>
        <w:footnoteRef/>
      </w:r>
      <w:r w:rsidRPr="00031033">
        <w:rPr>
          <w:rFonts w:ascii="Arial" w:hAnsi="Arial" w:cs="Arial"/>
          <w:sz w:val="16"/>
          <w:szCs w:val="16"/>
        </w:rPr>
        <w:t xml:space="preserve"> Archivo Histórico, fondo del Ministerio de Agricultura, signatura N° 155</w:t>
      </w:r>
    </w:p>
  </w:footnote>
  <w:footnote w:id="8">
    <w:p w14:paraId="27788A3A" w14:textId="77777777" w:rsidR="00031033" w:rsidRDefault="00031033" w:rsidP="00031033">
      <w:pPr>
        <w:pStyle w:val="Textonotapie"/>
      </w:pPr>
      <w:r w:rsidRPr="00031033">
        <w:rPr>
          <w:rStyle w:val="Refdenotaalpie"/>
          <w:rFonts w:ascii="Arial" w:hAnsi="Arial" w:cs="Arial"/>
          <w:sz w:val="16"/>
          <w:szCs w:val="16"/>
        </w:rPr>
        <w:footnoteRef/>
      </w:r>
      <w:r w:rsidRPr="00031033">
        <w:rPr>
          <w:rFonts w:ascii="Arial" w:hAnsi="Arial" w:cs="Arial"/>
          <w:sz w:val="16"/>
          <w:szCs w:val="16"/>
        </w:rPr>
        <w:t xml:space="preserve"> Archivo Histórico, fondo del Ministerio de Agricultura, signatura N° 736.</w:t>
      </w:r>
    </w:p>
  </w:footnote>
  <w:footnote w:id="9">
    <w:p w14:paraId="565BA4AB" w14:textId="77777777" w:rsidR="00031033" w:rsidRPr="00031033" w:rsidRDefault="00031033" w:rsidP="00031033">
      <w:pPr>
        <w:pStyle w:val="Textonotapie"/>
        <w:rPr>
          <w:rFonts w:ascii="Arial" w:hAnsi="Arial" w:cs="Arial"/>
          <w:sz w:val="16"/>
          <w:szCs w:val="16"/>
        </w:rPr>
      </w:pPr>
      <w:r w:rsidRPr="00031033">
        <w:rPr>
          <w:rStyle w:val="Refdenotaalpie"/>
          <w:rFonts w:ascii="Arial" w:hAnsi="Arial" w:cs="Arial"/>
          <w:sz w:val="16"/>
          <w:szCs w:val="16"/>
        </w:rPr>
        <w:footnoteRef/>
      </w:r>
      <w:r w:rsidRPr="00031033">
        <w:rPr>
          <w:rFonts w:ascii="Arial" w:hAnsi="Arial" w:cs="Arial"/>
          <w:sz w:val="16"/>
          <w:szCs w:val="16"/>
        </w:rPr>
        <w:t xml:space="preserve"> Archivo Histórico, fondo del Ministerio de Agricultura, signatura N° 732</w:t>
      </w:r>
    </w:p>
  </w:footnote>
  <w:footnote w:id="10">
    <w:p w14:paraId="14C9068C" w14:textId="77777777" w:rsidR="00031033" w:rsidRPr="00031033" w:rsidRDefault="00031033" w:rsidP="00031033">
      <w:pPr>
        <w:pStyle w:val="Textonotapie"/>
        <w:rPr>
          <w:rFonts w:ascii="Arial" w:hAnsi="Arial" w:cs="Arial"/>
          <w:sz w:val="16"/>
          <w:szCs w:val="16"/>
        </w:rPr>
      </w:pPr>
      <w:r w:rsidRPr="00031033">
        <w:rPr>
          <w:rStyle w:val="Refdenotaalpie"/>
          <w:rFonts w:ascii="Arial" w:hAnsi="Arial" w:cs="Arial"/>
          <w:sz w:val="16"/>
          <w:szCs w:val="16"/>
        </w:rPr>
        <w:footnoteRef/>
      </w:r>
      <w:r w:rsidRPr="00031033">
        <w:rPr>
          <w:rFonts w:ascii="Arial" w:hAnsi="Arial" w:cs="Arial"/>
          <w:sz w:val="16"/>
          <w:szCs w:val="16"/>
        </w:rPr>
        <w:t xml:space="preserve"> Según la base de datos automatizada, el acrónimo de las patentes de invención es PATEN, pero de acuerdo al cuadro de clasificación es PATIN.</w:t>
      </w:r>
    </w:p>
  </w:footnote>
  <w:footnote w:id="11">
    <w:p w14:paraId="7F0CD4D7" w14:textId="77777777" w:rsidR="00031033" w:rsidRPr="00031033" w:rsidRDefault="00031033" w:rsidP="00031033">
      <w:pPr>
        <w:pStyle w:val="Textonotapie"/>
        <w:rPr>
          <w:rFonts w:ascii="Arial" w:hAnsi="Arial" w:cs="Arial"/>
          <w:sz w:val="16"/>
          <w:szCs w:val="16"/>
        </w:rPr>
      </w:pPr>
      <w:r w:rsidRPr="00031033">
        <w:rPr>
          <w:rStyle w:val="Refdenotaalpie"/>
          <w:rFonts w:ascii="Arial" w:hAnsi="Arial" w:cs="Arial"/>
          <w:sz w:val="16"/>
          <w:szCs w:val="16"/>
        </w:rPr>
        <w:footnoteRef/>
      </w:r>
      <w:r w:rsidRPr="00031033">
        <w:rPr>
          <w:rFonts w:ascii="Arial" w:hAnsi="Arial" w:cs="Arial"/>
          <w:sz w:val="16"/>
          <w:szCs w:val="16"/>
        </w:rPr>
        <w:t xml:space="preserve"> Archivo Histórico, fondo del Ministerio de Agricultura, Patentes de invención, signatura N° 01.</w:t>
      </w:r>
    </w:p>
  </w:footnote>
  <w:footnote w:id="12">
    <w:p w14:paraId="2A4E2DD9" w14:textId="77777777" w:rsidR="00031033" w:rsidRPr="00031033" w:rsidRDefault="00031033" w:rsidP="00031033">
      <w:pPr>
        <w:pStyle w:val="Textonotapie"/>
        <w:rPr>
          <w:rFonts w:ascii="Arial" w:hAnsi="Arial" w:cs="Arial"/>
          <w:sz w:val="16"/>
          <w:szCs w:val="16"/>
        </w:rPr>
      </w:pPr>
      <w:r w:rsidRPr="00031033">
        <w:rPr>
          <w:rStyle w:val="Refdenotaalpie"/>
          <w:rFonts w:ascii="Arial" w:hAnsi="Arial" w:cs="Arial"/>
          <w:sz w:val="16"/>
          <w:szCs w:val="16"/>
        </w:rPr>
        <w:footnoteRef/>
      </w:r>
      <w:r w:rsidRPr="00031033">
        <w:rPr>
          <w:rFonts w:ascii="Arial" w:hAnsi="Arial" w:cs="Arial"/>
          <w:sz w:val="16"/>
          <w:szCs w:val="16"/>
        </w:rPr>
        <w:t xml:space="preserve"> Archivo Histórico, fondo del Ministerio de Agricultura, Patentes de invención, signatura N° 57.</w:t>
      </w:r>
    </w:p>
  </w:footnote>
  <w:footnote w:id="13">
    <w:p w14:paraId="1441AD7C" w14:textId="77777777" w:rsidR="00031033" w:rsidRDefault="00031033" w:rsidP="00031033">
      <w:pPr>
        <w:pStyle w:val="Textonotapie"/>
      </w:pPr>
      <w:r w:rsidRPr="00031033">
        <w:rPr>
          <w:rStyle w:val="Refdenotaalpie"/>
          <w:rFonts w:ascii="Arial" w:hAnsi="Arial" w:cs="Arial"/>
          <w:sz w:val="16"/>
          <w:szCs w:val="16"/>
        </w:rPr>
        <w:footnoteRef/>
      </w:r>
      <w:r w:rsidRPr="00031033">
        <w:rPr>
          <w:rFonts w:ascii="Arial" w:hAnsi="Arial" w:cs="Arial"/>
          <w:sz w:val="16"/>
          <w:szCs w:val="16"/>
        </w:rPr>
        <w:t xml:space="preserve"> Archivo Histórico, fondo del Ministerio de Agricultura, signatura N° 614.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nsid w:val="02617A3A"/>
    <w:multiLevelType w:val="hybridMultilevel"/>
    <w:tmpl w:val="BFA6E9A8"/>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
    <w:nsid w:val="05BAED6C"/>
    <w:multiLevelType w:val="hybridMultilevel"/>
    <w:tmpl w:val="1000894A"/>
    <w:lvl w:ilvl="0" w:tplc="FFFFFFFF">
      <w:start w:val="1"/>
      <w:numFmt w:val="decimal"/>
      <w:lvlText w:val="%1."/>
      <w:lvlJc w:val="left"/>
      <w:pPr>
        <w:ind w:left="0" w:firstLine="0"/>
      </w:pPr>
    </w:lvl>
    <w:lvl w:ilvl="1" w:tplc="FFFFFFFF">
      <w:start w:val="1"/>
      <w:numFmt w:val="decimal"/>
      <w:suff w:val="nothing"/>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6B7502C"/>
    <w:multiLevelType w:val="multilevel"/>
    <w:tmpl w:val="F9E42ECE"/>
    <w:lvl w:ilvl="0">
      <w:start w:val="7"/>
      <w:numFmt w:val="decimal"/>
      <w:lvlText w:val="%1."/>
      <w:lvlJc w:val="left"/>
      <w:pPr>
        <w:ind w:left="432" w:hanging="432"/>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5">
    <w:nsid w:val="114B2FDB"/>
    <w:multiLevelType w:val="multilevel"/>
    <w:tmpl w:val="1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9033189"/>
    <w:multiLevelType w:val="hybridMultilevel"/>
    <w:tmpl w:val="19FC5BF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7">
    <w:nsid w:val="1D435BE0"/>
    <w:multiLevelType w:val="multilevel"/>
    <w:tmpl w:val="E69EBCFE"/>
    <w:lvl w:ilvl="0">
      <w:start w:val="3"/>
      <w:numFmt w:val="decimal"/>
      <w:lvlText w:val="%1"/>
      <w:lvlJc w:val="left"/>
      <w:pPr>
        <w:tabs>
          <w:tab w:val="num" w:pos="525"/>
        </w:tabs>
        <w:ind w:left="525" w:hanging="525"/>
      </w:pPr>
    </w:lvl>
    <w:lvl w:ilvl="1">
      <w:start w:val="4"/>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27425668"/>
    <w:multiLevelType w:val="hybridMultilevel"/>
    <w:tmpl w:val="D616B50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0">
    <w:nsid w:val="2C2B2FAF"/>
    <w:multiLevelType w:val="multilevel"/>
    <w:tmpl w:val="1544397C"/>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12">
    <w:nsid w:val="31007D23"/>
    <w:multiLevelType w:val="multilevel"/>
    <w:tmpl w:val="2B10715C"/>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nsid w:val="31E273B7"/>
    <w:multiLevelType w:val="hybridMultilevel"/>
    <w:tmpl w:val="AAA87EEC"/>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nsid w:val="325117A2"/>
    <w:multiLevelType w:val="hybridMultilevel"/>
    <w:tmpl w:val="49A0D66A"/>
    <w:lvl w:ilvl="0" w:tplc="0C0A000F">
      <w:start w:val="2"/>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35DA3284"/>
    <w:multiLevelType w:val="multilevel"/>
    <w:tmpl w:val="5A609CA8"/>
    <w:lvl w:ilvl="0">
      <w:start w:val="2"/>
      <w:numFmt w:val="decimal"/>
      <w:lvlText w:val="%1"/>
      <w:lvlJc w:val="left"/>
      <w:pPr>
        <w:ind w:left="360" w:hanging="360"/>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6">
    <w:nsid w:val="38706463"/>
    <w:multiLevelType w:val="hybridMultilevel"/>
    <w:tmpl w:val="D7848392"/>
    <w:lvl w:ilvl="0" w:tplc="096A8148">
      <w:start w:val="1"/>
      <w:numFmt w:val="lowerLetter"/>
      <w:lvlText w:val="%1."/>
      <w:lvlJc w:val="left"/>
      <w:pPr>
        <w:ind w:left="1440" w:hanging="360"/>
      </w:pPr>
      <w:rPr>
        <w:rFonts w:ascii="Verdana" w:eastAsia="Times New Roman" w:hAnsi="Verdana" w:cs="Times New Roman"/>
      </w:rPr>
    </w:lvl>
    <w:lvl w:ilvl="1" w:tplc="140A0019">
      <w:start w:val="1"/>
      <w:numFmt w:val="lowerLetter"/>
      <w:lvlText w:val="%2."/>
      <w:lvlJc w:val="left"/>
      <w:pPr>
        <w:ind w:left="2160" w:hanging="360"/>
      </w:pPr>
    </w:lvl>
    <w:lvl w:ilvl="2" w:tplc="140A001B">
      <w:start w:val="1"/>
      <w:numFmt w:val="lowerRoman"/>
      <w:lvlText w:val="%3."/>
      <w:lvlJc w:val="right"/>
      <w:pPr>
        <w:ind w:left="2880" w:hanging="180"/>
      </w:pPr>
    </w:lvl>
    <w:lvl w:ilvl="3" w:tplc="140A000F">
      <w:start w:val="1"/>
      <w:numFmt w:val="decimal"/>
      <w:lvlText w:val="%4."/>
      <w:lvlJc w:val="left"/>
      <w:pPr>
        <w:ind w:left="3600" w:hanging="360"/>
      </w:pPr>
    </w:lvl>
    <w:lvl w:ilvl="4" w:tplc="140A0019">
      <w:start w:val="1"/>
      <w:numFmt w:val="lowerLetter"/>
      <w:lvlText w:val="%5."/>
      <w:lvlJc w:val="left"/>
      <w:pPr>
        <w:ind w:left="4320" w:hanging="360"/>
      </w:pPr>
    </w:lvl>
    <w:lvl w:ilvl="5" w:tplc="140A001B">
      <w:start w:val="1"/>
      <w:numFmt w:val="lowerRoman"/>
      <w:lvlText w:val="%6."/>
      <w:lvlJc w:val="right"/>
      <w:pPr>
        <w:ind w:left="5040" w:hanging="180"/>
      </w:pPr>
    </w:lvl>
    <w:lvl w:ilvl="6" w:tplc="140A000F">
      <w:start w:val="1"/>
      <w:numFmt w:val="decimal"/>
      <w:lvlText w:val="%7."/>
      <w:lvlJc w:val="left"/>
      <w:pPr>
        <w:ind w:left="5760" w:hanging="360"/>
      </w:pPr>
    </w:lvl>
    <w:lvl w:ilvl="7" w:tplc="140A0019">
      <w:start w:val="1"/>
      <w:numFmt w:val="lowerLetter"/>
      <w:lvlText w:val="%8."/>
      <w:lvlJc w:val="left"/>
      <w:pPr>
        <w:ind w:left="6480" w:hanging="360"/>
      </w:pPr>
    </w:lvl>
    <w:lvl w:ilvl="8" w:tplc="140A001B">
      <w:start w:val="1"/>
      <w:numFmt w:val="lowerRoman"/>
      <w:lvlText w:val="%9."/>
      <w:lvlJc w:val="right"/>
      <w:pPr>
        <w:ind w:left="7200" w:hanging="180"/>
      </w:pPr>
    </w:lvl>
  </w:abstractNum>
  <w:abstractNum w:abstractNumId="17">
    <w:nsid w:val="3C5A7A19"/>
    <w:multiLevelType w:val="hybridMultilevel"/>
    <w:tmpl w:val="E0ACAB26"/>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8">
    <w:nsid w:val="3CC754DD"/>
    <w:multiLevelType w:val="hybridMultilevel"/>
    <w:tmpl w:val="4E823B7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9">
    <w:nsid w:val="3D871DFF"/>
    <w:multiLevelType w:val="hybridMultilevel"/>
    <w:tmpl w:val="C59EEB24"/>
    <w:lvl w:ilvl="0" w:tplc="925A205C">
      <w:start w:val="4"/>
      <w:numFmt w:val="decimal"/>
      <w:lvlText w:val="%1-"/>
      <w:lvlJc w:val="left"/>
      <w:pPr>
        <w:tabs>
          <w:tab w:val="num" w:pos="1788"/>
        </w:tabs>
        <w:ind w:left="1788" w:hanging="360"/>
      </w:pPr>
    </w:lvl>
    <w:lvl w:ilvl="1" w:tplc="0C0A0019">
      <w:start w:val="1"/>
      <w:numFmt w:val="lowerLetter"/>
      <w:lvlText w:val="%2."/>
      <w:lvlJc w:val="left"/>
      <w:pPr>
        <w:tabs>
          <w:tab w:val="num" w:pos="2508"/>
        </w:tabs>
        <w:ind w:left="2508" w:hanging="360"/>
      </w:pPr>
    </w:lvl>
    <w:lvl w:ilvl="2" w:tplc="0C0A001B">
      <w:start w:val="1"/>
      <w:numFmt w:val="lowerRoman"/>
      <w:lvlText w:val="%3."/>
      <w:lvlJc w:val="right"/>
      <w:pPr>
        <w:tabs>
          <w:tab w:val="num" w:pos="3228"/>
        </w:tabs>
        <w:ind w:left="3228" w:hanging="180"/>
      </w:pPr>
    </w:lvl>
    <w:lvl w:ilvl="3" w:tplc="0C0A000F">
      <w:start w:val="1"/>
      <w:numFmt w:val="decimal"/>
      <w:lvlText w:val="%4."/>
      <w:lvlJc w:val="left"/>
      <w:pPr>
        <w:tabs>
          <w:tab w:val="num" w:pos="3948"/>
        </w:tabs>
        <w:ind w:left="3948" w:hanging="360"/>
      </w:pPr>
    </w:lvl>
    <w:lvl w:ilvl="4" w:tplc="0C0A0019">
      <w:start w:val="1"/>
      <w:numFmt w:val="lowerLetter"/>
      <w:lvlText w:val="%5."/>
      <w:lvlJc w:val="left"/>
      <w:pPr>
        <w:tabs>
          <w:tab w:val="num" w:pos="4668"/>
        </w:tabs>
        <w:ind w:left="4668" w:hanging="360"/>
      </w:pPr>
    </w:lvl>
    <w:lvl w:ilvl="5" w:tplc="0C0A001B">
      <w:start w:val="1"/>
      <w:numFmt w:val="lowerRoman"/>
      <w:lvlText w:val="%6."/>
      <w:lvlJc w:val="right"/>
      <w:pPr>
        <w:tabs>
          <w:tab w:val="num" w:pos="5388"/>
        </w:tabs>
        <w:ind w:left="5388" w:hanging="180"/>
      </w:pPr>
    </w:lvl>
    <w:lvl w:ilvl="6" w:tplc="0C0A000F">
      <w:start w:val="1"/>
      <w:numFmt w:val="decimal"/>
      <w:lvlText w:val="%7."/>
      <w:lvlJc w:val="left"/>
      <w:pPr>
        <w:tabs>
          <w:tab w:val="num" w:pos="6108"/>
        </w:tabs>
        <w:ind w:left="6108" w:hanging="360"/>
      </w:pPr>
    </w:lvl>
    <w:lvl w:ilvl="7" w:tplc="0C0A0019">
      <w:start w:val="1"/>
      <w:numFmt w:val="lowerLetter"/>
      <w:lvlText w:val="%8."/>
      <w:lvlJc w:val="left"/>
      <w:pPr>
        <w:tabs>
          <w:tab w:val="num" w:pos="6828"/>
        </w:tabs>
        <w:ind w:left="6828" w:hanging="360"/>
      </w:pPr>
    </w:lvl>
    <w:lvl w:ilvl="8" w:tplc="0C0A001B">
      <w:start w:val="1"/>
      <w:numFmt w:val="lowerRoman"/>
      <w:lvlText w:val="%9."/>
      <w:lvlJc w:val="right"/>
      <w:pPr>
        <w:tabs>
          <w:tab w:val="num" w:pos="7548"/>
        </w:tabs>
        <w:ind w:left="7548" w:hanging="180"/>
      </w:pPr>
    </w:lvl>
  </w:abstractNum>
  <w:abstractNum w:abstractNumId="20">
    <w:nsid w:val="4059562B"/>
    <w:multiLevelType w:val="hybridMultilevel"/>
    <w:tmpl w:val="CF30F98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1">
    <w:nsid w:val="44261DB6"/>
    <w:multiLevelType w:val="multilevel"/>
    <w:tmpl w:val="F788E3C6"/>
    <w:lvl w:ilvl="0">
      <w:start w:val="2"/>
      <w:numFmt w:val="decimal"/>
      <w:lvlText w:val="%1"/>
      <w:lvlJc w:val="left"/>
      <w:pPr>
        <w:ind w:left="360" w:hanging="360"/>
      </w:pPr>
      <w:rPr>
        <w:rFonts w:cs="Times New Roman"/>
        <w:b/>
      </w:rPr>
    </w:lvl>
    <w:lvl w:ilvl="1">
      <w:start w:val="2"/>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440" w:hanging="144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800" w:hanging="1800"/>
      </w:pPr>
      <w:rPr>
        <w:rFonts w:cs="Times New Roman"/>
        <w:b/>
      </w:rPr>
    </w:lvl>
    <w:lvl w:ilvl="7">
      <w:start w:val="1"/>
      <w:numFmt w:val="decimal"/>
      <w:lvlText w:val="%1.%2.%3.%4.%5.%6.%7.%8"/>
      <w:lvlJc w:val="left"/>
      <w:pPr>
        <w:ind w:left="2160" w:hanging="2160"/>
      </w:pPr>
      <w:rPr>
        <w:rFonts w:cs="Times New Roman"/>
        <w:b/>
      </w:rPr>
    </w:lvl>
    <w:lvl w:ilvl="8">
      <w:start w:val="1"/>
      <w:numFmt w:val="decimal"/>
      <w:lvlText w:val="%1.%2.%3.%4.%5.%6.%7.%8.%9"/>
      <w:lvlJc w:val="left"/>
      <w:pPr>
        <w:ind w:left="2160" w:hanging="2160"/>
      </w:pPr>
      <w:rPr>
        <w:rFonts w:cs="Times New Roman"/>
        <w:b/>
      </w:rPr>
    </w:lvl>
  </w:abstractNum>
  <w:abstractNum w:abstractNumId="22">
    <w:nsid w:val="453678C3"/>
    <w:multiLevelType w:val="hybridMultilevel"/>
    <w:tmpl w:val="F440E518"/>
    <w:lvl w:ilvl="0" w:tplc="37F29198">
      <w:start w:val="3"/>
      <w:numFmt w:val="bullet"/>
      <w:lvlText w:val="-"/>
      <w:lvlJc w:val="left"/>
      <w:pPr>
        <w:ind w:left="1080" w:hanging="360"/>
      </w:pPr>
      <w:rPr>
        <w:rFonts w:ascii="Verdana" w:eastAsia="Times New Roman" w:hAnsi="Verdana"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23">
    <w:nsid w:val="4A22390C"/>
    <w:multiLevelType w:val="multilevel"/>
    <w:tmpl w:val="76EE12FE"/>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4">
    <w:nsid w:val="5035508A"/>
    <w:multiLevelType w:val="multilevel"/>
    <w:tmpl w:val="E6D62FD6"/>
    <w:lvl w:ilvl="0">
      <w:start w:val="3"/>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5">
    <w:nsid w:val="528F0D11"/>
    <w:multiLevelType w:val="hybridMultilevel"/>
    <w:tmpl w:val="0ECAC5A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6">
    <w:nsid w:val="5ED80804"/>
    <w:multiLevelType w:val="hybridMultilevel"/>
    <w:tmpl w:val="9A85247D"/>
    <w:lvl w:ilvl="0" w:tplc="FFFFFFFF">
      <w:start w:val="1"/>
      <w:numFmt w:val="decimal"/>
      <w:suff w:val="nothing"/>
      <w:lvlText w:val="%1."/>
      <w:lvlJc w:val="left"/>
      <w:pPr>
        <w:ind w:left="0" w:firstLine="0"/>
      </w:pPr>
    </w:lvl>
    <w:lvl w:ilvl="1" w:tplc="FFFFFFFF">
      <w:start w:val="1"/>
      <w:numFmt w:val="decimal"/>
      <w:suff w:val="nothing"/>
      <w:lvlText w:val=""/>
      <w:lvlJc w:val="left"/>
      <w:pPr>
        <w:ind w:left="0" w:firstLine="0"/>
      </w:pPr>
    </w:lvl>
    <w:lvl w:ilvl="2" w:tplc="9465B4CC">
      <w:start w:val="1"/>
      <w:numFmt w:val="bullet"/>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
    <w:nsid w:val="689038BF"/>
    <w:multiLevelType w:val="multilevel"/>
    <w:tmpl w:val="4712010C"/>
    <w:lvl w:ilvl="0">
      <w:start w:val="5"/>
      <w:numFmt w:val="decimal"/>
      <w:lvlText w:val="%1"/>
      <w:lvlJc w:val="left"/>
      <w:pPr>
        <w:tabs>
          <w:tab w:val="num" w:pos="420"/>
        </w:tabs>
        <w:ind w:left="420" w:hanging="420"/>
      </w:pPr>
    </w:lvl>
    <w:lvl w:ilvl="1">
      <w:start w:val="3"/>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9">
    <w:nsid w:val="6B18549A"/>
    <w:multiLevelType w:val="multilevel"/>
    <w:tmpl w:val="9FF86EB8"/>
    <w:lvl w:ilvl="0">
      <w:start w:val="5"/>
      <w:numFmt w:val="decimal"/>
      <w:lvlText w:val="%1."/>
      <w:lvlJc w:val="left"/>
      <w:pPr>
        <w:ind w:left="432" w:hanging="432"/>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0">
    <w:nsid w:val="6B2B1788"/>
    <w:multiLevelType w:val="hybridMultilevel"/>
    <w:tmpl w:val="F280A450"/>
    <w:lvl w:ilvl="0" w:tplc="3334E3B8">
      <w:start w:val="3"/>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1">
    <w:nsid w:val="6B2F41FB"/>
    <w:multiLevelType w:val="hybridMultilevel"/>
    <w:tmpl w:val="963043C6"/>
    <w:lvl w:ilvl="0" w:tplc="4F722708">
      <w:start w:val="1"/>
      <w:numFmt w:val="decimal"/>
      <w:lvlText w:val="%1-"/>
      <w:lvlJc w:val="left"/>
      <w:pPr>
        <w:ind w:left="720" w:hanging="360"/>
      </w:pPr>
      <w:rPr>
        <w:rFonts w:ascii="Verdana" w:hAnsi="Verdana" w:hint="default"/>
        <w:sz w:val="20"/>
        <w:szCs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2">
    <w:nsid w:val="6B9D2FA9"/>
    <w:multiLevelType w:val="multilevel"/>
    <w:tmpl w:val="27B6C37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3">
    <w:nsid w:val="6D5B0172"/>
    <w:multiLevelType w:val="multilevel"/>
    <w:tmpl w:val="49861138"/>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4">
    <w:nsid w:val="6E021433"/>
    <w:multiLevelType w:val="hybridMultilevel"/>
    <w:tmpl w:val="2BFE2F9C"/>
    <w:lvl w:ilvl="0" w:tplc="140A0005">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5">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6">
    <w:nsid w:val="72A56514"/>
    <w:multiLevelType w:val="multilevel"/>
    <w:tmpl w:val="315C1A62"/>
    <w:lvl w:ilvl="0">
      <w:start w:val="5"/>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7">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8">
    <w:nsid w:val="745356CC"/>
    <w:multiLevelType w:val="multilevel"/>
    <w:tmpl w:val="EF96F070"/>
    <w:lvl w:ilvl="0">
      <w:start w:val="1"/>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9">
    <w:nsid w:val="7AE15699"/>
    <w:multiLevelType w:val="multilevel"/>
    <w:tmpl w:val="E2683504"/>
    <w:lvl w:ilvl="0">
      <w:start w:val="5"/>
      <w:numFmt w:val="decimal"/>
      <w:lvlText w:val="%1."/>
      <w:lvlJc w:val="left"/>
      <w:pPr>
        <w:tabs>
          <w:tab w:val="num" w:pos="390"/>
        </w:tabs>
        <w:ind w:left="390" w:hanging="390"/>
      </w:pPr>
    </w:lvl>
    <w:lvl w:ilvl="1">
      <w:start w:val="4"/>
      <w:numFmt w:val="decimal"/>
      <w:lvlText w:val="%1.%2."/>
      <w:lvlJc w:val="left"/>
      <w:pPr>
        <w:tabs>
          <w:tab w:val="num" w:pos="735"/>
        </w:tabs>
        <w:ind w:left="735" w:hanging="720"/>
      </w:pPr>
    </w:lvl>
    <w:lvl w:ilvl="2">
      <w:start w:val="1"/>
      <w:numFmt w:val="decimal"/>
      <w:lvlText w:val="%1.%2.%3."/>
      <w:lvlJc w:val="left"/>
      <w:pPr>
        <w:tabs>
          <w:tab w:val="num" w:pos="750"/>
        </w:tabs>
        <w:ind w:left="750" w:hanging="720"/>
      </w:pPr>
    </w:lvl>
    <w:lvl w:ilvl="3">
      <w:start w:val="1"/>
      <w:numFmt w:val="decimal"/>
      <w:lvlText w:val="%1.%2.%3.%4."/>
      <w:lvlJc w:val="left"/>
      <w:pPr>
        <w:tabs>
          <w:tab w:val="num" w:pos="1125"/>
        </w:tabs>
        <w:ind w:left="1125" w:hanging="1080"/>
      </w:pPr>
    </w:lvl>
    <w:lvl w:ilvl="4">
      <w:start w:val="1"/>
      <w:numFmt w:val="decimal"/>
      <w:lvlText w:val="%1.%2.%3.%4.%5."/>
      <w:lvlJc w:val="left"/>
      <w:pPr>
        <w:tabs>
          <w:tab w:val="num" w:pos="1140"/>
        </w:tabs>
        <w:ind w:left="1140" w:hanging="1080"/>
      </w:pPr>
    </w:lvl>
    <w:lvl w:ilvl="5">
      <w:start w:val="1"/>
      <w:numFmt w:val="decimal"/>
      <w:lvlText w:val="%1.%2.%3.%4.%5.%6."/>
      <w:lvlJc w:val="left"/>
      <w:pPr>
        <w:tabs>
          <w:tab w:val="num" w:pos="1515"/>
        </w:tabs>
        <w:ind w:left="1515" w:hanging="1440"/>
      </w:pPr>
    </w:lvl>
    <w:lvl w:ilvl="6">
      <w:start w:val="1"/>
      <w:numFmt w:val="decimal"/>
      <w:lvlText w:val="%1.%2.%3.%4.%5.%6.%7."/>
      <w:lvlJc w:val="left"/>
      <w:pPr>
        <w:tabs>
          <w:tab w:val="num" w:pos="1530"/>
        </w:tabs>
        <w:ind w:left="1530" w:hanging="1440"/>
      </w:pPr>
    </w:lvl>
    <w:lvl w:ilvl="7">
      <w:start w:val="1"/>
      <w:numFmt w:val="decimal"/>
      <w:lvlText w:val="%1.%2.%3.%4.%5.%6.%7.%8."/>
      <w:lvlJc w:val="left"/>
      <w:pPr>
        <w:tabs>
          <w:tab w:val="num" w:pos="1905"/>
        </w:tabs>
        <w:ind w:left="1905" w:hanging="1800"/>
      </w:pPr>
    </w:lvl>
    <w:lvl w:ilvl="8">
      <w:start w:val="1"/>
      <w:numFmt w:val="decimal"/>
      <w:lvlText w:val="%1.%2.%3.%4.%5.%6.%7.%8.%9."/>
      <w:lvlJc w:val="left"/>
      <w:pPr>
        <w:tabs>
          <w:tab w:val="num" w:pos="2280"/>
        </w:tabs>
        <w:ind w:left="2280" w:hanging="2160"/>
      </w:pPr>
    </w:lvl>
  </w:abstractNum>
  <w:abstractNum w:abstractNumId="40">
    <w:nsid w:val="7E5F565F"/>
    <w:multiLevelType w:val="hybridMultilevel"/>
    <w:tmpl w:val="80781E7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34"/>
  </w:num>
  <w:num w:numId="12">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8"/>
  </w:num>
  <w:num w:numId="34">
    <w:abstractNumId w:val="22"/>
  </w:num>
  <w:num w:numId="35">
    <w:abstractNumId w:val="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8"/>
  </w:num>
  <w:num w:numId="41">
    <w:abstractNumId w:val="11"/>
  </w:num>
  <w:num w:numId="42">
    <w:abstractNumId w:val="38"/>
  </w:num>
  <w:num w:numId="43">
    <w:abstractNumId w:val="13"/>
  </w:num>
  <w:num w:numId="44">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2D90"/>
    <w:rsid w:val="00073589"/>
    <w:rsid w:val="00083BC1"/>
    <w:rsid w:val="000A2019"/>
    <w:rsid w:val="00102082"/>
    <w:rsid w:val="00121DC6"/>
    <w:rsid w:val="001331FD"/>
    <w:rsid w:val="00134465"/>
    <w:rsid w:val="00136788"/>
    <w:rsid w:val="00144ABD"/>
    <w:rsid w:val="0016679D"/>
    <w:rsid w:val="0018675A"/>
    <w:rsid w:val="001E1061"/>
    <w:rsid w:val="001F3DCB"/>
    <w:rsid w:val="00231BF7"/>
    <w:rsid w:val="00236F86"/>
    <w:rsid w:val="00291E42"/>
    <w:rsid w:val="002A0CF5"/>
    <w:rsid w:val="002B2F5D"/>
    <w:rsid w:val="003102DA"/>
    <w:rsid w:val="0034671D"/>
    <w:rsid w:val="00357AB3"/>
    <w:rsid w:val="003702DE"/>
    <w:rsid w:val="003A36DF"/>
    <w:rsid w:val="003B7978"/>
    <w:rsid w:val="00443518"/>
    <w:rsid w:val="00475C74"/>
    <w:rsid w:val="004E529F"/>
    <w:rsid w:val="00521B59"/>
    <w:rsid w:val="00550F08"/>
    <w:rsid w:val="00586D5F"/>
    <w:rsid w:val="005A6B82"/>
    <w:rsid w:val="005D64E9"/>
    <w:rsid w:val="00602906"/>
    <w:rsid w:val="00612975"/>
    <w:rsid w:val="00623592"/>
    <w:rsid w:val="006E7965"/>
    <w:rsid w:val="007211E4"/>
    <w:rsid w:val="007647D9"/>
    <w:rsid w:val="007A32FA"/>
    <w:rsid w:val="007A650E"/>
    <w:rsid w:val="007D29AE"/>
    <w:rsid w:val="00833FB5"/>
    <w:rsid w:val="00902AEE"/>
    <w:rsid w:val="009136A0"/>
    <w:rsid w:val="009337A7"/>
    <w:rsid w:val="009A0613"/>
    <w:rsid w:val="009B1D8F"/>
    <w:rsid w:val="009C4662"/>
    <w:rsid w:val="009E138F"/>
    <w:rsid w:val="00A074ED"/>
    <w:rsid w:val="00A16404"/>
    <w:rsid w:val="00A6609B"/>
    <w:rsid w:val="00A85F1F"/>
    <w:rsid w:val="00AB2438"/>
    <w:rsid w:val="00AB351E"/>
    <w:rsid w:val="00AC42E2"/>
    <w:rsid w:val="00AF215D"/>
    <w:rsid w:val="00AF5E02"/>
    <w:rsid w:val="00B30829"/>
    <w:rsid w:val="00B53DCB"/>
    <w:rsid w:val="00BB06DB"/>
    <w:rsid w:val="00BC5DEC"/>
    <w:rsid w:val="00C11C07"/>
    <w:rsid w:val="00C160EC"/>
    <w:rsid w:val="00C20E61"/>
    <w:rsid w:val="00C5626A"/>
    <w:rsid w:val="00C76A29"/>
    <w:rsid w:val="00CE7140"/>
    <w:rsid w:val="00D407F6"/>
    <w:rsid w:val="00D638A1"/>
    <w:rsid w:val="00DA50CF"/>
    <w:rsid w:val="00DC12F6"/>
    <w:rsid w:val="00DD17D2"/>
    <w:rsid w:val="00E02D41"/>
    <w:rsid w:val="00E05D8E"/>
    <w:rsid w:val="00E20D28"/>
    <w:rsid w:val="00E33250"/>
    <w:rsid w:val="00E4347A"/>
    <w:rsid w:val="00E735AD"/>
    <w:rsid w:val="00E856B3"/>
    <w:rsid w:val="00EA7B7D"/>
    <w:rsid w:val="00EB0669"/>
    <w:rsid w:val="00EB7CFB"/>
    <w:rsid w:val="00EB7EF7"/>
    <w:rsid w:val="00F5790B"/>
    <w:rsid w:val="00F90BF8"/>
    <w:rsid w:val="00F97071"/>
    <w:rsid w:val="00FC69B5"/>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uiPriority w:val="99"/>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uiPriority w:val="99"/>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DA30D-0D61-41FE-A8B2-B172C415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2768</Words>
  <Characters>15224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17957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6</cp:revision>
  <cp:lastPrinted>2017-03-21T21:31:00Z</cp:lastPrinted>
  <dcterms:created xsi:type="dcterms:W3CDTF">2017-04-17T16:21:00Z</dcterms:created>
  <dcterms:modified xsi:type="dcterms:W3CDTF">2017-04-18T17:53:00Z</dcterms:modified>
</cp:coreProperties>
</file>