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22" w:rsidRPr="00602F6A" w:rsidRDefault="00763322" w:rsidP="00763322">
      <w:pPr>
        <w:pStyle w:val="Ttulo1"/>
        <w:jc w:val="center"/>
        <w:rPr>
          <w:rFonts w:ascii="Arial" w:hAnsi="Arial" w:cs="Arial"/>
          <w:iCs/>
          <w:sz w:val="22"/>
          <w:szCs w:val="22"/>
        </w:rPr>
      </w:pPr>
      <w:r w:rsidRPr="00602F6A">
        <w:rPr>
          <w:rFonts w:ascii="Arial" w:hAnsi="Arial" w:cs="Arial"/>
          <w:iCs/>
          <w:sz w:val="22"/>
          <w:szCs w:val="22"/>
        </w:rPr>
        <w:t xml:space="preserve">ENTRADA DESCRIPTIVA CON LA APLICACIÓN DE LA NORMA APROBADA PARA EL ARCHIVO NACIONAL Y CON BASE NORMA ISAD (G) </w:t>
      </w:r>
    </w:p>
    <w:p w:rsidR="007B741F" w:rsidRPr="00602F6A" w:rsidRDefault="002C3424" w:rsidP="007B741F">
      <w:pPr>
        <w:pStyle w:val="Textoindependiente"/>
        <w:ind w:firstLine="708"/>
        <w:jc w:val="both"/>
        <w:rPr>
          <w:rFonts w:ascii="Arial" w:hAnsi="Arial" w:cs="Arial"/>
          <w:b/>
          <w:bCs/>
          <w:sz w:val="22"/>
          <w:szCs w:val="22"/>
        </w:rPr>
      </w:pPr>
      <w:r w:rsidRPr="00602F6A">
        <w:rPr>
          <w:rFonts w:ascii="Arial" w:hAnsi="Arial" w:cs="Arial"/>
          <w:b/>
          <w:sz w:val="22"/>
          <w:szCs w:val="22"/>
        </w:rPr>
        <w:t>FONDO</w:t>
      </w:r>
      <w:r w:rsidR="008D7BE3" w:rsidRPr="00602F6A">
        <w:rPr>
          <w:rFonts w:ascii="Arial" w:hAnsi="Arial" w:cs="Arial"/>
          <w:sz w:val="22"/>
          <w:szCs w:val="22"/>
        </w:rPr>
        <w:t xml:space="preserve"> </w:t>
      </w:r>
      <w:r w:rsidR="007B741F" w:rsidRPr="00602F6A">
        <w:rPr>
          <w:rFonts w:ascii="Arial" w:hAnsi="Arial" w:cs="Arial"/>
          <w:b/>
          <w:bCs/>
          <w:sz w:val="22"/>
          <w:szCs w:val="22"/>
        </w:rPr>
        <w:t>MINISTERIO DE ECONOMÍA, INDUSTRIA Y COMERCIO</w:t>
      </w:r>
    </w:p>
    <w:p w:rsidR="008D7BE3" w:rsidRPr="00602F6A" w:rsidRDefault="008D7BE3" w:rsidP="007B741F">
      <w:pPr>
        <w:pStyle w:val="Ttulo1"/>
        <w:jc w:val="center"/>
        <w:rPr>
          <w:rFonts w:ascii="Arial" w:hAnsi="Arial" w:cs="Arial"/>
          <w:sz w:val="22"/>
          <w:szCs w:val="22"/>
          <w:lang w:val="es-ES_tradnl"/>
        </w:rPr>
      </w:pPr>
    </w:p>
    <w:p w:rsidR="008D7BE3" w:rsidRPr="00602F6A" w:rsidRDefault="008D7BE3" w:rsidP="008D7BE3">
      <w:pPr>
        <w:ind w:left="360"/>
        <w:rPr>
          <w:rFonts w:ascii="Arial" w:hAnsi="Arial" w:cs="Arial"/>
          <w:sz w:val="22"/>
          <w:szCs w:val="22"/>
          <w:lang w:val="es-CR"/>
        </w:rPr>
      </w:pPr>
    </w:p>
    <w:p w:rsidR="008D7BE3" w:rsidRPr="00602F6A" w:rsidRDefault="008D7BE3" w:rsidP="008D7BE3">
      <w:pPr>
        <w:numPr>
          <w:ilvl w:val="0"/>
          <w:numId w:val="1"/>
        </w:numPr>
        <w:jc w:val="both"/>
        <w:rPr>
          <w:rFonts w:ascii="Arial" w:hAnsi="Arial" w:cs="Arial"/>
          <w:b/>
          <w:bCs/>
          <w:sz w:val="22"/>
          <w:szCs w:val="22"/>
          <w:lang w:val="es-CR"/>
        </w:rPr>
      </w:pPr>
      <w:r w:rsidRPr="00602F6A">
        <w:rPr>
          <w:rFonts w:ascii="Arial" w:hAnsi="Arial" w:cs="Arial"/>
          <w:b/>
          <w:bCs/>
          <w:sz w:val="22"/>
          <w:szCs w:val="22"/>
          <w:lang w:val="es-CR"/>
        </w:rPr>
        <w:t>ÁREA DE IDENTIFICACIÓN.</w:t>
      </w:r>
    </w:p>
    <w:p w:rsidR="008D7BE3" w:rsidRPr="00602F6A" w:rsidRDefault="008D7BE3" w:rsidP="008D7BE3">
      <w:pPr>
        <w:rPr>
          <w:rFonts w:ascii="Arial" w:hAnsi="Arial" w:cs="Arial"/>
          <w:sz w:val="22"/>
          <w:szCs w:val="22"/>
          <w:lang w:val="es-CR"/>
        </w:rPr>
      </w:pPr>
    </w:p>
    <w:p w:rsidR="008D7BE3" w:rsidRPr="00602F6A" w:rsidRDefault="008D7BE3" w:rsidP="009E681A">
      <w:pPr>
        <w:numPr>
          <w:ilvl w:val="1"/>
          <w:numId w:val="1"/>
        </w:numPr>
        <w:tabs>
          <w:tab w:val="clear" w:pos="420"/>
          <w:tab w:val="num" w:pos="0"/>
        </w:tabs>
        <w:ind w:left="0" w:firstLine="0"/>
        <w:jc w:val="both"/>
        <w:rPr>
          <w:rFonts w:ascii="Arial" w:hAnsi="Arial" w:cs="Arial"/>
          <w:bCs/>
          <w:sz w:val="22"/>
          <w:szCs w:val="22"/>
          <w:lang w:val="en-US"/>
        </w:rPr>
      </w:pPr>
      <w:r w:rsidRPr="00602F6A">
        <w:rPr>
          <w:rFonts w:ascii="Arial" w:hAnsi="Arial" w:cs="Arial"/>
          <w:b/>
          <w:bCs/>
          <w:sz w:val="22"/>
          <w:szCs w:val="22"/>
          <w:lang w:val="en-US"/>
        </w:rPr>
        <w:t xml:space="preserve">CÓDIGO DE REFERENCIA: </w:t>
      </w:r>
      <w:r w:rsidR="00E8700A" w:rsidRPr="00602F6A">
        <w:rPr>
          <w:rFonts w:ascii="Arial" w:hAnsi="Arial" w:cs="Arial"/>
          <w:bCs/>
          <w:sz w:val="22"/>
          <w:szCs w:val="22"/>
          <w:lang w:val="en-US"/>
        </w:rPr>
        <w:t>CR-AN-AH-MEIC-000001-004353; CR-AN-AH-FO-187805-188393, 226300-226866; CR</w:t>
      </w:r>
      <w:bookmarkStart w:id="0" w:name="_GoBack"/>
      <w:bookmarkEnd w:id="0"/>
      <w:r w:rsidR="00E8700A" w:rsidRPr="00602F6A">
        <w:rPr>
          <w:rFonts w:ascii="Arial" w:hAnsi="Arial" w:cs="Arial"/>
          <w:bCs/>
          <w:sz w:val="22"/>
          <w:szCs w:val="22"/>
          <w:lang w:val="en-US"/>
        </w:rPr>
        <w:t>-AN-AH-DAUD-001973-001996, 005592-005626; CR-AN-AH-AFI-000943, 001193-001194, 003798, 006346, 006354, 006451, 006470, 006641; CR-AN-AH-MEMO-000231-000233, 000382-000398, 000825-000830, 000870-000871, 009214-00915, 001134-001136, 001151-001152, 001433-001451, 001456-001457, 001459, 001461-001467, 001469-001472, 001475, 001478; CR-AN-AH-MADIPEF-002497-002502, 003100, 005727, 005736-005737, 005744-005745, 005865-005866, 005954, 006715-006725.</w:t>
      </w:r>
    </w:p>
    <w:p w:rsidR="008D7BE3" w:rsidRPr="00602F6A" w:rsidRDefault="008D7BE3" w:rsidP="008D7BE3">
      <w:pPr>
        <w:rPr>
          <w:rFonts w:ascii="Arial" w:hAnsi="Arial" w:cs="Arial"/>
          <w:sz w:val="22"/>
          <w:szCs w:val="22"/>
          <w:lang w:val="en-US"/>
        </w:rPr>
      </w:pPr>
    </w:p>
    <w:p w:rsidR="008D7BE3" w:rsidRPr="00602F6A" w:rsidRDefault="008D7BE3" w:rsidP="008D7BE3">
      <w:pPr>
        <w:numPr>
          <w:ilvl w:val="1"/>
          <w:numId w:val="1"/>
        </w:numPr>
        <w:rPr>
          <w:rFonts w:ascii="Arial" w:hAnsi="Arial" w:cs="Arial"/>
          <w:b/>
          <w:bCs/>
          <w:sz w:val="22"/>
          <w:szCs w:val="22"/>
          <w:lang w:val="es-CR"/>
        </w:rPr>
      </w:pPr>
      <w:r w:rsidRPr="00602F6A">
        <w:rPr>
          <w:rFonts w:ascii="Arial" w:hAnsi="Arial" w:cs="Arial"/>
          <w:b/>
          <w:bCs/>
          <w:sz w:val="22"/>
          <w:szCs w:val="22"/>
          <w:lang w:val="es-CR"/>
        </w:rPr>
        <w:t>TÍTULO:</w:t>
      </w:r>
      <w:r w:rsidRPr="00602F6A">
        <w:rPr>
          <w:rFonts w:ascii="Arial" w:hAnsi="Arial" w:cs="Arial"/>
          <w:bCs/>
          <w:sz w:val="22"/>
          <w:szCs w:val="22"/>
          <w:lang w:val="es-CR"/>
        </w:rPr>
        <w:t xml:space="preserve"> </w:t>
      </w:r>
      <w:r w:rsidR="00E8700A" w:rsidRPr="00602F6A">
        <w:rPr>
          <w:rFonts w:ascii="Arial" w:hAnsi="Arial" w:cs="Arial"/>
          <w:bCs/>
          <w:sz w:val="22"/>
          <w:szCs w:val="22"/>
          <w:lang w:val="es-CR"/>
        </w:rPr>
        <w:t xml:space="preserve"> Ministerio de Economía, Industria y Comercio</w:t>
      </w:r>
    </w:p>
    <w:p w:rsidR="008D7BE3" w:rsidRPr="00602F6A" w:rsidRDefault="008D7BE3" w:rsidP="008D7BE3">
      <w:pPr>
        <w:rPr>
          <w:rFonts w:ascii="Arial" w:hAnsi="Arial" w:cs="Arial"/>
          <w:sz w:val="22"/>
          <w:szCs w:val="22"/>
          <w:lang w:val="es-CR"/>
        </w:rPr>
      </w:pPr>
    </w:p>
    <w:p w:rsidR="008D7BE3" w:rsidRPr="00602F6A" w:rsidRDefault="008D7BE3" w:rsidP="008D7BE3">
      <w:pPr>
        <w:numPr>
          <w:ilvl w:val="1"/>
          <w:numId w:val="1"/>
        </w:numPr>
        <w:tabs>
          <w:tab w:val="clear" w:pos="420"/>
        </w:tabs>
        <w:rPr>
          <w:rFonts w:ascii="Arial" w:hAnsi="Arial" w:cs="Arial"/>
          <w:b/>
          <w:bCs/>
          <w:sz w:val="22"/>
          <w:szCs w:val="22"/>
          <w:lang w:val="es-CR"/>
        </w:rPr>
      </w:pPr>
      <w:r w:rsidRPr="00602F6A">
        <w:rPr>
          <w:rFonts w:ascii="Arial" w:hAnsi="Arial" w:cs="Arial"/>
          <w:b/>
          <w:bCs/>
          <w:sz w:val="22"/>
          <w:szCs w:val="22"/>
          <w:lang w:val="es-CR"/>
        </w:rPr>
        <w:t xml:space="preserve">FECHAS (S): </w:t>
      </w:r>
      <w:r w:rsidR="00E8700A" w:rsidRPr="00602F6A">
        <w:rPr>
          <w:rFonts w:ascii="Arial" w:hAnsi="Arial" w:cs="Arial"/>
          <w:bCs/>
          <w:sz w:val="22"/>
          <w:szCs w:val="22"/>
          <w:lang w:val="es-CR"/>
        </w:rPr>
        <w:t>1934  2017</w:t>
      </w:r>
    </w:p>
    <w:p w:rsidR="008D7BE3" w:rsidRPr="00602F6A" w:rsidRDefault="008D7BE3" w:rsidP="008D7BE3">
      <w:pPr>
        <w:rPr>
          <w:rFonts w:ascii="Arial" w:hAnsi="Arial" w:cs="Arial"/>
          <w:sz w:val="22"/>
          <w:szCs w:val="22"/>
          <w:lang w:val="es-CR"/>
        </w:rPr>
      </w:pPr>
    </w:p>
    <w:p w:rsidR="008D7BE3" w:rsidRPr="00602F6A" w:rsidRDefault="008D7BE3" w:rsidP="008D7BE3">
      <w:pPr>
        <w:numPr>
          <w:ilvl w:val="1"/>
          <w:numId w:val="1"/>
        </w:numPr>
        <w:rPr>
          <w:rFonts w:ascii="Arial" w:hAnsi="Arial" w:cs="Arial"/>
          <w:b/>
          <w:bCs/>
          <w:sz w:val="22"/>
          <w:szCs w:val="22"/>
          <w:lang w:val="es-CR"/>
        </w:rPr>
      </w:pPr>
      <w:r w:rsidRPr="00602F6A">
        <w:rPr>
          <w:rFonts w:ascii="Arial" w:hAnsi="Arial" w:cs="Arial"/>
          <w:b/>
          <w:bCs/>
          <w:sz w:val="22"/>
          <w:szCs w:val="22"/>
          <w:lang w:val="es-CR"/>
        </w:rPr>
        <w:t>NIVEL DE DESCRIPCIÓN:</w:t>
      </w:r>
      <w:r w:rsidRPr="00602F6A">
        <w:rPr>
          <w:rFonts w:ascii="Arial" w:hAnsi="Arial" w:cs="Arial"/>
          <w:bCs/>
          <w:sz w:val="22"/>
          <w:szCs w:val="22"/>
          <w:lang w:val="es-CR"/>
        </w:rPr>
        <w:t xml:space="preserve"> </w:t>
      </w:r>
      <w:r w:rsidR="00E8700A" w:rsidRPr="00602F6A">
        <w:rPr>
          <w:rFonts w:ascii="Arial" w:hAnsi="Arial" w:cs="Arial"/>
          <w:bCs/>
          <w:sz w:val="22"/>
          <w:szCs w:val="22"/>
          <w:lang w:val="es-CR"/>
        </w:rPr>
        <w:t>Fondo</w:t>
      </w:r>
    </w:p>
    <w:p w:rsidR="008D7BE3" w:rsidRPr="00602F6A" w:rsidRDefault="008D7BE3" w:rsidP="008D7BE3">
      <w:pPr>
        <w:rPr>
          <w:rFonts w:ascii="Arial" w:hAnsi="Arial" w:cs="Arial"/>
          <w:sz w:val="22"/>
          <w:szCs w:val="22"/>
          <w:lang w:val="es-CR"/>
        </w:rPr>
      </w:pPr>
    </w:p>
    <w:p w:rsidR="00E8700A" w:rsidRPr="00602F6A" w:rsidRDefault="008D7BE3" w:rsidP="00602F6A">
      <w:pPr>
        <w:numPr>
          <w:ilvl w:val="1"/>
          <w:numId w:val="1"/>
        </w:numPr>
        <w:tabs>
          <w:tab w:val="clear" w:pos="420"/>
          <w:tab w:val="num" w:pos="0"/>
        </w:tabs>
        <w:ind w:left="0" w:firstLine="0"/>
        <w:jc w:val="both"/>
        <w:rPr>
          <w:rFonts w:ascii="Arial" w:hAnsi="Arial" w:cs="Arial"/>
          <w:bCs/>
          <w:color w:val="FF0000"/>
          <w:sz w:val="22"/>
          <w:szCs w:val="22"/>
          <w:lang w:val="es-CR"/>
        </w:rPr>
      </w:pPr>
      <w:r w:rsidRPr="00602F6A">
        <w:rPr>
          <w:rFonts w:ascii="Arial" w:hAnsi="Arial" w:cs="Arial"/>
          <w:b/>
          <w:bCs/>
          <w:sz w:val="22"/>
          <w:szCs w:val="22"/>
          <w:lang w:val="es-CR"/>
        </w:rPr>
        <w:t xml:space="preserve">VOLUMEN Y SOPORTE DE LA UNIDAD DE DESCRIPCIÓN: </w:t>
      </w:r>
      <w:r w:rsidR="00E8700A" w:rsidRPr="00602F6A">
        <w:rPr>
          <w:rFonts w:ascii="Arial" w:hAnsi="Arial" w:cs="Arial"/>
          <w:bCs/>
          <w:sz w:val="22"/>
          <w:szCs w:val="22"/>
          <w:lang w:val="es-CR"/>
        </w:rPr>
        <w:t xml:space="preserve">Textuales: </w:t>
      </w:r>
      <w:r w:rsidR="00E8700A" w:rsidRPr="00602F6A">
        <w:rPr>
          <w:rFonts w:ascii="Arial" w:hAnsi="Arial" w:cs="Arial"/>
          <w:sz w:val="22"/>
          <w:szCs w:val="22"/>
        </w:rPr>
        <w:t>1.82</w:t>
      </w:r>
      <w:r w:rsidR="00E8700A" w:rsidRPr="00602F6A">
        <w:rPr>
          <w:rFonts w:ascii="Arial" w:hAnsi="Arial" w:cs="Arial"/>
          <w:sz w:val="22"/>
          <w:szCs w:val="22"/>
          <w:lang w:val="es-CR"/>
        </w:rPr>
        <w:t xml:space="preserve"> </w:t>
      </w:r>
      <w:r w:rsidR="00602F6A" w:rsidRPr="00602F6A">
        <w:rPr>
          <w:rFonts w:ascii="Arial" w:hAnsi="Arial" w:cs="Arial"/>
          <w:sz w:val="22"/>
          <w:szCs w:val="22"/>
          <w:lang w:val="es-CR"/>
        </w:rPr>
        <w:t>m</w:t>
      </w:r>
      <w:r w:rsidR="00E8700A" w:rsidRPr="00602F6A">
        <w:rPr>
          <w:rFonts w:ascii="Arial" w:hAnsi="Arial" w:cs="Arial"/>
          <w:sz w:val="22"/>
          <w:szCs w:val="22"/>
          <w:lang w:val="es-CR"/>
        </w:rPr>
        <w:t>etros (806 cajas= 4353 unidades)</w:t>
      </w:r>
      <w:r w:rsidR="00602F6A" w:rsidRPr="00602F6A">
        <w:rPr>
          <w:rFonts w:ascii="Arial" w:hAnsi="Arial" w:cs="Arial"/>
          <w:sz w:val="22"/>
          <w:szCs w:val="22"/>
          <w:lang w:val="es-CR"/>
        </w:rPr>
        <w:t xml:space="preserve">; </w:t>
      </w:r>
      <w:r w:rsidR="00E8700A" w:rsidRPr="00602F6A">
        <w:rPr>
          <w:rFonts w:ascii="Arial" w:hAnsi="Arial" w:cs="Arial"/>
          <w:bCs/>
          <w:sz w:val="22"/>
          <w:szCs w:val="22"/>
          <w:lang w:val="es-CR"/>
        </w:rPr>
        <w:t>Fotografías: 1156 unidades</w:t>
      </w:r>
      <w:r w:rsidR="00602F6A" w:rsidRPr="00602F6A">
        <w:rPr>
          <w:rFonts w:ascii="Arial" w:hAnsi="Arial" w:cs="Arial"/>
          <w:bCs/>
          <w:sz w:val="22"/>
          <w:szCs w:val="22"/>
          <w:lang w:val="es-CR"/>
        </w:rPr>
        <w:t xml:space="preserve">; </w:t>
      </w:r>
      <w:r w:rsidR="00E8700A" w:rsidRPr="00602F6A">
        <w:rPr>
          <w:rFonts w:ascii="Arial" w:hAnsi="Arial" w:cs="Arial"/>
          <w:bCs/>
          <w:sz w:val="22"/>
          <w:szCs w:val="22"/>
          <w:lang w:val="es-CR"/>
        </w:rPr>
        <w:t>Videos: 59 unidades</w:t>
      </w:r>
      <w:r w:rsidR="00602F6A" w:rsidRPr="00602F6A">
        <w:rPr>
          <w:rFonts w:ascii="Arial" w:hAnsi="Arial" w:cs="Arial"/>
          <w:bCs/>
          <w:sz w:val="22"/>
          <w:szCs w:val="22"/>
          <w:lang w:val="es-CR"/>
        </w:rPr>
        <w:t xml:space="preserve">; </w:t>
      </w:r>
      <w:r w:rsidR="00E8700A" w:rsidRPr="00602F6A">
        <w:rPr>
          <w:rFonts w:ascii="Arial" w:hAnsi="Arial" w:cs="Arial"/>
          <w:bCs/>
          <w:sz w:val="22"/>
          <w:szCs w:val="22"/>
          <w:lang w:val="es-CR"/>
        </w:rPr>
        <w:t>Afiches: 9 unidades</w:t>
      </w:r>
      <w:r w:rsidR="00602F6A" w:rsidRPr="00602F6A">
        <w:rPr>
          <w:rFonts w:ascii="Arial" w:hAnsi="Arial" w:cs="Arial"/>
          <w:bCs/>
          <w:sz w:val="22"/>
          <w:szCs w:val="22"/>
          <w:lang w:val="es-CR"/>
        </w:rPr>
        <w:t xml:space="preserve">; </w:t>
      </w:r>
      <w:r w:rsidR="00E8700A" w:rsidRPr="00602F6A">
        <w:rPr>
          <w:rFonts w:ascii="Arial" w:hAnsi="Arial" w:cs="Arial"/>
          <w:bCs/>
          <w:sz w:val="22"/>
          <w:szCs w:val="22"/>
          <w:lang w:val="es-CR"/>
        </w:rPr>
        <w:t>Memorias: 70 unidades</w:t>
      </w:r>
      <w:r w:rsidR="00602F6A" w:rsidRPr="00602F6A">
        <w:rPr>
          <w:rFonts w:ascii="Arial" w:hAnsi="Arial" w:cs="Arial"/>
          <w:bCs/>
          <w:color w:val="FF0000"/>
          <w:sz w:val="22"/>
          <w:szCs w:val="22"/>
          <w:lang w:val="es-CR"/>
        </w:rPr>
        <w:t xml:space="preserve">; </w:t>
      </w:r>
      <w:proofErr w:type="spellStart"/>
      <w:r w:rsidR="00E8700A" w:rsidRPr="00602F6A">
        <w:rPr>
          <w:rFonts w:ascii="Arial" w:hAnsi="Arial" w:cs="Arial"/>
          <w:bCs/>
          <w:sz w:val="22"/>
          <w:szCs w:val="22"/>
          <w:lang w:val="es-CR"/>
        </w:rPr>
        <w:t>Madipef</w:t>
      </w:r>
      <w:proofErr w:type="spellEnd"/>
      <w:r w:rsidR="00E8700A" w:rsidRPr="00602F6A">
        <w:rPr>
          <w:rFonts w:ascii="Arial" w:hAnsi="Arial" w:cs="Arial"/>
          <w:bCs/>
          <w:sz w:val="22"/>
          <w:szCs w:val="22"/>
          <w:lang w:val="es-CR"/>
        </w:rPr>
        <w:t>: 26 unidades</w:t>
      </w:r>
      <w:r w:rsidR="00E8700A" w:rsidRPr="00602F6A">
        <w:rPr>
          <w:rFonts w:ascii="Arial" w:hAnsi="Arial" w:cs="Arial"/>
          <w:bCs/>
          <w:color w:val="FF0000"/>
          <w:sz w:val="22"/>
          <w:szCs w:val="22"/>
          <w:lang w:val="es-CR"/>
        </w:rPr>
        <w:t xml:space="preserve"> </w:t>
      </w:r>
    </w:p>
    <w:p w:rsidR="00C423D5" w:rsidRPr="00602F6A" w:rsidRDefault="00C423D5" w:rsidP="00C423D5">
      <w:pPr>
        <w:rPr>
          <w:rFonts w:ascii="Arial" w:hAnsi="Arial" w:cs="Arial"/>
          <w:sz w:val="22"/>
          <w:szCs w:val="22"/>
          <w:lang w:val="es-CR"/>
        </w:rPr>
      </w:pPr>
    </w:p>
    <w:p w:rsidR="008D7BE3" w:rsidRPr="00602F6A" w:rsidRDefault="008D7BE3" w:rsidP="008D7BE3">
      <w:pPr>
        <w:numPr>
          <w:ilvl w:val="0"/>
          <w:numId w:val="1"/>
        </w:numPr>
        <w:rPr>
          <w:rFonts w:ascii="Arial" w:hAnsi="Arial" w:cs="Arial"/>
          <w:b/>
          <w:bCs/>
          <w:sz w:val="22"/>
          <w:szCs w:val="22"/>
          <w:lang w:val="es-CR"/>
        </w:rPr>
      </w:pPr>
      <w:r w:rsidRPr="00602F6A">
        <w:rPr>
          <w:rFonts w:ascii="Arial" w:hAnsi="Arial" w:cs="Arial"/>
          <w:b/>
          <w:bCs/>
          <w:sz w:val="22"/>
          <w:szCs w:val="22"/>
          <w:lang w:val="es-CR"/>
        </w:rPr>
        <w:t>ÁREA DE CONTEXTO.</w:t>
      </w:r>
    </w:p>
    <w:p w:rsidR="008D7BE3" w:rsidRPr="00602F6A" w:rsidRDefault="008D7BE3" w:rsidP="008D7BE3">
      <w:pPr>
        <w:jc w:val="both"/>
        <w:rPr>
          <w:rFonts w:ascii="Arial" w:hAnsi="Arial" w:cs="Arial"/>
          <w:sz w:val="22"/>
          <w:szCs w:val="22"/>
          <w:lang w:val="es-CR"/>
        </w:rPr>
      </w:pPr>
    </w:p>
    <w:p w:rsidR="008D7BE3" w:rsidRPr="00602F6A" w:rsidRDefault="008D7BE3" w:rsidP="008C0E1F">
      <w:pPr>
        <w:numPr>
          <w:ilvl w:val="1"/>
          <w:numId w:val="1"/>
        </w:numPr>
        <w:tabs>
          <w:tab w:val="clear" w:pos="420"/>
          <w:tab w:val="num" w:pos="0"/>
        </w:tabs>
        <w:ind w:left="0" w:firstLine="0"/>
        <w:jc w:val="both"/>
        <w:rPr>
          <w:rFonts w:ascii="Arial" w:hAnsi="Arial" w:cs="Arial"/>
          <w:sz w:val="22"/>
          <w:szCs w:val="22"/>
        </w:rPr>
      </w:pPr>
      <w:r w:rsidRPr="00602F6A">
        <w:rPr>
          <w:rFonts w:ascii="Arial" w:hAnsi="Arial" w:cs="Arial"/>
          <w:b/>
          <w:bCs/>
          <w:sz w:val="22"/>
          <w:szCs w:val="22"/>
          <w:lang w:val="es-CR"/>
        </w:rPr>
        <w:t xml:space="preserve">NOMBRE DEL O DE LOS PRODUCTOR (ES) / COLECCIONISTA (S): </w:t>
      </w:r>
      <w:r w:rsidR="00B13FC0" w:rsidRPr="00602F6A">
        <w:rPr>
          <w:rFonts w:ascii="Arial" w:hAnsi="Arial" w:cs="Arial"/>
          <w:bCs/>
          <w:sz w:val="22"/>
          <w:szCs w:val="22"/>
          <w:lang w:val="es-CR"/>
        </w:rPr>
        <w:t>Secretaría de Agricultura e Industria, Cartera de Hacienda y Economía, Industria y Comercio, Ministerio de Economía, Industria y Comercio, MEIC.</w:t>
      </w:r>
    </w:p>
    <w:p w:rsidR="008D7BE3" w:rsidRPr="00602F6A" w:rsidRDefault="008D7BE3" w:rsidP="008D7BE3">
      <w:pPr>
        <w:rPr>
          <w:rFonts w:ascii="Arial" w:hAnsi="Arial" w:cs="Arial"/>
          <w:sz w:val="22"/>
          <w:szCs w:val="22"/>
          <w:lang w:val="es-CR"/>
        </w:rPr>
      </w:pPr>
    </w:p>
    <w:p w:rsidR="00E91729" w:rsidRPr="00602F6A" w:rsidRDefault="008D7BE3" w:rsidP="00E91729">
      <w:pPr>
        <w:numPr>
          <w:ilvl w:val="1"/>
          <w:numId w:val="1"/>
        </w:numPr>
        <w:tabs>
          <w:tab w:val="clear" w:pos="420"/>
          <w:tab w:val="num" w:pos="0"/>
        </w:tabs>
        <w:ind w:left="0" w:firstLine="0"/>
        <w:jc w:val="both"/>
        <w:rPr>
          <w:rFonts w:ascii="Arial" w:hAnsi="Arial" w:cs="Arial"/>
          <w:sz w:val="22"/>
          <w:szCs w:val="22"/>
          <w:lang w:val="es-CR"/>
        </w:rPr>
      </w:pPr>
      <w:r w:rsidRPr="00602F6A">
        <w:rPr>
          <w:rFonts w:ascii="Arial" w:hAnsi="Arial" w:cs="Arial"/>
          <w:b/>
          <w:bCs/>
          <w:sz w:val="22"/>
          <w:szCs w:val="22"/>
          <w:lang w:val="es-CR"/>
        </w:rPr>
        <w:t xml:space="preserve">HISTORIA INSTITUCIONAL / RESEÑA BIOGRÁFICA: </w:t>
      </w:r>
      <w:r w:rsidR="00E91729" w:rsidRPr="00602F6A">
        <w:rPr>
          <w:rFonts w:ascii="Arial" w:hAnsi="Arial" w:cs="Arial"/>
          <w:sz w:val="22"/>
          <w:szCs w:val="22"/>
          <w:lang w:val="es-CR"/>
        </w:rPr>
        <w:t xml:space="preserve">El Ministerio de Economía fue creado como Secretaría de Agricultura e Industria el 08 de julio de 1944. Con la Ley nº 2656 del 04 de noviembre de 1960, publicada en la Gaceta nº 251 del 08 de noviembre de 1960, se convierte en Cartera de Hacienda y Economía, la cual es reformada por Ley nº 3611 del 28 de febrero de 1965. </w:t>
      </w:r>
    </w:p>
    <w:p w:rsidR="00E91729" w:rsidRPr="00602F6A" w:rsidRDefault="00E91729" w:rsidP="00E91729">
      <w:pPr>
        <w:jc w:val="both"/>
        <w:rPr>
          <w:rFonts w:ascii="Arial" w:hAnsi="Arial" w:cs="Arial"/>
          <w:sz w:val="22"/>
          <w:szCs w:val="22"/>
          <w:lang w:val="es-CR"/>
        </w:rPr>
      </w:pPr>
    </w:p>
    <w:p w:rsidR="00E91729" w:rsidRPr="00602F6A" w:rsidRDefault="00E91729" w:rsidP="00C91BC6">
      <w:pPr>
        <w:jc w:val="both"/>
        <w:rPr>
          <w:rFonts w:ascii="Arial" w:hAnsi="Arial" w:cs="Arial"/>
          <w:sz w:val="22"/>
          <w:szCs w:val="22"/>
          <w:lang w:val="es-CR"/>
        </w:rPr>
      </w:pPr>
      <w:r w:rsidRPr="00602F6A">
        <w:rPr>
          <w:rFonts w:ascii="Arial" w:hAnsi="Arial" w:cs="Arial"/>
          <w:sz w:val="22"/>
          <w:szCs w:val="22"/>
          <w:lang w:val="es-CR"/>
        </w:rPr>
        <w:t xml:space="preserve">El Ministerio comienza a perfilarse con las características que tiene actualmente a partir del año 1966, año de su separación definitiva de la Cartera de Hacienda, se le traspasa ésta a Industria y Comercio mediante la Ley nº 3644 de Presupuesto Ordinario y Extraordinario de la República para el Ejercicio fiscal de 1966, del 16 de diciembre de 1965 y del Decreto Ejecutivo nº 7 del 30 de abril de 1965. Hasta 1971 funcionó como Ministerio de Industria y Comercio ya que en 1972 se transforma en Ministerio de Economía, Industria y Comercio con la Ley Orgánica del Ministerio de Economía y Comercio, Ley nº 6054 del 14 de junio de 1977, la cual fue reformada por el Reglamento mediante Decreto Ejecutivo nº 7694 del 20 de setiembre de 1977. Este Reglamento es derogado por el Decreto Ejecutivo nº 24762-MEIC del 01 de diciembre 1995, publicado en la Gaceta nº 229 que regula la organización y el funcionamiento del Ministerio de Economía, Industria y Comercio, con el fin de que promueva y apoye el desarrollo y competitividad del sector industrial y comercial del país. </w:t>
      </w:r>
    </w:p>
    <w:p w:rsidR="00E91729" w:rsidRPr="00602F6A" w:rsidRDefault="00E91729" w:rsidP="00C91BC6">
      <w:pPr>
        <w:jc w:val="both"/>
        <w:rPr>
          <w:rFonts w:ascii="Arial" w:hAnsi="Arial" w:cs="Arial"/>
          <w:sz w:val="22"/>
          <w:szCs w:val="22"/>
          <w:lang w:val="es-CR"/>
        </w:rPr>
      </w:pPr>
    </w:p>
    <w:p w:rsidR="00E91729" w:rsidRPr="00602F6A" w:rsidRDefault="00E91729" w:rsidP="00C91BC6">
      <w:pPr>
        <w:jc w:val="both"/>
        <w:rPr>
          <w:rFonts w:ascii="Arial" w:hAnsi="Arial" w:cs="Arial"/>
          <w:sz w:val="22"/>
          <w:szCs w:val="22"/>
          <w:lang w:val="es-CR"/>
        </w:rPr>
      </w:pPr>
      <w:r w:rsidRPr="00602F6A">
        <w:rPr>
          <w:rFonts w:ascii="Arial" w:hAnsi="Arial" w:cs="Arial"/>
          <w:sz w:val="22"/>
          <w:szCs w:val="22"/>
          <w:lang w:val="es-CR"/>
        </w:rPr>
        <w:lastRenderedPageBreak/>
        <w:t xml:space="preserve">La Ley de Reestructuración del Sector Público nº 6812 del 21 de setiembre 1982 traspasa la competencia de la materia industrial al recién creado Ministerio de Industria, Energía y Minas hasta el año 1997. Con la promulgación de la Ley Orgánica del Ministerio de Recursos Naturales, Energía y Minas, Ley nº 7152 del 06 de junio de 1990 se devuelve al Ministerio de Economía la competencia en materia industrial. Dentro de los nuevos lineamientos el Ministerio de Economía, Industria y Comercio ha venido ejecutando una serie de cambios que deben ajustarse al entorno nacional e internacional como el reglamento a la Ley Orgánica nº 29117-MIC del 6 de diciembre del 2000.  </w:t>
      </w:r>
    </w:p>
    <w:p w:rsidR="00E91729" w:rsidRPr="00602F6A" w:rsidRDefault="00E91729" w:rsidP="00C91BC6">
      <w:pPr>
        <w:jc w:val="both"/>
        <w:rPr>
          <w:rFonts w:ascii="Arial" w:hAnsi="Arial" w:cs="Arial"/>
          <w:sz w:val="22"/>
          <w:szCs w:val="22"/>
          <w:lang w:val="es-CR"/>
        </w:rPr>
      </w:pPr>
    </w:p>
    <w:p w:rsidR="00337F8A" w:rsidRPr="00602F6A" w:rsidRDefault="00337F8A" w:rsidP="00C91BC6">
      <w:pPr>
        <w:jc w:val="both"/>
        <w:textAlignment w:val="top"/>
        <w:rPr>
          <w:rFonts w:ascii="Arial" w:hAnsi="Arial" w:cs="Arial"/>
          <w:sz w:val="22"/>
          <w:szCs w:val="22"/>
          <w:lang w:val="es-CR" w:eastAsia="es-CR"/>
        </w:rPr>
      </w:pPr>
      <w:r w:rsidRPr="00602F6A">
        <w:rPr>
          <w:rFonts w:ascii="Arial" w:hAnsi="Arial" w:cs="Arial"/>
          <w:sz w:val="22"/>
          <w:szCs w:val="22"/>
          <w:lang w:val="es-CR" w:eastAsia="es-CR"/>
        </w:rPr>
        <w:t>En el 2005 se crea el Reglamento a la Ley Orgánica del MEIC, el Decreto Ejecutivo N° 32475-MEIC, publicado en el diario oficial La Gaceta Nº146, el 29 de julio del 2005 y sus reformas, mediante los Decretos Ejecutivos: Nº 32590 publicado en el diario oficial La Gaceta Nº 174  del 09 de setiembre del 2005; el N°33286 publicado en la Gaceta N°164 del 28 de agosto del 2006; el N°33294 (Derogado) publicado en La Gaceta N°165 del 29 de agosto del 2006; el N°34376 publicado en La Gaceta N°52 del 13 de marzo del 2008;  N°35446 publicado en La Gaceta N°165 del 25 de agosto del 2009; N° 35834 publicado en La Gaceta N°57 del 23 de marzo del 2010; N°35966 publicado en La Gaceta  N° 84 del 03 de mayo del 2010 y N°36053 publicado en La Gaceta N°119 del 21 de junio del 2010, donde se crea la Dirección de Cooperación Internacional, adscrita al despacho ministerial y reforma</w:t>
      </w:r>
      <w:r w:rsidR="00D016AA" w:rsidRPr="00602F6A">
        <w:rPr>
          <w:rFonts w:ascii="Arial" w:hAnsi="Arial" w:cs="Arial"/>
          <w:sz w:val="22"/>
          <w:szCs w:val="22"/>
          <w:lang w:val="es-CR" w:eastAsia="es-CR"/>
        </w:rPr>
        <w:t xml:space="preserve"> el</w:t>
      </w:r>
      <w:r w:rsidRPr="00602F6A">
        <w:rPr>
          <w:rFonts w:ascii="Arial" w:hAnsi="Arial" w:cs="Arial"/>
          <w:sz w:val="22"/>
          <w:szCs w:val="22"/>
          <w:lang w:val="es-CR" w:eastAsia="es-CR"/>
        </w:rPr>
        <w:t xml:space="preserve"> Reglamento a la Ley Orgánica del Ministerio de Economía, Industria y Comercio.</w:t>
      </w:r>
    </w:p>
    <w:p w:rsidR="00337F8A" w:rsidRPr="00602F6A" w:rsidRDefault="00337F8A" w:rsidP="00C91BC6">
      <w:pPr>
        <w:jc w:val="both"/>
        <w:textAlignment w:val="top"/>
        <w:rPr>
          <w:rFonts w:ascii="Arial" w:hAnsi="Arial" w:cs="Arial"/>
          <w:sz w:val="22"/>
          <w:szCs w:val="22"/>
          <w:lang w:val="es-CR" w:eastAsia="es-CR"/>
        </w:rPr>
      </w:pPr>
      <w:r w:rsidRPr="00602F6A">
        <w:rPr>
          <w:rFonts w:ascii="Arial" w:hAnsi="Arial" w:cs="Arial"/>
          <w:sz w:val="22"/>
          <w:szCs w:val="22"/>
          <w:lang w:val="es-CR" w:eastAsia="es-CR"/>
        </w:rPr>
        <w:t> </w:t>
      </w:r>
    </w:p>
    <w:p w:rsidR="00337F8A" w:rsidRPr="00602F6A" w:rsidRDefault="00337F8A" w:rsidP="00C91BC6">
      <w:pPr>
        <w:jc w:val="both"/>
        <w:textAlignment w:val="top"/>
        <w:rPr>
          <w:rFonts w:ascii="Arial" w:hAnsi="Arial" w:cs="Arial"/>
          <w:color w:val="4A4A4A"/>
          <w:sz w:val="22"/>
          <w:szCs w:val="22"/>
          <w:lang w:val="es-CR" w:eastAsia="es-CR"/>
        </w:rPr>
      </w:pPr>
      <w:r w:rsidRPr="00602F6A">
        <w:rPr>
          <w:rFonts w:ascii="Arial" w:hAnsi="Arial" w:cs="Arial"/>
          <w:sz w:val="22"/>
          <w:szCs w:val="22"/>
          <w:lang w:val="es-CR" w:eastAsia="es-CR"/>
        </w:rPr>
        <w:t xml:space="preserve">Luego en fecha de publicación del 09 de enero del año 2013 mediante el Decreto Ejecutivo N° 37457, se da una afectación al Reglamento a la Ley N° 6054 "Ley Orgánica del Ministerio de Economía, Industria y Comercio", decreto publicado </w:t>
      </w:r>
      <w:r w:rsidR="00C9281A" w:rsidRPr="00602F6A">
        <w:rPr>
          <w:rFonts w:ascii="Arial" w:hAnsi="Arial" w:cs="Arial"/>
          <w:sz w:val="22"/>
          <w:szCs w:val="22"/>
          <w:lang w:val="es-CR" w:eastAsia="es-CR"/>
        </w:rPr>
        <w:t>en La Gaceta N° 6, Alcance N° 3;</w:t>
      </w:r>
      <w:r w:rsidR="00D016AA" w:rsidRPr="00602F6A">
        <w:rPr>
          <w:rFonts w:ascii="Arial" w:hAnsi="Arial" w:cs="Arial"/>
          <w:sz w:val="22"/>
          <w:szCs w:val="22"/>
          <w:lang w:val="es-CR" w:eastAsia="es-CR"/>
        </w:rPr>
        <w:t xml:space="preserve"> de igual manera que con el </w:t>
      </w:r>
      <w:r w:rsidRPr="00602F6A">
        <w:rPr>
          <w:rFonts w:ascii="Arial" w:hAnsi="Arial" w:cs="Arial"/>
          <w:sz w:val="22"/>
          <w:szCs w:val="22"/>
          <w:lang w:val="es-CR" w:eastAsia="es-CR"/>
        </w:rPr>
        <w:t>Decreto Ejecutivo N° 38214 del 30 de enero del 2014 en lo referente a la reestructuración en la organización en el Departamento de Gestión de Información y en el Departamento de Servicios Generales.</w:t>
      </w:r>
    </w:p>
    <w:p w:rsidR="00337F8A" w:rsidRPr="00602F6A" w:rsidRDefault="00337F8A" w:rsidP="00C423D5">
      <w:pPr>
        <w:jc w:val="both"/>
        <w:rPr>
          <w:rFonts w:ascii="Arial" w:hAnsi="Arial" w:cs="Arial"/>
          <w:sz w:val="22"/>
          <w:szCs w:val="22"/>
          <w:lang w:val="es-CR"/>
        </w:rPr>
      </w:pPr>
    </w:p>
    <w:p w:rsidR="008D7BE3" w:rsidRPr="00602F6A" w:rsidRDefault="008D7BE3" w:rsidP="001F3351">
      <w:pPr>
        <w:numPr>
          <w:ilvl w:val="1"/>
          <w:numId w:val="1"/>
        </w:numPr>
        <w:tabs>
          <w:tab w:val="clear" w:pos="420"/>
          <w:tab w:val="num" w:pos="0"/>
        </w:tabs>
        <w:ind w:left="0" w:firstLine="0"/>
        <w:jc w:val="both"/>
        <w:rPr>
          <w:rFonts w:ascii="Arial" w:hAnsi="Arial" w:cs="Arial"/>
          <w:sz w:val="22"/>
          <w:szCs w:val="22"/>
          <w:lang w:val="es-CR"/>
        </w:rPr>
      </w:pPr>
      <w:r w:rsidRPr="00602F6A">
        <w:rPr>
          <w:rFonts w:ascii="Arial" w:hAnsi="Arial" w:cs="Arial"/>
          <w:b/>
          <w:bCs/>
          <w:sz w:val="22"/>
          <w:szCs w:val="22"/>
          <w:lang w:val="es-CR"/>
        </w:rPr>
        <w:t xml:space="preserve">HISTORIA ARCHIVÍSTICA: </w:t>
      </w:r>
      <w:r w:rsidR="00216000" w:rsidRPr="00602F6A">
        <w:rPr>
          <w:rFonts w:ascii="Arial" w:hAnsi="Arial" w:cs="Arial"/>
          <w:bCs/>
          <w:sz w:val="22"/>
          <w:szCs w:val="22"/>
          <w:lang w:val="es-CR"/>
        </w:rPr>
        <w:t>Los documentos fueron custodiados por las</w:t>
      </w:r>
      <w:r w:rsidR="00216000" w:rsidRPr="00602F6A">
        <w:rPr>
          <w:rFonts w:ascii="Arial" w:hAnsi="Arial" w:cs="Arial"/>
          <w:b/>
          <w:bCs/>
          <w:sz w:val="22"/>
          <w:szCs w:val="22"/>
          <w:lang w:val="es-CR"/>
        </w:rPr>
        <w:t xml:space="preserve"> </w:t>
      </w:r>
      <w:r w:rsidR="00216000" w:rsidRPr="00602F6A">
        <w:rPr>
          <w:rFonts w:ascii="Arial" w:hAnsi="Arial" w:cs="Arial"/>
          <w:bCs/>
          <w:sz w:val="22"/>
          <w:szCs w:val="22"/>
          <w:lang w:val="es-CR"/>
        </w:rPr>
        <w:t>diferentes dependencias del Ministerio de Economía, Industria y Comercio, hasta su traslado al Archivo Nacional.</w:t>
      </w:r>
    </w:p>
    <w:p w:rsidR="00C423D5" w:rsidRPr="00602F6A" w:rsidRDefault="00C423D5" w:rsidP="00C423D5">
      <w:pPr>
        <w:ind w:left="420"/>
        <w:jc w:val="both"/>
        <w:rPr>
          <w:rFonts w:ascii="Arial" w:hAnsi="Arial" w:cs="Arial"/>
          <w:b/>
          <w:bCs/>
          <w:sz w:val="22"/>
          <w:szCs w:val="22"/>
          <w:lang w:val="es-CR"/>
        </w:rPr>
      </w:pPr>
    </w:p>
    <w:p w:rsidR="00633CD6" w:rsidRPr="00602F6A" w:rsidRDefault="008D7BE3" w:rsidP="00633CD6">
      <w:pPr>
        <w:numPr>
          <w:ilvl w:val="1"/>
          <w:numId w:val="1"/>
        </w:numPr>
        <w:jc w:val="both"/>
        <w:rPr>
          <w:rFonts w:ascii="Arial" w:hAnsi="Arial" w:cs="Arial"/>
          <w:b/>
          <w:bCs/>
          <w:sz w:val="22"/>
          <w:szCs w:val="22"/>
          <w:lang w:val="es-CR"/>
        </w:rPr>
      </w:pPr>
      <w:r w:rsidRPr="00602F6A">
        <w:rPr>
          <w:rFonts w:ascii="Arial" w:hAnsi="Arial" w:cs="Arial"/>
          <w:b/>
          <w:bCs/>
          <w:sz w:val="22"/>
          <w:szCs w:val="22"/>
          <w:lang w:val="es-CR"/>
        </w:rPr>
        <w:t>FORMA DE INGRESO:</w:t>
      </w:r>
      <w:r w:rsidRPr="00602F6A">
        <w:rPr>
          <w:rFonts w:ascii="Arial" w:hAnsi="Arial" w:cs="Arial"/>
          <w:bCs/>
          <w:sz w:val="22"/>
          <w:szCs w:val="22"/>
        </w:rPr>
        <w:t xml:space="preserve"> </w:t>
      </w:r>
      <w:r w:rsidR="00A6600A" w:rsidRPr="00602F6A">
        <w:rPr>
          <w:rFonts w:ascii="Arial" w:hAnsi="Arial" w:cs="Arial"/>
          <w:sz w:val="22"/>
          <w:szCs w:val="22"/>
          <w:lang w:val="es-ES_tradnl"/>
        </w:rPr>
        <w:t>T</w:t>
      </w:r>
      <w:r w:rsidR="00633CD6" w:rsidRPr="00602F6A">
        <w:rPr>
          <w:rFonts w:ascii="Arial" w:hAnsi="Arial" w:cs="Arial"/>
          <w:sz w:val="22"/>
          <w:szCs w:val="22"/>
          <w:lang w:val="es-ES_tradnl"/>
        </w:rPr>
        <w:t>ransferencia</w:t>
      </w:r>
    </w:p>
    <w:p w:rsidR="008D7BE3" w:rsidRPr="00602F6A" w:rsidRDefault="008D7BE3" w:rsidP="008D7BE3">
      <w:pPr>
        <w:jc w:val="both"/>
        <w:rPr>
          <w:rFonts w:ascii="Arial" w:hAnsi="Arial" w:cs="Arial"/>
          <w:sz w:val="22"/>
          <w:szCs w:val="22"/>
          <w:lang w:val="es-CR"/>
        </w:rPr>
      </w:pPr>
    </w:p>
    <w:p w:rsidR="008D7BE3" w:rsidRPr="00602F6A" w:rsidRDefault="008D7BE3" w:rsidP="008D7BE3">
      <w:pPr>
        <w:numPr>
          <w:ilvl w:val="0"/>
          <w:numId w:val="1"/>
        </w:numPr>
        <w:jc w:val="both"/>
        <w:rPr>
          <w:rFonts w:ascii="Arial" w:hAnsi="Arial" w:cs="Arial"/>
          <w:b/>
          <w:bCs/>
          <w:sz w:val="22"/>
          <w:szCs w:val="22"/>
          <w:lang w:val="es-CR"/>
        </w:rPr>
      </w:pPr>
      <w:r w:rsidRPr="00602F6A">
        <w:rPr>
          <w:rFonts w:ascii="Arial" w:hAnsi="Arial" w:cs="Arial"/>
          <w:b/>
          <w:bCs/>
          <w:sz w:val="22"/>
          <w:szCs w:val="22"/>
          <w:lang w:val="es-CR"/>
        </w:rPr>
        <w:t>ÁREA DE CONTENIDO Y ESTRUCTURA.</w:t>
      </w:r>
    </w:p>
    <w:p w:rsidR="008D7BE3" w:rsidRPr="00602F6A" w:rsidRDefault="008D7BE3" w:rsidP="008D7BE3">
      <w:pPr>
        <w:jc w:val="both"/>
        <w:rPr>
          <w:rFonts w:ascii="Arial" w:hAnsi="Arial" w:cs="Arial"/>
          <w:sz w:val="22"/>
          <w:szCs w:val="22"/>
          <w:lang w:val="es-CR"/>
        </w:rPr>
      </w:pPr>
    </w:p>
    <w:p w:rsidR="0029087F" w:rsidRPr="00602F6A" w:rsidRDefault="008D7BE3" w:rsidP="0029087F">
      <w:pPr>
        <w:numPr>
          <w:ilvl w:val="1"/>
          <w:numId w:val="1"/>
        </w:numPr>
        <w:tabs>
          <w:tab w:val="clear" w:pos="420"/>
          <w:tab w:val="num" w:pos="0"/>
        </w:tabs>
        <w:ind w:left="0" w:firstLine="0"/>
        <w:jc w:val="both"/>
        <w:rPr>
          <w:rFonts w:ascii="Arial" w:hAnsi="Arial" w:cs="Arial"/>
          <w:color w:val="000000"/>
          <w:sz w:val="22"/>
          <w:szCs w:val="22"/>
          <w:lang w:eastAsia="es-CR"/>
        </w:rPr>
      </w:pPr>
      <w:r w:rsidRPr="00602F6A">
        <w:rPr>
          <w:rFonts w:ascii="Arial" w:hAnsi="Arial" w:cs="Arial"/>
          <w:b/>
          <w:bCs/>
          <w:sz w:val="22"/>
          <w:szCs w:val="22"/>
          <w:lang w:val="es-CR"/>
        </w:rPr>
        <w:t>ALCANCE Y CONTENIDO</w:t>
      </w:r>
      <w:r w:rsidR="0029087F" w:rsidRPr="00602F6A">
        <w:rPr>
          <w:rFonts w:ascii="Arial" w:hAnsi="Arial" w:cs="Arial"/>
          <w:b/>
          <w:bCs/>
          <w:sz w:val="22"/>
          <w:szCs w:val="22"/>
          <w:lang w:val="es-CR"/>
        </w:rPr>
        <w:t>:</w:t>
      </w:r>
      <w:r w:rsidR="00216000" w:rsidRPr="00602F6A">
        <w:rPr>
          <w:rFonts w:ascii="Arial" w:hAnsi="Arial" w:cs="Arial"/>
          <w:b/>
          <w:bCs/>
          <w:sz w:val="22"/>
          <w:szCs w:val="22"/>
          <w:lang w:val="es-CR"/>
        </w:rPr>
        <w:t xml:space="preserve">  </w:t>
      </w:r>
      <w:r w:rsidR="00216000" w:rsidRPr="00602F6A">
        <w:rPr>
          <w:rFonts w:ascii="Arial" w:hAnsi="Arial" w:cs="Arial"/>
          <w:bCs/>
          <w:sz w:val="22"/>
          <w:szCs w:val="22"/>
          <w:lang w:val="es-CR"/>
        </w:rPr>
        <w:t>Los documentos contienen</w:t>
      </w:r>
      <w:r w:rsidR="00216000" w:rsidRPr="00602F6A">
        <w:rPr>
          <w:rFonts w:ascii="Arial" w:hAnsi="Arial" w:cs="Arial"/>
          <w:b/>
          <w:bCs/>
          <w:sz w:val="22"/>
          <w:szCs w:val="22"/>
          <w:lang w:val="es-CR"/>
        </w:rPr>
        <w:t xml:space="preserve"> </w:t>
      </w:r>
      <w:r w:rsidR="00216000" w:rsidRPr="00602F6A">
        <w:rPr>
          <w:rFonts w:ascii="Arial" w:hAnsi="Arial" w:cs="Arial"/>
          <w:bCs/>
          <w:sz w:val="22"/>
          <w:szCs w:val="22"/>
          <w:lang w:val="es-CR"/>
        </w:rPr>
        <w:t>actas, informes, proyectos, estudios, programas, expedientes legales sobre compañías, Iglesia, Ley de Defensa Económica, Ley de Hidrocarburos, Liga Agrícola e Industrial de la Caña, Decretos Ejecutivos, cálculos de productos farmacéuticos, estudios sobre problemas de higiene industrial, denuncias contra carnicerías, listas de precios, modelos económicos, informes de la Dirección de Industrias, expedientes de sociedades industriales, precios del café para el consumidor, beneficios de exportación, Ley de</w:t>
      </w:r>
      <w:r w:rsidR="00216000" w:rsidRPr="00602F6A">
        <w:rPr>
          <w:rFonts w:ascii="Verdana" w:hAnsi="Verdana"/>
          <w:bCs/>
          <w:sz w:val="20"/>
          <w:szCs w:val="20"/>
          <w:lang w:val="es-CR"/>
        </w:rPr>
        <w:t xml:space="preserve"> </w:t>
      </w:r>
      <w:r w:rsidR="00216000" w:rsidRPr="00602F6A">
        <w:rPr>
          <w:rFonts w:ascii="Arial" w:hAnsi="Arial" w:cs="Arial"/>
          <w:bCs/>
          <w:sz w:val="22"/>
          <w:szCs w:val="22"/>
          <w:lang w:val="es-CR"/>
        </w:rPr>
        <w:t xml:space="preserve">protección al consumidor, petróleo, minas, geología, agencias de viajes, Ley de patente de propiedad de inventarios y modelos industriales, correspondencia, presupuestos, impuestos, rentas aduaneras, multas, tratado de libre comercio, agentes corredores de aduanas, franquicias, importación, autorizaciones de desalmacenaje, préstamos, construcción de la Carretera Interamericana, mercadería, créditos, estudios socio económicos regionales, exportación de cacao, instalación de mataderos, patentes de circunscripción aduanera, funcionarios, Asociación Centroamericana de Administración Pública, </w:t>
      </w:r>
      <w:r w:rsidR="00216000" w:rsidRPr="00602F6A">
        <w:rPr>
          <w:rFonts w:ascii="Arial" w:hAnsi="Arial" w:cs="Arial"/>
          <w:bCs/>
          <w:sz w:val="22"/>
          <w:szCs w:val="22"/>
          <w:lang w:val="es-CR"/>
        </w:rPr>
        <w:lastRenderedPageBreak/>
        <w:t>Aeropuerto el Coco, autopista General Cañas, moneda, obreros e incentivos salariales, estudio de empresas privadas, permisos de exploración minera tales como depósitos de arenas de hierro magnético en la Península de Puntarenas, vetas de oro en Orotina, rocas calcáneas en el Golfo de Nicoya, hierro en Cartago, silicato de magnesio en Turrúcares de Alajuela y otros lugares de Costa Rica.</w:t>
      </w:r>
    </w:p>
    <w:p w:rsidR="008D7BE3" w:rsidRPr="00602F6A" w:rsidRDefault="008D7BE3" w:rsidP="008D7BE3">
      <w:pPr>
        <w:jc w:val="both"/>
        <w:rPr>
          <w:rFonts w:ascii="Arial" w:hAnsi="Arial" w:cs="Arial"/>
          <w:sz w:val="22"/>
          <w:szCs w:val="22"/>
          <w:lang w:val="es-CR"/>
        </w:rPr>
      </w:pPr>
    </w:p>
    <w:p w:rsidR="00B34928" w:rsidRPr="00602F6A" w:rsidRDefault="00B34928" w:rsidP="00B34928">
      <w:pPr>
        <w:pStyle w:val="Default"/>
        <w:jc w:val="both"/>
        <w:rPr>
          <w:rFonts w:ascii="Arial" w:hAnsi="Arial" w:cs="Arial"/>
          <w:b/>
          <w:bCs/>
          <w:sz w:val="22"/>
          <w:szCs w:val="22"/>
        </w:rPr>
      </w:pPr>
      <w:r w:rsidRPr="00602F6A">
        <w:rPr>
          <w:rFonts w:ascii="Arial" w:hAnsi="Arial" w:cs="Arial"/>
          <w:b/>
          <w:bCs/>
          <w:sz w:val="22"/>
          <w:szCs w:val="22"/>
        </w:rPr>
        <w:t xml:space="preserve">3.2. </w:t>
      </w:r>
      <w:r w:rsidR="008D7BE3" w:rsidRPr="00602F6A">
        <w:rPr>
          <w:rFonts w:ascii="Arial" w:hAnsi="Arial" w:cs="Arial"/>
          <w:b/>
          <w:bCs/>
          <w:sz w:val="22"/>
          <w:szCs w:val="22"/>
        </w:rPr>
        <w:t>VALORACIÓN, SELECCIÓN Y ELIMINACIÓN:</w:t>
      </w:r>
      <w:r w:rsidRPr="00602F6A">
        <w:rPr>
          <w:rFonts w:ascii="Arial" w:hAnsi="Arial" w:cs="Arial"/>
          <w:b/>
          <w:bCs/>
          <w:sz w:val="22"/>
          <w:szCs w:val="22"/>
        </w:rPr>
        <w:t xml:space="preserve"> </w:t>
      </w:r>
      <w:r w:rsidRPr="00602F6A">
        <w:rPr>
          <w:rFonts w:ascii="Arial" w:hAnsi="Arial" w:cs="Arial"/>
          <w:sz w:val="22"/>
          <w:szCs w:val="22"/>
          <w:lang w:val="es-ES"/>
        </w:rPr>
        <w:t>Conservación permanente, valorado de conformidad mediante la Ley 3661 del Archivo Nacional del 10 de enero de 1966; y valor científico cultural y conservación permanente mediante la Ley 7202 del Sistema Nacional de Archivo del 24 de 1990.</w:t>
      </w:r>
    </w:p>
    <w:p w:rsidR="0029087F" w:rsidRPr="00602F6A" w:rsidRDefault="0029087F" w:rsidP="0029087F">
      <w:pPr>
        <w:jc w:val="both"/>
        <w:rPr>
          <w:rFonts w:ascii="Arial" w:hAnsi="Arial" w:cs="Arial"/>
          <w:sz w:val="22"/>
          <w:szCs w:val="22"/>
          <w:lang w:val="es-CR"/>
        </w:rPr>
      </w:pPr>
    </w:p>
    <w:p w:rsidR="00E1740D" w:rsidRPr="00602F6A" w:rsidRDefault="008F4DC7" w:rsidP="008F4DC7">
      <w:pPr>
        <w:jc w:val="both"/>
        <w:rPr>
          <w:rFonts w:ascii="Arial" w:hAnsi="Arial" w:cs="Arial"/>
          <w:sz w:val="20"/>
          <w:szCs w:val="20"/>
          <w:lang w:val="es-ES_tradnl"/>
        </w:rPr>
      </w:pPr>
      <w:r w:rsidRPr="00602F6A">
        <w:rPr>
          <w:rFonts w:ascii="Arial" w:hAnsi="Arial" w:cs="Arial"/>
          <w:b/>
          <w:bCs/>
          <w:sz w:val="22"/>
          <w:szCs w:val="22"/>
          <w:lang w:val="es-CR"/>
        </w:rPr>
        <w:t xml:space="preserve">3.3 </w:t>
      </w:r>
      <w:r w:rsidR="008D7BE3" w:rsidRPr="00602F6A">
        <w:rPr>
          <w:rFonts w:ascii="Arial" w:hAnsi="Arial" w:cs="Arial"/>
          <w:b/>
          <w:bCs/>
          <w:sz w:val="22"/>
          <w:szCs w:val="22"/>
          <w:lang w:val="es-CR"/>
        </w:rPr>
        <w:t>NUEVOS INGRESOS:</w:t>
      </w:r>
      <w:r w:rsidR="00E1740D" w:rsidRPr="00602F6A">
        <w:rPr>
          <w:rFonts w:ascii="Arial" w:hAnsi="Arial" w:cs="Arial"/>
          <w:b/>
          <w:bCs/>
          <w:sz w:val="22"/>
          <w:szCs w:val="22"/>
          <w:lang w:val="es-CR"/>
        </w:rPr>
        <w:t xml:space="preserve"> </w:t>
      </w:r>
      <w:r w:rsidRPr="00602F6A">
        <w:rPr>
          <w:rFonts w:ascii="Arial" w:hAnsi="Arial" w:cs="Arial"/>
          <w:sz w:val="22"/>
          <w:szCs w:val="22"/>
          <w:lang w:val="es-ES_tradnl"/>
        </w:rPr>
        <w:t>Fondo abierto</w:t>
      </w:r>
    </w:p>
    <w:p w:rsidR="008F4DC7" w:rsidRPr="00602F6A" w:rsidRDefault="008F4DC7" w:rsidP="008F4DC7">
      <w:pPr>
        <w:jc w:val="both"/>
        <w:rPr>
          <w:rFonts w:ascii="Arial" w:hAnsi="Arial" w:cs="Arial"/>
          <w:bCs/>
          <w:sz w:val="22"/>
          <w:szCs w:val="22"/>
          <w:lang w:val="es-CR"/>
        </w:rPr>
      </w:pPr>
    </w:p>
    <w:p w:rsidR="003B5A2B" w:rsidRPr="00602F6A" w:rsidRDefault="008F4DC7" w:rsidP="008F4DC7">
      <w:pPr>
        <w:jc w:val="both"/>
        <w:rPr>
          <w:rFonts w:ascii="Arial" w:hAnsi="Arial" w:cs="Arial"/>
          <w:sz w:val="22"/>
          <w:szCs w:val="22"/>
          <w:lang w:val="es-CR"/>
        </w:rPr>
      </w:pPr>
      <w:r w:rsidRPr="00602F6A">
        <w:rPr>
          <w:rFonts w:ascii="Arial" w:hAnsi="Arial" w:cs="Arial"/>
          <w:b/>
          <w:sz w:val="22"/>
          <w:szCs w:val="22"/>
          <w:lang w:val="es-CR"/>
        </w:rPr>
        <w:t>3.4</w:t>
      </w:r>
      <w:r w:rsidRPr="00602F6A">
        <w:rPr>
          <w:rFonts w:ascii="Arial" w:hAnsi="Arial" w:cs="Arial"/>
          <w:sz w:val="22"/>
          <w:szCs w:val="22"/>
          <w:lang w:val="es-CR"/>
        </w:rPr>
        <w:t xml:space="preserve"> </w:t>
      </w:r>
      <w:r w:rsidR="008D7BE3" w:rsidRPr="00602F6A">
        <w:rPr>
          <w:rFonts w:ascii="Arial" w:hAnsi="Arial" w:cs="Arial"/>
          <w:b/>
          <w:bCs/>
          <w:sz w:val="22"/>
          <w:szCs w:val="22"/>
          <w:lang w:val="es-CR"/>
        </w:rPr>
        <w:t>ORGANIZACIÓN:</w:t>
      </w:r>
      <w:r w:rsidR="008D7BE3" w:rsidRPr="00602F6A">
        <w:rPr>
          <w:rFonts w:ascii="Arial" w:hAnsi="Arial" w:cs="Arial"/>
          <w:sz w:val="22"/>
          <w:szCs w:val="22"/>
        </w:rPr>
        <w:t xml:space="preserve"> </w:t>
      </w:r>
    </w:p>
    <w:p w:rsidR="008D7BE3" w:rsidRPr="00602F6A" w:rsidRDefault="008D7BE3" w:rsidP="008D7BE3">
      <w:pPr>
        <w:jc w:val="both"/>
        <w:rPr>
          <w:rFonts w:ascii="Arial" w:hAnsi="Arial" w:cs="Arial"/>
          <w:sz w:val="22"/>
          <w:szCs w:val="22"/>
          <w:lang w:val="es-CR"/>
        </w:rPr>
      </w:pPr>
    </w:p>
    <w:p w:rsidR="008D7BE3" w:rsidRPr="00602F6A" w:rsidRDefault="008D7BE3" w:rsidP="008D7BE3">
      <w:pPr>
        <w:jc w:val="center"/>
        <w:rPr>
          <w:rFonts w:ascii="Arial" w:hAnsi="Arial" w:cs="Arial"/>
          <w:b/>
          <w:sz w:val="22"/>
          <w:szCs w:val="22"/>
        </w:rPr>
      </w:pPr>
      <w:r w:rsidRPr="00602F6A">
        <w:rPr>
          <w:rFonts w:ascii="Arial" w:hAnsi="Arial" w:cs="Arial"/>
          <w:b/>
          <w:sz w:val="22"/>
          <w:szCs w:val="22"/>
        </w:rPr>
        <w:t>CUADRO DE CLASIFICACIÓN DEL ARCHIVO HISTÓRICO</w:t>
      </w:r>
    </w:p>
    <w:p w:rsidR="00AC545D" w:rsidRPr="00602F6A" w:rsidRDefault="00AC545D" w:rsidP="008D7BE3">
      <w:pPr>
        <w:jc w:val="center"/>
        <w:rPr>
          <w:rFonts w:ascii="Arial" w:hAnsi="Arial" w:cs="Arial"/>
          <w:b/>
          <w:sz w:val="22"/>
          <w:szCs w:val="22"/>
        </w:rPr>
      </w:pPr>
      <w:r w:rsidRPr="00602F6A">
        <w:rPr>
          <w:rFonts w:ascii="Arial" w:hAnsi="Arial" w:cs="Arial"/>
          <w:b/>
          <w:sz w:val="22"/>
          <w:szCs w:val="22"/>
        </w:rPr>
        <w:t xml:space="preserve">FONDO </w:t>
      </w:r>
      <w:r w:rsidR="004D7B44" w:rsidRPr="00602F6A">
        <w:rPr>
          <w:rFonts w:ascii="Arial" w:hAnsi="Arial" w:cs="Arial"/>
          <w:b/>
          <w:sz w:val="22"/>
          <w:szCs w:val="22"/>
        </w:rPr>
        <w:t xml:space="preserve">PÚBLICO </w:t>
      </w:r>
    </w:p>
    <w:p w:rsidR="008D7BE3" w:rsidRPr="00602F6A" w:rsidRDefault="008D7BE3" w:rsidP="008D7BE3">
      <w:pPr>
        <w:jc w:val="center"/>
        <w:rPr>
          <w:rFonts w:ascii="Arial" w:hAnsi="Arial" w:cs="Arial"/>
          <w:b/>
          <w:sz w:val="22"/>
          <w:szCs w:val="22"/>
        </w:rPr>
      </w:pPr>
    </w:p>
    <w:tbl>
      <w:tblPr>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503"/>
        <w:gridCol w:w="2609"/>
      </w:tblGrid>
      <w:tr w:rsidR="006B2D64" w:rsidRPr="00602F6A" w:rsidTr="006B2D64">
        <w:trPr>
          <w:trHeight w:val="308"/>
          <w:jc w:val="center"/>
        </w:trPr>
        <w:tc>
          <w:tcPr>
            <w:tcW w:w="2411" w:type="dxa"/>
          </w:tcPr>
          <w:p w:rsidR="006B2D64" w:rsidRPr="00602F6A" w:rsidRDefault="006B2D64" w:rsidP="00435D7B">
            <w:pPr>
              <w:jc w:val="center"/>
              <w:rPr>
                <w:rFonts w:ascii="Arial" w:hAnsi="Arial" w:cs="Arial"/>
                <w:b/>
                <w:sz w:val="22"/>
                <w:szCs w:val="22"/>
              </w:rPr>
            </w:pPr>
            <w:r w:rsidRPr="00602F6A">
              <w:rPr>
                <w:rFonts w:ascii="Arial" w:hAnsi="Arial" w:cs="Arial"/>
                <w:b/>
                <w:sz w:val="22"/>
                <w:szCs w:val="22"/>
              </w:rPr>
              <w:t>FONDO NIVEL I</w:t>
            </w:r>
          </w:p>
        </w:tc>
        <w:tc>
          <w:tcPr>
            <w:tcW w:w="2503" w:type="dxa"/>
          </w:tcPr>
          <w:p w:rsidR="006B2D64" w:rsidRPr="00602F6A" w:rsidRDefault="006B2D64" w:rsidP="00435D7B">
            <w:pPr>
              <w:jc w:val="center"/>
              <w:rPr>
                <w:rFonts w:ascii="Arial" w:hAnsi="Arial" w:cs="Arial"/>
                <w:b/>
                <w:sz w:val="22"/>
                <w:szCs w:val="22"/>
              </w:rPr>
            </w:pPr>
            <w:r w:rsidRPr="00602F6A">
              <w:rPr>
                <w:rFonts w:ascii="Arial" w:hAnsi="Arial" w:cs="Arial"/>
                <w:b/>
                <w:sz w:val="22"/>
                <w:szCs w:val="22"/>
              </w:rPr>
              <w:t>SUBFONDO I</w:t>
            </w:r>
          </w:p>
        </w:tc>
        <w:tc>
          <w:tcPr>
            <w:tcW w:w="2609" w:type="dxa"/>
          </w:tcPr>
          <w:p w:rsidR="006B2D64" w:rsidRPr="00602F6A" w:rsidRDefault="006B2D64" w:rsidP="00435D7B">
            <w:pPr>
              <w:jc w:val="center"/>
              <w:rPr>
                <w:rFonts w:ascii="Arial" w:hAnsi="Arial" w:cs="Arial"/>
                <w:b/>
                <w:sz w:val="22"/>
                <w:szCs w:val="22"/>
              </w:rPr>
            </w:pPr>
            <w:r w:rsidRPr="00602F6A">
              <w:rPr>
                <w:rFonts w:ascii="Arial" w:hAnsi="Arial" w:cs="Arial"/>
                <w:b/>
                <w:sz w:val="22"/>
                <w:szCs w:val="22"/>
              </w:rPr>
              <w:t>SERIE</w:t>
            </w:r>
          </w:p>
        </w:tc>
      </w:tr>
      <w:tr w:rsidR="006B2D64" w:rsidRPr="00602F6A" w:rsidTr="006B2D64">
        <w:trPr>
          <w:trHeight w:val="308"/>
          <w:jc w:val="center"/>
        </w:trPr>
        <w:tc>
          <w:tcPr>
            <w:tcW w:w="2411" w:type="dxa"/>
          </w:tcPr>
          <w:p w:rsidR="006B2D64" w:rsidRPr="00602F6A" w:rsidRDefault="006B2D64" w:rsidP="00435D7B">
            <w:pPr>
              <w:rPr>
                <w:rFonts w:ascii="Arial" w:hAnsi="Arial" w:cs="Arial"/>
                <w:sz w:val="22"/>
                <w:szCs w:val="22"/>
                <w:lang w:val="es-ES_tradnl"/>
              </w:rPr>
            </w:pPr>
            <w:r w:rsidRPr="00602F6A">
              <w:rPr>
                <w:rFonts w:ascii="Arial" w:hAnsi="Arial" w:cs="Arial"/>
                <w:sz w:val="22"/>
                <w:szCs w:val="22"/>
                <w:lang w:val="es-ES_tradnl"/>
              </w:rPr>
              <w:t>Ministerio de Economía</w:t>
            </w:r>
            <w:r w:rsidR="00B228BA" w:rsidRPr="00602F6A">
              <w:rPr>
                <w:rFonts w:ascii="Arial" w:hAnsi="Arial" w:cs="Arial"/>
                <w:sz w:val="22"/>
                <w:szCs w:val="22"/>
                <w:lang w:val="es-ES_tradnl"/>
              </w:rPr>
              <w:t>,</w:t>
            </w:r>
            <w:r w:rsidRPr="00602F6A">
              <w:rPr>
                <w:rFonts w:ascii="Arial" w:hAnsi="Arial" w:cs="Arial"/>
                <w:sz w:val="22"/>
                <w:szCs w:val="22"/>
                <w:lang w:val="es-ES_tradnl"/>
              </w:rPr>
              <w:t xml:space="preserve"> Industria y Comercio</w:t>
            </w:r>
          </w:p>
        </w:tc>
        <w:tc>
          <w:tcPr>
            <w:tcW w:w="2503" w:type="dxa"/>
          </w:tcPr>
          <w:p w:rsidR="006B2D64" w:rsidRPr="00602F6A" w:rsidRDefault="006B2D64" w:rsidP="00435D7B">
            <w:pPr>
              <w:rPr>
                <w:rFonts w:ascii="Arial" w:hAnsi="Arial" w:cs="Arial"/>
                <w:sz w:val="22"/>
                <w:szCs w:val="22"/>
                <w:lang w:val="es-ES_tradnl"/>
              </w:rPr>
            </w:pPr>
          </w:p>
        </w:tc>
        <w:tc>
          <w:tcPr>
            <w:tcW w:w="2609" w:type="dxa"/>
          </w:tcPr>
          <w:p w:rsidR="006B2D64" w:rsidRPr="00602F6A" w:rsidRDefault="006B2D64" w:rsidP="00E52669">
            <w:pPr>
              <w:jc w:val="both"/>
              <w:rPr>
                <w:rFonts w:ascii="Arial" w:hAnsi="Arial" w:cs="Arial"/>
                <w:sz w:val="22"/>
                <w:szCs w:val="22"/>
                <w:lang w:val="es-ES_tradnl"/>
              </w:rPr>
            </w:pPr>
            <w:r w:rsidRPr="00602F6A">
              <w:rPr>
                <w:rFonts w:ascii="Arial" w:hAnsi="Arial" w:cs="Arial"/>
                <w:sz w:val="22"/>
                <w:szCs w:val="22"/>
                <w:lang w:val="es-ES_tradnl"/>
              </w:rPr>
              <w:t>Correspondencia (COR)</w:t>
            </w:r>
          </w:p>
          <w:p w:rsidR="006B2D64" w:rsidRPr="00602F6A" w:rsidRDefault="006B2D64" w:rsidP="00E52669">
            <w:pPr>
              <w:jc w:val="both"/>
              <w:rPr>
                <w:rFonts w:ascii="Arial" w:hAnsi="Arial" w:cs="Arial"/>
                <w:sz w:val="22"/>
                <w:szCs w:val="22"/>
                <w:lang w:val="es-ES_tradnl"/>
              </w:rPr>
            </w:pPr>
            <w:r w:rsidRPr="00602F6A">
              <w:rPr>
                <w:rFonts w:ascii="Arial" w:hAnsi="Arial" w:cs="Arial"/>
                <w:sz w:val="22"/>
                <w:szCs w:val="22"/>
                <w:lang w:val="es-ES_tradnl"/>
              </w:rPr>
              <w:t>-Documentos Audiovisuales (DAUD)</w:t>
            </w:r>
          </w:p>
          <w:p w:rsidR="006B2D64" w:rsidRPr="00602F6A" w:rsidRDefault="006B2D64" w:rsidP="00E52669">
            <w:pPr>
              <w:jc w:val="both"/>
              <w:rPr>
                <w:rFonts w:ascii="Arial" w:hAnsi="Arial" w:cs="Arial"/>
                <w:sz w:val="22"/>
                <w:szCs w:val="22"/>
                <w:lang w:val="es-ES_tradnl"/>
              </w:rPr>
            </w:pPr>
            <w:r w:rsidRPr="00602F6A">
              <w:rPr>
                <w:rFonts w:ascii="Arial" w:hAnsi="Arial" w:cs="Arial"/>
                <w:sz w:val="22"/>
                <w:szCs w:val="22"/>
                <w:lang w:val="es-ES_tradnl"/>
              </w:rPr>
              <w:t>-Fotografías (FO)</w:t>
            </w:r>
          </w:p>
        </w:tc>
      </w:tr>
      <w:tr w:rsidR="006B2D64" w:rsidRPr="00602F6A" w:rsidTr="006B2D64">
        <w:trPr>
          <w:trHeight w:val="308"/>
          <w:jc w:val="center"/>
        </w:trPr>
        <w:tc>
          <w:tcPr>
            <w:tcW w:w="2411" w:type="dxa"/>
          </w:tcPr>
          <w:p w:rsidR="006B2D64" w:rsidRPr="00602F6A" w:rsidRDefault="006B2D64" w:rsidP="00435D7B">
            <w:pPr>
              <w:rPr>
                <w:rFonts w:ascii="Arial" w:hAnsi="Arial" w:cs="Arial"/>
                <w:sz w:val="22"/>
                <w:szCs w:val="22"/>
                <w:lang w:val="es-ES_tradnl"/>
              </w:rPr>
            </w:pPr>
          </w:p>
        </w:tc>
        <w:tc>
          <w:tcPr>
            <w:tcW w:w="2503" w:type="dxa"/>
          </w:tcPr>
          <w:p w:rsidR="006B2D64" w:rsidRPr="00602F6A" w:rsidRDefault="006B2D64" w:rsidP="00E52669">
            <w:pPr>
              <w:jc w:val="both"/>
              <w:rPr>
                <w:rFonts w:ascii="Arial" w:hAnsi="Arial" w:cs="Arial"/>
                <w:sz w:val="22"/>
                <w:szCs w:val="22"/>
                <w:lang w:val="es-ES_tradnl"/>
              </w:rPr>
            </w:pPr>
            <w:r w:rsidRPr="00602F6A">
              <w:rPr>
                <w:rFonts w:ascii="Arial" w:hAnsi="Arial" w:cs="Arial"/>
                <w:sz w:val="22"/>
                <w:szCs w:val="22"/>
                <w:lang w:val="es-ES_tradnl"/>
              </w:rPr>
              <w:t>Despacho de Ministro (DM)</w:t>
            </w:r>
          </w:p>
        </w:tc>
        <w:tc>
          <w:tcPr>
            <w:tcW w:w="2609" w:type="dxa"/>
          </w:tcPr>
          <w:p w:rsidR="006B2D64" w:rsidRPr="00602F6A" w:rsidRDefault="006B2D64" w:rsidP="003C4F05">
            <w:pPr>
              <w:jc w:val="both"/>
              <w:rPr>
                <w:rFonts w:ascii="Arial" w:hAnsi="Arial" w:cs="Arial"/>
                <w:sz w:val="22"/>
                <w:szCs w:val="22"/>
                <w:lang w:val="es-ES_tradnl"/>
              </w:rPr>
            </w:pPr>
            <w:r w:rsidRPr="00602F6A">
              <w:rPr>
                <w:rFonts w:ascii="Arial" w:hAnsi="Arial" w:cs="Arial"/>
                <w:sz w:val="22"/>
                <w:szCs w:val="22"/>
                <w:lang w:val="es-ES_tradnl"/>
              </w:rPr>
              <w:t>Correspondencia (COR)</w:t>
            </w:r>
          </w:p>
          <w:p w:rsidR="006B2D64" w:rsidRPr="00602F6A" w:rsidRDefault="006B2D64" w:rsidP="00E52669">
            <w:pPr>
              <w:jc w:val="both"/>
              <w:rPr>
                <w:rFonts w:ascii="Arial" w:hAnsi="Arial" w:cs="Arial"/>
                <w:sz w:val="22"/>
                <w:szCs w:val="22"/>
                <w:lang w:val="es-ES_tradnl"/>
              </w:rPr>
            </w:pPr>
          </w:p>
        </w:tc>
      </w:tr>
      <w:tr w:rsidR="006B2D64" w:rsidRPr="00602F6A" w:rsidTr="006B2D64">
        <w:trPr>
          <w:trHeight w:val="308"/>
          <w:jc w:val="center"/>
        </w:trPr>
        <w:tc>
          <w:tcPr>
            <w:tcW w:w="2411" w:type="dxa"/>
          </w:tcPr>
          <w:p w:rsidR="006B2D64" w:rsidRPr="00602F6A" w:rsidRDefault="006B2D64" w:rsidP="00435D7B">
            <w:pPr>
              <w:rPr>
                <w:rFonts w:ascii="Arial" w:hAnsi="Arial" w:cs="Arial"/>
                <w:sz w:val="22"/>
                <w:szCs w:val="22"/>
                <w:lang w:val="es-ES_tradnl"/>
              </w:rPr>
            </w:pPr>
          </w:p>
        </w:tc>
        <w:tc>
          <w:tcPr>
            <w:tcW w:w="2503" w:type="dxa"/>
          </w:tcPr>
          <w:p w:rsidR="006B2D64" w:rsidRPr="00602F6A" w:rsidRDefault="006B2D64" w:rsidP="00E52669">
            <w:pPr>
              <w:jc w:val="both"/>
              <w:rPr>
                <w:rFonts w:ascii="Arial" w:hAnsi="Arial" w:cs="Arial"/>
                <w:sz w:val="22"/>
                <w:szCs w:val="22"/>
                <w:lang w:val="es-ES_tradnl"/>
              </w:rPr>
            </w:pPr>
            <w:r w:rsidRPr="00602F6A">
              <w:rPr>
                <w:rFonts w:ascii="Arial" w:hAnsi="Arial" w:cs="Arial"/>
                <w:sz w:val="22"/>
                <w:szCs w:val="22"/>
                <w:lang w:val="es-ES_tradnl"/>
              </w:rPr>
              <w:t>Departamento Registro Minero (DEPREGMI)</w:t>
            </w:r>
          </w:p>
        </w:tc>
        <w:tc>
          <w:tcPr>
            <w:tcW w:w="2609" w:type="dxa"/>
          </w:tcPr>
          <w:p w:rsidR="006B2D64" w:rsidRPr="00602F6A" w:rsidRDefault="006B2D64" w:rsidP="00E52669">
            <w:pPr>
              <w:jc w:val="both"/>
              <w:rPr>
                <w:rFonts w:ascii="Arial" w:hAnsi="Arial" w:cs="Arial"/>
                <w:sz w:val="22"/>
                <w:szCs w:val="22"/>
                <w:lang w:val="es-ES_tradnl"/>
              </w:rPr>
            </w:pPr>
            <w:r w:rsidRPr="00602F6A">
              <w:rPr>
                <w:rFonts w:ascii="Arial" w:hAnsi="Arial" w:cs="Arial"/>
                <w:sz w:val="22"/>
                <w:szCs w:val="22"/>
                <w:lang w:val="es-ES_tradnl"/>
              </w:rPr>
              <w:t>-Expedientes de exploración y explotación minera (EXPLOMI)</w:t>
            </w:r>
          </w:p>
        </w:tc>
      </w:tr>
    </w:tbl>
    <w:p w:rsidR="008D7BE3" w:rsidRPr="00602F6A" w:rsidRDefault="008D7BE3" w:rsidP="008D7BE3">
      <w:pPr>
        <w:jc w:val="both"/>
        <w:rPr>
          <w:rFonts w:ascii="Arial" w:hAnsi="Arial" w:cs="Arial"/>
          <w:sz w:val="22"/>
          <w:szCs w:val="22"/>
          <w:lang w:val="es-CR"/>
        </w:rPr>
      </w:pPr>
    </w:p>
    <w:p w:rsidR="008D7BE3" w:rsidRPr="00602F6A" w:rsidRDefault="008D7BE3" w:rsidP="008D7BE3">
      <w:pPr>
        <w:numPr>
          <w:ilvl w:val="0"/>
          <w:numId w:val="1"/>
        </w:numPr>
        <w:jc w:val="both"/>
        <w:rPr>
          <w:rFonts w:ascii="Arial" w:hAnsi="Arial" w:cs="Arial"/>
          <w:b/>
          <w:bCs/>
          <w:sz w:val="22"/>
          <w:szCs w:val="22"/>
          <w:lang w:val="es-CR"/>
        </w:rPr>
      </w:pPr>
      <w:r w:rsidRPr="00602F6A">
        <w:rPr>
          <w:rFonts w:ascii="Arial" w:hAnsi="Arial" w:cs="Arial"/>
          <w:b/>
          <w:bCs/>
          <w:sz w:val="22"/>
          <w:szCs w:val="22"/>
          <w:lang w:val="es-CR"/>
        </w:rPr>
        <w:t>ÁREA DE CONDICIONES DE ACCESO Y UTILIZACIÓN.</w:t>
      </w:r>
    </w:p>
    <w:p w:rsidR="008D7BE3" w:rsidRPr="00602F6A" w:rsidRDefault="008D7BE3" w:rsidP="008D7BE3">
      <w:pPr>
        <w:jc w:val="both"/>
        <w:rPr>
          <w:rFonts w:ascii="Arial" w:hAnsi="Arial" w:cs="Arial"/>
          <w:sz w:val="22"/>
          <w:szCs w:val="22"/>
          <w:lang w:val="es-CR"/>
        </w:rPr>
      </w:pPr>
    </w:p>
    <w:p w:rsidR="003568F4" w:rsidRPr="00602F6A" w:rsidRDefault="008D7BE3" w:rsidP="003568F4">
      <w:pPr>
        <w:numPr>
          <w:ilvl w:val="1"/>
          <w:numId w:val="1"/>
        </w:numPr>
        <w:ind w:left="0" w:firstLine="0"/>
        <w:jc w:val="both"/>
        <w:rPr>
          <w:rFonts w:ascii="Arial" w:hAnsi="Arial" w:cs="Arial"/>
          <w:bCs/>
          <w:sz w:val="22"/>
          <w:szCs w:val="22"/>
          <w:lang w:val="es-CR"/>
        </w:rPr>
      </w:pPr>
      <w:r w:rsidRPr="00602F6A">
        <w:rPr>
          <w:rFonts w:ascii="Arial" w:hAnsi="Arial" w:cs="Arial"/>
          <w:b/>
          <w:bCs/>
          <w:sz w:val="22"/>
          <w:szCs w:val="22"/>
          <w:lang w:val="es-CR"/>
        </w:rPr>
        <w:t>CONDICIONES DE ACCESO:</w:t>
      </w:r>
      <w:r w:rsidR="003C4F05" w:rsidRPr="00602F6A">
        <w:rPr>
          <w:rFonts w:ascii="Arial" w:hAnsi="Arial" w:cs="Arial"/>
          <w:b/>
          <w:bCs/>
          <w:sz w:val="22"/>
          <w:szCs w:val="22"/>
          <w:lang w:val="es-CR"/>
        </w:rPr>
        <w:t xml:space="preserve"> </w:t>
      </w:r>
      <w:r w:rsidR="003C4F05" w:rsidRPr="00602F6A">
        <w:rPr>
          <w:rFonts w:ascii="Arial" w:hAnsi="Arial" w:cs="Arial"/>
          <w:bCs/>
          <w:sz w:val="22"/>
          <w:szCs w:val="22"/>
          <w:lang w:val="es-CR"/>
        </w:rPr>
        <w:t>Libre</w:t>
      </w:r>
    </w:p>
    <w:p w:rsidR="003568F4" w:rsidRPr="00602F6A" w:rsidRDefault="003568F4" w:rsidP="003568F4">
      <w:pPr>
        <w:jc w:val="both"/>
        <w:rPr>
          <w:rFonts w:ascii="Arial" w:hAnsi="Arial" w:cs="Arial"/>
          <w:bCs/>
          <w:sz w:val="22"/>
          <w:szCs w:val="22"/>
          <w:lang w:val="es-CR"/>
        </w:rPr>
      </w:pPr>
    </w:p>
    <w:p w:rsidR="002324FF" w:rsidRPr="00602F6A" w:rsidRDefault="002324FF" w:rsidP="002324FF">
      <w:pPr>
        <w:pStyle w:val="Ttulo1"/>
        <w:ind w:left="0"/>
        <w:jc w:val="both"/>
        <w:rPr>
          <w:rFonts w:ascii="Arial" w:hAnsi="Arial" w:cs="Arial"/>
          <w:b w:val="0"/>
          <w:bCs w:val="0"/>
          <w:sz w:val="22"/>
          <w:szCs w:val="22"/>
          <w:lang w:val="es-ES_tradnl"/>
        </w:rPr>
      </w:pPr>
      <w:r w:rsidRPr="00602F6A">
        <w:rPr>
          <w:rFonts w:ascii="Arial" w:hAnsi="Arial" w:cs="Arial"/>
          <w:sz w:val="22"/>
          <w:szCs w:val="22"/>
        </w:rPr>
        <w:t xml:space="preserve">4.2 </w:t>
      </w:r>
      <w:r w:rsidR="008D7BE3" w:rsidRPr="00602F6A">
        <w:rPr>
          <w:rFonts w:ascii="Arial" w:hAnsi="Arial" w:cs="Arial"/>
          <w:sz w:val="22"/>
          <w:szCs w:val="22"/>
        </w:rPr>
        <w:t xml:space="preserve">CONDICIONES DE REPRODUCCIÓN: </w:t>
      </w:r>
      <w:r w:rsidRPr="00602F6A">
        <w:rPr>
          <w:rFonts w:ascii="Arial" w:hAnsi="Arial" w:cs="Arial"/>
          <w:b w:val="0"/>
          <w:sz w:val="22"/>
          <w:szCs w:val="22"/>
        </w:rPr>
        <w:t xml:space="preserve">Mediante fotocopia o digitalización, de acuerdo con el estado de conservación de los documentos, según resolución dictada por la Dirección </w:t>
      </w:r>
      <w:r w:rsidRPr="00602F6A">
        <w:rPr>
          <w:rStyle w:val="highlight"/>
          <w:rFonts w:ascii="Arial" w:hAnsi="Arial" w:cs="Arial"/>
          <w:b w:val="0"/>
          <w:sz w:val="22"/>
          <w:szCs w:val="22"/>
        </w:rPr>
        <w:t>G</w:t>
      </w:r>
      <w:r w:rsidRPr="00602F6A">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p>
    <w:p w:rsidR="002324FF" w:rsidRPr="00602F6A" w:rsidRDefault="002324FF" w:rsidP="002324FF">
      <w:pPr>
        <w:jc w:val="both"/>
        <w:rPr>
          <w:rFonts w:ascii="Arial" w:hAnsi="Arial" w:cs="Arial"/>
          <w:bCs/>
          <w:sz w:val="22"/>
          <w:szCs w:val="22"/>
          <w:lang w:val="es-CR"/>
        </w:rPr>
      </w:pPr>
    </w:p>
    <w:p w:rsidR="008D7BE3" w:rsidRPr="00602F6A" w:rsidRDefault="002324FF" w:rsidP="002324FF">
      <w:pPr>
        <w:jc w:val="both"/>
        <w:rPr>
          <w:rFonts w:ascii="Arial" w:hAnsi="Arial" w:cs="Arial"/>
          <w:b/>
          <w:bCs/>
          <w:sz w:val="22"/>
          <w:szCs w:val="22"/>
          <w:lang w:val="es-CR"/>
        </w:rPr>
      </w:pPr>
      <w:r w:rsidRPr="00602F6A">
        <w:rPr>
          <w:rFonts w:ascii="Arial" w:hAnsi="Arial" w:cs="Arial"/>
          <w:b/>
          <w:bCs/>
          <w:sz w:val="22"/>
          <w:szCs w:val="22"/>
          <w:lang w:val="es-CR"/>
        </w:rPr>
        <w:t>4.3</w:t>
      </w:r>
      <w:r w:rsidRPr="00602F6A">
        <w:rPr>
          <w:rFonts w:ascii="Arial" w:hAnsi="Arial" w:cs="Arial"/>
          <w:bCs/>
          <w:sz w:val="22"/>
          <w:szCs w:val="22"/>
          <w:lang w:val="es-CR"/>
        </w:rPr>
        <w:t xml:space="preserve"> </w:t>
      </w:r>
      <w:r w:rsidR="008D7BE3" w:rsidRPr="00602F6A">
        <w:rPr>
          <w:rFonts w:ascii="Arial" w:hAnsi="Arial" w:cs="Arial"/>
          <w:b/>
          <w:bCs/>
          <w:sz w:val="22"/>
          <w:szCs w:val="22"/>
          <w:lang w:val="es-CR"/>
        </w:rPr>
        <w:t>LENGUA / ESTRITURA (S) DE LOS DOCUMENTOS:</w:t>
      </w:r>
      <w:r w:rsidR="00FC4C18" w:rsidRPr="00602F6A">
        <w:rPr>
          <w:rFonts w:ascii="Arial" w:hAnsi="Arial" w:cs="Arial"/>
          <w:b/>
          <w:bCs/>
          <w:sz w:val="22"/>
          <w:szCs w:val="22"/>
          <w:lang w:val="es-CR"/>
        </w:rPr>
        <w:t xml:space="preserve"> </w:t>
      </w:r>
      <w:r w:rsidR="00FC4C18" w:rsidRPr="00602F6A">
        <w:rPr>
          <w:rFonts w:ascii="Arial" w:hAnsi="Arial" w:cs="Arial"/>
          <w:bCs/>
          <w:sz w:val="22"/>
          <w:szCs w:val="22"/>
          <w:lang w:val="es-CR"/>
        </w:rPr>
        <w:t>español</w:t>
      </w:r>
    </w:p>
    <w:p w:rsidR="008D7BE3" w:rsidRPr="00602F6A" w:rsidRDefault="008D7BE3" w:rsidP="008D7BE3">
      <w:pPr>
        <w:jc w:val="both"/>
        <w:rPr>
          <w:rFonts w:ascii="Arial" w:hAnsi="Arial" w:cs="Arial"/>
          <w:sz w:val="22"/>
          <w:szCs w:val="22"/>
          <w:lang w:val="es-CR"/>
        </w:rPr>
      </w:pPr>
    </w:p>
    <w:p w:rsidR="008D7BE3" w:rsidRPr="00602F6A" w:rsidRDefault="00FB407C" w:rsidP="00C041CF">
      <w:pPr>
        <w:spacing w:line="276" w:lineRule="auto"/>
        <w:jc w:val="both"/>
        <w:rPr>
          <w:rFonts w:ascii="Arial" w:hAnsi="Arial" w:cs="Arial"/>
          <w:sz w:val="22"/>
          <w:szCs w:val="22"/>
        </w:rPr>
      </w:pPr>
      <w:r w:rsidRPr="00602F6A">
        <w:rPr>
          <w:rFonts w:ascii="Arial" w:hAnsi="Arial" w:cs="Arial"/>
          <w:b/>
          <w:bCs/>
          <w:sz w:val="22"/>
          <w:szCs w:val="22"/>
          <w:lang w:val="es-CR"/>
        </w:rPr>
        <w:t xml:space="preserve">4.4 </w:t>
      </w:r>
      <w:r w:rsidR="008D7BE3" w:rsidRPr="00602F6A">
        <w:rPr>
          <w:rFonts w:ascii="Arial" w:hAnsi="Arial" w:cs="Arial"/>
          <w:b/>
          <w:bCs/>
          <w:sz w:val="22"/>
          <w:szCs w:val="22"/>
          <w:lang w:val="es-CR"/>
        </w:rPr>
        <w:t xml:space="preserve">CARACTERÍSTICAS FÍSICAS Y REQUISITOS TÉCNICOS: </w:t>
      </w:r>
      <w:r w:rsidR="003C4F05" w:rsidRPr="00602F6A">
        <w:rPr>
          <w:rFonts w:ascii="Arial" w:hAnsi="Arial" w:cs="Arial"/>
          <w:sz w:val="22"/>
          <w:szCs w:val="22"/>
          <w:lang w:val="es-ES_tradnl"/>
        </w:rPr>
        <w:t>Buen estado de conservación.</w:t>
      </w:r>
    </w:p>
    <w:p w:rsidR="00FB407C" w:rsidRPr="00602F6A" w:rsidRDefault="00FB407C" w:rsidP="00C041CF">
      <w:pPr>
        <w:spacing w:line="276" w:lineRule="auto"/>
        <w:jc w:val="both"/>
        <w:rPr>
          <w:rFonts w:ascii="Arial" w:hAnsi="Arial" w:cs="Arial"/>
          <w:color w:val="FF6600"/>
          <w:sz w:val="22"/>
          <w:szCs w:val="22"/>
        </w:rPr>
      </w:pPr>
    </w:p>
    <w:p w:rsidR="008D7BE3" w:rsidRPr="00602F6A" w:rsidRDefault="00FB407C" w:rsidP="00FB407C">
      <w:pPr>
        <w:jc w:val="both"/>
        <w:rPr>
          <w:rFonts w:ascii="Arial" w:hAnsi="Arial" w:cs="Arial"/>
          <w:b/>
          <w:bCs/>
          <w:sz w:val="22"/>
          <w:szCs w:val="22"/>
          <w:lang w:val="es-CR"/>
        </w:rPr>
      </w:pPr>
      <w:r w:rsidRPr="00602F6A">
        <w:rPr>
          <w:rFonts w:ascii="Arial" w:hAnsi="Arial" w:cs="Arial"/>
          <w:b/>
          <w:sz w:val="22"/>
          <w:szCs w:val="22"/>
          <w:lang w:val="es-CR"/>
        </w:rPr>
        <w:t xml:space="preserve">4.5 </w:t>
      </w:r>
      <w:r w:rsidR="008D7BE3" w:rsidRPr="00602F6A">
        <w:rPr>
          <w:rFonts w:ascii="Arial" w:hAnsi="Arial" w:cs="Arial"/>
          <w:b/>
          <w:bCs/>
          <w:sz w:val="22"/>
          <w:szCs w:val="22"/>
          <w:lang w:val="es-CR"/>
        </w:rPr>
        <w:t>INSTRUMENTOS DE DESCRIPCIÓN:</w:t>
      </w:r>
      <w:r w:rsidR="00FC4C18" w:rsidRPr="00602F6A">
        <w:rPr>
          <w:rFonts w:ascii="Verdana" w:hAnsi="Verdana"/>
          <w:bCs/>
          <w:sz w:val="20"/>
          <w:szCs w:val="20"/>
          <w:lang w:val="es-CR"/>
        </w:rPr>
        <w:t xml:space="preserve"> </w:t>
      </w:r>
      <w:r w:rsidR="00FC4C18" w:rsidRPr="00602F6A">
        <w:rPr>
          <w:rFonts w:ascii="Arial" w:hAnsi="Arial" w:cs="Arial"/>
          <w:bCs/>
          <w:sz w:val="22"/>
          <w:szCs w:val="22"/>
          <w:lang w:val="es-CR"/>
        </w:rPr>
        <w:t>Inventarios y base de datos</w:t>
      </w:r>
    </w:p>
    <w:p w:rsidR="008D7BE3" w:rsidRPr="00602F6A" w:rsidRDefault="008D7BE3" w:rsidP="008D7BE3">
      <w:pPr>
        <w:ind w:left="360"/>
        <w:jc w:val="both"/>
        <w:rPr>
          <w:rFonts w:ascii="Arial" w:hAnsi="Arial" w:cs="Arial"/>
          <w:sz w:val="22"/>
          <w:szCs w:val="22"/>
          <w:lang w:val="es-CR"/>
        </w:rPr>
      </w:pPr>
    </w:p>
    <w:p w:rsidR="00E416F7" w:rsidRPr="00602F6A" w:rsidRDefault="00E416F7" w:rsidP="008D7BE3">
      <w:pPr>
        <w:ind w:left="360"/>
        <w:jc w:val="both"/>
        <w:rPr>
          <w:rFonts w:ascii="Arial" w:hAnsi="Arial" w:cs="Arial"/>
          <w:sz w:val="22"/>
          <w:szCs w:val="22"/>
          <w:lang w:val="es-CR"/>
        </w:rPr>
      </w:pPr>
    </w:p>
    <w:p w:rsidR="008D7BE3" w:rsidRPr="00602F6A" w:rsidRDefault="008D7BE3" w:rsidP="008D7BE3">
      <w:pPr>
        <w:numPr>
          <w:ilvl w:val="0"/>
          <w:numId w:val="1"/>
        </w:numPr>
        <w:jc w:val="both"/>
        <w:rPr>
          <w:rFonts w:ascii="Arial" w:hAnsi="Arial" w:cs="Arial"/>
          <w:b/>
          <w:bCs/>
          <w:sz w:val="22"/>
          <w:szCs w:val="22"/>
          <w:lang w:val="es-CR"/>
        </w:rPr>
      </w:pPr>
      <w:r w:rsidRPr="00602F6A">
        <w:rPr>
          <w:rFonts w:ascii="Arial" w:hAnsi="Arial" w:cs="Arial"/>
          <w:b/>
          <w:bCs/>
          <w:sz w:val="22"/>
          <w:szCs w:val="22"/>
          <w:lang w:val="es-CR"/>
        </w:rPr>
        <w:t>ÁREA DE DOCUMENTACIÓN ASOCIADA.</w:t>
      </w:r>
    </w:p>
    <w:p w:rsidR="008D7BE3" w:rsidRPr="00602F6A" w:rsidRDefault="008D7BE3" w:rsidP="0068043C">
      <w:pPr>
        <w:jc w:val="both"/>
        <w:rPr>
          <w:rFonts w:ascii="Arial" w:hAnsi="Arial" w:cs="Arial"/>
          <w:b/>
          <w:bCs/>
          <w:sz w:val="22"/>
          <w:szCs w:val="22"/>
          <w:lang w:val="es-CR"/>
        </w:rPr>
      </w:pPr>
    </w:p>
    <w:p w:rsidR="008D7BE3" w:rsidRPr="00602F6A" w:rsidRDefault="008D7BE3" w:rsidP="0068043C">
      <w:pPr>
        <w:numPr>
          <w:ilvl w:val="1"/>
          <w:numId w:val="1"/>
        </w:numPr>
        <w:ind w:left="0" w:firstLine="0"/>
        <w:jc w:val="both"/>
        <w:rPr>
          <w:rFonts w:ascii="Arial" w:hAnsi="Arial" w:cs="Arial"/>
          <w:b/>
          <w:bCs/>
          <w:sz w:val="22"/>
          <w:szCs w:val="22"/>
          <w:lang w:val="es-CR"/>
        </w:rPr>
      </w:pPr>
      <w:r w:rsidRPr="00602F6A">
        <w:rPr>
          <w:rFonts w:ascii="Arial" w:hAnsi="Arial" w:cs="Arial"/>
          <w:b/>
          <w:bCs/>
          <w:sz w:val="22"/>
          <w:szCs w:val="22"/>
          <w:lang w:val="es-CR"/>
        </w:rPr>
        <w:lastRenderedPageBreak/>
        <w:t xml:space="preserve">UNIDADES DE DESCRIPCIÓN RELACIONADAS: </w:t>
      </w:r>
      <w:r w:rsidR="00FC4C18" w:rsidRPr="00602F6A">
        <w:rPr>
          <w:rFonts w:ascii="Arial" w:hAnsi="Arial" w:cs="Arial"/>
          <w:sz w:val="22"/>
          <w:szCs w:val="22"/>
          <w:lang w:val="es-ES_tradnl"/>
        </w:rPr>
        <w:t xml:space="preserve">En los siguientes fondos </w:t>
      </w:r>
      <w:r w:rsidR="00FB4953" w:rsidRPr="00602F6A">
        <w:rPr>
          <w:rFonts w:ascii="Arial" w:hAnsi="Arial" w:cs="Arial"/>
          <w:sz w:val="22"/>
          <w:szCs w:val="22"/>
          <w:lang w:val="es-ES_tradnl"/>
        </w:rPr>
        <w:t>documentales</w:t>
      </w:r>
      <w:r w:rsidR="00FC4C18" w:rsidRPr="00602F6A">
        <w:rPr>
          <w:rFonts w:ascii="Arial" w:hAnsi="Arial" w:cs="Arial"/>
          <w:sz w:val="22"/>
          <w:szCs w:val="22"/>
          <w:lang w:val="es-ES_tradnl"/>
        </w:rPr>
        <w:t xml:space="preserve"> custodiados por el Archivo Histórico del Archivo Nacional: </w:t>
      </w:r>
      <w:r w:rsidR="00FC4C18" w:rsidRPr="00602F6A">
        <w:rPr>
          <w:rFonts w:ascii="Arial" w:hAnsi="Arial" w:cs="Arial"/>
          <w:sz w:val="22"/>
          <w:szCs w:val="22"/>
          <w:lang w:val="es-CR"/>
        </w:rPr>
        <w:t>Ministerio de Hacienda,</w:t>
      </w:r>
      <w:r w:rsidR="00FC4C18" w:rsidRPr="00602F6A">
        <w:rPr>
          <w:rFonts w:ascii="Arial" w:hAnsi="Arial" w:cs="Arial"/>
          <w:bCs/>
          <w:sz w:val="22"/>
          <w:szCs w:val="22"/>
          <w:lang w:val="es-CR"/>
        </w:rPr>
        <w:t xml:space="preserve"> </w:t>
      </w:r>
      <w:r w:rsidR="00FC4C18" w:rsidRPr="00602F6A">
        <w:rPr>
          <w:rFonts w:ascii="Arial" w:hAnsi="Arial" w:cs="Arial"/>
          <w:sz w:val="22"/>
          <w:szCs w:val="22"/>
          <w:lang w:val="es-CR"/>
        </w:rPr>
        <w:t>Ministerio de Seguridad, Ministerio de Gobernación, Ministerio de la Presidencia, Ministerio de Agricultura, Colección de Mapas y Planos, Colección de fotografías, Colección de Memorias, Colección de audiovisuales, Junta de Custodia de la Propiedad Intervenida, Contraloría General de la República, Congreso, Dirección General de Estadística y Censos, Departamento de Registro Minero.</w:t>
      </w:r>
    </w:p>
    <w:p w:rsidR="0001225B" w:rsidRPr="00602F6A" w:rsidRDefault="0001225B" w:rsidP="0001225B">
      <w:pPr>
        <w:jc w:val="both"/>
        <w:rPr>
          <w:rFonts w:ascii="Arial" w:hAnsi="Arial" w:cs="Arial"/>
          <w:b/>
          <w:bCs/>
          <w:sz w:val="22"/>
          <w:szCs w:val="22"/>
          <w:lang w:val="es-CR"/>
        </w:rPr>
      </w:pPr>
    </w:p>
    <w:p w:rsidR="0001225B" w:rsidRPr="00602F6A" w:rsidRDefault="0001225B" w:rsidP="0068043C">
      <w:pPr>
        <w:numPr>
          <w:ilvl w:val="1"/>
          <w:numId w:val="1"/>
        </w:numPr>
        <w:ind w:left="0" w:firstLine="0"/>
        <w:jc w:val="both"/>
        <w:rPr>
          <w:rFonts w:ascii="Arial" w:hAnsi="Arial" w:cs="Arial"/>
          <w:b/>
          <w:bCs/>
          <w:sz w:val="22"/>
          <w:szCs w:val="22"/>
          <w:lang w:val="es-CR"/>
        </w:rPr>
      </w:pPr>
      <w:r w:rsidRPr="00602F6A">
        <w:rPr>
          <w:rFonts w:ascii="Arial" w:hAnsi="Arial" w:cs="Arial"/>
          <w:b/>
          <w:bCs/>
          <w:sz w:val="22"/>
          <w:szCs w:val="22"/>
          <w:lang w:val="es-CR"/>
        </w:rPr>
        <w:t>NOTA DE PUBLICACIONES</w:t>
      </w:r>
      <w:r w:rsidR="00FC4C18" w:rsidRPr="00602F6A">
        <w:rPr>
          <w:rFonts w:ascii="Arial" w:hAnsi="Arial" w:cs="Arial"/>
          <w:b/>
          <w:bCs/>
          <w:sz w:val="22"/>
          <w:szCs w:val="22"/>
          <w:lang w:val="es-CR"/>
        </w:rPr>
        <w:t xml:space="preserve">: </w:t>
      </w:r>
      <w:r w:rsidR="00FC4C18" w:rsidRPr="00602F6A">
        <w:rPr>
          <w:rFonts w:ascii="Arial" w:hAnsi="Arial" w:cs="Arial"/>
          <w:bCs/>
          <w:sz w:val="22"/>
          <w:szCs w:val="22"/>
          <w:lang w:val="es-CR"/>
        </w:rPr>
        <w:t xml:space="preserve">Ministerio de Economía, Industria y Comercio, Dirección General de Estadística y Censos (1998). </w:t>
      </w:r>
      <w:r w:rsidR="00FC4C18" w:rsidRPr="00602F6A">
        <w:rPr>
          <w:rFonts w:ascii="Arial" w:hAnsi="Arial" w:cs="Arial"/>
          <w:bCs/>
          <w:i/>
          <w:sz w:val="22"/>
          <w:szCs w:val="22"/>
          <w:lang w:val="es-CR"/>
        </w:rPr>
        <w:t>Primera Exposición de Documentos Históricos, Desarrollo de la Estadística en Costa Rica 1961-1988</w:t>
      </w:r>
      <w:r w:rsidR="00FC4C18" w:rsidRPr="00602F6A">
        <w:rPr>
          <w:rFonts w:ascii="Arial" w:hAnsi="Arial" w:cs="Arial"/>
          <w:bCs/>
          <w:sz w:val="22"/>
          <w:szCs w:val="22"/>
          <w:lang w:val="es-CR"/>
        </w:rPr>
        <w:t>. Biblioteca, Dirección General de Estadística y Censos. Julio 1995.</w:t>
      </w:r>
    </w:p>
    <w:p w:rsidR="008D7BE3" w:rsidRPr="00602F6A" w:rsidRDefault="008D7BE3" w:rsidP="008D7BE3">
      <w:pPr>
        <w:jc w:val="both"/>
        <w:rPr>
          <w:rFonts w:ascii="Arial" w:hAnsi="Arial" w:cs="Arial"/>
          <w:bCs/>
          <w:sz w:val="22"/>
          <w:szCs w:val="22"/>
          <w:lang w:val="es-CR"/>
        </w:rPr>
      </w:pPr>
    </w:p>
    <w:p w:rsidR="008D7BE3" w:rsidRPr="00602F6A" w:rsidRDefault="008D7BE3" w:rsidP="008D7BE3">
      <w:pPr>
        <w:numPr>
          <w:ilvl w:val="0"/>
          <w:numId w:val="3"/>
        </w:numPr>
        <w:jc w:val="both"/>
        <w:rPr>
          <w:rFonts w:ascii="Arial" w:hAnsi="Arial" w:cs="Arial"/>
          <w:b/>
          <w:bCs/>
          <w:sz w:val="22"/>
          <w:szCs w:val="22"/>
          <w:lang w:val="es-CR"/>
        </w:rPr>
      </w:pPr>
      <w:r w:rsidRPr="00602F6A">
        <w:rPr>
          <w:rFonts w:ascii="Arial" w:hAnsi="Arial" w:cs="Arial"/>
          <w:b/>
          <w:bCs/>
          <w:sz w:val="22"/>
          <w:szCs w:val="22"/>
          <w:lang w:val="es-CR"/>
        </w:rPr>
        <w:t>ÁREA DE CONTROL DE LA DESCRIPCIÓN.</w:t>
      </w:r>
    </w:p>
    <w:p w:rsidR="008D7BE3" w:rsidRPr="00602F6A" w:rsidRDefault="008D7BE3" w:rsidP="008D7BE3">
      <w:pPr>
        <w:jc w:val="both"/>
        <w:rPr>
          <w:rFonts w:ascii="Arial" w:hAnsi="Arial" w:cs="Arial"/>
          <w:sz w:val="22"/>
          <w:szCs w:val="22"/>
          <w:lang w:val="es-CR"/>
        </w:rPr>
      </w:pPr>
    </w:p>
    <w:p w:rsidR="008D7BE3" w:rsidRPr="00602F6A"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602F6A">
        <w:rPr>
          <w:rFonts w:ascii="Arial" w:hAnsi="Arial" w:cs="Arial"/>
          <w:b/>
          <w:bCs/>
          <w:sz w:val="22"/>
          <w:szCs w:val="22"/>
          <w:lang w:val="es-CR"/>
        </w:rPr>
        <w:t>NOTA DEL ARCHIVERO:</w:t>
      </w:r>
      <w:r w:rsidRPr="00602F6A">
        <w:rPr>
          <w:rFonts w:ascii="Arial" w:hAnsi="Arial" w:cs="Arial"/>
          <w:bCs/>
          <w:sz w:val="22"/>
          <w:szCs w:val="22"/>
          <w:lang w:val="es-CR"/>
        </w:rPr>
        <w:t xml:space="preserve"> </w:t>
      </w:r>
      <w:r w:rsidR="00FB4953" w:rsidRPr="00602F6A">
        <w:rPr>
          <w:rFonts w:ascii="Arial" w:hAnsi="Arial" w:cs="Arial"/>
          <w:bCs/>
          <w:sz w:val="22"/>
          <w:szCs w:val="22"/>
          <w:lang w:val="es-CR"/>
        </w:rPr>
        <w:t>Entrada descriptiva actualizada por Gabriela Moya Jiménez, Profesional del Departamento Archivo Histórico.</w:t>
      </w:r>
    </w:p>
    <w:p w:rsidR="009B7C35" w:rsidRPr="00602F6A" w:rsidRDefault="009B7C35" w:rsidP="009B7C35">
      <w:pPr>
        <w:ind w:left="360"/>
        <w:jc w:val="both"/>
        <w:rPr>
          <w:rFonts w:ascii="Arial" w:hAnsi="Arial" w:cs="Arial"/>
          <w:sz w:val="22"/>
          <w:szCs w:val="22"/>
          <w:lang w:val="es-CR"/>
        </w:rPr>
      </w:pPr>
    </w:p>
    <w:p w:rsidR="00FB4953" w:rsidRPr="00602F6A" w:rsidRDefault="00FB4953" w:rsidP="00FB4953">
      <w:pPr>
        <w:jc w:val="both"/>
        <w:rPr>
          <w:rFonts w:ascii="Arial" w:hAnsi="Arial" w:cs="Arial"/>
          <w:bCs/>
          <w:sz w:val="22"/>
          <w:szCs w:val="22"/>
          <w:lang w:val="es-CR"/>
        </w:rPr>
      </w:pPr>
      <w:r w:rsidRPr="00602F6A">
        <w:rPr>
          <w:rFonts w:ascii="Arial" w:hAnsi="Arial" w:cs="Arial"/>
          <w:bCs/>
          <w:sz w:val="22"/>
          <w:szCs w:val="22"/>
          <w:lang w:val="es-CR"/>
        </w:rPr>
        <w:t>Para la elaboración de la entrada descriptiva se consultaron los siguientes textos, expedientes e instrumentos:</w:t>
      </w:r>
    </w:p>
    <w:p w:rsidR="00FB4953" w:rsidRPr="00602F6A" w:rsidRDefault="00FB4953" w:rsidP="00FB4953">
      <w:pPr>
        <w:jc w:val="both"/>
        <w:rPr>
          <w:rFonts w:ascii="Arial" w:hAnsi="Arial" w:cs="Arial"/>
          <w:b/>
          <w:bCs/>
          <w:sz w:val="22"/>
          <w:szCs w:val="22"/>
          <w:lang w:val="es-CR"/>
        </w:rPr>
      </w:pPr>
    </w:p>
    <w:p w:rsidR="00FB4953" w:rsidRPr="00602F6A" w:rsidRDefault="00FB4953" w:rsidP="00FB4953">
      <w:pPr>
        <w:numPr>
          <w:ilvl w:val="0"/>
          <w:numId w:val="13"/>
        </w:numPr>
        <w:ind w:left="0" w:firstLine="0"/>
        <w:jc w:val="both"/>
        <w:rPr>
          <w:rFonts w:ascii="Arial" w:hAnsi="Arial" w:cs="Arial"/>
          <w:bCs/>
          <w:sz w:val="22"/>
          <w:szCs w:val="22"/>
          <w:lang w:val="es-CR"/>
        </w:rPr>
      </w:pPr>
      <w:r w:rsidRPr="00602F6A">
        <w:rPr>
          <w:rFonts w:ascii="Arial" w:hAnsi="Arial" w:cs="Arial"/>
          <w:bCs/>
          <w:sz w:val="22"/>
          <w:szCs w:val="22"/>
          <w:lang w:val="es-CR"/>
        </w:rPr>
        <w:t xml:space="preserve">Expedientes de transferencias del Departamento Servicios Archivísticos Externos del Archivo Nacional </w:t>
      </w:r>
    </w:p>
    <w:p w:rsidR="00FB4953" w:rsidRPr="00602F6A" w:rsidRDefault="00FB4953" w:rsidP="00FB4953">
      <w:pPr>
        <w:pStyle w:val="Prrafodelista"/>
        <w:numPr>
          <w:ilvl w:val="0"/>
          <w:numId w:val="13"/>
        </w:numPr>
        <w:ind w:left="0" w:firstLine="0"/>
        <w:contextualSpacing w:val="0"/>
        <w:jc w:val="both"/>
        <w:rPr>
          <w:rFonts w:ascii="Arial" w:hAnsi="Arial" w:cs="Arial"/>
          <w:bCs/>
          <w:sz w:val="22"/>
          <w:szCs w:val="22"/>
          <w:lang w:val="es-CR"/>
        </w:rPr>
      </w:pPr>
      <w:r w:rsidRPr="00602F6A">
        <w:rPr>
          <w:rFonts w:ascii="Arial" w:hAnsi="Arial" w:cs="Arial"/>
          <w:bCs/>
          <w:sz w:val="22"/>
          <w:szCs w:val="22"/>
          <w:lang w:val="es-CR"/>
        </w:rPr>
        <w:t xml:space="preserve">Expedientes de transferencias del Departamento Archivo Histórico </w:t>
      </w:r>
    </w:p>
    <w:p w:rsidR="00FB4953" w:rsidRPr="00602F6A" w:rsidRDefault="00FB4953" w:rsidP="00FB4953">
      <w:pPr>
        <w:pStyle w:val="Prrafodelista"/>
        <w:ind w:left="0"/>
        <w:jc w:val="both"/>
        <w:rPr>
          <w:rFonts w:ascii="Arial" w:hAnsi="Arial" w:cs="Arial"/>
          <w:bCs/>
          <w:sz w:val="22"/>
          <w:szCs w:val="22"/>
          <w:lang w:val="es-CR"/>
        </w:rPr>
      </w:pPr>
    </w:p>
    <w:p w:rsidR="00FB4953" w:rsidRPr="00602F6A" w:rsidRDefault="00FB4953" w:rsidP="00FB4953">
      <w:pPr>
        <w:pStyle w:val="Prrafodelista"/>
        <w:numPr>
          <w:ilvl w:val="0"/>
          <w:numId w:val="13"/>
        </w:numPr>
        <w:ind w:left="0" w:firstLine="0"/>
        <w:contextualSpacing w:val="0"/>
        <w:jc w:val="both"/>
        <w:rPr>
          <w:rFonts w:ascii="Arial" w:hAnsi="Arial" w:cs="Arial"/>
          <w:bCs/>
          <w:sz w:val="22"/>
          <w:szCs w:val="22"/>
          <w:lang w:val="es-CR"/>
        </w:rPr>
      </w:pPr>
      <w:r w:rsidRPr="00602F6A">
        <w:rPr>
          <w:rFonts w:ascii="Arial" w:hAnsi="Arial" w:cs="Arial"/>
          <w:bCs/>
          <w:sz w:val="22"/>
          <w:szCs w:val="22"/>
          <w:lang w:val="es-CR"/>
        </w:rPr>
        <w:t>Textos:</w:t>
      </w:r>
    </w:p>
    <w:p w:rsidR="00FB4953" w:rsidRPr="00602F6A" w:rsidRDefault="00FB4953" w:rsidP="00FB4953">
      <w:pPr>
        <w:pStyle w:val="Prrafodelista"/>
        <w:ind w:left="0"/>
        <w:jc w:val="both"/>
        <w:rPr>
          <w:rFonts w:ascii="Arial" w:hAnsi="Arial" w:cs="Arial"/>
          <w:bCs/>
          <w:sz w:val="22"/>
          <w:szCs w:val="22"/>
          <w:lang w:val="es-CR"/>
        </w:rPr>
      </w:pPr>
      <w:r w:rsidRPr="00602F6A">
        <w:rPr>
          <w:rFonts w:ascii="Arial" w:hAnsi="Arial" w:cs="Arial"/>
          <w:bCs/>
          <w:sz w:val="22"/>
          <w:szCs w:val="22"/>
          <w:lang w:val="es-CR"/>
        </w:rPr>
        <w:t>Ministerio de Economía, Industria y Comercio (2002). Unidad de Información Empresarial, Archivo Central. Propuesta para la Implementación del Archivo Central del Ministerio de Economía, Industria y Comercio.</w:t>
      </w:r>
    </w:p>
    <w:p w:rsidR="00FB4953" w:rsidRPr="00602F6A" w:rsidRDefault="00FB4953" w:rsidP="00FB4953">
      <w:pPr>
        <w:pStyle w:val="Prrafodelista"/>
        <w:ind w:left="0"/>
        <w:jc w:val="both"/>
        <w:rPr>
          <w:rFonts w:ascii="Arial" w:hAnsi="Arial" w:cs="Arial"/>
          <w:bCs/>
          <w:sz w:val="22"/>
          <w:szCs w:val="22"/>
          <w:lang w:val="es-CR"/>
        </w:rPr>
      </w:pPr>
    </w:p>
    <w:p w:rsidR="00FB4953" w:rsidRPr="00602F6A" w:rsidRDefault="00FB4953" w:rsidP="00FB4953">
      <w:pPr>
        <w:pStyle w:val="Prrafodelista"/>
        <w:ind w:left="0"/>
        <w:jc w:val="both"/>
        <w:rPr>
          <w:rFonts w:ascii="Arial" w:hAnsi="Arial" w:cs="Arial"/>
          <w:bCs/>
          <w:sz w:val="22"/>
          <w:szCs w:val="22"/>
          <w:lang w:val="es-CR"/>
        </w:rPr>
      </w:pPr>
      <w:r w:rsidRPr="00602F6A">
        <w:rPr>
          <w:rFonts w:ascii="Arial" w:hAnsi="Arial" w:cs="Arial"/>
          <w:bCs/>
          <w:sz w:val="22"/>
          <w:szCs w:val="22"/>
          <w:lang w:val="es-CR"/>
        </w:rPr>
        <w:t>Cascante S. y Villalobos L. (2006</w:t>
      </w:r>
      <w:r w:rsidRPr="00602F6A">
        <w:rPr>
          <w:rFonts w:ascii="Arial" w:hAnsi="Arial" w:cs="Arial"/>
          <w:bCs/>
          <w:i/>
          <w:sz w:val="22"/>
          <w:szCs w:val="22"/>
          <w:lang w:val="es-CR"/>
        </w:rPr>
        <w:t xml:space="preserve">). Guía de la Información que Custodia el Archivo Nacional de Costa Rica. </w:t>
      </w:r>
      <w:r w:rsidRPr="00602F6A">
        <w:rPr>
          <w:rFonts w:ascii="Arial" w:hAnsi="Arial" w:cs="Arial"/>
          <w:bCs/>
          <w:sz w:val="22"/>
          <w:szCs w:val="22"/>
          <w:lang w:val="es-CR"/>
        </w:rPr>
        <w:t>Práctica de Graduación Para Optar Al Grado de Licenciatura en Bibliotecología y Documentación</w:t>
      </w:r>
      <w:r w:rsidRPr="00602F6A">
        <w:rPr>
          <w:rFonts w:ascii="Arial" w:hAnsi="Arial" w:cs="Arial"/>
          <w:bCs/>
          <w:i/>
          <w:sz w:val="22"/>
          <w:szCs w:val="22"/>
          <w:lang w:val="es-CR"/>
        </w:rPr>
        <w:t xml:space="preserve">. </w:t>
      </w:r>
      <w:r w:rsidRPr="00602F6A">
        <w:rPr>
          <w:rFonts w:ascii="Arial" w:hAnsi="Arial" w:cs="Arial"/>
          <w:bCs/>
          <w:sz w:val="22"/>
          <w:szCs w:val="22"/>
          <w:lang w:val="es-CR"/>
        </w:rPr>
        <w:t>Universidad Nacional Facultad de Filosofía y Letras Escuela de Bibliotecología, Documentación e Información. Volumen II. Heredia, Costa Rica.</w:t>
      </w:r>
    </w:p>
    <w:p w:rsidR="00FB4953" w:rsidRPr="00602F6A" w:rsidRDefault="00FB4953" w:rsidP="00FB4953">
      <w:pPr>
        <w:pStyle w:val="Prrafodelista"/>
        <w:ind w:left="0"/>
        <w:jc w:val="both"/>
        <w:rPr>
          <w:rFonts w:ascii="Arial" w:hAnsi="Arial" w:cs="Arial"/>
          <w:bCs/>
          <w:sz w:val="22"/>
          <w:szCs w:val="22"/>
          <w:lang w:val="es-CR"/>
        </w:rPr>
      </w:pPr>
    </w:p>
    <w:p w:rsidR="00FB4953" w:rsidRPr="00602F6A" w:rsidRDefault="00FB4953" w:rsidP="00FB4953">
      <w:pPr>
        <w:pStyle w:val="Prrafodelista"/>
        <w:numPr>
          <w:ilvl w:val="0"/>
          <w:numId w:val="13"/>
        </w:numPr>
        <w:ind w:left="0" w:firstLine="0"/>
        <w:contextualSpacing w:val="0"/>
        <w:jc w:val="both"/>
        <w:rPr>
          <w:rFonts w:ascii="Arial" w:hAnsi="Arial" w:cs="Arial"/>
          <w:bCs/>
          <w:sz w:val="22"/>
          <w:szCs w:val="22"/>
          <w:lang w:val="es-CR"/>
        </w:rPr>
      </w:pPr>
      <w:r w:rsidRPr="00602F6A">
        <w:rPr>
          <w:rFonts w:ascii="Arial" w:hAnsi="Arial" w:cs="Arial"/>
          <w:bCs/>
          <w:sz w:val="22"/>
          <w:szCs w:val="22"/>
          <w:lang w:val="es-CR"/>
        </w:rPr>
        <w:t xml:space="preserve">Instrumentos automatizados y manuales del Archivo Histórico: Base de datos, inventarios impresos </w:t>
      </w:r>
    </w:p>
    <w:p w:rsidR="00CD46B3" w:rsidRPr="00602F6A" w:rsidRDefault="00CD46B3" w:rsidP="00CD46B3">
      <w:pPr>
        <w:jc w:val="both"/>
        <w:rPr>
          <w:rFonts w:ascii="Arial" w:hAnsi="Arial" w:cs="Arial"/>
          <w:sz w:val="22"/>
          <w:szCs w:val="22"/>
          <w:lang w:val="es-CR"/>
        </w:rPr>
      </w:pPr>
    </w:p>
    <w:p w:rsidR="008D7BE3" w:rsidRPr="00602F6A"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602F6A">
        <w:rPr>
          <w:rFonts w:ascii="Arial" w:hAnsi="Arial" w:cs="Arial"/>
          <w:sz w:val="22"/>
          <w:szCs w:val="22"/>
          <w:lang w:val="es-CR"/>
        </w:rPr>
        <w:t xml:space="preserve"> </w:t>
      </w:r>
      <w:r w:rsidR="008D7BE3" w:rsidRPr="00602F6A">
        <w:rPr>
          <w:rFonts w:ascii="Arial" w:hAnsi="Arial" w:cs="Arial"/>
          <w:b/>
          <w:bCs/>
          <w:sz w:val="22"/>
          <w:szCs w:val="22"/>
          <w:lang w:val="es-CR"/>
        </w:rPr>
        <w:t xml:space="preserve">REGLAS O NORMAS: </w:t>
      </w:r>
    </w:p>
    <w:p w:rsidR="006E3530" w:rsidRPr="00602F6A" w:rsidRDefault="006E3530" w:rsidP="006E3530">
      <w:pPr>
        <w:jc w:val="both"/>
        <w:rPr>
          <w:rFonts w:ascii="Arial" w:hAnsi="Arial" w:cs="Arial"/>
          <w:sz w:val="22"/>
          <w:szCs w:val="22"/>
          <w:lang w:val="es-ES_tradnl"/>
        </w:rPr>
      </w:pPr>
      <w:r w:rsidRPr="00602F6A">
        <w:rPr>
          <w:rFonts w:ascii="Arial" w:hAnsi="Arial" w:cs="Arial"/>
          <w:sz w:val="22"/>
          <w:szCs w:val="22"/>
          <w:lang w:val="es-ES_tradnl"/>
        </w:rPr>
        <w:t xml:space="preserve">- Consejo Internacional de Archivos. ISAD (G) (2000). </w:t>
      </w:r>
      <w:r w:rsidRPr="00602F6A">
        <w:rPr>
          <w:rFonts w:ascii="Arial" w:hAnsi="Arial" w:cs="Arial"/>
          <w:i/>
          <w:sz w:val="22"/>
          <w:szCs w:val="22"/>
          <w:lang w:val="es-ES_tradnl"/>
        </w:rPr>
        <w:t>Norma Internacional General de Descripción Archivística</w:t>
      </w:r>
      <w:r w:rsidRPr="00602F6A">
        <w:rPr>
          <w:rFonts w:ascii="Arial" w:hAnsi="Arial" w:cs="Arial"/>
          <w:sz w:val="22"/>
          <w:szCs w:val="22"/>
          <w:lang w:val="es-ES_tradnl"/>
        </w:rPr>
        <w:t>. Madrid, Subdirección de los Archivos Estatales.</w:t>
      </w:r>
    </w:p>
    <w:p w:rsidR="006E3530" w:rsidRPr="00602F6A" w:rsidRDefault="006E3530" w:rsidP="006E3530">
      <w:pPr>
        <w:jc w:val="both"/>
        <w:rPr>
          <w:rFonts w:ascii="Arial" w:hAnsi="Arial" w:cs="Arial"/>
          <w:sz w:val="22"/>
          <w:szCs w:val="22"/>
          <w:lang w:val="es-ES_tradnl"/>
        </w:rPr>
      </w:pPr>
    </w:p>
    <w:p w:rsidR="006E3530" w:rsidRPr="00602F6A" w:rsidRDefault="006E3530" w:rsidP="006E3530">
      <w:pPr>
        <w:jc w:val="both"/>
        <w:rPr>
          <w:rFonts w:ascii="Arial" w:hAnsi="Arial" w:cs="Arial"/>
          <w:sz w:val="22"/>
          <w:szCs w:val="22"/>
          <w:lang w:val="es-ES_tradnl" w:eastAsia="ar-SA"/>
        </w:rPr>
      </w:pPr>
      <w:r w:rsidRPr="00602F6A">
        <w:rPr>
          <w:rFonts w:ascii="Arial" w:hAnsi="Arial" w:cs="Arial"/>
          <w:sz w:val="22"/>
          <w:szCs w:val="22"/>
          <w:lang w:val="es-ES_tradnl"/>
        </w:rPr>
        <w:t xml:space="preserve">- Dirección General del Archivo Nacional (2010). </w:t>
      </w:r>
      <w:r w:rsidRPr="00602F6A">
        <w:rPr>
          <w:rFonts w:ascii="Arial" w:hAnsi="Arial" w:cs="Arial"/>
          <w:i/>
          <w:sz w:val="22"/>
          <w:szCs w:val="22"/>
          <w:lang w:val="es-ES_tradnl"/>
        </w:rPr>
        <w:t xml:space="preserve">Aplicación de la Norma Internacional de Descripción ISAD (G) en el Archivo Nacional. </w:t>
      </w:r>
      <w:r w:rsidRPr="00602F6A">
        <w:rPr>
          <w:rFonts w:ascii="Arial" w:hAnsi="Arial" w:cs="Arial"/>
          <w:sz w:val="22"/>
          <w:szCs w:val="22"/>
          <w:lang w:val="es-ES_tradnl"/>
        </w:rPr>
        <w:t>Actualizada en mayo de 2011.</w:t>
      </w:r>
    </w:p>
    <w:p w:rsidR="008D7BE3" w:rsidRPr="00602F6A" w:rsidRDefault="008D7BE3" w:rsidP="008D7BE3">
      <w:pPr>
        <w:jc w:val="both"/>
        <w:rPr>
          <w:rFonts w:ascii="Arial" w:hAnsi="Arial" w:cs="Arial"/>
          <w:sz w:val="22"/>
          <w:szCs w:val="22"/>
          <w:lang w:val="es-CR"/>
        </w:rPr>
      </w:pPr>
    </w:p>
    <w:p w:rsidR="00EA65B7" w:rsidRPr="00A82F74" w:rsidRDefault="00DA19FC" w:rsidP="00113A1E">
      <w:pPr>
        <w:pStyle w:val="Sinespaciado"/>
        <w:jc w:val="both"/>
        <w:rPr>
          <w:rFonts w:ascii="Arial" w:hAnsi="Arial" w:cs="Arial"/>
          <w:sz w:val="22"/>
          <w:szCs w:val="22"/>
          <w:lang w:val="es-CR"/>
        </w:rPr>
      </w:pPr>
      <w:r w:rsidRPr="00602F6A">
        <w:rPr>
          <w:rFonts w:ascii="Arial" w:hAnsi="Arial" w:cs="Arial"/>
          <w:b/>
          <w:bCs/>
          <w:sz w:val="22"/>
          <w:szCs w:val="22"/>
          <w:lang w:val="es-CR"/>
        </w:rPr>
        <w:t xml:space="preserve">7.3    </w:t>
      </w:r>
      <w:r w:rsidR="008D7BE3" w:rsidRPr="00602F6A">
        <w:rPr>
          <w:rFonts w:ascii="Arial" w:hAnsi="Arial" w:cs="Arial"/>
          <w:b/>
          <w:sz w:val="22"/>
          <w:szCs w:val="22"/>
          <w:lang w:val="es-CR"/>
        </w:rPr>
        <w:t>FECHA (S) DE LA (S) DESCRIPCIÓN (ES):</w:t>
      </w:r>
      <w:r w:rsidR="008D7BE3" w:rsidRPr="00602F6A">
        <w:rPr>
          <w:rFonts w:ascii="Arial" w:hAnsi="Arial" w:cs="Arial"/>
          <w:sz w:val="22"/>
          <w:szCs w:val="22"/>
          <w:lang w:val="es-ES_tradnl"/>
        </w:rPr>
        <w:t xml:space="preserve"> </w:t>
      </w:r>
      <w:r w:rsidR="00F12D8F" w:rsidRPr="00602F6A">
        <w:rPr>
          <w:rFonts w:ascii="Arial" w:hAnsi="Arial" w:cs="Arial"/>
          <w:sz w:val="22"/>
          <w:szCs w:val="22"/>
          <w:lang w:val="es-ES_tradnl"/>
        </w:rPr>
        <w:t>2016 r</w:t>
      </w:r>
      <w:r w:rsidR="008D7BE3" w:rsidRPr="00602F6A">
        <w:rPr>
          <w:rFonts w:ascii="Arial" w:hAnsi="Arial" w:cs="Arial"/>
          <w:bCs/>
          <w:sz w:val="22"/>
          <w:szCs w:val="22"/>
          <w:lang w:val="es-ES_tradnl"/>
        </w:rPr>
        <w:t>evisada y aprobada por la Comisión de Descripción de</w:t>
      </w:r>
      <w:r w:rsidR="00F12D8F" w:rsidRPr="00602F6A">
        <w:rPr>
          <w:rFonts w:ascii="Arial" w:hAnsi="Arial" w:cs="Arial"/>
          <w:bCs/>
          <w:sz w:val="22"/>
          <w:szCs w:val="22"/>
          <w:lang w:val="es-ES_tradnl"/>
        </w:rPr>
        <w:t xml:space="preserve">l Archivo Nacional. Actualizada </w:t>
      </w:r>
      <w:r w:rsidR="00F12D8F" w:rsidRPr="00602F6A">
        <w:rPr>
          <w:rFonts w:ascii="Arial" w:hAnsi="Arial" w:cs="Arial"/>
          <w:sz w:val="22"/>
          <w:szCs w:val="22"/>
          <w:lang w:val="es-ES_tradnl"/>
        </w:rPr>
        <w:t>2019-10-10, revisada y aprobada</w:t>
      </w:r>
      <w:r w:rsidR="00FB4953" w:rsidRPr="00602F6A">
        <w:rPr>
          <w:rFonts w:ascii="Arial" w:hAnsi="Arial" w:cs="Arial"/>
          <w:bCs/>
          <w:sz w:val="22"/>
          <w:szCs w:val="22"/>
          <w:lang w:val="es-ES_tradnl"/>
        </w:rPr>
        <w:t xml:space="preserve"> sesión </w:t>
      </w:r>
      <w:r w:rsidR="00602F6A">
        <w:rPr>
          <w:rFonts w:ascii="Arial" w:hAnsi="Arial" w:cs="Arial"/>
          <w:bCs/>
          <w:sz w:val="22"/>
          <w:szCs w:val="22"/>
          <w:lang w:val="es-ES_tradnl"/>
        </w:rPr>
        <w:t>03</w:t>
      </w:r>
      <w:r w:rsidR="00FB4953" w:rsidRPr="00602F6A">
        <w:rPr>
          <w:rFonts w:ascii="Arial" w:hAnsi="Arial" w:cs="Arial"/>
          <w:bCs/>
          <w:sz w:val="22"/>
          <w:szCs w:val="22"/>
          <w:lang w:val="es-ES_tradnl"/>
        </w:rPr>
        <w:t>-20</w:t>
      </w:r>
      <w:r w:rsidR="00113A1E" w:rsidRPr="00602F6A">
        <w:rPr>
          <w:rFonts w:ascii="Arial" w:hAnsi="Arial" w:cs="Arial"/>
          <w:bCs/>
          <w:sz w:val="22"/>
          <w:szCs w:val="22"/>
          <w:lang w:val="es-ES_tradnl"/>
        </w:rPr>
        <w:t>20</w:t>
      </w:r>
      <w:r w:rsidR="008D7BE3" w:rsidRPr="00602F6A">
        <w:rPr>
          <w:rFonts w:ascii="Arial" w:hAnsi="Arial" w:cs="Arial"/>
          <w:bCs/>
          <w:sz w:val="22"/>
          <w:szCs w:val="22"/>
          <w:lang w:val="es-ES_tradnl"/>
        </w:rPr>
        <w:t>.</w:t>
      </w:r>
    </w:p>
    <w:sectPr w:rsidR="00EA65B7" w:rsidRPr="00A82F7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AF5" w:rsidRDefault="00A25AF5">
      <w:r>
        <w:separator/>
      </w:r>
    </w:p>
  </w:endnote>
  <w:endnote w:type="continuationSeparator" w:id="0">
    <w:p w:rsidR="00A25AF5" w:rsidRDefault="00A2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52986439" wp14:editId="3B49AE22">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279E03"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rsidR="00763322" w:rsidRPr="00602906" w:rsidRDefault="00763322" w:rsidP="00763322">
    <w:pPr>
      <w:numPr>
        <w:ilvl w:val="0"/>
        <w:numId w:val="12"/>
      </w:numPr>
      <w:rPr>
        <w:rFonts w:ascii="Calibri" w:hAnsi="Calibri" w:cs="Browallia New"/>
        <w:b/>
        <w:bCs/>
        <w:color w:val="5B9BD5" w:themeColor="accent1"/>
        <w:sz w:val="18"/>
        <w:szCs w:val="20"/>
      </w:rPr>
    </w:pPr>
  </w:p>
  <w:p w:rsidR="00763322" w:rsidRPr="009337A7" w:rsidRDefault="00763322" w:rsidP="00763322">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32EDF706" wp14:editId="6E2A7BD7">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AF5" w:rsidRDefault="00A25AF5">
      <w:r>
        <w:separator/>
      </w:r>
    </w:p>
  </w:footnote>
  <w:footnote w:type="continuationSeparator" w:id="0">
    <w:p w:rsidR="00A25AF5" w:rsidRDefault="00A25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A22390C"/>
    <w:multiLevelType w:val="multilevel"/>
    <w:tmpl w:val="174638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5"/>
  </w:num>
  <w:num w:numId="3">
    <w:abstractNumId w:val="10"/>
  </w:num>
  <w:num w:numId="4">
    <w:abstractNumId w:val="4"/>
  </w:num>
  <w:num w:numId="5">
    <w:abstractNumId w:val="11"/>
  </w:num>
  <w:num w:numId="6">
    <w:abstractNumId w:val="9"/>
  </w:num>
  <w:num w:numId="7">
    <w:abstractNumId w:val="2"/>
  </w:num>
  <w:num w:numId="8">
    <w:abstractNumId w:val="12"/>
  </w:num>
  <w:num w:numId="9">
    <w:abstractNumId w:val="1"/>
  </w:num>
  <w:num w:numId="10">
    <w:abstractNumId w:val="6"/>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07605"/>
    <w:rsid w:val="0001225B"/>
    <w:rsid w:val="000170CE"/>
    <w:rsid w:val="00024636"/>
    <w:rsid w:val="000275A3"/>
    <w:rsid w:val="00040E7C"/>
    <w:rsid w:val="0009239A"/>
    <w:rsid w:val="000F2EAA"/>
    <w:rsid w:val="00113A1E"/>
    <w:rsid w:val="001151A6"/>
    <w:rsid w:val="00172717"/>
    <w:rsid w:val="001C45FF"/>
    <w:rsid w:val="00216000"/>
    <w:rsid w:val="002324FF"/>
    <w:rsid w:val="0029087F"/>
    <w:rsid w:val="002A68C2"/>
    <w:rsid w:val="002C3424"/>
    <w:rsid w:val="002C5D6D"/>
    <w:rsid w:val="0030090A"/>
    <w:rsid w:val="00337F8A"/>
    <w:rsid w:val="00340CFB"/>
    <w:rsid w:val="003568F4"/>
    <w:rsid w:val="003B5A2B"/>
    <w:rsid w:val="003C4F05"/>
    <w:rsid w:val="00437380"/>
    <w:rsid w:val="00471707"/>
    <w:rsid w:val="00473AEC"/>
    <w:rsid w:val="004D7B44"/>
    <w:rsid w:val="00540694"/>
    <w:rsid w:val="00547927"/>
    <w:rsid w:val="00564D66"/>
    <w:rsid w:val="00602F6A"/>
    <w:rsid w:val="00633CD6"/>
    <w:rsid w:val="00674876"/>
    <w:rsid w:val="0068043C"/>
    <w:rsid w:val="00691D86"/>
    <w:rsid w:val="006B2D64"/>
    <w:rsid w:val="006E3530"/>
    <w:rsid w:val="00706F52"/>
    <w:rsid w:val="00756F4B"/>
    <w:rsid w:val="00763322"/>
    <w:rsid w:val="00776E73"/>
    <w:rsid w:val="007B741F"/>
    <w:rsid w:val="008432FA"/>
    <w:rsid w:val="008A7070"/>
    <w:rsid w:val="008A7542"/>
    <w:rsid w:val="008C0E1F"/>
    <w:rsid w:val="008D7BE3"/>
    <w:rsid w:val="008F2FCE"/>
    <w:rsid w:val="008F4DC7"/>
    <w:rsid w:val="00946842"/>
    <w:rsid w:val="009B7C35"/>
    <w:rsid w:val="009D4564"/>
    <w:rsid w:val="009E681A"/>
    <w:rsid w:val="009E6B9A"/>
    <w:rsid w:val="00A25AF5"/>
    <w:rsid w:val="00A6600A"/>
    <w:rsid w:val="00A7536D"/>
    <w:rsid w:val="00A82F74"/>
    <w:rsid w:val="00AC545D"/>
    <w:rsid w:val="00B13FC0"/>
    <w:rsid w:val="00B228BA"/>
    <w:rsid w:val="00B34928"/>
    <w:rsid w:val="00B44E84"/>
    <w:rsid w:val="00B55906"/>
    <w:rsid w:val="00BA1B9C"/>
    <w:rsid w:val="00BB557C"/>
    <w:rsid w:val="00BC74A9"/>
    <w:rsid w:val="00C041CF"/>
    <w:rsid w:val="00C423D5"/>
    <w:rsid w:val="00C7501E"/>
    <w:rsid w:val="00C91BC6"/>
    <w:rsid w:val="00C9281A"/>
    <w:rsid w:val="00CB2FEF"/>
    <w:rsid w:val="00CC34D7"/>
    <w:rsid w:val="00CC6666"/>
    <w:rsid w:val="00CD46B3"/>
    <w:rsid w:val="00D016AA"/>
    <w:rsid w:val="00D17991"/>
    <w:rsid w:val="00D45872"/>
    <w:rsid w:val="00DA19FC"/>
    <w:rsid w:val="00E1740D"/>
    <w:rsid w:val="00E416F7"/>
    <w:rsid w:val="00E8700A"/>
    <w:rsid w:val="00E91729"/>
    <w:rsid w:val="00EC30C4"/>
    <w:rsid w:val="00EF0FC4"/>
    <w:rsid w:val="00F00B70"/>
    <w:rsid w:val="00F12D8F"/>
    <w:rsid w:val="00FB407C"/>
    <w:rsid w:val="00FB4953"/>
    <w:rsid w:val="00FC4C18"/>
    <w:rsid w:val="00FF09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AFED03-8661-4E4E-A609-81893712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styleId="Textoindependiente">
    <w:name w:val="Body Text"/>
    <w:basedOn w:val="Normal"/>
    <w:link w:val="TextoindependienteCar"/>
    <w:semiHidden/>
    <w:unhideWhenUsed/>
    <w:rsid w:val="007B741F"/>
    <w:pPr>
      <w:jc w:val="center"/>
    </w:pPr>
    <w:rPr>
      <w:rFonts w:eastAsia="SimSun"/>
      <w:lang w:val="es-ES_tradnl" w:eastAsia="x-none"/>
    </w:rPr>
  </w:style>
  <w:style w:type="character" w:customStyle="1" w:styleId="TextoindependienteCar">
    <w:name w:val="Texto independiente Car"/>
    <w:basedOn w:val="Fuentedeprrafopredeter"/>
    <w:link w:val="Textoindependiente"/>
    <w:semiHidden/>
    <w:rsid w:val="007B741F"/>
    <w:rPr>
      <w:rFonts w:ascii="Times New Roman" w:eastAsia="SimSun" w:hAnsi="Times New Roman" w:cs="Times New Roman"/>
      <w:sz w:val="24"/>
      <w:szCs w:val="24"/>
      <w:lang w:val="es-ES_tradnl" w:eastAsia="x-none"/>
    </w:rPr>
  </w:style>
  <w:style w:type="character" w:styleId="Refdecomentario">
    <w:name w:val="annotation reference"/>
    <w:uiPriority w:val="99"/>
    <w:semiHidden/>
    <w:unhideWhenUsed/>
    <w:rsid w:val="007B741F"/>
    <w:rPr>
      <w:sz w:val="16"/>
      <w:szCs w:val="16"/>
    </w:rPr>
  </w:style>
  <w:style w:type="paragraph" w:styleId="Textocomentario">
    <w:name w:val="annotation text"/>
    <w:basedOn w:val="Normal"/>
    <w:link w:val="TextocomentarioCar"/>
    <w:uiPriority w:val="99"/>
    <w:semiHidden/>
    <w:unhideWhenUsed/>
    <w:rsid w:val="007B741F"/>
    <w:rPr>
      <w:sz w:val="20"/>
      <w:szCs w:val="20"/>
    </w:rPr>
  </w:style>
  <w:style w:type="character" w:customStyle="1" w:styleId="TextocomentarioCar">
    <w:name w:val="Texto comentario Car"/>
    <w:basedOn w:val="Fuentedeprrafopredeter"/>
    <w:link w:val="Textocomentario"/>
    <w:uiPriority w:val="99"/>
    <w:semiHidden/>
    <w:rsid w:val="007B74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B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41F"/>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337F8A"/>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1622</Words>
  <Characters>8923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18</cp:revision>
  <dcterms:created xsi:type="dcterms:W3CDTF">2020-02-06T21:01:00Z</dcterms:created>
  <dcterms:modified xsi:type="dcterms:W3CDTF">2020-10-16T21:37:00Z</dcterms:modified>
</cp:coreProperties>
</file>