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736E0" w14:textId="77777777" w:rsidR="00AF215D" w:rsidRPr="00DC7F01" w:rsidRDefault="00AF215D" w:rsidP="00DC7F01">
      <w:pPr>
        <w:pStyle w:val="Ttulo1"/>
        <w:spacing w:before="0"/>
        <w:jc w:val="center"/>
        <w:rPr>
          <w:rFonts w:ascii="Arial" w:hAnsi="Arial" w:cs="Arial"/>
          <w:color w:val="auto"/>
          <w:sz w:val="22"/>
          <w:szCs w:val="22"/>
        </w:rPr>
      </w:pPr>
    </w:p>
    <w:p w14:paraId="5C9185C8" w14:textId="05743D7C" w:rsidR="00AF215D" w:rsidRPr="00DC7F01" w:rsidRDefault="00AF215D" w:rsidP="00DC7F01">
      <w:pPr>
        <w:pStyle w:val="Ttulo1"/>
        <w:spacing w:before="0"/>
        <w:jc w:val="center"/>
        <w:rPr>
          <w:rFonts w:ascii="Arial" w:eastAsia="SimSun" w:hAnsi="Arial" w:cs="Arial"/>
          <w:color w:val="auto"/>
          <w:sz w:val="22"/>
          <w:szCs w:val="22"/>
          <w:lang w:val="es-ES_tradnl" w:eastAsia="es-CR"/>
        </w:rPr>
      </w:pPr>
      <w:r w:rsidRPr="00DC7F01">
        <w:rPr>
          <w:rFonts w:ascii="Arial" w:eastAsia="SimSun" w:hAnsi="Arial" w:cs="Arial"/>
          <w:color w:val="auto"/>
          <w:sz w:val="22"/>
          <w:szCs w:val="22"/>
          <w:lang w:val="es-ES_tradnl" w:eastAsia="es-CR"/>
        </w:rPr>
        <w:t>ENTRADA DESCRIPTIVA CON LA APLICACIÓN DE</w:t>
      </w:r>
    </w:p>
    <w:p w14:paraId="25E115F4" w14:textId="55C6430A" w:rsidR="00AF215D" w:rsidRPr="00DC7F01" w:rsidRDefault="00AF215D" w:rsidP="00DC7F01">
      <w:pPr>
        <w:pStyle w:val="Ttulo1"/>
        <w:spacing w:before="0"/>
        <w:jc w:val="center"/>
        <w:rPr>
          <w:rFonts w:ascii="Arial" w:eastAsia="SimSun" w:hAnsi="Arial" w:cs="Arial"/>
          <w:color w:val="auto"/>
          <w:sz w:val="22"/>
          <w:szCs w:val="22"/>
          <w:lang w:val="es-ES_tradnl" w:eastAsia="es-CR"/>
        </w:rPr>
      </w:pPr>
      <w:r w:rsidRPr="00DC7F01">
        <w:rPr>
          <w:rFonts w:ascii="Arial" w:eastAsia="SimSun" w:hAnsi="Arial" w:cs="Arial"/>
          <w:color w:val="auto"/>
          <w:sz w:val="22"/>
          <w:szCs w:val="22"/>
          <w:lang w:val="es-ES_tradnl" w:eastAsia="es-CR"/>
        </w:rPr>
        <w:t>LA NORMA INTERNACIONAL ISAD (G)</w:t>
      </w:r>
    </w:p>
    <w:p w14:paraId="4713FEAB" w14:textId="77777777" w:rsidR="00AF215D" w:rsidRPr="00DC7F01" w:rsidRDefault="00AF215D" w:rsidP="00DC7F01">
      <w:pPr>
        <w:pStyle w:val="Ttulo1"/>
        <w:spacing w:before="0"/>
        <w:jc w:val="center"/>
        <w:rPr>
          <w:rFonts w:ascii="Arial" w:eastAsia="SimSun" w:hAnsi="Arial" w:cs="Arial"/>
          <w:color w:val="auto"/>
          <w:sz w:val="22"/>
          <w:szCs w:val="22"/>
          <w:lang w:val="es-ES_tradnl" w:eastAsia="es-CR"/>
        </w:rPr>
      </w:pPr>
      <w:r w:rsidRPr="00DC7F01">
        <w:rPr>
          <w:rFonts w:ascii="Arial" w:eastAsia="SimSun" w:hAnsi="Arial" w:cs="Arial"/>
          <w:color w:val="auto"/>
          <w:sz w:val="22"/>
          <w:szCs w:val="22"/>
          <w:lang w:val="es-ES_tradnl" w:eastAsia="es-CR"/>
        </w:rPr>
        <w:t>FONDO JUNTA DE PROTECCIÓN SOCIAL</w:t>
      </w:r>
    </w:p>
    <w:p w14:paraId="651DB578" w14:textId="77777777" w:rsidR="00AF215D" w:rsidRPr="00AF215D" w:rsidRDefault="00AF215D" w:rsidP="00AF215D">
      <w:pPr>
        <w:widowControl w:val="0"/>
        <w:tabs>
          <w:tab w:val="center" w:pos="4770"/>
          <w:tab w:val="left" w:pos="6780"/>
        </w:tabs>
        <w:autoSpaceDE w:val="0"/>
        <w:autoSpaceDN w:val="0"/>
        <w:jc w:val="both"/>
        <w:rPr>
          <w:rFonts w:cs="Arial"/>
          <w:b/>
          <w:bCs/>
          <w:lang w:val="es-ES_tradnl"/>
        </w:rPr>
      </w:pPr>
    </w:p>
    <w:p w14:paraId="3FC7A425" w14:textId="77777777" w:rsidR="00AF215D" w:rsidRPr="00AF215D" w:rsidRDefault="00AF215D" w:rsidP="00AF215D">
      <w:pPr>
        <w:widowControl w:val="0"/>
        <w:tabs>
          <w:tab w:val="center" w:pos="4770"/>
          <w:tab w:val="left" w:pos="6780"/>
        </w:tabs>
        <w:autoSpaceDE w:val="0"/>
        <w:autoSpaceDN w:val="0"/>
        <w:jc w:val="both"/>
        <w:rPr>
          <w:rFonts w:cs="Arial"/>
          <w:b/>
          <w:bCs/>
          <w:lang w:val="es-ES_tradnl"/>
        </w:rPr>
      </w:pPr>
    </w:p>
    <w:p w14:paraId="68F0FA54" w14:textId="77777777" w:rsidR="00AF215D" w:rsidRPr="00AF215D" w:rsidRDefault="00AF215D" w:rsidP="00AF215D">
      <w:pPr>
        <w:widowControl w:val="0"/>
        <w:tabs>
          <w:tab w:val="center" w:pos="4770"/>
          <w:tab w:val="left" w:pos="6780"/>
        </w:tabs>
        <w:autoSpaceDE w:val="0"/>
        <w:autoSpaceDN w:val="0"/>
        <w:jc w:val="both"/>
        <w:rPr>
          <w:rFonts w:cs="Arial"/>
          <w:b/>
          <w:bCs/>
          <w:lang w:val="es-ES_tradnl"/>
        </w:rPr>
      </w:pPr>
      <w:r w:rsidRPr="00AF215D">
        <w:rPr>
          <w:rFonts w:cs="Arial"/>
          <w:b/>
          <w:bCs/>
          <w:lang w:val="es-ES_tradnl"/>
        </w:rPr>
        <w:t>1. ÁREA DE IDENTIFICACIÓN</w:t>
      </w:r>
    </w:p>
    <w:p w14:paraId="7FC04F04" w14:textId="77777777" w:rsidR="00AF215D" w:rsidRPr="00AF215D" w:rsidRDefault="00AF215D" w:rsidP="00AF215D">
      <w:pPr>
        <w:widowControl w:val="0"/>
        <w:tabs>
          <w:tab w:val="center" w:pos="4770"/>
          <w:tab w:val="left" w:pos="6780"/>
        </w:tabs>
        <w:autoSpaceDE w:val="0"/>
        <w:autoSpaceDN w:val="0"/>
        <w:ind w:left="1080"/>
        <w:jc w:val="both"/>
        <w:rPr>
          <w:rFonts w:cs="Arial"/>
          <w:b/>
          <w:lang w:val="es-ES_tradnl"/>
        </w:rPr>
      </w:pPr>
    </w:p>
    <w:p w14:paraId="0FA438E1" w14:textId="77777777" w:rsidR="00AF215D" w:rsidRPr="00AF215D" w:rsidRDefault="00AF215D" w:rsidP="00AF215D">
      <w:pPr>
        <w:numPr>
          <w:ilvl w:val="1"/>
          <w:numId w:val="41"/>
        </w:numPr>
        <w:ind w:left="426" w:hanging="426"/>
        <w:jc w:val="both"/>
        <w:rPr>
          <w:rFonts w:cs="Arial"/>
          <w:b/>
          <w:lang w:val="es-ES_tradnl"/>
        </w:rPr>
      </w:pPr>
      <w:r w:rsidRPr="00AF215D">
        <w:rPr>
          <w:rFonts w:cs="Arial"/>
          <w:b/>
          <w:lang w:val="es-ES_tradnl"/>
        </w:rPr>
        <w:t>CÓDIGO DE REFERENCIA</w:t>
      </w:r>
      <w:r w:rsidRPr="00AF215D">
        <w:rPr>
          <w:rFonts w:cs="Arial"/>
          <w:lang w:val="es-ES_tradnl"/>
        </w:rPr>
        <w:t xml:space="preserve">: </w:t>
      </w:r>
      <w:r w:rsidRPr="00AF215D">
        <w:rPr>
          <w:rFonts w:cs="Arial"/>
        </w:rPr>
        <w:t>CR-AN-AH-</w:t>
      </w:r>
      <w:r w:rsidRPr="00AF215D">
        <w:rPr>
          <w:rFonts w:cs="Arial"/>
          <w:color w:val="000000"/>
        </w:rPr>
        <w:t>JPS-000001-000048</w:t>
      </w:r>
    </w:p>
    <w:p w14:paraId="2A26BCEC" w14:textId="77777777" w:rsidR="00AF215D" w:rsidRPr="00AF215D" w:rsidRDefault="00AF215D" w:rsidP="00AF215D">
      <w:pPr>
        <w:ind w:left="426"/>
        <w:jc w:val="both"/>
        <w:rPr>
          <w:rFonts w:cs="Arial"/>
          <w:b/>
          <w:lang w:val="es-ES_tradnl"/>
        </w:rPr>
      </w:pPr>
    </w:p>
    <w:p w14:paraId="2B2A7184" w14:textId="77777777" w:rsidR="00AF215D" w:rsidRPr="00AF215D" w:rsidRDefault="00AF215D" w:rsidP="00AF215D">
      <w:pPr>
        <w:numPr>
          <w:ilvl w:val="1"/>
          <w:numId w:val="42"/>
        </w:numPr>
        <w:ind w:left="426" w:hanging="426"/>
        <w:jc w:val="both"/>
        <w:rPr>
          <w:rFonts w:cs="Arial"/>
          <w:lang w:val="es-ES_tradnl"/>
        </w:rPr>
      </w:pPr>
      <w:r w:rsidRPr="00AF215D">
        <w:rPr>
          <w:rFonts w:cs="Arial"/>
          <w:b/>
          <w:lang w:val="es-ES_tradnl"/>
        </w:rPr>
        <w:t>TÍTULO</w:t>
      </w:r>
      <w:r w:rsidRPr="00AF215D">
        <w:rPr>
          <w:rFonts w:cs="Arial"/>
          <w:lang w:val="es-ES_tradnl"/>
        </w:rPr>
        <w:t xml:space="preserve">: </w:t>
      </w:r>
      <w:r w:rsidRPr="00AF215D">
        <w:rPr>
          <w:rFonts w:cs="Arial"/>
        </w:rPr>
        <w:t>Junta de Protección Social</w:t>
      </w:r>
    </w:p>
    <w:p w14:paraId="1651AF3F" w14:textId="77777777" w:rsidR="00AF215D" w:rsidRPr="00AF215D" w:rsidRDefault="00AF215D" w:rsidP="00AF215D">
      <w:pPr>
        <w:ind w:left="426"/>
        <w:jc w:val="both"/>
        <w:rPr>
          <w:rFonts w:cs="Arial"/>
          <w:lang w:val="es-ES_tradnl"/>
        </w:rPr>
      </w:pPr>
    </w:p>
    <w:p w14:paraId="56BCB2A4" w14:textId="77777777" w:rsidR="00AF215D" w:rsidRPr="00AF215D" w:rsidRDefault="00AF215D" w:rsidP="00AF215D">
      <w:pPr>
        <w:numPr>
          <w:ilvl w:val="1"/>
          <w:numId w:val="42"/>
        </w:numPr>
        <w:ind w:left="426" w:hanging="426"/>
        <w:jc w:val="both"/>
        <w:rPr>
          <w:rFonts w:cs="Arial"/>
          <w:lang w:val="es-ES_tradnl"/>
        </w:rPr>
      </w:pPr>
      <w:r w:rsidRPr="00AF215D">
        <w:rPr>
          <w:rFonts w:cs="Arial"/>
          <w:b/>
          <w:lang w:val="es-ES_tradnl"/>
        </w:rPr>
        <w:t>FECHA</w:t>
      </w:r>
      <w:r w:rsidRPr="00AF215D">
        <w:rPr>
          <w:rFonts w:cs="Arial"/>
          <w:lang w:val="es-ES_tradnl"/>
        </w:rPr>
        <w:t xml:space="preserve"> </w:t>
      </w:r>
      <w:r w:rsidRPr="00AF215D">
        <w:rPr>
          <w:rFonts w:cs="Arial"/>
          <w:b/>
          <w:lang w:val="es-ES_tradnl"/>
        </w:rPr>
        <w:t>(S):</w:t>
      </w:r>
      <w:r w:rsidRPr="00AF215D">
        <w:rPr>
          <w:rFonts w:cs="Arial"/>
          <w:lang w:val="es-ES_tradnl"/>
        </w:rPr>
        <w:t xml:space="preserve"> 1852 1997</w:t>
      </w:r>
    </w:p>
    <w:p w14:paraId="201E249B" w14:textId="77777777" w:rsidR="00AF215D" w:rsidRPr="00AF215D" w:rsidRDefault="00AF215D" w:rsidP="00AF215D">
      <w:pPr>
        <w:ind w:left="426" w:hanging="426"/>
        <w:jc w:val="both"/>
        <w:rPr>
          <w:rFonts w:cs="Arial"/>
          <w:b/>
          <w:lang w:val="es-ES_tradnl"/>
        </w:rPr>
      </w:pPr>
    </w:p>
    <w:p w14:paraId="3F6F1EC8" w14:textId="77777777" w:rsidR="00AF215D" w:rsidRPr="00AF215D" w:rsidRDefault="00AF215D" w:rsidP="00AF215D">
      <w:pPr>
        <w:numPr>
          <w:ilvl w:val="1"/>
          <w:numId w:val="42"/>
        </w:numPr>
        <w:ind w:left="426" w:hanging="426"/>
        <w:jc w:val="both"/>
        <w:rPr>
          <w:rFonts w:cs="Arial"/>
          <w:lang w:val="es-ES_tradnl"/>
        </w:rPr>
      </w:pPr>
      <w:r w:rsidRPr="00AF215D">
        <w:rPr>
          <w:rFonts w:cs="Arial"/>
          <w:b/>
          <w:lang w:val="es-ES_tradnl"/>
        </w:rPr>
        <w:t>NIVEL DE DESCRIPCIÓN:</w:t>
      </w:r>
      <w:r w:rsidRPr="00AF215D">
        <w:rPr>
          <w:rFonts w:cs="Arial"/>
          <w:lang w:val="es-ES_tradnl"/>
        </w:rPr>
        <w:t xml:space="preserve"> </w:t>
      </w:r>
      <w:r w:rsidRPr="00AF215D">
        <w:rPr>
          <w:rFonts w:cs="Arial"/>
        </w:rPr>
        <w:t>Fondo</w:t>
      </w:r>
    </w:p>
    <w:p w14:paraId="24FCBBA5" w14:textId="77777777" w:rsidR="00AF215D" w:rsidRPr="00AF215D" w:rsidRDefault="00AF215D" w:rsidP="00AF215D">
      <w:pPr>
        <w:ind w:left="426" w:hanging="426"/>
        <w:jc w:val="both"/>
        <w:rPr>
          <w:rFonts w:cs="Arial"/>
          <w:lang w:val="es-ES_tradnl"/>
        </w:rPr>
      </w:pPr>
    </w:p>
    <w:p w14:paraId="0EB76C61" w14:textId="77777777" w:rsidR="00AF215D" w:rsidRPr="00AF215D" w:rsidRDefault="00AF215D" w:rsidP="00AF215D">
      <w:pPr>
        <w:numPr>
          <w:ilvl w:val="1"/>
          <w:numId w:val="42"/>
        </w:numPr>
        <w:ind w:left="426" w:hanging="426"/>
        <w:jc w:val="both"/>
        <w:rPr>
          <w:rFonts w:cs="Arial"/>
          <w:lang w:val="es-ES_tradnl"/>
        </w:rPr>
      </w:pPr>
      <w:r w:rsidRPr="00AF215D">
        <w:rPr>
          <w:rFonts w:cs="Arial"/>
          <w:b/>
          <w:lang w:val="es-ES_tradnl"/>
        </w:rPr>
        <w:t>VOLUMEN Y SOPORTE DE LA UNIDAD DE DESCRIPCIÓN:</w:t>
      </w:r>
      <w:r w:rsidRPr="00AF215D">
        <w:rPr>
          <w:rFonts w:cs="Arial"/>
          <w:lang w:val="es-ES_tradnl"/>
        </w:rPr>
        <w:t xml:space="preserve"> 1 metro con 40 centímetros (7 cajas)</w:t>
      </w:r>
    </w:p>
    <w:p w14:paraId="2DC58AFF" w14:textId="77777777" w:rsidR="00AF215D" w:rsidRPr="00AF215D" w:rsidRDefault="00AF215D" w:rsidP="00AF215D">
      <w:pPr>
        <w:jc w:val="both"/>
        <w:rPr>
          <w:rFonts w:cs="Arial"/>
          <w:lang w:val="es-ES_tradnl"/>
        </w:rPr>
      </w:pPr>
    </w:p>
    <w:p w14:paraId="0E72369A" w14:textId="77777777" w:rsidR="00AF215D" w:rsidRPr="00AF215D" w:rsidRDefault="00AF215D" w:rsidP="00AF215D">
      <w:pPr>
        <w:jc w:val="both"/>
        <w:rPr>
          <w:rFonts w:cs="Arial"/>
          <w:b/>
          <w:bCs/>
          <w:lang w:val="es-ES_tradnl"/>
        </w:rPr>
      </w:pPr>
      <w:r w:rsidRPr="00AF215D">
        <w:rPr>
          <w:rFonts w:cs="Arial"/>
          <w:b/>
          <w:bCs/>
          <w:lang w:val="es-ES_tradnl"/>
        </w:rPr>
        <w:t>2- ÁREA DE CONTEXTO</w:t>
      </w:r>
    </w:p>
    <w:p w14:paraId="4EA55CE1" w14:textId="77777777" w:rsidR="00AF215D" w:rsidRPr="00AF215D" w:rsidRDefault="00AF215D" w:rsidP="00AF215D">
      <w:pPr>
        <w:jc w:val="both"/>
        <w:rPr>
          <w:rFonts w:cs="Arial"/>
          <w:lang w:val="es-ES_tradnl"/>
        </w:rPr>
      </w:pPr>
    </w:p>
    <w:p w14:paraId="38E900A6"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b/>
          <w:color w:val="000000"/>
          <w:lang w:val="es-ES_tradnl" w:eastAsia="es-CR"/>
        </w:rPr>
        <w:t>2.1 NOMBRE DEL O DE LOS PRODUCTOR (ES)/COLECCIONISTA (S):</w:t>
      </w:r>
      <w:r w:rsidRPr="00AF215D">
        <w:rPr>
          <w:rFonts w:cs="Arial"/>
          <w:color w:val="000000"/>
          <w:lang w:val="es-ES_tradnl" w:eastAsia="es-CR"/>
        </w:rPr>
        <w:t xml:space="preserve"> </w:t>
      </w:r>
      <w:r w:rsidRPr="00AF215D">
        <w:rPr>
          <w:rFonts w:cs="Arial"/>
          <w:color w:val="000000"/>
          <w:lang w:eastAsia="es-CR"/>
        </w:rPr>
        <w:t>Junta de Protección Social de San José, Junta de Protección Social.</w:t>
      </w:r>
    </w:p>
    <w:p w14:paraId="5DCAC322" w14:textId="77777777" w:rsidR="00AF215D" w:rsidRPr="00AF215D" w:rsidRDefault="00AF215D" w:rsidP="00AF215D">
      <w:pPr>
        <w:widowControl w:val="0"/>
        <w:autoSpaceDE w:val="0"/>
        <w:autoSpaceDN w:val="0"/>
        <w:adjustRightInd w:val="0"/>
        <w:jc w:val="both"/>
        <w:rPr>
          <w:rFonts w:cs="Arial"/>
          <w:color w:val="000000"/>
          <w:lang w:eastAsia="es-CR"/>
        </w:rPr>
      </w:pPr>
    </w:p>
    <w:p w14:paraId="46ACDF98" w14:textId="77777777" w:rsidR="00AF215D" w:rsidRPr="00AF215D" w:rsidRDefault="00AF215D" w:rsidP="00AF215D">
      <w:pPr>
        <w:jc w:val="both"/>
        <w:rPr>
          <w:rFonts w:cs="Arial"/>
        </w:rPr>
      </w:pPr>
      <w:r w:rsidRPr="00AF215D">
        <w:rPr>
          <w:rFonts w:cs="Arial"/>
          <w:b/>
          <w:lang w:val="es-ES_tradnl"/>
        </w:rPr>
        <w:t>2.2 HISTORIA INSTITUCIONAL/RESEÑA BIOGRÁFICA:</w:t>
      </w:r>
      <w:r w:rsidRPr="00AF215D">
        <w:rPr>
          <w:rFonts w:cs="Arial"/>
          <w:lang w:val="es-ES_tradnl"/>
        </w:rPr>
        <w:t xml:space="preserve"> La </w:t>
      </w:r>
      <w:r w:rsidRPr="00AF215D">
        <w:rPr>
          <w:rFonts w:cs="Arial"/>
        </w:rPr>
        <w:t>Junta de Protección Social de San José, es una institución pública de servicio creada en el año de 1845, denominada en ese momento como Junta de Caridad de San José. La Junta estuvo integrada por Nazario Toledo Murga, como Presidente, Cruz Alvarado y Eusebio Rodríguez segundo y tercer puesto respectivamente, también se nombraron a los Presbíteros José Ana Ulloa, Cecilio Umaña, José Madriz y Juan Carrillo y a los doctores Víctor y Juan de Castella, José María Montealegre, los Bachilleres Luz Blanco y José María Zeledón y a Manuel Alvarado, Ramón Castro y Cipriano Fernández.</w:t>
      </w:r>
    </w:p>
    <w:p w14:paraId="710AA7CD" w14:textId="77777777" w:rsidR="00AF215D" w:rsidRPr="00AF215D" w:rsidRDefault="00AF215D" w:rsidP="00AF215D">
      <w:pPr>
        <w:widowControl w:val="0"/>
        <w:autoSpaceDE w:val="0"/>
        <w:autoSpaceDN w:val="0"/>
        <w:adjustRightInd w:val="0"/>
        <w:jc w:val="both"/>
        <w:rPr>
          <w:rFonts w:cs="Arial"/>
          <w:color w:val="000000"/>
          <w:lang w:eastAsia="es-CR"/>
        </w:rPr>
      </w:pPr>
    </w:p>
    <w:p w14:paraId="40D45EA8"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La Junta de Caridad fue creada inicialmente para financiar el Lazareto y el Panteón General, con esa intención se crea la Lotería Pública el 31 de diciembre de 1845 mediante Decreto LVI, un proyecto que fracasó en ese momento debido a la existencia de loterías de todo tipo en el país.</w:t>
      </w:r>
    </w:p>
    <w:p w14:paraId="2E401E30" w14:textId="77777777" w:rsidR="00AF215D" w:rsidRPr="00AF215D" w:rsidRDefault="00AF215D" w:rsidP="00AF215D">
      <w:pPr>
        <w:widowControl w:val="0"/>
        <w:autoSpaceDE w:val="0"/>
        <w:autoSpaceDN w:val="0"/>
        <w:adjustRightInd w:val="0"/>
        <w:jc w:val="both"/>
        <w:rPr>
          <w:rFonts w:cs="Arial"/>
          <w:color w:val="000000"/>
          <w:lang w:eastAsia="es-CR"/>
        </w:rPr>
      </w:pPr>
    </w:p>
    <w:p w14:paraId="6CD2D207"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 xml:space="preserve">Con la creación del Hospital San Juan de Dios en 1852 y del Hospicio de Locos en 1883, la Junta comienza a cumplir su razón de ser, al dirigir ambas instituciones, además de impulsar la lotería como el medio para financiarlas. De esta forma, el proyecto de la lotería nacional ve frutos el 07 de junio de 1885 cuando se realiza el primer sorteo. </w:t>
      </w:r>
    </w:p>
    <w:p w14:paraId="6ED05864" w14:textId="77777777" w:rsidR="00AF215D" w:rsidRPr="00AF215D" w:rsidRDefault="00AF215D" w:rsidP="00AF215D">
      <w:pPr>
        <w:widowControl w:val="0"/>
        <w:autoSpaceDE w:val="0"/>
        <w:autoSpaceDN w:val="0"/>
        <w:adjustRightInd w:val="0"/>
        <w:jc w:val="both"/>
        <w:rPr>
          <w:rFonts w:cs="Arial"/>
          <w:color w:val="000000"/>
          <w:lang w:eastAsia="es-CR"/>
        </w:rPr>
      </w:pPr>
    </w:p>
    <w:p w14:paraId="49DBEC4A"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La Junta emitió diversas regulaciones para la venta y distribución de la lotería, también fueron emitidas diversas Leyes que regularon este ramo, como la Ley 3785 de 11 de noviembre de 1966 que rigió durante mucho tiempo la lotería nacional y el reglamento de la Ley de Loterías número 7395 de 1994.</w:t>
      </w:r>
    </w:p>
    <w:p w14:paraId="1504A562" w14:textId="77777777" w:rsidR="00AF215D" w:rsidRPr="00AF215D" w:rsidRDefault="00AF215D" w:rsidP="00AF215D">
      <w:pPr>
        <w:widowControl w:val="0"/>
        <w:autoSpaceDE w:val="0"/>
        <w:autoSpaceDN w:val="0"/>
        <w:adjustRightInd w:val="0"/>
        <w:jc w:val="both"/>
        <w:rPr>
          <w:rFonts w:cs="Arial"/>
          <w:color w:val="000000"/>
          <w:lang w:eastAsia="es-CR"/>
        </w:rPr>
      </w:pPr>
    </w:p>
    <w:p w14:paraId="6E49538D"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 xml:space="preserve">Es importante mencionar que el tema de la salud pública antes de la creación de la Secretaría </w:t>
      </w:r>
      <w:r w:rsidRPr="00AF215D">
        <w:rPr>
          <w:rFonts w:cs="Arial"/>
          <w:color w:val="000000"/>
          <w:lang w:eastAsia="es-CR"/>
        </w:rPr>
        <w:lastRenderedPageBreak/>
        <w:t xml:space="preserve">de Salud en 1927, fue cubierto por la Junta de Caridad de San José, y por otras juntas de protección que funcionaban en algunas provincias del país y que se crearon en 1864. </w:t>
      </w:r>
      <w:r w:rsidRPr="00AF215D">
        <w:rPr>
          <w:rFonts w:cs="Arial"/>
          <w:color w:val="000000"/>
          <w:vertAlign w:val="superscript"/>
          <w:lang w:eastAsia="es-CR"/>
        </w:rPr>
        <w:footnoteReference w:id="1"/>
      </w:r>
      <w:r w:rsidRPr="00AF215D">
        <w:rPr>
          <w:rFonts w:cs="Arial"/>
          <w:color w:val="000000"/>
          <w:lang w:eastAsia="es-CR"/>
        </w:rPr>
        <w:t xml:space="preserve"> </w:t>
      </w:r>
    </w:p>
    <w:p w14:paraId="0E1735D9"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La Junta de Caridad de San José, cambia su nombre por Junta de Protección Social de San José, mediante Decreto 19 publicado en la Gaceta de 12 de noviembre 1936. En 1977 se traslada la administración de los hospitales a la Caja Costarricense del Seguro Social, función que hasta ese año estaba en manos de la Junta de Protección Social, quedando como funciones sustantivas de la Junta la emisión de sorteos, el control de los juegos de lotería, la inversión de las ganancias en obras benéficas y la administración de los cementerios General y el Metropolitano.</w:t>
      </w:r>
      <w:r w:rsidRPr="00AF215D">
        <w:rPr>
          <w:rFonts w:cs="Arial"/>
          <w:color w:val="000000"/>
          <w:vertAlign w:val="superscript"/>
          <w:lang w:eastAsia="es-CR"/>
        </w:rPr>
        <w:footnoteReference w:id="2"/>
      </w:r>
    </w:p>
    <w:p w14:paraId="2B796F6B" w14:textId="77777777" w:rsidR="00AF215D" w:rsidRPr="00AF215D" w:rsidRDefault="00AF215D" w:rsidP="00AF215D">
      <w:pPr>
        <w:widowControl w:val="0"/>
        <w:autoSpaceDE w:val="0"/>
        <w:autoSpaceDN w:val="0"/>
        <w:adjustRightInd w:val="0"/>
        <w:jc w:val="both"/>
        <w:rPr>
          <w:rFonts w:cs="Arial"/>
          <w:color w:val="000000"/>
          <w:lang w:eastAsia="es-CR"/>
        </w:rPr>
      </w:pPr>
    </w:p>
    <w:p w14:paraId="6CB42E71"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Actualmente la institución se rige por la Ley 8718 de 17 de febrero de 2009 que cambia el nombre de Junta de Protección Social de San José por Junta de Protección Social, este cambio se produjo con la finalidad de que los programas de asistencia social abarquen todo el territorio nacional y no se circunscriba únicamente a la capital.</w:t>
      </w:r>
    </w:p>
    <w:p w14:paraId="57668555" w14:textId="77777777" w:rsidR="00AF215D" w:rsidRPr="00AF215D" w:rsidRDefault="00AF215D" w:rsidP="00AF215D">
      <w:pPr>
        <w:jc w:val="both"/>
        <w:rPr>
          <w:rFonts w:cs="Arial"/>
          <w:b/>
          <w:lang w:val="es-ES_tradnl"/>
        </w:rPr>
      </w:pPr>
    </w:p>
    <w:p w14:paraId="1315F775" w14:textId="77777777" w:rsidR="00AF215D" w:rsidRPr="00AF215D" w:rsidRDefault="00AF215D" w:rsidP="00AF215D">
      <w:pPr>
        <w:jc w:val="both"/>
        <w:rPr>
          <w:rFonts w:cs="Arial"/>
          <w:lang w:val="es-ES_tradnl"/>
        </w:rPr>
      </w:pPr>
      <w:r w:rsidRPr="00AF215D">
        <w:rPr>
          <w:rFonts w:cs="Arial"/>
          <w:b/>
          <w:lang w:val="es-ES_tradnl"/>
        </w:rPr>
        <w:t>2.3 HISTORIA ARCHIVÍSTICA:</w:t>
      </w:r>
      <w:r w:rsidRPr="00AF215D">
        <w:rPr>
          <w:rFonts w:cs="Arial"/>
          <w:lang w:val="es-ES_tradnl"/>
        </w:rPr>
        <w:t xml:space="preserve"> Los documentos permanecieron custodiados en el organismo productor hasta su ingreso al Archivo Nacional.</w:t>
      </w:r>
    </w:p>
    <w:p w14:paraId="4CC2F45B" w14:textId="77777777" w:rsidR="00AF215D" w:rsidRPr="00AF215D" w:rsidRDefault="00AF215D" w:rsidP="00AF215D">
      <w:pPr>
        <w:jc w:val="both"/>
        <w:rPr>
          <w:rFonts w:cs="Arial"/>
          <w:lang w:val="es-ES_tradnl"/>
        </w:rPr>
      </w:pPr>
    </w:p>
    <w:p w14:paraId="553F7F4D" w14:textId="77777777" w:rsidR="00DC7F01" w:rsidRDefault="00AF215D" w:rsidP="00AF215D">
      <w:pPr>
        <w:jc w:val="both"/>
        <w:rPr>
          <w:rFonts w:cs="Arial"/>
          <w:lang w:val="es-ES_tradnl"/>
        </w:rPr>
      </w:pPr>
      <w:r w:rsidRPr="00AF215D">
        <w:rPr>
          <w:rFonts w:cs="Arial"/>
          <w:b/>
          <w:lang w:val="es-ES_tradnl"/>
        </w:rPr>
        <w:t>2.4 FORMA DE INGRESO:</w:t>
      </w:r>
      <w:r w:rsidRPr="00AF215D">
        <w:rPr>
          <w:rFonts w:cs="Arial"/>
          <w:lang w:val="es-ES_tradnl"/>
        </w:rPr>
        <w:t xml:space="preserve"> Transferencia.</w:t>
      </w:r>
    </w:p>
    <w:p w14:paraId="08622F8F" w14:textId="0003817F" w:rsidR="00AF215D" w:rsidRPr="00AF215D" w:rsidRDefault="00DC7F01" w:rsidP="00AF215D">
      <w:pPr>
        <w:jc w:val="both"/>
        <w:rPr>
          <w:rFonts w:cs="Arial"/>
          <w:b/>
          <w:bCs/>
          <w:highlight w:val="yellow"/>
          <w:lang w:val="es-ES_tradnl"/>
        </w:rPr>
      </w:pPr>
      <w:bookmarkStart w:id="0" w:name="_GoBack"/>
      <w:bookmarkEnd w:id="0"/>
      <w:r w:rsidRPr="00AF215D">
        <w:rPr>
          <w:rFonts w:cs="Arial"/>
          <w:b/>
          <w:bCs/>
          <w:highlight w:val="yellow"/>
          <w:lang w:val="es-ES_tradnl"/>
        </w:rPr>
        <w:t xml:space="preserve"> </w:t>
      </w:r>
    </w:p>
    <w:p w14:paraId="39C73C71" w14:textId="77777777" w:rsidR="00AF215D" w:rsidRPr="00AF215D" w:rsidRDefault="00AF215D" w:rsidP="00AF215D">
      <w:pPr>
        <w:jc w:val="both"/>
        <w:rPr>
          <w:rFonts w:cs="Arial"/>
          <w:lang w:val="es-ES_tradnl"/>
        </w:rPr>
      </w:pPr>
      <w:r w:rsidRPr="00AF215D">
        <w:rPr>
          <w:rFonts w:cs="Arial"/>
          <w:b/>
          <w:bCs/>
          <w:lang w:val="es-ES_tradnl"/>
        </w:rPr>
        <w:t>3. ÁREA DE CONTENIDO Y ESTRUCTURA</w:t>
      </w:r>
    </w:p>
    <w:p w14:paraId="2B669D6F" w14:textId="77777777" w:rsidR="00AF215D" w:rsidRPr="00AF215D" w:rsidRDefault="00AF215D" w:rsidP="00AF215D">
      <w:pPr>
        <w:ind w:left="708"/>
        <w:jc w:val="both"/>
        <w:rPr>
          <w:rFonts w:cs="Arial"/>
          <w:lang w:val="es-ES_tradnl"/>
        </w:rPr>
      </w:pPr>
    </w:p>
    <w:p w14:paraId="1AB271C2" w14:textId="77777777" w:rsidR="00AF215D" w:rsidRPr="00AF215D" w:rsidRDefault="00AF215D" w:rsidP="00AF215D">
      <w:pPr>
        <w:contextualSpacing/>
        <w:jc w:val="both"/>
        <w:rPr>
          <w:rFonts w:cs="Arial"/>
          <w:lang w:val="es-ES_tradnl"/>
        </w:rPr>
      </w:pPr>
      <w:r w:rsidRPr="00AF215D">
        <w:rPr>
          <w:rFonts w:cs="Arial"/>
          <w:b/>
          <w:lang w:val="es-ES_tradnl"/>
        </w:rPr>
        <w:t xml:space="preserve">3.1 ALCANCE Y CONTENIDO: </w:t>
      </w:r>
      <w:r w:rsidRPr="00AF215D">
        <w:rPr>
          <w:rFonts w:cs="Arial"/>
          <w:lang w:val="es-ES_tradnl"/>
        </w:rPr>
        <w:t>En el Fondo se encuentran las actas de sesiones ordinarias y extraordinarias de la Junta Directiva de la Junta de Protección Social, asambleas generales y actas sobre técnicas hospitalarias de 1958 de la firma Gordon A. Friesen, memorias institucionales y una pequeña cantidad de billetes de lotería de diferentes emisiones.</w:t>
      </w:r>
    </w:p>
    <w:p w14:paraId="4AC2EF6D" w14:textId="77777777" w:rsidR="00AF215D" w:rsidRPr="00AF215D" w:rsidRDefault="00AF215D" w:rsidP="00AF215D">
      <w:pPr>
        <w:contextualSpacing/>
        <w:jc w:val="both"/>
        <w:rPr>
          <w:rFonts w:cs="Arial"/>
          <w:lang w:val="es-ES_tradnl"/>
        </w:rPr>
      </w:pPr>
    </w:p>
    <w:p w14:paraId="3367FB2B" w14:textId="77777777" w:rsidR="00AF215D" w:rsidRPr="00AF215D" w:rsidRDefault="00AF215D" w:rsidP="00AF215D">
      <w:pPr>
        <w:widowControl w:val="0"/>
        <w:autoSpaceDE w:val="0"/>
        <w:autoSpaceDN w:val="0"/>
        <w:adjustRightInd w:val="0"/>
        <w:jc w:val="both"/>
        <w:rPr>
          <w:rFonts w:cs="Arial"/>
          <w:color w:val="000000"/>
          <w:lang w:val="es-ES_tradnl" w:eastAsia="es-CR"/>
        </w:rPr>
      </w:pPr>
      <w:r w:rsidRPr="00AF215D">
        <w:rPr>
          <w:rFonts w:cs="Arial"/>
          <w:b/>
          <w:color w:val="000000"/>
          <w:lang w:val="es-ES_tradnl" w:eastAsia="es-CR"/>
        </w:rPr>
        <w:t>3.2 VALORACIÓN, SELECCIÓN Y ELIMINACIÓN:</w:t>
      </w:r>
      <w:r w:rsidRPr="00AF215D">
        <w:rPr>
          <w:rFonts w:cs="Arial"/>
          <w:color w:val="000000"/>
          <w:lang w:val="es-ES_tradnl" w:eastAsia="es-CR"/>
        </w:rPr>
        <w:t xml:space="preserve"> </w:t>
      </w:r>
      <w:r w:rsidRPr="00AF215D">
        <w:rPr>
          <w:rFonts w:cs="Arial"/>
          <w:color w:val="000000"/>
          <w:lang w:eastAsia="es-CR"/>
        </w:rPr>
        <w:t>Conservación permanente; valor científico cultural y conservación permanente mediante la Ley 7202 del Sistema Nacional de Archivo del 24 de octubre de 1990.</w:t>
      </w:r>
    </w:p>
    <w:p w14:paraId="371B80E8" w14:textId="77777777" w:rsidR="00AF215D" w:rsidRPr="00AF215D" w:rsidRDefault="00AF215D" w:rsidP="00AF215D">
      <w:pPr>
        <w:jc w:val="both"/>
        <w:rPr>
          <w:rFonts w:cs="Arial"/>
          <w:lang w:val="es-ES_tradnl"/>
        </w:rPr>
      </w:pPr>
    </w:p>
    <w:p w14:paraId="352D076B" w14:textId="77777777" w:rsidR="00AF215D" w:rsidRPr="00AF215D" w:rsidRDefault="00AF215D" w:rsidP="00AF215D">
      <w:pPr>
        <w:jc w:val="both"/>
        <w:rPr>
          <w:rFonts w:cs="Arial"/>
          <w:lang w:val="es-ES_tradnl"/>
        </w:rPr>
      </w:pPr>
      <w:r w:rsidRPr="00AF215D">
        <w:rPr>
          <w:rFonts w:cs="Arial"/>
          <w:b/>
          <w:lang w:val="es-ES_tradnl"/>
        </w:rPr>
        <w:t>3.3 NUEVOS INGRESOS:</w:t>
      </w:r>
      <w:r w:rsidRPr="00AF215D">
        <w:rPr>
          <w:rFonts w:cs="Arial"/>
          <w:lang w:val="es-ES_tradnl"/>
        </w:rPr>
        <w:t xml:space="preserve"> Fondo abierto.</w:t>
      </w:r>
    </w:p>
    <w:p w14:paraId="1B82641F" w14:textId="77777777" w:rsidR="00AF215D" w:rsidRPr="00AF215D" w:rsidRDefault="00AF215D" w:rsidP="00AF215D">
      <w:pPr>
        <w:jc w:val="both"/>
        <w:rPr>
          <w:rFonts w:cs="Arial"/>
          <w:lang w:val="es-ES_tradnl"/>
        </w:rPr>
      </w:pPr>
    </w:p>
    <w:p w14:paraId="7447C157" w14:textId="77777777" w:rsidR="00AF215D" w:rsidRPr="00AF215D" w:rsidRDefault="00AF215D" w:rsidP="00AF215D">
      <w:pPr>
        <w:jc w:val="both"/>
        <w:rPr>
          <w:rFonts w:cs="Arial"/>
          <w:lang w:val="es-ES_tradnl"/>
        </w:rPr>
      </w:pPr>
    </w:p>
    <w:p w14:paraId="7FD11CC4" w14:textId="77777777" w:rsidR="00AF215D" w:rsidRPr="00AF215D" w:rsidRDefault="00AF215D" w:rsidP="00AF215D">
      <w:pPr>
        <w:widowControl w:val="0"/>
        <w:autoSpaceDE w:val="0"/>
        <w:autoSpaceDN w:val="0"/>
        <w:adjustRightInd w:val="0"/>
        <w:jc w:val="both"/>
        <w:rPr>
          <w:rFonts w:cs="Arial"/>
          <w:iCs/>
          <w:color w:val="000000"/>
        </w:rPr>
      </w:pPr>
      <w:r w:rsidRPr="00AF215D">
        <w:rPr>
          <w:rFonts w:cs="Arial"/>
          <w:b/>
          <w:color w:val="000000"/>
          <w:lang w:val="es-ES_tradnl" w:eastAsia="es-CR"/>
        </w:rPr>
        <w:t>3.4 ORGANIZACIÓN:</w:t>
      </w:r>
      <w:r w:rsidRPr="00AF215D">
        <w:rPr>
          <w:rFonts w:cs="Arial"/>
          <w:color w:val="000000"/>
          <w:lang w:val="es-ES_tradnl" w:eastAsia="es-CR"/>
        </w:rPr>
        <w:t xml:space="preserve"> L</w:t>
      </w:r>
      <w:r w:rsidRPr="00AF215D">
        <w:rPr>
          <w:rFonts w:cs="Arial"/>
          <w:color w:val="000000"/>
          <w:lang w:eastAsia="es-CR"/>
        </w:rPr>
        <w:t>a colección está clasificada de la siguiente forma:</w:t>
      </w:r>
    </w:p>
    <w:p w14:paraId="14497647" w14:textId="77777777" w:rsidR="00AF215D" w:rsidRPr="00AF215D" w:rsidRDefault="00AF215D" w:rsidP="00AF215D">
      <w:pPr>
        <w:jc w:val="both"/>
        <w:rPr>
          <w:rFonts w:cs="Arial"/>
          <w:lang w:val="es-ES_tradnl"/>
        </w:rPr>
      </w:pPr>
    </w:p>
    <w:p w14:paraId="614B4AFF" w14:textId="77777777" w:rsidR="00AF215D" w:rsidRPr="00AF215D" w:rsidRDefault="00AF215D" w:rsidP="00DC7F01">
      <w:pPr>
        <w:jc w:val="center"/>
        <w:rPr>
          <w:rFonts w:cs="Arial"/>
          <w:b/>
        </w:rPr>
      </w:pPr>
      <w:r w:rsidRPr="00AF215D">
        <w:rPr>
          <w:rFonts w:cs="Arial"/>
          <w:b/>
        </w:rPr>
        <w:t>CUADRO DE CLASIFICACIÓN DEL ARCHIVO HISTÓRICO</w:t>
      </w:r>
    </w:p>
    <w:p w14:paraId="2089043C" w14:textId="77777777" w:rsidR="00AF215D" w:rsidRPr="00AF215D" w:rsidRDefault="00AF215D" w:rsidP="00DC7F01">
      <w:pPr>
        <w:jc w:val="center"/>
        <w:rPr>
          <w:rFonts w:cs="Arial"/>
          <w:b/>
        </w:rPr>
      </w:pPr>
      <w:r w:rsidRPr="00AF215D">
        <w:rPr>
          <w:rFonts w:cs="Arial"/>
          <w:b/>
        </w:rPr>
        <w:lastRenderedPageBreak/>
        <w:t>INSTITUCIONES PÚBLICAS DE SERVICIO</w:t>
      </w:r>
    </w:p>
    <w:p w14:paraId="43744558" w14:textId="77777777" w:rsidR="00AF215D" w:rsidRPr="00AF215D" w:rsidRDefault="00AF215D" w:rsidP="00AF215D">
      <w:pPr>
        <w:jc w:val="both"/>
        <w:rPr>
          <w:rFonts w:cs="Arial"/>
          <w:b/>
        </w:rPr>
      </w:pPr>
    </w:p>
    <w:tbl>
      <w:tblPr>
        <w:tblStyle w:val="Tablaconcuadrcula"/>
        <w:tblW w:w="7654" w:type="dxa"/>
        <w:jc w:val="center"/>
        <w:tblLayout w:type="fixed"/>
        <w:tblLook w:val="04A0" w:firstRow="1" w:lastRow="0" w:firstColumn="1" w:lastColumn="0" w:noHBand="0" w:noVBand="1"/>
        <w:tblCaption w:val="Organización"/>
        <w:tblDescription w:val="Se muestra la organización del fondo en el Cuadro de Clasificación"/>
      </w:tblPr>
      <w:tblGrid>
        <w:gridCol w:w="3402"/>
        <w:gridCol w:w="4252"/>
      </w:tblGrid>
      <w:tr w:rsidR="00AF215D" w:rsidRPr="00AF215D" w14:paraId="68D8BCC0" w14:textId="77777777" w:rsidTr="00DC7F01">
        <w:trPr>
          <w:tblHeader/>
          <w:jc w:val="center"/>
        </w:trPr>
        <w:tc>
          <w:tcPr>
            <w:tcW w:w="3402" w:type="dxa"/>
            <w:hideMark/>
          </w:tcPr>
          <w:p w14:paraId="5E9508C0" w14:textId="77777777" w:rsidR="00AF215D" w:rsidRPr="00AF215D" w:rsidRDefault="00AF215D" w:rsidP="00DC7F01">
            <w:pPr>
              <w:snapToGrid w:val="0"/>
              <w:jc w:val="center"/>
              <w:rPr>
                <w:rFonts w:cs="Arial"/>
                <w:b/>
                <w:color w:val="000000"/>
              </w:rPr>
            </w:pPr>
            <w:r w:rsidRPr="00AF215D">
              <w:rPr>
                <w:rFonts w:cs="Arial"/>
                <w:b/>
                <w:color w:val="000000"/>
              </w:rPr>
              <w:t>FONDO NIVEL I</w:t>
            </w:r>
          </w:p>
        </w:tc>
        <w:tc>
          <w:tcPr>
            <w:tcW w:w="4252" w:type="dxa"/>
            <w:hideMark/>
          </w:tcPr>
          <w:p w14:paraId="167D880B" w14:textId="77777777" w:rsidR="00AF215D" w:rsidRPr="00AF215D" w:rsidRDefault="00AF215D" w:rsidP="00DC7F01">
            <w:pPr>
              <w:snapToGrid w:val="0"/>
              <w:jc w:val="center"/>
              <w:rPr>
                <w:rFonts w:cs="Arial"/>
                <w:b/>
                <w:color w:val="000000"/>
              </w:rPr>
            </w:pPr>
            <w:r w:rsidRPr="00AF215D">
              <w:rPr>
                <w:rFonts w:cs="Arial"/>
                <w:b/>
                <w:color w:val="000000"/>
              </w:rPr>
              <w:t>SERIE</w:t>
            </w:r>
          </w:p>
        </w:tc>
      </w:tr>
      <w:tr w:rsidR="00AF215D" w:rsidRPr="00AF215D" w14:paraId="042F76EC" w14:textId="77777777" w:rsidTr="00DC7F01">
        <w:trPr>
          <w:jc w:val="center"/>
        </w:trPr>
        <w:tc>
          <w:tcPr>
            <w:tcW w:w="3402" w:type="dxa"/>
            <w:hideMark/>
          </w:tcPr>
          <w:p w14:paraId="5DCDF8C6" w14:textId="77777777" w:rsidR="00AF215D" w:rsidRPr="00AF215D" w:rsidRDefault="00AF215D" w:rsidP="00AF215D">
            <w:pPr>
              <w:jc w:val="both"/>
              <w:rPr>
                <w:rFonts w:cs="Arial"/>
                <w:color w:val="000000"/>
              </w:rPr>
            </w:pPr>
            <w:r w:rsidRPr="00AF215D">
              <w:rPr>
                <w:rFonts w:cs="Arial"/>
                <w:color w:val="000000"/>
              </w:rPr>
              <w:t>Junta Protección Social  (JPS)</w:t>
            </w:r>
          </w:p>
        </w:tc>
        <w:tc>
          <w:tcPr>
            <w:tcW w:w="4252" w:type="dxa"/>
          </w:tcPr>
          <w:p w14:paraId="41CDBAC4" w14:textId="77777777" w:rsidR="00AF215D" w:rsidRPr="00AF215D" w:rsidRDefault="00AF215D" w:rsidP="00AF215D">
            <w:pPr>
              <w:spacing w:line="252" w:lineRule="auto"/>
              <w:jc w:val="both"/>
              <w:rPr>
                <w:rFonts w:cs="Arial"/>
              </w:rPr>
            </w:pPr>
            <w:r w:rsidRPr="00AF215D">
              <w:rPr>
                <w:rFonts w:cs="Arial"/>
              </w:rPr>
              <w:t>-Billetes de lotería (BILLOTE)</w:t>
            </w:r>
          </w:p>
          <w:p w14:paraId="0C82CE31" w14:textId="77777777" w:rsidR="00AF215D" w:rsidRPr="00AF215D" w:rsidRDefault="00AF215D" w:rsidP="00AF215D">
            <w:pPr>
              <w:spacing w:line="252" w:lineRule="auto"/>
              <w:jc w:val="both"/>
              <w:rPr>
                <w:rFonts w:cs="Arial"/>
              </w:rPr>
            </w:pPr>
            <w:r w:rsidRPr="00AF215D">
              <w:rPr>
                <w:rFonts w:cs="Arial"/>
              </w:rPr>
              <w:t>-Recibo de dinero (REC)</w:t>
            </w:r>
          </w:p>
          <w:p w14:paraId="112CF13D" w14:textId="77777777" w:rsidR="00AF215D" w:rsidRPr="00AF215D" w:rsidRDefault="00AF215D" w:rsidP="00AF215D">
            <w:pPr>
              <w:snapToGrid w:val="0"/>
              <w:jc w:val="both"/>
              <w:rPr>
                <w:rFonts w:cs="Arial"/>
                <w:color w:val="000000"/>
              </w:rPr>
            </w:pPr>
            <w:r w:rsidRPr="00AF215D">
              <w:rPr>
                <w:rFonts w:cs="Arial"/>
              </w:rPr>
              <w:t>-Actas de Junta Directiva (ACTJTADIR)</w:t>
            </w:r>
          </w:p>
        </w:tc>
      </w:tr>
    </w:tbl>
    <w:p w14:paraId="2BF1F355" w14:textId="77777777" w:rsidR="00AF215D" w:rsidRPr="00AF215D" w:rsidRDefault="00AF215D" w:rsidP="00AF215D">
      <w:pPr>
        <w:jc w:val="both"/>
        <w:rPr>
          <w:rFonts w:cs="Arial"/>
          <w:lang w:val="es-ES_tradnl"/>
        </w:rPr>
      </w:pPr>
    </w:p>
    <w:p w14:paraId="7C10D52C" w14:textId="77777777" w:rsidR="00AF215D" w:rsidRPr="00AF215D" w:rsidRDefault="00AF215D" w:rsidP="00AF215D">
      <w:pPr>
        <w:jc w:val="both"/>
        <w:rPr>
          <w:rFonts w:cs="Arial"/>
          <w:lang w:val="es-ES_tradnl"/>
        </w:rPr>
      </w:pPr>
    </w:p>
    <w:p w14:paraId="2CCEFC43" w14:textId="77777777" w:rsidR="00AF215D" w:rsidRPr="00AF215D" w:rsidRDefault="00AF215D" w:rsidP="00AF215D">
      <w:pPr>
        <w:jc w:val="both"/>
        <w:rPr>
          <w:rFonts w:cs="Arial"/>
          <w:b/>
          <w:bCs/>
          <w:lang w:val="es-ES_tradnl"/>
        </w:rPr>
      </w:pPr>
      <w:r w:rsidRPr="00AF215D">
        <w:rPr>
          <w:rFonts w:cs="Arial"/>
          <w:b/>
          <w:bCs/>
          <w:lang w:val="es-ES_tradnl"/>
        </w:rPr>
        <w:t xml:space="preserve">4. ÁREA DE CONDICIONES DE ACCESO Y </w:t>
      </w:r>
      <w:r w:rsidRPr="00AF215D">
        <w:rPr>
          <w:rFonts w:cs="Arial"/>
          <w:b/>
          <w:bCs/>
        </w:rPr>
        <w:t>UTILIZACIÓN</w:t>
      </w:r>
    </w:p>
    <w:p w14:paraId="1BB052CF" w14:textId="77777777" w:rsidR="00AF215D" w:rsidRPr="00AF215D" w:rsidRDefault="00AF215D" w:rsidP="00AF215D">
      <w:pPr>
        <w:jc w:val="both"/>
        <w:rPr>
          <w:rFonts w:cs="Arial"/>
          <w:lang w:val="es-ES_tradnl"/>
        </w:rPr>
      </w:pPr>
    </w:p>
    <w:p w14:paraId="56659914" w14:textId="77777777" w:rsidR="00AF215D" w:rsidRPr="00AF215D" w:rsidRDefault="00AF215D" w:rsidP="00AF215D">
      <w:pPr>
        <w:jc w:val="both"/>
        <w:rPr>
          <w:rFonts w:cs="Arial"/>
          <w:lang w:val="es-ES_tradnl"/>
        </w:rPr>
      </w:pPr>
      <w:r w:rsidRPr="00AF215D">
        <w:rPr>
          <w:rFonts w:cs="Arial"/>
          <w:b/>
          <w:lang w:val="es-ES_tradnl"/>
        </w:rPr>
        <w:t>4.1 CONDICIONES DE ACCESO:</w:t>
      </w:r>
      <w:r w:rsidRPr="00AF215D">
        <w:rPr>
          <w:rFonts w:cs="Arial"/>
          <w:lang w:val="es-ES_tradnl"/>
        </w:rPr>
        <w:t xml:space="preserve"> Libre, d</w:t>
      </w:r>
      <w:proofErr w:type="spellStart"/>
      <w:r w:rsidRPr="00AF215D">
        <w:rPr>
          <w:rFonts w:cs="Arial"/>
          <w:lang w:eastAsia="es-CR"/>
        </w:rPr>
        <w:t>e</w:t>
      </w:r>
      <w:proofErr w:type="spellEnd"/>
      <w:r w:rsidRPr="00AF215D">
        <w:rPr>
          <w:rFonts w:cs="Arial"/>
          <w:lang w:eastAsia="es-CR"/>
        </w:rPr>
        <w:t xml:space="preserve"> acuerdo con las resoluciones dictadas por la Dirección General del Archivo Nacional DG-002-2008 del 30 de abril de 2008, DG-03-2013 de 28 de febrero de 2013 y lo dispuesto en el </w:t>
      </w:r>
      <w:r w:rsidRPr="00AF215D">
        <w:rPr>
          <w:rFonts w:eastAsia="Calibri" w:cs="Arial"/>
          <w:lang w:eastAsia="en-US"/>
        </w:rPr>
        <w:t>Reglamento de la Ley 7202 del Sistema Nacional de Archivos, del 24 de octubre de 1990.</w:t>
      </w:r>
    </w:p>
    <w:p w14:paraId="12AE71DB" w14:textId="77777777" w:rsidR="00AF215D" w:rsidRPr="00AF215D" w:rsidRDefault="00AF215D" w:rsidP="00AF215D">
      <w:pPr>
        <w:jc w:val="both"/>
        <w:rPr>
          <w:rFonts w:cs="Arial"/>
          <w:highlight w:val="yellow"/>
          <w:lang w:val="es-ES_tradnl"/>
        </w:rPr>
      </w:pPr>
    </w:p>
    <w:p w14:paraId="49528D04" w14:textId="77777777" w:rsidR="00AF215D" w:rsidRPr="00AF215D" w:rsidRDefault="00AF215D" w:rsidP="00AF215D">
      <w:pPr>
        <w:widowControl w:val="0"/>
        <w:autoSpaceDE w:val="0"/>
        <w:autoSpaceDN w:val="0"/>
        <w:adjustRightInd w:val="0"/>
        <w:jc w:val="both"/>
        <w:rPr>
          <w:rFonts w:cs="Arial"/>
          <w:color w:val="000000"/>
          <w:lang w:val="es-ES_tradnl" w:eastAsia="es-CR"/>
        </w:rPr>
      </w:pPr>
      <w:r w:rsidRPr="00AF215D">
        <w:rPr>
          <w:rFonts w:cs="Arial"/>
          <w:b/>
          <w:color w:val="000000"/>
          <w:lang w:val="es-ES_tradnl" w:eastAsia="es-CR"/>
        </w:rPr>
        <w:t>4.2 CONDICIONES DE REPRODUCCIÓN:</w:t>
      </w:r>
      <w:r w:rsidRPr="00AF215D">
        <w:rPr>
          <w:rFonts w:cs="Arial"/>
          <w:color w:val="000000"/>
          <w:lang w:val="es-ES_tradnl" w:eastAsia="es-CR"/>
        </w:rPr>
        <w:t xml:space="preserve"> Libre</w:t>
      </w:r>
    </w:p>
    <w:p w14:paraId="7EF89D9A" w14:textId="77777777" w:rsidR="00AF215D" w:rsidRPr="00AF215D" w:rsidRDefault="00AF215D" w:rsidP="00AF215D">
      <w:pPr>
        <w:widowControl w:val="0"/>
        <w:autoSpaceDE w:val="0"/>
        <w:autoSpaceDN w:val="0"/>
        <w:adjustRightInd w:val="0"/>
        <w:jc w:val="both"/>
        <w:rPr>
          <w:rFonts w:cs="Arial"/>
          <w:color w:val="000000"/>
          <w:lang w:val="es-ES_tradnl" w:eastAsia="es-CR"/>
        </w:rPr>
      </w:pPr>
    </w:p>
    <w:p w14:paraId="22C32445" w14:textId="7FC20DFC" w:rsidR="00AF215D" w:rsidRPr="00AF215D" w:rsidRDefault="00AF215D" w:rsidP="00AF215D">
      <w:pPr>
        <w:jc w:val="both"/>
        <w:rPr>
          <w:rFonts w:cs="Arial"/>
          <w:lang w:val="es-ES_tradnl"/>
        </w:rPr>
      </w:pPr>
      <w:r w:rsidRPr="00AF215D">
        <w:rPr>
          <w:rFonts w:cs="Arial"/>
          <w:b/>
          <w:lang w:val="es-ES_tradnl"/>
        </w:rPr>
        <w:t xml:space="preserve">4.3 </w:t>
      </w:r>
      <w:r w:rsidRPr="00AF215D">
        <w:rPr>
          <w:rFonts w:cs="Arial"/>
          <w:b/>
          <w:bCs/>
        </w:rPr>
        <w:t>LENGUA / ESTRITURA (S) DE LOS DOCUMENTOS</w:t>
      </w:r>
      <w:r w:rsidRPr="00AF215D">
        <w:rPr>
          <w:rFonts w:cs="Arial"/>
          <w:lang w:val="es-ES_tradnl"/>
        </w:rPr>
        <w:t xml:space="preserve">: </w:t>
      </w:r>
      <w:r w:rsidR="007211E4" w:rsidRPr="00AF215D">
        <w:rPr>
          <w:rFonts w:cs="Arial"/>
          <w:lang w:val="es-ES_tradnl"/>
        </w:rPr>
        <w:t>español</w:t>
      </w:r>
    </w:p>
    <w:p w14:paraId="33532057" w14:textId="77777777" w:rsidR="00AF215D" w:rsidRPr="00AF215D" w:rsidRDefault="00AF215D" w:rsidP="00AF215D">
      <w:pPr>
        <w:jc w:val="both"/>
        <w:rPr>
          <w:rFonts w:cs="Arial"/>
          <w:lang w:val="es-ES_tradnl"/>
        </w:rPr>
      </w:pPr>
    </w:p>
    <w:p w14:paraId="170C8911" w14:textId="77777777" w:rsidR="00AF215D" w:rsidRPr="00AF215D" w:rsidRDefault="00AF215D" w:rsidP="00AF215D">
      <w:pPr>
        <w:jc w:val="both"/>
        <w:rPr>
          <w:rFonts w:cs="Arial"/>
          <w:lang w:val="es-ES_tradnl"/>
        </w:rPr>
      </w:pPr>
      <w:r w:rsidRPr="00AF215D">
        <w:rPr>
          <w:rFonts w:cs="Arial"/>
          <w:b/>
          <w:lang w:val="es-ES_tradnl"/>
        </w:rPr>
        <w:t>4.4 CARACTERÍSTICAS FÍSICAS Y REQUISITOS TÉCNICOS:</w:t>
      </w:r>
      <w:r w:rsidRPr="00AF215D">
        <w:rPr>
          <w:rFonts w:cs="Arial"/>
          <w:lang w:val="es-ES_tradnl"/>
        </w:rPr>
        <w:t xml:space="preserve"> Buen estado de conservación.</w:t>
      </w:r>
    </w:p>
    <w:p w14:paraId="56F31463" w14:textId="77777777" w:rsidR="00AF215D" w:rsidRPr="00AF215D" w:rsidRDefault="00AF215D" w:rsidP="00AF215D">
      <w:pPr>
        <w:jc w:val="both"/>
        <w:rPr>
          <w:rFonts w:cs="Arial"/>
          <w:lang w:val="es-ES_tradnl"/>
        </w:rPr>
      </w:pPr>
    </w:p>
    <w:p w14:paraId="4661F12E" w14:textId="77777777" w:rsidR="00AF215D" w:rsidRPr="00AF215D" w:rsidRDefault="00AF215D" w:rsidP="00AF215D">
      <w:pPr>
        <w:widowControl w:val="0"/>
        <w:autoSpaceDE w:val="0"/>
        <w:autoSpaceDN w:val="0"/>
        <w:adjustRightInd w:val="0"/>
        <w:jc w:val="both"/>
        <w:rPr>
          <w:rFonts w:cs="Arial"/>
          <w:color w:val="000000"/>
          <w:lang w:val="es-ES_tradnl" w:eastAsia="es-CR"/>
        </w:rPr>
      </w:pPr>
      <w:r w:rsidRPr="00AF215D">
        <w:rPr>
          <w:rFonts w:cs="Arial"/>
          <w:b/>
          <w:color w:val="000000"/>
          <w:lang w:val="es-ES_tradnl" w:eastAsia="es-CR"/>
        </w:rPr>
        <w:t>4.5 INSTRUMENTOS DE DESCRIPCIÓN:</w:t>
      </w:r>
      <w:r w:rsidRPr="00AF215D">
        <w:rPr>
          <w:rFonts w:cs="Arial"/>
          <w:color w:val="000000"/>
          <w:lang w:val="es-ES_tradnl" w:eastAsia="es-CR"/>
        </w:rPr>
        <w:t xml:space="preserve"> Inventarios en papel y base de datos.</w:t>
      </w:r>
    </w:p>
    <w:p w14:paraId="366E5C09" w14:textId="77777777" w:rsidR="00AF215D" w:rsidRPr="00AF215D" w:rsidRDefault="00AF215D" w:rsidP="00AF215D">
      <w:pPr>
        <w:widowControl w:val="0"/>
        <w:autoSpaceDE w:val="0"/>
        <w:autoSpaceDN w:val="0"/>
        <w:adjustRightInd w:val="0"/>
        <w:jc w:val="both"/>
        <w:rPr>
          <w:rFonts w:cs="Arial"/>
          <w:color w:val="000000"/>
          <w:lang w:eastAsia="es-CR"/>
        </w:rPr>
      </w:pPr>
    </w:p>
    <w:p w14:paraId="42CD9571" w14:textId="77777777" w:rsidR="00AF215D" w:rsidRPr="00AF215D" w:rsidRDefault="00AF215D" w:rsidP="00AF215D">
      <w:pPr>
        <w:jc w:val="both"/>
        <w:rPr>
          <w:rFonts w:cs="Arial"/>
          <w:b/>
          <w:bCs/>
          <w:lang w:val="es-ES_tradnl"/>
        </w:rPr>
      </w:pPr>
      <w:r w:rsidRPr="00AF215D">
        <w:rPr>
          <w:rFonts w:cs="Arial"/>
          <w:b/>
          <w:bCs/>
          <w:lang w:val="es-ES_tradnl"/>
        </w:rPr>
        <w:t>5.  ÁREA DE DOCUMENTACIÓN ASOCIADA</w:t>
      </w:r>
    </w:p>
    <w:p w14:paraId="63EAF786" w14:textId="77777777" w:rsidR="00AF215D" w:rsidRPr="00AF215D" w:rsidRDefault="00AF215D" w:rsidP="00AF215D">
      <w:pPr>
        <w:jc w:val="both"/>
        <w:rPr>
          <w:rFonts w:cs="Arial"/>
          <w:lang w:val="es-ES_tradnl"/>
        </w:rPr>
      </w:pPr>
    </w:p>
    <w:p w14:paraId="4826C9F6" w14:textId="77777777" w:rsidR="00AF215D" w:rsidRPr="00AF215D" w:rsidRDefault="00AF215D" w:rsidP="00AF215D">
      <w:pPr>
        <w:jc w:val="both"/>
        <w:rPr>
          <w:rFonts w:cs="Arial"/>
          <w:b/>
          <w:bCs/>
          <w:lang w:val="es-ES_tradnl"/>
        </w:rPr>
      </w:pPr>
      <w:r w:rsidRPr="00AF215D">
        <w:rPr>
          <w:rFonts w:cs="Arial"/>
          <w:b/>
          <w:bCs/>
        </w:rPr>
        <w:t>5.2 EXISTENCIA Y LOCALIZACIÓN DE COPIAS:</w:t>
      </w:r>
      <w:r w:rsidRPr="00AF215D">
        <w:rPr>
          <w:rFonts w:cs="Arial"/>
          <w:lang w:val="es-ES_tradnl"/>
        </w:rPr>
        <w:t xml:space="preserve"> Algunas de las actas de sesiones de la Junta Directiva se encuentran digitalizadas tanto en el Archivo Central de la Junta de Protección Social como en el Archivo Nacional de Costa Rica.</w:t>
      </w:r>
    </w:p>
    <w:p w14:paraId="131ECCFE" w14:textId="77777777" w:rsidR="00AF215D" w:rsidRPr="00AF215D" w:rsidRDefault="00AF215D" w:rsidP="00AF215D">
      <w:pPr>
        <w:widowControl w:val="0"/>
        <w:autoSpaceDE w:val="0"/>
        <w:autoSpaceDN w:val="0"/>
        <w:adjustRightInd w:val="0"/>
        <w:jc w:val="both"/>
        <w:rPr>
          <w:rFonts w:cs="Arial"/>
          <w:b/>
          <w:color w:val="000000"/>
          <w:lang w:eastAsia="es-CR"/>
        </w:rPr>
      </w:pPr>
    </w:p>
    <w:p w14:paraId="1FAAF1F6" w14:textId="77777777" w:rsidR="00AF215D" w:rsidRPr="00AF215D" w:rsidRDefault="00AF215D" w:rsidP="00AF215D">
      <w:pPr>
        <w:widowControl w:val="0"/>
        <w:autoSpaceDE w:val="0"/>
        <w:autoSpaceDN w:val="0"/>
        <w:adjustRightInd w:val="0"/>
        <w:jc w:val="both"/>
        <w:rPr>
          <w:rFonts w:cs="Arial"/>
          <w:color w:val="000000"/>
          <w:lang w:val="es-ES_tradnl" w:eastAsia="es-CR"/>
        </w:rPr>
      </w:pPr>
      <w:r w:rsidRPr="00AF215D">
        <w:rPr>
          <w:rFonts w:cs="Arial"/>
          <w:b/>
          <w:color w:val="000000"/>
          <w:lang w:val="es-ES_tradnl" w:eastAsia="es-CR"/>
        </w:rPr>
        <w:t>5.3 UNIDADES DE DESCRIPCIÓN RELACIONADAS:</w:t>
      </w:r>
      <w:r w:rsidRPr="00AF215D">
        <w:rPr>
          <w:rFonts w:cs="Arial"/>
          <w:color w:val="000000"/>
          <w:lang w:val="es-ES_tradnl" w:eastAsia="es-CR"/>
        </w:rPr>
        <w:t xml:space="preserve"> En los siguientes fondos documentales custodiados por el Archivo Histórico del Archivo Nacional: Beneficencia, Congreso, Municipal, Gobernación, Secretaría de Salubridad Pública, Secretaría de Fomento, Judicial, Contraloría General de la República, Presidencia de la República, Consejo de Gobierno, Manuel Mora Valverde, Secretaría de Hacienda, Ministerio de Economía y Hacienda, Patronato Nacional de la Infancia, Sociedad La Gota de Leche, Colegio de Médicos y Cirujanos y en las siguientes colecciones: Memorias, Madipef Fotografías, Mapas y Planos, Afiches, Videos y Casetes.</w:t>
      </w:r>
    </w:p>
    <w:p w14:paraId="7C111AFE" w14:textId="77777777" w:rsidR="00AF215D" w:rsidRPr="00AF215D" w:rsidRDefault="00AF215D" w:rsidP="00AF215D">
      <w:pPr>
        <w:jc w:val="both"/>
        <w:rPr>
          <w:rFonts w:cs="Arial"/>
          <w:b/>
          <w:bCs/>
          <w:lang w:val="es-ES_tradnl"/>
        </w:rPr>
      </w:pPr>
    </w:p>
    <w:p w14:paraId="37457E0E" w14:textId="77777777" w:rsidR="00AF215D" w:rsidRPr="00AF215D" w:rsidRDefault="00AF215D" w:rsidP="00AF215D">
      <w:pPr>
        <w:jc w:val="both"/>
        <w:rPr>
          <w:rFonts w:cs="Arial"/>
          <w:b/>
          <w:bCs/>
          <w:lang w:val="es-ES_tradnl"/>
        </w:rPr>
      </w:pPr>
      <w:r w:rsidRPr="00AF215D">
        <w:rPr>
          <w:rFonts w:cs="Arial"/>
          <w:b/>
          <w:bCs/>
          <w:lang w:val="es-ES_tradnl"/>
        </w:rPr>
        <w:t>7.  ÁREA DE CONTROL DE LA DESCRIPCIÓN</w:t>
      </w:r>
    </w:p>
    <w:p w14:paraId="0001BBA0" w14:textId="77777777" w:rsidR="00AF215D" w:rsidRPr="00AF215D" w:rsidRDefault="00AF215D" w:rsidP="00AF215D">
      <w:pPr>
        <w:jc w:val="both"/>
        <w:rPr>
          <w:rFonts w:cs="Arial"/>
          <w:lang w:val="es-ES_tradnl"/>
        </w:rPr>
      </w:pPr>
    </w:p>
    <w:p w14:paraId="5D87A91D" w14:textId="77777777" w:rsidR="00AF215D" w:rsidRPr="00AF215D" w:rsidRDefault="00AF215D" w:rsidP="00AF215D">
      <w:pPr>
        <w:jc w:val="both"/>
        <w:rPr>
          <w:rFonts w:cs="Arial"/>
          <w:color w:val="000000"/>
        </w:rPr>
      </w:pPr>
      <w:r w:rsidRPr="00AF215D">
        <w:rPr>
          <w:rFonts w:cs="Arial"/>
          <w:b/>
          <w:lang w:val="es-ES_tradnl"/>
        </w:rPr>
        <w:t>7.1 NOTA DEL ARCHIVERO:</w:t>
      </w:r>
      <w:r w:rsidRPr="00AF215D">
        <w:rPr>
          <w:rFonts w:cs="Arial"/>
          <w:lang w:val="es-ES_tradnl"/>
        </w:rPr>
        <w:t xml:space="preserve"> Entrada descriptiva e</w:t>
      </w:r>
      <w:r w:rsidRPr="00AF215D">
        <w:rPr>
          <w:rFonts w:cs="Arial"/>
        </w:rPr>
        <w:t xml:space="preserve">laborada por </w:t>
      </w:r>
      <w:r w:rsidRPr="00AF215D">
        <w:rPr>
          <w:rFonts w:cs="Arial"/>
          <w:lang w:val="es-ES_tradnl"/>
        </w:rPr>
        <w:t xml:space="preserve">Alejandra Chavarría Alvarado, </w:t>
      </w:r>
      <w:r w:rsidRPr="00AF215D">
        <w:rPr>
          <w:rFonts w:cs="Arial"/>
        </w:rPr>
        <w:t>profesional del Departamento de Archivo Histórico</w:t>
      </w:r>
      <w:r w:rsidRPr="00AF215D">
        <w:rPr>
          <w:rFonts w:cs="Arial"/>
          <w:lang w:val="es-ES_tradnl"/>
        </w:rPr>
        <w:t>.</w:t>
      </w:r>
    </w:p>
    <w:p w14:paraId="386F9C06" w14:textId="77777777" w:rsidR="00AF215D" w:rsidRPr="00AF215D" w:rsidRDefault="00AF215D" w:rsidP="00AF215D">
      <w:pPr>
        <w:jc w:val="both"/>
        <w:rPr>
          <w:rFonts w:cs="Arial"/>
          <w:lang w:val="es-ES_tradnl"/>
        </w:rPr>
      </w:pPr>
    </w:p>
    <w:p w14:paraId="2CC15564" w14:textId="77777777" w:rsidR="00AF215D" w:rsidRPr="00AF215D" w:rsidRDefault="00AF215D" w:rsidP="00AF215D">
      <w:pPr>
        <w:jc w:val="both"/>
        <w:rPr>
          <w:rFonts w:cs="Arial"/>
          <w:lang w:val="es-ES_tradnl"/>
        </w:rPr>
      </w:pPr>
      <w:r w:rsidRPr="00AF215D">
        <w:rPr>
          <w:rFonts w:cs="Arial"/>
          <w:lang w:val="es-ES_tradnl"/>
        </w:rPr>
        <w:t>Para la realización de la entrada se consultaron las siguientes fuentes:</w:t>
      </w:r>
    </w:p>
    <w:p w14:paraId="0FF5B48C" w14:textId="77777777" w:rsidR="00AF215D" w:rsidRPr="00AF215D" w:rsidRDefault="00AF215D" w:rsidP="00AF215D">
      <w:pPr>
        <w:jc w:val="both"/>
        <w:rPr>
          <w:rFonts w:cs="Arial"/>
          <w:lang w:val="es-ES_tradnl"/>
        </w:rPr>
      </w:pPr>
    </w:p>
    <w:p w14:paraId="601C22D1" w14:textId="77777777" w:rsidR="00AF215D" w:rsidRPr="00AF215D" w:rsidRDefault="00AF215D" w:rsidP="00AF215D">
      <w:pPr>
        <w:jc w:val="both"/>
        <w:rPr>
          <w:rFonts w:cs="Arial"/>
          <w:b/>
          <w:lang w:val="es-ES_tradnl"/>
        </w:rPr>
      </w:pPr>
      <w:r w:rsidRPr="00AF215D">
        <w:rPr>
          <w:rFonts w:cs="Arial"/>
          <w:b/>
          <w:lang w:val="es-ES_tradnl"/>
        </w:rPr>
        <w:t>Documentos de archivo:</w:t>
      </w:r>
    </w:p>
    <w:p w14:paraId="3270A277" w14:textId="77777777" w:rsidR="00AF215D" w:rsidRPr="00AF215D" w:rsidRDefault="00AF215D" w:rsidP="00AF215D">
      <w:pPr>
        <w:jc w:val="both"/>
        <w:rPr>
          <w:rFonts w:cs="Arial"/>
          <w:lang w:val="es-ES_tradnl"/>
        </w:rPr>
      </w:pPr>
      <w:r w:rsidRPr="00AF215D">
        <w:rPr>
          <w:rFonts w:cs="Arial"/>
          <w:lang w:val="es-ES_tradnl"/>
        </w:rPr>
        <w:t>Expediente de la Junta de Protección Social del Departamento de Archivo Histórico.</w:t>
      </w:r>
    </w:p>
    <w:p w14:paraId="26157058" w14:textId="77777777" w:rsidR="00AF215D" w:rsidRPr="00AF215D" w:rsidRDefault="00AF215D" w:rsidP="00AF215D">
      <w:pPr>
        <w:jc w:val="both"/>
        <w:rPr>
          <w:rFonts w:cs="Arial"/>
          <w:lang w:val="es-ES_tradnl"/>
        </w:rPr>
      </w:pPr>
      <w:r w:rsidRPr="00AF215D">
        <w:rPr>
          <w:rFonts w:cs="Arial"/>
          <w:lang w:val="es-ES_tradnl"/>
        </w:rPr>
        <w:t>Expediente de la Transferencia 71-2016 de la Junta de Protección Social del Departamento de Archivo Histórico.</w:t>
      </w:r>
    </w:p>
    <w:p w14:paraId="1F83B3E4" w14:textId="77777777" w:rsidR="00AF215D" w:rsidRPr="00AF215D" w:rsidRDefault="00AF215D" w:rsidP="00AF215D">
      <w:pPr>
        <w:jc w:val="both"/>
        <w:rPr>
          <w:rFonts w:cs="Arial"/>
          <w:lang w:val="es-ES_tradnl"/>
        </w:rPr>
      </w:pPr>
      <w:r w:rsidRPr="00AF215D">
        <w:rPr>
          <w:rFonts w:cs="Arial"/>
          <w:lang w:val="es-ES_tradnl"/>
        </w:rPr>
        <w:lastRenderedPageBreak/>
        <w:t>Expediente de Transferencias de la Junta de Protección Social del Departamento Servicios Archivísticos Externos.</w:t>
      </w:r>
    </w:p>
    <w:p w14:paraId="1A98F617" w14:textId="77777777" w:rsidR="00AF215D" w:rsidRPr="00AF215D" w:rsidRDefault="00AF215D" w:rsidP="00AF215D">
      <w:pPr>
        <w:jc w:val="both"/>
        <w:rPr>
          <w:rFonts w:cs="Arial"/>
          <w:lang w:val="es-ES_tradnl"/>
        </w:rPr>
      </w:pPr>
    </w:p>
    <w:p w14:paraId="79259609" w14:textId="77777777" w:rsidR="00AF215D" w:rsidRPr="00AF215D" w:rsidRDefault="00AF215D" w:rsidP="00AF215D">
      <w:pPr>
        <w:jc w:val="both"/>
        <w:rPr>
          <w:rFonts w:cs="Arial"/>
          <w:b/>
          <w:lang w:val="es-ES_tradnl"/>
        </w:rPr>
      </w:pPr>
      <w:r w:rsidRPr="00AF215D">
        <w:rPr>
          <w:rFonts w:cs="Arial"/>
          <w:b/>
          <w:lang w:val="es-ES_tradnl"/>
        </w:rPr>
        <w:t>Fuentes bibliográficas:</w:t>
      </w:r>
    </w:p>
    <w:p w14:paraId="31F9D4A0" w14:textId="77777777" w:rsidR="00AF215D" w:rsidRPr="00AF215D" w:rsidRDefault="00AF215D" w:rsidP="00AF215D">
      <w:pPr>
        <w:jc w:val="both"/>
        <w:rPr>
          <w:rFonts w:cs="Arial"/>
        </w:rPr>
      </w:pPr>
      <w:r w:rsidRPr="00AF215D">
        <w:rPr>
          <w:rFonts w:cs="Arial"/>
        </w:rPr>
        <w:t xml:space="preserve">André Guerrero y Lucy Zúñiga (2008). La Junta de Protección Social en el contexto histórico-social de Costa Rica: su papel en la asistencia social. Tesis de Licenciatura en Trabajo Social. Universidad de Costa Rica Facultad de Ciencias Sociales, Escuela de Trabajo Social. </w:t>
      </w:r>
    </w:p>
    <w:p w14:paraId="585ED39E" w14:textId="77777777" w:rsidR="00AF215D" w:rsidRPr="00AF215D" w:rsidRDefault="00AF215D" w:rsidP="00AF215D">
      <w:pPr>
        <w:jc w:val="both"/>
        <w:rPr>
          <w:rFonts w:cs="Arial"/>
          <w:b/>
          <w:lang w:val="es-ES_tradnl"/>
        </w:rPr>
      </w:pPr>
    </w:p>
    <w:p w14:paraId="48E937E7"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Castro Mora, Jorge (2010). El juego de la solidaridad. Historia de las loterías en Costa Rica. Ministerio de Cultura y Juventud.</w:t>
      </w:r>
    </w:p>
    <w:p w14:paraId="36127B26" w14:textId="77777777" w:rsidR="00AF215D" w:rsidRPr="00AF215D" w:rsidRDefault="00AF215D" w:rsidP="00AF215D">
      <w:pPr>
        <w:widowControl w:val="0"/>
        <w:autoSpaceDE w:val="0"/>
        <w:autoSpaceDN w:val="0"/>
        <w:adjustRightInd w:val="0"/>
        <w:jc w:val="both"/>
        <w:rPr>
          <w:rFonts w:cs="Arial"/>
          <w:color w:val="000000"/>
          <w:lang w:eastAsia="es-CR"/>
        </w:rPr>
      </w:pPr>
    </w:p>
    <w:p w14:paraId="7E0B3FA9"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Hernández Alfaro, Eugenia María (2000). Reseña Histórica 155 Aniversario 1845-2000, Junta de Protección Social de San José.</w:t>
      </w:r>
    </w:p>
    <w:p w14:paraId="109634F4" w14:textId="77777777" w:rsidR="00AF215D" w:rsidRPr="00AF215D" w:rsidRDefault="00AF215D" w:rsidP="00AF215D">
      <w:pPr>
        <w:widowControl w:val="0"/>
        <w:autoSpaceDE w:val="0"/>
        <w:autoSpaceDN w:val="0"/>
        <w:adjustRightInd w:val="0"/>
        <w:jc w:val="both"/>
        <w:rPr>
          <w:rFonts w:cs="Arial"/>
          <w:color w:val="000000"/>
          <w:lang w:eastAsia="es-CR"/>
        </w:rPr>
      </w:pPr>
    </w:p>
    <w:p w14:paraId="6D7A202C" w14:textId="77777777" w:rsidR="00AF215D" w:rsidRPr="00AF215D" w:rsidRDefault="00AF215D" w:rsidP="00AF215D">
      <w:pPr>
        <w:widowControl w:val="0"/>
        <w:autoSpaceDE w:val="0"/>
        <w:autoSpaceDN w:val="0"/>
        <w:adjustRightInd w:val="0"/>
        <w:jc w:val="both"/>
        <w:rPr>
          <w:rFonts w:cs="Arial"/>
          <w:color w:val="000000"/>
          <w:lang w:eastAsia="es-CR"/>
        </w:rPr>
      </w:pPr>
      <w:r w:rsidRPr="00AF215D">
        <w:rPr>
          <w:rFonts w:cs="Arial"/>
          <w:color w:val="000000"/>
          <w:lang w:eastAsia="es-CR"/>
        </w:rPr>
        <w:t>Junta de Protección Social de San José (1981). Reseña Histórica de la Junta de Protección de San José, Segunda Edición. Imprenta de la Junta de Protección Social.</w:t>
      </w:r>
    </w:p>
    <w:p w14:paraId="01312648" w14:textId="77777777" w:rsidR="00AF215D" w:rsidRPr="00AF215D" w:rsidRDefault="00AF215D" w:rsidP="00AF215D">
      <w:pPr>
        <w:widowControl w:val="0"/>
        <w:autoSpaceDE w:val="0"/>
        <w:autoSpaceDN w:val="0"/>
        <w:adjustRightInd w:val="0"/>
        <w:jc w:val="both"/>
        <w:rPr>
          <w:rFonts w:cs="Arial"/>
          <w:color w:val="000000"/>
          <w:lang w:eastAsia="es-CR"/>
        </w:rPr>
      </w:pPr>
    </w:p>
    <w:p w14:paraId="55965A04" w14:textId="77777777" w:rsidR="00AF215D" w:rsidRPr="00AF215D" w:rsidRDefault="00AF215D" w:rsidP="00AF215D">
      <w:pPr>
        <w:numPr>
          <w:ilvl w:val="1"/>
          <w:numId w:val="40"/>
        </w:numPr>
        <w:jc w:val="both"/>
        <w:rPr>
          <w:rFonts w:cs="Arial"/>
          <w:b/>
          <w:lang w:val="es-ES_tradnl"/>
        </w:rPr>
      </w:pPr>
      <w:r w:rsidRPr="00AF215D">
        <w:rPr>
          <w:rFonts w:cs="Arial"/>
          <w:b/>
          <w:lang w:val="es-ES_tradnl"/>
        </w:rPr>
        <w:t>REGLAS O NORMAS:</w:t>
      </w:r>
    </w:p>
    <w:p w14:paraId="04083EB3" w14:textId="77777777" w:rsidR="00AF215D" w:rsidRPr="00AF215D" w:rsidRDefault="00AF215D" w:rsidP="00AF215D">
      <w:pPr>
        <w:jc w:val="both"/>
        <w:rPr>
          <w:rFonts w:cs="Arial"/>
          <w:lang w:val="es-ES_tradnl"/>
        </w:rPr>
      </w:pPr>
      <w:r w:rsidRPr="00AF215D">
        <w:rPr>
          <w:rFonts w:cs="Arial"/>
          <w:lang w:val="es-ES_tradnl"/>
        </w:rPr>
        <w:t>-Consejo Internacional de Archivos. ISAD (G) (2000). Norma Internacional General de Descripción Archivística. Madrid, Subdirección de los Archivos Estatales.</w:t>
      </w:r>
    </w:p>
    <w:p w14:paraId="4B59FF8A" w14:textId="77777777" w:rsidR="00AF215D" w:rsidRPr="00AF215D" w:rsidRDefault="00AF215D" w:rsidP="00AF215D">
      <w:pPr>
        <w:jc w:val="both"/>
        <w:rPr>
          <w:rFonts w:cs="Arial"/>
          <w:lang w:val="es-ES_tradnl"/>
        </w:rPr>
      </w:pPr>
    </w:p>
    <w:p w14:paraId="56AD38E8" w14:textId="77777777" w:rsidR="00AF215D" w:rsidRPr="00AF215D" w:rsidRDefault="00AF215D" w:rsidP="00AF215D">
      <w:pPr>
        <w:jc w:val="both"/>
        <w:rPr>
          <w:rFonts w:cs="Arial"/>
          <w:lang w:val="es-ES_tradnl"/>
        </w:rPr>
      </w:pPr>
      <w:r w:rsidRPr="00AF215D">
        <w:rPr>
          <w:rFonts w:cs="Arial"/>
          <w:lang w:val="es-ES_tradnl"/>
        </w:rPr>
        <w:t>-Dirección General del Archivo Nacional (2010). Aplicación de la Norma Internacional de Descripción ISAD (G) en el Archivo Nacional. Actualizada en mayo de 2011.</w:t>
      </w:r>
    </w:p>
    <w:p w14:paraId="4E6D0C13" w14:textId="77777777" w:rsidR="00AF215D" w:rsidRPr="00AF215D" w:rsidRDefault="00AF215D" w:rsidP="00AF215D">
      <w:pPr>
        <w:jc w:val="both"/>
        <w:rPr>
          <w:rFonts w:cs="Arial"/>
          <w:lang w:val="es-ES_tradnl"/>
        </w:rPr>
      </w:pPr>
    </w:p>
    <w:p w14:paraId="48750F0A" w14:textId="77777777" w:rsidR="00AF215D" w:rsidRPr="00AF215D" w:rsidRDefault="00AF215D" w:rsidP="00AF215D">
      <w:pPr>
        <w:jc w:val="both"/>
        <w:rPr>
          <w:rFonts w:cs="Arial"/>
          <w:lang w:val="es-ES_tradnl"/>
        </w:rPr>
      </w:pPr>
    </w:p>
    <w:p w14:paraId="4DCEE02D" w14:textId="77777777" w:rsidR="00AF215D" w:rsidRPr="00AF215D" w:rsidRDefault="00AF215D" w:rsidP="00AF215D">
      <w:pPr>
        <w:widowControl w:val="0"/>
        <w:autoSpaceDE w:val="0"/>
        <w:autoSpaceDN w:val="0"/>
        <w:adjustRightInd w:val="0"/>
        <w:jc w:val="both"/>
        <w:rPr>
          <w:rFonts w:cs="Arial"/>
          <w:b/>
          <w:bCs/>
          <w:color w:val="000000"/>
          <w:lang w:eastAsia="es-CR"/>
        </w:rPr>
      </w:pPr>
      <w:r w:rsidRPr="00AF215D">
        <w:rPr>
          <w:rFonts w:cs="Arial"/>
          <w:b/>
          <w:color w:val="000000"/>
          <w:lang w:val="es-ES_tradnl" w:eastAsia="es-CR"/>
        </w:rPr>
        <w:t>7.3 FECHA (S) DE LA (S) DESCRIPCIÓN (ES):</w:t>
      </w:r>
      <w:r w:rsidRPr="00AF215D">
        <w:rPr>
          <w:rFonts w:cs="Arial"/>
          <w:color w:val="000000"/>
          <w:lang w:eastAsia="es-CR"/>
        </w:rPr>
        <w:t xml:space="preserve"> </w:t>
      </w:r>
      <w:r w:rsidRPr="00AF215D">
        <w:rPr>
          <w:rFonts w:cs="Arial"/>
          <w:color w:val="000000"/>
          <w:lang w:val="es-ES_tradnl" w:eastAsia="es-CR"/>
        </w:rPr>
        <w:t xml:space="preserve">2016-09-13. </w:t>
      </w:r>
      <w:r w:rsidRPr="00AF215D">
        <w:rPr>
          <w:rFonts w:cs="Arial"/>
          <w:bCs/>
          <w:color w:val="000000"/>
          <w:lang w:val="es-ES_tradnl" w:eastAsia="es-CR"/>
        </w:rPr>
        <w:t>Revisada y aprobada por la Comisión de Descripción del Archivo Nacional, sesión 9-2016.</w:t>
      </w:r>
    </w:p>
    <w:p w14:paraId="147B0D9F" w14:textId="77777777" w:rsidR="00AF215D" w:rsidRPr="00AF215D" w:rsidRDefault="00AF215D" w:rsidP="00AF215D">
      <w:pPr>
        <w:jc w:val="both"/>
        <w:rPr>
          <w:rFonts w:cs="Arial"/>
        </w:rPr>
      </w:pPr>
    </w:p>
    <w:p w14:paraId="69434869" w14:textId="77777777" w:rsidR="00550F08" w:rsidRPr="00AF215D" w:rsidRDefault="00550F08" w:rsidP="00AF215D">
      <w:pPr>
        <w:jc w:val="both"/>
        <w:rPr>
          <w:rFonts w:cs="Arial"/>
        </w:rPr>
      </w:pPr>
    </w:p>
    <w:sectPr w:rsidR="00550F08" w:rsidRPr="00AF215D"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4F242" w14:textId="77777777" w:rsidR="006254F4" w:rsidRDefault="006254F4" w:rsidP="00602906">
      <w:r>
        <w:separator/>
      </w:r>
    </w:p>
  </w:endnote>
  <w:endnote w:type="continuationSeparator" w:id="0">
    <w:p w14:paraId="54EE7988" w14:textId="77777777" w:rsidR="006254F4" w:rsidRDefault="006254F4"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4FBD49CF"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2198F" w14:textId="77777777" w:rsidR="006254F4" w:rsidRDefault="006254F4" w:rsidP="00602906">
      <w:r>
        <w:separator/>
      </w:r>
    </w:p>
  </w:footnote>
  <w:footnote w:type="continuationSeparator" w:id="0">
    <w:p w14:paraId="27157492" w14:textId="77777777" w:rsidR="006254F4" w:rsidRDefault="006254F4" w:rsidP="00602906">
      <w:r>
        <w:continuationSeparator/>
      </w:r>
    </w:p>
  </w:footnote>
  <w:footnote w:id="1">
    <w:p w14:paraId="4FC6361F" w14:textId="77777777" w:rsidR="00AF215D" w:rsidRPr="0039127C" w:rsidRDefault="00AF215D" w:rsidP="00AF215D">
      <w:pPr>
        <w:jc w:val="both"/>
        <w:rPr>
          <w:rFonts w:ascii="Verdana" w:hAnsi="Verdana" w:cs="Arial"/>
          <w:sz w:val="18"/>
          <w:szCs w:val="18"/>
        </w:rPr>
      </w:pPr>
      <w:r>
        <w:rPr>
          <w:rStyle w:val="Refdenotaalpie"/>
        </w:rPr>
        <w:footnoteRef/>
      </w:r>
      <w:r>
        <w:t xml:space="preserve"> </w:t>
      </w:r>
      <w:r w:rsidRPr="00CB59D3">
        <w:rPr>
          <w:sz w:val="16"/>
          <w:szCs w:val="16"/>
        </w:rPr>
        <w:t xml:space="preserve">Otras </w:t>
      </w:r>
      <w:r w:rsidRPr="00CB59D3">
        <w:rPr>
          <w:rFonts w:ascii="Verdana" w:hAnsi="Verdana"/>
          <w:sz w:val="16"/>
          <w:szCs w:val="16"/>
        </w:rPr>
        <w:t xml:space="preserve">entidades que nacieron para fiscalizar y apoyar la salud pública son: las </w:t>
      </w:r>
      <w:r w:rsidRPr="00CB59D3">
        <w:rPr>
          <w:rFonts w:ascii="Verdana" w:hAnsi="Verdana" w:cs="Arial"/>
          <w:sz w:val="16"/>
          <w:szCs w:val="16"/>
        </w:rPr>
        <w:t>Juntas de Sanidad creadas en 1893, los Médicos de Pueblo en 1894, el Instituto Nacional de Higiene en 1895, el Departamento Sanitario Escolar en 1914, el Consejo Consultativo de Salubridad en</w:t>
      </w:r>
      <w:r w:rsidRPr="00CB59D3">
        <w:rPr>
          <w:rFonts w:ascii="Verdana" w:hAnsi="Verdana" w:cs="Arial"/>
          <w:sz w:val="18"/>
          <w:szCs w:val="18"/>
        </w:rPr>
        <w:t xml:space="preserve"> </w:t>
      </w:r>
      <w:r w:rsidRPr="00CB59D3">
        <w:rPr>
          <w:rFonts w:ascii="Verdana" w:hAnsi="Verdana" w:cs="Arial"/>
          <w:sz w:val="16"/>
          <w:szCs w:val="16"/>
        </w:rPr>
        <w:t>1918, la</w:t>
      </w:r>
      <w:r w:rsidRPr="00CB59D3">
        <w:rPr>
          <w:rFonts w:ascii="Verdana" w:hAnsi="Verdana" w:cs="Arial"/>
          <w:sz w:val="18"/>
          <w:szCs w:val="18"/>
        </w:rPr>
        <w:t xml:space="preserve"> </w:t>
      </w:r>
      <w:r w:rsidRPr="00094CE9">
        <w:rPr>
          <w:rFonts w:ascii="Verdana" w:hAnsi="Verdana" w:cs="Arial"/>
          <w:sz w:val="16"/>
          <w:szCs w:val="16"/>
        </w:rPr>
        <w:t>Subsecretaría de Higiene en 1921, la Agencia de Policía de Higiene en 1925, la Subsecretaría de Higiene y Salud Pública, organizada desde 1921, la cual llegó a transformarse en 1927, en el Secretaría de Salubridad Pública y Protección Social. Ver: André Guerrero y Lucy Zúñiga (2008). La Junta de Protección Social en el contexto histórico-social de Costa Rica: su papel en la asistencia social. Tesis de Licenciatura en Trabajo Social. Universidad de Costa Rica Facultad de Ciencias Sociales, Escuela de Trabajo Social, página 95.</w:t>
      </w:r>
      <w:r w:rsidRPr="00094CE9">
        <w:rPr>
          <w:rFonts w:ascii="Verdana" w:hAnsi="Verdana"/>
          <w:sz w:val="16"/>
          <w:szCs w:val="16"/>
        </w:rPr>
        <w:t xml:space="preserve"> </w:t>
      </w:r>
      <w:r w:rsidRPr="00094CE9">
        <w:rPr>
          <w:rFonts w:ascii="Verdana" w:hAnsi="Verdana" w:cs="Arial"/>
          <w:color w:val="222222"/>
          <w:sz w:val="16"/>
          <w:szCs w:val="16"/>
          <w:shd w:val="clear" w:color="auto" w:fill="FFFFFF"/>
        </w:rPr>
        <w:t>Recuperado el 30 de agosto de 2016 de</w:t>
      </w:r>
      <w:r w:rsidRPr="00094CE9">
        <w:rPr>
          <w:rFonts w:ascii="Verdana" w:hAnsi="Verdana"/>
          <w:sz w:val="16"/>
          <w:szCs w:val="16"/>
        </w:rPr>
        <w:t>,</w:t>
      </w:r>
      <w:r w:rsidRPr="00094CE9">
        <w:rPr>
          <w:rFonts w:ascii="Verdana" w:hAnsi="Verdana" w:cs="Arial"/>
          <w:sz w:val="16"/>
          <w:szCs w:val="16"/>
        </w:rPr>
        <w:t xml:space="preserve"> http://www.ts.ucr.ac.cr/binarios/tfglic/tfg-l-2008-12.pdf</w:t>
      </w:r>
    </w:p>
  </w:footnote>
  <w:footnote w:id="2">
    <w:p w14:paraId="0217274C" w14:textId="77777777" w:rsidR="00AF215D" w:rsidRPr="002B1540" w:rsidRDefault="00AF215D" w:rsidP="00AF215D">
      <w:pPr>
        <w:pStyle w:val="Textonotapie"/>
        <w:jc w:val="both"/>
        <w:rPr>
          <w:rFonts w:ascii="Verdana" w:hAnsi="Verdana"/>
          <w:sz w:val="16"/>
          <w:szCs w:val="16"/>
          <w:lang w:val="es-CR"/>
        </w:rPr>
      </w:pPr>
      <w:r>
        <w:rPr>
          <w:rStyle w:val="Refdenotaalpie"/>
        </w:rPr>
        <w:footnoteRef/>
      </w:r>
      <w:r>
        <w:t xml:space="preserve"> </w:t>
      </w:r>
      <w:r w:rsidRPr="002B1540">
        <w:rPr>
          <w:rFonts w:ascii="Verdana" w:hAnsi="Verdana"/>
          <w:sz w:val="16"/>
          <w:szCs w:val="16"/>
          <w:lang w:val="es-CR"/>
        </w:rPr>
        <w:t xml:space="preserve">La Junta de Protección Social de San José tiene bajo custodia entre otras las siguientes propiedades y terrenos: Edificio de la Junta de Protección Social, terreno del Cementerio General, terreno de la Administración de Cementerios de San José, terreno del Hospital Psiquiátrico en Pavas, finca en </w:t>
      </w:r>
      <w:proofErr w:type="spellStart"/>
      <w:r w:rsidRPr="002B1540">
        <w:rPr>
          <w:rFonts w:ascii="Verdana" w:hAnsi="Verdana"/>
          <w:sz w:val="16"/>
          <w:szCs w:val="16"/>
          <w:lang w:val="es-CR"/>
        </w:rPr>
        <w:t>Sarchí</w:t>
      </w:r>
      <w:proofErr w:type="spellEnd"/>
      <w:r w:rsidRPr="002B1540">
        <w:rPr>
          <w:rFonts w:ascii="Verdana" w:hAnsi="Verdana"/>
          <w:sz w:val="16"/>
          <w:szCs w:val="16"/>
          <w:lang w:val="es-CR"/>
        </w:rPr>
        <w:t xml:space="preserve">, Finca el Pizote en Dulce Nombre de Cartago, Hospital Chacón </w:t>
      </w:r>
      <w:proofErr w:type="spellStart"/>
      <w:r w:rsidRPr="002B1540">
        <w:rPr>
          <w:rFonts w:ascii="Verdana" w:hAnsi="Verdana"/>
          <w:sz w:val="16"/>
          <w:szCs w:val="16"/>
          <w:lang w:val="es-CR"/>
        </w:rPr>
        <w:t>Paut</w:t>
      </w:r>
      <w:proofErr w:type="spellEnd"/>
      <w:r w:rsidRPr="002B1540">
        <w:rPr>
          <w:rFonts w:ascii="Verdana" w:hAnsi="Verdana"/>
          <w:sz w:val="16"/>
          <w:szCs w:val="16"/>
          <w:lang w:val="es-CR"/>
        </w:rPr>
        <w:t xml:space="preserve">, Finca </w:t>
      </w:r>
      <w:proofErr w:type="spellStart"/>
      <w:r w:rsidRPr="002B1540">
        <w:rPr>
          <w:rFonts w:ascii="Verdana" w:hAnsi="Verdana"/>
          <w:sz w:val="16"/>
          <w:szCs w:val="16"/>
          <w:lang w:val="es-CR"/>
        </w:rPr>
        <w:t>Tapantí</w:t>
      </w:r>
      <w:proofErr w:type="spellEnd"/>
      <w:r w:rsidRPr="002B1540">
        <w:rPr>
          <w:rFonts w:ascii="Verdana" w:hAnsi="Verdana"/>
          <w:sz w:val="16"/>
          <w:szCs w:val="16"/>
          <w:lang w:val="es-CR"/>
        </w:rPr>
        <w:t>, Finca en Coronado.</w:t>
      </w:r>
      <w:r w:rsidRPr="002B1540">
        <w:rPr>
          <w:rFonts w:ascii="Verdana" w:hAnsi="Verdana" w:cs="Times New Roman PSMT"/>
          <w:sz w:val="16"/>
          <w:szCs w:val="16"/>
        </w:rPr>
        <w:t xml:space="preserve"> Hernández Alfaro, Eugenia María (2000). Reseña Histórica 155 Aniversario 1845-2000, Junta de Protección Social de San José, página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2617A3A"/>
    <w:multiLevelType w:val="hybridMultilevel"/>
    <w:tmpl w:val="BFA6E9A8"/>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5">
    <w:nsid w:val="114B2FDB"/>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033189"/>
    <w:multiLevelType w:val="hybridMultilevel"/>
    <w:tmpl w:val="19FC5BF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nsid w:val="1D435BE0"/>
    <w:multiLevelType w:val="multilevel"/>
    <w:tmpl w:val="E69EBCFE"/>
    <w:lvl w:ilvl="0">
      <w:start w:val="3"/>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7425668"/>
    <w:multiLevelType w:val="hybridMultilevel"/>
    <w:tmpl w:val="D616B5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nsid w:val="2C2B2FAF"/>
    <w:multiLevelType w:val="multilevel"/>
    <w:tmpl w:val="1544397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2">
    <w:nsid w:val="31007D23"/>
    <w:multiLevelType w:val="multilevel"/>
    <w:tmpl w:val="2B10715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nsid w:val="325117A2"/>
    <w:multiLevelType w:val="hybridMultilevel"/>
    <w:tmpl w:val="49A0D66A"/>
    <w:lvl w:ilvl="0" w:tplc="0C0A000F">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35DA3284"/>
    <w:multiLevelType w:val="multilevel"/>
    <w:tmpl w:val="5A609CA8"/>
    <w:lvl w:ilvl="0">
      <w:start w:val="2"/>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38706463"/>
    <w:multiLevelType w:val="hybridMultilevel"/>
    <w:tmpl w:val="D7848392"/>
    <w:lvl w:ilvl="0" w:tplc="096A8148">
      <w:start w:val="1"/>
      <w:numFmt w:val="lowerLetter"/>
      <w:lvlText w:val="%1."/>
      <w:lvlJc w:val="left"/>
      <w:pPr>
        <w:ind w:left="1440" w:hanging="360"/>
      </w:pPr>
      <w:rPr>
        <w:rFonts w:ascii="Verdana" w:eastAsia="Times New Roman" w:hAnsi="Verdana" w:cs="Times New Roman"/>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16">
    <w:nsid w:val="3C5A7A19"/>
    <w:multiLevelType w:val="hybridMultilevel"/>
    <w:tmpl w:val="E0ACAB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nsid w:val="3CC754DD"/>
    <w:multiLevelType w:val="hybridMultilevel"/>
    <w:tmpl w:val="4E823B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3D871DFF"/>
    <w:multiLevelType w:val="hybridMultilevel"/>
    <w:tmpl w:val="C59EEB24"/>
    <w:lvl w:ilvl="0" w:tplc="925A205C">
      <w:start w:val="4"/>
      <w:numFmt w:val="decimal"/>
      <w:lvlText w:val="%1-"/>
      <w:lvlJc w:val="left"/>
      <w:pPr>
        <w:tabs>
          <w:tab w:val="num" w:pos="1788"/>
        </w:tabs>
        <w:ind w:left="1788" w:hanging="360"/>
      </w:pPr>
    </w:lvl>
    <w:lvl w:ilvl="1" w:tplc="0C0A0019">
      <w:start w:val="1"/>
      <w:numFmt w:val="lowerLetter"/>
      <w:lvlText w:val="%2."/>
      <w:lvlJc w:val="left"/>
      <w:pPr>
        <w:tabs>
          <w:tab w:val="num" w:pos="2508"/>
        </w:tabs>
        <w:ind w:left="2508" w:hanging="360"/>
      </w:pPr>
    </w:lvl>
    <w:lvl w:ilvl="2" w:tplc="0C0A001B">
      <w:start w:val="1"/>
      <w:numFmt w:val="lowerRoman"/>
      <w:lvlText w:val="%3."/>
      <w:lvlJc w:val="right"/>
      <w:pPr>
        <w:tabs>
          <w:tab w:val="num" w:pos="3228"/>
        </w:tabs>
        <w:ind w:left="3228" w:hanging="180"/>
      </w:pPr>
    </w:lvl>
    <w:lvl w:ilvl="3" w:tplc="0C0A000F">
      <w:start w:val="1"/>
      <w:numFmt w:val="decimal"/>
      <w:lvlText w:val="%4."/>
      <w:lvlJc w:val="left"/>
      <w:pPr>
        <w:tabs>
          <w:tab w:val="num" w:pos="3948"/>
        </w:tabs>
        <w:ind w:left="3948" w:hanging="360"/>
      </w:pPr>
    </w:lvl>
    <w:lvl w:ilvl="4" w:tplc="0C0A0019">
      <w:start w:val="1"/>
      <w:numFmt w:val="lowerLetter"/>
      <w:lvlText w:val="%5."/>
      <w:lvlJc w:val="left"/>
      <w:pPr>
        <w:tabs>
          <w:tab w:val="num" w:pos="4668"/>
        </w:tabs>
        <w:ind w:left="4668" w:hanging="360"/>
      </w:pPr>
    </w:lvl>
    <w:lvl w:ilvl="5" w:tplc="0C0A001B">
      <w:start w:val="1"/>
      <w:numFmt w:val="lowerRoman"/>
      <w:lvlText w:val="%6."/>
      <w:lvlJc w:val="right"/>
      <w:pPr>
        <w:tabs>
          <w:tab w:val="num" w:pos="5388"/>
        </w:tabs>
        <w:ind w:left="5388" w:hanging="180"/>
      </w:pPr>
    </w:lvl>
    <w:lvl w:ilvl="6" w:tplc="0C0A000F">
      <w:start w:val="1"/>
      <w:numFmt w:val="decimal"/>
      <w:lvlText w:val="%7."/>
      <w:lvlJc w:val="left"/>
      <w:pPr>
        <w:tabs>
          <w:tab w:val="num" w:pos="6108"/>
        </w:tabs>
        <w:ind w:left="6108" w:hanging="360"/>
      </w:pPr>
    </w:lvl>
    <w:lvl w:ilvl="7" w:tplc="0C0A0019">
      <w:start w:val="1"/>
      <w:numFmt w:val="lowerLetter"/>
      <w:lvlText w:val="%8."/>
      <w:lvlJc w:val="left"/>
      <w:pPr>
        <w:tabs>
          <w:tab w:val="num" w:pos="6828"/>
        </w:tabs>
        <w:ind w:left="6828" w:hanging="360"/>
      </w:pPr>
    </w:lvl>
    <w:lvl w:ilvl="8" w:tplc="0C0A001B">
      <w:start w:val="1"/>
      <w:numFmt w:val="lowerRoman"/>
      <w:lvlText w:val="%9."/>
      <w:lvlJc w:val="right"/>
      <w:pPr>
        <w:tabs>
          <w:tab w:val="num" w:pos="7548"/>
        </w:tabs>
        <w:ind w:left="7548" w:hanging="180"/>
      </w:pPr>
    </w:lvl>
  </w:abstractNum>
  <w:abstractNum w:abstractNumId="19">
    <w:nsid w:val="4059562B"/>
    <w:multiLevelType w:val="hybridMultilevel"/>
    <w:tmpl w:val="CF30F9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1">
    <w:nsid w:val="4A22390C"/>
    <w:multiLevelType w:val="multilevel"/>
    <w:tmpl w:val="76EE12F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nsid w:val="5035508A"/>
    <w:multiLevelType w:val="multilevel"/>
    <w:tmpl w:val="E6D62FD6"/>
    <w:lvl w:ilvl="0">
      <w:start w:val="3"/>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3">
    <w:nsid w:val="528F0D11"/>
    <w:multiLevelType w:val="hybridMultilevel"/>
    <w:tmpl w:val="0ECAC5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8">
    <w:nsid w:val="6B2B1788"/>
    <w:multiLevelType w:val="hybridMultilevel"/>
    <w:tmpl w:val="F280A450"/>
    <w:lvl w:ilvl="0" w:tplc="3334E3B8">
      <w:start w:val="3"/>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B2F41FB"/>
    <w:multiLevelType w:val="hybridMultilevel"/>
    <w:tmpl w:val="963043C6"/>
    <w:lvl w:ilvl="0" w:tplc="4F722708">
      <w:start w:val="1"/>
      <w:numFmt w:val="decimal"/>
      <w:lvlText w:val="%1-"/>
      <w:lvlJc w:val="left"/>
      <w:pPr>
        <w:ind w:left="720" w:hanging="360"/>
      </w:pPr>
      <w:rPr>
        <w:rFonts w:ascii="Verdana" w:hAnsi="Verdana" w:hint="default"/>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nsid w:val="6B9D2FA9"/>
    <w:multiLevelType w:val="multilevel"/>
    <w:tmpl w:val="27B6C37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6D5B0172"/>
    <w:multiLevelType w:val="multilevel"/>
    <w:tmpl w:val="4986113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2">
    <w:nsid w:val="6E021433"/>
    <w:multiLevelType w:val="hybridMultilevel"/>
    <w:tmpl w:val="2BFE2F9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3">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7">
    <w:nsid w:val="7AE15699"/>
    <w:multiLevelType w:val="multilevel"/>
    <w:tmpl w:val="E2683504"/>
    <w:lvl w:ilvl="0">
      <w:start w:val="5"/>
      <w:numFmt w:val="decimal"/>
      <w:lvlText w:val="%1."/>
      <w:lvlJc w:val="left"/>
      <w:pPr>
        <w:tabs>
          <w:tab w:val="num" w:pos="390"/>
        </w:tabs>
        <w:ind w:left="390" w:hanging="390"/>
      </w:pPr>
    </w:lvl>
    <w:lvl w:ilvl="1">
      <w:start w:val="4"/>
      <w:numFmt w:val="decimal"/>
      <w:lvlText w:val="%1.%2."/>
      <w:lvlJc w:val="left"/>
      <w:pPr>
        <w:tabs>
          <w:tab w:val="num" w:pos="735"/>
        </w:tabs>
        <w:ind w:left="735" w:hanging="720"/>
      </w:pPr>
    </w:lvl>
    <w:lvl w:ilvl="2">
      <w:start w:val="1"/>
      <w:numFmt w:val="decimal"/>
      <w:lvlText w:val="%1.%2.%3."/>
      <w:lvlJc w:val="left"/>
      <w:pPr>
        <w:tabs>
          <w:tab w:val="num" w:pos="750"/>
        </w:tabs>
        <w:ind w:left="750" w:hanging="720"/>
      </w:pPr>
    </w:lvl>
    <w:lvl w:ilvl="3">
      <w:start w:val="1"/>
      <w:numFmt w:val="decimal"/>
      <w:lvlText w:val="%1.%2.%3.%4."/>
      <w:lvlJc w:val="left"/>
      <w:pPr>
        <w:tabs>
          <w:tab w:val="num" w:pos="1125"/>
        </w:tabs>
        <w:ind w:left="1125" w:hanging="1080"/>
      </w:pPr>
    </w:lvl>
    <w:lvl w:ilvl="4">
      <w:start w:val="1"/>
      <w:numFmt w:val="decimal"/>
      <w:lvlText w:val="%1.%2.%3.%4.%5."/>
      <w:lvlJc w:val="left"/>
      <w:pPr>
        <w:tabs>
          <w:tab w:val="num" w:pos="1140"/>
        </w:tabs>
        <w:ind w:left="1140"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905"/>
        </w:tabs>
        <w:ind w:left="1905" w:hanging="1800"/>
      </w:pPr>
    </w:lvl>
    <w:lvl w:ilvl="8">
      <w:start w:val="1"/>
      <w:numFmt w:val="decimal"/>
      <w:lvlText w:val="%1.%2.%3.%4.%5.%6.%7.%8.%9."/>
      <w:lvlJc w:val="left"/>
      <w:pPr>
        <w:tabs>
          <w:tab w:val="num" w:pos="2280"/>
        </w:tabs>
        <w:ind w:left="2280" w:hanging="2160"/>
      </w:pPr>
    </w:lvl>
  </w:abstractNum>
  <w:abstractNum w:abstractNumId="38">
    <w:nsid w:val="7E5F565F"/>
    <w:multiLevelType w:val="hybridMultilevel"/>
    <w:tmpl w:val="80781E7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2"/>
  </w:num>
  <w:num w:numId="1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7"/>
  </w:num>
  <w:num w:numId="34">
    <w:abstractNumId w:val="20"/>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8"/>
  </w:num>
  <w:num w:numId="41">
    <w:abstractNumId w:val="11"/>
  </w:num>
  <w:num w:numId="42">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0335CF"/>
    <w:rsid w:val="00062D90"/>
    <w:rsid w:val="00083BC1"/>
    <w:rsid w:val="000A2019"/>
    <w:rsid w:val="00102082"/>
    <w:rsid w:val="00121DC6"/>
    <w:rsid w:val="001331FD"/>
    <w:rsid w:val="00134465"/>
    <w:rsid w:val="00136788"/>
    <w:rsid w:val="00144ABD"/>
    <w:rsid w:val="0016679D"/>
    <w:rsid w:val="0018675A"/>
    <w:rsid w:val="001F3DCB"/>
    <w:rsid w:val="00231BF7"/>
    <w:rsid w:val="00236F86"/>
    <w:rsid w:val="00291E42"/>
    <w:rsid w:val="002A0CF5"/>
    <w:rsid w:val="002B2F5D"/>
    <w:rsid w:val="003102DA"/>
    <w:rsid w:val="0034671D"/>
    <w:rsid w:val="003702DE"/>
    <w:rsid w:val="00376EC1"/>
    <w:rsid w:val="003A36DF"/>
    <w:rsid w:val="003B7978"/>
    <w:rsid w:val="00443518"/>
    <w:rsid w:val="004E529F"/>
    <w:rsid w:val="00521B59"/>
    <w:rsid w:val="00550F08"/>
    <w:rsid w:val="00586D5F"/>
    <w:rsid w:val="005A6B82"/>
    <w:rsid w:val="005D64E9"/>
    <w:rsid w:val="00602906"/>
    <w:rsid w:val="00612975"/>
    <w:rsid w:val="006254F4"/>
    <w:rsid w:val="006E7965"/>
    <w:rsid w:val="007211E4"/>
    <w:rsid w:val="007647D9"/>
    <w:rsid w:val="007D29AE"/>
    <w:rsid w:val="007E4ACB"/>
    <w:rsid w:val="00833FB5"/>
    <w:rsid w:val="00902AEE"/>
    <w:rsid w:val="009136A0"/>
    <w:rsid w:val="009337A7"/>
    <w:rsid w:val="009B1D8F"/>
    <w:rsid w:val="009C4662"/>
    <w:rsid w:val="009E138F"/>
    <w:rsid w:val="00A074ED"/>
    <w:rsid w:val="00A16404"/>
    <w:rsid w:val="00A6609B"/>
    <w:rsid w:val="00A85F1F"/>
    <w:rsid w:val="00AB2438"/>
    <w:rsid w:val="00AB351E"/>
    <w:rsid w:val="00AC42E2"/>
    <w:rsid w:val="00AF215D"/>
    <w:rsid w:val="00AF5E02"/>
    <w:rsid w:val="00B30829"/>
    <w:rsid w:val="00B53DCB"/>
    <w:rsid w:val="00BB06DB"/>
    <w:rsid w:val="00BC5DEC"/>
    <w:rsid w:val="00C11C07"/>
    <w:rsid w:val="00C160EC"/>
    <w:rsid w:val="00C20E61"/>
    <w:rsid w:val="00C5626A"/>
    <w:rsid w:val="00C76A29"/>
    <w:rsid w:val="00D407F6"/>
    <w:rsid w:val="00D638A1"/>
    <w:rsid w:val="00DA50CF"/>
    <w:rsid w:val="00DC12F6"/>
    <w:rsid w:val="00DC7F01"/>
    <w:rsid w:val="00DD17D2"/>
    <w:rsid w:val="00E02D41"/>
    <w:rsid w:val="00E05D8E"/>
    <w:rsid w:val="00E20D28"/>
    <w:rsid w:val="00E33250"/>
    <w:rsid w:val="00E4347A"/>
    <w:rsid w:val="00E735AD"/>
    <w:rsid w:val="00E856B3"/>
    <w:rsid w:val="00EB0669"/>
    <w:rsid w:val="00EB7CFB"/>
    <w:rsid w:val="00EB7EF7"/>
    <w:rsid w:val="00F5790B"/>
    <w:rsid w:val="00F90BF8"/>
    <w:rsid w:val="00F97071"/>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table" w:styleId="Tablaconcuadrcula">
    <w:name w:val="Table Grid"/>
    <w:basedOn w:val="Tablanormal"/>
    <w:uiPriority w:val="59"/>
    <w:rsid w:val="00DC7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table" w:styleId="Tablaconcuadrcula">
    <w:name w:val="Table Grid"/>
    <w:basedOn w:val="Tablanormal"/>
    <w:uiPriority w:val="59"/>
    <w:rsid w:val="00DC7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0320-FAB3-4E1B-9AC1-F7A1844E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2017-04-17T16:18:00Z</dcterms:created>
  <dcterms:modified xsi:type="dcterms:W3CDTF">2017-04-18T17:46:00Z</dcterms:modified>
</cp:coreProperties>
</file>