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44C4C9" w14:textId="77777777" w:rsidR="00EE114D" w:rsidRPr="002408C5" w:rsidRDefault="00EE114D" w:rsidP="002408C5">
      <w:pPr>
        <w:pStyle w:val="Ttulo1"/>
        <w:spacing w:before="0"/>
        <w:jc w:val="center"/>
        <w:rPr>
          <w:rFonts w:ascii="Arial" w:hAnsi="Arial" w:cs="Arial"/>
          <w:color w:val="auto"/>
          <w:sz w:val="22"/>
          <w:szCs w:val="22"/>
          <w:highlight w:val="green"/>
        </w:rPr>
      </w:pPr>
    </w:p>
    <w:p w14:paraId="02184892" w14:textId="0E2FC672" w:rsidR="00EE114D" w:rsidRPr="002408C5" w:rsidRDefault="00EE114D" w:rsidP="002408C5">
      <w:pPr>
        <w:pStyle w:val="Ttulo1"/>
        <w:spacing w:before="0"/>
        <w:jc w:val="center"/>
        <w:rPr>
          <w:rFonts w:ascii="Arial" w:hAnsi="Arial" w:cs="Arial"/>
          <w:color w:val="auto"/>
          <w:sz w:val="22"/>
          <w:szCs w:val="22"/>
        </w:rPr>
      </w:pPr>
      <w:r w:rsidRPr="002408C5">
        <w:rPr>
          <w:rFonts w:ascii="Arial" w:hAnsi="Arial" w:cs="Arial"/>
          <w:color w:val="auto"/>
          <w:sz w:val="22"/>
          <w:szCs w:val="22"/>
        </w:rPr>
        <w:t>ENTRADA DESCRIPTIVA CON LA APLICACIÓN DE</w:t>
      </w:r>
    </w:p>
    <w:p w14:paraId="293E2D16" w14:textId="78A4AE5A" w:rsidR="00EE114D" w:rsidRPr="002408C5" w:rsidRDefault="00EE114D" w:rsidP="002408C5">
      <w:pPr>
        <w:pStyle w:val="Ttulo1"/>
        <w:spacing w:before="0"/>
        <w:jc w:val="center"/>
        <w:rPr>
          <w:rFonts w:ascii="Arial" w:hAnsi="Arial" w:cs="Arial"/>
          <w:color w:val="auto"/>
          <w:sz w:val="22"/>
          <w:szCs w:val="22"/>
        </w:rPr>
      </w:pPr>
      <w:r w:rsidRPr="002408C5">
        <w:rPr>
          <w:rFonts w:ascii="Arial" w:hAnsi="Arial" w:cs="Arial"/>
          <w:color w:val="auto"/>
          <w:sz w:val="22"/>
          <w:szCs w:val="22"/>
        </w:rPr>
        <w:t>LA NORMA INTERNACIONAL ISAD (G)</w:t>
      </w:r>
    </w:p>
    <w:p w14:paraId="51546534" w14:textId="60C19E11" w:rsidR="00EE114D" w:rsidRPr="002408C5" w:rsidRDefault="00EE114D" w:rsidP="002408C5">
      <w:pPr>
        <w:pStyle w:val="Ttulo1"/>
        <w:spacing w:before="0"/>
        <w:jc w:val="center"/>
        <w:rPr>
          <w:rFonts w:ascii="Arial" w:hAnsi="Arial" w:cs="Arial"/>
          <w:color w:val="auto"/>
          <w:sz w:val="22"/>
          <w:szCs w:val="22"/>
        </w:rPr>
      </w:pPr>
      <w:r w:rsidRPr="002408C5">
        <w:rPr>
          <w:rFonts w:ascii="Arial" w:hAnsi="Arial" w:cs="Arial"/>
          <w:color w:val="auto"/>
          <w:sz w:val="22"/>
          <w:szCs w:val="22"/>
        </w:rPr>
        <w:t>FONDO: CARLOS ENRIQUE VARGAS MÉNDEZ</w:t>
      </w:r>
    </w:p>
    <w:p w14:paraId="2DBB6F48" w14:textId="77777777" w:rsidR="00EE114D" w:rsidRPr="00EE114D" w:rsidRDefault="00EE114D" w:rsidP="00EE114D">
      <w:pPr>
        <w:ind w:left="360"/>
        <w:jc w:val="both"/>
        <w:rPr>
          <w:rFonts w:cs="Arial"/>
          <w:b/>
          <w:bCs/>
        </w:rPr>
      </w:pPr>
    </w:p>
    <w:p w14:paraId="0AA8EC82" w14:textId="77777777" w:rsidR="00EE114D" w:rsidRPr="00EE114D" w:rsidRDefault="00EE114D" w:rsidP="00EE114D">
      <w:pPr>
        <w:ind w:left="360"/>
        <w:jc w:val="both"/>
        <w:rPr>
          <w:rFonts w:cs="Arial"/>
        </w:rPr>
      </w:pPr>
    </w:p>
    <w:p w14:paraId="0D85F86B" w14:textId="4B6FF5CC" w:rsidR="00EE114D" w:rsidRPr="00EE114D" w:rsidRDefault="00EE114D" w:rsidP="004B713F">
      <w:pPr>
        <w:numPr>
          <w:ilvl w:val="0"/>
          <w:numId w:val="2"/>
        </w:numPr>
        <w:jc w:val="both"/>
        <w:rPr>
          <w:rFonts w:cs="Arial"/>
          <w:b/>
          <w:bCs/>
        </w:rPr>
      </w:pPr>
      <w:r>
        <w:rPr>
          <w:rFonts w:cs="Arial"/>
          <w:b/>
          <w:bCs/>
        </w:rPr>
        <w:t>ÁREA DE IDENTIFICACIÓN:</w:t>
      </w:r>
    </w:p>
    <w:p w14:paraId="6797D565" w14:textId="77777777" w:rsidR="00EE114D" w:rsidRPr="00EE114D" w:rsidRDefault="00EE114D" w:rsidP="00EE114D">
      <w:pPr>
        <w:jc w:val="both"/>
        <w:rPr>
          <w:rFonts w:cs="Arial"/>
        </w:rPr>
      </w:pPr>
    </w:p>
    <w:p w14:paraId="46E26A31" w14:textId="77777777" w:rsidR="00EE114D" w:rsidRPr="00EE114D" w:rsidRDefault="00EE114D" w:rsidP="004B713F">
      <w:pPr>
        <w:numPr>
          <w:ilvl w:val="1"/>
          <w:numId w:val="2"/>
        </w:numPr>
        <w:jc w:val="both"/>
        <w:rPr>
          <w:rFonts w:cs="Arial"/>
        </w:rPr>
      </w:pPr>
      <w:r w:rsidRPr="00EE114D">
        <w:rPr>
          <w:rFonts w:cs="Arial"/>
          <w:b/>
          <w:bCs/>
        </w:rPr>
        <w:t xml:space="preserve">CODIGO DE REFERENCIA: </w:t>
      </w:r>
      <w:r w:rsidRPr="00EE114D">
        <w:rPr>
          <w:rFonts w:cs="Arial"/>
        </w:rPr>
        <w:t>CR-AN-AH-CVM-</w:t>
      </w:r>
      <w:r w:rsidRPr="00EE114D">
        <w:rPr>
          <w:rFonts w:cs="Arial"/>
          <w:color w:val="000000"/>
        </w:rPr>
        <w:t>000001-000020</w:t>
      </w:r>
      <w:r w:rsidRPr="00EE114D">
        <w:rPr>
          <w:rFonts w:cs="Arial"/>
        </w:rPr>
        <w:t xml:space="preserve"> </w:t>
      </w:r>
    </w:p>
    <w:p w14:paraId="7710C638" w14:textId="77777777" w:rsidR="00EE114D" w:rsidRPr="00EE114D" w:rsidRDefault="00EE114D" w:rsidP="00EE114D">
      <w:pPr>
        <w:ind w:left="420"/>
        <w:jc w:val="both"/>
        <w:rPr>
          <w:rFonts w:cs="Arial"/>
        </w:rPr>
      </w:pPr>
    </w:p>
    <w:p w14:paraId="59914C2D" w14:textId="77777777" w:rsidR="00EE114D" w:rsidRPr="00EE114D" w:rsidRDefault="00EE114D" w:rsidP="004B713F">
      <w:pPr>
        <w:numPr>
          <w:ilvl w:val="1"/>
          <w:numId w:val="2"/>
        </w:numPr>
        <w:jc w:val="both"/>
        <w:rPr>
          <w:rFonts w:cs="Arial"/>
          <w:b/>
          <w:bCs/>
        </w:rPr>
      </w:pPr>
      <w:r w:rsidRPr="00EE114D">
        <w:rPr>
          <w:rFonts w:cs="Arial"/>
          <w:b/>
          <w:bCs/>
        </w:rPr>
        <w:t xml:space="preserve">TÍTULO: </w:t>
      </w:r>
      <w:r w:rsidRPr="00EE114D">
        <w:rPr>
          <w:rFonts w:cs="Arial"/>
        </w:rPr>
        <w:t>Carlos Enrique Vargas Méndez</w:t>
      </w:r>
    </w:p>
    <w:p w14:paraId="362441AD" w14:textId="77777777" w:rsidR="00EE114D" w:rsidRPr="00EE114D" w:rsidRDefault="00EE114D" w:rsidP="00EE114D">
      <w:pPr>
        <w:jc w:val="both"/>
        <w:rPr>
          <w:rFonts w:cs="Arial"/>
        </w:rPr>
      </w:pPr>
    </w:p>
    <w:p w14:paraId="27F84FD5" w14:textId="77777777" w:rsidR="00EE114D" w:rsidRPr="00EE114D" w:rsidRDefault="00EE114D" w:rsidP="004B713F">
      <w:pPr>
        <w:numPr>
          <w:ilvl w:val="1"/>
          <w:numId w:val="2"/>
        </w:numPr>
        <w:jc w:val="both"/>
        <w:rPr>
          <w:rFonts w:cs="Arial"/>
        </w:rPr>
      </w:pPr>
      <w:r w:rsidRPr="00EE114D">
        <w:rPr>
          <w:rFonts w:cs="Arial"/>
          <w:b/>
          <w:bCs/>
        </w:rPr>
        <w:t xml:space="preserve">FECHAS (S): </w:t>
      </w:r>
      <w:r w:rsidRPr="00EE114D">
        <w:rPr>
          <w:rFonts w:cs="Arial"/>
        </w:rPr>
        <w:t xml:space="preserve">1890 1994 </w:t>
      </w:r>
    </w:p>
    <w:p w14:paraId="7C1B6AE1" w14:textId="77777777" w:rsidR="00EE114D" w:rsidRPr="00EE114D" w:rsidRDefault="00EE114D" w:rsidP="00EE114D">
      <w:pPr>
        <w:jc w:val="both"/>
        <w:rPr>
          <w:rFonts w:cs="Arial"/>
        </w:rPr>
      </w:pPr>
    </w:p>
    <w:p w14:paraId="42E02509" w14:textId="77777777" w:rsidR="00EE114D" w:rsidRPr="00EE114D" w:rsidRDefault="00EE114D" w:rsidP="004B713F">
      <w:pPr>
        <w:numPr>
          <w:ilvl w:val="1"/>
          <w:numId w:val="2"/>
        </w:numPr>
        <w:jc w:val="both"/>
        <w:rPr>
          <w:rFonts w:cs="Arial"/>
        </w:rPr>
      </w:pPr>
      <w:r w:rsidRPr="00EE114D">
        <w:rPr>
          <w:rFonts w:cs="Arial"/>
          <w:b/>
          <w:bCs/>
        </w:rPr>
        <w:t xml:space="preserve">NIVEL DE DESCRIPCIÓN: </w:t>
      </w:r>
      <w:r w:rsidRPr="00EE114D">
        <w:rPr>
          <w:rFonts w:cs="Arial"/>
        </w:rPr>
        <w:t>Fondo</w:t>
      </w:r>
    </w:p>
    <w:p w14:paraId="2BF9A84E" w14:textId="77777777" w:rsidR="00EE114D" w:rsidRPr="00EE114D" w:rsidRDefault="00EE114D" w:rsidP="00EE114D">
      <w:pPr>
        <w:autoSpaceDE w:val="0"/>
        <w:autoSpaceDN w:val="0"/>
        <w:adjustRightInd w:val="0"/>
        <w:jc w:val="both"/>
        <w:rPr>
          <w:rFonts w:cs="Arial"/>
        </w:rPr>
      </w:pPr>
    </w:p>
    <w:p w14:paraId="23BA909B" w14:textId="77777777" w:rsidR="00EE114D" w:rsidRPr="00EE114D" w:rsidRDefault="00EE114D" w:rsidP="004B713F">
      <w:pPr>
        <w:numPr>
          <w:ilvl w:val="1"/>
          <w:numId w:val="2"/>
        </w:numPr>
        <w:jc w:val="both"/>
        <w:rPr>
          <w:rFonts w:cs="Arial"/>
          <w:b/>
          <w:bCs/>
        </w:rPr>
      </w:pPr>
      <w:r w:rsidRPr="00EE114D">
        <w:rPr>
          <w:rFonts w:cs="Arial"/>
          <w:b/>
          <w:bCs/>
        </w:rPr>
        <w:t xml:space="preserve">VOLUMEN Y SOPORTE DE LA UNIDAD DE DESCRIPCIÓN: </w:t>
      </w:r>
      <w:r w:rsidRPr="00EE114D">
        <w:rPr>
          <w:rFonts w:cs="Arial"/>
        </w:rPr>
        <w:t>0.14 m (1 caja =</w:t>
      </w:r>
      <w:r w:rsidRPr="00EE114D">
        <w:rPr>
          <w:rFonts w:cs="Arial"/>
          <w:b/>
          <w:bCs/>
        </w:rPr>
        <w:t xml:space="preserve"> </w:t>
      </w:r>
      <w:r w:rsidRPr="00EE114D">
        <w:rPr>
          <w:rFonts w:cs="Arial"/>
        </w:rPr>
        <w:t>19 unidades documentales)</w:t>
      </w:r>
    </w:p>
    <w:p w14:paraId="474A3CBC" w14:textId="77777777" w:rsidR="00EE114D" w:rsidRPr="00EE114D" w:rsidRDefault="00EE114D" w:rsidP="00EE114D">
      <w:pPr>
        <w:jc w:val="both"/>
        <w:rPr>
          <w:rFonts w:cs="Arial"/>
        </w:rPr>
      </w:pPr>
    </w:p>
    <w:p w14:paraId="51974DA7" w14:textId="77777777" w:rsidR="004A1ACE" w:rsidRPr="004A1ACE" w:rsidRDefault="00EE114D" w:rsidP="004A1ACE">
      <w:pPr>
        <w:numPr>
          <w:ilvl w:val="0"/>
          <w:numId w:val="2"/>
        </w:numPr>
        <w:jc w:val="both"/>
        <w:rPr>
          <w:rFonts w:cs="Arial"/>
        </w:rPr>
      </w:pPr>
      <w:r>
        <w:rPr>
          <w:rFonts w:cs="Arial"/>
          <w:b/>
          <w:bCs/>
        </w:rPr>
        <w:t>ÁREA DE CONTEXTO:</w:t>
      </w:r>
    </w:p>
    <w:p w14:paraId="1CD9AA39" w14:textId="348AF0E3" w:rsidR="00EE114D" w:rsidRPr="00EE114D" w:rsidRDefault="00EE114D" w:rsidP="004A1ACE">
      <w:pPr>
        <w:ind w:left="360"/>
        <w:jc w:val="both"/>
        <w:rPr>
          <w:rFonts w:cs="Arial"/>
        </w:rPr>
      </w:pPr>
      <w:r w:rsidRPr="00EE114D">
        <w:rPr>
          <w:rFonts w:cs="Arial"/>
        </w:rPr>
        <w:t xml:space="preserve"> </w:t>
      </w:r>
    </w:p>
    <w:p w14:paraId="656415AF" w14:textId="77777777" w:rsidR="00EE114D" w:rsidRPr="00EE114D" w:rsidRDefault="00EE114D" w:rsidP="004B713F">
      <w:pPr>
        <w:numPr>
          <w:ilvl w:val="1"/>
          <w:numId w:val="2"/>
        </w:numPr>
        <w:jc w:val="both"/>
        <w:rPr>
          <w:rFonts w:cs="Arial"/>
          <w:b/>
          <w:bCs/>
        </w:rPr>
      </w:pPr>
      <w:r w:rsidRPr="00EE114D">
        <w:rPr>
          <w:rFonts w:cs="Arial"/>
          <w:b/>
          <w:bCs/>
        </w:rPr>
        <w:t xml:space="preserve">NOMBRE DEL O DE LOS PRODUCTOR (ES) / COLECCIONISTA (S): </w:t>
      </w:r>
    </w:p>
    <w:p w14:paraId="4BA0D7A1" w14:textId="77777777" w:rsidR="00EE114D" w:rsidRPr="00EE114D" w:rsidRDefault="00EE114D" w:rsidP="00EE114D">
      <w:pPr>
        <w:jc w:val="both"/>
        <w:rPr>
          <w:rFonts w:cs="Arial"/>
        </w:rPr>
      </w:pPr>
      <w:r w:rsidRPr="00EE114D">
        <w:rPr>
          <w:rFonts w:cs="Arial"/>
        </w:rPr>
        <w:t>Carlos Enrique Vargas Méndez</w:t>
      </w:r>
    </w:p>
    <w:p w14:paraId="747D1B65" w14:textId="77777777" w:rsidR="00EE114D" w:rsidRPr="00EE114D" w:rsidRDefault="00EE114D" w:rsidP="00EE114D">
      <w:pPr>
        <w:jc w:val="both"/>
        <w:rPr>
          <w:rFonts w:cs="Arial"/>
        </w:rPr>
      </w:pPr>
    </w:p>
    <w:p w14:paraId="7E90DEB5" w14:textId="77777777" w:rsidR="00EE114D" w:rsidRPr="00EE114D" w:rsidRDefault="00EE114D" w:rsidP="004B713F">
      <w:pPr>
        <w:numPr>
          <w:ilvl w:val="1"/>
          <w:numId w:val="2"/>
        </w:numPr>
        <w:jc w:val="both"/>
        <w:rPr>
          <w:rFonts w:cs="Arial"/>
          <w:b/>
          <w:bCs/>
        </w:rPr>
      </w:pPr>
      <w:r w:rsidRPr="00EE114D">
        <w:rPr>
          <w:rFonts w:cs="Arial"/>
          <w:b/>
          <w:bCs/>
        </w:rPr>
        <w:t>HISTORIA INSTITUCIONAL / RESEÑA BIOGRÁFICA:</w:t>
      </w:r>
    </w:p>
    <w:p w14:paraId="16BCD10C" w14:textId="77777777" w:rsidR="00EE114D" w:rsidRPr="00EE114D" w:rsidRDefault="00EE114D" w:rsidP="00EE114D">
      <w:pPr>
        <w:jc w:val="both"/>
        <w:rPr>
          <w:rFonts w:cs="Arial"/>
        </w:rPr>
      </w:pPr>
    </w:p>
    <w:p w14:paraId="64AC869C" w14:textId="77777777" w:rsidR="00EE114D" w:rsidRPr="00EE114D" w:rsidRDefault="00EE114D" w:rsidP="00EE114D">
      <w:pPr>
        <w:jc w:val="both"/>
        <w:rPr>
          <w:rFonts w:cs="Arial"/>
          <w:lang w:val="es-ES"/>
        </w:rPr>
      </w:pPr>
      <w:r w:rsidRPr="00EE114D">
        <w:rPr>
          <w:rFonts w:cs="Arial"/>
        </w:rPr>
        <w:t>Carlos Enrique Vargas Méndez (25 de julio de 1919-13 de julio de 1998), hijo de Enna Méndez Álvarez y de José Joaquín Vargas Calvo.</w:t>
      </w:r>
      <w:bookmarkStart w:id="0" w:name="_GoBack"/>
      <w:bookmarkEnd w:id="0"/>
    </w:p>
    <w:p w14:paraId="49B4F2ED" w14:textId="77777777" w:rsidR="00EE114D" w:rsidRPr="00EE114D" w:rsidRDefault="00EE114D" w:rsidP="00EE114D">
      <w:pPr>
        <w:jc w:val="both"/>
        <w:rPr>
          <w:rFonts w:cs="Arial"/>
        </w:rPr>
      </w:pPr>
    </w:p>
    <w:p w14:paraId="3DD84949" w14:textId="77777777" w:rsidR="00EE114D" w:rsidRPr="00EE114D" w:rsidRDefault="00EE114D" w:rsidP="00EE114D">
      <w:pPr>
        <w:jc w:val="both"/>
        <w:rPr>
          <w:rFonts w:cs="Arial"/>
        </w:rPr>
      </w:pPr>
      <w:r w:rsidRPr="00EE114D">
        <w:rPr>
          <w:rFonts w:cs="Arial"/>
        </w:rPr>
        <w:t>Cursó primaria y secundaria en Detroit, Michigan y en el Liceo de Costa Rica. En 1938 a su padre lo nombran cónsul en Roma, Italia, y por lo cual logra realizar sus estudios de música en el Conservatorio de Santa Cecilia en Roma.</w:t>
      </w:r>
    </w:p>
    <w:p w14:paraId="2D805188" w14:textId="77777777" w:rsidR="00EE114D" w:rsidRPr="00EE114D" w:rsidRDefault="00EE114D" w:rsidP="00EE114D">
      <w:pPr>
        <w:jc w:val="both"/>
        <w:rPr>
          <w:rFonts w:cs="Arial"/>
        </w:rPr>
      </w:pPr>
    </w:p>
    <w:p w14:paraId="2EC4AA58" w14:textId="77777777" w:rsidR="00EE114D" w:rsidRPr="00EE114D" w:rsidRDefault="00EE114D" w:rsidP="00EE114D">
      <w:pPr>
        <w:jc w:val="both"/>
        <w:rPr>
          <w:rFonts w:cs="Arial"/>
        </w:rPr>
      </w:pPr>
      <w:r w:rsidRPr="00EE114D">
        <w:rPr>
          <w:rFonts w:cs="Arial"/>
        </w:rPr>
        <w:t>Al regresar a Costa Rica en 1940, encontró un ambiente propicio para el crecimiento de su arte, pues en ese año fundó la Orquesta Sinfónica Nacional y dos años después el Conservatorio Nacional</w:t>
      </w:r>
      <w:r w:rsidRPr="00EE114D">
        <w:rPr>
          <w:rFonts w:cs="Arial"/>
          <w:vertAlign w:val="superscript"/>
        </w:rPr>
        <w:footnoteReference w:id="1"/>
      </w:r>
      <w:r w:rsidRPr="00EE114D">
        <w:rPr>
          <w:rFonts w:cs="Arial"/>
        </w:rPr>
        <w:t>.</w:t>
      </w:r>
    </w:p>
    <w:p w14:paraId="49C7C6F0" w14:textId="77777777" w:rsidR="00EE114D" w:rsidRPr="00EE114D" w:rsidRDefault="00EE114D" w:rsidP="00EE114D">
      <w:pPr>
        <w:jc w:val="both"/>
        <w:rPr>
          <w:rFonts w:cs="Arial"/>
        </w:rPr>
      </w:pPr>
    </w:p>
    <w:p w14:paraId="1027BE48" w14:textId="77777777" w:rsidR="00EE114D" w:rsidRPr="00EE114D" w:rsidRDefault="00EE114D" w:rsidP="00EE114D">
      <w:pPr>
        <w:jc w:val="both"/>
        <w:rPr>
          <w:rFonts w:cs="Arial"/>
        </w:rPr>
      </w:pPr>
      <w:r w:rsidRPr="00EE114D">
        <w:rPr>
          <w:rFonts w:cs="Arial"/>
        </w:rPr>
        <w:t>En las siguientes décadas, el aporte del señor Vargas Méndez se dispersa entre la dirección musical, la interpretación, la traducción de piezas ajenas y la docencia en el Colegio Superior de Señoritas y la Universidad de Costa Rica.</w:t>
      </w:r>
    </w:p>
    <w:p w14:paraId="5FBB8282" w14:textId="77777777" w:rsidR="00EE114D" w:rsidRPr="00EE114D" w:rsidRDefault="00EE114D" w:rsidP="00EE114D">
      <w:pPr>
        <w:jc w:val="both"/>
        <w:rPr>
          <w:rFonts w:cs="Arial"/>
        </w:rPr>
      </w:pPr>
    </w:p>
    <w:p w14:paraId="378A9177" w14:textId="77777777" w:rsidR="00EE114D" w:rsidRPr="00EE114D" w:rsidRDefault="00EE114D" w:rsidP="00EE114D">
      <w:pPr>
        <w:jc w:val="both"/>
        <w:rPr>
          <w:rFonts w:cs="Arial"/>
        </w:rPr>
      </w:pPr>
      <w:r w:rsidRPr="00EE114D">
        <w:rPr>
          <w:rFonts w:cs="Arial"/>
        </w:rPr>
        <w:t>Es en 1994, el señor Vargas Méndez es galardonado con el Premio Magón, convirtiéndose en el primer músico en recibir esta distinción.</w:t>
      </w:r>
    </w:p>
    <w:p w14:paraId="59FB4CB5" w14:textId="77777777" w:rsidR="00EE114D" w:rsidRPr="00EE114D" w:rsidRDefault="00EE114D" w:rsidP="00EE114D">
      <w:pPr>
        <w:jc w:val="both"/>
        <w:rPr>
          <w:rFonts w:cs="Arial"/>
        </w:rPr>
      </w:pPr>
    </w:p>
    <w:p w14:paraId="18BAAABA" w14:textId="77777777" w:rsidR="00EE114D" w:rsidRPr="00EE114D" w:rsidRDefault="00EE114D" w:rsidP="00EE114D">
      <w:pPr>
        <w:jc w:val="both"/>
        <w:rPr>
          <w:rFonts w:cs="Arial"/>
        </w:rPr>
      </w:pPr>
    </w:p>
    <w:p w14:paraId="4C34556C" w14:textId="77777777" w:rsidR="00EE114D" w:rsidRPr="00EE114D" w:rsidRDefault="00EE114D" w:rsidP="004B713F">
      <w:pPr>
        <w:numPr>
          <w:ilvl w:val="1"/>
          <w:numId w:val="2"/>
        </w:numPr>
        <w:jc w:val="both"/>
        <w:rPr>
          <w:rFonts w:cs="Arial"/>
          <w:b/>
          <w:bCs/>
        </w:rPr>
      </w:pPr>
      <w:r w:rsidRPr="00EE114D">
        <w:rPr>
          <w:rFonts w:cs="Arial"/>
          <w:b/>
          <w:bCs/>
        </w:rPr>
        <w:lastRenderedPageBreak/>
        <w:t>HISTORIA ARCHIVÍSTICA:</w:t>
      </w:r>
    </w:p>
    <w:p w14:paraId="0EBDDE63" w14:textId="77777777" w:rsidR="00EE114D" w:rsidRPr="00EE114D" w:rsidRDefault="00EE114D" w:rsidP="00EE114D">
      <w:pPr>
        <w:jc w:val="both"/>
        <w:rPr>
          <w:rFonts w:cs="Arial"/>
        </w:rPr>
      </w:pPr>
    </w:p>
    <w:p w14:paraId="250940C0" w14:textId="77777777" w:rsidR="00EE114D" w:rsidRPr="00EE114D" w:rsidRDefault="00EE114D" w:rsidP="00EE114D">
      <w:pPr>
        <w:jc w:val="both"/>
        <w:rPr>
          <w:rFonts w:cs="Arial"/>
        </w:rPr>
      </w:pPr>
      <w:r w:rsidRPr="00EE114D">
        <w:rPr>
          <w:rFonts w:cs="Arial"/>
        </w:rPr>
        <w:t>Este fondo documental está integrado por los documentos procedentes de la Escuela Nacional de Música y de la Escuela de Música Santa Cecilia.</w:t>
      </w:r>
    </w:p>
    <w:p w14:paraId="6F05D5D9" w14:textId="77777777" w:rsidR="00EE114D" w:rsidRPr="00EE114D" w:rsidRDefault="00EE114D" w:rsidP="00EE114D">
      <w:pPr>
        <w:jc w:val="both"/>
        <w:rPr>
          <w:rFonts w:cs="Arial"/>
        </w:rPr>
      </w:pPr>
    </w:p>
    <w:p w14:paraId="4DE9C657" w14:textId="77777777" w:rsidR="00EE114D" w:rsidRPr="00EE114D" w:rsidRDefault="00EE114D" w:rsidP="00EE114D">
      <w:pPr>
        <w:jc w:val="both"/>
        <w:rPr>
          <w:rFonts w:cs="Arial"/>
        </w:rPr>
      </w:pPr>
      <w:r w:rsidRPr="00EE114D">
        <w:rPr>
          <w:rFonts w:cs="Arial"/>
        </w:rPr>
        <w:t>Los documentos que conforman este fondo fueron heredados al señor Carlos Enrique Vargas Méndez por su padre José Joaquín Vargas Calvo, quien se desempeñó como profesor de la Escuela Nacional de Música y director de la Escuela de Música Santa Cecilia.</w:t>
      </w:r>
    </w:p>
    <w:p w14:paraId="1C6ACFA6" w14:textId="77777777" w:rsidR="00EE114D" w:rsidRPr="00EE114D" w:rsidRDefault="00EE114D" w:rsidP="00EE114D">
      <w:pPr>
        <w:jc w:val="both"/>
        <w:rPr>
          <w:rFonts w:cs="Arial"/>
        </w:rPr>
      </w:pPr>
      <w:r w:rsidRPr="00EE114D">
        <w:rPr>
          <w:rFonts w:cs="Arial"/>
        </w:rPr>
        <w:t>La Escuela Nacional de Música  se creó en el año 1890 con el propósito de formar un conservatorio de carácter mixto en el que se impartieron lecciones de teoría, solfeo, canto, piano y violín.</w:t>
      </w:r>
    </w:p>
    <w:p w14:paraId="48ACD731" w14:textId="77777777" w:rsidR="00EE114D" w:rsidRPr="00EE114D" w:rsidRDefault="00EE114D" w:rsidP="00EE114D">
      <w:pPr>
        <w:jc w:val="both"/>
        <w:rPr>
          <w:rFonts w:cs="Arial"/>
        </w:rPr>
      </w:pPr>
    </w:p>
    <w:p w14:paraId="29C83C02" w14:textId="77777777" w:rsidR="00EE114D" w:rsidRPr="00EE114D" w:rsidRDefault="00EE114D" w:rsidP="00EE114D">
      <w:pPr>
        <w:jc w:val="both"/>
        <w:rPr>
          <w:rFonts w:cs="Arial"/>
        </w:rPr>
      </w:pPr>
      <w:r w:rsidRPr="00EE114D">
        <w:rPr>
          <w:rFonts w:cs="Arial"/>
        </w:rPr>
        <w:t>Sin embargo, siendo auspiciada por la Secretaria de Fomento, el Congreso suprime su presupuesto, lo que obliga al cierre en setiembre de 1894.</w:t>
      </w:r>
    </w:p>
    <w:p w14:paraId="01B2DDF7" w14:textId="77777777" w:rsidR="00EE114D" w:rsidRPr="00EE114D" w:rsidRDefault="00EE114D" w:rsidP="00EE114D">
      <w:pPr>
        <w:jc w:val="both"/>
        <w:rPr>
          <w:rFonts w:cs="Arial"/>
        </w:rPr>
      </w:pPr>
    </w:p>
    <w:p w14:paraId="45F9F9EA" w14:textId="77777777" w:rsidR="00EE114D" w:rsidRPr="00EE114D" w:rsidRDefault="00EE114D" w:rsidP="00EE114D">
      <w:pPr>
        <w:jc w:val="both"/>
        <w:rPr>
          <w:rFonts w:cs="Arial"/>
        </w:rPr>
      </w:pPr>
      <w:r w:rsidRPr="00EE114D">
        <w:rPr>
          <w:rFonts w:cs="Arial"/>
        </w:rPr>
        <w:t>En vista del inesperado cierre, el cuerpo docente de la extinta Escuela Nacional de Música se reúne y resuelve fundar el 11 de setiembre de 1894, una escuela de música privada a la que denominan Santa Cecilia.</w:t>
      </w:r>
    </w:p>
    <w:p w14:paraId="21F54DCB" w14:textId="77777777" w:rsidR="00EE114D" w:rsidRPr="00EE114D" w:rsidRDefault="00EE114D" w:rsidP="00EE114D">
      <w:pPr>
        <w:jc w:val="both"/>
        <w:rPr>
          <w:rFonts w:cs="Arial"/>
        </w:rPr>
      </w:pPr>
    </w:p>
    <w:p w14:paraId="5AB62FAC" w14:textId="77777777" w:rsidR="00EE114D" w:rsidRPr="00EE114D" w:rsidRDefault="00EE114D" w:rsidP="00EE114D">
      <w:pPr>
        <w:jc w:val="both"/>
        <w:rPr>
          <w:rFonts w:cs="Arial"/>
        </w:rPr>
      </w:pPr>
      <w:r w:rsidRPr="00EE114D">
        <w:rPr>
          <w:rFonts w:cs="Arial"/>
        </w:rPr>
        <w:t>La Escuela de Música Santa Cecilia afronta constantemente problemas de índole económica, manteniéndose abierta durante 63 años gracias al esfuerzo del profesor José Joaquín Vargas Calvo, y en el año de 1957, la Escuela cierra definitivamente sus puertas.</w:t>
      </w:r>
    </w:p>
    <w:p w14:paraId="1A4FCBE7" w14:textId="77777777" w:rsidR="00EE114D" w:rsidRPr="00EE114D" w:rsidRDefault="00EE114D" w:rsidP="00EE114D">
      <w:pPr>
        <w:jc w:val="both"/>
        <w:rPr>
          <w:rFonts w:cs="Arial"/>
        </w:rPr>
      </w:pPr>
    </w:p>
    <w:p w14:paraId="024E1E69" w14:textId="77777777" w:rsidR="00EE114D" w:rsidRPr="00EE114D" w:rsidRDefault="00EE114D" w:rsidP="00EE114D">
      <w:pPr>
        <w:jc w:val="both"/>
        <w:rPr>
          <w:rFonts w:cs="Arial"/>
        </w:rPr>
      </w:pPr>
      <w:r w:rsidRPr="00EE114D">
        <w:rPr>
          <w:rFonts w:cs="Arial"/>
        </w:rPr>
        <w:t>Los documentos fueron sometidos a valoración por la Comisión Nacional de Selección y Eliminación de Documentos en la sesión 9-94 del 14 de julio de 1994, en donde se aprobó que los documentos fueran remitidos al Dirección General del Archivo Nacional.</w:t>
      </w:r>
    </w:p>
    <w:p w14:paraId="09F14C2F" w14:textId="77777777" w:rsidR="00EE114D" w:rsidRPr="00EE114D" w:rsidRDefault="00EE114D" w:rsidP="00EE114D">
      <w:pPr>
        <w:jc w:val="both"/>
        <w:rPr>
          <w:rFonts w:cs="Arial"/>
        </w:rPr>
      </w:pPr>
    </w:p>
    <w:p w14:paraId="090456BC" w14:textId="77777777" w:rsidR="00EE114D" w:rsidRPr="00EE114D" w:rsidRDefault="00EE114D" w:rsidP="004B713F">
      <w:pPr>
        <w:numPr>
          <w:ilvl w:val="1"/>
          <w:numId w:val="2"/>
        </w:numPr>
        <w:jc w:val="both"/>
        <w:rPr>
          <w:rFonts w:cs="Arial"/>
          <w:b/>
          <w:bCs/>
        </w:rPr>
      </w:pPr>
      <w:r w:rsidRPr="00EE114D">
        <w:rPr>
          <w:rFonts w:cs="Arial"/>
          <w:b/>
          <w:bCs/>
        </w:rPr>
        <w:t xml:space="preserve">FORMA DE INGRESO: </w:t>
      </w:r>
      <w:r w:rsidRPr="00EE114D">
        <w:rPr>
          <w:rFonts w:cs="Arial"/>
        </w:rPr>
        <w:t>Donación</w:t>
      </w:r>
    </w:p>
    <w:p w14:paraId="0680227D" w14:textId="77777777" w:rsidR="00EE114D" w:rsidRPr="00EE114D" w:rsidRDefault="00EE114D" w:rsidP="00EE114D">
      <w:pPr>
        <w:jc w:val="both"/>
        <w:rPr>
          <w:rFonts w:cs="Arial"/>
        </w:rPr>
      </w:pPr>
      <w:r w:rsidRPr="00EE114D">
        <w:rPr>
          <w:rFonts w:cs="Arial"/>
        </w:rPr>
        <w:t>Los documentos fueron donados por Carlos Enrique Vargas Méndez, hijo de José Joaquín Vargas Calvo, por medio de la transferencia T-009-1995 realizada el 28 de setiembre de 1995.</w:t>
      </w:r>
    </w:p>
    <w:p w14:paraId="7CB7C277" w14:textId="77777777" w:rsidR="00EE114D" w:rsidRPr="00EE114D" w:rsidRDefault="00EE114D" w:rsidP="00EE114D">
      <w:pPr>
        <w:jc w:val="both"/>
        <w:rPr>
          <w:rFonts w:cs="Arial"/>
        </w:rPr>
      </w:pPr>
    </w:p>
    <w:p w14:paraId="30AC5D36" w14:textId="77777777" w:rsidR="00EE114D" w:rsidRPr="00EE114D" w:rsidRDefault="00EE114D" w:rsidP="004B713F">
      <w:pPr>
        <w:numPr>
          <w:ilvl w:val="0"/>
          <w:numId w:val="2"/>
        </w:numPr>
        <w:jc w:val="both"/>
        <w:rPr>
          <w:rFonts w:cs="Arial"/>
          <w:b/>
          <w:bCs/>
        </w:rPr>
      </w:pPr>
      <w:r w:rsidRPr="00EE114D">
        <w:rPr>
          <w:rFonts w:cs="Arial"/>
          <w:b/>
          <w:bCs/>
        </w:rPr>
        <w:t>ÁREA DE CONTENIDO Y ESTRUCTURA</w:t>
      </w:r>
    </w:p>
    <w:p w14:paraId="5F80B343" w14:textId="77777777" w:rsidR="00EE114D" w:rsidRPr="00EE114D" w:rsidRDefault="00EE114D" w:rsidP="00EE114D">
      <w:pPr>
        <w:jc w:val="both"/>
        <w:rPr>
          <w:rFonts w:cs="Arial"/>
        </w:rPr>
      </w:pPr>
    </w:p>
    <w:p w14:paraId="6769F897" w14:textId="77777777" w:rsidR="00EE114D" w:rsidRPr="00EE114D" w:rsidRDefault="00EE114D" w:rsidP="004B713F">
      <w:pPr>
        <w:numPr>
          <w:ilvl w:val="1"/>
          <w:numId w:val="2"/>
        </w:numPr>
        <w:jc w:val="both"/>
        <w:rPr>
          <w:rFonts w:cs="Arial"/>
          <w:b/>
          <w:bCs/>
        </w:rPr>
      </w:pPr>
      <w:r w:rsidRPr="00EE114D">
        <w:rPr>
          <w:rFonts w:cs="Arial"/>
          <w:b/>
          <w:bCs/>
        </w:rPr>
        <w:t>ALCANCE Y CONTENIDO:</w:t>
      </w:r>
    </w:p>
    <w:p w14:paraId="67729E3B" w14:textId="77777777" w:rsidR="00EE114D" w:rsidRPr="00EE114D" w:rsidRDefault="00EE114D" w:rsidP="00EE114D">
      <w:pPr>
        <w:jc w:val="both"/>
        <w:rPr>
          <w:rFonts w:cs="Arial"/>
        </w:rPr>
      </w:pPr>
    </w:p>
    <w:p w14:paraId="332D346C" w14:textId="77777777" w:rsidR="00EE114D" w:rsidRPr="00EE114D" w:rsidRDefault="00EE114D" w:rsidP="00EE114D">
      <w:pPr>
        <w:jc w:val="both"/>
        <w:rPr>
          <w:rFonts w:cs="Arial"/>
        </w:rPr>
      </w:pPr>
      <w:r w:rsidRPr="00EE114D">
        <w:rPr>
          <w:rFonts w:cs="Arial"/>
        </w:rPr>
        <w:t>Entre los documentos encontramos: Actas del Consejo Nacional de Música y de la Escuela de Música Santa Cecilia, reglamentos, registros de matrícula de los alumnos, programa de teoría, registro de calificaciones mensuales de los estudiantes, inventario de los instrumentos, útiles y muebles, correspondencia y cuadernillo de apuntes de José Joaquín Vargas Calvo, registro de firmas de entrada y salida de los profesores, muestras de los certificados entregados a los estudiantes, correspondencia con el despacho de Fomento y con particulares, álbum conmemorativo del 50 aniversario y boletín de la Escuela de Música Santa Cecilia.</w:t>
      </w:r>
    </w:p>
    <w:p w14:paraId="6840D7CB" w14:textId="77777777" w:rsidR="00EE114D" w:rsidRPr="00EE114D" w:rsidRDefault="00EE114D" w:rsidP="00EE114D">
      <w:pPr>
        <w:jc w:val="both"/>
        <w:rPr>
          <w:rFonts w:cs="Arial"/>
        </w:rPr>
      </w:pPr>
    </w:p>
    <w:p w14:paraId="1AA3684E" w14:textId="77777777" w:rsidR="00EE114D" w:rsidRPr="00EE114D" w:rsidRDefault="00EE114D" w:rsidP="004B713F">
      <w:pPr>
        <w:numPr>
          <w:ilvl w:val="1"/>
          <w:numId w:val="2"/>
        </w:numPr>
        <w:jc w:val="both"/>
        <w:rPr>
          <w:rFonts w:cs="Arial"/>
          <w:b/>
          <w:bCs/>
        </w:rPr>
      </w:pPr>
      <w:r w:rsidRPr="00EE114D">
        <w:rPr>
          <w:rFonts w:cs="Arial"/>
          <w:b/>
          <w:bCs/>
        </w:rPr>
        <w:t>VALORACIÓN, SELECCIÓN Y ELIMINACIÓN:</w:t>
      </w:r>
    </w:p>
    <w:p w14:paraId="09E53ED9" w14:textId="77777777" w:rsidR="00EE114D" w:rsidRPr="00EE114D" w:rsidRDefault="00EE114D" w:rsidP="00EE114D">
      <w:pPr>
        <w:jc w:val="both"/>
        <w:rPr>
          <w:rFonts w:cs="Arial"/>
        </w:rPr>
      </w:pPr>
      <w:r w:rsidRPr="00EE114D">
        <w:rPr>
          <w:rFonts w:cs="Arial"/>
        </w:rPr>
        <w:t>Valor científico cultural y conservación permanente.</w:t>
      </w:r>
    </w:p>
    <w:p w14:paraId="3AA8BB63" w14:textId="77777777" w:rsidR="00EE114D" w:rsidRPr="00EE114D" w:rsidRDefault="00EE114D" w:rsidP="00EE114D">
      <w:pPr>
        <w:jc w:val="both"/>
        <w:rPr>
          <w:rFonts w:cs="Arial"/>
        </w:rPr>
      </w:pPr>
    </w:p>
    <w:p w14:paraId="76299369" w14:textId="77777777" w:rsidR="00EE114D" w:rsidRPr="00EE114D" w:rsidRDefault="00EE114D" w:rsidP="00EE114D">
      <w:pPr>
        <w:jc w:val="both"/>
        <w:rPr>
          <w:rFonts w:cs="Arial"/>
        </w:rPr>
      </w:pPr>
    </w:p>
    <w:p w14:paraId="34092A2B" w14:textId="77777777" w:rsidR="00EE114D" w:rsidRPr="00EE114D" w:rsidRDefault="00EE114D" w:rsidP="004B713F">
      <w:pPr>
        <w:numPr>
          <w:ilvl w:val="1"/>
          <w:numId w:val="2"/>
        </w:numPr>
        <w:jc w:val="both"/>
        <w:rPr>
          <w:rFonts w:cs="Arial"/>
        </w:rPr>
      </w:pPr>
      <w:r w:rsidRPr="00EE114D">
        <w:rPr>
          <w:rFonts w:cs="Arial"/>
          <w:b/>
          <w:bCs/>
        </w:rPr>
        <w:t xml:space="preserve">NUEVOS INGRESOS: </w:t>
      </w:r>
      <w:r w:rsidRPr="00EE114D">
        <w:rPr>
          <w:rFonts w:cs="Arial"/>
        </w:rPr>
        <w:t>No</w:t>
      </w:r>
    </w:p>
    <w:p w14:paraId="5EA37362" w14:textId="77777777" w:rsidR="00EE114D" w:rsidRPr="00EE114D" w:rsidRDefault="00EE114D" w:rsidP="00EE114D">
      <w:pPr>
        <w:ind w:left="420"/>
        <w:jc w:val="both"/>
        <w:rPr>
          <w:rFonts w:cs="Arial"/>
        </w:rPr>
      </w:pPr>
    </w:p>
    <w:p w14:paraId="3F8E668B" w14:textId="77777777" w:rsidR="00EE114D" w:rsidRPr="00EE114D" w:rsidRDefault="00EE114D" w:rsidP="00EE114D">
      <w:pPr>
        <w:jc w:val="both"/>
        <w:rPr>
          <w:rFonts w:cs="Arial"/>
        </w:rPr>
      </w:pPr>
    </w:p>
    <w:p w14:paraId="5500CA92" w14:textId="77777777" w:rsidR="00EE114D" w:rsidRPr="00EE114D" w:rsidRDefault="00EE114D" w:rsidP="004B713F">
      <w:pPr>
        <w:numPr>
          <w:ilvl w:val="1"/>
          <w:numId w:val="2"/>
        </w:numPr>
        <w:jc w:val="both"/>
        <w:rPr>
          <w:rFonts w:cs="Arial"/>
          <w:b/>
          <w:bCs/>
        </w:rPr>
      </w:pPr>
      <w:r w:rsidRPr="00EE114D">
        <w:rPr>
          <w:rFonts w:cs="Arial"/>
          <w:b/>
          <w:bCs/>
        </w:rPr>
        <w:t>ORGANIZACIÓN:</w:t>
      </w:r>
    </w:p>
    <w:p w14:paraId="1A682858" w14:textId="77777777" w:rsidR="00EE114D" w:rsidRPr="00EE114D" w:rsidRDefault="00EE114D" w:rsidP="00EE114D">
      <w:pPr>
        <w:jc w:val="both"/>
        <w:rPr>
          <w:rFonts w:cs="Arial"/>
          <w:b/>
          <w:bCs/>
        </w:rPr>
      </w:pPr>
    </w:p>
    <w:p w14:paraId="28E081A0" w14:textId="77777777" w:rsidR="00EE114D" w:rsidRPr="00EE114D" w:rsidRDefault="00EE114D" w:rsidP="00EE114D">
      <w:pPr>
        <w:jc w:val="both"/>
        <w:rPr>
          <w:rFonts w:cs="Arial"/>
        </w:rPr>
      </w:pPr>
      <w:r w:rsidRPr="00EE114D">
        <w:rPr>
          <w:rFonts w:cs="Arial"/>
        </w:rPr>
        <w:t>El fondo forma parte de los fondos particulares. Y su estructura interna corresponde a la siguiente:</w:t>
      </w:r>
    </w:p>
    <w:p w14:paraId="47D99FCE" w14:textId="77777777" w:rsidR="00EE114D" w:rsidRPr="00EE114D" w:rsidRDefault="00EE114D" w:rsidP="00EE114D">
      <w:pPr>
        <w:jc w:val="both"/>
        <w:rPr>
          <w:rFonts w:cs="Arial"/>
          <w:b/>
          <w:bCs/>
        </w:rPr>
      </w:pPr>
    </w:p>
    <w:tbl>
      <w:tblPr>
        <w:tblStyle w:val="Tablaconcuadrcula"/>
        <w:tblW w:w="9248" w:type="dxa"/>
        <w:tblLook w:val="04A0" w:firstRow="1" w:lastRow="0" w:firstColumn="1" w:lastColumn="0" w:noHBand="0" w:noVBand="1"/>
        <w:tblCaption w:val="Organización"/>
        <w:tblDescription w:val="Se muestra la organización del fondo en el Cuadro de Clasificación del Archivo Histórico"/>
      </w:tblPr>
      <w:tblGrid>
        <w:gridCol w:w="1570"/>
        <w:gridCol w:w="1052"/>
        <w:gridCol w:w="1475"/>
        <w:gridCol w:w="1475"/>
        <w:gridCol w:w="2335"/>
        <w:gridCol w:w="1341"/>
      </w:tblGrid>
      <w:tr w:rsidR="00EE114D" w:rsidRPr="00EE114D" w14:paraId="4666699A" w14:textId="77777777" w:rsidTr="002408C5">
        <w:trPr>
          <w:trHeight w:val="123"/>
          <w:tblHeader/>
        </w:trPr>
        <w:tc>
          <w:tcPr>
            <w:tcW w:w="1742" w:type="dxa"/>
            <w:hideMark/>
          </w:tcPr>
          <w:p w14:paraId="02D48306" w14:textId="77777777" w:rsidR="00EE114D" w:rsidRPr="002408C5" w:rsidRDefault="00EE114D">
            <w:pPr>
              <w:jc w:val="center"/>
              <w:rPr>
                <w:rFonts w:eastAsia="MS Mincho" w:cs="Arial"/>
                <w:b/>
                <w:lang w:val="es-ES"/>
              </w:rPr>
            </w:pPr>
            <w:r w:rsidRPr="002408C5">
              <w:rPr>
                <w:rFonts w:eastAsia="MS Mincho" w:cs="Arial"/>
                <w:b/>
              </w:rPr>
              <w:t>FONDO NIVEL I</w:t>
            </w:r>
          </w:p>
        </w:tc>
        <w:tc>
          <w:tcPr>
            <w:tcW w:w="1065" w:type="dxa"/>
            <w:hideMark/>
          </w:tcPr>
          <w:p w14:paraId="2DB320D9" w14:textId="77777777" w:rsidR="00EE114D" w:rsidRPr="002408C5" w:rsidRDefault="00EE114D">
            <w:pPr>
              <w:jc w:val="center"/>
              <w:rPr>
                <w:rFonts w:eastAsia="MS Mincho" w:cs="Arial"/>
                <w:b/>
                <w:lang w:val="es-ES"/>
              </w:rPr>
            </w:pPr>
            <w:r w:rsidRPr="002408C5">
              <w:rPr>
                <w:rFonts w:eastAsia="MS Mincho" w:cs="Arial"/>
                <w:b/>
              </w:rPr>
              <w:t>FONDO NIVEL II</w:t>
            </w:r>
          </w:p>
        </w:tc>
        <w:tc>
          <w:tcPr>
            <w:tcW w:w="1309" w:type="dxa"/>
            <w:hideMark/>
          </w:tcPr>
          <w:p w14:paraId="4BFFE9FE" w14:textId="77777777" w:rsidR="00EE114D" w:rsidRPr="002408C5" w:rsidRDefault="00EE114D">
            <w:pPr>
              <w:jc w:val="center"/>
              <w:rPr>
                <w:rFonts w:eastAsia="MS Mincho" w:cs="Arial"/>
                <w:b/>
                <w:lang w:val="es-ES"/>
              </w:rPr>
            </w:pPr>
            <w:r w:rsidRPr="002408C5">
              <w:rPr>
                <w:rFonts w:eastAsia="MS Mincho" w:cs="Arial"/>
                <w:b/>
              </w:rPr>
              <w:t>SUBFONDO I</w:t>
            </w:r>
          </w:p>
        </w:tc>
        <w:tc>
          <w:tcPr>
            <w:tcW w:w="1309" w:type="dxa"/>
            <w:hideMark/>
          </w:tcPr>
          <w:p w14:paraId="33C098DB" w14:textId="77777777" w:rsidR="00EE114D" w:rsidRPr="002408C5" w:rsidRDefault="00EE114D">
            <w:pPr>
              <w:jc w:val="center"/>
              <w:rPr>
                <w:rFonts w:eastAsia="MS Mincho" w:cs="Arial"/>
                <w:b/>
                <w:lang w:val="es-ES"/>
              </w:rPr>
            </w:pPr>
            <w:r w:rsidRPr="002408C5">
              <w:rPr>
                <w:rFonts w:eastAsia="MS Mincho" w:cs="Arial"/>
                <w:b/>
              </w:rPr>
              <w:t>SUBFONDO II</w:t>
            </w:r>
          </w:p>
        </w:tc>
        <w:tc>
          <w:tcPr>
            <w:tcW w:w="2590" w:type="dxa"/>
            <w:hideMark/>
          </w:tcPr>
          <w:p w14:paraId="7EB4CC64" w14:textId="77777777" w:rsidR="00EE114D" w:rsidRPr="002408C5" w:rsidRDefault="00EE114D">
            <w:pPr>
              <w:jc w:val="center"/>
              <w:rPr>
                <w:rFonts w:eastAsia="MS Mincho" w:cs="Arial"/>
                <w:b/>
                <w:lang w:val="es-ES"/>
              </w:rPr>
            </w:pPr>
            <w:r w:rsidRPr="002408C5">
              <w:rPr>
                <w:rFonts w:eastAsia="MS Mincho" w:cs="Arial"/>
                <w:b/>
              </w:rPr>
              <w:t>SERIE</w:t>
            </w:r>
          </w:p>
        </w:tc>
        <w:tc>
          <w:tcPr>
            <w:tcW w:w="1233" w:type="dxa"/>
            <w:hideMark/>
          </w:tcPr>
          <w:p w14:paraId="7912196D" w14:textId="77777777" w:rsidR="00EE114D" w:rsidRPr="002408C5" w:rsidRDefault="00EE114D">
            <w:pPr>
              <w:jc w:val="center"/>
              <w:rPr>
                <w:rFonts w:eastAsia="MS Mincho" w:cs="Arial"/>
                <w:b/>
                <w:lang w:val="es-ES"/>
              </w:rPr>
            </w:pPr>
            <w:r w:rsidRPr="002408C5">
              <w:rPr>
                <w:rFonts w:eastAsia="MS Mincho" w:cs="Arial"/>
                <w:b/>
              </w:rPr>
              <w:t>SUBSERIE</w:t>
            </w:r>
          </w:p>
        </w:tc>
      </w:tr>
      <w:tr w:rsidR="00EE114D" w:rsidRPr="00EE114D" w14:paraId="40E6249B" w14:textId="77777777" w:rsidTr="002408C5">
        <w:trPr>
          <w:trHeight w:val="152"/>
        </w:trPr>
        <w:tc>
          <w:tcPr>
            <w:tcW w:w="1742" w:type="dxa"/>
            <w:hideMark/>
          </w:tcPr>
          <w:p w14:paraId="61EE0E49" w14:textId="657FD00B" w:rsidR="00EE114D" w:rsidRPr="00EE114D" w:rsidRDefault="002408C5">
            <w:pPr>
              <w:rPr>
                <w:rFonts w:eastAsia="MS Mincho" w:cs="Arial"/>
                <w:color w:val="000000"/>
                <w:lang w:val="es-ES"/>
              </w:rPr>
            </w:pPr>
            <w:r>
              <w:rPr>
                <w:rFonts w:eastAsia="MS Mincho" w:cs="Arial"/>
                <w:color w:val="000000"/>
                <w:lang w:val="es-ES"/>
              </w:rPr>
              <w:t>Carlos Enrique Vargas Méndez</w:t>
            </w:r>
          </w:p>
        </w:tc>
        <w:tc>
          <w:tcPr>
            <w:tcW w:w="1065" w:type="dxa"/>
            <w:hideMark/>
          </w:tcPr>
          <w:p w14:paraId="04A70274" w14:textId="77777777" w:rsidR="00EE114D" w:rsidRPr="00EE114D" w:rsidRDefault="00EE114D">
            <w:pPr>
              <w:rPr>
                <w:rFonts w:eastAsia="MS Mincho" w:cs="Arial"/>
                <w:lang w:val="es-ES"/>
              </w:rPr>
            </w:pPr>
            <w:r w:rsidRPr="00EE114D">
              <w:rPr>
                <w:rFonts w:eastAsia="MS Mincho" w:cs="Arial"/>
              </w:rPr>
              <w:t> </w:t>
            </w:r>
          </w:p>
        </w:tc>
        <w:tc>
          <w:tcPr>
            <w:tcW w:w="1309" w:type="dxa"/>
            <w:hideMark/>
          </w:tcPr>
          <w:p w14:paraId="1615E041" w14:textId="77777777" w:rsidR="00EE114D" w:rsidRPr="00EE114D" w:rsidRDefault="00EE114D">
            <w:pPr>
              <w:rPr>
                <w:rFonts w:eastAsia="MS Mincho" w:cs="Arial"/>
                <w:lang w:val="es-ES"/>
              </w:rPr>
            </w:pPr>
            <w:r w:rsidRPr="00EE114D">
              <w:rPr>
                <w:rFonts w:eastAsia="MS Mincho" w:cs="Arial"/>
              </w:rPr>
              <w:t> </w:t>
            </w:r>
          </w:p>
        </w:tc>
        <w:tc>
          <w:tcPr>
            <w:tcW w:w="1309" w:type="dxa"/>
            <w:hideMark/>
          </w:tcPr>
          <w:p w14:paraId="6048D55C" w14:textId="77777777" w:rsidR="00EE114D" w:rsidRPr="00EE114D" w:rsidRDefault="00EE114D">
            <w:pPr>
              <w:rPr>
                <w:rFonts w:eastAsia="MS Mincho" w:cs="Arial"/>
                <w:lang w:val="es-ES"/>
              </w:rPr>
            </w:pPr>
            <w:r w:rsidRPr="00EE114D">
              <w:rPr>
                <w:rFonts w:eastAsia="MS Mincho" w:cs="Arial"/>
              </w:rPr>
              <w:t> </w:t>
            </w:r>
          </w:p>
        </w:tc>
        <w:tc>
          <w:tcPr>
            <w:tcW w:w="2590" w:type="dxa"/>
            <w:hideMark/>
          </w:tcPr>
          <w:p w14:paraId="652E09A7" w14:textId="77777777" w:rsidR="00EE114D" w:rsidRPr="00EE114D" w:rsidRDefault="00EE114D">
            <w:pPr>
              <w:rPr>
                <w:rFonts w:eastAsia="MS Mincho" w:cs="Arial"/>
                <w:color w:val="000000"/>
                <w:lang w:val="es-ES"/>
              </w:rPr>
            </w:pPr>
            <w:r w:rsidRPr="00EE114D">
              <w:rPr>
                <w:rFonts w:eastAsia="MS Mincho" w:cs="Arial"/>
                <w:color w:val="000000"/>
              </w:rPr>
              <w:t>Actas (ACT)</w:t>
            </w:r>
          </w:p>
        </w:tc>
        <w:tc>
          <w:tcPr>
            <w:tcW w:w="1233" w:type="dxa"/>
            <w:hideMark/>
          </w:tcPr>
          <w:p w14:paraId="323546B4" w14:textId="77777777" w:rsidR="00EE114D" w:rsidRPr="00EE114D" w:rsidRDefault="00EE114D">
            <w:pPr>
              <w:rPr>
                <w:rFonts w:eastAsia="MS Mincho" w:cs="Arial"/>
                <w:lang w:val="es-ES"/>
              </w:rPr>
            </w:pPr>
            <w:r w:rsidRPr="00EE114D">
              <w:rPr>
                <w:rFonts w:eastAsia="MS Mincho" w:cs="Arial"/>
              </w:rPr>
              <w:t> </w:t>
            </w:r>
          </w:p>
        </w:tc>
      </w:tr>
      <w:tr w:rsidR="00EE114D" w:rsidRPr="00EE114D" w14:paraId="4A10B39F" w14:textId="77777777" w:rsidTr="002408C5">
        <w:trPr>
          <w:trHeight w:val="304"/>
        </w:trPr>
        <w:tc>
          <w:tcPr>
            <w:tcW w:w="0" w:type="auto"/>
            <w:hideMark/>
          </w:tcPr>
          <w:p w14:paraId="58173782" w14:textId="77777777" w:rsidR="00EE114D" w:rsidRPr="00EE114D" w:rsidRDefault="00EE114D">
            <w:pPr>
              <w:rPr>
                <w:rFonts w:eastAsia="MS Mincho" w:cs="Arial"/>
                <w:color w:val="000000"/>
                <w:lang w:val="es-ES"/>
              </w:rPr>
            </w:pPr>
          </w:p>
        </w:tc>
        <w:tc>
          <w:tcPr>
            <w:tcW w:w="0" w:type="auto"/>
            <w:hideMark/>
          </w:tcPr>
          <w:p w14:paraId="0DB950F8" w14:textId="77777777" w:rsidR="00EE114D" w:rsidRPr="00EE114D" w:rsidRDefault="00EE114D">
            <w:pPr>
              <w:rPr>
                <w:rFonts w:eastAsia="MS Mincho" w:cs="Arial"/>
                <w:lang w:val="es-ES"/>
              </w:rPr>
            </w:pPr>
          </w:p>
        </w:tc>
        <w:tc>
          <w:tcPr>
            <w:tcW w:w="0" w:type="auto"/>
            <w:hideMark/>
          </w:tcPr>
          <w:p w14:paraId="1963EC4C" w14:textId="77777777" w:rsidR="00EE114D" w:rsidRPr="00EE114D" w:rsidRDefault="00EE114D">
            <w:pPr>
              <w:rPr>
                <w:rFonts w:eastAsia="MS Mincho" w:cs="Arial"/>
                <w:lang w:val="es-ES"/>
              </w:rPr>
            </w:pPr>
          </w:p>
        </w:tc>
        <w:tc>
          <w:tcPr>
            <w:tcW w:w="0" w:type="auto"/>
            <w:hideMark/>
          </w:tcPr>
          <w:p w14:paraId="296CEDE9" w14:textId="77777777" w:rsidR="00EE114D" w:rsidRPr="00EE114D" w:rsidRDefault="00EE114D">
            <w:pPr>
              <w:rPr>
                <w:rFonts w:eastAsia="MS Mincho" w:cs="Arial"/>
                <w:lang w:val="es-ES"/>
              </w:rPr>
            </w:pPr>
          </w:p>
        </w:tc>
        <w:tc>
          <w:tcPr>
            <w:tcW w:w="2590" w:type="dxa"/>
            <w:hideMark/>
          </w:tcPr>
          <w:p w14:paraId="52EFD65D" w14:textId="77777777" w:rsidR="00EE114D" w:rsidRPr="00EE114D" w:rsidRDefault="00EE114D">
            <w:pPr>
              <w:rPr>
                <w:rFonts w:eastAsia="MS Mincho" w:cs="Arial"/>
                <w:color w:val="000000"/>
                <w:lang w:val="es-ES"/>
              </w:rPr>
            </w:pPr>
            <w:r w:rsidRPr="00EE114D">
              <w:rPr>
                <w:rFonts w:eastAsia="MS Mincho" w:cs="Arial"/>
                <w:color w:val="000000"/>
              </w:rPr>
              <w:t>Certificados (CER)</w:t>
            </w:r>
          </w:p>
        </w:tc>
        <w:tc>
          <w:tcPr>
            <w:tcW w:w="0" w:type="auto"/>
            <w:hideMark/>
          </w:tcPr>
          <w:p w14:paraId="55FF9C01" w14:textId="77777777" w:rsidR="00EE114D" w:rsidRPr="00EE114D" w:rsidRDefault="00EE114D">
            <w:pPr>
              <w:rPr>
                <w:rFonts w:eastAsia="MS Mincho" w:cs="Arial"/>
                <w:lang w:val="es-ES"/>
              </w:rPr>
            </w:pPr>
          </w:p>
        </w:tc>
      </w:tr>
      <w:tr w:rsidR="00EE114D" w:rsidRPr="00EE114D" w14:paraId="7914F34C" w14:textId="77777777" w:rsidTr="002408C5">
        <w:trPr>
          <w:trHeight w:val="456"/>
        </w:trPr>
        <w:tc>
          <w:tcPr>
            <w:tcW w:w="0" w:type="auto"/>
            <w:hideMark/>
          </w:tcPr>
          <w:p w14:paraId="7DC7ABC1" w14:textId="77777777" w:rsidR="00EE114D" w:rsidRPr="00EE114D" w:rsidRDefault="00EE114D">
            <w:pPr>
              <w:rPr>
                <w:rFonts w:eastAsia="MS Mincho" w:cs="Arial"/>
                <w:color w:val="000000"/>
                <w:lang w:val="es-ES"/>
              </w:rPr>
            </w:pPr>
          </w:p>
        </w:tc>
        <w:tc>
          <w:tcPr>
            <w:tcW w:w="0" w:type="auto"/>
            <w:hideMark/>
          </w:tcPr>
          <w:p w14:paraId="701518E0" w14:textId="77777777" w:rsidR="00EE114D" w:rsidRPr="00EE114D" w:rsidRDefault="00EE114D">
            <w:pPr>
              <w:rPr>
                <w:rFonts w:eastAsia="MS Mincho" w:cs="Arial"/>
                <w:lang w:val="es-ES"/>
              </w:rPr>
            </w:pPr>
          </w:p>
        </w:tc>
        <w:tc>
          <w:tcPr>
            <w:tcW w:w="0" w:type="auto"/>
            <w:hideMark/>
          </w:tcPr>
          <w:p w14:paraId="74683CB0" w14:textId="77777777" w:rsidR="00EE114D" w:rsidRPr="00EE114D" w:rsidRDefault="00EE114D">
            <w:pPr>
              <w:rPr>
                <w:rFonts w:eastAsia="MS Mincho" w:cs="Arial"/>
                <w:lang w:val="es-ES"/>
              </w:rPr>
            </w:pPr>
          </w:p>
        </w:tc>
        <w:tc>
          <w:tcPr>
            <w:tcW w:w="0" w:type="auto"/>
            <w:hideMark/>
          </w:tcPr>
          <w:p w14:paraId="5DED1AC1" w14:textId="77777777" w:rsidR="00EE114D" w:rsidRPr="00EE114D" w:rsidRDefault="00EE114D">
            <w:pPr>
              <w:rPr>
                <w:rFonts w:eastAsia="MS Mincho" w:cs="Arial"/>
                <w:lang w:val="es-ES"/>
              </w:rPr>
            </w:pPr>
          </w:p>
        </w:tc>
        <w:tc>
          <w:tcPr>
            <w:tcW w:w="2590" w:type="dxa"/>
            <w:hideMark/>
          </w:tcPr>
          <w:p w14:paraId="6C2850D3" w14:textId="77777777" w:rsidR="00EE114D" w:rsidRPr="00EE114D" w:rsidRDefault="00EE114D">
            <w:pPr>
              <w:rPr>
                <w:rFonts w:eastAsia="MS Mincho" w:cs="Arial"/>
                <w:color w:val="000000"/>
                <w:lang w:val="es-ES"/>
              </w:rPr>
            </w:pPr>
            <w:r w:rsidRPr="00EE114D">
              <w:rPr>
                <w:rFonts w:eastAsia="MS Mincho" w:cs="Arial"/>
                <w:color w:val="000000"/>
              </w:rPr>
              <w:t>Programas de conciertos (PROGCON)</w:t>
            </w:r>
          </w:p>
        </w:tc>
        <w:tc>
          <w:tcPr>
            <w:tcW w:w="0" w:type="auto"/>
            <w:hideMark/>
          </w:tcPr>
          <w:p w14:paraId="61B1B260" w14:textId="77777777" w:rsidR="00EE114D" w:rsidRPr="00EE114D" w:rsidRDefault="00EE114D">
            <w:pPr>
              <w:rPr>
                <w:rFonts w:eastAsia="MS Mincho" w:cs="Arial"/>
                <w:lang w:val="es-ES"/>
              </w:rPr>
            </w:pPr>
          </w:p>
        </w:tc>
      </w:tr>
      <w:tr w:rsidR="00EE114D" w:rsidRPr="00EE114D" w14:paraId="27B8DE13" w14:textId="77777777" w:rsidTr="002408C5">
        <w:trPr>
          <w:trHeight w:val="304"/>
        </w:trPr>
        <w:tc>
          <w:tcPr>
            <w:tcW w:w="0" w:type="auto"/>
            <w:hideMark/>
          </w:tcPr>
          <w:p w14:paraId="33C6B66D" w14:textId="77777777" w:rsidR="00EE114D" w:rsidRPr="00EE114D" w:rsidRDefault="00EE114D">
            <w:pPr>
              <w:rPr>
                <w:rFonts w:eastAsia="MS Mincho" w:cs="Arial"/>
                <w:color w:val="000000"/>
                <w:lang w:val="es-ES"/>
              </w:rPr>
            </w:pPr>
          </w:p>
        </w:tc>
        <w:tc>
          <w:tcPr>
            <w:tcW w:w="0" w:type="auto"/>
            <w:hideMark/>
          </w:tcPr>
          <w:p w14:paraId="69514B56" w14:textId="77777777" w:rsidR="00EE114D" w:rsidRPr="00EE114D" w:rsidRDefault="00EE114D">
            <w:pPr>
              <w:rPr>
                <w:rFonts w:eastAsia="MS Mincho" w:cs="Arial"/>
                <w:lang w:val="es-ES"/>
              </w:rPr>
            </w:pPr>
          </w:p>
        </w:tc>
        <w:tc>
          <w:tcPr>
            <w:tcW w:w="0" w:type="auto"/>
            <w:hideMark/>
          </w:tcPr>
          <w:p w14:paraId="6EC416FA" w14:textId="77777777" w:rsidR="00EE114D" w:rsidRPr="00EE114D" w:rsidRDefault="00EE114D">
            <w:pPr>
              <w:rPr>
                <w:rFonts w:eastAsia="MS Mincho" w:cs="Arial"/>
                <w:lang w:val="es-ES"/>
              </w:rPr>
            </w:pPr>
          </w:p>
        </w:tc>
        <w:tc>
          <w:tcPr>
            <w:tcW w:w="0" w:type="auto"/>
            <w:hideMark/>
          </w:tcPr>
          <w:p w14:paraId="73B274DF" w14:textId="77777777" w:rsidR="00EE114D" w:rsidRPr="00EE114D" w:rsidRDefault="00EE114D">
            <w:pPr>
              <w:rPr>
                <w:rFonts w:eastAsia="MS Mincho" w:cs="Arial"/>
                <w:lang w:val="es-ES"/>
              </w:rPr>
            </w:pPr>
          </w:p>
        </w:tc>
        <w:tc>
          <w:tcPr>
            <w:tcW w:w="2590" w:type="dxa"/>
            <w:hideMark/>
          </w:tcPr>
          <w:p w14:paraId="203A7930" w14:textId="77777777" w:rsidR="00EE114D" w:rsidRPr="00EE114D" w:rsidRDefault="00EE114D">
            <w:pPr>
              <w:rPr>
                <w:rFonts w:eastAsia="MS Mincho" w:cs="Arial"/>
                <w:color w:val="000000"/>
                <w:lang w:val="es-ES"/>
              </w:rPr>
            </w:pPr>
            <w:r w:rsidRPr="00EE114D">
              <w:rPr>
                <w:rFonts w:eastAsia="MS Mincho" w:cs="Arial"/>
                <w:color w:val="000000"/>
              </w:rPr>
              <w:t>Reglamentos (REGLA)</w:t>
            </w:r>
          </w:p>
        </w:tc>
        <w:tc>
          <w:tcPr>
            <w:tcW w:w="0" w:type="auto"/>
            <w:hideMark/>
          </w:tcPr>
          <w:p w14:paraId="7E47E8BF" w14:textId="77777777" w:rsidR="00EE114D" w:rsidRPr="00EE114D" w:rsidRDefault="00EE114D">
            <w:pPr>
              <w:rPr>
                <w:rFonts w:eastAsia="MS Mincho" w:cs="Arial"/>
                <w:lang w:val="es-ES"/>
              </w:rPr>
            </w:pPr>
          </w:p>
        </w:tc>
      </w:tr>
      <w:tr w:rsidR="00EE114D" w:rsidRPr="00EE114D" w14:paraId="768DAB4B" w14:textId="77777777" w:rsidTr="002408C5">
        <w:trPr>
          <w:trHeight w:val="456"/>
        </w:trPr>
        <w:tc>
          <w:tcPr>
            <w:tcW w:w="0" w:type="auto"/>
            <w:hideMark/>
          </w:tcPr>
          <w:p w14:paraId="7A2C4DF3" w14:textId="77777777" w:rsidR="00EE114D" w:rsidRPr="00EE114D" w:rsidRDefault="00EE114D">
            <w:pPr>
              <w:rPr>
                <w:rFonts w:eastAsia="MS Mincho" w:cs="Arial"/>
                <w:color w:val="000000"/>
                <w:lang w:val="es-ES"/>
              </w:rPr>
            </w:pPr>
          </w:p>
        </w:tc>
        <w:tc>
          <w:tcPr>
            <w:tcW w:w="0" w:type="auto"/>
            <w:hideMark/>
          </w:tcPr>
          <w:p w14:paraId="10B75552" w14:textId="77777777" w:rsidR="00EE114D" w:rsidRPr="00EE114D" w:rsidRDefault="00EE114D">
            <w:pPr>
              <w:rPr>
                <w:rFonts w:eastAsia="MS Mincho" w:cs="Arial"/>
                <w:lang w:val="es-ES"/>
              </w:rPr>
            </w:pPr>
          </w:p>
        </w:tc>
        <w:tc>
          <w:tcPr>
            <w:tcW w:w="0" w:type="auto"/>
            <w:hideMark/>
          </w:tcPr>
          <w:p w14:paraId="6450EFF2" w14:textId="77777777" w:rsidR="00EE114D" w:rsidRPr="00EE114D" w:rsidRDefault="00EE114D">
            <w:pPr>
              <w:rPr>
                <w:rFonts w:eastAsia="MS Mincho" w:cs="Arial"/>
                <w:lang w:val="es-ES"/>
              </w:rPr>
            </w:pPr>
          </w:p>
        </w:tc>
        <w:tc>
          <w:tcPr>
            <w:tcW w:w="0" w:type="auto"/>
            <w:hideMark/>
          </w:tcPr>
          <w:p w14:paraId="101209DB" w14:textId="77777777" w:rsidR="00EE114D" w:rsidRPr="00EE114D" w:rsidRDefault="00EE114D">
            <w:pPr>
              <w:rPr>
                <w:rFonts w:eastAsia="MS Mincho" w:cs="Arial"/>
                <w:lang w:val="es-ES"/>
              </w:rPr>
            </w:pPr>
          </w:p>
        </w:tc>
        <w:tc>
          <w:tcPr>
            <w:tcW w:w="2590" w:type="dxa"/>
            <w:hideMark/>
          </w:tcPr>
          <w:p w14:paraId="1F10E277" w14:textId="77777777" w:rsidR="00EE114D" w:rsidRPr="00EE114D" w:rsidRDefault="00EE114D">
            <w:pPr>
              <w:rPr>
                <w:rFonts w:eastAsia="MS Mincho" w:cs="Arial"/>
                <w:color w:val="000000"/>
                <w:lang w:val="es-ES"/>
              </w:rPr>
            </w:pPr>
            <w:r w:rsidRPr="00EE114D">
              <w:rPr>
                <w:rFonts w:eastAsia="MS Mincho" w:cs="Arial"/>
                <w:color w:val="000000"/>
              </w:rPr>
              <w:t>Registro de matrícula (REGMA)</w:t>
            </w:r>
          </w:p>
        </w:tc>
        <w:tc>
          <w:tcPr>
            <w:tcW w:w="0" w:type="auto"/>
            <w:hideMark/>
          </w:tcPr>
          <w:p w14:paraId="65CCA2C7" w14:textId="77777777" w:rsidR="00EE114D" w:rsidRPr="00EE114D" w:rsidRDefault="00EE114D">
            <w:pPr>
              <w:rPr>
                <w:rFonts w:eastAsia="MS Mincho" w:cs="Arial"/>
                <w:lang w:val="es-ES"/>
              </w:rPr>
            </w:pPr>
          </w:p>
        </w:tc>
      </w:tr>
    </w:tbl>
    <w:p w14:paraId="33F157E1" w14:textId="77777777" w:rsidR="00EE114D" w:rsidRPr="00EE114D" w:rsidRDefault="00EE114D" w:rsidP="00EE114D">
      <w:pPr>
        <w:jc w:val="both"/>
        <w:rPr>
          <w:rFonts w:cs="Arial"/>
        </w:rPr>
      </w:pPr>
    </w:p>
    <w:p w14:paraId="4CC5217D" w14:textId="77777777" w:rsidR="00EE114D" w:rsidRPr="00EE114D" w:rsidRDefault="00EE114D" w:rsidP="004B713F">
      <w:pPr>
        <w:numPr>
          <w:ilvl w:val="0"/>
          <w:numId w:val="2"/>
        </w:numPr>
        <w:jc w:val="both"/>
        <w:rPr>
          <w:rFonts w:cs="Arial"/>
          <w:b/>
          <w:bCs/>
          <w:u w:val="single"/>
        </w:rPr>
      </w:pPr>
      <w:r w:rsidRPr="00EE114D">
        <w:rPr>
          <w:rFonts w:cs="Arial"/>
          <w:b/>
          <w:bCs/>
          <w:u w:val="single"/>
        </w:rPr>
        <w:t>ÁREA DE CONDICIONES DE ACCESO Y UTILIZACIÓN.</w:t>
      </w:r>
    </w:p>
    <w:p w14:paraId="41A28E94" w14:textId="77777777" w:rsidR="00EE114D" w:rsidRPr="00EE114D" w:rsidRDefault="00EE114D" w:rsidP="00EE114D">
      <w:pPr>
        <w:jc w:val="both"/>
        <w:rPr>
          <w:rFonts w:cs="Arial"/>
        </w:rPr>
      </w:pPr>
    </w:p>
    <w:p w14:paraId="14449943" w14:textId="77777777" w:rsidR="00EE114D" w:rsidRPr="00EE114D" w:rsidRDefault="00EE114D" w:rsidP="004B713F">
      <w:pPr>
        <w:numPr>
          <w:ilvl w:val="1"/>
          <w:numId w:val="2"/>
        </w:numPr>
        <w:jc w:val="both"/>
        <w:rPr>
          <w:rFonts w:cs="Arial"/>
        </w:rPr>
      </w:pPr>
      <w:r w:rsidRPr="00EE114D">
        <w:rPr>
          <w:rFonts w:cs="Arial"/>
          <w:b/>
          <w:bCs/>
        </w:rPr>
        <w:t xml:space="preserve">CONDICIONES DE ACCESO: </w:t>
      </w:r>
      <w:r w:rsidRPr="00EE114D">
        <w:rPr>
          <w:rFonts w:cs="Arial"/>
        </w:rPr>
        <w:t>libre</w:t>
      </w:r>
    </w:p>
    <w:p w14:paraId="26B85C7C" w14:textId="77777777" w:rsidR="00EE114D" w:rsidRPr="00EE114D" w:rsidRDefault="00EE114D" w:rsidP="00EE114D">
      <w:pPr>
        <w:jc w:val="both"/>
        <w:rPr>
          <w:rFonts w:cs="Arial"/>
        </w:rPr>
      </w:pPr>
    </w:p>
    <w:p w14:paraId="09C0BCEB" w14:textId="77777777" w:rsidR="00EE114D" w:rsidRPr="00EE114D" w:rsidRDefault="00EE114D" w:rsidP="00EE114D">
      <w:pPr>
        <w:jc w:val="both"/>
        <w:rPr>
          <w:rFonts w:cs="Arial"/>
        </w:rPr>
      </w:pPr>
    </w:p>
    <w:p w14:paraId="421C3BDE" w14:textId="77777777" w:rsidR="00EE114D" w:rsidRPr="00EE114D" w:rsidRDefault="00EE114D" w:rsidP="004B713F">
      <w:pPr>
        <w:numPr>
          <w:ilvl w:val="1"/>
          <w:numId w:val="2"/>
        </w:numPr>
        <w:jc w:val="both"/>
        <w:rPr>
          <w:rFonts w:cs="Arial"/>
        </w:rPr>
      </w:pPr>
      <w:r w:rsidRPr="00EE114D">
        <w:rPr>
          <w:rFonts w:cs="Arial"/>
          <w:b/>
          <w:bCs/>
        </w:rPr>
        <w:t xml:space="preserve">CONDICIONES DE REPRODUCCIÓN: </w:t>
      </w:r>
      <w:r w:rsidRPr="00EE114D">
        <w:rPr>
          <w:rFonts w:cs="Arial"/>
        </w:rPr>
        <w:t>Mediante fotocopia o fotografía digital de acuerdo con el estado de conservación de los documentos, según resolución dictada por la Dirección General del Archivo Nacional DG-002-2008 del 30 de abril de 2008 y lo dispuesto en el Reglamento de la Ley 7202 del Sistema Nacional de Archivos del 24 de octubre de 1990.</w:t>
      </w:r>
    </w:p>
    <w:p w14:paraId="50318BD7" w14:textId="77777777" w:rsidR="00EE114D" w:rsidRPr="00EE114D" w:rsidRDefault="00EE114D" w:rsidP="00EE114D">
      <w:pPr>
        <w:jc w:val="both"/>
        <w:rPr>
          <w:rFonts w:cs="Arial"/>
        </w:rPr>
      </w:pPr>
    </w:p>
    <w:p w14:paraId="17CE88EE" w14:textId="77777777" w:rsidR="00EE114D" w:rsidRPr="00EE114D" w:rsidRDefault="00EE114D" w:rsidP="00EE114D">
      <w:pPr>
        <w:jc w:val="both"/>
        <w:rPr>
          <w:rFonts w:cs="Arial"/>
        </w:rPr>
      </w:pPr>
    </w:p>
    <w:p w14:paraId="6967D36C" w14:textId="77777777" w:rsidR="00EE114D" w:rsidRPr="00EE114D" w:rsidRDefault="00EE114D" w:rsidP="004B713F">
      <w:pPr>
        <w:numPr>
          <w:ilvl w:val="1"/>
          <w:numId w:val="3"/>
        </w:numPr>
        <w:jc w:val="both"/>
        <w:rPr>
          <w:rFonts w:cs="Arial"/>
        </w:rPr>
      </w:pPr>
      <w:r w:rsidRPr="00EE114D">
        <w:rPr>
          <w:rFonts w:cs="Arial"/>
          <w:b/>
          <w:bCs/>
        </w:rPr>
        <w:t xml:space="preserve">LENGUA / ESTRITURA (S) DE LOS DOCUMENTOS: </w:t>
      </w:r>
      <w:r w:rsidRPr="00EE114D">
        <w:rPr>
          <w:rFonts w:cs="Arial"/>
        </w:rPr>
        <w:t xml:space="preserve">Español </w:t>
      </w:r>
    </w:p>
    <w:p w14:paraId="4F26C295" w14:textId="77777777" w:rsidR="00EE114D" w:rsidRPr="00EE114D" w:rsidRDefault="00EE114D" w:rsidP="00EE114D">
      <w:pPr>
        <w:jc w:val="both"/>
        <w:rPr>
          <w:rFonts w:cs="Arial"/>
        </w:rPr>
      </w:pPr>
    </w:p>
    <w:p w14:paraId="1D039AA2" w14:textId="77777777" w:rsidR="00EE114D" w:rsidRPr="00EE114D" w:rsidRDefault="00EE114D" w:rsidP="004B713F">
      <w:pPr>
        <w:numPr>
          <w:ilvl w:val="1"/>
          <w:numId w:val="3"/>
        </w:numPr>
        <w:jc w:val="both"/>
        <w:rPr>
          <w:rFonts w:cs="Arial"/>
        </w:rPr>
      </w:pPr>
      <w:r w:rsidRPr="00EE114D">
        <w:rPr>
          <w:rFonts w:cs="Arial"/>
          <w:b/>
          <w:bCs/>
        </w:rPr>
        <w:t xml:space="preserve">CARACTERÍSTICAS FÍSICAS Y REQUISITOS TÉCNICOS: </w:t>
      </w:r>
      <w:r w:rsidRPr="00EE114D">
        <w:rPr>
          <w:rFonts w:cs="Arial"/>
        </w:rPr>
        <w:t>Pequeños problemas de conservación.</w:t>
      </w:r>
    </w:p>
    <w:p w14:paraId="2E4FFDC9" w14:textId="77777777" w:rsidR="00EE114D" w:rsidRPr="00EE114D" w:rsidRDefault="00EE114D" w:rsidP="00EE114D">
      <w:pPr>
        <w:jc w:val="both"/>
        <w:rPr>
          <w:rFonts w:cs="Arial"/>
        </w:rPr>
      </w:pPr>
    </w:p>
    <w:p w14:paraId="4DC7E60E" w14:textId="77777777" w:rsidR="00EE114D" w:rsidRPr="00EE114D" w:rsidRDefault="00EE114D" w:rsidP="004B713F">
      <w:pPr>
        <w:numPr>
          <w:ilvl w:val="1"/>
          <w:numId w:val="3"/>
        </w:numPr>
        <w:jc w:val="both"/>
        <w:rPr>
          <w:rFonts w:cs="Arial"/>
          <w:b/>
          <w:bCs/>
        </w:rPr>
      </w:pPr>
      <w:r w:rsidRPr="00EE114D">
        <w:rPr>
          <w:rFonts w:cs="Arial"/>
          <w:b/>
          <w:bCs/>
        </w:rPr>
        <w:t>INSTRUMENTOS DE DESCRIPCIÓN:</w:t>
      </w:r>
    </w:p>
    <w:p w14:paraId="08D17F5B" w14:textId="77777777" w:rsidR="00EE114D" w:rsidRPr="00EE114D" w:rsidRDefault="00EE114D" w:rsidP="00EE114D">
      <w:pPr>
        <w:jc w:val="both"/>
        <w:rPr>
          <w:rFonts w:cs="Arial"/>
        </w:rPr>
      </w:pPr>
      <w:r w:rsidRPr="00EE114D">
        <w:rPr>
          <w:rFonts w:cs="Arial"/>
        </w:rPr>
        <w:t>Inventarios Manuales (a nombre de la Escuela de Nacional de Música)</w:t>
      </w:r>
    </w:p>
    <w:p w14:paraId="680F787C" w14:textId="77777777" w:rsidR="00EE114D" w:rsidRPr="00EE114D" w:rsidRDefault="00EE114D" w:rsidP="00EE114D">
      <w:pPr>
        <w:jc w:val="both"/>
        <w:rPr>
          <w:rFonts w:cs="Arial"/>
        </w:rPr>
      </w:pPr>
      <w:r w:rsidRPr="00EE114D">
        <w:rPr>
          <w:rFonts w:cs="Arial"/>
        </w:rPr>
        <w:t>Base de datos</w:t>
      </w:r>
    </w:p>
    <w:p w14:paraId="348E1041" w14:textId="77777777" w:rsidR="00EE114D" w:rsidRPr="00EE114D" w:rsidRDefault="00EE114D" w:rsidP="00EE114D">
      <w:pPr>
        <w:ind w:left="360"/>
        <w:jc w:val="both"/>
        <w:rPr>
          <w:rFonts w:cs="Arial"/>
        </w:rPr>
      </w:pPr>
    </w:p>
    <w:p w14:paraId="491253F9" w14:textId="77777777" w:rsidR="00EE114D" w:rsidRPr="00EE114D" w:rsidRDefault="00EE114D" w:rsidP="004B713F">
      <w:pPr>
        <w:numPr>
          <w:ilvl w:val="0"/>
          <w:numId w:val="3"/>
        </w:numPr>
        <w:jc w:val="both"/>
        <w:rPr>
          <w:rFonts w:cs="Arial"/>
          <w:b/>
          <w:bCs/>
          <w:u w:val="single"/>
        </w:rPr>
      </w:pPr>
      <w:r w:rsidRPr="00EE114D">
        <w:rPr>
          <w:rFonts w:cs="Arial"/>
          <w:b/>
          <w:bCs/>
          <w:u w:val="single"/>
        </w:rPr>
        <w:t>ÁREA DE DOCUMENTACIÓN ASOCIADA</w:t>
      </w:r>
    </w:p>
    <w:p w14:paraId="5F2C4070" w14:textId="77777777" w:rsidR="00EE114D" w:rsidRPr="00EE114D" w:rsidRDefault="00EE114D" w:rsidP="00EE114D">
      <w:pPr>
        <w:jc w:val="both"/>
        <w:rPr>
          <w:rFonts w:cs="Arial"/>
        </w:rPr>
      </w:pPr>
    </w:p>
    <w:p w14:paraId="3FB0DF61" w14:textId="77777777" w:rsidR="00EE114D" w:rsidRPr="00EE114D" w:rsidRDefault="00EE114D" w:rsidP="004B713F">
      <w:pPr>
        <w:numPr>
          <w:ilvl w:val="1"/>
          <w:numId w:val="4"/>
        </w:numPr>
        <w:jc w:val="both"/>
        <w:rPr>
          <w:rFonts w:cs="Arial"/>
          <w:b/>
          <w:bCs/>
        </w:rPr>
      </w:pPr>
      <w:r w:rsidRPr="00EE114D">
        <w:rPr>
          <w:rFonts w:cs="Arial"/>
          <w:b/>
          <w:bCs/>
        </w:rPr>
        <w:t>UNIDADES DE DESCRIPCIÓN RELACIONADAS:</w:t>
      </w:r>
    </w:p>
    <w:p w14:paraId="7F766C25" w14:textId="77777777" w:rsidR="00EE114D" w:rsidRPr="00EE114D" w:rsidRDefault="00EE114D" w:rsidP="00EE114D">
      <w:pPr>
        <w:jc w:val="both"/>
        <w:rPr>
          <w:rFonts w:cs="Arial"/>
        </w:rPr>
      </w:pPr>
    </w:p>
    <w:p w14:paraId="7D1FB475" w14:textId="77777777" w:rsidR="00EE114D" w:rsidRPr="00EE114D" w:rsidRDefault="00EE114D" w:rsidP="00EE114D">
      <w:pPr>
        <w:jc w:val="both"/>
        <w:rPr>
          <w:rFonts w:cs="Arial"/>
        </w:rPr>
      </w:pPr>
      <w:r w:rsidRPr="00EE114D">
        <w:rPr>
          <w:rFonts w:cs="Arial"/>
        </w:rPr>
        <w:t>Se puede encontrar documentos que  complementan esta documentación en los fondos de:</w:t>
      </w:r>
    </w:p>
    <w:p w14:paraId="445AF7CC" w14:textId="77777777" w:rsidR="00EE114D" w:rsidRPr="00EE114D" w:rsidRDefault="00EE114D" w:rsidP="00EE114D">
      <w:pPr>
        <w:jc w:val="both"/>
        <w:rPr>
          <w:rFonts w:cs="Arial"/>
        </w:rPr>
      </w:pPr>
    </w:p>
    <w:p w14:paraId="70E11A5C" w14:textId="77777777" w:rsidR="00EE114D" w:rsidRPr="00EE114D" w:rsidRDefault="00EE114D" w:rsidP="004B713F">
      <w:pPr>
        <w:numPr>
          <w:ilvl w:val="0"/>
          <w:numId w:val="5"/>
        </w:numPr>
        <w:jc w:val="both"/>
        <w:rPr>
          <w:rFonts w:cs="Arial"/>
        </w:rPr>
      </w:pPr>
      <w:r w:rsidRPr="00EE114D">
        <w:rPr>
          <w:rFonts w:cs="Arial"/>
        </w:rPr>
        <w:lastRenderedPageBreak/>
        <w:t>Educación</w:t>
      </w:r>
    </w:p>
    <w:p w14:paraId="06BD1FAE" w14:textId="77777777" w:rsidR="00EE114D" w:rsidRPr="00EE114D" w:rsidRDefault="00EE114D" w:rsidP="004B713F">
      <w:pPr>
        <w:numPr>
          <w:ilvl w:val="0"/>
          <w:numId w:val="5"/>
        </w:numPr>
        <w:jc w:val="both"/>
        <w:rPr>
          <w:rFonts w:cs="Arial"/>
        </w:rPr>
      </w:pPr>
      <w:r w:rsidRPr="00EE114D">
        <w:rPr>
          <w:rFonts w:cs="Arial"/>
        </w:rPr>
        <w:t>Secretaría de Fomento</w:t>
      </w:r>
    </w:p>
    <w:p w14:paraId="20750B30" w14:textId="77777777" w:rsidR="00EE114D" w:rsidRPr="00EE114D" w:rsidRDefault="00EE114D" w:rsidP="004B713F">
      <w:pPr>
        <w:numPr>
          <w:ilvl w:val="0"/>
          <w:numId w:val="5"/>
        </w:numPr>
        <w:jc w:val="both"/>
        <w:rPr>
          <w:rFonts w:cs="Arial"/>
        </w:rPr>
      </w:pPr>
      <w:r w:rsidRPr="00EE114D">
        <w:rPr>
          <w:rFonts w:cs="Arial"/>
        </w:rPr>
        <w:t>Orquesta Sinfónica Nacional</w:t>
      </w:r>
    </w:p>
    <w:p w14:paraId="453AF406" w14:textId="77777777" w:rsidR="00EE114D" w:rsidRPr="00EE114D" w:rsidRDefault="00EE114D" w:rsidP="00EE114D">
      <w:pPr>
        <w:jc w:val="both"/>
        <w:rPr>
          <w:rFonts w:cs="Arial"/>
        </w:rPr>
      </w:pPr>
    </w:p>
    <w:p w14:paraId="01B05DE1" w14:textId="77777777" w:rsidR="00EE114D" w:rsidRPr="00EE114D" w:rsidRDefault="00EE114D" w:rsidP="004B713F">
      <w:pPr>
        <w:numPr>
          <w:ilvl w:val="0"/>
          <w:numId w:val="4"/>
        </w:numPr>
        <w:jc w:val="both"/>
        <w:rPr>
          <w:rFonts w:cs="Arial"/>
          <w:b/>
          <w:bCs/>
          <w:u w:val="single"/>
        </w:rPr>
      </w:pPr>
      <w:r w:rsidRPr="00EE114D">
        <w:rPr>
          <w:rFonts w:cs="Arial"/>
          <w:b/>
          <w:bCs/>
          <w:u w:val="single"/>
        </w:rPr>
        <w:t>ÁREA DE NOTAS.</w:t>
      </w:r>
    </w:p>
    <w:p w14:paraId="660E3017" w14:textId="77777777" w:rsidR="00EE114D" w:rsidRPr="00EE114D" w:rsidRDefault="00EE114D" w:rsidP="00EE114D">
      <w:pPr>
        <w:jc w:val="both"/>
        <w:rPr>
          <w:rFonts w:cs="Arial"/>
        </w:rPr>
      </w:pPr>
    </w:p>
    <w:p w14:paraId="4957DAC4" w14:textId="77777777" w:rsidR="00EE114D" w:rsidRPr="00EE114D" w:rsidRDefault="00EE114D" w:rsidP="004B713F">
      <w:pPr>
        <w:numPr>
          <w:ilvl w:val="1"/>
          <w:numId w:val="6"/>
        </w:numPr>
        <w:jc w:val="both"/>
        <w:rPr>
          <w:rFonts w:cs="Arial"/>
          <w:b/>
          <w:bCs/>
        </w:rPr>
      </w:pPr>
      <w:r w:rsidRPr="00EE114D">
        <w:rPr>
          <w:rFonts w:cs="Arial"/>
          <w:b/>
          <w:bCs/>
        </w:rPr>
        <w:t>NOTAS:</w:t>
      </w:r>
    </w:p>
    <w:p w14:paraId="4A707E13" w14:textId="77777777" w:rsidR="00EE114D" w:rsidRPr="00EE114D" w:rsidRDefault="00EE114D" w:rsidP="00EE114D">
      <w:pPr>
        <w:jc w:val="both"/>
        <w:rPr>
          <w:rFonts w:cs="Arial"/>
        </w:rPr>
      </w:pPr>
    </w:p>
    <w:p w14:paraId="58A175D1" w14:textId="77777777" w:rsidR="00EE114D" w:rsidRPr="00EE114D" w:rsidRDefault="00EE114D" w:rsidP="00EE114D">
      <w:pPr>
        <w:jc w:val="both"/>
        <w:rPr>
          <w:rFonts w:cs="Arial"/>
        </w:rPr>
      </w:pPr>
      <w:r w:rsidRPr="00EE114D">
        <w:rPr>
          <w:rFonts w:cs="Arial"/>
        </w:rPr>
        <w:t>Los documentos de 1994 corresponden a anotaciones que realizó Carlos Enrique Vargas Méndez en uno de los cuadernillos de José Joaquín Vargas Calvo.</w:t>
      </w:r>
    </w:p>
    <w:p w14:paraId="4531C7BD" w14:textId="77777777" w:rsidR="00EE114D" w:rsidRPr="00EE114D" w:rsidRDefault="00EE114D" w:rsidP="00EE114D">
      <w:pPr>
        <w:jc w:val="both"/>
        <w:rPr>
          <w:rFonts w:cs="Arial"/>
        </w:rPr>
      </w:pPr>
    </w:p>
    <w:p w14:paraId="21C87E52" w14:textId="77777777" w:rsidR="00EE114D" w:rsidRPr="00EE114D" w:rsidRDefault="00EE114D" w:rsidP="004B713F">
      <w:pPr>
        <w:numPr>
          <w:ilvl w:val="0"/>
          <w:numId w:val="6"/>
        </w:numPr>
        <w:jc w:val="both"/>
        <w:rPr>
          <w:rFonts w:cs="Arial"/>
          <w:b/>
          <w:bCs/>
          <w:u w:val="single"/>
        </w:rPr>
      </w:pPr>
      <w:r w:rsidRPr="00EE114D">
        <w:rPr>
          <w:rFonts w:cs="Arial"/>
          <w:b/>
          <w:bCs/>
          <w:u w:val="single"/>
        </w:rPr>
        <w:t>ÁREA DE CONTROL DE LA DESCRIPCIÓN.</w:t>
      </w:r>
    </w:p>
    <w:p w14:paraId="23A2CF68" w14:textId="77777777" w:rsidR="00EE114D" w:rsidRPr="00EE114D" w:rsidRDefault="00EE114D" w:rsidP="00EE114D">
      <w:pPr>
        <w:jc w:val="both"/>
        <w:rPr>
          <w:rFonts w:cs="Arial"/>
        </w:rPr>
      </w:pPr>
    </w:p>
    <w:p w14:paraId="4714138D" w14:textId="35268DCA" w:rsidR="00EE114D" w:rsidRPr="00EE114D" w:rsidRDefault="00EE114D" w:rsidP="004B713F">
      <w:pPr>
        <w:numPr>
          <w:ilvl w:val="1"/>
          <w:numId w:val="6"/>
        </w:numPr>
        <w:jc w:val="both"/>
        <w:rPr>
          <w:rFonts w:cs="Arial"/>
          <w:b/>
          <w:bCs/>
        </w:rPr>
      </w:pPr>
      <w:r w:rsidRPr="00EE114D">
        <w:rPr>
          <w:rFonts w:cs="Arial"/>
          <w:b/>
          <w:bCs/>
        </w:rPr>
        <w:t>NOTA DEL ARCHIVERO:</w:t>
      </w:r>
      <w:r>
        <w:rPr>
          <w:rFonts w:cs="Arial"/>
          <w:b/>
          <w:bCs/>
        </w:rPr>
        <w:t xml:space="preserve"> </w:t>
      </w:r>
      <w:r w:rsidRPr="00EE114D">
        <w:rPr>
          <w:rFonts w:cs="Arial"/>
        </w:rPr>
        <w:t>Descripción realizada por Cynthia Arguedas Loaiza, profesional del Departamento del Archivo Histórico.</w:t>
      </w:r>
    </w:p>
    <w:p w14:paraId="683EECC6" w14:textId="77777777" w:rsidR="00EE114D" w:rsidRPr="00EE114D" w:rsidRDefault="00EE114D" w:rsidP="00EE114D">
      <w:pPr>
        <w:jc w:val="both"/>
        <w:rPr>
          <w:rFonts w:cs="Arial"/>
        </w:rPr>
      </w:pPr>
    </w:p>
    <w:p w14:paraId="510E5EFD" w14:textId="77777777" w:rsidR="00EE114D" w:rsidRPr="00EE114D" w:rsidRDefault="00EE114D" w:rsidP="00EE114D">
      <w:pPr>
        <w:jc w:val="both"/>
        <w:rPr>
          <w:rFonts w:cs="Arial"/>
        </w:rPr>
      </w:pPr>
      <w:r w:rsidRPr="00EE114D">
        <w:rPr>
          <w:rFonts w:cs="Arial"/>
        </w:rPr>
        <w:t>Fuentes consultadas:</w:t>
      </w:r>
    </w:p>
    <w:p w14:paraId="2F5F01CD" w14:textId="77777777" w:rsidR="00EE114D" w:rsidRPr="00EE114D" w:rsidRDefault="00EE114D" w:rsidP="00EE114D">
      <w:pPr>
        <w:jc w:val="both"/>
        <w:rPr>
          <w:rFonts w:cs="Arial"/>
        </w:rPr>
      </w:pPr>
    </w:p>
    <w:p w14:paraId="6AD4F2E8" w14:textId="77777777" w:rsidR="00EE114D" w:rsidRPr="00EE114D" w:rsidRDefault="00EE114D" w:rsidP="00EE114D">
      <w:pPr>
        <w:jc w:val="both"/>
        <w:rPr>
          <w:rFonts w:cs="Arial"/>
        </w:rPr>
      </w:pPr>
      <w:r w:rsidRPr="00EE114D">
        <w:rPr>
          <w:rFonts w:cs="Arial"/>
        </w:rPr>
        <w:t>Archivo de Gestión del Departamento del Archivo Histórico.</w:t>
      </w:r>
    </w:p>
    <w:p w14:paraId="06779B88" w14:textId="77777777" w:rsidR="00EE114D" w:rsidRPr="00EE114D" w:rsidRDefault="00EE114D" w:rsidP="004B713F">
      <w:pPr>
        <w:numPr>
          <w:ilvl w:val="0"/>
          <w:numId w:val="7"/>
        </w:numPr>
        <w:jc w:val="both"/>
        <w:rPr>
          <w:rFonts w:cs="Arial"/>
        </w:rPr>
      </w:pPr>
      <w:r w:rsidRPr="00EE114D">
        <w:rPr>
          <w:rFonts w:cs="Arial"/>
        </w:rPr>
        <w:t>Expediente de transferencias 1995</w:t>
      </w:r>
    </w:p>
    <w:p w14:paraId="35965D97" w14:textId="77777777" w:rsidR="00EE114D" w:rsidRPr="00EE114D" w:rsidRDefault="00EE114D" w:rsidP="00EE114D">
      <w:pPr>
        <w:jc w:val="both"/>
        <w:rPr>
          <w:rFonts w:cs="Arial"/>
        </w:rPr>
      </w:pPr>
    </w:p>
    <w:p w14:paraId="649131A3" w14:textId="77777777" w:rsidR="00EE114D" w:rsidRPr="00EE114D" w:rsidRDefault="00EE114D" w:rsidP="00EE114D">
      <w:pPr>
        <w:jc w:val="both"/>
        <w:rPr>
          <w:rFonts w:cs="Arial"/>
        </w:rPr>
      </w:pPr>
      <w:r w:rsidRPr="00EE114D">
        <w:rPr>
          <w:rFonts w:cs="Arial"/>
        </w:rPr>
        <w:t>Internet:</w:t>
      </w:r>
    </w:p>
    <w:p w14:paraId="312A1481" w14:textId="77777777" w:rsidR="00EE114D" w:rsidRPr="00EE114D" w:rsidRDefault="00EE114D" w:rsidP="00EE114D">
      <w:pPr>
        <w:jc w:val="both"/>
        <w:rPr>
          <w:rFonts w:cs="Arial"/>
        </w:rPr>
      </w:pPr>
    </w:p>
    <w:p w14:paraId="36616DFC" w14:textId="240EB5BA" w:rsidR="00EE114D" w:rsidRPr="00EE114D" w:rsidRDefault="00EE114D" w:rsidP="00EE114D">
      <w:pPr>
        <w:jc w:val="both"/>
        <w:rPr>
          <w:rFonts w:cs="Arial"/>
        </w:rPr>
      </w:pPr>
      <w:r w:rsidRPr="00EE114D">
        <w:rPr>
          <w:rFonts w:cs="Arial"/>
        </w:rPr>
        <w:t xml:space="preserve">Ministerio de Cultura. </w:t>
      </w:r>
      <w:r w:rsidRPr="00EE114D">
        <w:rPr>
          <w:rFonts w:cs="Arial"/>
          <w:i/>
        </w:rPr>
        <w:t>Magón, Premio Nacional de la Cultura</w:t>
      </w:r>
      <w:r w:rsidRPr="00EE114D">
        <w:rPr>
          <w:rFonts w:cs="Arial"/>
        </w:rPr>
        <w:t>. Disponible en: http://dircultura.go.cr/magon/?q=35 [Consultado 16 de octubre, 2013].</w:t>
      </w:r>
    </w:p>
    <w:p w14:paraId="52C51D36" w14:textId="77777777" w:rsidR="00EE114D" w:rsidRPr="00EE114D" w:rsidRDefault="00EE114D" w:rsidP="00EE114D">
      <w:pPr>
        <w:jc w:val="both"/>
        <w:rPr>
          <w:rFonts w:cs="Arial"/>
        </w:rPr>
      </w:pPr>
    </w:p>
    <w:p w14:paraId="6EFE7116" w14:textId="77777777" w:rsidR="00EE114D" w:rsidRPr="00EE114D" w:rsidRDefault="00EE114D" w:rsidP="00EE114D">
      <w:pPr>
        <w:jc w:val="both"/>
        <w:rPr>
          <w:rFonts w:cs="Arial"/>
        </w:rPr>
      </w:pPr>
    </w:p>
    <w:p w14:paraId="32455C58" w14:textId="77777777" w:rsidR="00EE114D" w:rsidRPr="00EE114D" w:rsidRDefault="00EE114D" w:rsidP="004B713F">
      <w:pPr>
        <w:numPr>
          <w:ilvl w:val="1"/>
          <w:numId w:val="6"/>
        </w:numPr>
        <w:jc w:val="both"/>
        <w:rPr>
          <w:rFonts w:cs="Arial"/>
          <w:b/>
          <w:bCs/>
        </w:rPr>
      </w:pPr>
      <w:r w:rsidRPr="00EE114D">
        <w:rPr>
          <w:rFonts w:cs="Arial"/>
          <w:b/>
          <w:bCs/>
        </w:rPr>
        <w:t>REGLAS O NORMAS:</w:t>
      </w:r>
    </w:p>
    <w:p w14:paraId="29F45F7B" w14:textId="77777777" w:rsidR="00EE114D" w:rsidRPr="00EE114D" w:rsidRDefault="00EE114D" w:rsidP="00EE114D">
      <w:pPr>
        <w:jc w:val="both"/>
        <w:rPr>
          <w:rFonts w:cs="Arial"/>
        </w:rPr>
      </w:pPr>
      <w:r w:rsidRPr="00EE114D">
        <w:rPr>
          <w:rFonts w:cs="Arial"/>
        </w:rPr>
        <w:t>Dirección General del Archivo Nacional (2010). Aplicación de la Norma Internacional de Descripción ISAD (G) en el Archivo Nacional.</w:t>
      </w:r>
    </w:p>
    <w:p w14:paraId="1EFFBE6A" w14:textId="77777777" w:rsidR="00EE114D" w:rsidRPr="00EE114D" w:rsidRDefault="00EE114D" w:rsidP="00EE114D">
      <w:pPr>
        <w:jc w:val="both"/>
        <w:rPr>
          <w:rFonts w:cs="Arial"/>
        </w:rPr>
      </w:pPr>
    </w:p>
    <w:p w14:paraId="54389BFC" w14:textId="77777777" w:rsidR="00EE114D" w:rsidRPr="00EE114D" w:rsidRDefault="00EE114D" w:rsidP="004B713F">
      <w:pPr>
        <w:numPr>
          <w:ilvl w:val="1"/>
          <w:numId w:val="6"/>
        </w:numPr>
        <w:jc w:val="both"/>
        <w:rPr>
          <w:rFonts w:cs="Arial"/>
          <w:b/>
          <w:bCs/>
        </w:rPr>
      </w:pPr>
      <w:r w:rsidRPr="00EE114D">
        <w:rPr>
          <w:rFonts w:cs="Arial"/>
          <w:b/>
          <w:bCs/>
        </w:rPr>
        <w:t xml:space="preserve">FECHA (S) DE LA (S) DESCRIPCIÓN (ES): </w:t>
      </w:r>
      <w:r w:rsidRPr="00EE114D">
        <w:rPr>
          <w:rFonts w:cs="Arial"/>
        </w:rPr>
        <w:t>2013-10-11. Revisada y aprobada por la Comisión de Descripción del Archivo Nacional, sesión 11-2013 de 2013-11-26.</w:t>
      </w:r>
    </w:p>
    <w:p w14:paraId="1AC4E439" w14:textId="77777777" w:rsidR="00EE114D" w:rsidRPr="00EE114D" w:rsidRDefault="00EE114D" w:rsidP="00EE114D">
      <w:pPr>
        <w:rPr>
          <w:rFonts w:cs="Arial"/>
          <w:lang w:eastAsia="ar-SA"/>
        </w:rPr>
      </w:pPr>
    </w:p>
    <w:p w14:paraId="2C9BCE79" w14:textId="77777777" w:rsidR="003A45FC" w:rsidRPr="00EE114D" w:rsidRDefault="003A45FC" w:rsidP="00EE114D">
      <w:pPr>
        <w:rPr>
          <w:rFonts w:cs="Arial"/>
        </w:rPr>
      </w:pPr>
    </w:p>
    <w:sectPr w:rsidR="003A45FC" w:rsidRPr="00EE114D" w:rsidSect="00602906">
      <w:footerReference w:type="default" r:id="rId9"/>
      <w:pgSz w:w="12240" w:h="15840"/>
      <w:pgMar w:top="1418" w:right="1418" w:bottom="1985" w:left="1418" w:header="709" w:footer="6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85E420" w14:textId="77777777" w:rsidR="00A037EF" w:rsidRDefault="00A037EF" w:rsidP="00602906">
      <w:r>
        <w:separator/>
      </w:r>
    </w:p>
  </w:endnote>
  <w:endnote w:type="continuationSeparator" w:id="0">
    <w:p w14:paraId="4F1CF213" w14:textId="77777777" w:rsidR="00A037EF" w:rsidRDefault="00A037EF" w:rsidP="00602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Browallia New">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4A5AC" w14:textId="319FEC03" w:rsidR="00B53DCB" w:rsidRDefault="00B53DCB" w:rsidP="00602906">
    <w:pPr>
      <w:rPr>
        <w:rFonts w:ascii="Calibri" w:hAnsi="Calibri" w:cs="Browallia New"/>
        <w:b/>
        <w:color w:val="4F81BD" w:themeColor="accent1"/>
        <w:sz w:val="18"/>
        <w:szCs w:val="20"/>
      </w:rPr>
    </w:pPr>
    <w:r>
      <w:rPr>
        <w:rFonts w:ascii="Calibri" w:hAnsi="Calibri" w:cs="Browallia New"/>
        <w:b/>
        <w:noProof/>
        <w:color w:val="4F81BD" w:themeColor="accent1"/>
        <w:sz w:val="18"/>
        <w:szCs w:val="20"/>
        <w:lang w:eastAsia="es-CR"/>
      </w:rPr>
      <mc:AlternateContent>
        <mc:Choice Requires="wps">
          <w:drawing>
            <wp:anchor distT="0" distB="0" distL="114300" distR="114300" simplePos="0" relativeHeight="251664384" behindDoc="0" locked="0" layoutInCell="1" allowOverlap="1" wp14:anchorId="5F2DF4FF" wp14:editId="1C8A90AF">
              <wp:simplePos x="0" y="0"/>
              <wp:positionH relativeFrom="column">
                <wp:posOffset>0</wp:posOffset>
              </wp:positionH>
              <wp:positionV relativeFrom="paragraph">
                <wp:posOffset>119380</wp:posOffset>
              </wp:positionV>
              <wp:extent cx="5943600" cy="0"/>
              <wp:effectExtent l="0" t="0" r="25400" b="25400"/>
              <wp:wrapNone/>
              <wp:docPr id="3" name="Conector recto 3"/>
              <wp:cNvGraphicFramePr/>
              <a:graphic xmlns:a="http://schemas.openxmlformats.org/drawingml/2006/main">
                <a:graphicData uri="http://schemas.microsoft.com/office/word/2010/wordprocessingShape">
                  <wps:wsp>
                    <wps:cNvCnPr/>
                    <wps:spPr>
                      <a:xfrm>
                        <a:off x="0" y="0"/>
                        <a:ext cx="5943600" cy="0"/>
                      </a:xfrm>
                      <a:prstGeom prst="line">
                        <a:avLst/>
                      </a:prstGeom>
                      <a:ln w="19050" cmpd="sng">
                        <a:solidFill>
                          <a:schemeClr val="tx2">
                            <a:lumMod val="60000"/>
                            <a:lumOff val="4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line id="Conector recto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9.4pt" to="468pt,9.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" strokecolor="#548dd4 [1951]" strokeweight="1.5pt"/>
          </w:pict>
        </mc:Fallback>
      </mc:AlternateContent>
    </w:r>
  </w:p>
  <w:p w14:paraId="59F48376" w14:textId="49B936A2" w:rsidR="00B53DCB" w:rsidRPr="00602906" w:rsidRDefault="00B53DCB" w:rsidP="00602906">
    <w:pPr>
      <w:numPr>
        <w:ilvl w:val="0"/>
        <w:numId w:val="1"/>
      </w:numPr>
      <w:rPr>
        <w:rFonts w:ascii="Calibri" w:hAnsi="Calibri" w:cs="Browallia New"/>
        <w:b/>
        <w:bCs/>
        <w:color w:val="4F81BD" w:themeColor="accent1"/>
        <w:sz w:val="18"/>
        <w:szCs w:val="20"/>
      </w:rPr>
    </w:pPr>
    <w:r w:rsidRPr="0055438B">
      <w:rPr>
        <w:rFonts w:ascii="Calibri" w:hAnsi="Calibri"/>
        <w:b/>
        <w:noProof/>
        <w:color w:val="4F81BD" w:themeColor="accent1"/>
        <w:sz w:val="18"/>
        <w:szCs w:val="20"/>
        <w:lang w:eastAsia="es-CR"/>
      </w:rPr>
      <w:drawing>
        <wp:anchor distT="0" distB="0" distL="114300" distR="114300" simplePos="0" relativeHeight="251663360" behindDoc="1" locked="0" layoutInCell="1" allowOverlap="1" wp14:anchorId="635EA33F" wp14:editId="03285AD5">
          <wp:simplePos x="0" y="0"/>
          <wp:positionH relativeFrom="column">
            <wp:posOffset>3543300</wp:posOffset>
          </wp:positionH>
          <wp:positionV relativeFrom="paragraph">
            <wp:posOffset>94615</wp:posOffset>
          </wp:positionV>
          <wp:extent cx="2487930" cy="628089"/>
          <wp:effectExtent l="0" t="0" r="1270" b="6985"/>
          <wp:wrapNone/>
          <wp:docPr id="5" name="Imagen 5" descr="Logo Presidencia, Logo Ministerio de Cultura, Juventud, Logo Archivo 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asoto:Documents:Logotipos:Logos_Archivo_Nacional_2017:Logos_ArchivoNacional_F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930" cy="6280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BFF4B5" w14:textId="3862D304"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Tel: (506) 228</w:t>
    </w:r>
    <w:r>
      <w:rPr>
        <w:rFonts w:ascii="Calibri" w:hAnsi="Calibri" w:cs="Arial"/>
        <w:bCs/>
        <w:sz w:val="18"/>
        <w:szCs w:val="18"/>
      </w:rPr>
      <w:t>3-1400 / Fax: (506) 2234-7312</w:t>
    </w:r>
  </w:p>
  <w:p w14:paraId="48363A12" w14:textId="2D9C03AB" w:rsidR="00B53DCB" w:rsidRPr="009337A7" w:rsidRDefault="00B53DCB" w:rsidP="009337A7">
    <w:pPr>
      <w:numPr>
        <w:ilvl w:val="0"/>
        <w:numId w:val="1"/>
      </w:numPr>
      <w:rPr>
        <w:rFonts w:ascii="Calibri" w:hAnsi="Calibri" w:cs="Browallia New"/>
        <w:b/>
        <w:bCs/>
        <w:color w:val="4F81BD" w:themeColor="accent1"/>
        <w:sz w:val="18"/>
        <w:szCs w:val="20"/>
      </w:rPr>
    </w:pPr>
    <w:r w:rsidRPr="009337A7">
      <w:rPr>
        <w:rFonts w:ascii="Calibri" w:hAnsi="Calibri" w:cs="Arial"/>
        <w:bCs/>
        <w:sz w:val="18"/>
        <w:szCs w:val="18"/>
      </w:rPr>
      <w:t xml:space="preserve">Curridabat, 900 metros sur y 150 </w:t>
    </w:r>
    <w:r>
      <w:rPr>
        <w:rFonts w:ascii="Calibri" w:hAnsi="Calibri" w:cs="Arial"/>
        <w:bCs/>
        <w:sz w:val="18"/>
        <w:szCs w:val="18"/>
      </w:rPr>
      <w:t xml:space="preserve">metros </w:t>
    </w:r>
    <w:r w:rsidRPr="009337A7">
      <w:rPr>
        <w:rFonts w:ascii="Calibri" w:hAnsi="Calibri" w:cs="Arial"/>
        <w:bCs/>
        <w:sz w:val="18"/>
        <w:szCs w:val="18"/>
      </w:rPr>
      <w:t>oeste de Plaza del Sol</w:t>
    </w:r>
  </w:p>
  <w:p w14:paraId="491BB532" w14:textId="77777777"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Apartado Postal 41-2020, Zapote, Costa Rica</w:t>
    </w:r>
  </w:p>
  <w:p w14:paraId="4703194D" w14:textId="6B75D33D" w:rsidR="00B53DCB" w:rsidRPr="009337A7" w:rsidRDefault="00B53DCB">
    <w:pPr>
      <w:pStyle w:val="Piedepgina"/>
      <w:rPr>
        <w:rFonts w:ascii="Calibri" w:hAnsi="Calibri" w:cs="Arial"/>
        <w:sz w:val="18"/>
        <w:szCs w:val="18"/>
      </w:rPr>
    </w:pPr>
    <w:r w:rsidRPr="009337A7">
      <w:rPr>
        <w:rFonts w:ascii="Calibri" w:hAnsi="Calibri" w:cs="Arial"/>
        <w:bCs/>
        <w:sz w:val="18"/>
        <w:szCs w:val="18"/>
      </w:rPr>
      <w:t xml:space="preserve">archivonacional@dgan.go.cr /  www.archivonacional.go.cr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8DE315" w14:textId="77777777" w:rsidR="00A037EF" w:rsidRDefault="00A037EF" w:rsidP="00602906">
      <w:r>
        <w:separator/>
      </w:r>
    </w:p>
  </w:footnote>
  <w:footnote w:type="continuationSeparator" w:id="0">
    <w:p w14:paraId="6706ED7A" w14:textId="77777777" w:rsidR="00A037EF" w:rsidRDefault="00A037EF" w:rsidP="00602906">
      <w:r>
        <w:continuationSeparator/>
      </w:r>
    </w:p>
  </w:footnote>
  <w:footnote w:id="1">
    <w:p w14:paraId="0E7411BD" w14:textId="49DCC9B8" w:rsidR="00EE114D" w:rsidRPr="00EE114D" w:rsidRDefault="00EE114D" w:rsidP="00EE114D">
      <w:pPr>
        <w:pStyle w:val="Textonotapie"/>
        <w:jc w:val="both"/>
        <w:rPr>
          <w:rFonts w:ascii="Arial" w:hAnsi="Arial" w:cs="Arial"/>
          <w:lang w:val="es-CR"/>
        </w:rPr>
      </w:pPr>
      <w:r w:rsidRPr="00EE114D">
        <w:rPr>
          <w:rStyle w:val="Refdenotaalpie"/>
          <w:rFonts w:ascii="Arial" w:hAnsi="Arial" w:cs="Arial"/>
        </w:rPr>
        <w:footnoteRef/>
      </w:r>
      <w:r w:rsidRPr="00EE114D">
        <w:rPr>
          <w:rFonts w:ascii="Arial" w:hAnsi="Arial" w:cs="Arial"/>
        </w:rPr>
        <w:t xml:space="preserve"> </w:t>
      </w:r>
      <w:r w:rsidRPr="002408C5">
        <w:rPr>
          <w:rFonts w:ascii="Arial" w:hAnsi="Arial" w:cs="Arial"/>
          <w:sz w:val="18"/>
          <w:szCs w:val="18"/>
          <w:lang w:val="es-CR"/>
        </w:rPr>
        <w:t>Ministerio de Cultura. Magón, Premio Nacional de la Cultura. Disponible en: http://dircultura.go.cr/magon/?q=35 [Consultado 16 de octubre, 2013].</w:t>
      </w:r>
    </w:p>
    <w:p w14:paraId="15D92786" w14:textId="77777777" w:rsidR="00EE114D" w:rsidRDefault="00EE114D" w:rsidP="00EE114D">
      <w:pPr>
        <w:pStyle w:val="Textonotapie"/>
        <w:rPr>
          <w:lang w:val="es-CR"/>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40"/>
    <w:lvl w:ilvl="0">
      <w:start w:val="1"/>
      <w:numFmt w:val="bullet"/>
      <w:lvlText w:val=""/>
      <w:lvlJc w:val="left"/>
      <w:pPr>
        <w:tabs>
          <w:tab w:val="num" w:pos="720"/>
        </w:tabs>
        <w:ind w:left="0" w:firstLine="0"/>
      </w:pPr>
      <w:rPr>
        <w:rFonts w:ascii="Wingdings" w:hAnsi="Wingdings"/>
      </w:rPr>
    </w:lvl>
  </w:abstractNum>
  <w:abstractNum w:abstractNumId="2">
    <w:nsid w:val="00000003"/>
    <w:multiLevelType w:val="multilevel"/>
    <w:tmpl w:val="FD36A8AE"/>
    <w:name w:val="WW8Num3"/>
    <w:lvl w:ilvl="0">
      <w:start w:val="1"/>
      <w:numFmt w:val="decimal"/>
      <w:lvlText w:val="%1"/>
      <w:lvlJc w:val="left"/>
      <w:pPr>
        <w:tabs>
          <w:tab w:val="num" w:pos="360"/>
        </w:tabs>
        <w:ind w:left="0" w:firstLine="0"/>
      </w:pPr>
    </w:lvl>
    <w:lvl w:ilvl="1">
      <w:start w:val="1"/>
      <w:numFmt w:val="decimal"/>
      <w:lvlText w:val="%1.%2"/>
      <w:lvlJc w:val="left"/>
      <w:pPr>
        <w:tabs>
          <w:tab w:val="num" w:pos="360"/>
        </w:tabs>
        <w:ind w:left="0" w:firstLine="0"/>
      </w:pPr>
      <w:rPr>
        <w:b/>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3">
    <w:nsid w:val="00000004"/>
    <w:multiLevelType w:val="multilevel"/>
    <w:tmpl w:val="00000004"/>
    <w:name w:val="WW8Num10"/>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5"/>
    <w:multiLevelType w:val="singleLevel"/>
    <w:tmpl w:val="00000005"/>
    <w:name w:val="WW8Num11"/>
    <w:lvl w:ilvl="0">
      <w:start w:val="1"/>
      <w:numFmt w:val="decimal"/>
      <w:lvlText w:val="%1-"/>
      <w:lvlJc w:val="left"/>
      <w:pPr>
        <w:tabs>
          <w:tab w:val="num" w:pos="720"/>
        </w:tabs>
        <w:ind w:left="720" w:hanging="360"/>
      </w:pPr>
    </w:lvl>
  </w:abstractNum>
  <w:abstractNum w:abstractNumId="5">
    <w:nsid w:val="00000006"/>
    <w:multiLevelType w:val="multilevel"/>
    <w:tmpl w:val="00000006"/>
    <w:name w:val="WW8Num12"/>
    <w:lvl w:ilvl="0">
      <w:start w:val="3"/>
      <w:numFmt w:val="decimal"/>
      <w:lvlText w:val="%1"/>
      <w:lvlJc w:val="left"/>
      <w:pPr>
        <w:tabs>
          <w:tab w:val="num" w:pos="465"/>
        </w:tabs>
        <w:ind w:left="465" w:hanging="465"/>
      </w:pPr>
      <w:rPr>
        <w:color w:val="auto"/>
      </w:rPr>
    </w:lvl>
    <w:lvl w:ilvl="1">
      <w:start w:val="2"/>
      <w:numFmt w:val="decimal"/>
      <w:lvlText w:val="%1.%2"/>
      <w:lvlJc w:val="left"/>
      <w:pPr>
        <w:tabs>
          <w:tab w:val="num" w:pos="465"/>
        </w:tabs>
        <w:ind w:left="465" w:hanging="465"/>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800"/>
        </w:tabs>
        <w:ind w:left="1800" w:hanging="1800"/>
      </w:pPr>
      <w:rPr>
        <w:color w:val="auto"/>
      </w:rPr>
    </w:lvl>
  </w:abstractNum>
  <w:abstractNum w:abstractNumId="6">
    <w:nsid w:val="00000007"/>
    <w:multiLevelType w:val="multilevel"/>
    <w:tmpl w:val="00000007"/>
    <w:name w:val="WW8Num14"/>
    <w:lvl w:ilvl="0">
      <w:start w:val="1"/>
      <w:numFmt w:val="decimal"/>
      <w:lvlText w:val="%1"/>
      <w:lvlJc w:val="left"/>
      <w:pPr>
        <w:tabs>
          <w:tab w:val="num" w:pos="450"/>
        </w:tabs>
        <w:ind w:left="450" w:hanging="450"/>
      </w:pPr>
      <w:rPr>
        <w:rFonts w:ascii="Arial" w:hAnsi="Arial" w:cs="Arial"/>
        <w:sz w:val="22"/>
      </w:rPr>
    </w:lvl>
    <w:lvl w:ilvl="1">
      <w:start w:val="1"/>
      <w:numFmt w:val="decimal"/>
      <w:lvlText w:val="%1.%2"/>
      <w:lvlJc w:val="left"/>
      <w:pPr>
        <w:tabs>
          <w:tab w:val="num" w:pos="720"/>
        </w:tabs>
        <w:ind w:left="720" w:hanging="720"/>
      </w:pPr>
      <w:rPr>
        <w:rFonts w:ascii="Arial" w:hAnsi="Arial" w:cs="Arial"/>
        <w:sz w:val="22"/>
      </w:rPr>
    </w:lvl>
    <w:lvl w:ilvl="2">
      <w:start w:val="1"/>
      <w:numFmt w:val="decimal"/>
      <w:lvlText w:val="%1.%2.%3"/>
      <w:lvlJc w:val="left"/>
      <w:pPr>
        <w:tabs>
          <w:tab w:val="num" w:pos="720"/>
        </w:tabs>
        <w:ind w:left="720" w:hanging="720"/>
      </w:pPr>
      <w:rPr>
        <w:rFonts w:ascii="Arial" w:hAnsi="Arial" w:cs="Arial"/>
        <w:sz w:val="22"/>
      </w:rPr>
    </w:lvl>
    <w:lvl w:ilvl="3">
      <w:start w:val="1"/>
      <w:numFmt w:val="decimal"/>
      <w:lvlText w:val="%1.%2.%3.%4"/>
      <w:lvlJc w:val="left"/>
      <w:pPr>
        <w:tabs>
          <w:tab w:val="num" w:pos="1080"/>
        </w:tabs>
        <w:ind w:left="1080" w:hanging="1080"/>
      </w:pPr>
      <w:rPr>
        <w:rFonts w:ascii="Arial" w:hAnsi="Arial" w:cs="Arial"/>
        <w:sz w:val="22"/>
      </w:rPr>
    </w:lvl>
    <w:lvl w:ilvl="4">
      <w:start w:val="1"/>
      <w:numFmt w:val="decimal"/>
      <w:lvlText w:val="%1.%2.%3.%4.%5"/>
      <w:lvlJc w:val="left"/>
      <w:pPr>
        <w:tabs>
          <w:tab w:val="num" w:pos="1440"/>
        </w:tabs>
        <w:ind w:left="1440" w:hanging="1440"/>
      </w:pPr>
      <w:rPr>
        <w:rFonts w:ascii="Arial" w:hAnsi="Arial" w:cs="Arial"/>
        <w:sz w:val="22"/>
      </w:rPr>
    </w:lvl>
    <w:lvl w:ilvl="5">
      <w:start w:val="1"/>
      <w:numFmt w:val="decimal"/>
      <w:lvlText w:val="%1.%2.%3.%4.%5.%6"/>
      <w:lvlJc w:val="left"/>
      <w:pPr>
        <w:tabs>
          <w:tab w:val="num" w:pos="1440"/>
        </w:tabs>
        <w:ind w:left="1440" w:hanging="1440"/>
      </w:pPr>
      <w:rPr>
        <w:rFonts w:ascii="Arial" w:hAnsi="Arial" w:cs="Arial"/>
        <w:sz w:val="22"/>
      </w:rPr>
    </w:lvl>
    <w:lvl w:ilvl="6">
      <w:start w:val="1"/>
      <w:numFmt w:val="decimal"/>
      <w:lvlText w:val="%1.%2.%3.%4.%5.%6.%7"/>
      <w:lvlJc w:val="left"/>
      <w:pPr>
        <w:tabs>
          <w:tab w:val="num" w:pos="1800"/>
        </w:tabs>
        <w:ind w:left="1800" w:hanging="1800"/>
      </w:pPr>
      <w:rPr>
        <w:rFonts w:ascii="Arial" w:hAnsi="Arial" w:cs="Arial"/>
        <w:sz w:val="22"/>
      </w:rPr>
    </w:lvl>
    <w:lvl w:ilvl="7">
      <w:start w:val="1"/>
      <w:numFmt w:val="decimal"/>
      <w:lvlText w:val="%1.%2.%3.%4.%5.%6.%7.%8"/>
      <w:lvlJc w:val="left"/>
      <w:pPr>
        <w:tabs>
          <w:tab w:val="num" w:pos="2160"/>
        </w:tabs>
        <w:ind w:left="2160" w:hanging="2160"/>
      </w:pPr>
      <w:rPr>
        <w:rFonts w:ascii="Arial" w:hAnsi="Arial" w:cs="Arial"/>
        <w:sz w:val="22"/>
      </w:rPr>
    </w:lvl>
    <w:lvl w:ilvl="8">
      <w:start w:val="1"/>
      <w:numFmt w:val="decimal"/>
      <w:lvlText w:val="%1.%2.%3.%4.%5.%6.%7.%8.%9"/>
      <w:lvlJc w:val="left"/>
      <w:pPr>
        <w:tabs>
          <w:tab w:val="num" w:pos="2160"/>
        </w:tabs>
        <w:ind w:left="2160" w:hanging="2160"/>
      </w:pPr>
      <w:rPr>
        <w:rFonts w:ascii="Arial" w:hAnsi="Arial" w:cs="Arial"/>
        <w:sz w:val="22"/>
      </w:rPr>
    </w:lvl>
  </w:abstractNum>
  <w:abstractNum w:abstractNumId="7">
    <w:nsid w:val="00000008"/>
    <w:multiLevelType w:val="singleLevel"/>
    <w:tmpl w:val="00000008"/>
    <w:name w:val="WW8Num16"/>
    <w:lvl w:ilvl="0">
      <w:start w:val="1"/>
      <w:numFmt w:val="decimal"/>
      <w:lvlText w:val="%1-"/>
      <w:lvlJc w:val="left"/>
      <w:pPr>
        <w:tabs>
          <w:tab w:val="num" w:pos="720"/>
        </w:tabs>
        <w:ind w:left="720" w:hanging="360"/>
      </w:pPr>
    </w:lvl>
  </w:abstractNum>
  <w:abstractNum w:abstractNumId="8">
    <w:nsid w:val="00000009"/>
    <w:multiLevelType w:val="multilevel"/>
    <w:tmpl w:val="00000009"/>
    <w:name w:val="WW8Num17"/>
    <w:lvl w:ilvl="0">
      <w:start w:val="2"/>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0A"/>
    <w:multiLevelType w:val="multilevel"/>
    <w:tmpl w:val="0000000A"/>
    <w:name w:val="WW8Num18"/>
    <w:lvl w:ilvl="0">
      <w:start w:val="6"/>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19795CD6"/>
    <w:multiLevelType w:val="multilevel"/>
    <w:tmpl w:val="11B00856"/>
    <w:lvl w:ilvl="0">
      <w:start w:val="6"/>
      <w:numFmt w:val="decimal"/>
      <w:lvlText w:val="%1"/>
      <w:lvlJc w:val="left"/>
      <w:pPr>
        <w:ind w:left="405" w:hanging="405"/>
      </w:pPr>
    </w:lvl>
    <w:lvl w:ilvl="1">
      <w:start w:val="1"/>
      <w:numFmt w:val="decimal"/>
      <w:lvlText w:val="%1.%2"/>
      <w:lvlJc w:val="left"/>
      <w:pPr>
        <w:ind w:left="720" w:hanging="720"/>
      </w:pPr>
    </w:lvl>
    <w:lvl w:ilvl="2">
      <w:start w:val="1"/>
      <w:numFmt w:val="decimal"/>
      <w:lvlText w:val="%1.%2.%3"/>
      <w:lvlJc w:val="left"/>
      <w:pPr>
        <w:ind w:left="1800" w:hanging="108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600" w:hanging="1800"/>
      </w:pPr>
    </w:lvl>
    <w:lvl w:ilvl="6">
      <w:start w:val="1"/>
      <w:numFmt w:val="decimal"/>
      <w:lvlText w:val="%1.%2.%3.%4.%5.%6.%7"/>
      <w:lvlJc w:val="left"/>
      <w:pPr>
        <w:ind w:left="4320" w:hanging="2160"/>
      </w:pPr>
    </w:lvl>
    <w:lvl w:ilvl="7">
      <w:start w:val="1"/>
      <w:numFmt w:val="decimal"/>
      <w:lvlText w:val="%1.%2.%3.%4.%5.%6.%7.%8"/>
      <w:lvlJc w:val="left"/>
      <w:pPr>
        <w:ind w:left="4680" w:hanging="2160"/>
      </w:pPr>
    </w:lvl>
    <w:lvl w:ilvl="8">
      <w:start w:val="1"/>
      <w:numFmt w:val="decimal"/>
      <w:lvlText w:val="%1.%2.%3.%4.%5.%6.%7.%8.%9"/>
      <w:lvlJc w:val="left"/>
      <w:pPr>
        <w:ind w:left="5400" w:hanging="2520"/>
      </w:pPr>
    </w:lvl>
  </w:abstractNum>
  <w:abstractNum w:abstractNumId="11">
    <w:nsid w:val="28C84294"/>
    <w:multiLevelType w:val="multilevel"/>
    <w:tmpl w:val="C860C5D8"/>
    <w:lvl w:ilvl="0">
      <w:start w:val="5"/>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3BDD3BFD"/>
    <w:multiLevelType w:val="multilevel"/>
    <w:tmpl w:val="111CCB44"/>
    <w:lvl w:ilvl="0">
      <w:start w:val="4"/>
      <w:numFmt w:val="decimal"/>
      <w:lvlText w:val="%1"/>
      <w:lvlJc w:val="left"/>
      <w:pPr>
        <w:tabs>
          <w:tab w:val="num" w:pos="360"/>
        </w:tabs>
        <w:ind w:left="360" w:hanging="360"/>
      </w:pPr>
      <w:rPr>
        <w:b/>
      </w:rPr>
    </w:lvl>
    <w:lvl w:ilvl="1">
      <w:start w:val="3"/>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3">
    <w:nsid w:val="490B6A21"/>
    <w:multiLevelType w:val="hybridMultilevel"/>
    <w:tmpl w:val="6172E4D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4">
    <w:nsid w:val="4A22390C"/>
    <w:multiLevelType w:val="multilevel"/>
    <w:tmpl w:val="924E4118"/>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5">
    <w:nsid w:val="52C34C56"/>
    <w:multiLevelType w:val="hybridMultilevel"/>
    <w:tmpl w:val="6B18F4F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906"/>
    <w:rsid w:val="00031033"/>
    <w:rsid w:val="000329EC"/>
    <w:rsid w:val="000335CF"/>
    <w:rsid w:val="00062D90"/>
    <w:rsid w:val="000636D7"/>
    <w:rsid w:val="00081139"/>
    <w:rsid w:val="00083BC1"/>
    <w:rsid w:val="000A2019"/>
    <w:rsid w:val="000A2A06"/>
    <w:rsid w:val="000B37FA"/>
    <w:rsid w:val="000C156B"/>
    <w:rsid w:val="00102082"/>
    <w:rsid w:val="00121DC6"/>
    <w:rsid w:val="001331FD"/>
    <w:rsid w:val="00134465"/>
    <w:rsid w:val="00136788"/>
    <w:rsid w:val="00144ABD"/>
    <w:rsid w:val="0016679D"/>
    <w:rsid w:val="0018675A"/>
    <w:rsid w:val="00191459"/>
    <w:rsid w:val="001D3290"/>
    <w:rsid w:val="001D6760"/>
    <w:rsid w:val="001F3DCB"/>
    <w:rsid w:val="00225783"/>
    <w:rsid w:val="00231BF7"/>
    <w:rsid w:val="00236F86"/>
    <w:rsid w:val="002408C5"/>
    <w:rsid w:val="00240C66"/>
    <w:rsid w:val="002562E6"/>
    <w:rsid w:val="002676D8"/>
    <w:rsid w:val="00285EAE"/>
    <w:rsid w:val="00291E42"/>
    <w:rsid w:val="002A0CF5"/>
    <w:rsid w:val="002B2F5D"/>
    <w:rsid w:val="002B54C3"/>
    <w:rsid w:val="002E5C19"/>
    <w:rsid w:val="002F027B"/>
    <w:rsid w:val="003102DA"/>
    <w:rsid w:val="0034671D"/>
    <w:rsid w:val="003702DE"/>
    <w:rsid w:val="003755B0"/>
    <w:rsid w:val="00383C86"/>
    <w:rsid w:val="003A2B54"/>
    <w:rsid w:val="003A36DF"/>
    <w:rsid w:val="003A45FC"/>
    <w:rsid w:val="003B7978"/>
    <w:rsid w:val="00443518"/>
    <w:rsid w:val="004A1ACE"/>
    <w:rsid w:val="004B713F"/>
    <w:rsid w:val="004E529F"/>
    <w:rsid w:val="004F2571"/>
    <w:rsid w:val="00502F9E"/>
    <w:rsid w:val="00503758"/>
    <w:rsid w:val="00521B59"/>
    <w:rsid w:val="00521D9D"/>
    <w:rsid w:val="00526F81"/>
    <w:rsid w:val="00550F08"/>
    <w:rsid w:val="00586D5F"/>
    <w:rsid w:val="005912B6"/>
    <w:rsid w:val="005A091E"/>
    <w:rsid w:val="005A5127"/>
    <w:rsid w:val="005A6B82"/>
    <w:rsid w:val="005D3C7E"/>
    <w:rsid w:val="005D64E9"/>
    <w:rsid w:val="00602906"/>
    <w:rsid w:val="00612975"/>
    <w:rsid w:val="00623592"/>
    <w:rsid w:val="0062472C"/>
    <w:rsid w:val="006B5D2E"/>
    <w:rsid w:val="006E7965"/>
    <w:rsid w:val="006F774B"/>
    <w:rsid w:val="007211E4"/>
    <w:rsid w:val="007268F8"/>
    <w:rsid w:val="007647D9"/>
    <w:rsid w:val="007A32FA"/>
    <w:rsid w:val="007B4427"/>
    <w:rsid w:val="007D2522"/>
    <w:rsid w:val="007D29AE"/>
    <w:rsid w:val="008179EC"/>
    <w:rsid w:val="00833FB5"/>
    <w:rsid w:val="00836E21"/>
    <w:rsid w:val="00864018"/>
    <w:rsid w:val="00902AEE"/>
    <w:rsid w:val="00905665"/>
    <w:rsid w:val="009136A0"/>
    <w:rsid w:val="00927261"/>
    <w:rsid w:val="009337A7"/>
    <w:rsid w:val="00954EC8"/>
    <w:rsid w:val="00961F52"/>
    <w:rsid w:val="0096318C"/>
    <w:rsid w:val="009A0613"/>
    <w:rsid w:val="009B1D8F"/>
    <w:rsid w:val="009C4662"/>
    <w:rsid w:val="009D7720"/>
    <w:rsid w:val="009E138F"/>
    <w:rsid w:val="009F3A23"/>
    <w:rsid w:val="00A037EF"/>
    <w:rsid w:val="00A074ED"/>
    <w:rsid w:val="00A07EF0"/>
    <w:rsid w:val="00A1635C"/>
    <w:rsid w:val="00A16404"/>
    <w:rsid w:val="00A43578"/>
    <w:rsid w:val="00A6609B"/>
    <w:rsid w:val="00A756C1"/>
    <w:rsid w:val="00A822A2"/>
    <w:rsid w:val="00A85F1F"/>
    <w:rsid w:val="00A879F0"/>
    <w:rsid w:val="00AB2438"/>
    <w:rsid w:val="00AB351E"/>
    <w:rsid w:val="00AC42E2"/>
    <w:rsid w:val="00AF215D"/>
    <w:rsid w:val="00AF5E02"/>
    <w:rsid w:val="00B26D3D"/>
    <w:rsid w:val="00B30829"/>
    <w:rsid w:val="00B53DCB"/>
    <w:rsid w:val="00BB06DB"/>
    <w:rsid w:val="00BC5DEC"/>
    <w:rsid w:val="00BF638B"/>
    <w:rsid w:val="00C11C07"/>
    <w:rsid w:val="00C160EC"/>
    <w:rsid w:val="00C20E61"/>
    <w:rsid w:val="00C37319"/>
    <w:rsid w:val="00C5626A"/>
    <w:rsid w:val="00C76A29"/>
    <w:rsid w:val="00C83FC6"/>
    <w:rsid w:val="00C850AA"/>
    <w:rsid w:val="00D10712"/>
    <w:rsid w:val="00D407F6"/>
    <w:rsid w:val="00D638A1"/>
    <w:rsid w:val="00DA50CF"/>
    <w:rsid w:val="00DC12F6"/>
    <w:rsid w:val="00DD17D2"/>
    <w:rsid w:val="00DF48E5"/>
    <w:rsid w:val="00E02D41"/>
    <w:rsid w:val="00E0483C"/>
    <w:rsid w:val="00E05D8E"/>
    <w:rsid w:val="00E20D28"/>
    <w:rsid w:val="00E33250"/>
    <w:rsid w:val="00E4347A"/>
    <w:rsid w:val="00E677E3"/>
    <w:rsid w:val="00E735AD"/>
    <w:rsid w:val="00E856B3"/>
    <w:rsid w:val="00EB0669"/>
    <w:rsid w:val="00EB7CFB"/>
    <w:rsid w:val="00EB7EF7"/>
    <w:rsid w:val="00EE114D"/>
    <w:rsid w:val="00F2227A"/>
    <w:rsid w:val="00F34B87"/>
    <w:rsid w:val="00F5790B"/>
    <w:rsid w:val="00F63494"/>
    <w:rsid w:val="00F90BF8"/>
    <w:rsid w:val="00F97071"/>
    <w:rsid w:val="00FA0E76"/>
    <w:rsid w:val="00FA1C82"/>
    <w:rsid w:val="00FB71B0"/>
    <w:rsid w:val="00FC69B5"/>
    <w:rsid w:val="00FD1AC9"/>
    <w:rsid w:val="00FD4A8E"/>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E2ED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unhideWhenUsed/>
    <w:qFormat/>
    <w:rsid w:val="00C160EC"/>
    <w:pPr>
      <w:keepNext/>
      <w:suppressAutoHyphens/>
      <w:jc w:val="center"/>
      <w:outlineLvl w:val="3"/>
    </w:pPr>
    <w:rPr>
      <w:rFonts w:ascii="Verdana" w:hAnsi="Verdana" w:cs="Arial"/>
      <w:sz w:val="24"/>
      <w:szCs w:val="24"/>
      <w:lang w:val="es-ES" w:eastAsia="ar-SA"/>
    </w:rPr>
  </w:style>
  <w:style w:type="paragraph" w:styleId="Ttulo7">
    <w:name w:val="heading 7"/>
    <w:basedOn w:val="Normal"/>
    <w:next w:val="Normal"/>
    <w:link w:val="Ttulo7Car"/>
    <w:unhideWhenUsed/>
    <w:qFormat/>
    <w:rsid w:val="00191459"/>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semiHidden/>
    <w:unhideWhenUsed/>
    <w:qFormat/>
    <w:rsid w:val="00191459"/>
    <w:pPr>
      <w:keepNext/>
      <w:spacing w:line="276" w:lineRule="auto"/>
      <w:outlineLvl w:val="7"/>
    </w:pPr>
    <w:rPr>
      <w:rFonts w:ascii="Verdana" w:eastAsia="Calibri" w:hAnsi="Verdana"/>
      <w:b/>
      <w:bCs/>
      <w:sz w:val="20"/>
      <w:lang w:val="es-ES" w:eastAsia="en-US"/>
    </w:rPr>
  </w:style>
  <w:style w:type="paragraph" w:styleId="Ttulo9">
    <w:name w:val="heading 9"/>
    <w:basedOn w:val="Normal"/>
    <w:next w:val="Normal"/>
    <w:link w:val="Ttulo9Car"/>
    <w:semiHidden/>
    <w:unhideWhenUsed/>
    <w:qFormat/>
    <w:rsid w:val="00191459"/>
    <w:pPr>
      <w:keepNext/>
      <w:outlineLvl w:val="8"/>
    </w:pPr>
    <w:rPr>
      <w:rFonts w:ascii="Verdana" w:eastAsia="Calibri" w:hAnsi="Verdana"/>
      <w:b/>
      <w:bCs/>
      <w:sz w:val="16"/>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rsid w:val="00602906"/>
  </w:style>
  <w:style w:type="paragraph" w:styleId="Piedepgina">
    <w:name w:val="footer"/>
    <w:basedOn w:val="Normal"/>
    <w:link w:val="Piedepgina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rsid w:val="00602906"/>
  </w:style>
  <w:style w:type="paragraph" w:styleId="Textodeglobo">
    <w:name w:val="Balloon Text"/>
    <w:basedOn w:val="Normal"/>
    <w:link w:val="TextodegloboCar"/>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rsid w:val="00136788"/>
    <w:pPr>
      <w:spacing w:after="0"/>
      <w:jc w:val="both"/>
    </w:pPr>
    <w:rPr>
      <w:rFonts w:ascii="Arial" w:hAnsi="Arial"/>
      <w:szCs w:val="20"/>
      <w:lang w:val="es-ES_tradnl"/>
    </w:rPr>
  </w:style>
  <w:style w:type="paragraph" w:styleId="Textoindependiente3">
    <w:name w:val="Body Text 3"/>
    <w:basedOn w:val="Normal"/>
    <w:link w:val="Textoindependiente3Car"/>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semiHidden/>
    <w:rsid w:val="00136788"/>
    <w:rPr>
      <w:rFonts w:ascii="Arial" w:eastAsia="Times New Roman" w:hAnsi="Arial" w:cs="Arial"/>
      <w:bCs/>
      <w:sz w:val="22"/>
      <w:lang w:val="es-ES" w:eastAsia="ar-SA"/>
    </w:rPr>
  </w:style>
  <w:style w:type="paragraph" w:customStyle="1" w:styleId="Style3">
    <w:name w:val="Style 3"/>
    <w:uiPriority w:val="99"/>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semiHidden/>
    <w:unhideWhenUsed/>
    <w:rsid w:val="009E138F"/>
    <w:pPr>
      <w:spacing w:after="120" w:line="480" w:lineRule="auto"/>
    </w:pPr>
  </w:style>
  <w:style w:type="character" w:customStyle="1" w:styleId="Textoindependiente2Car">
    <w:name w:val="Texto independiente 2 Car"/>
    <w:basedOn w:val="Fuentedeprrafopredeter"/>
    <w:link w:val="Textoindependiente2"/>
    <w:semiHidden/>
    <w:rsid w:val="009E138F"/>
    <w:rPr>
      <w:rFonts w:ascii="Arial" w:eastAsia="Times New Roman" w:hAnsi="Arial" w:cs="Times New Roman"/>
      <w:sz w:val="22"/>
      <w:szCs w:val="22"/>
    </w:rPr>
  </w:style>
  <w:style w:type="paragraph" w:styleId="NormalWeb">
    <w:name w:val="Normal (Web)"/>
    <w:basedOn w:val="Normal"/>
    <w:uiPriority w:val="99"/>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uiPriority w:val="34"/>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rsid w:val="0018675A"/>
  </w:style>
  <w:style w:type="character" w:customStyle="1" w:styleId="Ttulo2Car">
    <w:name w:val="Título 2 Car"/>
    <w:basedOn w:val="Fuentedeprrafopredeter"/>
    <w:link w:val="Ttulo2"/>
    <w:rsid w:val="00D638A1"/>
    <w:rPr>
      <w:rFonts w:asciiTheme="majorHAnsi" w:eastAsiaTheme="majorEastAsia" w:hAnsiTheme="majorHAnsi" w:cstheme="majorBidi"/>
      <w:b/>
      <w:bCs/>
      <w:color w:val="4F81BD" w:themeColor="accent1"/>
      <w:sz w:val="26"/>
      <w:szCs w:val="26"/>
    </w:rPr>
  </w:style>
  <w:style w:type="paragraph" w:customStyle="1" w:styleId="CM3">
    <w:name w:val="CM3"/>
    <w:basedOn w:val="Default"/>
    <w:next w:val="Default"/>
    <w:uiPriority w:val="99"/>
    <w:rsid w:val="009136A0"/>
    <w:pPr>
      <w:spacing w:line="276" w:lineRule="atLeast"/>
    </w:pPr>
    <w:rPr>
      <w:rFonts w:eastAsiaTheme="minorEastAsia" w:cstheme="minorBidi"/>
      <w:color w:val="auto"/>
    </w:rPr>
  </w:style>
  <w:style w:type="paragraph" w:customStyle="1" w:styleId="Textoindependiente21">
    <w:name w:val="Texto independiente 21"/>
    <w:basedOn w:val="Normal"/>
    <w:rsid w:val="00236F86"/>
    <w:pPr>
      <w:suppressAutoHyphens/>
      <w:jc w:val="both"/>
    </w:pPr>
    <w:rPr>
      <w:rFonts w:ascii="Times New Roman" w:hAnsi="Times New Roman"/>
      <w:sz w:val="24"/>
      <w:szCs w:val="24"/>
      <w:lang w:val="es-ES_tradnl" w:eastAsia="ar-SA"/>
    </w:rPr>
  </w:style>
  <w:style w:type="paragraph" w:styleId="Textonotaalfinal">
    <w:name w:val="endnote text"/>
    <w:basedOn w:val="Normal"/>
    <w:link w:val="TextonotaalfinalCar"/>
    <w:semiHidden/>
    <w:unhideWhenUsed/>
    <w:rsid w:val="003702DE"/>
    <w:rPr>
      <w:rFonts w:ascii="Times New Roman" w:hAnsi="Times New Roman"/>
      <w:sz w:val="20"/>
      <w:szCs w:val="20"/>
      <w:lang w:val="es-ES"/>
    </w:rPr>
  </w:style>
  <w:style w:type="character" w:customStyle="1" w:styleId="TextonotaalfinalCar">
    <w:name w:val="Texto nota al final Car"/>
    <w:basedOn w:val="Fuentedeprrafopredeter"/>
    <w:link w:val="Textonotaalfinal"/>
    <w:semiHidden/>
    <w:rsid w:val="003702DE"/>
    <w:rPr>
      <w:rFonts w:ascii="Times New Roman" w:eastAsia="Times New Roman" w:hAnsi="Times New Roman" w:cs="Times New Roman"/>
      <w:sz w:val="20"/>
      <w:szCs w:val="20"/>
      <w:lang w:val="es-ES"/>
    </w:rPr>
  </w:style>
  <w:style w:type="paragraph" w:customStyle="1" w:styleId="Sangradetextonormal1">
    <w:name w:val="Sangría de texto normal1"/>
    <w:basedOn w:val="Normal"/>
    <w:rsid w:val="007A32FA"/>
    <w:pPr>
      <w:spacing w:after="120"/>
      <w:ind w:left="283"/>
    </w:pPr>
    <w:rPr>
      <w:rFonts w:ascii="Times New Roman" w:hAnsi="Times New Roman"/>
      <w:sz w:val="24"/>
      <w:szCs w:val="24"/>
    </w:rPr>
  </w:style>
  <w:style w:type="table" w:styleId="Tablaconcuadrcula">
    <w:name w:val="Table Grid"/>
    <w:basedOn w:val="Tablanormal"/>
    <w:uiPriority w:val="39"/>
    <w:rsid w:val="00031033"/>
    <w:rPr>
      <w:rFonts w:cs="Times New Roman"/>
      <w:sz w:val="22"/>
      <w:szCs w:val="22"/>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1">
    <w:name w:val="Texto independiente 31"/>
    <w:basedOn w:val="Normal"/>
    <w:rsid w:val="00521D9D"/>
    <w:pPr>
      <w:suppressAutoHyphens/>
      <w:jc w:val="both"/>
    </w:pPr>
    <w:rPr>
      <w:rFonts w:cs="Arial"/>
      <w:lang w:val="es-ES_tradnl" w:eastAsia="ar-SA"/>
    </w:rPr>
  </w:style>
  <w:style w:type="character" w:customStyle="1" w:styleId="ms-rtecustom-texto-normal">
    <w:name w:val="ms-rtecustom-texto-normal"/>
    <w:basedOn w:val="Fuentedeprrafopredeter"/>
    <w:rsid w:val="00521D9D"/>
  </w:style>
  <w:style w:type="paragraph" w:customStyle="1" w:styleId="Textbody">
    <w:name w:val="Text body"/>
    <w:basedOn w:val="Normal"/>
    <w:rsid w:val="0062472C"/>
    <w:pPr>
      <w:widowControl w:val="0"/>
      <w:suppressAutoHyphens/>
      <w:autoSpaceDN w:val="0"/>
      <w:spacing w:after="120"/>
      <w:textAlignment w:val="baseline"/>
    </w:pPr>
    <w:rPr>
      <w:rFonts w:ascii="Times New Roman" w:eastAsia="Arial Unicode MS" w:hAnsi="Times New Roman" w:cs="Tahoma"/>
      <w:kern w:val="3"/>
      <w:sz w:val="24"/>
      <w:szCs w:val="24"/>
      <w:lang w:val="es-ES" w:bidi="es-ES"/>
    </w:rPr>
  </w:style>
  <w:style w:type="character" w:customStyle="1" w:styleId="Ttulo7Car">
    <w:name w:val="Título 7 Car"/>
    <w:basedOn w:val="Fuentedeprrafopredeter"/>
    <w:link w:val="Ttulo7"/>
    <w:rsid w:val="00191459"/>
    <w:rPr>
      <w:rFonts w:asciiTheme="majorHAnsi" w:eastAsiaTheme="majorEastAsia" w:hAnsiTheme="majorHAnsi" w:cstheme="majorBidi"/>
      <w:i/>
      <w:iCs/>
      <w:color w:val="404040" w:themeColor="text1" w:themeTint="BF"/>
      <w:sz w:val="22"/>
      <w:szCs w:val="22"/>
    </w:rPr>
  </w:style>
  <w:style w:type="paragraph" w:styleId="Sangra2detindependiente">
    <w:name w:val="Body Text Indent 2"/>
    <w:basedOn w:val="Normal"/>
    <w:link w:val="Sangra2detindependienteCar"/>
    <w:semiHidden/>
    <w:unhideWhenUsed/>
    <w:rsid w:val="00191459"/>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191459"/>
    <w:rPr>
      <w:rFonts w:ascii="Arial" w:eastAsia="Times New Roman" w:hAnsi="Arial" w:cs="Times New Roman"/>
      <w:sz w:val="22"/>
      <w:szCs w:val="22"/>
    </w:rPr>
  </w:style>
  <w:style w:type="paragraph" w:styleId="Sangra3detindependiente">
    <w:name w:val="Body Text Indent 3"/>
    <w:basedOn w:val="Normal"/>
    <w:link w:val="Sangra3detindependienteCar"/>
    <w:semiHidden/>
    <w:unhideWhenUsed/>
    <w:rsid w:val="00191459"/>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191459"/>
    <w:rPr>
      <w:rFonts w:ascii="Arial" w:eastAsia="Times New Roman" w:hAnsi="Arial" w:cs="Times New Roman"/>
      <w:sz w:val="16"/>
      <w:szCs w:val="16"/>
    </w:rPr>
  </w:style>
  <w:style w:type="character" w:customStyle="1" w:styleId="Ttulo8Car">
    <w:name w:val="Título 8 Car"/>
    <w:basedOn w:val="Fuentedeprrafopredeter"/>
    <w:link w:val="Ttulo8"/>
    <w:semiHidden/>
    <w:rsid w:val="00191459"/>
    <w:rPr>
      <w:rFonts w:ascii="Verdana" w:eastAsia="Calibri" w:hAnsi="Verdana" w:cs="Times New Roman"/>
      <w:b/>
      <w:bCs/>
      <w:sz w:val="20"/>
      <w:szCs w:val="22"/>
      <w:lang w:val="es-ES" w:eastAsia="en-US"/>
    </w:rPr>
  </w:style>
  <w:style w:type="character" w:customStyle="1" w:styleId="Ttulo9Car">
    <w:name w:val="Título 9 Car"/>
    <w:basedOn w:val="Fuentedeprrafopredeter"/>
    <w:link w:val="Ttulo9"/>
    <w:semiHidden/>
    <w:rsid w:val="00191459"/>
    <w:rPr>
      <w:rFonts w:ascii="Verdana" w:eastAsia="Calibri" w:hAnsi="Verdana" w:cs="Times New Roman"/>
      <w:b/>
      <w:bCs/>
      <w:sz w:val="16"/>
      <w:szCs w:val="22"/>
      <w:lang w:val="es-ES" w:eastAsia="en-US"/>
    </w:rPr>
  </w:style>
  <w:style w:type="character" w:styleId="Hipervnculovisitado">
    <w:name w:val="FollowedHyperlink"/>
    <w:semiHidden/>
    <w:unhideWhenUsed/>
    <w:rsid w:val="00191459"/>
    <w:rPr>
      <w:color w:val="800080"/>
      <w:u w:val="single"/>
    </w:rPr>
  </w:style>
  <w:style w:type="paragraph" w:styleId="HTMLconformatoprevio">
    <w:name w:val="HTML Preformatted"/>
    <w:basedOn w:val="Normal"/>
    <w:link w:val="HTMLconformatoprevioCar"/>
    <w:semiHidden/>
    <w:unhideWhenUsed/>
    <w:rsid w:val="00191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val="es-ES" w:eastAsia="ar-SA"/>
    </w:rPr>
  </w:style>
  <w:style w:type="character" w:customStyle="1" w:styleId="HTMLconformatoprevioCar">
    <w:name w:val="HTML con formato previo Car"/>
    <w:basedOn w:val="Fuentedeprrafopredeter"/>
    <w:link w:val="HTMLconformatoprevio"/>
    <w:semiHidden/>
    <w:rsid w:val="00191459"/>
    <w:rPr>
      <w:rFonts w:ascii="Arial Unicode MS" w:eastAsia="Arial Unicode MS" w:hAnsi="Arial Unicode MS" w:cs="Arial Unicode MS"/>
      <w:sz w:val="20"/>
      <w:szCs w:val="20"/>
      <w:lang w:val="es-ES" w:eastAsia="ar-SA"/>
    </w:rPr>
  </w:style>
  <w:style w:type="paragraph" w:styleId="Lista">
    <w:name w:val="List"/>
    <w:basedOn w:val="Normal"/>
    <w:semiHidden/>
    <w:unhideWhenUsed/>
    <w:rsid w:val="00191459"/>
    <w:pPr>
      <w:suppressAutoHyphens/>
      <w:ind w:left="283" w:hanging="283"/>
    </w:pPr>
    <w:rPr>
      <w:rFonts w:ascii="Times New Roman" w:hAnsi="Times New Roman"/>
      <w:sz w:val="24"/>
      <w:szCs w:val="24"/>
      <w:lang w:val="es-ES" w:eastAsia="ar-SA"/>
    </w:rPr>
  </w:style>
  <w:style w:type="paragraph" w:styleId="Continuarlista">
    <w:name w:val="List Continue"/>
    <w:basedOn w:val="Normal"/>
    <w:semiHidden/>
    <w:unhideWhenUsed/>
    <w:rsid w:val="00191459"/>
    <w:pPr>
      <w:suppressAutoHyphens/>
      <w:spacing w:after="120"/>
      <w:ind w:left="283"/>
    </w:pPr>
    <w:rPr>
      <w:rFonts w:ascii="Times New Roman" w:hAnsi="Times New Roman"/>
      <w:sz w:val="24"/>
      <w:szCs w:val="24"/>
      <w:lang w:val="es-ES" w:eastAsia="ar-SA"/>
    </w:rPr>
  </w:style>
  <w:style w:type="paragraph" w:styleId="Subttulo">
    <w:name w:val="Subtitle"/>
    <w:basedOn w:val="Normal"/>
    <w:next w:val="Textoindependiente"/>
    <w:link w:val="SubttuloCar"/>
    <w:qFormat/>
    <w:rsid w:val="00191459"/>
    <w:pPr>
      <w:suppressAutoHyphens/>
    </w:pPr>
    <w:rPr>
      <w:sz w:val="24"/>
      <w:lang w:eastAsia="ar-SA"/>
    </w:rPr>
  </w:style>
  <w:style w:type="character" w:customStyle="1" w:styleId="SubttuloCar">
    <w:name w:val="Subtítulo Car"/>
    <w:basedOn w:val="Fuentedeprrafopredeter"/>
    <w:link w:val="Subttulo"/>
    <w:rsid w:val="00191459"/>
    <w:rPr>
      <w:rFonts w:ascii="Arial" w:eastAsia="Times New Roman" w:hAnsi="Arial" w:cs="Times New Roman"/>
      <w:szCs w:val="22"/>
      <w:lang w:eastAsia="ar-SA"/>
    </w:rPr>
  </w:style>
  <w:style w:type="paragraph" w:customStyle="1" w:styleId="Etiqueta">
    <w:name w:val="Etiqueta"/>
    <w:basedOn w:val="Normal"/>
    <w:semiHidden/>
    <w:rsid w:val="00191459"/>
    <w:pPr>
      <w:suppressLineNumbers/>
      <w:suppressAutoHyphens/>
      <w:spacing w:before="120" w:after="120"/>
    </w:pPr>
    <w:rPr>
      <w:rFonts w:ascii="Times New Roman" w:hAnsi="Times New Roman" w:cs="Tahoma"/>
      <w:i/>
      <w:iCs/>
      <w:sz w:val="24"/>
      <w:szCs w:val="24"/>
      <w:lang w:val="es-ES" w:eastAsia="ar-SA"/>
    </w:rPr>
  </w:style>
  <w:style w:type="paragraph" w:customStyle="1" w:styleId="Contenidodelmarco">
    <w:name w:val="Contenido del marco"/>
    <w:basedOn w:val="Textoindependiente"/>
    <w:semiHidden/>
    <w:rsid w:val="00191459"/>
  </w:style>
  <w:style w:type="paragraph" w:customStyle="1" w:styleId="msolistparagraph0">
    <w:name w:val="msolistparagraph"/>
    <w:basedOn w:val="Normal"/>
    <w:semiHidden/>
    <w:rsid w:val="00191459"/>
    <w:pPr>
      <w:ind w:left="720"/>
    </w:pPr>
    <w:rPr>
      <w:rFonts w:ascii="Calibri" w:eastAsia="Arial Unicode MS" w:hAnsi="Calibri" w:cs="Arial Unicode MS"/>
      <w:lang w:val="es-ES" w:eastAsia="en-US"/>
    </w:rPr>
  </w:style>
  <w:style w:type="paragraph" w:customStyle="1" w:styleId="Sangradetextonormal2">
    <w:name w:val="Sangría de texto normal2"/>
    <w:basedOn w:val="Normal"/>
    <w:semiHidden/>
    <w:rsid w:val="00191459"/>
    <w:pPr>
      <w:spacing w:after="120"/>
      <w:ind w:left="283"/>
    </w:pPr>
    <w:rPr>
      <w:rFonts w:ascii="Times New Roman" w:hAnsi="Times New Roman"/>
      <w:sz w:val="24"/>
      <w:szCs w:val="24"/>
    </w:rPr>
  </w:style>
  <w:style w:type="character" w:customStyle="1" w:styleId="WW8Num1z0">
    <w:name w:val="WW8Num1z0"/>
    <w:rsid w:val="00191459"/>
    <w:rPr>
      <w:rFonts w:ascii="Times New Roman" w:eastAsia="Times New Roman" w:hAnsi="Times New Roman" w:cs="Times New Roman" w:hint="default"/>
    </w:rPr>
  </w:style>
  <w:style w:type="character" w:customStyle="1" w:styleId="WW8Num6z0">
    <w:name w:val="WW8Num6z0"/>
    <w:rsid w:val="00191459"/>
    <w:rPr>
      <w:rFonts w:ascii="Symbol" w:hAnsi="Symbol" w:hint="default"/>
    </w:rPr>
  </w:style>
  <w:style w:type="character" w:customStyle="1" w:styleId="WW8Num6z1">
    <w:name w:val="WW8Num6z1"/>
    <w:rsid w:val="00191459"/>
    <w:rPr>
      <w:rFonts w:ascii="Courier New" w:hAnsi="Courier New" w:cs="Courier New" w:hint="default"/>
    </w:rPr>
  </w:style>
  <w:style w:type="character" w:customStyle="1" w:styleId="WW8Num6z2">
    <w:name w:val="WW8Num6z2"/>
    <w:rsid w:val="00191459"/>
    <w:rPr>
      <w:rFonts w:ascii="Wingdings" w:hAnsi="Wingdings" w:hint="default"/>
    </w:rPr>
  </w:style>
  <w:style w:type="character" w:customStyle="1" w:styleId="WW8Num7z0">
    <w:name w:val="WW8Num7z0"/>
    <w:rsid w:val="00191459"/>
    <w:rPr>
      <w:rFonts w:ascii="Symbol" w:hAnsi="Symbol" w:hint="default"/>
    </w:rPr>
  </w:style>
  <w:style w:type="character" w:customStyle="1" w:styleId="WW8Num7z2">
    <w:name w:val="WW8Num7z2"/>
    <w:rsid w:val="00191459"/>
    <w:rPr>
      <w:rFonts w:ascii="Wingdings" w:hAnsi="Wingdings" w:hint="default"/>
    </w:rPr>
  </w:style>
  <w:style w:type="character" w:customStyle="1" w:styleId="WW8Num7z4">
    <w:name w:val="WW8Num7z4"/>
    <w:rsid w:val="00191459"/>
    <w:rPr>
      <w:rFonts w:ascii="Courier New" w:hAnsi="Courier New" w:cs="Courier New" w:hint="default"/>
    </w:rPr>
  </w:style>
  <w:style w:type="character" w:customStyle="1" w:styleId="WW8Num8z0">
    <w:name w:val="WW8Num8z0"/>
    <w:rsid w:val="00191459"/>
    <w:rPr>
      <w:rFonts w:ascii="Times New Roman" w:eastAsia="Times New Roman" w:hAnsi="Times New Roman" w:cs="Times New Roman" w:hint="default"/>
    </w:rPr>
  </w:style>
  <w:style w:type="character" w:customStyle="1" w:styleId="WW8Num8z1">
    <w:name w:val="WW8Num8z1"/>
    <w:rsid w:val="00191459"/>
    <w:rPr>
      <w:rFonts w:ascii="Courier New" w:hAnsi="Courier New" w:cs="Courier New" w:hint="default"/>
    </w:rPr>
  </w:style>
  <w:style w:type="character" w:customStyle="1" w:styleId="WW8Num8z2">
    <w:name w:val="WW8Num8z2"/>
    <w:rsid w:val="00191459"/>
    <w:rPr>
      <w:rFonts w:ascii="Wingdings" w:hAnsi="Wingdings" w:hint="default"/>
    </w:rPr>
  </w:style>
  <w:style w:type="character" w:customStyle="1" w:styleId="WW8Num8z3">
    <w:name w:val="WW8Num8z3"/>
    <w:rsid w:val="00191459"/>
    <w:rPr>
      <w:rFonts w:ascii="Symbol" w:hAnsi="Symbol" w:hint="default"/>
    </w:rPr>
  </w:style>
  <w:style w:type="character" w:customStyle="1" w:styleId="WW8Num11z0">
    <w:name w:val="WW8Num11z0"/>
    <w:rsid w:val="00191459"/>
    <w:rPr>
      <w:rFonts w:ascii="Symbol" w:hAnsi="Symbol" w:hint="default"/>
    </w:rPr>
  </w:style>
  <w:style w:type="character" w:customStyle="1" w:styleId="WW8Num13z1">
    <w:name w:val="WW8Num13z1"/>
    <w:rsid w:val="00191459"/>
    <w:rPr>
      <w:rFonts w:ascii="Symbol" w:hAnsi="Symbol" w:hint="default"/>
    </w:rPr>
  </w:style>
  <w:style w:type="character" w:customStyle="1" w:styleId="WW8Num13z2">
    <w:name w:val="WW8Num13z2"/>
    <w:rsid w:val="00191459"/>
    <w:rPr>
      <w:rFonts w:ascii="Wingdings" w:hAnsi="Wingdings" w:hint="default"/>
    </w:rPr>
  </w:style>
  <w:style w:type="character" w:customStyle="1" w:styleId="WW8Num13z4">
    <w:name w:val="WW8Num13z4"/>
    <w:rsid w:val="00191459"/>
    <w:rPr>
      <w:rFonts w:ascii="Courier New" w:hAnsi="Courier New" w:cs="Courier New" w:hint="default"/>
    </w:rPr>
  </w:style>
  <w:style w:type="character" w:customStyle="1" w:styleId="WW8Num15z0">
    <w:name w:val="WW8Num15z0"/>
    <w:rsid w:val="00191459"/>
    <w:rPr>
      <w:b/>
      <w:bCs w:val="0"/>
    </w:rPr>
  </w:style>
  <w:style w:type="character" w:customStyle="1" w:styleId="WW8Num19z0">
    <w:name w:val="WW8Num19z0"/>
    <w:rsid w:val="00191459"/>
    <w:rPr>
      <w:rFonts w:ascii="Wingdings" w:hAnsi="Wingdings" w:hint="default"/>
    </w:rPr>
  </w:style>
  <w:style w:type="character" w:customStyle="1" w:styleId="WW8Num19z1">
    <w:name w:val="WW8Num19z1"/>
    <w:rsid w:val="00191459"/>
    <w:rPr>
      <w:rFonts w:ascii="Courier New" w:hAnsi="Courier New" w:cs="Courier New" w:hint="default"/>
    </w:rPr>
  </w:style>
  <w:style w:type="character" w:customStyle="1" w:styleId="WW8Num19z3">
    <w:name w:val="WW8Num19z3"/>
    <w:rsid w:val="00191459"/>
    <w:rPr>
      <w:rFonts w:ascii="Symbol" w:hAnsi="Symbol" w:hint="default"/>
    </w:rPr>
  </w:style>
  <w:style w:type="character" w:customStyle="1" w:styleId="WW8Num21z0">
    <w:name w:val="WW8Num21z0"/>
    <w:rsid w:val="00191459"/>
    <w:rPr>
      <w:rFonts w:ascii="Symbol" w:hAnsi="Symbol" w:hint="default"/>
    </w:rPr>
  </w:style>
  <w:style w:type="character" w:customStyle="1" w:styleId="WW8Num21z1">
    <w:name w:val="WW8Num21z1"/>
    <w:rsid w:val="00191459"/>
    <w:rPr>
      <w:rFonts w:ascii="Courier New" w:hAnsi="Courier New" w:cs="Courier New" w:hint="default"/>
    </w:rPr>
  </w:style>
  <w:style w:type="character" w:customStyle="1" w:styleId="WW8Num21z2">
    <w:name w:val="WW8Num21z2"/>
    <w:rsid w:val="00191459"/>
    <w:rPr>
      <w:rFonts w:ascii="Wingdings" w:hAnsi="Wingdings" w:hint="default"/>
    </w:rPr>
  </w:style>
  <w:style w:type="character" w:customStyle="1" w:styleId="WW8Num22z0">
    <w:name w:val="WW8Num22z0"/>
    <w:rsid w:val="00191459"/>
    <w:rPr>
      <w:rFonts w:ascii="Symbol" w:hAnsi="Symbol" w:hint="default"/>
      <w:shadow/>
      <w:color w:val="auto"/>
    </w:rPr>
  </w:style>
  <w:style w:type="character" w:customStyle="1" w:styleId="WW8Num22z1">
    <w:name w:val="WW8Num22z1"/>
    <w:rsid w:val="00191459"/>
    <w:rPr>
      <w:rFonts w:ascii="Courier New" w:hAnsi="Courier New" w:cs="Courier New" w:hint="default"/>
    </w:rPr>
  </w:style>
  <w:style w:type="character" w:customStyle="1" w:styleId="WW8Num22z2">
    <w:name w:val="WW8Num22z2"/>
    <w:rsid w:val="00191459"/>
    <w:rPr>
      <w:rFonts w:ascii="Wingdings" w:hAnsi="Wingdings" w:hint="default"/>
    </w:rPr>
  </w:style>
  <w:style w:type="character" w:customStyle="1" w:styleId="WW8Num22z3">
    <w:name w:val="WW8Num22z3"/>
    <w:rsid w:val="00191459"/>
    <w:rPr>
      <w:rFonts w:ascii="Symbol" w:hAnsi="Symbol" w:hint="default"/>
    </w:rPr>
  </w:style>
  <w:style w:type="character" w:customStyle="1" w:styleId="WW8Num23z0">
    <w:name w:val="WW8Num23z0"/>
    <w:rsid w:val="00191459"/>
    <w:rPr>
      <w:rFonts w:ascii="Symbol" w:hAnsi="Symbol" w:hint="default"/>
    </w:rPr>
  </w:style>
  <w:style w:type="character" w:customStyle="1" w:styleId="WW8Num23z1">
    <w:name w:val="WW8Num23z1"/>
    <w:rsid w:val="00191459"/>
    <w:rPr>
      <w:rFonts w:ascii="Courier New" w:hAnsi="Courier New" w:cs="Courier New" w:hint="default"/>
    </w:rPr>
  </w:style>
  <w:style w:type="character" w:customStyle="1" w:styleId="WW8Num23z2">
    <w:name w:val="WW8Num23z2"/>
    <w:rsid w:val="00191459"/>
    <w:rPr>
      <w:rFonts w:ascii="Wingdings" w:hAnsi="Wingdings" w:hint="default"/>
    </w:rPr>
  </w:style>
  <w:style w:type="character" w:customStyle="1" w:styleId="WW8Num27z0">
    <w:name w:val="WW8Num27z0"/>
    <w:rsid w:val="00191459"/>
    <w:rPr>
      <w:rFonts w:ascii="Symbol" w:hAnsi="Symbol" w:hint="default"/>
    </w:rPr>
  </w:style>
  <w:style w:type="character" w:customStyle="1" w:styleId="WW8Num27z1">
    <w:name w:val="WW8Num27z1"/>
    <w:rsid w:val="00191459"/>
    <w:rPr>
      <w:rFonts w:ascii="Courier New" w:hAnsi="Courier New" w:cs="Courier New" w:hint="default"/>
    </w:rPr>
  </w:style>
  <w:style w:type="character" w:customStyle="1" w:styleId="WW8Num27z2">
    <w:name w:val="WW8Num27z2"/>
    <w:rsid w:val="00191459"/>
    <w:rPr>
      <w:rFonts w:ascii="Wingdings" w:hAnsi="Wingdings" w:hint="default"/>
    </w:rPr>
  </w:style>
  <w:style w:type="character" w:customStyle="1" w:styleId="WW8Num29z0">
    <w:name w:val="WW8Num29z0"/>
    <w:rsid w:val="00191459"/>
    <w:rPr>
      <w:rFonts w:ascii="Symbol" w:hAnsi="Symbol" w:hint="default"/>
    </w:rPr>
  </w:style>
  <w:style w:type="character" w:customStyle="1" w:styleId="WW8Num29z1">
    <w:name w:val="WW8Num29z1"/>
    <w:rsid w:val="00191459"/>
    <w:rPr>
      <w:rFonts w:ascii="Courier New" w:hAnsi="Courier New" w:cs="Courier New" w:hint="default"/>
    </w:rPr>
  </w:style>
  <w:style w:type="character" w:customStyle="1" w:styleId="WW8Num29z2">
    <w:name w:val="WW8Num29z2"/>
    <w:rsid w:val="00191459"/>
    <w:rPr>
      <w:rFonts w:ascii="Wingdings" w:hAnsi="Wingdings" w:hint="default"/>
    </w:rPr>
  </w:style>
  <w:style w:type="character" w:customStyle="1" w:styleId="WW8Num32z0">
    <w:name w:val="WW8Num32z0"/>
    <w:rsid w:val="00191459"/>
    <w:rPr>
      <w:rFonts w:ascii="Times New Roman" w:eastAsia="Times New Roman" w:hAnsi="Times New Roman" w:cs="Times New Roman" w:hint="default"/>
    </w:rPr>
  </w:style>
  <w:style w:type="character" w:customStyle="1" w:styleId="WW8Num32z1">
    <w:name w:val="WW8Num32z1"/>
    <w:rsid w:val="00191459"/>
    <w:rPr>
      <w:rFonts w:ascii="Courier New" w:hAnsi="Courier New" w:cs="Courier New" w:hint="default"/>
    </w:rPr>
  </w:style>
  <w:style w:type="character" w:customStyle="1" w:styleId="WW8Num32z2">
    <w:name w:val="WW8Num32z2"/>
    <w:rsid w:val="00191459"/>
    <w:rPr>
      <w:rFonts w:ascii="Wingdings" w:hAnsi="Wingdings" w:hint="default"/>
    </w:rPr>
  </w:style>
  <w:style w:type="character" w:customStyle="1" w:styleId="WW8Num32z3">
    <w:name w:val="WW8Num32z3"/>
    <w:rsid w:val="00191459"/>
    <w:rPr>
      <w:rFonts w:ascii="Symbol" w:hAnsi="Symbol" w:hint="default"/>
    </w:rPr>
  </w:style>
  <w:style w:type="character" w:customStyle="1" w:styleId="WW8Num34z0">
    <w:name w:val="WW8Num34z0"/>
    <w:rsid w:val="00191459"/>
    <w:rPr>
      <w:rFonts w:ascii="Symbol" w:hAnsi="Symbol" w:hint="default"/>
    </w:rPr>
  </w:style>
  <w:style w:type="character" w:customStyle="1" w:styleId="WW8Num34z1">
    <w:name w:val="WW8Num34z1"/>
    <w:rsid w:val="00191459"/>
    <w:rPr>
      <w:rFonts w:ascii="Courier New" w:hAnsi="Courier New" w:cs="Courier New" w:hint="default"/>
    </w:rPr>
  </w:style>
  <w:style w:type="character" w:customStyle="1" w:styleId="WW8Num34z2">
    <w:name w:val="WW8Num34z2"/>
    <w:rsid w:val="00191459"/>
    <w:rPr>
      <w:rFonts w:ascii="Wingdings" w:hAnsi="Wingdings" w:hint="default"/>
    </w:rPr>
  </w:style>
  <w:style w:type="character" w:customStyle="1" w:styleId="WW8Num35z0">
    <w:name w:val="WW8Num35z0"/>
    <w:rsid w:val="00191459"/>
    <w:rPr>
      <w:rFonts w:ascii="Wingdings" w:hAnsi="Wingdings" w:hint="default"/>
    </w:rPr>
  </w:style>
  <w:style w:type="character" w:customStyle="1" w:styleId="WW8Num35z1">
    <w:name w:val="WW8Num35z1"/>
    <w:rsid w:val="00191459"/>
    <w:rPr>
      <w:rFonts w:ascii="Courier New" w:hAnsi="Courier New" w:cs="Courier New" w:hint="default"/>
    </w:rPr>
  </w:style>
  <w:style w:type="character" w:customStyle="1" w:styleId="WW8Num35z3">
    <w:name w:val="WW8Num35z3"/>
    <w:rsid w:val="00191459"/>
    <w:rPr>
      <w:rFonts w:ascii="Symbol" w:hAnsi="Symbol" w:hint="default"/>
    </w:rPr>
  </w:style>
  <w:style w:type="character" w:customStyle="1" w:styleId="WW8Num36z0">
    <w:name w:val="WW8Num36z0"/>
    <w:rsid w:val="00191459"/>
    <w:rPr>
      <w:rFonts w:ascii="Symbol" w:hAnsi="Symbol" w:hint="default"/>
    </w:rPr>
  </w:style>
  <w:style w:type="character" w:customStyle="1" w:styleId="WW8Num36z1">
    <w:name w:val="WW8Num36z1"/>
    <w:rsid w:val="00191459"/>
    <w:rPr>
      <w:rFonts w:ascii="Courier New" w:hAnsi="Courier New" w:cs="Courier New" w:hint="default"/>
    </w:rPr>
  </w:style>
  <w:style w:type="character" w:customStyle="1" w:styleId="WW8Num36z2">
    <w:name w:val="WW8Num36z2"/>
    <w:rsid w:val="00191459"/>
    <w:rPr>
      <w:rFonts w:ascii="Wingdings" w:hAnsi="Wingdings" w:hint="default"/>
    </w:rPr>
  </w:style>
  <w:style w:type="character" w:customStyle="1" w:styleId="WW8Num38z0">
    <w:name w:val="WW8Num38z0"/>
    <w:rsid w:val="00191459"/>
    <w:rPr>
      <w:rFonts w:ascii="Symbol" w:hAnsi="Symbol" w:hint="default"/>
    </w:rPr>
  </w:style>
  <w:style w:type="character" w:customStyle="1" w:styleId="WW8Num38z1">
    <w:name w:val="WW8Num38z1"/>
    <w:rsid w:val="00191459"/>
    <w:rPr>
      <w:rFonts w:ascii="Courier New" w:hAnsi="Courier New" w:cs="Courier New" w:hint="default"/>
    </w:rPr>
  </w:style>
  <w:style w:type="character" w:customStyle="1" w:styleId="WW8Num38z2">
    <w:name w:val="WW8Num38z2"/>
    <w:rsid w:val="00191459"/>
    <w:rPr>
      <w:rFonts w:ascii="Wingdings" w:hAnsi="Wingdings" w:hint="default"/>
    </w:rPr>
  </w:style>
  <w:style w:type="character" w:customStyle="1" w:styleId="WW8Num39z0">
    <w:name w:val="WW8Num39z0"/>
    <w:rsid w:val="00191459"/>
    <w:rPr>
      <w:rFonts w:ascii="Symbol" w:hAnsi="Symbol" w:hint="default"/>
      <w:shadow/>
      <w:color w:val="auto"/>
    </w:rPr>
  </w:style>
  <w:style w:type="character" w:customStyle="1" w:styleId="WW8Num39z1">
    <w:name w:val="WW8Num39z1"/>
    <w:rsid w:val="00191459"/>
    <w:rPr>
      <w:rFonts w:ascii="Courier New" w:hAnsi="Courier New" w:cs="Courier New" w:hint="default"/>
    </w:rPr>
  </w:style>
  <w:style w:type="character" w:customStyle="1" w:styleId="WW8Num39z2">
    <w:name w:val="WW8Num39z2"/>
    <w:rsid w:val="00191459"/>
    <w:rPr>
      <w:rFonts w:ascii="Wingdings" w:hAnsi="Wingdings" w:hint="default"/>
    </w:rPr>
  </w:style>
  <w:style w:type="character" w:customStyle="1" w:styleId="WW8Num39z3">
    <w:name w:val="WW8Num39z3"/>
    <w:rsid w:val="00191459"/>
    <w:rPr>
      <w:rFonts w:ascii="Symbol" w:hAnsi="Symbol" w:hint="default"/>
    </w:rPr>
  </w:style>
  <w:style w:type="character" w:customStyle="1" w:styleId="WW8Num40z0">
    <w:name w:val="WW8Num40z0"/>
    <w:rsid w:val="00191459"/>
    <w:rPr>
      <w:rFonts w:ascii="Wingdings" w:hAnsi="Wingdings" w:hint="default"/>
    </w:rPr>
  </w:style>
  <w:style w:type="character" w:customStyle="1" w:styleId="WW8Num40z1">
    <w:name w:val="WW8Num40z1"/>
    <w:rsid w:val="00191459"/>
    <w:rPr>
      <w:rFonts w:ascii="Courier New" w:hAnsi="Courier New" w:cs="Courier New" w:hint="default"/>
    </w:rPr>
  </w:style>
  <w:style w:type="character" w:customStyle="1" w:styleId="WW8Num40z3">
    <w:name w:val="WW8Num40z3"/>
    <w:rsid w:val="00191459"/>
    <w:rPr>
      <w:rFonts w:ascii="Symbol" w:hAnsi="Symbol" w:hint="default"/>
    </w:rPr>
  </w:style>
  <w:style w:type="character" w:customStyle="1" w:styleId="WW8Num41z0">
    <w:name w:val="WW8Num41z0"/>
    <w:rsid w:val="00191459"/>
    <w:rPr>
      <w:rFonts w:ascii="Symbol" w:hAnsi="Symbol" w:hint="default"/>
    </w:rPr>
  </w:style>
  <w:style w:type="character" w:customStyle="1" w:styleId="WW8Num41z1">
    <w:name w:val="WW8Num41z1"/>
    <w:rsid w:val="00191459"/>
    <w:rPr>
      <w:rFonts w:ascii="Courier New" w:hAnsi="Courier New" w:cs="Courier New" w:hint="default"/>
    </w:rPr>
  </w:style>
  <w:style w:type="character" w:customStyle="1" w:styleId="WW8Num41z2">
    <w:name w:val="WW8Num41z2"/>
    <w:rsid w:val="00191459"/>
    <w:rPr>
      <w:rFonts w:ascii="Wingdings" w:hAnsi="Wingdings" w:hint="default"/>
    </w:rPr>
  </w:style>
  <w:style w:type="character" w:customStyle="1" w:styleId="WW8Num43z1">
    <w:name w:val="WW8Num43z1"/>
    <w:rsid w:val="00191459"/>
    <w:rPr>
      <w:rFonts w:ascii="Times New Roman" w:eastAsia="Times New Roman" w:hAnsi="Times New Roman" w:cs="Times New Roman" w:hint="default"/>
    </w:rPr>
  </w:style>
  <w:style w:type="character" w:customStyle="1" w:styleId="WW8Num44z0">
    <w:name w:val="WW8Num44z0"/>
    <w:rsid w:val="00191459"/>
    <w:rPr>
      <w:rFonts w:ascii="Times New Roman" w:eastAsia="Times New Roman" w:hAnsi="Times New Roman" w:cs="Times New Roman" w:hint="default"/>
    </w:rPr>
  </w:style>
  <w:style w:type="character" w:customStyle="1" w:styleId="WW8Num44z1">
    <w:name w:val="WW8Num44z1"/>
    <w:rsid w:val="00191459"/>
    <w:rPr>
      <w:rFonts w:ascii="Courier New" w:hAnsi="Courier New" w:cs="Courier New" w:hint="default"/>
    </w:rPr>
  </w:style>
  <w:style w:type="character" w:customStyle="1" w:styleId="WW8Num44z2">
    <w:name w:val="WW8Num44z2"/>
    <w:rsid w:val="00191459"/>
    <w:rPr>
      <w:rFonts w:ascii="Wingdings" w:hAnsi="Wingdings" w:hint="default"/>
    </w:rPr>
  </w:style>
  <w:style w:type="character" w:customStyle="1" w:styleId="WW8Num44z3">
    <w:name w:val="WW8Num44z3"/>
    <w:rsid w:val="00191459"/>
    <w:rPr>
      <w:rFonts w:ascii="Symbol" w:hAnsi="Symbol" w:hint="default"/>
    </w:rPr>
  </w:style>
  <w:style w:type="character" w:customStyle="1" w:styleId="WW8Num50z0">
    <w:name w:val="WW8Num50z0"/>
    <w:rsid w:val="00191459"/>
    <w:rPr>
      <w:rFonts w:ascii="Wingdings" w:hAnsi="Wingdings" w:hint="default"/>
    </w:rPr>
  </w:style>
  <w:style w:type="character" w:customStyle="1" w:styleId="WW8Num50z1">
    <w:name w:val="WW8Num50z1"/>
    <w:rsid w:val="00191459"/>
    <w:rPr>
      <w:rFonts w:ascii="Courier New" w:hAnsi="Courier New" w:cs="Courier New" w:hint="default"/>
    </w:rPr>
  </w:style>
  <w:style w:type="character" w:customStyle="1" w:styleId="WW8Num50z3">
    <w:name w:val="WW8Num50z3"/>
    <w:rsid w:val="00191459"/>
    <w:rPr>
      <w:rFonts w:ascii="Symbol" w:hAnsi="Symbol" w:hint="default"/>
    </w:rPr>
  </w:style>
  <w:style w:type="character" w:customStyle="1" w:styleId="WW8Num56z0">
    <w:name w:val="WW8Num56z0"/>
    <w:rsid w:val="00191459"/>
    <w:rPr>
      <w:rFonts w:ascii="Symbol" w:hAnsi="Symbol" w:hint="default"/>
    </w:rPr>
  </w:style>
  <w:style w:type="character" w:customStyle="1" w:styleId="WW8Num56z1">
    <w:name w:val="WW8Num56z1"/>
    <w:rsid w:val="00191459"/>
    <w:rPr>
      <w:rFonts w:ascii="Courier New" w:hAnsi="Courier New" w:cs="Courier New" w:hint="default"/>
    </w:rPr>
  </w:style>
  <w:style w:type="character" w:customStyle="1" w:styleId="WW8Num56z2">
    <w:name w:val="WW8Num56z2"/>
    <w:rsid w:val="00191459"/>
    <w:rPr>
      <w:rFonts w:ascii="Wingdings" w:hAnsi="Wingdings" w:hint="default"/>
    </w:rPr>
  </w:style>
  <w:style w:type="character" w:customStyle="1" w:styleId="WW8Num59z0">
    <w:name w:val="WW8Num59z0"/>
    <w:rsid w:val="00191459"/>
    <w:rPr>
      <w:rFonts w:ascii="Wingdings" w:hAnsi="Wingdings" w:hint="default"/>
    </w:rPr>
  </w:style>
  <w:style w:type="character" w:customStyle="1" w:styleId="WW8Num59z1">
    <w:name w:val="WW8Num59z1"/>
    <w:rsid w:val="00191459"/>
    <w:rPr>
      <w:rFonts w:ascii="Courier New" w:hAnsi="Courier New" w:cs="Courier New" w:hint="default"/>
    </w:rPr>
  </w:style>
  <w:style w:type="character" w:customStyle="1" w:styleId="WW8Num59z3">
    <w:name w:val="WW8Num59z3"/>
    <w:rsid w:val="00191459"/>
    <w:rPr>
      <w:rFonts w:ascii="Symbol" w:hAnsi="Symbol" w:hint="default"/>
    </w:rPr>
  </w:style>
  <w:style w:type="character" w:customStyle="1" w:styleId="WW8Num60z0">
    <w:name w:val="WW8Num60z0"/>
    <w:rsid w:val="00191459"/>
    <w:rPr>
      <w:u w:val="single"/>
    </w:rPr>
  </w:style>
  <w:style w:type="character" w:customStyle="1" w:styleId="WW8Num37z0">
    <w:name w:val="WW8Num37z0"/>
    <w:rsid w:val="00191459"/>
    <w:rPr>
      <w:rFonts w:ascii="Wingdings" w:hAnsi="Wingdings" w:hint="default"/>
    </w:rPr>
  </w:style>
  <w:style w:type="character" w:customStyle="1" w:styleId="moz-txt-tag">
    <w:name w:val="moz-txt-tag"/>
    <w:basedOn w:val="Fuentedeprrafopredeter"/>
    <w:rsid w:val="00191459"/>
  </w:style>
  <w:style w:type="character" w:customStyle="1" w:styleId="Smbolodenotaalpie">
    <w:name w:val="Símbolo de nota al pie"/>
    <w:rsid w:val="00191459"/>
    <w:rPr>
      <w:vertAlign w:val="superscript"/>
    </w:rPr>
  </w:style>
  <w:style w:type="character" w:customStyle="1" w:styleId="WW8Num4z1">
    <w:name w:val="WW8Num4z1"/>
    <w:rsid w:val="00191459"/>
    <w:rPr>
      <w:rFonts w:ascii="Courier New" w:hAnsi="Courier New" w:cs="Courier New" w:hint="default"/>
    </w:rPr>
  </w:style>
  <w:style w:type="character" w:customStyle="1" w:styleId="moz-txt-citetags">
    <w:name w:val="moz-txt-citetags"/>
    <w:basedOn w:val="Fuentedeprrafopredeter"/>
    <w:rsid w:val="00191459"/>
  </w:style>
  <w:style w:type="character" w:styleId="CitaHTML">
    <w:name w:val="HTML Cite"/>
    <w:basedOn w:val="Fuentedeprrafopredeter"/>
    <w:uiPriority w:val="99"/>
    <w:semiHidden/>
    <w:unhideWhenUsed/>
    <w:rsid w:val="000C156B"/>
    <w:rPr>
      <w:i/>
      <w:iCs/>
    </w:rPr>
  </w:style>
  <w:style w:type="character" w:customStyle="1" w:styleId="style12">
    <w:name w:val="style12"/>
    <w:rsid w:val="00D107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unhideWhenUsed/>
    <w:qFormat/>
    <w:rsid w:val="00C160EC"/>
    <w:pPr>
      <w:keepNext/>
      <w:suppressAutoHyphens/>
      <w:jc w:val="center"/>
      <w:outlineLvl w:val="3"/>
    </w:pPr>
    <w:rPr>
      <w:rFonts w:ascii="Verdana" w:hAnsi="Verdana" w:cs="Arial"/>
      <w:sz w:val="24"/>
      <w:szCs w:val="24"/>
      <w:lang w:val="es-ES" w:eastAsia="ar-SA"/>
    </w:rPr>
  </w:style>
  <w:style w:type="paragraph" w:styleId="Ttulo7">
    <w:name w:val="heading 7"/>
    <w:basedOn w:val="Normal"/>
    <w:next w:val="Normal"/>
    <w:link w:val="Ttulo7Car"/>
    <w:unhideWhenUsed/>
    <w:qFormat/>
    <w:rsid w:val="00191459"/>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semiHidden/>
    <w:unhideWhenUsed/>
    <w:qFormat/>
    <w:rsid w:val="00191459"/>
    <w:pPr>
      <w:keepNext/>
      <w:spacing w:line="276" w:lineRule="auto"/>
      <w:outlineLvl w:val="7"/>
    </w:pPr>
    <w:rPr>
      <w:rFonts w:ascii="Verdana" w:eastAsia="Calibri" w:hAnsi="Verdana"/>
      <w:b/>
      <w:bCs/>
      <w:sz w:val="20"/>
      <w:lang w:val="es-ES" w:eastAsia="en-US"/>
    </w:rPr>
  </w:style>
  <w:style w:type="paragraph" w:styleId="Ttulo9">
    <w:name w:val="heading 9"/>
    <w:basedOn w:val="Normal"/>
    <w:next w:val="Normal"/>
    <w:link w:val="Ttulo9Car"/>
    <w:semiHidden/>
    <w:unhideWhenUsed/>
    <w:qFormat/>
    <w:rsid w:val="00191459"/>
    <w:pPr>
      <w:keepNext/>
      <w:outlineLvl w:val="8"/>
    </w:pPr>
    <w:rPr>
      <w:rFonts w:ascii="Verdana" w:eastAsia="Calibri" w:hAnsi="Verdana"/>
      <w:b/>
      <w:bCs/>
      <w:sz w:val="16"/>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rsid w:val="00602906"/>
  </w:style>
  <w:style w:type="paragraph" w:styleId="Piedepgina">
    <w:name w:val="footer"/>
    <w:basedOn w:val="Normal"/>
    <w:link w:val="Piedepgina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rsid w:val="00602906"/>
  </w:style>
  <w:style w:type="paragraph" w:styleId="Textodeglobo">
    <w:name w:val="Balloon Text"/>
    <w:basedOn w:val="Normal"/>
    <w:link w:val="TextodegloboCar"/>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rsid w:val="00136788"/>
    <w:pPr>
      <w:spacing w:after="0"/>
      <w:jc w:val="both"/>
    </w:pPr>
    <w:rPr>
      <w:rFonts w:ascii="Arial" w:hAnsi="Arial"/>
      <w:szCs w:val="20"/>
      <w:lang w:val="es-ES_tradnl"/>
    </w:rPr>
  </w:style>
  <w:style w:type="paragraph" w:styleId="Textoindependiente3">
    <w:name w:val="Body Text 3"/>
    <w:basedOn w:val="Normal"/>
    <w:link w:val="Textoindependiente3Car"/>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semiHidden/>
    <w:rsid w:val="00136788"/>
    <w:rPr>
      <w:rFonts w:ascii="Arial" w:eastAsia="Times New Roman" w:hAnsi="Arial" w:cs="Arial"/>
      <w:bCs/>
      <w:sz w:val="22"/>
      <w:lang w:val="es-ES" w:eastAsia="ar-SA"/>
    </w:rPr>
  </w:style>
  <w:style w:type="paragraph" w:customStyle="1" w:styleId="Style3">
    <w:name w:val="Style 3"/>
    <w:uiPriority w:val="99"/>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semiHidden/>
    <w:unhideWhenUsed/>
    <w:rsid w:val="009E138F"/>
    <w:pPr>
      <w:spacing w:after="120" w:line="480" w:lineRule="auto"/>
    </w:pPr>
  </w:style>
  <w:style w:type="character" w:customStyle="1" w:styleId="Textoindependiente2Car">
    <w:name w:val="Texto independiente 2 Car"/>
    <w:basedOn w:val="Fuentedeprrafopredeter"/>
    <w:link w:val="Textoindependiente2"/>
    <w:semiHidden/>
    <w:rsid w:val="009E138F"/>
    <w:rPr>
      <w:rFonts w:ascii="Arial" w:eastAsia="Times New Roman" w:hAnsi="Arial" w:cs="Times New Roman"/>
      <w:sz w:val="22"/>
      <w:szCs w:val="22"/>
    </w:rPr>
  </w:style>
  <w:style w:type="paragraph" w:styleId="NormalWeb">
    <w:name w:val="Normal (Web)"/>
    <w:basedOn w:val="Normal"/>
    <w:uiPriority w:val="99"/>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uiPriority w:val="34"/>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rsid w:val="0018675A"/>
  </w:style>
  <w:style w:type="character" w:customStyle="1" w:styleId="Ttulo2Car">
    <w:name w:val="Título 2 Car"/>
    <w:basedOn w:val="Fuentedeprrafopredeter"/>
    <w:link w:val="Ttulo2"/>
    <w:rsid w:val="00D638A1"/>
    <w:rPr>
      <w:rFonts w:asciiTheme="majorHAnsi" w:eastAsiaTheme="majorEastAsia" w:hAnsiTheme="majorHAnsi" w:cstheme="majorBidi"/>
      <w:b/>
      <w:bCs/>
      <w:color w:val="4F81BD" w:themeColor="accent1"/>
      <w:sz w:val="26"/>
      <w:szCs w:val="26"/>
    </w:rPr>
  </w:style>
  <w:style w:type="paragraph" w:customStyle="1" w:styleId="CM3">
    <w:name w:val="CM3"/>
    <w:basedOn w:val="Default"/>
    <w:next w:val="Default"/>
    <w:uiPriority w:val="99"/>
    <w:rsid w:val="009136A0"/>
    <w:pPr>
      <w:spacing w:line="276" w:lineRule="atLeast"/>
    </w:pPr>
    <w:rPr>
      <w:rFonts w:eastAsiaTheme="minorEastAsia" w:cstheme="minorBidi"/>
      <w:color w:val="auto"/>
    </w:rPr>
  </w:style>
  <w:style w:type="paragraph" w:customStyle="1" w:styleId="Textoindependiente21">
    <w:name w:val="Texto independiente 21"/>
    <w:basedOn w:val="Normal"/>
    <w:rsid w:val="00236F86"/>
    <w:pPr>
      <w:suppressAutoHyphens/>
      <w:jc w:val="both"/>
    </w:pPr>
    <w:rPr>
      <w:rFonts w:ascii="Times New Roman" w:hAnsi="Times New Roman"/>
      <w:sz w:val="24"/>
      <w:szCs w:val="24"/>
      <w:lang w:val="es-ES_tradnl" w:eastAsia="ar-SA"/>
    </w:rPr>
  </w:style>
  <w:style w:type="paragraph" w:styleId="Textonotaalfinal">
    <w:name w:val="endnote text"/>
    <w:basedOn w:val="Normal"/>
    <w:link w:val="TextonotaalfinalCar"/>
    <w:semiHidden/>
    <w:unhideWhenUsed/>
    <w:rsid w:val="003702DE"/>
    <w:rPr>
      <w:rFonts w:ascii="Times New Roman" w:hAnsi="Times New Roman"/>
      <w:sz w:val="20"/>
      <w:szCs w:val="20"/>
      <w:lang w:val="es-ES"/>
    </w:rPr>
  </w:style>
  <w:style w:type="character" w:customStyle="1" w:styleId="TextonotaalfinalCar">
    <w:name w:val="Texto nota al final Car"/>
    <w:basedOn w:val="Fuentedeprrafopredeter"/>
    <w:link w:val="Textonotaalfinal"/>
    <w:semiHidden/>
    <w:rsid w:val="003702DE"/>
    <w:rPr>
      <w:rFonts w:ascii="Times New Roman" w:eastAsia="Times New Roman" w:hAnsi="Times New Roman" w:cs="Times New Roman"/>
      <w:sz w:val="20"/>
      <w:szCs w:val="20"/>
      <w:lang w:val="es-ES"/>
    </w:rPr>
  </w:style>
  <w:style w:type="paragraph" w:customStyle="1" w:styleId="Sangradetextonormal1">
    <w:name w:val="Sangría de texto normal1"/>
    <w:basedOn w:val="Normal"/>
    <w:rsid w:val="007A32FA"/>
    <w:pPr>
      <w:spacing w:after="120"/>
      <w:ind w:left="283"/>
    </w:pPr>
    <w:rPr>
      <w:rFonts w:ascii="Times New Roman" w:hAnsi="Times New Roman"/>
      <w:sz w:val="24"/>
      <w:szCs w:val="24"/>
    </w:rPr>
  </w:style>
  <w:style w:type="table" w:styleId="Tablaconcuadrcula">
    <w:name w:val="Table Grid"/>
    <w:basedOn w:val="Tablanormal"/>
    <w:uiPriority w:val="39"/>
    <w:rsid w:val="00031033"/>
    <w:rPr>
      <w:rFonts w:cs="Times New Roman"/>
      <w:sz w:val="22"/>
      <w:szCs w:val="22"/>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1">
    <w:name w:val="Texto independiente 31"/>
    <w:basedOn w:val="Normal"/>
    <w:rsid w:val="00521D9D"/>
    <w:pPr>
      <w:suppressAutoHyphens/>
      <w:jc w:val="both"/>
    </w:pPr>
    <w:rPr>
      <w:rFonts w:cs="Arial"/>
      <w:lang w:val="es-ES_tradnl" w:eastAsia="ar-SA"/>
    </w:rPr>
  </w:style>
  <w:style w:type="character" w:customStyle="1" w:styleId="ms-rtecustom-texto-normal">
    <w:name w:val="ms-rtecustom-texto-normal"/>
    <w:basedOn w:val="Fuentedeprrafopredeter"/>
    <w:rsid w:val="00521D9D"/>
  </w:style>
  <w:style w:type="paragraph" w:customStyle="1" w:styleId="Textbody">
    <w:name w:val="Text body"/>
    <w:basedOn w:val="Normal"/>
    <w:rsid w:val="0062472C"/>
    <w:pPr>
      <w:widowControl w:val="0"/>
      <w:suppressAutoHyphens/>
      <w:autoSpaceDN w:val="0"/>
      <w:spacing w:after="120"/>
      <w:textAlignment w:val="baseline"/>
    </w:pPr>
    <w:rPr>
      <w:rFonts w:ascii="Times New Roman" w:eastAsia="Arial Unicode MS" w:hAnsi="Times New Roman" w:cs="Tahoma"/>
      <w:kern w:val="3"/>
      <w:sz w:val="24"/>
      <w:szCs w:val="24"/>
      <w:lang w:val="es-ES" w:bidi="es-ES"/>
    </w:rPr>
  </w:style>
  <w:style w:type="character" w:customStyle="1" w:styleId="Ttulo7Car">
    <w:name w:val="Título 7 Car"/>
    <w:basedOn w:val="Fuentedeprrafopredeter"/>
    <w:link w:val="Ttulo7"/>
    <w:rsid w:val="00191459"/>
    <w:rPr>
      <w:rFonts w:asciiTheme="majorHAnsi" w:eastAsiaTheme="majorEastAsia" w:hAnsiTheme="majorHAnsi" w:cstheme="majorBidi"/>
      <w:i/>
      <w:iCs/>
      <w:color w:val="404040" w:themeColor="text1" w:themeTint="BF"/>
      <w:sz w:val="22"/>
      <w:szCs w:val="22"/>
    </w:rPr>
  </w:style>
  <w:style w:type="paragraph" w:styleId="Sangra2detindependiente">
    <w:name w:val="Body Text Indent 2"/>
    <w:basedOn w:val="Normal"/>
    <w:link w:val="Sangra2detindependienteCar"/>
    <w:semiHidden/>
    <w:unhideWhenUsed/>
    <w:rsid w:val="00191459"/>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191459"/>
    <w:rPr>
      <w:rFonts w:ascii="Arial" w:eastAsia="Times New Roman" w:hAnsi="Arial" w:cs="Times New Roman"/>
      <w:sz w:val="22"/>
      <w:szCs w:val="22"/>
    </w:rPr>
  </w:style>
  <w:style w:type="paragraph" w:styleId="Sangra3detindependiente">
    <w:name w:val="Body Text Indent 3"/>
    <w:basedOn w:val="Normal"/>
    <w:link w:val="Sangra3detindependienteCar"/>
    <w:semiHidden/>
    <w:unhideWhenUsed/>
    <w:rsid w:val="00191459"/>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191459"/>
    <w:rPr>
      <w:rFonts w:ascii="Arial" w:eastAsia="Times New Roman" w:hAnsi="Arial" w:cs="Times New Roman"/>
      <w:sz w:val="16"/>
      <w:szCs w:val="16"/>
    </w:rPr>
  </w:style>
  <w:style w:type="character" w:customStyle="1" w:styleId="Ttulo8Car">
    <w:name w:val="Título 8 Car"/>
    <w:basedOn w:val="Fuentedeprrafopredeter"/>
    <w:link w:val="Ttulo8"/>
    <w:semiHidden/>
    <w:rsid w:val="00191459"/>
    <w:rPr>
      <w:rFonts w:ascii="Verdana" w:eastAsia="Calibri" w:hAnsi="Verdana" w:cs="Times New Roman"/>
      <w:b/>
      <w:bCs/>
      <w:sz w:val="20"/>
      <w:szCs w:val="22"/>
      <w:lang w:val="es-ES" w:eastAsia="en-US"/>
    </w:rPr>
  </w:style>
  <w:style w:type="character" w:customStyle="1" w:styleId="Ttulo9Car">
    <w:name w:val="Título 9 Car"/>
    <w:basedOn w:val="Fuentedeprrafopredeter"/>
    <w:link w:val="Ttulo9"/>
    <w:semiHidden/>
    <w:rsid w:val="00191459"/>
    <w:rPr>
      <w:rFonts w:ascii="Verdana" w:eastAsia="Calibri" w:hAnsi="Verdana" w:cs="Times New Roman"/>
      <w:b/>
      <w:bCs/>
      <w:sz w:val="16"/>
      <w:szCs w:val="22"/>
      <w:lang w:val="es-ES" w:eastAsia="en-US"/>
    </w:rPr>
  </w:style>
  <w:style w:type="character" w:styleId="Hipervnculovisitado">
    <w:name w:val="FollowedHyperlink"/>
    <w:semiHidden/>
    <w:unhideWhenUsed/>
    <w:rsid w:val="00191459"/>
    <w:rPr>
      <w:color w:val="800080"/>
      <w:u w:val="single"/>
    </w:rPr>
  </w:style>
  <w:style w:type="paragraph" w:styleId="HTMLconformatoprevio">
    <w:name w:val="HTML Preformatted"/>
    <w:basedOn w:val="Normal"/>
    <w:link w:val="HTMLconformatoprevioCar"/>
    <w:semiHidden/>
    <w:unhideWhenUsed/>
    <w:rsid w:val="00191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val="es-ES" w:eastAsia="ar-SA"/>
    </w:rPr>
  </w:style>
  <w:style w:type="character" w:customStyle="1" w:styleId="HTMLconformatoprevioCar">
    <w:name w:val="HTML con formato previo Car"/>
    <w:basedOn w:val="Fuentedeprrafopredeter"/>
    <w:link w:val="HTMLconformatoprevio"/>
    <w:semiHidden/>
    <w:rsid w:val="00191459"/>
    <w:rPr>
      <w:rFonts w:ascii="Arial Unicode MS" w:eastAsia="Arial Unicode MS" w:hAnsi="Arial Unicode MS" w:cs="Arial Unicode MS"/>
      <w:sz w:val="20"/>
      <w:szCs w:val="20"/>
      <w:lang w:val="es-ES" w:eastAsia="ar-SA"/>
    </w:rPr>
  </w:style>
  <w:style w:type="paragraph" w:styleId="Lista">
    <w:name w:val="List"/>
    <w:basedOn w:val="Normal"/>
    <w:semiHidden/>
    <w:unhideWhenUsed/>
    <w:rsid w:val="00191459"/>
    <w:pPr>
      <w:suppressAutoHyphens/>
      <w:ind w:left="283" w:hanging="283"/>
    </w:pPr>
    <w:rPr>
      <w:rFonts w:ascii="Times New Roman" w:hAnsi="Times New Roman"/>
      <w:sz w:val="24"/>
      <w:szCs w:val="24"/>
      <w:lang w:val="es-ES" w:eastAsia="ar-SA"/>
    </w:rPr>
  </w:style>
  <w:style w:type="paragraph" w:styleId="Continuarlista">
    <w:name w:val="List Continue"/>
    <w:basedOn w:val="Normal"/>
    <w:semiHidden/>
    <w:unhideWhenUsed/>
    <w:rsid w:val="00191459"/>
    <w:pPr>
      <w:suppressAutoHyphens/>
      <w:spacing w:after="120"/>
      <w:ind w:left="283"/>
    </w:pPr>
    <w:rPr>
      <w:rFonts w:ascii="Times New Roman" w:hAnsi="Times New Roman"/>
      <w:sz w:val="24"/>
      <w:szCs w:val="24"/>
      <w:lang w:val="es-ES" w:eastAsia="ar-SA"/>
    </w:rPr>
  </w:style>
  <w:style w:type="paragraph" w:styleId="Subttulo">
    <w:name w:val="Subtitle"/>
    <w:basedOn w:val="Normal"/>
    <w:next w:val="Textoindependiente"/>
    <w:link w:val="SubttuloCar"/>
    <w:qFormat/>
    <w:rsid w:val="00191459"/>
    <w:pPr>
      <w:suppressAutoHyphens/>
    </w:pPr>
    <w:rPr>
      <w:sz w:val="24"/>
      <w:lang w:eastAsia="ar-SA"/>
    </w:rPr>
  </w:style>
  <w:style w:type="character" w:customStyle="1" w:styleId="SubttuloCar">
    <w:name w:val="Subtítulo Car"/>
    <w:basedOn w:val="Fuentedeprrafopredeter"/>
    <w:link w:val="Subttulo"/>
    <w:rsid w:val="00191459"/>
    <w:rPr>
      <w:rFonts w:ascii="Arial" w:eastAsia="Times New Roman" w:hAnsi="Arial" w:cs="Times New Roman"/>
      <w:szCs w:val="22"/>
      <w:lang w:eastAsia="ar-SA"/>
    </w:rPr>
  </w:style>
  <w:style w:type="paragraph" w:customStyle="1" w:styleId="Etiqueta">
    <w:name w:val="Etiqueta"/>
    <w:basedOn w:val="Normal"/>
    <w:semiHidden/>
    <w:rsid w:val="00191459"/>
    <w:pPr>
      <w:suppressLineNumbers/>
      <w:suppressAutoHyphens/>
      <w:spacing w:before="120" w:after="120"/>
    </w:pPr>
    <w:rPr>
      <w:rFonts w:ascii="Times New Roman" w:hAnsi="Times New Roman" w:cs="Tahoma"/>
      <w:i/>
      <w:iCs/>
      <w:sz w:val="24"/>
      <w:szCs w:val="24"/>
      <w:lang w:val="es-ES" w:eastAsia="ar-SA"/>
    </w:rPr>
  </w:style>
  <w:style w:type="paragraph" w:customStyle="1" w:styleId="Contenidodelmarco">
    <w:name w:val="Contenido del marco"/>
    <w:basedOn w:val="Textoindependiente"/>
    <w:semiHidden/>
    <w:rsid w:val="00191459"/>
  </w:style>
  <w:style w:type="paragraph" w:customStyle="1" w:styleId="msolistparagraph0">
    <w:name w:val="msolistparagraph"/>
    <w:basedOn w:val="Normal"/>
    <w:semiHidden/>
    <w:rsid w:val="00191459"/>
    <w:pPr>
      <w:ind w:left="720"/>
    </w:pPr>
    <w:rPr>
      <w:rFonts w:ascii="Calibri" w:eastAsia="Arial Unicode MS" w:hAnsi="Calibri" w:cs="Arial Unicode MS"/>
      <w:lang w:val="es-ES" w:eastAsia="en-US"/>
    </w:rPr>
  </w:style>
  <w:style w:type="paragraph" w:customStyle="1" w:styleId="Sangradetextonormal2">
    <w:name w:val="Sangría de texto normal2"/>
    <w:basedOn w:val="Normal"/>
    <w:semiHidden/>
    <w:rsid w:val="00191459"/>
    <w:pPr>
      <w:spacing w:after="120"/>
      <w:ind w:left="283"/>
    </w:pPr>
    <w:rPr>
      <w:rFonts w:ascii="Times New Roman" w:hAnsi="Times New Roman"/>
      <w:sz w:val="24"/>
      <w:szCs w:val="24"/>
    </w:rPr>
  </w:style>
  <w:style w:type="character" w:customStyle="1" w:styleId="WW8Num1z0">
    <w:name w:val="WW8Num1z0"/>
    <w:rsid w:val="00191459"/>
    <w:rPr>
      <w:rFonts w:ascii="Times New Roman" w:eastAsia="Times New Roman" w:hAnsi="Times New Roman" w:cs="Times New Roman" w:hint="default"/>
    </w:rPr>
  </w:style>
  <w:style w:type="character" w:customStyle="1" w:styleId="WW8Num6z0">
    <w:name w:val="WW8Num6z0"/>
    <w:rsid w:val="00191459"/>
    <w:rPr>
      <w:rFonts w:ascii="Symbol" w:hAnsi="Symbol" w:hint="default"/>
    </w:rPr>
  </w:style>
  <w:style w:type="character" w:customStyle="1" w:styleId="WW8Num6z1">
    <w:name w:val="WW8Num6z1"/>
    <w:rsid w:val="00191459"/>
    <w:rPr>
      <w:rFonts w:ascii="Courier New" w:hAnsi="Courier New" w:cs="Courier New" w:hint="default"/>
    </w:rPr>
  </w:style>
  <w:style w:type="character" w:customStyle="1" w:styleId="WW8Num6z2">
    <w:name w:val="WW8Num6z2"/>
    <w:rsid w:val="00191459"/>
    <w:rPr>
      <w:rFonts w:ascii="Wingdings" w:hAnsi="Wingdings" w:hint="default"/>
    </w:rPr>
  </w:style>
  <w:style w:type="character" w:customStyle="1" w:styleId="WW8Num7z0">
    <w:name w:val="WW8Num7z0"/>
    <w:rsid w:val="00191459"/>
    <w:rPr>
      <w:rFonts w:ascii="Symbol" w:hAnsi="Symbol" w:hint="default"/>
    </w:rPr>
  </w:style>
  <w:style w:type="character" w:customStyle="1" w:styleId="WW8Num7z2">
    <w:name w:val="WW8Num7z2"/>
    <w:rsid w:val="00191459"/>
    <w:rPr>
      <w:rFonts w:ascii="Wingdings" w:hAnsi="Wingdings" w:hint="default"/>
    </w:rPr>
  </w:style>
  <w:style w:type="character" w:customStyle="1" w:styleId="WW8Num7z4">
    <w:name w:val="WW8Num7z4"/>
    <w:rsid w:val="00191459"/>
    <w:rPr>
      <w:rFonts w:ascii="Courier New" w:hAnsi="Courier New" w:cs="Courier New" w:hint="default"/>
    </w:rPr>
  </w:style>
  <w:style w:type="character" w:customStyle="1" w:styleId="WW8Num8z0">
    <w:name w:val="WW8Num8z0"/>
    <w:rsid w:val="00191459"/>
    <w:rPr>
      <w:rFonts w:ascii="Times New Roman" w:eastAsia="Times New Roman" w:hAnsi="Times New Roman" w:cs="Times New Roman" w:hint="default"/>
    </w:rPr>
  </w:style>
  <w:style w:type="character" w:customStyle="1" w:styleId="WW8Num8z1">
    <w:name w:val="WW8Num8z1"/>
    <w:rsid w:val="00191459"/>
    <w:rPr>
      <w:rFonts w:ascii="Courier New" w:hAnsi="Courier New" w:cs="Courier New" w:hint="default"/>
    </w:rPr>
  </w:style>
  <w:style w:type="character" w:customStyle="1" w:styleId="WW8Num8z2">
    <w:name w:val="WW8Num8z2"/>
    <w:rsid w:val="00191459"/>
    <w:rPr>
      <w:rFonts w:ascii="Wingdings" w:hAnsi="Wingdings" w:hint="default"/>
    </w:rPr>
  </w:style>
  <w:style w:type="character" w:customStyle="1" w:styleId="WW8Num8z3">
    <w:name w:val="WW8Num8z3"/>
    <w:rsid w:val="00191459"/>
    <w:rPr>
      <w:rFonts w:ascii="Symbol" w:hAnsi="Symbol" w:hint="default"/>
    </w:rPr>
  </w:style>
  <w:style w:type="character" w:customStyle="1" w:styleId="WW8Num11z0">
    <w:name w:val="WW8Num11z0"/>
    <w:rsid w:val="00191459"/>
    <w:rPr>
      <w:rFonts w:ascii="Symbol" w:hAnsi="Symbol" w:hint="default"/>
    </w:rPr>
  </w:style>
  <w:style w:type="character" w:customStyle="1" w:styleId="WW8Num13z1">
    <w:name w:val="WW8Num13z1"/>
    <w:rsid w:val="00191459"/>
    <w:rPr>
      <w:rFonts w:ascii="Symbol" w:hAnsi="Symbol" w:hint="default"/>
    </w:rPr>
  </w:style>
  <w:style w:type="character" w:customStyle="1" w:styleId="WW8Num13z2">
    <w:name w:val="WW8Num13z2"/>
    <w:rsid w:val="00191459"/>
    <w:rPr>
      <w:rFonts w:ascii="Wingdings" w:hAnsi="Wingdings" w:hint="default"/>
    </w:rPr>
  </w:style>
  <w:style w:type="character" w:customStyle="1" w:styleId="WW8Num13z4">
    <w:name w:val="WW8Num13z4"/>
    <w:rsid w:val="00191459"/>
    <w:rPr>
      <w:rFonts w:ascii="Courier New" w:hAnsi="Courier New" w:cs="Courier New" w:hint="default"/>
    </w:rPr>
  </w:style>
  <w:style w:type="character" w:customStyle="1" w:styleId="WW8Num15z0">
    <w:name w:val="WW8Num15z0"/>
    <w:rsid w:val="00191459"/>
    <w:rPr>
      <w:b/>
      <w:bCs w:val="0"/>
    </w:rPr>
  </w:style>
  <w:style w:type="character" w:customStyle="1" w:styleId="WW8Num19z0">
    <w:name w:val="WW8Num19z0"/>
    <w:rsid w:val="00191459"/>
    <w:rPr>
      <w:rFonts w:ascii="Wingdings" w:hAnsi="Wingdings" w:hint="default"/>
    </w:rPr>
  </w:style>
  <w:style w:type="character" w:customStyle="1" w:styleId="WW8Num19z1">
    <w:name w:val="WW8Num19z1"/>
    <w:rsid w:val="00191459"/>
    <w:rPr>
      <w:rFonts w:ascii="Courier New" w:hAnsi="Courier New" w:cs="Courier New" w:hint="default"/>
    </w:rPr>
  </w:style>
  <w:style w:type="character" w:customStyle="1" w:styleId="WW8Num19z3">
    <w:name w:val="WW8Num19z3"/>
    <w:rsid w:val="00191459"/>
    <w:rPr>
      <w:rFonts w:ascii="Symbol" w:hAnsi="Symbol" w:hint="default"/>
    </w:rPr>
  </w:style>
  <w:style w:type="character" w:customStyle="1" w:styleId="WW8Num21z0">
    <w:name w:val="WW8Num21z0"/>
    <w:rsid w:val="00191459"/>
    <w:rPr>
      <w:rFonts w:ascii="Symbol" w:hAnsi="Symbol" w:hint="default"/>
    </w:rPr>
  </w:style>
  <w:style w:type="character" w:customStyle="1" w:styleId="WW8Num21z1">
    <w:name w:val="WW8Num21z1"/>
    <w:rsid w:val="00191459"/>
    <w:rPr>
      <w:rFonts w:ascii="Courier New" w:hAnsi="Courier New" w:cs="Courier New" w:hint="default"/>
    </w:rPr>
  </w:style>
  <w:style w:type="character" w:customStyle="1" w:styleId="WW8Num21z2">
    <w:name w:val="WW8Num21z2"/>
    <w:rsid w:val="00191459"/>
    <w:rPr>
      <w:rFonts w:ascii="Wingdings" w:hAnsi="Wingdings" w:hint="default"/>
    </w:rPr>
  </w:style>
  <w:style w:type="character" w:customStyle="1" w:styleId="WW8Num22z0">
    <w:name w:val="WW8Num22z0"/>
    <w:rsid w:val="00191459"/>
    <w:rPr>
      <w:rFonts w:ascii="Symbol" w:hAnsi="Symbol" w:hint="default"/>
      <w:shadow/>
      <w:color w:val="auto"/>
    </w:rPr>
  </w:style>
  <w:style w:type="character" w:customStyle="1" w:styleId="WW8Num22z1">
    <w:name w:val="WW8Num22z1"/>
    <w:rsid w:val="00191459"/>
    <w:rPr>
      <w:rFonts w:ascii="Courier New" w:hAnsi="Courier New" w:cs="Courier New" w:hint="default"/>
    </w:rPr>
  </w:style>
  <w:style w:type="character" w:customStyle="1" w:styleId="WW8Num22z2">
    <w:name w:val="WW8Num22z2"/>
    <w:rsid w:val="00191459"/>
    <w:rPr>
      <w:rFonts w:ascii="Wingdings" w:hAnsi="Wingdings" w:hint="default"/>
    </w:rPr>
  </w:style>
  <w:style w:type="character" w:customStyle="1" w:styleId="WW8Num22z3">
    <w:name w:val="WW8Num22z3"/>
    <w:rsid w:val="00191459"/>
    <w:rPr>
      <w:rFonts w:ascii="Symbol" w:hAnsi="Symbol" w:hint="default"/>
    </w:rPr>
  </w:style>
  <w:style w:type="character" w:customStyle="1" w:styleId="WW8Num23z0">
    <w:name w:val="WW8Num23z0"/>
    <w:rsid w:val="00191459"/>
    <w:rPr>
      <w:rFonts w:ascii="Symbol" w:hAnsi="Symbol" w:hint="default"/>
    </w:rPr>
  </w:style>
  <w:style w:type="character" w:customStyle="1" w:styleId="WW8Num23z1">
    <w:name w:val="WW8Num23z1"/>
    <w:rsid w:val="00191459"/>
    <w:rPr>
      <w:rFonts w:ascii="Courier New" w:hAnsi="Courier New" w:cs="Courier New" w:hint="default"/>
    </w:rPr>
  </w:style>
  <w:style w:type="character" w:customStyle="1" w:styleId="WW8Num23z2">
    <w:name w:val="WW8Num23z2"/>
    <w:rsid w:val="00191459"/>
    <w:rPr>
      <w:rFonts w:ascii="Wingdings" w:hAnsi="Wingdings" w:hint="default"/>
    </w:rPr>
  </w:style>
  <w:style w:type="character" w:customStyle="1" w:styleId="WW8Num27z0">
    <w:name w:val="WW8Num27z0"/>
    <w:rsid w:val="00191459"/>
    <w:rPr>
      <w:rFonts w:ascii="Symbol" w:hAnsi="Symbol" w:hint="default"/>
    </w:rPr>
  </w:style>
  <w:style w:type="character" w:customStyle="1" w:styleId="WW8Num27z1">
    <w:name w:val="WW8Num27z1"/>
    <w:rsid w:val="00191459"/>
    <w:rPr>
      <w:rFonts w:ascii="Courier New" w:hAnsi="Courier New" w:cs="Courier New" w:hint="default"/>
    </w:rPr>
  </w:style>
  <w:style w:type="character" w:customStyle="1" w:styleId="WW8Num27z2">
    <w:name w:val="WW8Num27z2"/>
    <w:rsid w:val="00191459"/>
    <w:rPr>
      <w:rFonts w:ascii="Wingdings" w:hAnsi="Wingdings" w:hint="default"/>
    </w:rPr>
  </w:style>
  <w:style w:type="character" w:customStyle="1" w:styleId="WW8Num29z0">
    <w:name w:val="WW8Num29z0"/>
    <w:rsid w:val="00191459"/>
    <w:rPr>
      <w:rFonts w:ascii="Symbol" w:hAnsi="Symbol" w:hint="default"/>
    </w:rPr>
  </w:style>
  <w:style w:type="character" w:customStyle="1" w:styleId="WW8Num29z1">
    <w:name w:val="WW8Num29z1"/>
    <w:rsid w:val="00191459"/>
    <w:rPr>
      <w:rFonts w:ascii="Courier New" w:hAnsi="Courier New" w:cs="Courier New" w:hint="default"/>
    </w:rPr>
  </w:style>
  <w:style w:type="character" w:customStyle="1" w:styleId="WW8Num29z2">
    <w:name w:val="WW8Num29z2"/>
    <w:rsid w:val="00191459"/>
    <w:rPr>
      <w:rFonts w:ascii="Wingdings" w:hAnsi="Wingdings" w:hint="default"/>
    </w:rPr>
  </w:style>
  <w:style w:type="character" w:customStyle="1" w:styleId="WW8Num32z0">
    <w:name w:val="WW8Num32z0"/>
    <w:rsid w:val="00191459"/>
    <w:rPr>
      <w:rFonts w:ascii="Times New Roman" w:eastAsia="Times New Roman" w:hAnsi="Times New Roman" w:cs="Times New Roman" w:hint="default"/>
    </w:rPr>
  </w:style>
  <w:style w:type="character" w:customStyle="1" w:styleId="WW8Num32z1">
    <w:name w:val="WW8Num32z1"/>
    <w:rsid w:val="00191459"/>
    <w:rPr>
      <w:rFonts w:ascii="Courier New" w:hAnsi="Courier New" w:cs="Courier New" w:hint="default"/>
    </w:rPr>
  </w:style>
  <w:style w:type="character" w:customStyle="1" w:styleId="WW8Num32z2">
    <w:name w:val="WW8Num32z2"/>
    <w:rsid w:val="00191459"/>
    <w:rPr>
      <w:rFonts w:ascii="Wingdings" w:hAnsi="Wingdings" w:hint="default"/>
    </w:rPr>
  </w:style>
  <w:style w:type="character" w:customStyle="1" w:styleId="WW8Num32z3">
    <w:name w:val="WW8Num32z3"/>
    <w:rsid w:val="00191459"/>
    <w:rPr>
      <w:rFonts w:ascii="Symbol" w:hAnsi="Symbol" w:hint="default"/>
    </w:rPr>
  </w:style>
  <w:style w:type="character" w:customStyle="1" w:styleId="WW8Num34z0">
    <w:name w:val="WW8Num34z0"/>
    <w:rsid w:val="00191459"/>
    <w:rPr>
      <w:rFonts w:ascii="Symbol" w:hAnsi="Symbol" w:hint="default"/>
    </w:rPr>
  </w:style>
  <w:style w:type="character" w:customStyle="1" w:styleId="WW8Num34z1">
    <w:name w:val="WW8Num34z1"/>
    <w:rsid w:val="00191459"/>
    <w:rPr>
      <w:rFonts w:ascii="Courier New" w:hAnsi="Courier New" w:cs="Courier New" w:hint="default"/>
    </w:rPr>
  </w:style>
  <w:style w:type="character" w:customStyle="1" w:styleId="WW8Num34z2">
    <w:name w:val="WW8Num34z2"/>
    <w:rsid w:val="00191459"/>
    <w:rPr>
      <w:rFonts w:ascii="Wingdings" w:hAnsi="Wingdings" w:hint="default"/>
    </w:rPr>
  </w:style>
  <w:style w:type="character" w:customStyle="1" w:styleId="WW8Num35z0">
    <w:name w:val="WW8Num35z0"/>
    <w:rsid w:val="00191459"/>
    <w:rPr>
      <w:rFonts w:ascii="Wingdings" w:hAnsi="Wingdings" w:hint="default"/>
    </w:rPr>
  </w:style>
  <w:style w:type="character" w:customStyle="1" w:styleId="WW8Num35z1">
    <w:name w:val="WW8Num35z1"/>
    <w:rsid w:val="00191459"/>
    <w:rPr>
      <w:rFonts w:ascii="Courier New" w:hAnsi="Courier New" w:cs="Courier New" w:hint="default"/>
    </w:rPr>
  </w:style>
  <w:style w:type="character" w:customStyle="1" w:styleId="WW8Num35z3">
    <w:name w:val="WW8Num35z3"/>
    <w:rsid w:val="00191459"/>
    <w:rPr>
      <w:rFonts w:ascii="Symbol" w:hAnsi="Symbol" w:hint="default"/>
    </w:rPr>
  </w:style>
  <w:style w:type="character" w:customStyle="1" w:styleId="WW8Num36z0">
    <w:name w:val="WW8Num36z0"/>
    <w:rsid w:val="00191459"/>
    <w:rPr>
      <w:rFonts w:ascii="Symbol" w:hAnsi="Symbol" w:hint="default"/>
    </w:rPr>
  </w:style>
  <w:style w:type="character" w:customStyle="1" w:styleId="WW8Num36z1">
    <w:name w:val="WW8Num36z1"/>
    <w:rsid w:val="00191459"/>
    <w:rPr>
      <w:rFonts w:ascii="Courier New" w:hAnsi="Courier New" w:cs="Courier New" w:hint="default"/>
    </w:rPr>
  </w:style>
  <w:style w:type="character" w:customStyle="1" w:styleId="WW8Num36z2">
    <w:name w:val="WW8Num36z2"/>
    <w:rsid w:val="00191459"/>
    <w:rPr>
      <w:rFonts w:ascii="Wingdings" w:hAnsi="Wingdings" w:hint="default"/>
    </w:rPr>
  </w:style>
  <w:style w:type="character" w:customStyle="1" w:styleId="WW8Num38z0">
    <w:name w:val="WW8Num38z0"/>
    <w:rsid w:val="00191459"/>
    <w:rPr>
      <w:rFonts w:ascii="Symbol" w:hAnsi="Symbol" w:hint="default"/>
    </w:rPr>
  </w:style>
  <w:style w:type="character" w:customStyle="1" w:styleId="WW8Num38z1">
    <w:name w:val="WW8Num38z1"/>
    <w:rsid w:val="00191459"/>
    <w:rPr>
      <w:rFonts w:ascii="Courier New" w:hAnsi="Courier New" w:cs="Courier New" w:hint="default"/>
    </w:rPr>
  </w:style>
  <w:style w:type="character" w:customStyle="1" w:styleId="WW8Num38z2">
    <w:name w:val="WW8Num38z2"/>
    <w:rsid w:val="00191459"/>
    <w:rPr>
      <w:rFonts w:ascii="Wingdings" w:hAnsi="Wingdings" w:hint="default"/>
    </w:rPr>
  </w:style>
  <w:style w:type="character" w:customStyle="1" w:styleId="WW8Num39z0">
    <w:name w:val="WW8Num39z0"/>
    <w:rsid w:val="00191459"/>
    <w:rPr>
      <w:rFonts w:ascii="Symbol" w:hAnsi="Symbol" w:hint="default"/>
      <w:shadow/>
      <w:color w:val="auto"/>
    </w:rPr>
  </w:style>
  <w:style w:type="character" w:customStyle="1" w:styleId="WW8Num39z1">
    <w:name w:val="WW8Num39z1"/>
    <w:rsid w:val="00191459"/>
    <w:rPr>
      <w:rFonts w:ascii="Courier New" w:hAnsi="Courier New" w:cs="Courier New" w:hint="default"/>
    </w:rPr>
  </w:style>
  <w:style w:type="character" w:customStyle="1" w:styleId="WW8Num39z2">
    <w:name w:val="WW8Num39z2"/>
    <w:rsid w:val="00191459"/>
    <w:rPr>
      <w:rFonts w:ascii="Wingdings" w:hAnsi="Wingdings" w:hint="default"/>
    </w:rPr>
  </w:style>
  <w:style w:type="character" w:customStyle="1" w:styleId="WW8Num39z3">
    <w:name w:val="WW8Num39z3"/>
    <w:rsid w:val="00191459"/>
    <w:rPr>
      <w:rFonts w:ascii="Symbol" w:hAnsi="Symbol" w:hint="default"/>
    </w:rPr>
  </w:style>
  <w:style w:type="character" w:customStyle="1" w:styleId="WW8Num40z0">
    <w:name w:val="WW8Num40z0"/>
    <w:rsid w:val="00191459"/>
    <w:rPr>
      <w:rFonts w:ascii="Wingdings" w:hAnsi="Wingdings" w:hint="default"/>
    </w:rPr>
  </w:style>
  <w:style w:type="character" w:customStyle="1" w:styleId="WW8Num40z1">
    <w:name w:val="WW8Num40z1"/>
    <w:rsid w:val="00191459"/>
    <w:rPr>
      <w:rFonts w:ascii="Courier New" w:hAnsi="Courier New" w:cs="Courier New" w:hint="default"/>
    </w:rPr>
  </w:style>
  <w:style w:type="character" w:customStyle="1" w:styleId="WW8Num40z3">
    <w:name w:val="WW8Num40z3"/>
    <w:rsid w:val="00191459"/>
    <w:rPr>
      <w:rFonts w:ascii="Symbol" w:hAnsi="Symbol" w:hint="default"/>
    </w:rPr>
  </w:style>
  <w:style w:type="character" w:customStyle="1" w:styleId="WW8Num41z0">
    <w:name w:val="WW8Num41z0"/>
    <w:rsid w:val="00191459"/>
    <w:rPr>
      <w:rFonts w:ascii="Symbol" w:hAnsi="Symbol" w:hint="default"/>
    </w:rPr>
  </w:style>
  <w:style w:type="character" w:customStyle="1" w:styleId="WW8Num41z1">
    <w:name w:val="WW8Num41z1"/>
    <w:rsid w:val="00191459"/>
    <w:rPr>
      <w:rFonts w:ascii="Courier New" w:hAnsi="Courier New" w:cs="Courier New" w:hint="default"/>
    </w:rPr>
  </w:style>
  <w:style w:type="character" w:customStyle="1" w:styleId="WW8Num41z2">
    <w:name w:val="WW8Num41z2"/>
    <w:rsid w:val="00191459"/>
    <w:rPr>
      <w:rFonts w:ascii="Wingdings" w:hAnsi="Wingdings" w:hint="default"/>
    </w:rPr>
  </w:style>
  <w:style w:type="character" w:customStyle="1" w:styleId="WW8Num43z1">
    <w:name w:val="WW8Num43z1"/>
    <w:rsid w:val="00191459"/>
    <w:rPr>
      <w:rFonts w:ascii="Times New Roman" w:eastAsia="Times New Roman" w:hAnsi="Times New Roman" w:cs="Times New Roman" w:hint="default"/>
    </w:rPr>
  </w:style>
  <w:style w:type="character" w:customStyle="1" w:styleId="WW8Num44z0">
    <w:name w:val="WW8Num44z0"/>
    <w:rsid w:val="00191459"/>
    <w:rPr>
      <w:rFonts w:ascii="Times New Roman" w:eastAsia="Times New Roman" w:hAnsi="Times New Roman" w:cs="Times New Roman" w:hint="default"/>
    </w:rPr>
  </w:style>
  <w:style w:type="character" w:customStyle="1" w:styleId="WW8Num44z1">
    <w:name w:val="WW8Num44z1"/>
    <w:rsid w:val="00191459"/>
    <w:rPr>
      <w:rFonts w:ascii="Courier New" w:hAnsi="Courier New" w:cs="Courier New" w:hint="default"/>
    </w:rPr>
  </w:style>
  <w:style w:type="character" w:customStyle="1" w:styleId="WW8Num44z2">
    <w:name w:val="WW8Num44z2"/>
    <w:rsid w:val="00191459"/>
    <w:rPr>
      <w:rFonts w:ascii="Wingdings" w:hAnsi="Wingdings" w:hint="default"/>
    </w:rPr>
  </w:style>
  <w:style w:type="character" w:customStyle="1" w:styleId="WW8Num44z3">
    <w:name w:val="WW8Num44z3"/>
    <w:rsid w:val="00191459"/>
    <w:rPr>
      <w:rFonts w:ascii="Symbol" w:hAnsi="Symbol" w:hint="default"/>
    </w:rPr>
  </w:style>
  <w:style w:type="character" w:customStyle="1" w:styleId="WW8Num50z0">
    <w:name w:val="WW8Num50z0"/>
    <w:rsid w:val="00191459"/>
    <w:rPr>
      <w:rFonts w:ascii="Wingdings" w:hAnsi="Wingdings" w:hint="default"/>
    </w:rPr>
  </w:style>
  <w:style w:type="character" w:customStyle="1" w:styleId="WW8Num50z1">
    <w:name w:val="WW8Num50z1"/>
    <w:rsid w:val="00191459"/>
    <w:rPr>
      <w:rFonts w:ascii="Courier New" w:hAnsi="Courier New" w:cs="Courier New" w:hint="default"/>
    </w:rPr>
  </w:style>
  <w:style w:type="character" w:customStyle="1" w:styleId="WW8Num50z3">
    <w:name w:val="WW8Num50z3"/>
    <w:rsid w:val="00191459"/>
    <w:rPr>
      <w:rFonts w:ascii="Symbol" w:hAnsi="Symbol" w:hint="default"/>
    </w:rPr>
  </w:style>
  <w:style w:type="character" w:customStyle="1" w:styleId="WW8Num56z0">
    <w:name w:val="WW8Num56z0"/>
    <w:rsid w:val="00191459"/>
    <w:rPr>
      <w:rFonts w:ascii="Symbol" w:hAnsi="Symbol" w:hint="default"/>
    </w:rPr>
  </w:style>
  <w:style w:type="character" w:customStyle="1" w:styleId="WW8Num56z1">
    <w:name w:val="WW8Num56z1"/>
    <w:rsid w:val="00191459"/>
    <w:rPr>
      <w:rFonts w:ascii="Courier New" w:hAnsi="Courier New" w:cs="Courier New" w:hint="default"/>
    </w:rPr>
  </w:style>
  <w:style w:type="character" w:customStyle="1" w:styleId="WW8Num56z2">
    <w:name w:val="WW8Num56z2"/>
    <w:rsid w:val="00191459"/>
    <w:rPr>
      <w:rFonts w:ascii="Wingdings" w:hAnsi="Wingdings" w:hint="default"/>
    </w:rPr>
  </w:style>
  <w:style w:type="character" w:customStyle="1" w:styleId="WW8Num59z0">
    <w:name w:val="WW8Num59z0"/>
    <w:rsid w:val="00191459"/>
    <w:rPr>
      <w:rFonts w:ascii="Wingdings" w:hAnsi="Wingdings" w:hint="default"/>
    </w:rPr>
  </w:style>
  <w:style w:type="character" w:customStyle="1" w:styleId="WW8Num59z1">
    <w:name w:val="WW8Num59z1"/>
    <w:rsid w:val="00191459"/>
    <w:rPr>
      <w:rFonts w:ascii="Courier New" w:hAnsi="Courier New" w:cs="Courier New" w:hint="default"/>
    </w:rPr>
  </w:style>
  <w:style w:type="character" w:customStyle="1" w:styleId="WW8Num59z3">
    <w:name w:val="WW8Num59z3"/>
    <w:rsid w:val="00191459"/>
    <w:rPr>
      <w:rFonts w:ascii="Symbol" w:hAnsi="Symbol" w:hint="default"/>
    </w:rPr>
  </w:style>
  <w:style w:type="character" w:customStyle="1" w:styleId="WW8Num60z0">
    <w:name w:val="WW8Num60z0"/>
    <w:rsid w:val="00191459"/>
    <w:rPr>
      <w:u w:val="single"/>
    </w:rPr>
  </w:style>
  <w:style w:type="character" w:customStyle="1" w:styleId="WW8Num37z0">
    <w:name w:val="WW8Num37z0"/>
    <w:rsid w:val="00191459"/>
    <w:rPr>
      <w:rFonts w:ascii="Wingdings" w:hAnsi="Wingdings" w:hint="default"/>
    </w:rPr>
  </w:style>
  <w:style w:type="character" w:customStyle="1" w:styleId="moz-txt-tag">
    <w:name w:val="moz-txt-tag"/>
    <w:basedOn w:val="Fuentedeprrafopredeter"/>
    <w:rsid w:val="00191459"/>
  </w:style>
  <w:style w:type="character" w:customStyle="1" w:styleId="Smbolodenotaalpie">
    <w:name w:val="Símbolo de nota al pie"/>
    <w:rsid w:val="00191459"/>
    <w:rPr>
      <w:vertAlign w:val="superscript"/>
    </w:rPr>
  </w:style>
  <w:style w:type="character" w:customStyle="1" w:styleId="WW8Num4z1">
    <w:name w:val="WW8Num4z1"/>
    <w:rsid w:val="00191459"/>
    <w:rPr>
      <w:rFonts w:ascii="Courier New" w:hAnsi="Courier New" w:cs="Courier New" w:hint="default"/>
    </w:rPr>
  </w:style>
  <w:style w:type="character" w:customStyle="1" w:styleId="moz-txt-citetags">
    <w:name w:val="moz-txt-citetags"/>
    <w:basedOn w:val="Fuentedeprrafopredeter"/>
    <w:rsid w:val="00191459"/>
  </w:style>
  <w:style w:type="character" w:styleId="CitaHTML">
    <w:name w:val="HTML Cite"/>
    <w:basedOn w:val="Fuentedeprrafopredeter"/>
    <w:uiPriority w:val="99"/>
    <w:semiHidden/>
    <w:unhideWhenUsed/>
    <w:rsid w:val="000C156B"/>
    <w:rPr>
      <w:i/>
      <w:iCs/>
    </w:rPr>
  </w:style>
  <w:style w:type="character" w:customStyle="1" w:styleId="style12">
    <w:name w:val="style12"/>
    <w:rsid w:val="00D10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5565">
      <w:bodyDiv w:val="1"/>
      <w:marLeft w:val="0"/>
      <w:marRight w:val="0"/>
      <w:marTop w:val="0"/>
      <w:marBottom w:val="0"/>
      <w:divBdr>
        <w:top w:val="none" w:sz="0" w:space="0" w:color="auto"/>
        <w:left w:val="none" w:sz="0" w:space="0" w:color="auto"/>
        <w:bottom w:val="none" w:sz="0" w:space="0" w:color="auto"/>
        <w:right w:val="none" w:sz="0" w:space="0" w:color="auto"/>
      </w:divBdr>
    </w:div>
    <w:div w:id="44453411">
      <w:bodyDiv w:val="1"/>
      <w:marLeft w:val="0"/>
      <w:marRight w:val="0"/>
      <w:marTop w:val="0"/>
      <w:marBottom w:val="0"/>
      <w:divBdr>
        <w:top w:val="none" w:sz="0" w:space="0" w:color="auto"/>
        <w:left w:val="none" w:sz="0" w:space="0" w:color="auto"/>
        <w:bottom w:val="none" w:sz="0" w:space="0" w:color="auto"/>
        <w:right w:val="none" w:sz="0" w:space="0" w:color="auto"/>
      </w:divBdr>
    </w:div>
    <w:div w:id="102919702">
      <w:bodyDiv w:val="1"/>
      <w:marLeft w:val="0"/>
      <w:marRight w:val="0"/>
      <w:marTop w:val="0"/>
      <w:marBottom w:val="0"/>
      <w:divBdr>
        <w:top w:val="none" w:sz="0" w:space="0" w:color="auto"/>
        <w:left w:val="none" w:sz="0" w:space="0" w:color="auto"/>
        <w:bottom w:val="none" w:sz="0" w:space="0" w:color="auto"/>
        <w:right w:val="none" w:sz="0" w:space="0" w:color="auto"/>
      </w:divBdr>
    </w:div>
    <w:div w:id="125391591">
      <w:bodyDiv w:val="1"/>
      <w:marLeft w:val="0"/>
      <w:marRight w:val="0"/>
      <w:marTop w:val="0"/>
      <w:marBottom w:val="0"/>
      <w:divBdr>
        <w:top w:val="none" w:sz="0" w:space="0" w:color="auto"/>
        <w:left w:val="none" w:sz="0" w:space="0" w:color="auto"/>
        <w:bottom w:val="none" w:sz="0" w:space="0" w:color="auto"/>
        <w:right w:val="none" w:sz="0" w:space="0" w:color="auto"/>
      </w:divBdr>
    </w:div>
    <w:div w:id="162940960">
      <w:bodyDiv w:val="1"/>
      <w:marLeft w:val="0"/>
      <w:marRight w:val="0"/>
      <w:marTop w:val="0"/>
      <w:marBottom w:val="0"/>
      <w:divBdr>
        <w:top w:val="none" w:sz="0" w:space="0" w:color="auto"/>
        <w:left w:val="none" w:sz="0" w:space="0" w:color="auto"/>
        <w:bottom w:val="none" w:sz="0" w:space="0" w:color="auto"/>
        <w:right w:val="none" w:sz="0" w:space="0" w:color="auto"/>
      </w:divBdr>
    </w:div>
    <w:div w:id="192962281">
      <w:bodyDiv w:val="1"/>
      <w:marLeft w:val="0"/>
      <w:marRight w:val="0"/>
      <w:marTop w:val="0"/>
      <w:marBottom w:val="0"/>
      <w:divBdr>
        <w:top w:val="none" w:sz="0" w:space="0" w:color="auto"/>
        <w:left w:val="none" w:sz="0" w:space="0" w:color="auto"/>
        <w:bottom w:val="none" w:sz="0" w:space="0" w:color="auto"/>
        <w:right w:val="none" w:sz="0" w:space="0" w:color="auto"/>
      </w:divBdr>
    </w:div>
    <w:div w:id="194931327">
      <w:bodyDiv w:val="1"/>
      <w:marLeft w:val="0"/>
      <w:marRight w:val="0"/>
      <w:marTop w:val="0"/>
      <w:marBottom w:val="0"/>
      <w:divBdr>
        <w:top w:val="none" w:sz="0" w:space="0" w:color="auto"/>
        <w:left w:val="none" w:sz="0" w:space="0" w:color="auto"/>
        <w:bottom w:val="none" w:sz="0" w:space="0" w:color="auto"/>
        <w:right w:val="none" w:sz="0" w:space="0" w:color="auto"/>
      </w:divBdr>
    </w:div>
    <w:div w:id="208539141">
      <w:bodyDiv w:val="1"/>
      <w:marLeft w:val="0"/>
      <w:marRight w:val="0"/>
      <w:marTop w:val="0"/>
      <w:marBottom w:val="0"/>
      <w:divBdr>
        <w:top w:val="none" w:sz="0" w:space="0" w:color="auto"/>
        <w:left w:val="none" w:sz="0" w:space="0" w:color="auto"/>
        <w:bottom w:val="none" w:sz="0" w:space="0" w:color="auto"/>
        <w:right w:val="none" w:sz="0" w:space="0" w:color="auto"/>
      </w:divBdr>
    </w:div>
    <w:div w:id="208804352">
      <w:bodyDiv w:val="1"/>
      <w:marLeft w:val="0"/>
      <w:marRight w:val="0"/>
      <w:marTop w:val="0"/>
      <w:marBottom w:val="0"/>
      <w:divBdr>
        <w:top w:val="none" w:sz="0" w:space="0" w:color="auto"/>
        <w:left w:val="none" w:sz="0" w:space="0" w:color="auto"/>
        <w:bottom w:val="none" w:sz="0" w:space="0" w:color="auto"/>
        <w:right w:val="none" w:sz="0" w:space="0" w:color="auto"/>
      </w:divBdr>
    </w:div>
    <w:div w:id="290749890">
      <w:bodyDiv w:val="1"/>
      <w:marLeft w:val="0"/>
      <w:marRight w:val="0"/>
      <w:marTop w:val="0"/>
      <w:marBottom w:val="0"/>
      <w:divBdr>
        <w:top w:val="none" w:sz="0" w:space="0" w:color="auto"/>
        <w:left w:val="none" w:sz="0" w:space="0" w:color="auto"/>
        <w:bottom w:val="none" w:sz="0" w:space="0" w:color="auto"/>
        <w:right w:val="none" w:sz="0" w:space="0" w:color="auto"/>
      </w:divBdr>
    </w:div>
    <w:div w:id="382563256">
      <w:bodyDiv w:val="1"/>
      <w:marLeft w:val="0"/>
      <w:marRight w:val="0"/>
      <w:marTop w:val="0"/>
      <w:marBottom w:val="0"/>
      <w:divBdr>
        <w:top w:val="none" w:sz="0" w:space="0" w:color="auto"/>
        <w:left w:val="none" w:sz="0" w:space="0" w:color="auto"/>
        <w:bottom w:val="none" w:sz="0" w:space="0" w:color="auto"/>
        <w:right w:val="none" w:sz="0" w:space="0" w:color="auto"/>
      </w:divBdr>
    </w:div>
    <w:div w:id="385764306">
      <w:bodyDiv w:val="1"/>
      <w:marLeft w:val="0"/>
      <w:marRight w:val="0"/>
      <w:marTop w:val="0"/>
      <w:marBottom w:val="0"/>
      <w:divBdr>
        <w:top w:val="none" w:sz="0" w:space="0" w:color="auto"/>
        <w:left w:val="none" w:sz="0" w:space="0" w:color="auto"/>
        <w:bottom w:val="none" w:sz="0" w:space="0" w:color="auto"/>
        <w:right w:val="none" w:sz="0" w:space="0" w:color="auto"/>
      </w:divBdr>
    </w:div>
    <w:div w:id="496922738">
      <w:bodyDiv w:val="1"/>
      <w:marLeft w:val="0"/>
      <w:marRight w:val="0"/>
      <w:marTop w:val="0"/>
      <w:marBottom w:val="0"/>
      <w:divBdr>
        <w:top w:val="none" w:sz="0" w:space="0" w:color="auto"/>
        <w:left w:val="none" w:sz="0" w:space="0" w:color="auto"/>
        <w:bottom w:val="none" w:sz="0" w:space="0" w:color="auto"/>
        <w:right w:val="none" w:sz="0" w:space="0" w:color="auto"/>
      </w:divBdr>
    </w:div>
    <w:div w:id="530848614">
      <w:bodyDiv w:val="1"/>
      <w:marLeft w:val="0"/>
      <w:marRight w:val="0"/>
      <w:marTop w:val="0"/>
      <w:marBottom w:val="0"/>
      <w:divBdr>
        <w:top w:val="none" w:sz="0" w:space="0" w:color="auto"/>
        <w:left w:val="none" w:sz="0" w:space="0" w:color="auto"/>
        <w:bottom w:val="none" w:sz="0" w:space="0" w:color="auto"/>
        <w:right w:val="none" w:sz="0" w:space="0" w:color="auto"/>
      </w:divBdr>
    </w:div>
    <w:div w:id="584262170">
      <w:bodyDiv w:val="1"/>
      <w:marLeft w:val="0"/>
      <w:marRight w:val="0"/>
      <w:marTop w:val="0"/>
      <w:marBottom w:val="0"/>
      <w:divBdr>
        <w:top w:val="none" w:sz="0" w:space="0" w:color="auto"/>
        <w:left w:val="none" w:sz="0" w:space="0" w:color="auto"/>
        <w:bottom w:val="none" w:sz="0" w:space="0" w:color="auto"/>
        <w:right w:val="none" w:sz="0" w:space="0" w:color="auto"/>
      </w:divBdr>
    </w:div>
    <w:div w:id="656496392">
      <w:bodyDiv w:val="1"/>
      <w:marLeft w:val="0"/>
      <w:marRight w:val="0"/>
      <w:marTop w:val="0"/>
      <w:marBottom w:val="0"/>
      <w:divBdr>
        <w:top w:val="none" w:sz="0" w:space="0" w:color="auto"/>
        <w:left w:val="none" w:sz="0" w:space="0" w:color="auto"/>
        <w:bottom w:val="none" w:sz="0" w:space="0" w:color="auto"/>
        <w:right w:val="none" w:sz="0" w:space="0" w:color="auto"/>
      </w:divBdr>
    </w:div>
    <w:div w:id="704870423">
      <w:bodyDiv w:val="1"/>
      <w:marLeft w:val="0"/>
      <w:marRight w:val="0"/>
      <w:marTop w:val="0"/>
      <w:marBottom w:val="0"/>
      <w:divBdr>
        <w:top w:val="none" w:sz="0" w:space="0" w:color="auto"/>
        <w:left w:val="none" w:sz="0" w:space="0" w:color="auto"/>
        <w:bottom w:val="none" w:sz="0" w:space="0" w:color="auto"/>
        <w:right w:val="none" w:sz="0" w:space="0" w:color="auto"/>
      </w:divBdr>
    </w:div>
    <w:div w:id="839389670">
      <w:bodyDiv w:val="1"/>
      <w:marLeft w:val="0"/>
      <w:marRight w:val="0"/>
      <w:marTop w:val="0"/>
      <w:marBottom w:val="0"/>
      <w:divBdr>
        <w:top w:val="none" w:sz="0" w:space="0" w:color="auto"/>
        <w:left w:val="none" w:sz="0" w:space="0" w:color="auto"/>
        <w:bottom w:val="none" w:sz="0" w:space="0" w:color="auto"/>
        <w:right w:val="none" w:sz="0" w:space="0" w:color="auto"/>
      </w:divBdr>
    </w:div>
    <w:div w:id="861238555">
      <w:bodyDiv w:val="1"/>
      <w:marLeft w:val="0"/>
      <w:marRight w:val="0"/>
      <w:marTop w:val="0"/>
      <w:marBottom w:val="0"/>
      <w:divBdr>
        <w:top w:val="none" w:sz="0" w:space="0" w:color="auto"/>
        <w:left w:val="none" w:sz="0" w:space="0" w:color="auto"/>
        <w:bottom w:val="none" w:sz="0" w:space="0" w:color="auto"/>
        <w:right w:val="none" w:sz="0" w:space="0" w:color="auto"/>
      </w:divBdr>
    </w:div>
    <w:div w:id="931544643">
      <w:bodyDiv w:val="1"/>
      <w:marLeft w:val="0"/>
      <w:marRight w:val="0"/>
      <w:marTop w:val="0"/>
      <w:marBottom w:val="0"/>
      <w:divBdr>
        <w:top w:val="none" w:sz="0" w:space="0" w:color="auto"/>
        <w:left w:val="none" w:sz="0" w:space="0" w:color="auto"/>
        <w:bottom w:val="none" w:sz="0" w:space="0" w:color="auto"/>
        <w:right w:val="none" w:sz="0" w:space="0" w:color="auto"/>
      </w:divBdr>
    </w:div>
    <w:div w:id="971248567">
      <w:bodyDiv w:val="1"/>
      <w:marLeft w:val="0"/>
      <w:marRight w:val="0"/>
      <w:marTop w:val="0"/>
      <w:marBottom w:val="0"/>
      <w:divBdr>
        <w:top w:val="none" w:sz="0" w:space="0" w:color="auto"/>
        <w:left w:val="none" w:sz="0" w:space="0" w:color="auto"/>
        <w:bottom w:val="none" w:sz="0" w:space="0" w:color="auto"/>
        <w:right w:val="none" w:sz="0" w:space="0" w:color="auto"/>
      </w:divBdr>
    </w:div>
    <w:div w:id="981814681">
      <w:bodyDiv w:val="1"/>
      <w:marLeft w:val="0"/>
      <w:marRight w:val="0"/>
      <w:marTop w:val="0"/>
      <w:marBottom w:val="0"/>
      <w:divBdr>
        <w:top w:val="none" w:sz="0" w:space="0" w:color="auto"/>
        <w:left w:val="none" w:sz="0" w:space="0" w:color="auto"/>
        <w:bottom w:val="none" w:sz="0" w:space="0" w:color="auto"/>
        <w:right w:val="none" w:sz="0" w:space="0" w:color="auto"/>
      </w:divBdr>
    </w:div>
    <w:div w:id="1127041361">
      <w:bodyDiv w:val="1"/>
      <w:marLeft w:val="0"/>
      <w:marRight w:val="0"/>
      <w:marTop w:val="0"/>
      <w:marBottom w:val="0"/>
      <w:divBdr>
        <w:top w:val="none" w:sz="0" w:space="0" w:color="auto"/>
        <w:left w:val="none" w:sz="0" w:space="0" w:color="auto"/>
        <w:bottom w:val="none" w:sz="0" w:space="0" w:color="auto"/>
        <w:right w:val="none" w:sz="0" w:space="0" w:color="auto"/>
      </w:divBdr>
    </w:div>
    <w:div w:id="1206287080">
      <w:bodyDiv w:val="1"/>
      <w:marLeft w:val="0"/>
      <w:marRight w:val="0"/>
      <w:marTop w:val="0"/>
      <w:marBottom w:val="0"/>
      <w:divBdr>
        <w:top w:val="none" w:sz="0" w:space="0" w:color="auto"/>
        <w:left w:val="none" w:sz="0" w:space="0" w:color="auto"/>
        <w:bottom w:val="none" w:sz="0" w:space="0" w:color="auto"/>
        <w:right w:val="none" w:sz="0" w:space="0" w:color="auto"/>
      </w:divBdr>
    </w:div>
    <w:div w:id="1350597157">
      <w:bodyDiv w:val="1"/>
      <w:marLeft w:val="0"/>
      <w:marRight w:val="0"/>
      <w:marTop w:val="0"/>
      <w:marBottom w:val="0"/>
      <w:divBdr>
        <w:top w:val="none" w:sz="0" w:space="0" w:color="auto"/>
        <w:left w:val="none" w:sz="0" w:space="0" w:color="auto"/>
        <w:bottom w:val="none" w:sz="0" w:space="0" w:color="auto"/>
        <w:right w:val="none" w:sz="0" w:space="0" w:color="auto"/>
      </w:divBdr>
    </w:div>
    <w:div w:id="1470978056">
      <w:bodyDiv w:val="1"/>
      <w:marLeft w:val="0"/>
      <w:marRight w:val="0"/>
      <w:marTop w:val="0"/>
      <w:marBottom w:val="0"/>
      <w:divBdr>
        <w:top w:val="none" w:sz="0" w:space="0" w:color="auto"/>
        <w:left w:val="none" w:sz="0" w:space="0" w:color="auto"/>
        <w:bottom w:val="none" w:sz="0" w:space="0" w:color="auto"/>
        <w:right w:val="none" w:sz="0" w:space="0" w:color="auto"/>
      </w:divBdr>
    </w:div>
    <w:div w:id="1494570079">
      <w:bodyDiv w:val="1"/>
      <w:marLeft w:val="0"/>
      <w:marRight w:val="0"/>
      <w:marTop w:val="0"/>
      <w:marBottom w:val="0"/>
      <w:divBdr>
        <w:top w:val="none" w:sz="0" w:space="0" w:color="auto"/>
        <w:left w:val="none" w:sz="0" w:space="0" w:color="auto"/>
        <w:bottom w:val="none" w:sz="0" w:space="0" w:color="auto"/>
        <w:right w:val="none" w:sz="0" w:space="0" w:color="auto"/>
      </w:divBdr>
    </w:div>
    <w:div w:id="1549417628">
      <w:bodyDiv w:val="1"/>
      <w:marLeft w:val="0"/>
      <w:marRight w:val="0"/>
      <w:marTop w:val="0"/>
      <w:marBottom w:val="0"/>
      <w:divBdr>
        <w:top w:val="none" w:sz="0" w:space="0" w:color="auto"/>
        <w:left w:val="none" w:sz="0" w:space="0" w:color="auto"/>
        <w:bottom w:val="none" w:sz="0" w:space="0" w:color="auto"/>
        <w:right w:val="none" w:sz="0" w:space="0" w:color="auto"/>
      </w:divBdr>
    </w:div>
    <w:div w:id="1563561578">
      <w:bodyDiv w:val="1"/>
      <w:marLeft w:val="0"/>
      <w:marRight w:val="0"/>
      <w:marTop w:val="0"/>
      <w:marBottom w:val="0"/>
      <w:divBdr>
        <w:top w:val="none" w:sz="0" w:space="0" w:color="auto"/>
        <w:left w:val="none" w:sz="0" w:space="0" w:color="auto"/>
        <w:bottom w:val="none" w:sz="0" w:space="0" w:color="auto"/>
        <w:right w:val="none" w:sz="0" w:space="0" w:color="auto"/>
      </w:divBdr>
    </w:div>
    <w:div w:id="1565331734">
      <w:bodyDiv w:val="1"/>
      <w:marLeft w:val="0"/>
      <w:marRight w:val="0"/>
      <w:marTop w:val="0"/>
      <w:marBottom w:val="0"/>
      <w:divBdr>
        <w:top w:val="none" w:sz="0" w:space="0" w:color="auto"/>
        <w:left w:val="none" w:sz="0" w:space="0" w:color="auto"/>
        <w:bottom w:val="none" w:sz="0" w:space="0" w:color="auto"/>
        <w:right w:val="none" w:sz="0" w:space="0" w:color="auto"/>
      </w:divBdr>
    </w:div>
    <w:div w:id="1572616001">
      <w:bodyDiv w:val="1"/>
      <w:marLeft w:val="0"/>
      <w:marRight w:val="0"/>
      <w:marTop w:val="0"/>
      <w:marBottom w:val="0"/>
      <w:divBdr>
        <w:top w:val="none" w:sz="0" w:space="0" w:color="auto"/>
        <w:left w:val="none" w:sz="0" w:space="0" w:color="auto"/>
        <w:bottom w:val="none" w:sz="0" w:space="0" w:color="auto"/>
        <w:right w:val="none" w:sz="0" w:space="0" w:color="auto"/>
      </w:divBdr>
    </w:div>
    <w:div w:id="1579368386">
      <w:bodyDiv w:val="1"/>
      <w:marLeft w:val="0"/>
      <w:marRight w:val="0"/>
      <w:marTop w:val="0"/>
      <w:marBottom w:val="0"/>
      <w:divBdr>
        <w:top w:val="none" w:sz="0" w:space="0" w:color="auto"/>
        <w:left w:val="none" w:sz="0" w:space="0" w:color="auto"/>
        <w:bottom w:val="none" w:sz="0" w:space="0" w:color="auto"/>
        <w:right w:val="none" w:sz="0" w:space="0" w:color="auto"/>
      </w:divBdr>
    </w:div>
    <w:div w:id="1598563043">
      <w:bodyDiv w:val="1"/>
      <w:marLeft w:val="0"/>
      <w:marRight w:val="0"/>
      <w:marTop w:val="0"/>
      <w:marBottom w:val="0"/>
      <w:divBdr>
        <w:top w:val="none" w:sz="0" w:space="0" w:color="auto"/>
        <w:left w:val="none" w:sz="0" w:space="0" w:color="auto"/>
        <w:bottom w:val="none" w:sz="0" w:space="0" w:color="auto"/>
        <w:right w:val="none" w:sz="0" w:space="0" w:color="auto"/>
      </w:divBdr>
    </w:div>
    <w:div w:id="1634095509">
      <w:bodyDiv w:val="1"/>
      <w:marLeft w:val="0"/>
      <w:marRight w:val="0"/>
      <w:marTop w:val="0"/>
      <w:marBottom w:val="0"/>
      <w:divBdr>
        <w:top w:val="none" w:sz="0" w:space="0" w:color="auto"/>
        <w:left w:val="none" w:sz="0" w:space="0" w:color="auto"/>
        <w:bottom w:val="none" w:sz="0" w:space="0" w:color="auto"/>
        <w:right w:val="none" w:sz="0" w:space="0" w:color="auto"/>
      </w:divBdr>
    </w:div>
    <w:div w:id="1669864481">
      <w:bodyDiv w:val="1"/>
      <w:marLeft w:val="0"/>
      <w:marRight w:val="0"/>
      <w:marTop w:val="0"/>
      <w:marBottom w:val="0"/>
      <w:divBdr>
        <w:top w:val="none" w:sz="0" w:space="0" w:color="auto"/>
        <w:left w:val="none" w:sz="0" w:space="0" w:color="auto"/>
        <w:bottom w:val="none" w:sz="0" w:space="0" w:color="auto"/>
        <w:right w:val="none" w:sz="0" w:space="0" w:color="auto"/>
      </w:divBdr>
    </w:div>
    <w:div w:id="1677880521">
      <w:bodyDiv w:val="1"/>
      <w:marLeft w:val="0"/>
      <w:marRight w:val="0"/>
      <w:marTop w:val="0"/>
      <w:marBottom w:val="0"/>
      <w:divBdr>
        <w:top w:val="none" w:sz="0" w:space="0" w:color="auto"/>
        <w:left w:val="none" w:sz="0" w:space="0" w:color="auto"/>
        <w:bottom w:val="none" w:sz="0" w:space="0" w:color="auto"/>
        <w:right w:val="none" w:sz="0" w:space="0" w:color="auto"/>
      </w:divBdr>
    </w:div>
    <w:div w:id="1787769740">
      <w:bodyDiv w:val="1"/>
      <w:marLeft w:val="0"/>
      <w:marRight w:val="0"/>
      <w:marTop w:val="0"/>
      <w:marBottom w:val="0"/>
      <w:divBdr>
        <w:top w:val="none" w:sz="0" w:space="0" w:color="auto"/>
        <w:left w:val="none" w:sz="0" w:space="0" w:color="auto"/>
        <w:bottom w:val="none" w:sz="0" w:space="0" w:color="auto"/>
        <w:right w:val="none" w:sz="0" w:space="0" w:color="auto"/>
      </w:divBdr>
    </w:div>
    <w:div w:id="1916891260">
      <w:bodyDiv w:val="1"/>
      <w:marLeft w:val="0"/>
      <w:marRight w:val="0"/>
      <w:marTop w:val="0"/>
      <w:marBottom w:val="0"/>
      <w:divBdr>
        <w:top w:val="none" w:sz="0" w:space="0" w:color="auto"/>
        <w:left w:val="none" w:sz="0" w:space="0" w:color="auto"/>
        <w:bottom w:val="none" w:sz="0" w:space="0" w:color="auto"/>
        <w:right w:val="none" w:sz="0" w:space="0" w:color="auto"/>
      </w:divBdr>
    </w:div>
    <w:div w:id="1959094575">
      <w:bodyDiv w:val="1"/>
      <w:marLeft w:val="0"/>
      <w:marRight w:val="0"/>
      <w:marTop w:val="0"/>
      <w:marBottom w:val="0"/>
      <w:divBdr>
        <w:top w:val="none" w:sz="0" w:space="0" w:color="auto"/>
        <w:left w:val="none" w:sz="0" w:space="0" w:color="auto"/>
        <w:bottom w:val="none" w:sz="0" w:space="0" w:color="auto"/>
        <w:right w:val="none" w:sz="0" w:space="0" w:color="auto"/>
      </w:divBdr>
    </w:div>
    <w:div w:id="1969626975">
      <w:bodyDiv w:val="1"/>
      <w:marLeft w:val="0"/>
      <w:marRight w:val="0"/>
      <w:marTop w:val="0"/>
      <w:marBottom w:val="0"/>
      <w:divBdr>
        <w:top w:val="none" w:sz="0" w:space="0" w:color="auto"/>
        <w:left w:val="none" w:sz="0" w:space="0" w:color="auto"/>
        <w:bottom w:val="none" w:sz="0" w:space="0" w:color="auto"/>
        <w:right w:val="none" w:sz="0" w:space="0" w:color="auto"/>
      </w:divBdr>
    </w:div>
    <w:div w:id="2030831455">
      <w:bodyDiv w:val="1"/>
      <w:marLeft w:val="0"/>
      <w:marRight w:val="0"/>
      <w:marTop w:val="0"/>
      <w:marBottom w:val="0"/>
      <w:divBdr>
        <w:top w:val="none" w:sz="0" w:space="0" w:color="auto"/>
        <w:left w:val="none" w:sz="0" w:space="0" w:color="auto"/>
        <w:bottom w:val="none" w:sz="0" w:space="0" w:color="auto"/>
        <w:right w:val="none" w:sz="0" w:space="0" w:color="auto"/>
      </w:divBdr>
    </w:div>
    <w:div w:id="2045325382">
      <w:bodyDiv w:val="1"/>
      <w:marLeft w:val="0"/>
      <w:marRight w:val="0"/>
      <w:marTop w:val="0"/>
      <w:marBottom w:val="0"/>
      <w:divBdr>
        <w:top w:val="none" w:sz="0" w:space="0" w:color="auto"/>
        <w:left w:val="none" w:sz="0" w:space="0" w:color="auto"/>
        <w:bottom w:val="none" w:sz="0" w:space="0" w:color="auto"/>
        <w:right w:val="none" w:sz="0" w:space="0" w:color="auto"/>
      </w:divBdr>
    </w:div>
    <w:div w:id="2048024885">
      <w:bodyDiv w:val="1"/>
      <w:marLeft w:val="0"/>
      <w:marRight w:val="0"/>
      <w:marTop w:val="0"/>
      <w:marBottom w:val="0"/>
      <w:divBdr>
        <w:top w:val="none" w:sz="0" w:space="0" w:color="auto"/>
        <w:left w:val="none" w:sz="0" w:space="0" w:color="auto"/>
        <w:bottom w:val="none" w:sz="0" w:space="0" w:color="auto"/>
        <w:right w:val="none" w:sz="0" w:space="0" w:color="auto"/>
      </w:divBdr>
    </w:div>
    <w:div w:id="2068873198">
      <w:bodyDiv w:val="1"/>
      <w:marLeft w:val="0"/>
      <w:marRight w:val="0"/>
      <w:marTop w:val="0"/>
      <w:marBottom w:val="0"/>
      <w:divBdr>
        <w:top w:val="none" w:sz="0" w:space="0" w:color="auto"/>
        <w:left w:val="none" w:sz="0" w:space="0" w:color="auto"/>
        <w:bottom w:val="none" w:sz="0" w:space="0" w:color="auto"/>
        <w:right w:val="none" w:sz="0" w:space="0" w:color="auto"/>
      </w:divBdr>
    </w:div>
    <w:div w:id="2071268947">
      <w:bodyDiv w:val="1"/>
      <w:marLeft w:val="0"/>
      <w:marRight w:val="0"/>
      <w:marTop w:val="0"/>
      <w:marBottom w:val="0"/>
      <w:divBdr>
        <w:top w:val="none" w:sz="0" w:space="0" w:color="auto"/>
        <w:left w:val="none" w:sz="0" w:space="0" w:color="auto"/>
        <w:bottom w:val="none" w:sz="0" w:space="0" w:color="auto"/>
        <w:right w:val="none" w:sz="0" w:space="0" w:color="auto"/>
      </w:divBdr>
    </w:div>
    <w:div w:id="21136228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96A3A-8000-4F5A-B557-D3521A82C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938</Words>
  <Characters>5160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Archivo Nacional</Company>
  <LinksUpToDate>false</LinksUpToDate>
  <CharactersWithSpaces>6086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Soto</dc:creator>
  <cp:lastModifiedBy>Gabriela Moya Jiménez</cp:lastModifiedBy>
  <cp:revision>5</cp:revision>
  <cp:lastPrinted>2017-03-21T21:31:00Z</cp:lastPrinted>
  <dcterms:created xsi:type="dcterms:W3CDTF">2017-04-17T20:26:00Z</dcterms:created>
  <dcterms:modified xsi:type="dcterms:W3CDTF">2017-04-19T17:38:00Z</dcterms:modified>
</cp:coreProperties>
</file>