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700D76" w:rsidR="00700D76" w:rsidP="00700D76" w:rsidRDefault="00700D76" w14:paraId="680DFB26" wp14:textId="77777777">
      <w:pPr>
        <w:pStyle w:val="Ttulo1"/>
        <w:jc w:val="center"/>
        <w:rPr>
          <w:rFonts w:cs="Arial"/>
          <w:b/>
          <w:iCs/>
          <w:sz w:val="22"/>
        </w:rPr>
      </w:pPr>
      <w:r w:rsidRPr="00700D76">
        <w:rPr>
          <w:rFonts w:cs="Arial"/>
          <w:b/>
          <w:iCs/>
          <w:sz w:val="22"/>
        </w:rPr>
        <w:t>ENTRADA DESCRIPTIVA CON LA APLICACIÓN DE LA NORMA APROBADA PARA EL ARCHIVO NACIONAL Y CON BASE NORMA ISAD (G)</w:t>
      </w:r>
    </w:p>
    <w:p xmlns:wp14="http://schemas.microsoft.com/office/word/2010/wordml" w:rsidRPr="00700D76" w:rsidR="00700D76" w:rsidP="00700D76" w:rsidRDefault="00700D76" w14:paraId="49EFA11F" wp14:textId="77777777">
      <w:pPr>
        <w:pStyle w:val="Ttulo1"/>
        <w:jc w:val="center"/>
        <w:rPr>
          <w:rFonts w:cs="Arial"/>
          <w:sz w:val="22"/>
        </w:rPr>
      </w:pPr>
      <w:r w:rsidRPr="00700D76">
        <w:rPr>
          <w:rFonts w:cs="Arial"/>
          <w:b/>
          <w:sz w:val="22"/>
        </w:rPr>
        <w:t>FONDO</w:t>
      </w:r>
      <w:r>
        <w:rPr>
          <w:rFonts w:cs="Arial"/>
          <w:b/>
          <w:sz w:val="22"/>
        </w:rPr>
        <w:t>: BANCOS</w:t>
      </w:r>
    </w:p>
    <w:p xmlns:wp14="http://schemas.microsoft.com/office/word/2010/wordml" w:rsidR="00700D76" w:rsidP="00282C6F" w:rsidRDefault="00700D76" w14:paraId="672A6659" wp14:textId="77777777">
      <w:pPr>
        <w:jc w:val="both"/>
        <w:rPr>
          <w:rFonts w:ascii="Verdana" w:hAnsi="Verdana" w:cs="Arial"/>
          <w:sz w:val="20"/>
          <w:szCs w:val="20"/>
          <w:lang w:val="es-ES"/>
        </w:rPr>
      </w:pPr>
    </w:p>
    <w:p xmlns:wp14="http://schemas.microsoft.com/office/word/2010/wordml" w:rsidRPr="005F7AF6" w:rsidR="00C00CF5" w:rsidP="00C00CF5" w:rsidRDefault="00C00CF5" w14:paraId="0A37501D" wp14:textId="77777777">
      <w:pPr>
        <w:ind w:left="360"/>
        <w:rPr>
          <w:rFonts w:ascii="Verdana" w:hAnsi="Verdana" w:cs="Arial"/>
          <w:sz w:val="20"/>
          <w:szCs w:val="20"/>
        </w:rPr>
      </w:pPr>
    </w:p>
    <w:p xmlns:wp14="http://schemas.microsoft.com/office/word/2010/wordml" w:rsidRPr="0071004D" w:rsidR="00C00CF5" w:rsidP="00C00CF5" w:rsidRDefault="00C00CF5" w14:paraId="19F2FF64" wp14:textId="77777777">
      <w:pPr>
        <w:numPr>
          <w:ilvl w:val="0"/>
          <w:numId w:val="2"/>
        </w:numPr>
        <w:jc w:val="both"/>
        <w:rPr>
          <w:rFonts w:cs="Arial"/>
          <w:b/>
          <w:bCs/>
        </w:rPr>
      </w:pPr>
      <w:r w:rsidRPr="0071004D">
        <w:rPr>
          <w:rFonts w:cs="Arial"/>
          <w:b/>
          <w:bCs/>
        </w:rPr>
        <w:t>ÁREA DE IDENTIFICACIÓN.</w:t>
      </w:r>
    </w:p>
    <w:p xmlns:wp14="http://schemas.microsoft.com/office/word/2010/wordml" w:rsidRPr="0071004D" w:rsidR="00C00CF5" w:rsidP="00C00CF5" w:rsidRDefault="00C00CF5" w14:paraId="5DAB6C7B" wp14:textId="77777777">
      <w:pPr>
        <w:rPr>
          <w:rFonts w:cs="Arial"/>
        </w:rPr>
      </w:pPr>
    </w:p>
    <w:p xmlns:wp14="http://schemas.microsoft.com/office/word/2010/wordml" w:rsidRPr="0071004D" w:rsidR="00C00CF5" w:rsidP="00C00CF5" w:rsidRDefault="00C00CF5" w14:paraId="32E2CD14" wp14:textId="77777777">
      <w:pPr>
        <w:numPr>
          <w:ilvl w:val="1"/>
          <w:numId w:val="2"/>
        </w:numPr>
        <w:jc w:val="both"/>
        <w:rPr>
          <w:rFonts w:cs="Arial"/>
          <w:bCs/>
        </w:rPr>
      </w:pPr>
      <w:r w:rsidRPr="0071004D">
        <w:rPr>
          <w:rFonts w:cs="Arial"/>
          <w:b/>
          <w:bCs/>
        </w:rPr>
        <w:t xml:space="preserve">CÓDIGO DE REFERENCIA: </w:t>
      </w:r>
      <w:r w:rsidRPr="0071004D" w:rsidR="00C65AB9">
        <w:rPr>
          <w:rFonts w:cs="Arial"/>
          <w:lang w:val="es-ES_tradnl"/>
        </w:rPr>
        <w:t xml:space="preserve"> </w:t>
      </w:r>
      <w:r w:rsidRPr="0071004D" w:rsidR="00E41C8F">
        <w:rPr>
          <w:rFonts w:cs="Arial"/>
          <w:lang w:val="es-ES_tradnl"/>
        </w:rPr>
        <w:t>CR-AN-AH-BANCOS-000001-00</w:t>
      </w:r>
      <w:r w:rsidRPr="0071004D" w:rsidR="00700D76">
        <w:rPr>
          <w:rFonts w:cs="Arial"/>
          <w:lang w:val="es-ES_tradnl"/>
        </w:rPr>
        <w:t>7786</w:t>
      </w:r>
    </w:p>
    <w:p xmlns:wp14="http://schemas.microsoft.com/office/word/2010/wordml" w:rsidRPr="0071004D" w:rsidR="00C00CF5" w:rsidP="00C00CF5" w:rsidRDefault="00C00CF5" w14:paraId="02EB378F" wp14:textId="77777777">
      <w:pPr>
        <w:rPr>
          <w:rFonts w:cs="Arial"/>
        </w:rPr>
      </w:pPr>
    </w:p>
    <w:p xmlns:wp14="http://schemas.microsoft.com/office/word/2010/wordml" w:rsidRPr="0071004D" w:rsidR="00C00CF5" w:rsidP="00C00CF5" w:rsidRDefault="00C00CF5" w14:paraId="0B585C2A" wp14:textId="77777777">
      <w:pPr>
        <w:numPr>
          <w:ilvl w:val="1"/>
          <w:numId w:val="2"/>
        </w:numPr>
        <w:rPr>
          <w:rFonts w:cs="Arial"/>
          <w:b/>
          <w:bCs/>
        </w:rPr>
      </w:pPr>
      <w:r w:rsidRPr="0071004D">
        <w:rPr>
          <w:rFonts w:cs="Arial"/>
          <w:b/>
          <w:bCs/>
        </w:rPr>
        <w:t>TÍTULO:</w:t>
      </w:r>
      <w:r w:rsidRPr="0071004D">
        <w:rPr>
          <w:rFonts w:cs="Arial"/>
          <w:bCs/>
        </w:rPr>
        <w:t xml:space="preserve"> </w:t>
      </w:r>
      <w:r w:rsidRPr="0071004D" w:rsidR="00C65AB9">
        <w:rPr>
          <w:rFonts w:cs="Arial"/>
          <w:lang w:val="es-ES_tradnl"/>
        </w:rPr>
        <w:t>Bancos.</w:t>
      </w:r>
    </w:p>
    <w:p xmlns:wp14="http://schemas.microsoft.com/office/word/2010/wordml" w:rsidRPr="0071004D" w:rsidR="00C65AB9" w:rsidP="00C65AB9" w:rsidRDefault="00C65AB9" w14:paraId="6A05A809" wp14:textId="77777777">
      <w:pPr>
        <w:rPr>
          <w:rFonts w:cs="Arial"/>
          <w:b/>
          <w:bCs/>
        </w:rPr>
      </w:pPr>
    </w:p>
    <w:p xmlns:wp14="http://schemas.microsoft.com/office/word/2010/wordml" w:rsidRPr="0071004D" w:rsidR="00C00CF5" w:rsidP="00C00CF5" w:rsidRDefault="00C00CF5" w14:paraId="1A0C7969" wp14:textId="77777777">
      <w:pPr>
        <w:numPr>
          <w:ilvl w:val="1"/>
          <w:numId w:val="2"/>
        </w:numPr>
        <w:tabs>
          <w:tab w:val="clear" w:pos="420"/>
        </w:tabs>
        <w:rPr>
          <w:rFonts w:cs="Arial"/>
          <w:b/>
          <w:bCs/>
        </w:rPr>
      </w:pPr>
      <w:r w:rsidRPr="0071004D">
        <w:rPr>
          <w:rFonts w:cs="Arial"/>
          <w:b/>
          <w:bCs/>
        </w:rPr>
        <w:t xml:space="preserve">FECHAS (S): </w:t>
      </w:r>
      <w:r w:rsidRPr="0071004D" w:rsidR="00C65AB9">
        <w:rPr>
          <w:rFonts w:cs="Arial"/>
          <w:lang w:val="es-ES_tradnl"/>
        </w:rPr>
        <w:t>1863 1994</w:t>
      </w:r>
    </w:p>
    <w:p xmlns:wp14="http://schemas.microsoft.com/office/word/2010/wordml" w:rsidRPr="0071004D" w:rsidR="00C00CF5" w:rsidP="00C00CF5" w:rsidRDefault="00C00CF5" w14:paraId="5A39BBE3" wp14:textId="77777777">
      <w:pPr>
        <w:rPr>
          <w:rFonts w:cs="Arial"/>
        </w:rPr>
      </w:pPr>
    </w:p>
    <w:p xmlns:wp14="http://schemas.microsoft.com/office/word/2010/wordml" w:rsidRPr="0071004D" w:rsidR="00C00CF5" w:rsidP="00C00CF5" w:rsidRDefault="00C00CF5" w14:paraId="398F6050" wp14:textId="77777777">
      <w:pPr>
        <w:numPr>
          <w:ilvl w:val="1"/>
          <w:numId w:val="2"/>
        </w:numPr>
        <w:rPr>
          <w:rFonts w:cs="Arial"/>
        </w:rPr>
      </w:pPr>
      <w:r w:rsidRPr="0071004D">
        <w:rPr>
          <w:rFonts w:cs="Arial"/>
          <w:b/>
          <w:bCs/>
        </w:rPr>
        <w:t>NIVEL DE DESCRIPCIÓN:</w:t>
      </w:r>
      <w:r w:rsidRPr="0071004D" w:rsidR="00C65AB9">
        <w:rPr>
          <w:rFonts w:cs="Arial"/>
          <w:bCs/>
        </w:rPr>
        <w:t xml:space="preserve"> Fondo</w:t>
      </w:r>
      <w:r w:rsidRPr="0071004D" w:rsidR="007E0488">
        <w:rPr>
          <w:rFonts w:cs="Arial"/>
          <w:bCs/>
        </w:rPr>
        <w:t>.</w:t>
      </w:r>
      <w:r w:rsidRPr="0071004D" w:rsidR="00C65AB9">
        <w:rPr>
          <w:rFonts w:cs="Arial"/>
          <w:lang w:val="es-ES_tradnl"/>
        </w:rPr>
        <w:t xml:space="preserve"> </w:t>
      </w:r>
    </w:p>
    <w:p xmlns:wp14="http://schemas.microsoft.com/office/word/2010/wordml" w:rsidRPr="0071004D" w:rsidR="00C65AB9" w:rsidP="00C65AB9" w:rsidRDefault="00C65AB9" w14:paraId="41C8F396" wp14:textId="77777777">
      <w:pPr>
        <w:rPr>
          <w:rFonts w:cs="Arial"/>
        </w:rPr>
      </w:pPr>
    </w:p>
    <w:p xmlns:wp14="http://schemas.microsoft.com/office/word/2010/wordml" w:rsidRPr="0071004D" w:rsidR="00C65AB9" w:rsidP="00C65AB9" w:rsidRDefault="00C00CF5" w14:paraId="010DD2C5" wp14:textId="77777777">
      <w:pPr>
        <w:numPr>
          <w:ilvl w:val="1"/>
          <w:numId w:val="2"/>
        </w:numPr>
        <w:rPr>
          <w:rFonts w:cs="Arial"/>
          <w:b/>
          <w:bCs/>
        </w:rPr>
      </w:pPr>
      <w:r w:rsidRPr="0071004D">
        <w:rPr>
          <w:rFonts w:cs="Arial"/>
          <w:b/>
          <w:bCs/>
        </w:rPr>
        <w:t xml:space="preserve">VOLUMEN Y SOPORTE DE LA UNIDAD DE DESCRIPCIÓN: </w:t>
      </w:r>
      <w:r w:rsidRPr="0071004D" w:rsidR="00700D76">
        <w:rPr>
          <w:rFonts w:cs="Arial"/>
          <w:lang w:val="es-ES_tradnl"/>
        </w:rPr>
        <w:t>234.45</w:t>
      </w:r>
      <w:r w:rsidRPr="0071004D" w:rsidR="00C65AB9">
        <w:rPr>
          <w:rFonts w:cs="Arial"/>
          <w:lang w:val="es-ES_tradnl"/>
        </w:rPr>
        <w:t xml:space="preserve"> m.</w:t>
      </w:r>
      <w:r w:rsidRPr="0071004D" w:rsidR="00C65AB9">
        <w:rPr>
          <w:rFonts w:cs="Arial"/>
          <w:color w:val="FF0000"/>
          <w:lang w:val="es-ES_tradnl"/>
        </w:rPr>
        <w:t xml:space="preserve"> </w:t>
      </w:r>
      <w:r w:rsidRPr="0071004D" w:rsidR="00C65AB9">
        <w:rPr>
          <w:rFonts w:cs="Arial"/>
          <w:lang w:val="es-ES_tradnl"/>
        </w:rPr>
        <w:t>(</w:t>
      </w:r>
      <w:r w:rsidRPr="0071004D" w:rsidR="00700D76">
        <w:rPr>
          <w:rFonts w:cs="Arial"/>
          <w:lang w:val="es-ES_tradnl"/>
        </w:rPr>
        <w:t>7786</w:t>
      </w:r>
      <w:r w:rsidRPr="0071004D" w:rsidR="00C65AB9">
        <w:rPr>
          <w:rFonts w:cs="Arial"/>
          <w:lang w:val="es-ES_tradnl"/>
        </w:rPr>
        <w:t xml:space="preserve"> unidades documentales, manuscritos e impresos).</w:t>
      </w:r>
      <w:r w:rsidRPr="0071004D" w:rsidR="00E34296">
        <w:rPr>
          <w:rFonts w:cs="Arial"/>
          <w:lang w:val="es-ES_tradnl"/>
        </w:rPr>
        <w:t xml:space="preserve"> </w:t>
      </w:r>
      <w:r w:rsidRPr="004D18D6" w:rsidR="00E34296">
        <w:rPr>
          <w:rFonts w:cs="Arial"/>
          <w:lang w:val="es-ES_tradnl"/>
        </w:rPr>
        <w:t>M</w:t>
      </w:r>
      <w:r w:rsidRPr="004D18D6" w:rsidR="008A0100">
        <w:rPr>
          <w:rFonts w:cs="Arial"/>
          <w:lang w:val="es-ES_tradnl"/>
        </w:rPr>
        <w:t>icrofilmes</w:t>
      </w:r>
      <w:r w:rsidRPr="0071004D" w:rsidR="00AE0CA5">
        <w:rPr>
          <w:rFonts w:cs="Arial"/>
          <w:lang w:val="es-ES_tradnl"/>
        </w:rPr>
        <w:t xml:space="preserve">: </w:t>
      </w:r>
      <w:r w:rsidR="00B834A5">
        <w:rPr>
          <w:rFonts w:cs="Arial"/>
          <w:lang w:val="es-ES_tradnl"/>
        </w:rPr>
        <w:t xml:space="preserve">7 rollos, </w:t>
      </w:r>
      <w:r w:rsidRPr="0071004D" w:rsidR="00245A98">
        <w:rPr>
          <w:rFonts w:cs="Arial"/>
          <w:lang w:val="es-ES_tradnl"/>
        </w:rPr>
        <w:t>0.21 m.</w:t>
      </w:r>
      <w:r w:rsidRPr="0071004D" w:rsidR="00BD70F7">
        <w:rPr>
          <w:rFonts w:cs="Arial"/>
          <w:lang w:val="es-ES_tradnl"/>
        </w:rPr>
        <w:t>, signaturas: 558-561</w:t>
      </w:r>
      <w:r w:rsidRPr="0071004D" w:rsidR="0042677B">
        <w:rPr>
          <w:rFonts w:cs="Arial"/>
          <w:lang w:val="es-ES_tradnl"/>
        </w:rPr>
        <w:t>; 660-662</w:t>
      </w:r>
      <w:r w:rsidRPr="0071004D" w:rsidR="00AE0CA5">
        <w:rPr>
          <w:rFonts w:cs="Arial"/>
          <w:lang w:val="es-ES_tradnl"/>
        </w:rPr>
        <w:t>.</w:t>
      </w:r>
      <w:r w:rsidRPr="0071004D" w:rsidR="00245A98">
        <w:rPr>
          <w:rFonts w:cs="Arial"/>
          <w:lang w:val="es-ES_tradnl"/>
        </w:rPr>
        <w:t xml:space="preserve"> </w:t>
      </w:r>
    </w:p>
    <w:p xmlns:wp14="http://schemas.microsoft.com/office/word/2010/wordml" w:rsidRPr="0071004D" w:rsidR="00C00CF5" w:rsidP="00C65AB9" w:rsidRDefault="00C00CF5" w14:paraId="72A3D3EC" wp14:textId="77777777">
      <w:pPr>
        <w:jc w:val="both"/>
        <w:rPr>
          <w:rFonts w:cs="Arial"/>
        </w:rPr>
      </w:pPr>
    </w:p>
    <w:p xmlns:wp14="http://schemas.microsoft.com/office/word/2010/wordml" w:rsidRPr="0071004D" w:rsidR="00C00CF5" w:rsidP="00C00CF5" w:rsidRDefault="00C00CF5" w14:paraId="54C9326D" wp14:textId="77777777">
      <w:pPr>
        <w:numPr>
          <w:ilvl w:val="0"/>
          <w:numId w:val="2"/>
        </w:numPr>
        <w:rPr>
          <w:rFonts w:cs="Arial"/>
          <w:b/>
          <w:bCs/>
        </w:rPr>
      </w:pPr>
      <w:r w:rsidRPr="0071004D">
        <w:rPr>
          <w:rFonts w:cs="Arial"/>
          <w:b/>
          <w:bCs/>
        </w:rPr>
        <w:t>ÁREA DE CONTEXTO.</w:t>
      </w:r>
    </w:p>
    <w:p xmlns:wp14="http://schemas.microsoft.com/office/word/2010/wordml" w:rsidRPr="0071004D" w:rsidR="00C00CF5" w:rsidP="00C00CF5" w:rsidRDefault="00C00CF5" w14:paraId="0D0B940D" wp14:textId="77777777">
      <w:pPr>
        <w:jc w:val="both"/>
        <w:rPr>
          <w:rFonts w:cs="Arial"/>
        </w:rPr>
      </w:pPr>
    </w:p>
    <w:p xmlns:wp14="http://schemas.microsoft.com/office/word/2010/wordml" w:rsidRPr="0071004D" w:rsidR="00C65AB9" w:rsidP="00C65AB9" w:rsidRDefault="00C00CF5" w14:paraId="145F27E5" wp14:textId="77777777">
      <w:pPr>
        <w:jc w:val="both"/>
        <w:rPr>
          <w:rFonts w:cs="Arial"/>
          <w:lang w:val="es-ES_tradnl"/>
        </w:rPr>
      </w:pPr>
      <w:r w:rsidRPr="0071004D">
        <w:rPr>
          <w:rFonts w:cs="Arial"/>
          <w:b/>
          <w:bCs/>
        </w:rPr>
        <w:t>2.1. NOMBRE DEL O DE LOS PRODUCTOR (ES) / COLECCIONISTA (S):</w:t>
      </w:r>
      <w:r w:rsidRPr="0071004D" w:rsidR="00C65AB9">
        <w:rPr>
          <w:rFonts w:cs="Arial"/>
          <w:b/>
          <w:bCs/>
        </w:rPr>
        <w:t xml:space="preserve"> </w:t>
      </w:r>
      <w:r w:rsidRPr="0071004D" w:rsidR="00C65AB9">
        <w:rPr>
          <w:rFonts w:cs="Arial"/>
          <w:lang w:val="es-ES_tradnl"/>
        </w:rPr>
        <w:t>Banco Comercial, Banco Internacional de Costa Rica, Banco La Unión, Banco Hipotecario, Banco Anglo Costarricense, Banco Central de Costa Rica, Banco Crédito Agrícola de Cartago, Banco de Costa Rica, Banco Nacional de Costa Rica y Banco Popular y de Desarrollo Comunal.</w:t>
      </w:r>
    </w:p>
    <w:p xmlns:wp14="http://schemas.microsoft.com/office/word/2010/wordml" w:rsidRPr="0071004D" w:rsidR="00C65AB9" w:rsidP="00C65AB9" w:rsidRDefault="00C65AB9" w14:paraId="0E27B00A" wp14:textId="77777777">
      <w:pPr>
        <w:jc w:val="both"/>
        <w:rPr>
          <w:rFonts w:cs="Arial"/>
          <w:lang w:val="es-ES_tradnl"/>
        </w:rPr>
      </w:pPr>
    </w:p>
    <w:p xmlns:wp14="http://schemas.microsoft.com/office/word/2010/wordml" w:rsidRPr="0071004D" w:rsidR="00C65AB9" w:rsidP="00BE6042" w:rsidRDefault="0049635B" w14:paraId="10407F11" wp14:textId="77777777">
      <w:pPr>
        <w:jc w:val="both"/>
        <w:rPr>
          <w:rFonts w:cs="Arial"/>
        </w:rPr>
      </w:pPr>
      <w:r>
        <w:rPr>
          <w:rFonts w:cs="Arial"/>
          <w:b/>
          <w:bCs/>
        </w:rPr>
        <w:t xml:space="preserve"> </w:t>
      </w:r>
      <w:r w:rsidRPr="0071004D" w:rsidR="00C00CF5">
        <w:rPr>
          <w:rFonts w:cs="Arial"/>
          <w:b/>
          <w:bCs/>
        </w:rPr>
        <w:t xml:space="preserve">2.2. HISTORIA INSTITUCIONAL / RESEÑA BIOGRÁFICA: </w:t>
      </w:r>
      <w:r w:rsidRPr="0071004D" w:rsidR="00C65AB9">
        <w:rPr>
          <w:rFonts w:cs="Arial"/>
          <w:lang w:val="es-ES_tradnl"/>
        </w:rPr>
        <w:t xml:space="preserve">En el año 1840 las casas consignatarias </w:t>
      </w:r>
      <w:r w:rsidRPr="0071004D" w:rsidR="00C65AB9">
        <w:rPr>
          <w:rFonts w:cs="Arial"/>
        </w:rPr>
        <w:t>de Fernández y Montealegre, Mora y Aguilar, y Brealey y Morales</w:t>
      </w:r>
      <w:r w:rsidRPr="0071004D" w:rsidR="00A14BD8">
        <w:rPr>
          <w:rFonts w:cs="Arial"/>
        </w:rPr>
        <w:t>,</w:t>
      </w:r>
      <w:r w:rsidRPr="0071004D" w:rsidR="00C65AB9">
        <w:rPr>
          <w:rFonts w:cs="Arial"/>
          <w:lang w:val="es-ES_tradnl"/>
        </w:rPr>
        <w:t xml:space="preserve"> se pueden considerar que constituyen el primer antecedente bancario del país al </w:t>
      </w:r>
      <w:r w:rsidRPr="0071004D" w:rsidR="00C65AB9">
        <w:rPr>
          <w:rFonts w:cs="Arial"/>
        </w:rPr>
        <w:t xml:space="preserve">financiar a los pequeños y medianos productores. </w:t>
      </w:r>
    </w:p>
    <w:p xmlns:wp14="http://schemas.microsoft.com/office/word/2010/wordml" w:rsidRPr="0071004D" w:rsidR="00C65AB9" w:rsidP="00BE6042" w:rsidRDefault="00C65AB9" w14:paraId="60061E4C" wp14:textId="77777777">
      <w:pPr>
        <w:jc w:val="both"/>
        <w:rPr>
          <w:rFonts w:cs="Arial"/>
        </w:rPr>
      </w:pPr>
    </w:p>
    <w:p xmlns:wp14="http://schemas.microsoft.com/office/word/2010/wordml" w:rsidR="00C65AB9" w:rsidP="00BE6042" w:rsidRDefault="00C65AB9" w14:paraId="78C35091" wp14:textId="77777777">
      <w:pPr>
        <w:jc w:val="both"/>
        <w:rPr>
          <w:rFonts w:cs="Arial"/>
          <w:lang w:val="es-ES_tradnl"/>
        </w:rPr>
      </w:pPr>
      <w:r w:rsidRPr="0071004D">
        <w:rPr>
          <w:rFonts w:cs="Arial"/>
        </w:rPr>
        <w:t>Estas casa</w:t>
      </w:r>
      <w:r w:rsidRPr="0071004D" w:rsidR="00503324">
        <w:rPr>
          <w:rFonts w:cs="Arial"/>
        </w:rPr>
        <w:t>s consignatarias tenían gran inj</w:t>
      </w:r>
      <w:r w:rsidRPr="0071004D">
        <w:rPr>
          <w:rFonts w:cs="Arial"/>
        </w:rPr>
        <w:t>erencia en la vida económica, al grado que en</w:t>
      </w:r>
      <w:r w:rsidRPr="0071004D" w:rsidR="00651437">
        <w:rPr>
          <w:rFonts w:cs="Arial"/>
        </w:rPr>
        <w:t xml:space="preserve"> el año 1850  fracasó el intento</w:t>
      </w:r>
      <w:r w:rsidRPr="0071004D">
        <w:rPr>
          <w:rFonts w:cs="Arial"/>
        </w:rPr>
        <w:t xml:space="preserve"> por crear el Banco Nacional de Costa Rica</w:t>
      </w:r>
      <w:r w:rsidRPr="0071004D" w:rsidR="00503324">
        <w:rPr>
          <w:rFonts w:cs="Arial"/>
        </w:rPr>
        <w:t>,</w:t>
      </w:r>
      <w:r w:rsidRPr="0071004D">
        <w:rPr>
          <w:rFonts w:cs="Arial"/>
        </w:rPr>
        <w:t xml:space="preserve"> debido a la oposición </w:t>
      </w:r>
      <w:r w:rsidRPr="0071004D">
        <w:rPr>
          <w:rFonts w:cs="Arial"/>
          <w:lang w:val="es-ES_tradnl"/>
        </w:rPr>
        <w:t xml:space="preserve">que ejercieron los comerciantes y los exportadores vinculados financieramente con la banca británica, que controlaba el crédito usurero </w:t>
      </w:r>
      <w:r w:rsidRPr="0071004D" w:rsidR="00651437">
        <w:rPr>
          <w:rFonts w:cs="Arial"/>
          <w:lang w:val="es-ES_tradnl"/>
        </w:rPr>
        <w:t>por medio de estas.</w:t>
      </w:r>
    </w:p>
    <w:p xmlns:wp14="http://schemas.microsoft.com/office/word/2010/wordml" w:rsidR="00DD1943" w:rsidP="00BE6042" w:rsidRDefault="00DD1943" w14:paraId="44EAFD9C" wp14:textId="77777777">
      <w:pPr>
        <w:jc w:val="both"/>
        <w:rPr>
          <w:rFonts w:cs="Arial"/>
          <w:lang w:val="es-ES_tradnl"/>
        </w:rPr>
      </w:pPr>
    </w:p>
    <w:p xmlns:wp14="http://schemas.microsoft.com/office/word/2010/wordml" w:rsidRPr="004D18D6" w:rsidR="00DD1943" w:rsidP="00DD1943" w:rsidRDefault="00DD1943" w14:paraId="0D308203" wp14:textId="77777777">
      <w:pPr>
        <w:pStyle w:val="Textoindependiente3"/>
        <w:spacing w:after="0"/>
        <w:jc w:val="both"/>
        <w:rPr>
          <w:rFonts w:cs="Arial"/>
          <w:sz w:val="22"/>
          <w:szCs w:val="22"/>
          <w:lang w:val="es-ES_tradnl"/>
        </w:rPr>
      </w:pPr>
      <w:r w:rsidRPr="004D18D6">
        <w:rPr>
          <w:rFonts w:cs="Arial"/>
          <w:sz w:val="22"/>
          <w:szCs w:val="22"/>
          <w:lang w:val="es-ES_tradnl"/>
        </w:rPr>
        <w:t xml:space="preserve">El 25 de abril de 1900, se dio la Ley número 16, denominada  Ley General de Bancos, </w:t>
      </w:r>
      <w:r w:rsidRPr="004D18D6" w:rsidR="00931A92">
        <w:rPr>
          <w:rFonts w:cs="Arial"/>
          <w:sz w:val="22"/>
          <w:szCs w:val="22"/>
          <w:lang w:val="es-ES_tradnl"/>
        </w:rPr>
        <w:t xml:space="preserve">                                                                                                                                                                                                                                                                                                                                                                                                                                                                                                                                                                                                                                                                                                                                                                                                                                                                                                                                                                                                                                                                                                                                                                                                                                                                                                                                                                                                                                                                                                                                                                                                                                                                                                                                                                                                                                                                                                                                                                                                                                                                                                                                                                                                                                                                                                                                                                                                                                                                                                                                                                                                                                                                                                                                                                                                                                                                                                                                                                                                                                                                                                                                                                                                                                                                                                                                                                                                                                                                                                                                                                                                                                                                                                                                                                                                                                                                                                                                                                                                                                                                                                                                                                                                                                                                                                                                                                                                                                                                                                                                                                                                                                                                                                                                                                                                                                                                                                                                                                                                                                                                                                                                                                                                                                                                                                                                                                                                                                                                                                                                                                                                                                                                                                                                                                                                                                                                                                                                                                                                                                                                                                                                                                                                                                                                                                                                                                                                                                                                                                                                                                                                                                                                                                                                                                                                                                                                                                                                                                                                                                                                                                                                                                                                                                                                                                                                                                                                                                                                                                                                                                                                                                                                                                                                                                                                                                                                                                                                                                                                                                                                                                                                                                                                                                                                                                                                                                                                                                                                                                                                                                                                                                                                                                                                                                                                                                                                                                                                                                                                                                                                                                                                                                                                                                                                                                                                                                                                                                                                                                                                                                                                                                                                                                                                                                                                                                                                                                                                                                                                                                                                                                                                                                                                                                                                                                                                                                                                                                                                                                                                                                                                                                                                                                                                                                                                                                                                                                                                                                                                                                                                                                                                                                                                                                                                                                                                                                                                                                                                                                                                                                                                                                                                                             </w:t>
      </w:r>
      <w:r w:rsidRPr="004D18D6">
        <w:rPr>
          <w:rFonts w:cs="Arial"/>
          <w:sz w:val="22"/>
          <w:szCs w:val="22"/>
          <w:lang w:val="es-ES_tradnl"/>
        </w:rPr>
        <w:t xml:space="preserve"> que estableció la pluralidad de bancos emisores, no obstante, que la emisión de moneda que</w:t>
      </w:r>
      <w:r w:rsidRPr="004D18D6" w:rsidR="00D40578">
        <w:rPr>
          <w:rFonts w:cs="Arial"/>
          <w:sz w:val="22"/>
          <w:szCs w:val="22"/>
          <w:lang w:val="es-ES_tradnl"/>
        </w:rPr>
        <w:t>daba en manos del Estado. Se</w:t>
      </w:r>
      <w:r w:rsidRPr="004D18D6">
        <w:rPr>
          <w:rFonts w:cs="Arial"/>
          <w:sz w:val="22"/>
          <w:szCs w:val="22"/>
          <w:lang w:val="es-ES_tradnl"/>
        </w:rPr>
        <w:t xml:space="preserve"> </w:t>
      </w:r>
      <w:r w:rsidRPr="004D18D6" w:rsidR="00D40578">
        <w:rPr>
          <w:rFonts w:cs="Arial"/>
          <w:sz w:val="22"/>
          <w:szCs w:val="22"/>
          <w:lang w:val="es-ES_tradnl"/>
        </w:rPr>
        <w:t xml:space="preserve">dispuso </w:t>
      </w:r>
      <w:r w:rsidRPr="004D18D6">
        <w:rPr>
          <w:rFonts w:cs="Arial"/>
          <w:sz w:val="22"/>
          <w:szCs w:val="22"/>
          <w:lang w:val="es-ES_tradnl"/>
        </w:rPr>
        <w:t>que los bancos tenían que constituirse como sociedades anónimas y someter sus estatutos a la Secretaria de Hacienda entre otras. A partir de ésta se inicia una nueva fase, el Estado ya no interviene en la banca, sólo ejerce una regulación protectora de los intereses tanto de los accionistas como de los deudores a partir de la inspección de las operaciones de todo banco emisor.</w:t>
      </w:r>
    </w:p>
    <w:p xmlns:wp14="http://schemas.microsoft.com/office/word/2010/wordml" w:rsidRPr="004D18D6" w:rsidR="00DD1943" w:rsidP="00BE6042" w:rsidRDefault="00DD1943" w14:paraId="4B94D5A5" wp14:textId="77777777">
      <w:pPr>
        <w:jc w:val="both"/>
        <w:rPr>
          <w:rFonts w:cs="Arial"/>
          <w:lang w:val="es-ES_tradnl"/>
        </w:rPr>
      </w:pPr>
    </w:p>
    <w:p xmlns:wp14="http://schemas.microsoft.com/office/word/2010/wordml" w:rsidRPr="004D18D6" w:rsidR="00DD1943" w:rsidP="00DD1943" w:rsidRDefault="00DD1943" w14:paraId="3A5E04D1" wp14:textId="77777777">
      <w:pPr>
        <w:jc w:val="both"/>
        <w:rPr>
          <w:rFonts w:cs="Arial"/>
          <w:bCs/>
          <w:lang w:val="es-ES_tradnl"/>
        </w:rPr>
      </w:pPr>
      <w:r w:rsidRPr="004D18D6">
        <w:rPr>
          <w:rFonts w:cs="Arial"/>
          <w:lang w:val="es-ES_tradnl"/>
        </w:rPr>
        <w:t xml:space="preserve">Durante el gobierno de León Cortés </w:t>
      </w:r>
      <w:r w:rsidRPr="004D18D6" w:rsidR="00CC793C">
        <w:rPr>
          <w:rFonts w:cs="Arial"/>
          <w:lang w:val="es-ES_tradnl"/>
        </w:rPr>
        <w:t xml:space="preserve">Castro, </w:t>
      </w:r>
      <w:r w:rsidRPr="004D18D6">
        <w:rPr>
          <w:rFonts w:cs="Arial"/>
          <w:lang w:val="es-ES_tradnl"/>
        </w:rPr>
        <w:t xml:space="preserve">se emite el 5 de noviembre de 1936, la Ley Nº 15 </w:t>
      </w:r>
      <w:r w:rsidRPr="004D18D6" w:rsidR="00CC793C">
        <w:rPr>
          <w:rFonts w:cs="Arial"/>
          <w:lang w:val="es-ES_tradnl"/>
        </w:rPr>
        <w:t xml:space="preserve">denominada </w:t>
      </w:r>
      <w:r w:rsidRPr="004D18D6">
        <w:rPr>
          <w:rFonts w:cs="Arial"/>
          <w:lang w:val="es-ES_tradnl"/>
        </w:rPr>
        <w:t xml:space="preserve">Ley General de Bancos, </w:t>
      </w:r>
      <w:r w:rsidRPr="004D18D6" w:rsidR="00CC793C">
        <w:rPr>
          <w:rFonts w:cs="Arial"/>
          <w:lang w:val="es-ES_tradnl"/>
        </w:rPr>
        <w:t>que</w:t>
      </w:r>
      <w:r w:rsidRPr="004D18D6">
        <w:rPr>
          <w:rFonts w:cs="Arial"/>
          <w:lang w:val="es-ES_tradnl"/>
        </w:rPr>
        <w:t xml:space="preserve"> define por primera vez</w:t>
      </w:r>
      <w:r w:rsidRPr="004D18D6" w:rsidR="00CC793C">
        <w:rPr>
          <w:rFonts w:cs="Arial"/>
          <w:lang w:val="es-ES_tradnl"/>
        </w:rPr>
        <w:t>,</w:t>
      </w:r>
      <w:r w:rsidRPr="004D18D6">
        <w:rPr>
          <w:rFonts w:cs="Arial"/>
          <w:lang w:val="es-ES_tradnl"/>
        </w:rPr>
        <w:t xml:space="preserve"> que la función bancaria tiene carácter público y plantea la protección de los clientes de las entidades bancarias en aras del beneficio colectivo. En este contexto surge la Superintendencia General de Bancos, nacida para regular y proteger los </w:t>
      </w:r>
      <w:r w:rsidRPr="004D18D6">
        <w:rPr>
          <w:rFonts w:cs="Arial"/>
          <w:lang w:val="es-ES_tradnl"/>
        </w:rPr>
        <w:lastRenderedPageBreak/>
        <w:t xml:space="preserve">intereses de los ciudadanos. </w:t>
      </w:r>
      <w:r w:rsidRPr="004D18D6">
        <w:rPr>
          <w:rFonts w:cs="Arial"/>
          <w:bCs/>
          <w:lang w:val="es-ES_tradnl"/>
        </w:rPr>
        <w:t xml:space="preserve">La legislación de 1936, le permitieron adecuar su escritura social a la evolución del negocio bancario y ampliar sus actividades. </w:t>
      </w:r>
    </w:p>
    <w:p xmlns:wp14="http://schemas.microsoft.com/office/word/2010/wordml" w:rsidRPr="004D18D6" w:rsidR="00C65AB9" w:rsidP="00BE6042" w:rsidRDefault="00C65AB9" w14:paraId="3DEEC669" wp14:textId="77777777">
      <w:pPr>
        <w:jc w:val="both"/>
        <w:rPr>
          <w:rFonts w:cs="Arial"/>
          <w:lang w:val="es-ES_tradnl"/>
        </w:rPr>
      </w:pPr>
    </w:p>
    <w:p xmlns:wp14="http://schemas.microsoft.com/office/word/2010/wordml" w:rsidRPr="004D18D6" w:rsidR="00DD1943" w:rsidP="00DD1943" w:rsidRDefault="00DD1943" w14:paraId="7DE0C77B" wp14:textId="77777777">
      <w:pPr>
        <w:pStyle w:val="NormalWeb"/>
        <w:spacing w:before="0" w:after="0"/>
        <w:jc w:val="both"/>
        <w:rPr>
          <w:rFonts w:ascii="Arial" w:hAnsi="Arial" w:cs="Arial"/>
          <w:sz w:val="22"/>
          <w:szCs w:val="22"/>
        </w:rPr>
      </w:pPr>
      <w:r w:rsidRPr="004D18D6">
        <w:rPr>
          <w:rFonts w:ascii="Arial" w:hAnsi="Arial" w:cs="Arial"/>
          <w:sz w:val="22"/>
          <w:szCs w:val="22"/>
        </w:rPr>
        <w:t xml:space="preserve">En 1948, la Junta Fundadora de la Segunda República promulgó el decreto número 71, del 21 de junio de ese año “decreto de nacionalización bancaria”, mediante el cual se nacionaliza la banca particular y declara el monopolio estatal de la movilización de los depósitos del público. </w:t>
      </w:r>
      <w:r w:rsidRPr="004D18D6">
        <w:rPr>
          <w:rFonts w:ascii="Arial" w:hAnsi="Arial" w:cs="Arial"/>
          <w:sz w:val="22"/>
          <w:szCs w:val="22"/>
          <w:lang w:val="es-ES_tradnl"/>
        </w:rPr>
        <w:t>Esta Ley nacionaliza la banca particular y le asigna al Estado costarricense el monopolio sobre las entidades bancarias públicas para orientar la política crediticia del país, fundamentalmente en el campo de las actividades industriales, agrícolas y comerciales que dependían de los créditos bancarios. De esta forma, el Estado expropia por motivos de utilidad pública las acciones del Banco de Costa Rica, del Banco Anglo Costarricense y del Banco Crédito Agrícola de Cartago.</w:t>
      </w:r>
    </w:p>
    <w:p xmlns:wp14="http://schemas.microsoft.com/office/word/2010/wordml" w:rsidRPr="004D18D6" w:rsidR="00DD1943" w:rsidP="00DD1943" w:rsidRDefault="00DD1943" w14:paraId="3656B9AB" wp14:textId="77777777">
      <w:pPr>
        <w:pStyle w:val="NormalWeb"/>
        <w:spacing w:before="0" w:after="0"/>
        <w:jc w:val="both"/>
        <w:rPr>
          <w:rFonts w:ascii="Arial" w:hAnsi="Arial" w:cs="Arial"/>
          <w:sz w:val="22"/>
          <w:szCs w:val="22"/>
        </w:rPr>
      </w:pPr>
    </w:p>
    <w:p xmlns:wp14="http://schemas.microsoft.com/office/word/2010/wordml" w:rsidRPr="0071004D" w:rsidR="00DD1943" w:rsidP="00DD1943" w:rsidRDefault="00DD1943" w14:paraId="3A0D6C52" wp14:textId="77777777">
      <w:pPr>
        <w:pStyle w:val="NormalWeb"/>
        <w:spacing w:before="0" w:after="0"/>
        <w:jc w:val="both"/>
        <w:rPr>
          <w:rFonts w:ascii="Arial" w:hAnsi="Arial" w:cs="Arial"/>
          <w:sz w:val="22"/>
          <w:szCs w:val="22"/>
        </w:rPr>
      </w:pPr>
      <w:r w:rsidRPr="004D18D6">
        <w:rPr>
          <w:rFonts w:ascii="Arial" w:hAnsi="Arial" w:cs="Arial"/>
          <w:sz w:val="22"/>
          <w:szCs w:val="22"/>
        </w:rPr>
        <w:t xml:space="preserve">Se creó </w:t>
      </w:r>
      <w:r w:rsidRPr="004D18D6" w:rsidR="00CC793C">
        <w:rPr>
          <w:rFonts w:ascii="Arial" w:hAnsi="Arial" w:cs="Arial"/>
          <w:sz w:val="22"/>
          <w:szCs w:val="22"/>
        </w:rPr>
        <w:t>con</w:t>
      </w:r>
      <w:r w:rsidRPr="004D18D6">
        <w:rPr>
          <w:rFonts w:ascii="Arial" w:hAnsi="Arial" w:cs="Arial"/>
          <w:sz w:val="22"/>
          <w:szCs w:val="22"/>
        </w:rPr>
        <w:t xml:space="preserve">  la Constitución Política de 1949, un nuevo  ordenamiento jurídico; y en 1953, se produce la definitiva consolidación financiera y jurídica de los bancos estatales, con la promulgación de la Ley Orgánica del Banco Central de Costa Rica y la Ley Orgánica del Sistema Bancar</w:t>
      </w:r>
      <w:r w:rsidRPr="004D18D6" w:rsidR="005B1212">
        <w:rPr>
          <w:rFonts w:ascii="Arial" w:hAnsi="Arial" w:cs="Arial"/>
          <w:sz w:val="22"/>
          <w:szCs w:val="22"/>
        </w:rPr>
        <w:t xml:space="preserve">io Nacional del 26 de setiembre, derogándose el anterior </w:t>
      </w:r>
      <w:r w:rsidRPr="004D18D6">
        <w:rPr>
          <w:rFonts w:ascii="Arial" w:hAnsi="Arial" w:cs="Arial"/>
          <w:sz w:val="22"/>
          <w:szCs w:val="22"/>
          <w:lang w:val="es-ES_tradnl"/>
        </w:rPr>
        <w:t>decreto de Ley de Nacionalización</w:t>
      </w:r>
      <w:r w:rsidRPr="004D18D6" w:rsidR="005B1212">
        <w:rPr>
          <w:rFonts w:ascii="Arial" w:hAnsi="Arial" w:cs="Arial"/>
          <w:sz w:val="22"/>
          <w:szCs w:val="22"/>
          <w:lang w:val="es-ES_tradnl"/>
        </w:rPr>
        <w:t xml:space="preserve"> Bancaria.</w:t>
      </w:r>
    </w:p>
    <w:p xmlns:wp14="http://schemas.microsoft.com/office/word/2010/wordml" w:rsidRPr="00DD1943" w:rsidR="00DD1943" w:rsidP="00BE6042" w:rsidRDefault="00DD1943" w14:paraId="45FB0818" wp14:textId="77777777">
      <w:pPr>
        <w:jc w:val="both"/>
        <w:rPr>
          <w:rFonts w:cs="Arial"/>
          <w:lang w:val="es-ES"/>
        </w:rPr>
      </w:pPr>
    </w:p>
    <w:p xmlns:wp14="http://schemas.microsoft.com/office/word/2010/wordml" w:rsidRPr="0071004D" w:rsidR="00C65AB9" w:rsidP="00BE6042" w:rsidRDefault="0020531D" w14:paraId="585D855E" wp14:textId="77777777">
      <w:pPr>
        <w:jc w:val="both"/>
        <w:rPr>
          <w:rFonts w:cs="Arial"/>
        </w:rPr>
      </w:pPr>
      <w:r w:rsidRPr="0071004D">
        <w:rPr>
          <w:rFonts w:cs="Arial"/>
        </w:rPr>
        <w:t xml:space="preserve">Como parte del </w:t>
      </w:r>
      <w:r w:rsidRPr="0071004D" w:rsidR="00C65AB9">
        <w:rPr>
          <w:rFonts w:cs="Arial"/>
        </w:rPr>
        <w:t>desarrollo institucional de la banca</w:t>
      </w:r>
      <w:r w:rsidRPr="0071004D" w:rsidR="00AE0CA5">
        <w:rPr>
          <w:rFonts w:cs="Arial"/>
        </w:rPr>
        <w:t>,</w:t>
      </w:r>
      <w:r w:rsidRPr="0071004D" w:rsidR="00C65AB9">
        <w:rPr>
          <w:rFonts w:cs="Arial"/>
        </w:rPr>
        <w:t xml:space="preserve"> se encuentra una nómina de bancos que para efectos de identificarlos se consideró </w:t>
      </w:r>
      <w:r w:rsidRPr="0071004D">
        <w:rPr>
          <w:rFonts w:cs="Arial"/>
        </w:rPr>
        <w:t xml:space="preserve">importante </w:t>
      </w:r>
      <w:r w:rsidRPr="0071004D" w:rsidR="00C65AB9">
        <w:rPr>
          <w:rFonts w:cs="Arial"/>
        </w:rPr>
        <w:t xml:space="preserve">destacar por separado: </w:t>
      </w:r>
    </w:p>
    <w:p xmlns:wp14="http://schemas.microsoft.com/office/word/2010/wordml" w:rsidRPr="0071004D" w:rsidR="00354234" w:rsidP="00BE6042" w:rsidRDefault="00354234" w14:paraId="049F31CB" wp14:textId="77777777">
      <w:pPr>
        <w:jc w:val="both"/>
        <w:rPr>
          <w:rFonts w:cs="Arial"/>
        </w:rPr>
      </w:pPr>
    </w:p>
    <w:p xmlns:wp14="http://schemas.microsoft.com/office/word/2010/wordml" w:rsidRPr="0071004D" w:rsidR="00C65AB9" w:rsidP="00BE6042" w:rsidRDefault="00C65AB9" w14:paraId="7B1B6DE3" wp14:textId="77777777">
      <w:pPr>
        <w:pStyle w:val="Textoindependiente3"/>
        <w:spacing w:after="0"/>
        <w:jc w:val="both"/>
        <w:rPr>
          <w:rFonts w:cs="Arial"/>
          <w:sz w:val="22"/>
          <w:szCs w:val="22"/>
          <w:lang w:val="es-ES_tradnl"/>
        </w:rPr>
      </w:pPr>
      <w:r w:rsidRPr="0071004D">
        <w:rPr>
          <w:rFonts w:cs="Arial"/>
          <w:sz w:val="22"/>
          <w:szCs w:val="22"/>
          <w:u w:val="single"/>
        </w:rPr>
        <w:t>Banco Nacional de Costa Rica</w:t>
      </w:r>
      <w:r w:rsidRPr="0071004D" w:rsidR="006B07A7">
        <w:rPr>
          <w:rFonts w:cs="Arial"/>
          <w:sz w:val="22"/>
          <w:szCs w:val="22"/>
          <w:u w:val="single"/>
        </w:rPr>
        <w:t xml:space="preserve"> (también conocido como Banco de Medina)</w:t>
      </w:r>
      <w:r w:rsidRPr="0071004D">
        <w:rPr>
          <w:rFonts w:cs="Arial"/>
          <w:sz w:val="22"/>
          <w:szCs w:val="22"/>
        </w:rPr>
        <w:t xml:space="preserve">: </w:t>
      </w:r>
      <w:r w:rsidRPr="0071004D">
        <w:rPr>
          <w:rFonts w:cs="Arial"/>
          <w:sz w:val="22"/>
          <w:szCs w:val="22"/>
          <w:lang w:val="es-ES_tradnl"/>
        </w:rPr>
        <w:t xml:space="preserve">en 1857 durante el Gobierno de Juan Rafael Mora Porras, se creó </w:t>
      </w:r>
      <w:r w:rsidRPr="0071004D" w:rsidR="006B07A7">
        <w:rPr>
          <w:rFonts w:cs="Arial"/>
          <w:sz w:val="22"/>
          <w:szCs w:val="22"/>
          <w:lang w:val="es-ES_tradnl"/>
        </w:rPr>
        <w:t xml:space="preserve">mediante contrato </w:t>
      </w:r>
      <w:r w:rsidRPr="0071004D">
        <w:rPr>
          <w:rFonts w:cs="Arial"/>
          <w:sz w:val="22"/>
          <w:szCs w:val="22"/>
          <w:lang w:val="es-ES_tradnl"/>
        </w:rPr>
        <w:t>entre el Gobierno y Crisanto Medina, comerciante argentino radicado en el país</w:t>
      </w:r>
      <w:r w:rsidRPr="0071004D" w:rsidR="00873C00">
        <w:rPr>
          <w:rFonts w:cs="Arial"/>
          <w:sz w:val="22"/>
          <w:szCs w:val="22"/>
          <w:lang w:val="es-ES_tradnl"/>
        </w:rPr>
        <w:t>; s</w:t>
      </w:r>
      <w:r w:rsidR="00B834A5">
        <w:rPr>
          <w:rFonts w:cs="Arial"/>
          <w:sz w:val="22"/>
          <w:szCs w:val="22"/>
          <w:lang w:val="es-ES_tradnl"/>
        </w:rPr>
        <w:t xml:space="preserve">in embargo, </w:t>
      </w:r>
      <w:r w:rsidRPr="0071004D">
        <w:rPr>
          <w:rFonts w:cs="Arial"/>
          <w:sz w:val="22"/>
          <w:szCs w:val="22"/>
          <w:lang w:val="es-ES_tradnl"/>
        </w:rPr>
        <w:t>cerr</w:t>
      </w:r>
      <w:r w:rsidR="00B566E0">
        <w:rPr>
          <w:rFonts w:cs="Arial"/>
          <w:sz w:val="22"/>
          <w:szCs w:val="22"/>
          <w:lang w:val="es-ES_tradnl"/>
        </w:rPr>
        <w:t xml:space="preserve">ó en febrero de 1859, volviendo </w:t>
      </w:r>
      <w:r w:rsidRPr="0071004D">
        <w:rPr>
          <w:rFonts w:cs="Arial"/>
          <w:sz w:val="22"/>
          <w:szCs w:val="22"/>
          <w:lang w:val="es-ES_tradnl"/>
        </w:rPr>
        <w:t xml:space="preserve">a abrir durante el Gobierno de Tomás Guardia, entre los años 1870-1877 y se transformó en el </w:t>
      </w:r>
      <w:r w:rsidRPr="0071004D" w:rsidR="006B07A7">
        <w:rPr>
          <w:rFonts w:cs="Arial"/>
          <w:sz w:val="22"/>
          <w:szCs w:val="22"/>
          <w:lang w:val="es-ES_tradnl"/>
        </w:rPr>
        <w:t xml:space="preserve">Banco de la Unión. </w:t>
      </w:r>
    </w:p>
    <w:p xmlns:wp14="http://schemas.microsoft.com/office/word/2010/wordml" w:rsidRPr="0071004D" w:rsidR="00C65AB9" w:rsidP="00BE6042" w:rsidRDefault="00C65AB9" w14:paraId="020D61B1" wp14:textId="77777777">
      <w:pPr>
        <w:autoSpaceDE w:val="0"/>
        <w:autoSpaceDN w:val="0"/>
        <w:adjustRightInd w:val="0"/>
        <w:jc w:val="both"/>
        <w:rPr>
          <w:rFonts w:cs="Arial"/>
        </w:rPr>
      </w:pPr>
      <w:r w:rsidRPr="0071004D">
        <w:rPr>
          <w:rFonts w:cs="Arial"/>
          <w:u w:val="single"/>
          <w:lang w:val="es-ES_tradnl"/>
        </w:rPr>
        <w:t xml:space="preserve">Banco de </w:t>
      </w:r>
      <w:r w:rsidRPr="0071004D" w:rsidR="006B07A7">
        <w:rPr>
          <w:rFonts w:cs="Arial"/>
          <w:u w:val="single"/>
          <w:lang w:val="es-ES_tradnl"/>
        </w:rPr>
        <w:t>l</w:t>
      </w:r>
      <w:r w:rsidRPr="0071004D">
        <w:rPr>
          <w:rFonts w:cs="Arial"/>
          <w:u w:val="single"/>
          <w:lang w:val="es-ES_tradnl"/>
        </w:rPr>
        <w:t>a Unión</w:t>
      </w:r>
      <w:r w:rsidRPr="0071004D">
        <w:rPr>
          <w:rFonts w:cs="Arial"/>
          <w:lang w:val="es-ES_tradnl"/>
        </w:rPr>
        <w:t xml:space="preserve">: </w:t>
      </w:r>
      <w:r w:rsidRPr="0071004D">
        <w:rPr>
          <w:rFonts w:cs="Arial"/>
        </w:rPr>
        <w:t>Se fundó el 15 de abril de 1877, en la provincia de San José</w:t>
      </w:r>
      <w:r w:rsidRPr="0071004D" w:rsidR="00AE0CA5">
        <w:rPr>
          <w:rFonts w:cs="Arial"/>
        </w:rPr>
        <w:t>,</w:t>
      </w:r>
      <w:r w:rsidRPr="0071004D">
        <w:rPr>
          <w:rFonts w:cs="Arial"/>
        </w:rPr>
        <w:t xml:space="preserve"> su constitución fue firmada formalmente el 20 de abril del mismo año</w:t>
      </w:r>
      <w:r w:rsidRPr="0071004D" w:rsidR="00AE0CA5">
        <w:rPr>
          <w:rFonts w:cs="Arial"/>
        </w:rPr>
        <w:t xml:space="preserve">. Este </w:t>
      </w:r>
      <w:r w:rsidRPr="0071004D">
        <w:rPr>
          <w:rFonts w:cs="Arial"/>
        </w:rPr>
        <w:t xml:space="preserve">banco operó desde el primero de noviembre de 1887 hasta 1890. </w:t>
      </w:r>
    </w:p>
    <w:p xmlns:wp14="http://schemas.microsoft.com/office/word/2010/wordml" w:rsidRPr="0071004D" w:rsidR="00C65AB9" w:rsidP="00BE6042" w:rsidRDefault="00C65AB9" w14:paraId="53128261" wp14:textId="77777777">
      <w:pPr>
        <w:autoSpaceDE w:val="0"/>
        <w:autoSpaceDN w:val="0"/>
        <w:adjustRightInd w:val="0"/>
        <w:jc w:val="both"/>
        <w:rPr>
          <w:rFonts w:cs="Arial"/>
        </w:rPr>
      </w:pPr>
    </w:p>
    <w:p xmlns:wp14="http://schemas.microsoft.com/office/word/2010/wordml" w:rsidRPr="0071004D" w:rsidR="00C65AB9" w:rsidP="00BE6042" w:rsidRDefault="00C65AB9" w14:paraId="69E53767" wp14:textId="77777777">
      <w:pPr>
        <w:autoSpaceDE w:val="0"/>
        <w:autoSpaceDN w:val="0"/>
        <w:adjustRightInd w:val="0"/>
        <w:jc w:val="both"/>
        <w:rPr>
          <w:rFonts w:cs="Arial"/>
        </w:rPr>
      </w:pPr>
      <w:r w:rsidRPr="0071004D">
        <w:rPr>
          <w:rFonts w:cs="Arial"/>
        </w:rPr>
        <w:t>Al inicio fue un banco de carácter privado, cuya administración estaría a cargo de una junta directiva, nombrada por los accionistas y un administrador. Sus funciones fueron descontar, girar, prestar, llevar cuentas corrientes, recibir depósitos y efectuar cobranzas, comprar letras de cambio y demás negociaciones bancarias; tuvo además la facultad de emitir billetes al portador por una suma no mayor a la tercera parte del capital suscrito. Otra prerrogativa fue recoger todos los billetes emitidos por el Estado.</w:t>
      </w:r>
    </w:p>
    <w:p xmlns:wp14="http://schemas.microsoft.com/office/word/2010/wordml" w:rsidRPr="0071004D" w:rsidR="00C65AB9" w:rsidP="00BE6042" w:rsidRDefault="00C65AB9" w14:paraId="62486C05" wp14:textId="77777777">
      <w:pPr>
        <w:autoSpaceDE w:val="0"/>
        <w:autoSpaceDN w:val="0"/>
        <w:adjustRightInd w:val="0"/>
        <w:jc w:val="both"/>
        <w:rPr>
          <w:rFonts w:cs="Arial"/>
        </w:rPr>
      </w:pPr>
    </w:p>
    <w:p xmlns:wp14="http://schemas.microsoft.com/office/word/2010/wordml" w:rsidRPr="0071004D" w:rsidR="00C65AB9" w:rsidP="00BE6042" w:rsidRDefault="00C65AB9" w14:paraId="02742039" wp14:textId="77777777">
      <w:pPr>
        <w:autoSpaceDE w:val="0"/>
        <w:autoSpaceDN w:val="0"/>
        <w:adjustRightInd w:val="0"/>
        <w:jc w:val="both"/>
        <w:rPr>
          <w:rFonts w:cs="Arial"/>
        </w:rPr>
      </w:pPr>
      <w:r w:rsidRPr="0071004D">
        <w:rPr>
          <w:rFonts w:cs="Arial"/>
        </w:rPr>
        <w:t xml:space="preserve">Las acciones del banco, podían ser trasmitidas a terceros tomando en cuenta, en primer lugar, a los socios y, en segundo lugar, a personas ajenas a la institución, pero estas últimas no tendrían derecho a votar. El 21 de octubre de 1884 se firmó el contrato “Soto-Ortuño”, entre Gerardo Soto, Ministro de Hacienda y Gaspar Ortuño, administrador del Banco de </w:t>
      </w:r>
      <w:r w:rsidRPr="0071004D" w:rsidR="00245A98">
        <w:rPr>
          <w:rFonts w:cs="Arial"/>
        </w:rPr>
        <w:t>l</w:t>
      </w:r>
      <w:r w:rsidRPr="0071004D">
        <w:rPr>
          <w:rFonts w:cs="Arial"/>
        </w:rPr>
        <w:t>a Unión. Por acuerdo N</w:t>
      </w:r>
      <w:r w:rsidRPr="0071004D" w:rsidR="00503324">
        <w:rPr>
          <w:rFonts w:cs="Arial"/>
        </w:rPr>
        <w:t>úmero</w:t>
      </w:r>
      <w:r w:rsidRPr="0071004D">
        <w:rPr>
          <w:rFonts w:cs="Arial"/>
        </w:rPr>
        <w:t xml:space="preserve"> LXXX</w:t>
      </w:r>
      <w:r w:rsidRPr="0071004D" w:rsidR="00503324">
        <w:rPr>
          <w:rFonts w:cs="Arial"/>
        </w:rPr>
        <w:t>,</w:t>
      </w:r>
      <w:r w:rsidRPr="0071004D">
        <w:rPr>
          <w:rFonts w:cs="Arial"/>
        </w:rPr>
        <w:t xml:space="preserve"> otorgaron al Banco de </w:t>
      </w:r>
      <w:r w:rsidRPr="0071004D" w:rsidR="00245A98">
        <w:rPr>
          <w:rFonts w:cs="Arial"/>
        </w:rPr>
        <w:t>l</w:t>
      </w:r>
      <w:r w:rsidRPr="0071004D">
        <w:rPr>
          <w:rFonts w:cs="Arial"/>
        </w:rPr>
        <w:t>a Unión el privilegio, a sólo siete años de su fundación, de ser el</w:t>
      </w:r>
      <w:r w:rsidRPr="0071004D" w:rsidR="00245A98">
        <w:rPr>
          <w:rFonts w:cs="Arial"/>
        </w:rPr>
        <w:t xml:space="preserve"> único emisor de dinero y el pri</w:t>
      </w:r>
      <w:r w:rsidRPr="0071004D">
        <w:rPr>
          <w:rFonts w:cs="Arial"/>
        </w:rPr>
        <w:t>mer administrador de las rentas públicas que tuvo vigencia hasta el año 1896.</w:t>
      </w:r>
    </w:p>
    <w:p xmlns:wp14="http://schemas.microsoft.com/office/word/2010/wordml" w:rsidRPr="0071004D" w:rsidR="00C65AB9" w:rsidP="00BE6042" w:rsidRDefault="00C65AB9" w14:paraId="4101652C" wp14:textId="77777777">
      <w:pPr>
        <w:jc w:val="both"/>
        <w:rPr>
          <w:rFonts w:cs="Arial"/>
          <w:lang w:val="es-ES_tradnl"/>
        </w:rPr>
      </w:pPr>
    </w:p>
    <w:p xmlns:wp14="http://schemas.microsoft.com/office/word/2010/wordml" w:rsidRPr="0071004D" w:rsidR="00C65AB9" w:rsidP="00BE6042" w:rsidRDefault="00C65AB9" w14:paraId="6C3AD20E" wp14:textId="77777777">
      <w:pPr>
        <w:jc w:val="both"/>
        <w:rPr>
          <w:rFonts w:cs="Arial"/>
          <w:lang w:val="es-ES_tradnl"/>
        </w:rPr>
      </w:pPr>
      <w:r w:rsidRPr="0071004D">
        <w:rPr>
          <w:rFonts w:cs="Arial"/>
          <w:u w:val="single"/>
          <w:lang w:val="es-ES_tradnl"/>
        </w:rPr>
        <w:t>Banco Anglo Costarricense</w:t>
      </w:r>
      <w:r w:rsidRPr="0071004D">
        <w:rPr>
          <w:rFonts w:cs="Arial"/>
          <w:lang w:val="es-ES_tradnl"/>
        </w:rPr>
        <w:t>: El 25 de junio de 1863, surgió como el primer banco privado de Costa Rica, erigido durante el Gobierno de José María Montealegre</w:t>
      </w:r>
      <w:r w:rsidRPr="0071004D" w:rsidR="00AE0CA5">
        <w:rPr>
          <w:rFonts w:cs="Arial"/>
          <w:lang w:val="es-ES_tradnl"/>
        </w:rPr>
        <w:t>,</w:t>
      </w:r>
      <w:r w:rsidRPr="0071004D">
        <w:rPr>
          <w:rFonts w:cs="Arial"/>
          <w:lang w:val="es-ES_tradnl"/>
        </w:rPr>
        <w:t xml:space="preserve"> y como proyecto de un sector de la oligarquía </w:t>
      </w:r>
      <w:r w:rsidRPr="0071004D">
        <w:rPr>
          <w:rFonts w:cs="Arial"/>
          <w:lang w:val="es-ES_tradnl"/>
        </w:rPr>
        <w:lastRenderedPageBreak/>
        <w:t xml:space="preserve">cafetalera y agroexportadora unida al capital inglés. Sus principales fundadores fueron los ingleses Edward W. </w:t>
      </w:r>
      <w:proofErr w:type="spellStart"/>
      <w:r w:rsidRPr="0071004D">
        <w:rPr>
          <w:rFonts w:cs="Arial"/>
          <w:lang w:val="es-ES_tradnl"/>
        </w:rPr>
        <w:t>Allpress</w:t>
      </w:r>
      <w:proofErr w:type="spellEnd"/>
      <w:r w:rsidRPr="0071004D">
        <w:rPr>
          <w:rFonts w:cs="Arial"/>
          <w:lang w:val="es-ES_tradnl"/>
        </w:rPr>
        <w:t xml:space="preserve"> y Allan Wallis y el costarricense Mariano Montealegre Fernández. </w:t>
      </w:r>
    </w:p>
    <w:p xmlns:wp14="http://schemas.microsoft.com/office/word/2010/wordml" w:rsidRPr="0071004D" w:rsidR="00C65AB9" w:rsidP="00BE6042" w:rsidRDefault="00C65AB9" w14:paraId="4B99056E" wp14:textId="77777777">
      <w:pPr>
        <w:jc w:val="both"/>
        <w:rPr>
          <w:rFonts w:cs="Arial"/>
          <w:lang w:val="es-ES_tradnl"/>
        </w:rPr>
      </w:pPr>
    </w:p>
    <w:p xmlns:wp14="http://schemas.microsoft.com/office/word/2010/wordml" w:rsidR="005E2503" w:rsidP="005E2503" w:rsidRDefault="00C65AB9" w14:paraId="1C3F599D" wp14:textId="77777777">
      <w:pPr>
        <w:jc w:val="both"/>
        <w:rPr>
          <w:rFonts w:cs="Arial"/>
          <w:lang w:val="es-ES_tradnl"/>
        </w:rPr>
      </w:pPr>
      <w:r w:rsidRPr="0071004D">
        <w:rPr>
          <w:rFonts w:cs="Arial"/>
          <w:lang w:val="es-ES_tradnl"/>
        </w:rPr>
        <w:t>Este Banco introdujo el sistema de préstamos con garantía hipotecaria y fiduciaria, compra y venta de bonos, depósito de dinero a la vista.  Además</w:t>
      </w:r>
      <w:r w:rsidRPr="0071004D" w:rsidR="00245A98">
        <w:rPr>
          <w:rFonts w:cs="Arial"/>
          <w:lang w:val="es-ES_tradnl"/>
        </w:rPr>
        <w:t>,</w:t>
      </w:r>
      <w:r w:rsidRPr="0071004D">
        <w:rPr>
          <w:rFonts w:cs="Arial"/>
          <w:lang w:val="es-ES_tradnl"/>
        </w:rPr>
        <w:t xml:space="preserve"> fue la primera entidad en establecer el cheque como medio de pago, y fue un ente emisor de papel moneda que empezó a circular en 1864.</w:t>
      </w:r>
    </w:p>
    <w:p xmlns:wp14="http://schemas.microsoft.com/office/word/2010/wordml" w:rsidR="005E2503" w:rsidP="005E2503" w:rsidRDefault="00C65AB9" w14:paraId="524CE72F" wp14:textId="77777777">
      <w:pPr>
        <w:jc w:val="both"/>
        <w:rPr>
          <w:rFonts w:cs="Arial"/>
          <w:lang w:val="es-ES_tradnl"/>
        </w:rPr>
      </w:pPr>
      <w:r w:rsidRPr="0071004D">
        <w:rPr>
          <w:rFonts w:cs="Arial"/>
          <w:lang w:val="es-ES_tradnl"/>
        </w:rPr>
        <w:t xml:space="preserve">En enero de 1891 el </w:t>
      </w:r>
      <w:r w:rsidRPr="0071004D" w:rsidR="00BE1C97">
        <w:rPr>
          <w:rFonts w:cs="Arial"/>
          <w:lang w:val="es-ES_tradnl"/>
        </w:rPr>
        <w:t xml:space="preserve">banco </w:t>
      </w:r>
      <w:r w:rsidRPr="0071004D">
        <w:rPr>
          <w:rFonts w:cs="Arial"/>
          <w:lang w:val="es-ES_tradnl"/>
        </w:rPr>
        <w:t>es nombrado depositario de especies fiscales y valores del Estado.</w:t>
      </w:r>
      <w:r w:rsidRPr="0071004D" w:rsidR="00BD70F7">
        <w:rPr>
          <w:rFonts w:cs="Arial"/>
          <w:lang w:val="es-ES_tradnl"/>
        </w:rPr>
        <w:t xml:space="preserve"> </w:t>
      </w:r>
    </w:p>
    <w:p xmlns:wp14="http://schemas.microsoft.com/office/word/2010/wordml" w:rsidR="005E2503" w:rsidP="005E2503" w:rsidRDefault="005E2503" w14:paraId="1299C43A" wp14:textId="77777777">
      <w:pPr>
        <w:jc w:val="both"/>
        <w:rPr>
          <w:rFonts w:cs="Arial"/>
          <w:lang w:val="es-ES_tradnl"/>
        </w:rPr>
      </w:pPr>
    </w:p>
    <w:p xmlns:wp14="http://schemas.microsoft.com/office/word/2010/wordml" w:rsidRPr="0071004D" w:rsidR="00C65AB9" w:rsidP="005E2503" w:rsidRDefault="00C65AB9" w14:paraId="091100F8" wp14:textId="77777777">
      <w:pPr>
        <w:jc w:val="both"/>
        <w:rPr>
          <w:rFonts w:cs="Arial"/>
          <w:lang w:val="es-ES_tradnl"/>
        </w:rPr>
      </w:pPr>
      <w:r w:rsidRPr="0071004D">
        <w:rPr>
          <w:rFonts w:cs="Arial"/>
          <w:bCs/>
        </w:rPr>
        <w:t xml:space="preserve">El </w:t>
      </w:r>
      <w:r w:rsidR="005E2503">
        <w:rPr>
          <w:rFonts w:cs="Arial"/>
          <w:bCs/>
        </w:rPr>
        <w:t xml:space="preserve">14 de setiembre de 1994, José María Figueres </w:t>
      </w:r>
      <w:proofErr w:type="spellStart"/>
      <w:r w:rsidR="005E2503">
        <w:rPr>
          <w:rFonts w:cs="Arial"/>
          <w:bCs/>
        </w:rPr>
        <w:t>Olsen</w:t>
      </w:r>
      <w:proofErr w:type="spellEnd"/>
      <w:r w:rsidR="005E2503">
        <w:rPr>
          <w:rFonts w:cs="Arial"/>
          <w:bCs/>
        </w:rPr>
        <w:t>, expresidente de la República, dispuso el cierre e intervención de la institución, pero fue disuelta de manera definitiva</w:t>
      </w:r>
      <w:r w:rsidRPr="0071004D">
        <w:rPr>
          <w:rFonts w:cs="Arial"/>
          <w:bCs/>
        </w:rPr>
        <w:t xml:space="preserve"> mediante la Ley 7441 de Disolución del Banco Anglo Costarricense, </w:t>
      </w:r>
      <w:r w:rsidR="009A22CF">
        <w:rPr>
          <w:rFonts w:cs="Arial"/>
          <w:bCs/>
        </w:rPr>
        <w:t>d</w:t>
      </w:r>
      <w:r w:rsidRPr="0071004D">
        <w:rPr>
          <w:rFonts w:cs="Arial"/>
          <w:bCs/>
        </w:rPr>
        <w:t>el 27 de diciembre de 19</w:t>
      </w:r>
      <w:r w:rsidRPr="0071004D" w:rsidR="00BE11B5">
        <w:rPr>
          <w:rFonts w:cs="Arial"/>
          <w:bCs/>
        </w:rPr>
        <w:t>94</w:t>
      </w:r>
      <w:r w:rsidRPr="0071004D" w:rsidR="00A22D9B">
        <w:rPr>
          <w:rFonts w:cs="Arial"/>
          <w:bCs/>
        </w:rPr>
        <w:t>,</w:t>
      </w:r>
      <w:r w:rsidRPr="0071004D" w:rsidR="00BE11B5">
        <w:rPr>
          <w:rFonts w:cs="Arial"/>
          <w:bCs/>
        </w:rPr>
        <w:t xml:space="preserve"> y su liquidación quedó bajo </w:t>
      </w:r>
      <w:r w:rsidRPr="0071004D">
        <w:rPr>
          <w:rFonts w:cs="Arial"/>
          <w:bCs/>
        </w:rPr>
        <w:t>responsabilidad de La Junta Liquidadora del Banco Anglo Costarricense.</w:t>
      </w:r>
    </w:p>
    <w:p xmlns:wp14="http://schemas.microsoft.com/office/word/2010/wordml" w:rsidRPr="0071004D" w:rsidR="00C65AB9" w:rsidP="00BE6042" w:rsidRDefault="00C65AB9" w14:paraId="4DDBEF00" wp14:textId="77777777">
      <w:pPr>
        <w:jc w:val="both"/>
        <w:rPr>
          <w:rFonts w:cs="Arial"/>
          <w:u w:val="single"/>
        </w:rPr>
      </w:pPr>
    </w:p>
    <w:p xmlns:wp14="http://schemas.microsoft.com/office/word/2010/wordml" w:rsidRPr="0071004D" w:rsidR="00C65AB9" w:rsidP="00BE6042" w:rsidRDefault="00C65AB9" w14:paraId="2273759D" wp14:textId="77777777">
      <w:pPr>
        <w:jc w:val="both"/>
        <w:rPr>
          <w:rFonts w:cs="Arial"/>
          <w:lang w:val="es-ES_tradnl"/>
        </w:rPr>
      </w:pPr>
      <w:r w:rsidRPr="0071004D">
        <w:rPr>
          <w:rFonts w:cs="Arial"/>
          <w:u w:val="single"/>
          <w:lang w:val="es-ES_tradnl"/>
        </w:rPr>
        <w:t>Banco de Costa Rica</w:t>
      </w:r>
      <w:r w:rsidRPr="0071004D">
        <w:rPr>
          <w:rFonts w:cs="Arial"/>
          <w:lang w:val="es-ES_tradnl"/>
        </w:rPr>
        <w:t xml:space="preserve">: En 1885 el Banco de </w:t>
      </w:r>
      <w:r w:rsidRPr="0071004D" w:rsidR="00BE1C97">
        <w:rPr>
          <w:rFonts w:cs="Arial"/>
          <w:lang w:val="es-ES_tradnl"/>
        </w:rPr>
        <w:t>l</w:t>
      </w:r>
      <w:r w:rsidRPr="0071004D">
        <w:rPr>
          <w:rFonts w:cs="Arial"/>
          <w:lang w:val="es-ES_tradnl"/>
        </w:rPr>
        <w:t xml:space="preserve">a Unión entró en liquidación y en 1890 cambió de nombre por Banco de Costa Rica. </w:t>
      </w:r>
    </w:p>
    <w:p xmlns:wp14="http://schemas.microsoft.com/office/word/2010/wordml" w:rsidRPr="0071004D" w:rsidR="00C65AB9" w:rsidP="00BE6042" w:rsidRDefault="00C65AB9" w14:paraId="3461D779" wp14:textId="77777777">
      <w:pPr>
        <w:pStyle w:val="Textoindependiente3"/>
        <w:spacing w:after="0"/>
        <w:rPr>
          <w:rFonts w:cs="Arial"/>
          <w:sz w:val="22"/>
          <w:szCs w:val="22"/>
          <w:lang w:val="es-ES_tradnl"/>
        </w:rPr>
      </w:pPr>
    </w:p>
    <w:p xmlns:wp14="http://schemas.microsoft.com/office/word/2010/wordml" w:rsidRPr="0071004D" w:rsidR="00C65AB9" w:rsidP="00BE6042" w:rsidRDefault="00C65AB9" w14:paraId="5D312CC1" wp14:textId="77777777">
      <w:pPr>
        <w:pStyle w:val="Textoindependiente3"/>
        <w:spacing w:after="0"/>
        <w:jc w:val="both"/>
        <w:rPr>
          <w:rFonts w:cs="Arial"/>
          <w:sz w:val="22"/>
          <w:szCs w:val="22"/>
          <w:lang w:val="es-ES_tradnl"/>
        </w:rPr>
      </w:pPr>
      <w:r w:rsidRPr="0071004D">
        <w:rPr>
          <w:rFonts w:cs="Arial"/>
          <w:sz w:val="22"/>
          <w:szCs w:val="22"/>
          <w:lang w:val="es-ES_tradnl"/>
        </w:rPr>
        <w:t>El 21 de octubre de 1884, este banco mediante el contrato Soto-Ortuño se convierte en el único banco emisor</w:t>
      </w:r>
      <w:r w:rsidRPr="0071004D" w:rsidR="00A22D9B">
        <w:rPr>
          <w:rFonts w:cs="Arial"/>
          <w:sz w:val="22"/>
          <w:szCs w:val="22"/>
          <w:lang w:val="es-ES_tradnl"/>
        </w:rPr>
        <w:t>,</w:t>
      </w:r>
      <w:r w:rsidRPr="0071004D">
        <w:rPr>
          <w:rFonts w:cs="Arial"/>
          <w:sz w:val="22"/>
          <w:szCs w:val="22"/>
          <w:lang w:val="es-ES_tradnl"/>
        </w:rPr>
        <w:t xml:space="preserve"> dejando fuera de vigencia los billetes emitidos por otros bancos. Asimismo, el Banco de Costa Rica se convierte en el administrador de las rentas del Gobierno y su relación con la hacienda pública aumenta cuando se emite el decreto XXVI de 1888</w:t>
      </w:r>
      <w:r w:rsidRPr="0071004D" w:rsidR="00A22D9B">
        <w:rPr>
          <w:rFonts w:cs="Arial"/>
          <w:sz w:val="22"/>
          <w:szCs w:val="22"/>
          <w:lang w:val="es-ES_tradnl"/>
        </w:rPr>
        <w:t>,</w:t>
      </w:r>
      <w:r w:rsidRPr="0071004D">
        <w:rPr>
          <w:rFonts w:cs="Arial"/>
          <w:sz w:val="22"/>
          <w:szCs w:val="22"/>
          <w:lang w:val="es-ES_tradnl"/>
        </w:rPr>
        <w:t xml:space="preserve"> que lo autoriza a emitir billetes de curso legal hasta por el cuádruple de su capital, privilegio que se deroga en julio de 1890. </w:t>
      </w:r>
    </w:p>
    <w:p xmlns:wp14="http://schemas.microsoft.com/office/word/2010/wordml" w:rsidRPr="0071004D" w:rsidR="00BE6042" w:rsidP="00BE6042" w:rsidRDefault="00BE6042" w14:paraId="3CF2D8B6" wp14:textId="77777777">
      <w:pPr>
        <w:pStyle w:val="Textoindependiente3"/>
        <w:spacing w:after="0"/>
        <w:jc w:val="both"/>
        <w:rPr>
          <w:rFonts w:cs="Arial"/>
          <w:sz w:val="22"/>
          <w:szCs w:val="22"/>
          <w:lang w:val="es-ES_tradnl"/>
        </w:rPr>
      </w:pPr>
    </w:p>
    <w:p xmlns:wp14="http://schemas.microsoft.com/office/word/2010/wordml" w:rsidR="00C65AB9" w:rsidP="00BE6042" w:rsidRDefault="00522B59" w14:paraId="5FF8B8B9" wp14:textId="77777777">
      <w:pPr>
        <w:pStyle w:val="Textoindependiente3"/>
        <w:spacing w:after="0"/>
        <w:jc w:val="both"/>
        <w:rPr>
          <w:rFonts w:cs="Arial"/>
          <w:sz w:val="22"/>
          <w:szCs w:val="22"/>
          <w:lang w:val="es-ES_tradnl"/>
        </w:rPr>
      </w:pPr>
      <w:r w:rsidRPr="004D18D6">
        <w:rPr>
          <w:rFonts w:cs="Arial"/>
          <w:sz w:val="22"/>
          <w:szCs w:val="22"/>
          <w:lang w:val="es-ES_tradnl"/>
        </w:rPr>
        <w:t xml:space="preserve">Entre otras funciones </w:t>
      </w:r>
      <w:r w:rsidRPr="004D18D6" w:rsidR="004E2B5C">
        <w:rPr>
          <w:rFonts w:cs="Arial"/>
          <w:sz w:val="22"/>
          <w:szCs w:val="22"/>
          <w:lang w:val="es-ES_tradnl"/>
        </w:rPr>
        <w:t xml:space="preserve">de esta institución </w:t>
      </w:r>
      <w:r w:rsidRPr="004D18D6">
        <w:rPr>
          <w:rFonts w:cs="Arial"/>
          <w:sz w:val="22"/>
          <w:szCs w:val="22"/>
          <w:lang w:val="es-ES_tradnl"/>
        </w:rPr>
        <w:t>destacan: facilitar operaciones mercantiles en Costa Rica, abrir cuentas corrientes, cobrar letras y pagarés, pagar obligaciones de sus</w:t>
      </w:r>
      <w:r w:rsidRPr="004D18D6" w:rsidR="00654B93">
        <w:rPr>
          <w:rFonts w:cs="Arial"/>
          <w:sz w:val="22"/>
          <w:szCs w:val="22"/>
          <w:lang w:val="es-ES_tradnl"/>
        </w:rPr>
        <w:t xml:space="preserve"> comitentes</w:t>
      </w:r>
      <w:r w:rsidRPr="004D18D6" w:rsidR="00C40BFD">
        <w:rPr>
          <w:rFonts w:cs="Arial"/>
          <w:sz w:val="22"/>
          <w:szCs w:val="22"/>
          <w:lang w:val="es-ES_tradnl"/>
        </w:rPr>
        <w:t>, recibir dinero (</w:t>
      </w:r>
      <w:r w:rsidRPr="004D18D6">
        <w:rPr>
          <w:rFonts w:cs="Arial"/>
          <w:sz w:val="22"/>
          <w:szCs w:val="22"/>
          <w:lang w:val="es-ES_tradnl"/>
        </w:rPr>
        <w:t>en depósito</w:t>
      </w:r>
      <w:r w:rsidRPr="004D18D6" w:rsidR="00654B93">
        <w:rPr>
          <w:rFonts w:cs="Arial"/>
          <w:sz w:val="22"/>
          <w:szCs w:val="22"/>
          <w:lang w:val="es-ES_tradnl"/>
        </w:rPr>
        <w:t xml:space="preserve">s y </w:t>
      </w:r>
      <w:r w:rsidRPr="004D18D6">
        <w:rPr>
          <w:rFonts w:cs="Arial"/>
          <w:sz w:val="22"/>
          <w:szCs w:val="22"/>
          <w:lang w:val="es-ES_tradnl"/>
        </w:rPr>
        <w:t>cuentas corrientes</w:t>
      </w:r>
      <w:r w:rsidRPr="004D18D6" w:rsidR="00654B93">
        <w:rPr>
          <w:rFonts w:cs="Arial"/>
          <w:sz w:val="22"/>
          <w:szCs w:val="22"/>
          <w:lang w:val="es-ES_tradnl"/>
        </w:rPr>
        <w:t xml:space="preserve">), </w:t>
      </w:r>
      <w:r w:rsidRPr="004D18D6">
        <w:rPr>
          <w:rFonts w:cs="Arial"/>
          <w:sz w:val="22"/>
          <w:szCs w:val="22"/>
          <w:lang w:val="es-ES_tradnl"/>
        </w:rPr>
        <w:t>vender y comprar bonos o fondos públicos y letras de cambio.</w:t>
      </w:r>
    </w:p>
    <w:p xmlns:wp14="http://schemas.microsoft.com/office/word/2010/wordml" w:rsidRPr="0071004D" w:rsidR="009300EF" w:rsidP="00BE6042" w:rsidRDefault="009300EF" w14:paraId="0FB78278" wp14:textId="77777777">
      <w:pPr>
        <w:pStyle w:val="Textoindependiente3"/>
        <w:spacing w:after="0"/>
        <w:jc w:val="both"/>
        <w:rPr>
          <w:rFonts w:cs="Arial"/>
          <w:sz w:val="22"/>
          <w:szCs w:val="22"/>
          <w:lang w:val="es-ES_tradnl"/>
        </w:rPr>
      </w:pPr>
    </w:p>
    <w:p xmlns:wp14="http://schemas.microsoft.com/office/word/2010/wordml" w:rsidRPr="0071004D" w:rsidR="00D644CB" w:rsidP="00BE6042" w:rsidRDefault="00C65AB9" w14:paraId="3C763503" wp14:textId="77777777">
      <w:pPr>
        <w:pStyle w:val="Textoindependiente3"/>
        <w:spacing w:after="0"/>
        <w:jc w:val="both"/>
        <w:rPr>
          <w:rFonts w:cs="Arial"/>
          <w:sz w:val="22"/>
          <w:szCs w:val="22"/>
          <w:u w:val="single"/>
          <w:lang w:val="es-ES_tradnl"/>
        </w:rPr>
      </w:pPr>
      <w:r w:rsidRPr="0071004D">
        <w:rPr>
          <w:rFonts w:cs="Arial"/>
          <w:sz w:val="22"/>
          <w:szCs w:val="22"/>
          <w:u w:val="single"/>
          <w:lang w:val="es-ES_tradnl"/>
        </w:rPr>
        <w:t>Banco Comercial de Costa Rica:</w:t>
      </w:r>
      <w:r w:rsidRPr="0071004D">
        <w:rPr>
          <w:rFonts w:cs="Arial"/>
          <w:sz w:val="22"/>
          <w:szCs w:val="22"/>
          <w:lang w:val="es-ES_tradnl"/>
        </w:rPr>
        <w:t xml:space="preserve"> En 1905</w:t>
      </w:r>
      <w:r w:rsidRPr="0071004D" w:rsidR="00B81583">
        <w:rPr>
          <w:rFonts w:cs="Arial"/>
          <w:sz w:val="22"/>
          <w:szCs w:val="22"/>
          <w:lang w:val="es-ES_tradnl"/>
        </w:rPr>
        <w:t>, este banco</w:t>
      </w:r>
      <w:r w:rsidRPr="0071004D">
        <w:rPr>
          <w:rFonts w:cs="Arial"/>
          <w:sz w:val="22"/>
          <w:szCs w:val="22"/>
          <w:lang w:val="es-ES_tradnl"/>
        </w:rPr>
        <w:t xml:space="preserve"> se crea </w:t>
      </w:r>
      <w:r w:rsidRPr="0071004D" w:rsidR="00B81583">
        <w:rPr>
          <w:rFonts w:cs="Arial"/>
          <w:sz w:val="22"/>
          <w:szCs w:val="22"/>
          <w:lang w:val="es-ES_tradnl"/>
        </w:rPr>
        <w:t>con</w:t>
      </w:r>
      <w:r w:rsidRPr="0071004D">
        <w:rPr>
          <w:rFonts w:cs="Arial"/>
          <w:sz w:val="22"/>
          <w:szCs w:val="22"/>
          <w:lang w:val="es-ES_tradnl"/>
        </w:rPr>
        <w:t xml:space="preserve"> una fuerte presencia de capital extranjero. Entre los principales accionistas estaban: Emilio Challe </w:t>
      </w:r>
      <w:proofErr w:type="spellStart"/>
      <w:r w:rsidRPr="0071004D">
        <w:rPr>
          <w:rFonts w:cs="Arial"/>
          <w:sz w:val="22"/>
          <w:szCs w:val="22"/>
          <w:lang w:val="es-ES_tradnl"/>
        </w:rPr>
        <w:t>Loubert</w:t>
      </w:r>
      <w:proofErr w:type="spellEnd"/>
      <w:r w:rsidRPr="0071004D">
        <w:rPr>
          <w:rFonts w:cs="Arial"/>
          <w:sz w:val="22"/>
          <w:szCs w:val="22"/>
          <w:lang w:val="es-ES_tradnl"/>
        </w:rPr>
        <w:t xml:space="preserve">, </w:t>
      </w:r>
      <w:proofErr w:type="spellStart"/>
      <w:r w:rsidRPr="0071004D">
        <w:rPr>
          <w:rFonts w:cs="Arial"/>
          <w:sz w:val="22"/>
          <w:szCs w:val="22"/>
          <w:lang w:val="es-ES_tradnl"/>
        </w:rPr>
        <w:t>Minor</w:t>
      </w:r>
      <w:proofErr w:type="spellEnd"/>
      <w:r w:rsidRPr="0071004D">
        <w:rPr>
          <w:rFonts w:cs="Arial"/>
          <w:sz w:val="22"/>
          <w:szCs w:val="22"/>
          <w:lang w:val="es-ES_tradnl"/>
        </w:rPr>
        <w:t xml:space="preserve"> Cooper Keith e Hipólito Tournón. Este banco quebró en 1915 y fue asumido por el </w:t>
      </w:r>
      <w:r w:rsidRPr="00076DF9">
        <w:rPr>
          <w:rFonts w:cs="Arial"/>
          <w:sz w:val="22"/>
          <w:szCs w:val="22"/>
          <w:lang w:val="es-ES_tradnl"/>
        </w:rPr>
        <w:t>Banco Internacional.</w:t>
      </w:r>
      <w:r w:rsidRPr="0071004D">
        <w:rPr>
          <w:rFonts w:cs="Arial"/>
          <w:sz w:val="22"/>
          <w:szCs w:val="22"/>
          <w:u w:val="single"/>
          <w:lang w:val="es-ES_tradnl"/>
        </w:rPr>
        <w:t xml:space="preserve"> </w:t>
      </w:r>
    </w:p>
    <w:p xmlns:wp14="http://schemas.microsoft.com/office/word/2010/wordml" w:rsidRPr="0071004D" w:rsidR="00BE6042" w:rsidP="00BE6042" w:rsidRDefault="00BE6042" w14:paraId="1FC39945" wp14:textId="77777777">
      <w:pPr>
        <w:pStyle w:val="Textoindependiente3"/>
        <w:spacing w:after="0"/>
        <w:jc w:val="both"/>
        <w:rPr>
          <w:rFonts w:cs="Arial"/>
          <w:sz w:val="22"/>
          <w:szCs w:val="22"/>
          <w:u w:val="single"/>
          <w:lang w:val="es-ES_tradnl"/>
        </w:rPr>
      </w:pPr>
    </w:p>
    <w:p xmlns:wp14="http://schemas.microsoft.com/office/word/2010/wordml" w:rsidRPr="0071004D" w:rsidR="00C65AB9" w:rsidP="00BE6042" w:rsidRDefault="00C65AB9" w14:paraId="0EFFA0B5" wp14:textId="77777777">
      <w:pPr>
        <w:pStyle w:val="Textoindependiente3"/>
        <w:spacing w:after="0"/>
        <w:jc w:val="both"/>
        <w:rPr>
          <w:rFonts w:cs="Arial"/>
          <w:sz w:val="22"/>
          <w:szCs w:val="22"/>
          <w:lang w:val="es-ES_tradnl"/>
        </w:rPr>
      </w:pPr>
      <w:r w:rsidRPr="0071004D">
        <w:rPr>
          <w:rFonts w:cs="Arial"/>
          <w:sz w:val="22"/>
          <w:szCs w:val="22"/>
          <w:u w:val="single"/>
          <w:lang w:val="es-ES_tradnl"/>
        </w:rPr>
        <w:t>Banco Mercantil de Costa Rica</w:t>
      </w:r>
      <w:r w:rsidRPr="0071004D">
        <w:rPr>
          <w:rFonts w:cs="Arial"/>
          <w:sz w:val="22"/>
          <w:szCs w:val="22"/>
          <w:lang w:val="es-ES_tradnl"/>
        </w:rPr>
        <w:t xml:space="preserve">: </w:t>
      </w:r>
      <w:r w:rsidRPr="0071004D" w:rsidR="00B81583">
        <w:rPr>
          <w:rFonts w:cs="Arial"/>
          <w:sz w:val="22"/>
          <w:szCs w:val="22"/>
          <w:lang w:val="es-ES_tradnl"/>
        </w:rPr>
        <w:t>Creado en 1908</w:t>
      </w:r>
      <w:r w:rsidRPr="0071004D">
        <w:rPr>
          <w:rFonts w:cs="Arial"/>
          <w:sz w:val="22"/>
          <w:szCs w:val="22"/>
          <w:lang w:val="es-ES_tradnl"/>
        </w:rPr>
        <w:t>, constituido entre otr</w:t>
      </w:r>
      <w:r w:rsidRPr="0071004D" w:rsidR="00B81583">
        <w:rPr>
          <w:rFonts w:cs="Arial"/>
          <w:sz w:val="22"/>
          <w:szCs w:val="22"/>
          <w:lang w:val="es-ES_tradnl"/>
        </w:rPr>
        <w:t>as personas</w:t>
      </w:r>
      <w:r w:rsidRPr="0071004D">
        <w:rPr>
          <w:rFonts w:cs="Arial"/>
          <w:sz w:val="22"/>
          <w:szCs w:val="22"/>
          <w:lang w:val="es-ES_tradnl"/>
        </w:rPr>
        <w:t xml:space="preserve"> por Alfredo González Flores, Ricardo Jiménez Orea</w:t>
      </w:r>
      <w:r w:rsidR="00FE5A8F">
        <w:rPr>
          <w:rFonts w:cs="Arial"/>
          <w:sz w:val="22"/>
          <w:szCs w:val="22"/>
          <w:lang w:val="es-ES_tradnl"/>
        </w:rPr>
        <w:t xml:space="preserve">muno y William Le Lacheur Lyon. </w:t>
      </w:r>
      <w:r w:rsidRPr="0071004D">
        <w:rPr>
          <w:rFonts w:cs="Arial"/>
          <w:sz w:val="22"/>
          <w:szCs w:val="22"/>
          <w:lang w:val="es-ES_tradnl"/>
        </w:rPr>
        <w:t>Posteriormente</w:t>
      </w:r>
      <w:r w:rsidRPr="0071004D" w:rsidR="00DC3582">
        <w:rPr>
          <w:rFonts w:cs="Arial"/>
          <w:sz w:val="22"/>
          <w:szCs w:val="22"/>
          <w:lang w:val="es-ES_tradnl"/>
        </w:rPr>
        <w:t>,</w:t>
      </w:r>
      <w:r w:rsidRPr="0071004D">
        <w:rPr>
          <w:rFonts w:cs="Arial"/>
          <w:sz w:val="22"/>
          <w:szCs w:val="22"/>
          <w:lang w:val="es-ES_tradnl"/>
        </w:rPr>
        <w:t xml:space="preserve"> fue absorbido</w:t>
      </w:r>
      <w:r w:rsidRPr="0071004D" w:rsidR="00DC3582">
        <w:rPr>
          <w:rFonts w:cs="Arial"/>
          <w:sz w:val="22"/>
          <w:szCs w:val="22"/>
          <w:lang w:val="es-ES_tradnl"/>
        </w:rPr>
        <w:t xml:space="preserve"> por un banco del exterior,</w:t>
      </w:r>
      <w:r w:rsidRPr="0071004D">
        <w:rPr>
          <w:rFonts w:cs="Arial"/>
          <w:sz w:val="22"/>
          <w:szCs w:val="22"/>
          <w:lang w:val="es-ES_tradnl"/>
        </w:rPr>
        <w:t xml:space="preserve"> lo cual implicó que en 1915 se instalara en Costa Rica, la primera agencia del </w:t>
      </w:r>
      <w:r w:rsidRPr="0071004D">
        <w:rPr>
          <w:rFonts w:cs="Arial"/>
          <w:sz w:val="22"/>
          <w:szCs w:val="22"/>
          <w:u w:val="single"/>
          <w:lang w:val="es-ES_tradnl"/>
        </w:rPr>
        <w:t>Royal Bank de Canadá,</w:t>
      </w:r>
      <w:r w:rsidRPr="0071004D">
        <w:rPr>
          <w:rFonts w:cs="Arial"/>
          <w:sz w:val="22"/>
          <w:szCs w:val="22"/>
          <w:lang w:val="es-ES_tradnl"/>
        </w:rPr>
        <w:t xml:space="preserve"> que desapareció en 1937 como producto de las reformas bancarias de la época.</w:t>
      </w:r>
    </w:p>
    <w:p xmlns:wp14="http://schemas.microsoft.com/office/word/2010/wordml" w:rsidRPr="0071004D" w:rsidR="00BE6042" w:rsidP="00BE6042" w:rsidRDefault="00BE6042" w14:paraId="0562CB0E" wp14:textId="77777777">
      <w:pPr>
        <w:pStyle w:val="Textoindependiente3"/>
        <w:spacing w:after="0"/>
        <w:jc w:val="both"/>
        <w:rPr>
          <w:rFonts w:cs="Arial"/>
          <w:sz w:val="22"/>
          <w:szCs w:val="22"/>
          <w:lang w:val="es-ES_tradnl"/>
        </w:rPr>
      </w:pPr>
    </w:p>
    <w:p xmlns:wp14="http://schemas.microsoft.com/office/word/2010/wordml" w:rsidRPr="0071004D" w:rsidR="00C65AB9" w:rsidP="00BE6042" w:rsidRDefault="00C65AB9" w14:paraId="49AD32F4" wp14:textId="77777777">
      <w:pPr>
        <w:pStyle w:val="Textoindependiente3"/>
        <w:spacing w:after="0"/>
        <w:jc w:val="both"/>
        <w:rPr>
          <w:rFonts w:cs="Arial"/>
          <w:sz w:val="22"/>
          <w:szCs w:val="22"/>
          <w:lang w:val="es-ES_tradnl"/>
        </w:rPr>
      </w:pPr>
      <w:r w:rsidRPr="0071004D">
        <w:rPr>
          <w:rFonts w:cs="Arial"/>
          <w:sz w:val="22"/>
          <w:szCs w:val="22"/>
          <w:u w:val="single"/>
          <w:lang w:val="es-ES_tradnl"/>
        </w:rPr>
        <w:t>Banco Internacional de Costa Rica</w:t>
      </w:r>
      <w:r w:rsidRPr="0071004D">
        <w:rPr>
          <w:rFonts w:cs="Arial"/>
          <w:sz w:val="22"/>
          <w:szCs w:val="22"/>
          <w:lang w:val="es-ES_tradnl"/>
        </w:rPr>
        <w:t>. Creado por decreto 16</w:t>
      </w:r>
      <w:r w:rsidRPr="0071004D" w:rsidR="00BE11B5">
        <w:rPr>
          <w:rFonts w:cs="Arial"/>
          <w:sz w:val="22"/>
          <w:szCs w:val="22"/>
          <w:lang w:val="es-ES_tradnl"/>
        </w:rPr>
        <w:t>,</w:t>
      </w:r>
      <w:r w:rsidRPr="0071004D">
        <w:rPr>
          <w:rFonts w:cs="Arial"/>
          <w:sz w:val="22"/>
          <w:szCs w:val="22"/>
          <w:lang w:val="es-ES_tradnl"/>
        </w:rPr>
        <w:t xml:space="preserve"> de 9 de octubre de 1914, durante el Gobierno de Alfredo González Flores. Este banco puede considerarse como el primer banco del Estado de Costa Rica, enfocado prioritariamente a otorgar el crédito a los pequeños agricultores y el financiamiento cafetalero. También se suspende el régimen del p</w:t>
      </w:r>
      <w:r w:rsidRPr="0071004D" w:rsidR="00245A98">
        <w:rPr>
          <w:rFonts w:cs="Arial"/>
          <w:sz w:val="22"/>
          <w:szCs w:val="22"/>
          <w:lang w:val="es-ES_tradnl"/>
        </w:rPr>
        <w:t>atrón oro y se le permite a esta entidad</w:t>
      </w:r>
      <w:r w:rsidRPr="0071004D">
        <w:rPr>
          <w:rFonts w:cs="Arial"/>
          <w:sz w:val="22"/>
          <w:szCs w:val="22"/>
          <w:lang w:val="es-ES_tradnl"/>
        </w:rPr>
        <w:t xml:space="preserve"> emitir billetes sin respaldo en metálico</w:t>
      </w:r>
      <w:r w:rsidRPr="0071004D" w:rsidR="00245A98">
        <w:rPr>
          <w:rFonts w:cs="Arial"/>
          <w:sz w:val="22"/>
          <w:szCs w:val="22"/>
          <w:lang w:val="es-ES_tradnl"/>
        </w:rPr>
        <w:t>;</w:t>
      </w:r>
      <w:r w:rsidRPr="0071004D">
        <w:rPr>
          <w:rFonts w:cs="Arial"/>
          <w:sz w:val="22"/>
          <w:szCs w:val="22"/>
          <w:lang w:val="es-ES_tradnl"/>
        </w:rPr>
        <w:t xml:space="preserve"> asimismo</w:t>
      </w:r>
      <w:r w:rsidRPr="0071004D" w:rsidR="00245A98">
        <w:rPr>
          <w:rFonts w:cs="Arial"/>
          <w:sz w:val="22"/>
          <w:szCs w:val="22"/>
          <w:lang w:val="es-ES_tradnl"/>
        </w:rPr>
        <w:t>,</w:t>
      </w:r>
      <w:r w:rsidRPr="0071004D">
        <w:rPr>
          <w:rFonts w:cs="Arial"/>
          <w:sz w:val="22"/>
          <w:szCs w:val="22"/>
          <w:lang w:val="es-ES_tradnl"/>
        </w:rPr>
        <w:t xml:space="preserve"> en 1922 mediante Ley 4 de 19 de mayo se le otorga el monopolio de la emisión.</w:t>
      </w:r>
    </w:p>
    <w:p xmlns:wp14="http://schemas.microsoft.com/office/word/2010/wordml" w:rsidRPr="0071004D" w:rsidR="00BE6042" w:rsidP="00BE6042" w:rsidRDefault="00BE6042" w14:paraId="34CE0A41" wp14:textId="77777777">
      <w:pPr>
        <w:pStyle w:val="Textoindependiente3"/>
        <w:spacing w:after="0"/>
        <w:jc w:val="both"/>
        <w:rPr>
          <w:rFonts w:cs="Arial"/>
          <w:sz w:val="22"/>
          <w:szCs w:val="22"/>
          <w:lang w:val="es-ES_tradnl"/>
        </w:rPr>
      </w:pPr>
    </w:p>
    <w:p xmlns:wp14="http://schemas.microsoft.com/office/word/2010/wordml" w:rsidRPr="0071004D" w:rsidR="00C65AB9" w:rsidP="00BE6042" w:rsidRDefault="00C65AB9" w14:paraId="6DAEE07F" wp14:textId="77777777">
      <w:pPr>
        <w:pStyle w:val="Textoindependiente3"/>
        <w:spacing w:after="0"/>
        <w:jc w:val="both"/>
        <w:rPr>
          <w:rFonts w:cs="Arial"/>
          <w:sz w:val="22"/>
          <w:szCs w:val="22"/>
          <w:lang w:val="es-ES_tradnl"/>
        </w:rPr>
      </w:pPr>
      <w:r w:rsidRPr="0071004D">
        <w:rPr>
          <w:rFonts w:cs="Arial"/>
          <w:sz w:val="22"/>
          <w:szCs w:val="22"/>
          <w:lang w:val="es-ES_tradnl"/>
        </w:rPr>
        <w:t xml:space="preserve">En 1936 el Banco Internacional se transforma en el banco central de la Nación al asumir la función de ente emisor y director de la política monetaria y crediticia del país y mediante Ley 16 del 5 de noviembre de 1936 cambia su nombre por Banco Nacional de Costa Rica. </w:t>
      </w:r>
    </w:p>
    <w:p xmlns:wp14="http://schemas.microsoft.com/office/word/2010/wordml" w:rsidRPr="0071004D" w:rsidR="00BE6042" w:rsidP="00BE6042" w:rsidRDefault="00BE6042" w14:paraId="62EBF3C5" wp14:textId="77777777">
      <w:pPr>
        <w:pStyle w:val="Textoindependiente3"/>
        <w:spacing w:after="0"/>
        <w:jc w:val="both"/>
        <w:rPr>
          <w:rFonts w:cs="Arial"/>
          <w:sz w:val="22"/>
          <w:szCs w:val="22"/>
          <w:lang w:val="es-ES_tradnl"/>
        </w:rPr>
      </w:pPr>
    </w:p>
    <w:p xmlns:wp14="http://schemas.microsoft.com/office/word/2010/wordml" w:rsidRPr="0071004D" w:rsidR="00C65AB9" w:rsidP="00BE6042" w:rsidRDefault="00C65AB9" w14:paraId="19A26557" wp14:textId="77777777">
      <w:pPr>
        <w:pStyle w:val="Textoindependiente3"/>
        <w:spacing w:after="0"/>
        <w:jc w:val="both"/>
        <w:rPr>
          <w:rFonts w:cs="Arial"/>
          <w:bCs/>
          <w:sz w:val="22"/>
          <w:szCs w:val="22"/>
          <w:lang w:val="es-ES_tradnl"/>
        </w:rPr>
      </w:pPr>
      <w:r w:rsidRPr="0071004D">
        <w:rPr>
          <w:rFonts w:cs="Arial"/>
          <w:sz w:val="22"/>
          <w:szCs w:val="22"/>
          <w:u w:val="single"/>
          <w:lang w:val="es-ES_tradnl"/>
        </w:rPr>
        <w:lastRenderedPageBreak/>
        <w:t>Banco Crédito Agrícola de Cartago</w:t>
      </w:r>
      <w:r w:rsidRPr="0071004D">
        <w:rPr>
          <w:rFonts w:cs="Arial"/>
          <w:sz w:val="22"/>
          <w:szCs w:val="22"/>
          <w:lang w:val="es-ES_tradnl"/>
        </w:rPr>
        <w:t xml:space="preserve">: </w:t>
      </w:r>
      <w:r w:rsidRPr="0071004D" w:rsidR="00AC1515">
        <w:rPr>
          <w:rFonts w:cs="Arial"/>
          <w:sz w:val="22"/>
          <w:szCs w:val="22"/>
          <w:lang w:val="es-ES_tradnl"/>
        </w:rPr>
        <w:t>conocido como “</w:t>
      </w:r>
      <w:proofErr w:type="spellStart"/>
      <w:r w:rsidRPr="0071004D">
        <w:rPr>
          <w:rFonts w:cs="Arial"/>
          <w:sz w:val="22"/>
          <w:szCs w:val="22"/>
          <w:lang w:val="es-ES_tradnl"/>
        </w:rPr>
        <w:t>Bancrédito</w:t>
      </w:r>
      <w:proofErr w:type="spellEnd"/>
      <w:r w:rsidRPr="0071004D" w:rsidR="00AC1515">
        <w:rPr>
          <w:rFonts w:cs="Arial"/>
          <w:sz w:val="22"/>
          <w:szCs w:val="22"/>
          <w:lang w:val="es-ES_tradnl"/>
        </w:rPr>
        <w:t xml:space="preserve">”. Se creó en 1918, con capital privado, con carácter regional y con </w:t>
      </w:r>
      <w:r w:rsidRPr="0071004D" w:rsidR="00FE5A8F">
        <w:rPr>
          <w:rFonts w:cs="Arial"/>
          <w:sz w:val="22"/>
          <w:szCs w:val="22"/>
          <w:lang w:val="es-ES_tradnl"/>
        </w:rPr>
        <w:t>énfasis</w:t>
      </w:r>
      <w:r w:rsidRPr="0071004D" w:rsidR="00AC1515">
        <w:rPr>
          <w:rFonts w:cs="Arial"/>
          <w:sz w:val="22"/>
          <w:szCs w:val="22"/>
          <w:lang w:val="es-ES_tradnl"/>
        </w:rPr>
        <w:t xml:space="preserve"> en facilitar créditos al agricultor. </w:t>
      </w:r>
      <w:r w:rsidR="008D7023">
        <w:rPr>
          <w:rFonts w:cs="Arial"/>
          <w:sz w:val="22"/>
          <w:szCs w:val="22"/>
          <w:lang w:val="es-ES_tradnl"/>
        </w:rPr>
        <w:t xml:space="preserve">Abrió sus puertas al público el 16 de setiembre de 1918. En sus orígenes </w:t>
      </w:r>
      <w:r w:rsidRPr="0071004D">
        <w:rPr>
          <w:rFonts w:cs="Arial"/>
          <w:sz w:val="22"/>
          <w:szCs w:val="22"/>
          <w:lang w:val="es-ES_tradnl"/>
        </w:rPr>
        <w:t xml:space="preserve">fue una casa bancaria de carácter regional, </w:t>
      </w:r>
      <w:proofErr w:type="gramStart"/>
      <w:r w:rsidRPr="0071004D">
        <w:rPr>
          <w:rFonts w:cs="Arial"/>
          <w:sz w:val="22"/>
          <w:szCs w:val="22"/>
          <w:lang w:val="es-ES_tradnl"/>
        </w:rPr>
        <w:t>fundada</w:t>
      </w:r>
      <w:proofErr w:type="gramEnd"/>
      <w:r w:rsidRPr="0071004D">
        <w:rPr>
          <w:rFonts w:cs="Arial"/>
          <w:sz w:val="22"/>
          <w:szCs w:val="22"/>
          <w:lang w:val="es-ES_tradnl"/>
        </w:rPr>
        <w:t xml:space="preserve"> para promover el desarrollo de la</w:t>
      </w:r>
      <w:r w:rsidRPr="0071004D">
        <w:rPr>
          <w:rFonts w:cs="Arial"/>
          <w:bCs/>
          <w:sz w:val="22"/>
          <w:szCs w:val="22"/>
          <w:lang w:val="es-ES_tradnl"/>
        </w:rPr>
        <w:t xml:space="preserve"> Provincia de Cartago, mediante el impulso de la agricultura.</w:t>
      </w:r>
      <w:r w:rsidRPr="0071004D" w:rsidR="00AC1515">
        <w:rPr>
          <w:rFonts w:cs="Arial"/>
          <w:bCs/>
          <w:sz w:val="22"/>
          <w:szCs w:val="22"/>
          <w:lang w:val="es-ES_tradnl"/>
        </w:rPr>
        <w:t xml:space="preserve"> Destacó por ser un banco con carácter provincial a favor de los ciudadanos cartagineses, con la intención de desarrollar la provincia.</w:t>
      </w:r>
    </w:p>
    <w:p xmlns:wp14="http://schemas.microsoft.com/office/word/2010/wordml" w:rsidRPr="0071004D" w:rsidR="00BE6042" w:rsidP="00BE6042" w:rsidRDefault="00BE6042" w14:paraId="6D98A12B" wp14:textId="77777777">
      <w:pPr>
        <w:pStyle w:val="Textoindependiente3"/>
        <w:spacing w:after="0"/>
        <w:jc w:val="both"/>
        <w:rPr>
          <w:rFonts w:cs="Arial"/>
          <w:bCs/>
          <w:sz w:val="22"/>
          <w:szCs w:val="22"/>
          <w:lang w:val="es-ES_tradnl"/>
        </w:rPr>
      </w:pPr>
    </w:p>
    <w:p xmlns:wp14="http://schemas.microsoft.com/office/word/2010/wordml" w:rsidRPr="0071004D" w:rsidR="00CE2E49" w:rsidP="00BE6042" w:rsidRDefault="002C49B6" w14:paraId="5FB1E6A5" wp14:textId="77777777">
      <w:pPr>
        <w:pStyle w:val="Textoindependiente3"/>
        <w:spacing w:after="0"/>
        <w:jc w:val="both"/>
        <w:rPr>
          <w:rFonts w:cs="Arial"/>
          <w:bCs/>
          <w:sz w:val="22"/>
          <w:szCs w:val="22"/>
          <w:lang w:val="es-ES_tradnl"/>
        </w:rPr>
      </w:pPr>
      <w:r w:rsidRPr="0071004D">
        <w:rPr>
          <w:rFonts w:cs="Arial"/>
          <w:bCs/>
          <w:sz w:val="22"/>
          <w:szCs w:val="22"/>
          <w:lang w:val="es-ES_tradnl"/>
        </w:rPr>
        <w:t>La nacionalización bancaria de</w:t>
      </w:r>
      <w:r w:rsidRPr="0071004D" w:rsidR="00C40BFD">
        <w:rPr>
          <w:rFonts w:cs="Arial"/>
          <w:bCs/>
          <w:sz w:val="22"/>
          <w:szCs w:val="22"/>
          <w:lang w:val="es-ES_tradnl"/>
        </w:rPr>
        <w:t xml:space="preserve"> </w:t>
      </w:r>
      <w:r w:rsidRPr="0071004D">
        <w:rPr>
          <w:rFonts w:cs="Arial"/>
          <w:bCs/>
          <w:sz w:val="22"/>
          <w:szCs w:val="22"/>
          <w:lang w:val="es-ES_tradnl"/>
        </w:rPr>
        <w:t xml:space="preserve">1948 </w:t>
      </w:r>
      <w:r w:rsidR="00934434">
        <w:rPr>
          <w:rFonts w:cs="Arial"/>
          <w:bCs/>
          <w:sz w:val="22"/>
          <w:szCs w:val="22"/>
          <w:lang w:val="es-ES_tradnl"/>
        </w:rPr>
        <w:t>s</w:t>
      </w:r>
      <w:r w:rsidRPr="0071004D">
        <w:rPr>
          <w:rFonts w:cs="Arial"/>
          <w:bCs/>
          <w:sz w:val="22"/>
          <w:szCs w:val="22"/>
          <w:lang w:val="es-ES_tradnl"/>
        </w:rPr>
        <w:t xml:space="preserve">ignificó para </w:t>
      </w:r>
      <w:proofErr w:type="spellStart"/>
      <w:r w:rsidRPr="0071004D">
        <w:rPr>
          <w:rFonts w:cs="Arial"/>
          <w:bCs/>
          <w:sz w:val="22"/>
          <w:szCs w:val="22"/>
          <w:lang w:val="es-ES_tradnl"/>
        </w:rPr>
        <w:t>Bancrédito</w:t>
      </w:r>
      <w:proofErr w:type="spellEnd"/>
      <w:r w:rsidRPr="0071004D">
        <w:rPr>
          <w:rFonts w:cs="Arial"/>
          <w:bCs/>
          <w:sz w:val="22"/>
          <w:szCs w:val="22"/>
          <w:lang w:val="es-ES_tradnl"/>
        </w:rPr>
        <w:t xml:space="preserve"> el paso a una nueva época, en el tanto, su ámbito de acción deja de ser la Provincia de Cartago para abarcar el país, con toda la gama de servicios de la banca moderna. En 1976 participó con los otros bancos comerciales del Estado en la apertura del Banco Internacional de Costa Rica, un banco privado domiciliado en Panamá.</w:t>
      </w:r>
    </w:p>
    <w:p xmlns:wp14="http://schemas.microsoft.com/office/word/2010/wordml" w:rsidRPr="0071004D" w:rsidR="00C65AB9" w:rsidP="00BE6042" w:rsidRDefault="00C65AB9" w14:paraId="2946DB82" wp14:textId="77777777">
      <w:pPr>
        <w:pStyle w:val="Textoindependiente3"/>
        <w:spacing w:after="0"/>
        <w:jc w:val="both"/>
        <w:rPr>
          <w:rFonts w:cs="Arial"/>
          <w:bCs/>
          <w:sz w:val="22"/>
          <w:szCs w:val="22"/>
          <w:lang w:val="es-ES_tradnl"/>
        </w:rPr>
      </w:pPr>
    </w:p>
    <w:p xmlns:wp14="http://schemas.microsoft.com/office/word/2010/wordml" w:rsidR="00DD1943" w:rsidP="00BE6042" w:rsidRDefault="00DD1943" w14:paraId="5997CC1D" wp14:textId="77777777">
      <w:pPr>
        <w:jc w:val="both"/>
        <w:rPr>
          <w:rFonts w:cs="Arial"/>
          <w:bCs/>
          <w:lang w:val="es-ES_tradnl"/>
        </w:rPr>
      </w:pPr>
    </w:p>
    <w:p xmlns:wp14="http://schemas.microsoft.com/office/word/2010/wordml" w:rsidRPr="0071004D" w:rsidR="00C65AB9" w:rsidP="00BE6042" w:rsidRDefault="00C65AB9" w14:paraId="565BE1D0" wp14:textId="77777777">
      <w:pPr>
        <w:jc w:val="both"/>
        <w:rPr>
          <w:rFonts w:cs="Arial"/>
          <w:bCs/>
          <w:lang w:val="es-ES_tradnl"/>
        </w:rPr>
      </w:pPr>
      <w:r w:rsidRPr="0071004D">
        <w:rPr>
          <w:rFonts w:cs="Arial"/>
          <w:bCs/>
          <w:lang w:val="es-ES_tradnl"/>
        </w:rPr>
        <w:t xml:space="preserve">En 1938 </w:t>
      </w:r>
      <w:proofErr w:type="spellStart"/>
      <w:r w:rsidRPr="0071004D">
        <w:rPr>
          <w:rFonts w:cs="Arial"/>
          <w:bCs/>
          <w:lang w:val="es-ES_tradnl"/>
        </w:rPr>
        <w:t>Bancrédito</w:t>
      </w:r>
      <w:proofErr w:type="spellEnd"/>
      <w:r w:rsidRPr="0071004D">
        <w:rPr>
          <w:rFonts w:cs="Arial"/>
          <w:bCs/>
          <w:lang w:val="es-ES_tradnl"/>
        </w:rPr>
        <w:t xml:space="preserve"> abrió uno de los primeros almacenes de depósito del país, el Depósito Agrícola de Cartago S. A., y así entró de lleno al financiamiento de la agricultura mediante la pignoración y custodia de las cosechas. </w:t>
      </w:r>
    </w:p>
    <w:p xmlns:wp14="http://schemas.microsoft.com/office/word/2010/wordml" w:rsidRPr="0071004D" w:rsidR="00BE6042" w:rsidP="00BE6042" w:rsidRDefault="00BE6042" w14:paraId="110FFD37" wp14:textId="77777777">
      <w:pPr>
        <w:jc w:val="both"/>
        <w:rPr>
          <w:rFonts w:cs="Arial"/>
          <w:bCs/>
          <w:lang w:val="es-ES_tradnl"/>
        </w:rPr>
      </w:pPr>
    </w:p>
    <w:p xmlns:wp14="http://schemas.microsoft.com/office/word/2010/wordml" w:rsidRPr="0071004D" w:rsidR="002C49B6" w:rsidP="00BE6042" w:rsidRDefault="002C49B6" w14:paraId="4DCFE29C" wp14:textId="77777777">
      <w:pPr>
        <w:pStyle w:val="Textoindependiente3"/>
        <w:spacing w:after="0"/>
        <w:jc w:val="both"/>
        <w:rPr>
          <w:rFonts w:cs="Arial"/>
          <w:bCs/>
          <w:sz w:val="22"/>
          <w:szCs w:val="22"/>
          <w:lang w:val="es-ES_tradnl"/>
        </w:rPr>
      </w:pPr>
      <w:r w:rsidRPr="0071004D">
        <w:rPr>
          <w:rFonts w:cs="Arial"/>
          <w:bCs/>
          <w:sz w:val="22"/>
          <w:szCs w:val="22"/>
          <w:lang w:val="es-ES_tradnl"/>
        </w:rPr>
        <w:t>Mediante Ley número 9605, del 02 de octubre del 2018, se estableció la fusión por absorción del Banco Crédito Agrícola de Cartago y el Banco de Costa Rica; publicada en el alcance número 165 a la Gaceta número 172 del 21 de setiembre del 2018.</w:t>
      </w:r>
    </w:p>
    <w:p xmlns:wp14="http://schemas.microsoft.com/office/word/2010/wordml" w:rsidRPr="0071004D" w:rsidR="002C49B6" w:rsidP="00BE6042" w:rsidRDefault="002C49B6" w14:paraId="6B699379" wp14:textId="77777777">
      <w:pPr>
        <w:jc w:val="both"/>
        <w:rPr>
          <w:rFonts w:cs="Arial"/>
          <w:u w:val="single"/>
          <w:lang w:val="es-ES_tradnl"/>
        </w:rPr>
      </w:pPr>
    </w:p>
    <w:p xmlns:wp14="http://schemas.microsoft.com/office/word/2010/wordml" w:rsidRPr="0071004D" w:rsidR="00C65AB9" w:rsidP="00BE6042" w:rsidRDefault="00C65AB9" w14:paraId="5DF48A9E" wp14:textId="77777777">
      <w:pPr>
        <w:jc w:val="both"/>
        <w:rPr>
          <w:rFonts w:cs="Arial"/>
          <w:lang w:val="es-ES_tradnl"/>
        </w:rPr>
      </w:pPr>
      <w:r w:rsidRPr="0071004D">
        <w:rPr>
          <w:rFonts w:cs="Arial"/>
          <w:u w:val="single"/>
          <w:lang w:val="es-ES_tradnl"/>
        </w:rPr>
        <w:t>Banco Central de Costa Rica</w:t>
      </w:r>
      <w:r w:rsidRPr="0071004D">
        <w:rPr>
          <w:rFonts w:cs="Arial"/>
          <w:lang w:val="es-ES_tradnl"/>
        </w:rPr>
        <w:t xml:space="preserve">: En 1950, mediante Ley 1130 de 28 de enero de 1950 se constituye este banco, al que se le adscriben algunas de las funciones del Banco Nacional de Costa Rica, entre ellas el Departamento Emisor, la Junta de Control de Exportación de Productos, la Superintendencia de Bancos y la Administración General de Rentas y nace fundamentalmente para convertirse en el ente rector de la política monetaria y crediticia del país. </w:t>
      </w:r>
    </w:p>
    <w:p xmlns:wp14="http://schemas.microsoft.com/office/word/2010/wordml" w:rsidRPr="0071004D" w:rsidR="002C49B6" w:rsidP="00BE6042" w:rsidRDefault="002C49B6" w14:paraId="3FE9F23F" wp14:textId="77777777">
      <w:pPr>
        <w:jc w:val="both"/>
        <w:rPr>
          <w:rFonts w:cs="Arial"/>
          <w:u w:val="single"/>
          <w:lang w:val="es-ES_tradnl"/>
        </w:rPr>
      </w:pPr>
    </w:p>
    <w:p xmlns:wp14="http://schemas.microsoft.com/office/word/2010/wordml" w:rsidRPr="0071004D" w:rsidR="00C65AB9" w:rsidP="00BE6042" w:rsidRDefault="00C65AB9" w14:paraId="5ABE18B3" wp14:textId="77777777">
      <w:pPr>
        <w:jc w:val="both"/>
        <w:rPr>
          <w:rFonts w:cs="Arial"/>
          <w:lang w:val="es-ES_tradnl"/>
        </w:rPr>
      </w:pPr>
      <w:r w:rsidRPr="0071004D">
        <w:rPr>
          <w:rFonts w:cs="Arial"/>
          <w:u w:val="single"/>
          <w:lang w:val="es-ES_tradnl"/>
        </w:rPr>
        <w:t>Banco Popular y de Desarrollo Comunal</w:t>
      </w:r>
      <w:r w:rsidRPr="0071004D">
        <w:rPr>
          <w:rFonts w:cs="Arial"/>
          <w:lang w:val="es-ES_tradnl"/>
        </w:rPr>
        <w:t>: En el año 1969 al sentirse la necesidad en Costa Rica de contar con una institución que solucionara los problemas de índole financiera a la clase trabajadora se emitió la Ley N</w:t>
      </w:r>
      <w:r w:rsidRPr="0071004D" w:rsidR="00894052">
        <w:rPr>
          <w:rFonts w:cs="Arial"/>
          <w:lang w:val="es-ES_tradnl"/>
        </w:rPr>
        <w:t xml:space="preserve">úmero </w:t>
      </w:r>
      <w:r w:rsidRPr="0071004D">
        <w:rPr>
          <w:rFonts w:cs="Arial"/>
          <w:lang w:val="es-ES_tradnl"/>
        </w:rPr>
        <w:t>4351 del 11 de julio de este mismo año</w:t>
      </w:r>
      <w:r w:rsidRPr="0071004D" w:rsidR="00CE2E49">
        <w:rPr>
          <w:rFonts w:cs="Arial"/>
          <w:lang w:val="es-ES_tradnl"/>
        </w:rPr>
        <w:t xml:space="preserve"> (publicado en La Gaceta del 15 de julio de 1969)</w:t>
      </w:r>
      <w:r w:rsidRPr="0071004D">
        <w:rPr>
          <w:rFonts w:cs="Arial"/>
          <w:lang w:val="es-ES_tradnl"/>
        </w:rPr>
        <w:t xml:space="preserve">, que transformó el Monte Nacional de Piedad en un </w:t>
      </w:r>
      <w:r w:rsidR="00B834A5">
        <w:rPr>
          <w:rFonts w:cs="Arial"/>
          <w:lang w:val="es-ES_tradnl"/>
        </w:rPr>
        <w:t xml:space="preserve">fondo de ahorro capitalizado y </w:t>
      </w:r>
      <w:r w:rsidRPr="0071004D">
        <w:rPr>
          <w:rFonts w:cs="Arial"/>
          <w:lang w:val="es-ES_tradnl"/>
        </w:rPr>
        <w:t>un banco obrero. Posteriormente</w:t>
      </w:r>
      <w:r w:rsidRPr="0071004D" w:rsidR="00CE2E49">
        <w:rPr>
          <w:rFonts w:cs="Arial"/>
          <w:lang w:val="es-ES_tradnl"/>
        </w:rPr>
        <w:t>,</w:t>
      </w:r>
      <w:r w:rsidRPr="0071004D">
        <w:rPr>
          <w:rFonts w:cs="Arial"/>
          <w:lang w:val="es-ES_tradnl"/>
        </w:rPr>
        <w:t xml:space="preserve"> esta ley fue reformada por la N</w:t>
      </w:r>
      <w:r w:rsidRPr="0071004D" w:rsidR="00894052">
        <w:rPr>
          <w:rFonts w:cs="Arial"/>
          <w:lang w:val="es-ES_tradnl"/>
        </w:rPr>
        <w:t xml:space="preserve">úmero </w:t>
      </w:r>
      <w:r w:rsidRPr="0071004D">
        <w:rPr>
          <w:rFonts w:cs="Arial"/>
          <w:lang w:val="es-ES_tradnl"/>
        </w:rPr>
        <w:t>5435, de 1973, donde la dirección de esta entidad bancaria se asigna a una Junta Directiva Nacional y la administración a un gerente y dos subgerentes.</w:t>
      </w:r>
    </w:p>
    <w:p xmlns:wp14="http://schemas.microsoft.com/office/word/2010/wordml" w:rsidRPr="0071004D" w:rsidR="00C65AB9" w:rsidP="00BE6042" w:rsidRDefault="00C65AB9" w14:paraId="1F72F646" wp14:textId="77777777">
      <w:pPr>
        <w:jc w:val="both"/>
        <w:rPr>
          <w:rFonts w:cs="Arial"/>
          <w:lang w:val="es-ES_tradnl"/>
        </w:rPr>
      </w:pPr>
    </w:p>
    <w:p xmlns:wp14="http://schemas.microsoft.com/office/word/2010/wordml" w:rsidRPr="0071004D" w:rsidR="00C65AB9" w:rsidP="00BE6042" w:rsidRDefault="00C65AB9" w14:paraId="63D89220" wp14:textId="77777777">
      <w:pPr>
        <w:jc w:val="both"/>
        <w:rPr>
          <w:rFonts w:cs="Arial"/>
          <w:color w:val="0000FF"/>
          <w:lang w:val="es-ES_tradnl"/>
        </w:rPr>
      </w:pPr>
      <w:r w:rsidRPr="0071004D">
        <w:rPr>
          <w:rFonts w:cs="Arial"/>
          <w:lang w:val="es-ES_tradnl"/>
        </w:rPr>
        <w:t xml:space="preserve">En 1986 se crea la Asamblea Nacional de Trabajadores, la cual le corresponde definir las pautas y orientación de la política general del Banco. En 1995, la Ley que reforma el Sistema Financiero Nacional </w:t>
      </w:r>
      <w:r w:rsidRPr="0071004D" w:rsidR="00BE6042">
        <w:rPr>
          <w:rFonts w:cs="Arial"/>
          <w:lang w:val="es-ES_tradnl"/>
        </w:rPr>
        <w:t>(</w:t>
      </w:r>
      <w:r w:rsidRPr="0071004D" w:rsidR="00893DBC">
        <w:rPr>
          <w:rFonts w:cs="Arial"/>
          <w:lang w:val="es-ES_tradnl"/>
        </w:rPr>
        <w:t xml:space="preserve">Ley Orgánica del Sistema Bancario Nacional, Ley 7558 del 3 de noviembre de 1995) </w:t>
      </w:r>
      <w:r w:rsidRPr="0071004D">
        <w:rPr>
          <w:rFonts w:cs="Arial"/>
          <w:lang w:val="es-ES_tradnl"/>
        </w:rPr>
        <w:t>le permite manejar cuentas corrientes y operaciones en el área internacional.</w:t>
      </w:r>
    </w:p>
    <w:p xmlns:wp14="http://schemas.microsoft.com/office/word/2010/wordml" w:rsidRPr="0071004D" w:rsidR="00C00CF5" w:rsidP="00BE11B5" w:rsidRDefault="00C00CF5" w14:paraId="08CE6F91" wp14:textId="77777777">
      <w:pPr>
        <w:jc w:val="both"/>
        <w:rPr>
          <w:rFonts w:cs="Arial"/>
          <w:lang w:val="es-ES_tradnl"/>
        </w:rPr>
      </w:pPr>
    </w:p>
    <w:p xmlns:wp14="http://schemas.microsoft.com/office/word/2010/wordml" w:rsidR="009D002A" w:rsidP="009D002A" w:rsidRDefault="00C00CF5" w14:paraId="185FC3A2" wp14:textId="77777777">
      <w:pPr>
        <w:jc w:val="both"/>
        <w:rPr>
          <w:rFonts w:cs="Arial"/>
          <w:lang w:val="es-ES_tradnl"/>
        </w:rPr>
      </w:pPr>
      <w:r w:rsidRPr="0071004D">
        <w:rPr>
          <w:rFonts w:cs="Arial"/>
          <w:b/>
          <w:bCs/>
        </w:rPr>
        <w:t xml:space="preserve">2.3 HISTORIA ARCHIVÍSTICA: </w:t>
      </w:r>
      <w:r w:rsidRPr="0071004D" w:rsidR="000A5F76">
        <w:rPr>
          <w:rFonts w:cs="Arial"/>
          <w:lang w:val="es-ES_tradnl"/>
        </w:rPr>
        <w:t>En diciembre de 2008 en sesión 9-2008, la Comisión de Descripción de la Direcció</w:t>
      </w:r>
      <w:r w:rsidRPr="0071004D" w:rsidR="00451C6A">
        <w:rPr>
          <w:rFonts w:cs="Arial"/>
          <w:lang w:val="es-ES_tradnl"/>
        </w:rPr>
        <w:t>n General del Archivo Nacional,</w:t>
      </w:r>
      <w:r w:rsidRPr="0071004D" w:rsidR="000A5F76">
        <w:rPr>
          <w:rFonts w:cs="Arial"/>
          <w:lang w:val="es-ES_tradnl"/>
        </w:rPr>
        <w:t xml:space="preserve"> acordó que </w:t>
      </w:r>
      <w:r w:rsidRPr="0071004D" w:rsidR="009D002A">
        <w:rPr>
          <w:rFonts w:cs="Arial"/>
          <w:lang w:val="es-ES_tradnl"/>
        </w:rPr>
        <w:t xml:space="preserve">la creación de un </w:t>
      </w:r>
      <w:proofErr w:type="spellStart"/>
      <w:r w:rsidRPr="0071004D" w:rsidR="009D002A">
        <w:rPr>
          <w:rFonts w:cs="Arial"/>
          <w:lang w:val="es-ES_tradnl"/>
        </w:rPr>
        <w:t>megafondo</w:t>
      </w:r>
      <w:proofErr w:type="spellEnd"/>
      <w:r w:rsidRPr="0071004D" w:rsidR="00B73A69">
        <w:rPr>
          <w:rFonts w:cs="Arial"/>
          <w:lang w:val="es-ES_tradnl"/>
        </w:rPr>
        <w:t xml:space="preserve"> documental, denominado Bancos y</w:t>
      </w:r>
      <w:r w:rsidRPr="0071004D" w:rsidR="009D002A">
        <w:rPr>
          <w:rFonts w:cs="Arial"/>
          <w:lang w:val="es-ES_tradnl"/>
        </w:rPr>
        <w:t xml:space="preserve"> está conformado por los fondos nivel 2 de los distintos bancos.  Este fondo fue iniciado con diversos documentos bancarios inéditos clasificados y que eran custodiados por el Archivo Nacional durante el siglo XX, entre ellos procedentes de bancos extintos tales como: Banco Comercial, Banco Internacional de Costa Rica, Banco La Unión y Banco Hipotecario. Posteriormente, se han ido </w:t>
      </w:r>
      <w:r w:rsidRPr="0071004D" w:rsidR="009D002A">
        <w:rPr>
          <w:rFonts w:cs="Arial"/>
          <w:lang w:val="es-ES_tradnl"/>
        </w:rPr>
        <w:lastRenderedPageBreak/>
        <w:t>integrando los otros documentos bancarios que ingresaron e ingresan al Archivo Nacional por transferencia directamente de las entidades productoras o por cierre, como es el caso del Banco Anglo Costarricense. En la actualidad se siguen incorporando documentos inéditos bancarios custodiados en el Archivo Nacional. A estos documentos se les identifica con una signatura consecutiva.</w:t>
      </w:r>
    </w:p>
    <w:p xmlns:wp14="http://schemas.microsoft.com/office/word/2010/wordml" w:rsidR="00F40790" w:rsidP="009D002A" w:rsidRDefault="00F40790" w14:paraId="61CDCEAD" wp14:textId="77777777">
      <w:pPr>
        <w:jc w:val="both"/>
        <w:rPr>
          <w:rFonts w:cs="Arial"/>
          <w:lang w:val="es-ES_tradnl"/>
        </w:rPr>
      </w:pPr>
    </w:p>
    <w:p xmlns:wp14="http://schemas.microsoft.com/office/word/2010/wordml" w:rsidRPr="001C6505" w:rsidR="00F9048A" w:rsidP="00F9048A" w:rsidRDefault="001D7E9B" w14:paraId="293F8B9E" wp14:textId="77777777">
      <w:pPr>
        <w:jc w:val="both"/>
        <w:rPr>
          <w:rFonts w:cs="Arial"/>
          <w:b/>
          <w:bCs/>
        </w:rPr>
      </w:pPr>
      <w:r w:rsidRPr="001755A1">
        <w:rPr>
          <w:rFonts w:cs="Arial"/>
          <w:lang w:val="es-ES_tradnl"/>
        </w:rPr>
        <w:t xml:space="preserve">Es importante destacar que tras el cierre del </w:t>
      </w:r>
      <w:r w:rsidRPr="001755A1" w:rsidR="00F40790">
        <w:rPr>
          <w:rFonts w:cs="Arial"/>
          <w:lang w:val="es-ES_tradnl"/>
        </w:rPr>
        <w:t>B</w:t>
      </w:r>
      <w:r w:rsidRPr="001755A1">
        <w:rPr>
          <w:rFonts w:cs="Arial"/>
          <w:lang w:val="es-ES_tradnl"/>
        </w:rPr>
        <w:t xml:space="preserve">anco Anglo Costarricense en setiembre de 1994, se </w:t>
      </w:r>
      <w:r w:rsidRPr="001755A1" w:rsidR="00381096">
        <w:rPr>
          <w:rFonts w:cs="Arial"/>
          <w:lang w:val="es-ES_tradnl"/>
        </w:rPr>
        <w:t>planteó la interrogante sobre l</w:t>
      </w:r>
      <w:r w:rsidRPr="001755A1">
        <w:rPr>
          <w:rFonts w:cs="Arial"/>
          <w:lang w:val="es-ES_tradnl"/>
        </w:rPr>
        <w:t>a administración y custodia de los documentos de est</w:t>
      </w:r>
      <w:r w:rsidRPr="001755A1" w:rsidR="00F40790">
        <w:rPr>
          <w:rFonts w:cs="Arial"/>
          <w:lang w:val="es-ES_tradnl"/>
        </w:rPr>
        <w:t>a entidad</w:t>
      </w:r>
      <w:r w:rsidRPr="001755A1">
        <w:rPr>
          <w:rFonts w:cs="Arial"/>
          <w:lang w:val="es-ES_tradnl"/>
        </w:rPr>
        <w:t>. Primeramente, pasaron a manos de la Junta Liquidadora del Banco Anglo Costarricense</w:t>
      </w:r>
      <w:r w:rsidRPr="001755A1" w:rsidR="00F40790">
        <w:rPr>
          <w:rFonts w:cs="Arial"/>
          <w:lang w:val="es-ES_tradnl"/>
        </w:rPr>
        <w:t xml:space="preserve">, </w:t>
      </w:r>
      <w:r w:rsidRPr="001755A1" w:rsidR="000B049D">
        <w:rPr>
          <w:rFonts w:cs="Arial"/>
          <w:lang w:val="es-ES_tradnl"/>
        </w:rPr>
        <w:t xml:space="preserve">que en </w:t>
      </w:r>
      <w:r w:rsidRPr="001755A1">
        <w:rPr>
          <w:rFonts w:cs="Arial"/>
          <w:lang w:val="es-ES_tradnl"/>
        </w:rPr>
        <w:t xml:space="preserve"> diciembre de 1996 </w:t>
      </w:r>
      <w:r w:rsidRPr="001755A1" w:rsidR="000B049D">
        <w:rPr>
          <w:rFonts w:cs="Arial"/>
          <w:lang w:val="es-ES_tradnl"/>
        </w:rPr>
        <w:t xml:space="preserve">finaliza </w:t>
      </w:r>
      <w:r w:rsidRPr="001755A1">
        <w:rPr>
          <w:rFonts w:cs="Arial"/>
          <w:lang w:val="es-ES_tradnl"/>
        </w:rPr>
        <w:t>sus funciones</w:t>
      </w:r>
      <w:r w:rsidRPr="001755A1" w:rsidR="00F40790">
        <w:rPr>
          <w:rFonts w:cs="Arial"/>
          <w:lang w:val="es-ES_tradnl"/>
        </w:rPr>
        <w:t xml:space="preserve">; luego, </w:t>
      </w:r>
      <w:r w:rsidRPr="001755A1">
        <w:rPr>
          <w:rFonts w:cs="Arial"/>
          <w:lang w:val="es-ES_tradnl"/>
        </w:rPr>
        <w:t xml:space="preserve">el </w:t>
      </w:r>
      <w:r w:rsidRPr="001755A1" w:rsidR="00381096">
        <w:rPr>
          <w:rFonts w:cs="Arial"/>
          <w:lang w:val="es-ES_tradnl"/>
        </w:rPr>
        <w:t>A</w:t>
      </w:r>
      <w:r w:rsidRPr="001755A1">
        <w:rPr>
          <w:rFonts w:cs="Arial"/>
          <w:lang w:val="es-ES_tradnl"/>
        </w:rPr>
        <w:t xml:space="preserve">rchivo </w:t>
      </w:r>
      <w:r w:rsidRPr="001755A1" w:rsidR="00381096">
        <w:rPr>
          <w:rFonts w:cs="Arial"/>
          <w:lang w:val="es-ES_tradnl"/>
        </w:rPr>
        <w:t>C</w:t>
      </w:r>
      <w:r w:rsidRPr="001755A1">
        <w:rPr>
          <w:rFonts w:cs="Arial"/>
          <w:lang w:val="es-ES_tradnl"/>
        </w:rPr>
        <w:t>entral de Banco Centra</w:t>
      </w:r>
      <w:r w:rsidRPr="001755A1" w:rsidR="009A22CF">
        <w:rPr>
          <w:rFonts w:cs="Arial"/>
          <w:lang w:val="es-ES_tradnl"/>
        </w:rPr>
        <w:t>l</w:t>
      </w:r>
      <w:r w:rsidRPr="001755A1">
        <w:rPr>
          <w:rFonts w:cs="Arial"/>
          <w:lang w:val="es-ES_tradnl"/>
        </w:rPr>
        <w:t xml:space="preserve"> es </w:t>
      </w:r>
      <w:r w:rsidRPr="001755A1" w:rsidR="00B909E1">
        <w:rPr>
          <w:rFonts w:cs="Arial"/>
          <w:lang w:val="es-ES_tradnl"/>
        </w:rPr>
        <w:t>el responsable temporal</w:t>
      </w:r>
      <w:r w:rsidRPr="001755A1">
        <w:rPr>
          <w:rFonts w:cs="Arial"/>
          <w:lang w:val="es-ES_tradnl"/>
        </w:rPr>
        <w:t xml:space="preserve">  de esta documentación. </w:t>
      </w:r>
      <w:r w:rsidRPr="001755A1" w:rsidR="00F40790">
        <w:rPr>
          <w:rFonts w:cs="Arial"/>
          <w:lang w:val="es-ES_tradnl"/>
        </w:rPr>
        <w:t xml:space="preserve">Posteriormente, </w:t>
      </w:r>
      <w:r w:rsidRPr="001755A1">
        <w:rPr>
          <w:rFonts w:cs="Arial"/>
          <w:lang w:val="es-ES_tradnl"/>
        </w:rPr>
        <w:t xml:space="preserve">y mediante el mandato 40-97, </w:t>
      </w:r>
      <w:r w:rsidRPr="001755A1" w:rsidR="005F5728">
        <w:rPr>
          <w:rFonts w:cs="Arial"/>
          <w:lang w:val="es-ES_tradnl"/>
        </w:rPr>
        <w:t>el Banco Cooperativo Costarricense (</w:t>
      </w:r>
      <w:r w:rsidRPr="001755A1">
        <w:rPr>
          <w:rFonts w:cs="Arial"/>
          <w:lang w:val="es-ES_tradnl"/>
        </w:rPr>
        <w:t>BANCOOP</w:t>
      </w:r>
      <w:r w:rsidRPr="001755A1" w:rsidR="005F5728">
        <w:rPr>
          <w:rFonts w:cs="Arial"/>
          <w:lang w:val="es-ES_tradnl"/>
        </w:rPr>
        <w:t>),</w:t>
      </w:r>
      <w:r w:rsidRPr="001755A1">
        <w:rPr>
          <w:rFonts w:cs="Arial"/>
          <w:lang w:val="es-ES_tradnl"/>
        </w:rPr>
        <w:t xml:space="preserve"> adquiere la administración de los documentos</w:t>
      </w:r>
      <w:r w:rsidRPr="001755A1" w:rsidR="00F40790">
        <w:rPr>
          <w:rFonts w:cs="Arial"/>
          <w:lang w:val="es-ES_tradnl"/>
        </w:rPr>
        <w:t>,</w:t>
      </w:r>
      <w:r w:rsidRPr="001755A1">
        <w:rPr>
          <w:rFonts w:cs="Arial"/>
          <w:lang w:val="es-ES_tradnl"/>
        </w:rPr>
        <w:t xml:space="preserve"> hasta que el gobierno del expresidente Miguel Ángel Rodríguez Echeverría, emitió una resolución</w:t>
      </w:r>
      <w:r w:rsidRPr="001755A1" w:rsidR="001C6505">
        <w:rPr>
          <w:rFonts w:cs="Arial"/>
          <w:b/>
          <w:bCs/>
        </w:rPr>
        <w:t xml:space="preserve"> </w:t>
      </w:r>
      <w:r w:rsidRPr="001755A1" w:rsidR="00F40790">
        <w:rPr>
          <w:rFonts w:cs="Arial"/>
          <w:bCs/>
        </w:rPr>
        <w:t>en la que</w:t>
      </w:r>
      <w:r w:rsidRPr="001755A1" w:rsidR="001C6505">
        <w:rPr>
          <w:rFonts w:cs="Arial"/>
          <w:bCs/>
        </w:rPr>
        <w:t xml:space="preserve"> se </w:t>
      </w:r>
      <w:r w:rsidRPr="001755A1" w:rsidR="00F9048A">
        <w:rPr>
          <w:rFonts w:cs="Arial"/>
          <w:lang w:val="es-ES_tradnl"/>
        </w:rPr>
        <w:t>le asignó</w:t>
      </w:r>
      <w:r w:rsidRPr="001755A1" w:rsidR="00B909E1">
        <w:rPr>
          <w:rFonts w:cs="Arial"/>
          <w:lang w:val="es-ES_tradnl"/>
        </w:rPr>
        <w:t>,</w:t>
      </w:r>
      <w:r w:rsidRPr="001755A1" w:rsidR="00F9048A">
        <w:rPr>
          <w:rFonts w:cs="Arial"/>
          <w:lang w:val="es-ES_tradnl"/>
        </w:rPr>
        <w:t xml:space="preserve"> </w:t>
      </w:r>
      <w:r w:rsidRPr="001755A1" w:rsidR="000B049D">
        <w:rPr>
          <w:rFonts w:cs="Arial"/>
          <w:lang w:val="es-ES_tradnl"/>
        </w:rPr>
        <w:t xml:space="preserve">al Archivo Nacional, </w:t>
      </w:r>
      <w:r w:rsidRPr="001755A1" w:rsidR="00B909E1">
        <w:rPr>
          <w:rFonts w:cs="Arial"/>
          <w:lang w:val="es-ES_tradnl"/>
        </w:rPr>
        <w:t>a partir del 1 de diciembre de 2000,</w:t>
      </w:r>
      <w:r w:rsidRPr="001755A1" w:rsidR="00115145">
        <w:rPr>
          <w:rFonts w:cs="Arial"/>
          <w:lang w:val="es-ES_tradnl"/>
        </w:rPr>
        <w:t xml:space="preserve"> </w:t>
      </w:r>
      <w:r w:rsidRPr="001755A1" w:rsidR="000B049D">
        <w:rPr>
          <w:rFonts w:cs="Arial"/>
          <w:lang w:val="es-ES_tradnl"/>
        </w:rPr>
        <w:t>l</w:t>
      </w:r>
      <w:r w:rsidRPr="001755A1" w:rsidR="001C6505">
        <w:rPr>
          <w:rFonts w:cs="Arial"/>
          <w:lang w:val="es-ES_tradnl"/>
        </w:rPr>
        <w:t xml:space="preserve">a custodia y control </w:t>
      </w:r>
      <w:r w:rsidRPr="001755A1" w:rsidR="000B049D">
        <w:rPr>
          <w:rFonts w:cs="Arial"/>
          <w:lang w:val="es-ES_tradnl"/>
        </w:rPr>
        <w:t xml:space="preserve"> </w:t>
      </w:r>
      <w:r w:rsidRPr="001755A1" w:rsidR="001C6505">
        <w:rPr>
          <w:rFonts w:cs="Arial"/>
          <w:lang w:val="es-ES_tradnl"/>
        </w:rPr>
        <w:t>documental</w:t>
      </w:r>
      <w:r w:rsidRPr="001755A1" w:rsidR="00F40790">
        <w:rPr>
          <w:rFonts w:cs="Arial"/>
          <w:lang w:val="es-ES_tradnl"/>
        </w:rPr>
        <w:t>,</w:t>
      </w:r>
      <w:r w:rsidRPr="001755A1" w:rsidR="00F9048A">
        <w:rPr>
          <w:rFonts w:cs="Arial"/>
          <w:lang w:val="es-ES_tradnl"/>
        </w:rPr>
        <w:t xml:space="preserve"> dot</w:t>
      </w:r>
      <w:r w:rsidRPr="001755A1" w:rsidR="001C6505">
        <w:rPr>
          <w:rFonts w:cs="Arial"/>
          <w:lang w:val="es-ES_tradnl"/>
        </w:rPr>
        <w:t>ándose de</w:t>
      </w:r>
      <w:r w:rsidRPr="001755A1" w:rsidR="00F9048A">
        <w:rPr>
          <w:rFonts w:cs="Arial"/>
          <w:lang w:val="es-ES_tradnl"/>
        </w:rPr>
        <w:t xml:space="preserve"> los recursos necesarios </w:t>
      </w:r>
      <w:r w:rsidRPr="001755A1" w:rsidR="00A20E34">
        <w:rPr>
          <w:rFonts w:cs="Arial"/>
          <w:lang w:val="es-ES_tradnl"/>
        </w:rPr>
        <w:t>para tal fin.</w:t>
      </w:r>
    </w:p>
    <w:p xmlns:wp14="http://schemas.microsoft.com/office/word/2010/wordml" w:rsidRPr="0071004D" w:rsidR="00C00CF5" w:rsidP="00C00CF5" w:rsidRDefault="00C00CF5" w14:paraId="6BB9E253" wp14:textId="77777777">
      <w:pPr>
        <w:tabs>
          <w:tab w:val="left" w:pos="360"/>
        </w:tabs>
        <w:jc w:val="both"/>
        <w:rPr>
          <w:rFonts w:cs="Arial"/>
          <w:lang w:val="es-ES_tradnl"/>
        </w:rPr>
      </w:pPr>
    </w:p>
    <w:p xmlns:wp14="http://schemas.microsoft.com/office/word/2010/wordml" w:rsidRPr="0071004D" w:rsidR="00F9048A" w:rsidP="00476766" w:rsidRDefault="00C00CF5" w14:paraId="43F7DDAA" wp14:textId="77777777">
      <w:pPr>
        <w:jc w:val="both"/>
        <w:rPr>
          <w:rFonts w:cs="Arial"/>
          <w:color w:val="000000"/>
        </w:rPr>
      </w:pPr>
      <w:r w:rsidRPr="0071004D">
        <w:rPr>
          <w:rFonts w:cs="Arial"/>
          <w:b/>
          <w:bCs/>
        </w:rPr>
        <w:t>2.4. FORMA DE INGRESO:</w:t>
      </w:r>
      <w:r w:rsidRPr="0071004D">
        <w:rPr>
          <w:rFonts w:cs="Arial"/>
          <w:bCs/>
        </w:rPr>
        <w:t xml:space="preserve"> </w:t>
      </w:r>
      <w:r w:rsidRPr="0071004D" w:rsidR="009632CC">
        <w:rPr>
          <w:rFonts w:cs="Arial"/>
          <w:bCs/>
        </w:rPr>
        <w:t xml:space="preserve">Transferencia </w:t>
      </w:r>
      <w:r w:rsidRPr="0071004D" w:rsidR="00476766">
        <w:rPr>
          <w:rFonts w:cs="Arial"/>
          <w:color w:val="000000"/>
        </w:rPr>
        <w:t>y</w:t>
      </w:r>
      <w:r w:rsidRPr="0071004D" w:rsidR="009D002A">
        <w:rPr>
          <w:rFonts w:cs="Arial"/>
          <w:color w:val="000000"/>
        </w:rPr>
        <w:t xml:space="preserve"> </w:t>
      </w:r>
      <w:r w:rsidRPr="0071004D" w:rsidR="00F9048A">
        <w:rPr>
          <w:rFonts w:cs="Arial"/>
          <w:color w:val="000000"/>
        </w:rPr>
        <w:t>cierre de institución</w:t>
      </w:r>
      <w:r w:rsidRPr="0071004D" w:rsidR="009E4765">
        <w:rPr>
          <w:rFonts w:cs="Arial"/>
          <w:color w:val="000000"/>
        </w:rPr>
        <w:t xml:space="preserve"> (Banco </w:t>
      </w:r>
      <w:r w:rsidRPr="0071004D" w:rsidR="00941787">
        <w:rPr>
          <w:rFonts w:cs="Arial"/>
          <w:color w:val="000000"/>
        </w:rPr>
        <w:t>A</w:t>
      </w:r>
      <w:r w:rsidRPr="0071004D" w:rsidR="009E4765">
        <w:rPr>
          <w:rFonts w:cs="Arial"/>
          <w:color w:val="000000"/>
        </w:rPr>
        <w:t>nglo Costarricense)</w:t>
      </w:r>
      <w:r w:rsidRPr="0071004D" w:rsidR="00F9048A">
        <w:rPr>
          <w:rFonts w:cs="Arial"/>
          <w:color w:val="000000"/>
        </w:rPr>
        <w:t>.</w:t>
      </w:r>
    </w:p>
    <w:p xmlns:wp14="http://schemas.microsoft.com/office/word/2010/wordml" w:rsidRPr="0071004D" w:rsidR="00C00CF5" w:rsidP="00C00CF5" w:rsidRDefault="00C00CF5" w14:paraId="23DE523C" wp14:textId="77777777">
      <w:pPr>
        <w:tabs>
          <w:tab w:val="left" w:pos="360"/>
        </w:tabs>
        <w:jc w:val="both"/>
        <w:rPr>
          <w:rFonts w:cs="Arial"/>
          <w:lang w:val="es-ES_tradnl"/>
        </w:rPr>
      </w:pPr>
    </w:p>
    <w:p xmlns:wp14="http://schemas.microsoft.com/office/word/2010/wordml" w:rsidRPr="0071004D" w:rsidR="00C00CF5" w:rsidP="00C00CF5" w:rsidRDefault="00C00CF5" w14:paraId="45CDDFB2" wp14:textId="77777777">
      <w:pPr>
        <w:numPr>
          <w:ilvl w:val="0"/>
          <w:numId w:val="2"/>
        </w:numPr>
        <w:jc w:val="both"/>
        <w:rPr>
          <w:rFonts w:cs="Arial"/>
          <w:b/>
          <w:bCs/>
        </w:rPr>
      </w:pPr>
      <w:r w:rsidRPr="0071004D">
        <w:rPr>
          <w:rFonts w:cs="Arial"/>
          <w:b/>
          <w:bCs/>
        </w:rPr>
        <w:t>ÁREA DE CONTENIDO Y ESTRUCTURA.</w:t>
      </w:r>
    </w:p>
    <w:p xmlns:wp14="http://schemas.microsoft.com/office/word/2010/wordml" w:rsidRPr="0071004D" w:rsidR="00C00CF5" w:rsidP="00C00CF5" w:rsidRDefault="00C00CF5" w14:paraId="52E56223" wp14:textId="77777777">
      <w:pPr>
        <w:jc w:val="both"/>
        <w:rPr>
          <w:rFonts w:cs="Arial"/>
        </w:rPr>
      </w:pPr>
    </w:p>
    <w:p xmlns:wp14="http://schemas.microsoft.com/office/word/2010/wordml" w:rsidRPr="0071004D" w:rsidR="00F9048A" w:rsidP="00F9048A" w:rsidRDefault="00317B09" w14:paraId="6F72C78F" wp14:textId="77777777">
      <w:pPr>
        <w:jc w:val="both"/>
        <w:rPr>
          <w:rFonts w:cs="Arial"/>
          <w:lang w:val="es-ES_tradnl"/>
        </w:rPr>
      </w:pPr>
      <w:r w:rsidRPr="0071004D">
        <w:rPr>
          <w:rFonts w:cs="Arial"/>
          <w:b/>
          <w:bCs/>
        </w:rPr>
        <w:t xml:space="preserve">3.1 </w:t>
      </w:r>
      <w:r w:rsidRPr="0071004D" w:rsidR="00C00CF5">
        <w:rPr>
          <w:rFonts w:cs="Arial"/>
          <w:b/>
          <w:bCs/>
        </w:rPr>
        <w:t>ALCANCE Y CONTENIDO:</w:t>
      </w:r>
      <w:r w:rsidRPr="0071004D" w:rsidR="00C00CF5">
        <w:rPr>
          <w:rFonts w:cs="Arial"/>
          <w:lang w:val="es-ES_tradnl"/>
        </w:rPr>
        <w:t xml:space="preserve"> </w:t>
      </w:r>
      <w:r w:rsidRPr="0071004D" w:rsidR="00F9048A">
        <w:rPr>
          <w:rFonts w:cs="Arial"/>
          <w:lang w:val="es-ES_tradnl"/>
        </w:rPr>
        <w:t xml:space="preserve">Este fondo documental contiene: escrituras constitutivas de algunos bancos, departamentos, secciones y sucursales, actas de sesiones de las Juntas Directivas, registros de accionistas, acuerdos en materia de finanzas y créditos, relaciones laborales, actas de la Comisión de Crédito, libros contables, libros diarios de caja de sucursales, departamentos y secciones, escrituras y muestras, decretos y emisión de billetes, poderes generalísimos de empresas reconocidas, marcas secretas para le emisión de billetes, crédito rural e hipotecario, fomento cooperativo, acuerdos sobre política nacional en materia monetaria, cambiaria y sistema financiero nacional. Los documentos producidos por el Banco Central ofrecen datos sobre registro de exportación, exoneración de </w:t>
      </w:r>
      <w:r w:rsidRPr="0071004D" w:rsidR="00A47429">
        <w:rPr>
          <w:rFonts w:cs="Arial"/>
          <w:lang w:val="es-ES_tradnl"/>
        </w:rPr>
        <w:t xml:space="preserve">empresas a tasas de importación, </w:t>
      </w:r>
      <w:r w:rsidRPr="0071004D" w:rsidR="00F9048A">
        <w:rPr>
          <w:rFonts w:cs="Arial"/>
          <w:lang w:val="es-ES_tradnl"/>
        </w:rPr>
        <w:t>autorización de divisas y financiamiento a diferentes sectores productivos, indicadores económicos y acuerdos del Fondo Monetario Internacional. Todas estas áreas temáticas sirven de base para estudios que traten de investigar el papel de la banca estatal en el desarrollo de la economía costarricense.</w:t>
      </w:r>
    </w:p>
    <w:p xmlns:wp14="http://schemas.microsoft.com/office/word/2010/wordml" w:rsidRPr="0071004D" w:rsidR="00C00CF5" w:rsidP="00C00CF5" w:rsidRDefault="00C00CF5" w14:paraId="07547A01" wp14:textId="77777777">
      <w:pPr>
        <w:jc w:val="both"/>
        <w:rPr>
          <w:rFonts w:cs="Arial"/>
          <w:lang w:val="es-ES_tradnl"/>
        </w:rPr>
      </w:pPr>
    </w:p>
    <w:p xmlns:wp14="http://schemas.microsoft.com/office/word/2010/wordml" w:rsidRPr="0071004D" w:rsidR="00F9048A" w:rsidP="00074C90" w:rsidRDefault="00C00CF5" w14:paraId="238B1A65" wp14:textId="77777777">
      <w:pPr>
        <w:pStyle w:val="Default"/>
        <w:jc w:val="both"/>
        <w:rPr>
          <w:rFonts w:ascii="Arial" w:hAnsi="Arial" w:eastAsia="Times New Roman" w:cs="Arial"/>
          <w:bCs/>
          <w:color w:val="auto"/>
          <w:sz w:val="22"/>
          <w:szCs w:val="22"/>
          <w:lang w:eastAsia="es-ES"/>
        </w:rPr>
      </w:pPr>
      <w:r w:rsidRPr="0071004D">
        <w:rPr>
          <w:rFonts w:ascii="Arial" w:hAnsi="Arial" w:cs="Arial"/>
          <w:b/>
          <w:bCs/>
          <w:sz w:val="22"/>
          <w:szCs w:val="22"/>
        </w:rPr>
        <w:t>3.2. VALORACIÓN, SELECCIÓN Y ELIMINACIÓN</w:t>
      </w:r>
      <w:r w:rsidRPr="0071004D" w:rsidR="000F7524">
        <w:rPr>
          <w:rFonts w:ascii="Arial" w:hAnsi="Arial" w:cs="Arial"/>
          <w:b/>
          <w:bCs/>
          <w:sz w:val="22"/>
          <w:szCs w:val="22"/>
        </w:rPr>
        <w:t xml:space="preserve">: </w:t>
      </w:r>
      <w:r w:rsidRPr="0071004D" w:rsidR="00317B09">
        <w:rPr>
          <w:rFonts w:ascii="Arial" w:hAnsi="Arial" w:eastAsia="Times New Roman" w:cs="Arial"/>
          <w:bCs/>
          <w:color w:val="auto"/>
          <w:sz w:val="22"/>
          <w:szCs w:val="22"/>
          <w:lang w:eastAsia="es-ES"/>
        </w:rPr>
        <w:t>Conservación permanente, valorado de conformidad mediante la Ley 3661 del Archivo Nacional del 10 de enero de 1966; y valor científico cultural y conservación permanente mediante la Ley 7202 del Sistema Nacional de Archivo del 24 de octubre de 1990.</w:t>
      </w:r>
      <w:r w:rsidRPr="0071004D" w:rsidR="009632CC">
        <w:rPr>
          <w:rFonts w:ascii="Arial" w:hAnsi="Arial" w:eastAsia="Times New Roman" w:cs="Arial"/>
          <w:bCs/>
          <w:color w:val="auto"/>
          <w:sz w:val="22"/>
          <w:szCs w:val="22"/>
          <w:lang w:eastAsia="es-ES"/>
        </w:rPr>
        <w:t xml:space="preserve"> </w:t>
      </w:r>
      <w:r w:rsidRPr="0071004D" w:rsidR="00453E64">
        <w:rPr>
          <w:rFonts w:ascii="Arial" w:hAnsi="Arial" w:eastAsia="Times New Roman" w:cs="Arial"/>
          <w:bCs/>
          <w:color w:val="auto"/>
          <w:sz w:val="22"/>
          <w:szCs w:val="22"/>
          <w:lang w:eastAsia="es-ES"/>
        </w:rPr>
        <w:t>Resolución CNSED-01-2014</w:t>
      </w:r>
      <w:r w:rsidRPr="0071004D" w:rsidR="009632CC">
        <w:rPr>
          <w:rFonts w:ascii="Arial" w:hAnsi="Arial" w:eastAsia="Times New Roman" w:cs="Arial"/>
          <w:bCs/>
          <w:color w:val="auto"/>
          <w:sz w:val="22"/>
          <w:szCs w:val="22"/>
          <w:lang w:eastAsia="es-ES"/>
        </w:rPr>
        <w:t>. Comisión Nacional de Selección y Eliminación de Documentos, 09 de abril de 2014.</w:t>
      </w:r>
      <w:r w:rsidRPr="0071004D" w:rsidR="00074C90">
        <w:rPr>
          <w:rFonts w:ascii="Arial" w:hAnsi="Arial" w:eastAsia="Times New Roman" w:cs="Arial"/>
          <w:bCs/>
          <w:color w:val="auto"/>
          <w:sz w:val="22"/>
          <w:szCs w:val="22"/>
          <w:lang w:eastAsia="es-ES"/>
        </w:rPr>
        <w:t xml:space="preserve"> </w:t>
      </w:r>
    </w:p>
    <w:p xmlns:wp14="http://schemas.microsoft.com/office/word/2010/wordml" w:rsidRPr="0071004D" w:rsidR="00F9048A" w:rsidP="00F9048A" w:rsidRDefault="00F9048A" w14:paraId="5043CB0F" wp14:textId="77777777">
      <w:pPr>
        <w:pStyle w:val="Default"/>
        <w:jc w:val="both"/>
        <w:rPr>
          <w:rFonts w:ascii="Arial" w:hAnsi="Arial" w:cs="Arial"/>
          <w:b/>
          <w:bCs/>
          <w:sz w:val="22"/>
          <w:szCs w:val="22"/>
          <w:lang w:val="es-ES_tradnl"/>
        </w:rPr>
      </w:pPr>
    </w:p>
    <w:p xmlns:wp14="http://schemas.microsoft.com/office/word/2010/wordml" w:rsidRPr="0071004D" w:rsidR="00C00CF5" w:rsidP="00C00CF5" w:rsidRDefault="00C00CF5" w14:paraId="3B2D7C62" wp14:textId="77777777">
      <w:pPr>
        <w:jc w:val="both"/>
        <w:rPr>
          <w:rFonts w:cs="Arial"/>
          <w:lang w:val="es-ES_tradnl"/>
        </w:rPr>
      </w:pPr>
      <w:r w:rsidRPr="0071004D">
        <w:rPr>
          <w:rFonts w:cs="Arial"/>
          <w:b/>
          <w:bCs/>
        </w:rPr>
        <w:t xml:space="preserve">3.3 NUEVOS INGRESOS: </w:t>
      </w:r>
      <w:r w:rsidRPr="0071004D" w:rsidR="005A7E41">
        <w:rPr>
          <w:rFonts w:cs="Arial"/>
          <w:bCs/>
        </w:rPr>
        <w:t>Fondo abierto, producto de nuevas transferencias y tratamiento archivístico de documentos inéditos que se conservan en el Archivo Nacional</w:t>
      </w:r>
      <w:r w:rsidRPr="0071004D" w:rsidR="00F9048A">
        <w:rPr>
          <w:rFonts w:cs="Arial"/>
          <w:lang w:val="es-ES_tradnl"/>
        </w:rPr>
        <w:t>.</w:t>
      </w:r>
    </w:p>
    <w:p xmlns:wp14="http://schemas.microsoft.com/office/word/2010/wordml" w:rsidRPr="0071004D" w:rsidR="00C00CF5" w:rsidP="00C00CF5" w:rsidRDefault="00C00CF5" w14:paraId="07459315" wp14:textId="77777777">
      <w:pPr>
        <w:jc w:val="both"/>
        <w:rPr>
          <w:rFonts w:cs="Arial"/>
          <w:bCs/>
        </w:rPr>
      </w:pPr>
    </w:p>
    <w:p xmlns:wp14="http://schemas.microsoft.com/office/word/2010/wordml" w:rsidRPr="0071004D" w:rsidR="00F9048A" w:rsidP="00F9048A" w:rsidRDefault="00C00CF5" w14:paraId="5D679FC6" wp14:textId="77777777">
      <w:pPr>
        <w:jc w:val="both"/>
        <w:rPr>
          <w:rFonts w:cs="Arial"/>
          <w:lang w:val="es-ES_tradnl"/>
        </w:rPr>
      </w:pPr>
      <w:r w:rsidRPr="0071004D">
        <w:rPr>
          <w:rFonts w:cs="Arial"/>
          <w:b/>
        </w:rPr>
        <w:t>3.4</w:t>
      </w:r>
      <w:r w:rsidRPr="0071004D">
        <w:rPr>
          <w:rFonts w:cs="Arial"/>
        </w:rPr>
        <w:t xml:space="preserve"> </w:t>
      </w:r>
      <w:r w:rsidRPr="0071004D">
        <w:rPr>
          <w:rFonts w:cs="Arial"/>
          <w:b/>
          <w:bCs/>
        </w:rPr>
        <w:t>ORGANIZACIÓN:</w:t>
      </w:r>
      <w:r w:rsidRPr="0071004D">
        <w:rPr>
          <w:rFonts w:cs="Arial"/>
        </w:rPr>
        <w:t xml:space="preserve"> </w:t>
      </w:r>
      <w:r w:rsidRPr="0071004D">
        <w:rPr>
          <w:rFonts w:cs="Arial"/>
          <w:lang w:val="es-ES_tradnl"/>
        </w:rPr>
        <w:t>Ordena</w:t>
      </w:r>
      <w:r w:rsidRPr="0071004D" w:rsidR="00DF2736">
        <w:rPr>
          <w:rFonts w:cs="Arial"/>
          <w:lang w:val="es-ES_tradnl"/>
        </w:rPr>
        <w:t>ción numérica</w:t>
      </w:r>
      <w:r w:rsidRPr="0071004D">
        <w:rPr>
          <w:rFonts w:cs="Arial"/>
          <w:lang w:val="es-ES_tradnl"/>
        </w:rPr>
        <w:t>.</w:t>
      </w:r>
      <w:r w:rsidRPr="0071004D" w:rsidR="00F9048A">
        <w:rPr>
          <w:rFonts w:cs="Arial"/>
          <w:lang w:val="es-ES_tradnl"/>
        </w:rPr>
        <w:t xml:space="preserve"> Este fondo se encuentra organizado por sub</w:t>
      </w:r>
      <w:r w:rsidRPr="0071004D" w:rsidR="009632CC">
        <w:rPr>
          <w:rFonts w:cs="Arial"/>
          <w:lang w:val="es-ES_tradnl"/>
        </w:rPr>
        <w:t xml:space="preserve"> </w:t>
      </w:r>
      <w:r w:rsidRPr="0071004D" w:rsidR="00F9048A">
        <w:rPr>
          <w:rFonts w:cs="Arial"/>
          <w:lang w:val="es-ES_tradnl"/>
        </w:rPr>
        <w:t>fondos nivel 2, bajo el principio de procedencia y se ordena en orden numérico consecutivo desde el año 2009.</w:t>
      </w:r>
    </w:p>
    <w:p xmlns:wp14="http://schemas.microsoft.com/office/word/2010/wordml" w:rsidRPr="0071004D" w:rsidR="00F9048A" w:rsidP="00F9048A" w:rsidRDefault="00F9048A" w14:paraId="6537F28F" wp14:textId="77777777">
      <w:pPr>
        <w:rPr>
          <w:rFonts w:cs="Arial"/>
          <w:b/>
        </w:rPr>
      </w:pPr>
    </w:p>
    <w:p xmlns:wp14="http://schemas.microsoft.com/office/word/2010/wordml" w:rsidR="00C55D0E" w:rsidP="00F9048A" w:rsidRDefault="00C55D0E" w14:paraId="6DFB9E20" wp14:textId="77777777">
      <w:pPr>
        <w:jc w:val="center"/>
        <w:rPr>
          <w:rFonts w:cs="Arial"/>
          <w:b/>
        </w:rPr>
      </w:pPr>
    </w:p>
    <w:p xmlns:wp14="http://schemas.microsoft.com/office/word/2010/wordml" w:rsidR="00476812" w:rsidP="00F9048A" w:rsidRDefault="00476812" w14:paraId="70DF9E56" wp14:textId="77777777">
      <w:pPr>
        <w:jc w:val="center"/>
        <w:rPr>
          <w:rFonts w:cs="Arial"/>
          <w:b/>
        </w:rPr>
      </w:pPr>
    </w:p>
    <w:p xmlns:wp14="http://schemas.microsoft.com/office/word/2010/wordml" w:rsidRPr="0071004D" w:rsidR="00F9048A" w:rsidP="00F9048A" w:rsidRDefault="00F9048A" w14:paraId="4035CC23" wp14:textId="77777777">
      <w:pPr>
        <w:jc w:val="center"/>
        <w:rPr>
          <w:rFonts w:cs="Arial"/>
        </w:rPr>
      </w:pPr>
      <w:r w:rsidRPr="0071004D">
        <w:rPr>
          <w:rFonts w:cs="Arial"/>
          <w:b/>
        </w:rPr>
        <w:lastRenderedPageBreak/>
        <w:t>CUADRO DE CLASIFICACIÓN DEL ARCHIVO HISTÓRICO</w:t>
      </w:r>
    </w:p>
    <w:p xmlns:wp14="http://schemas.microsoft.com/office/word/2010/wordml" w:rsidRPr="0071004D" w:rsidR="00F9048A" w:rsidP="00F9048A" w:rsidRDefault="00F9048A" w14:paraId="42B67970" wp14:textId="77777777">
      <w:pPr>
        <w:jc w:val="center"/>
        <w:rPr>
          <w:rFonts w:cs="Arial"/>
          <w:b/>
        </w:rPr>
      </w:pPr>
      <w:r w:rsidRPr="0071004D">
        <w:rPr>
          <w:rFonts w:cs="Arial"/>
          <w:b/>
        </w:rPr>
        <w:t>EMPRESAS PÚBLICAS FINANCIERAS</w:t>
      </w:r>
    </w:p>
    <w:p xmlns:wp14="http://schemas.microsoft.com/office/word/2010/wordml" w:rsidRPr="0071004D" w:rsidR="00074C90" w:rsidP="00B9641F" w:rsidRDefault="00074C90" w14:paraId="44E871BC" wp14:textId="77777777">
      <w:pPr>
        <w:rPr>
          <w:rFonts w:cs="Arial"/>
          <w:lang w:val="es-ES_tradnl"/>
        </w:rPr>
      </w:pPr>
    </w:p>
    <w:tbl>
      <w:tblPr>
        <w:tblW w:w="10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40"/>
        <w:gridCol w:w="1620"/>
        <w:gridCol w:w="1980"/>
        <w:gridCol w:w="1800"/>
        <w:gridCol w:w="2660"/>
        <w:gridCol w:w="1440"/>
      </w:tblGrid>
      <w:tr xmlns:wp14="http://schemas.microsoft.com/office/word/2010/wordml" w:rsidRPr="0071004D" w:rsidR="00F9048A" w:rsidTr="00EE7986" w14:paraId="47889469" wp14:textId="77777777">
        <w:trPr>
          <w:tblHeader/>
          <w:jc w:val="center"/>
        </w:trPr>
        <w:tc>
          <w:tcPr>
            <w:tcW w:w="1440" w:type="dxa"/>
          </w:tcPr>
          <w:p w:rsidRPr="0071004D" w:rsidR="00F9048A" w:rsidP="00A536A9" w:rsidRDefault="00F9048A" w14:paraId="38DA6C0E" wp14:textId="77777777">
            <w:pPr>
              <w:jc w:val="center"/>
              <w:rPr>
                <w:rFonts w:cs="Arial"/>
                <w:b/>
                <w:lang w:val="es-ES_tradnl"/>
              </w:rPr>
            </w:pPr>
            <w:bookmarkStart w:name="_GoBack" w:id="0"/>
            <w:bookmarkEnd w:id="0"/>
            <w:r w:rsidRPr="0071004D">
              <w:rPr>
                <w:rFonts w:cs="Arial"/>
                <w:b/>
                <w:lang w:val="es-ES_tradnl"/>
              </w:rPr>
              <w:t>FONDO NIVEL I</w:t>
            </w:r>
          </w:p>
        </w:tc>
        <w:tc>
          <w:tcPr>
            <w:tcW w:w="1620" w:type="dxa"/>
          </w:tcPr>
          <w:p w:rsidRPr="0071004D" w:rsidR="00F9048A" w:rsidP="00A536A9" w:rsidRDefault="00F9048A" w14:paraId="7FC5D012" wp14:textId="77777777">
            <w:pPr>
              <w:jc w:val="center"/>
              <w:rPr>
                <w:rFonts w:cs="Arial"/>
                <w:b/>
                <w:lang w:val="es-ES_tradnl"/>
              </w:rPr>
            </w:pPr>
            <w:r w:rsidRPr="0071004D">
              <w:rPr>
                <w:rFonts w:cs="Arial"/>
                <w:b/>
                <w:lang w:val="es-ES_tradnl"/>
              </w:rPr>
              <w:t>FONDO NIVEL II</w:t>
            </w:r>
          </w:p>
        </w:tc>
        <w:tc>
          <w:tcPr>
            <w:tcW w:w="1980" w:type="dxa"/>
          </w:tcPr>
          <w:p w:rsidRPr="0071004D" w:rsidR="00F9048A" w:rsidP="00A536A9" w:rsidRDefault="00F9048A" w14:paraId="46D29DDE" wp14:textId="77777777">
            <w:pPr>
              <w:jc w:val="center"/>
              <w:rPr>
                <w:rFonts w:cs="Arial"/>
                <w:b/>
                <w:lang w:val="es-ES_tradnl"/>
              </w:rPr>
            </w:pPr>
            <w:r w:rsidRPr="0071004D">
              <w:rPr>
                <w:rFonts w:cs="Arial"/>
                <w:b/>
                <w:lang w:val="es-ES_tradnl"/>
              </w:rPr>
              <w:t>SUBFONDO I</w:t>
            </w:r>
          </w:p>
        </w:tc>
        <w:tc>
          <w:tcPr>
            <w:tcW w:w="1800" w:type="dxa"/>
          </w:tcPr>
          <w:p w:rsidRPr="0071004D" w:rsidR="00F9048A" w:rsidP="00A536A9" w:rsidRDefault="00F9048A" w14:paraId="59F7F91C" wp14:textId="77777777">
            <w:pPr>
              <w:jc w:val="center"/>
              <w:rPr>
                <w:rFonts w:cs="Arial"/>
                <w:b/>
                <w:lang w:val="es-ES_tradnl"/>
              </w:rPr>
            </w:pPr>
            <w:r w:rsidRPr="0071004D">
              <w:rPr>
                <w:rFonts w:cs="Arial"/>
                <w:b/>
                <w:lang w:val="es-ES_tradnl"/>
              </w:rPr>
              <w:t>SUBFONDO II</w:t>
            </w:r>
          </w:p>
        </w:tc>
        <w:tc>
          <w:tcPr>
            <w:tcW w:w="2660" w:type="dxa"/>
          </w:tcPr>
          <w:p w:rsidRPr="0071004D" w:rsidR="00F9048A" w:rsidP="00A536A9" w:rsidRDefault="00F9048A" w14:paraId="4AD1FECF" wp14:textId="77777777">
            <w:pPr>
              <w:jc w:val="center"/>
              <w:rPr>
                <w:rFonts w:cs="Arial"/>
                <w:b/>
                <w:lang w:val="es-ES_tradnl"/>
              </w:rPr>
            </w:pPr>
            <w:r w:rsidRPr="0071004D">
              <w:rPr>
                <w:rFonts w:cs="Arial"/>
                <w:b/>
                <w:lang w:val="es-ES_tradnl"/>
              </w:rPr>
              <w:t>SERIE</w:t>
            </w:r>
          </w:p>
        </w:tc>
        <w:tc>
          <w:tcPr>
            <w:tcW w:w="1440" w:type="dxa"/>
          </w:tcPr>
          <w:p w:rsidRPr="0071004D" w:rsidR="00F9048A" w:rsidP="00A536A9" w:rsidRDefault="00F9048A" w14:paraId="03E26228" wp14:textId="77777777">
            <w:pPr>
              <w:framePr w:hSpace="141" w:wrap="notBeside" w:hAnchor="margin" w:vAnchor="text" w:xAlign="center" w:y="71"/>
              <w:jc w:val="center"/>
              <w:rPr>
                <w:rFonts w:cs="Arial"/>
                <w:b/>
                <w:lang w:val="es-ES_tradnl"/>
              </w:rPr>
            </w:pPr>
            <w:r w:rsidRPr="0071004D">
              <w:rPr>
                <w:rFonts w:cs="Arial"/>
                <w:b/>
                <w:lang w:val="es-ES_tradnl"/>
              </w:rPr>
              <w:t>SUB</w:t>
            </w:r>
          </w:p>
          <w:p w:rsidRPr="0071004D" w:rsidR="00F9048A" w:rsidP="00A536A9" w:rsidRDefault="00F9048A" w14:paraId="1D602674" wp14:textId="77777777">
            <w:pPr>
              <w:jc w:val="center"/>
              <w:rPr>
                <w:rFonts w:cs="Arial"/>
                <w:b/>
                <w:lang w:val="es-ES_tradnl"/>
              </w:rPr>
            </w:pPr>
            <w:r w:rsidRPr="0071004D">
              <w:rPr>
                <w:rFonts w:cs="Arial"/>
                <w:b/>
                <w:lang w:val="es-ES_tradnl"/>
              </w:rPr>
              <w:t>SERIE</w:t>
            </w:r>
          </w:p>
        </w:tc>
      </w:tr>
      <w:tr xmlns:wp14="http://schemas.microsoft.com/office/word/2010/wordml" w:rsidRPr="0071004D" w:rsidR="00B9641F" w:rsidTr="00EE7986" w14:paraId="2EBD34C8" wp14:textId="77777777">
        <w:trPr>
          <w:jc w:val="center"/>
        </w:trPr>
        <w:tc>
          <w:tcPr>
            <w:tcW w:w="1440" w:type="dxa"/>
          </w:tcPr>
          <w:p w:rsidRPr="0071004D" w:rsidR="00B9641F" w:rsidP="00B9641F" w:rsidRDefault="00B9641F" w14:paraId="7654D986" wp14:textId="77777777">
            <w:pPr>
              <w:rPr>
                <w:rFonts w:cs="Arial"/>
                <w:lang w:val="es-ES_tradnl"/>
              </w:rPr>
            </w:pPr>
            <w:r w:rsidRPr="0071004D">
              <w:rPr>
                <w:rFonts w:cs="Arial"/>
                <w:color w:val="000000"/>
              </w:rPr>
              <w:t>Bancos (BANCOS)</w:t>
            </w:r>
          </w:p>
        </w:tc>
        <w:tc>
          <w:tcPr>
            <w:tcW w:w="1620" w:type="dxa"/>
          </w:tcPr>
          <w:p w:rsidRPr="0071004D" w:rsidR="00B9641F" w:rsidP="00B9641F" w:rsidRDefault="00B9641F" w14:paraId="125A586A" wp14:textId="77777777">
            <w:pPr>
              <w:rPr>
                <w:rFonts w:cs="Arial"/>
                <w:lang w:val="es-ES_tradnl"/>
              </w:rPr>
            </w:pPr>
            <w:r w:rsidRPr="0071004D">
              <w:rPr>
                <w:rFonts w:cs="Arial"/>
                <w:lang w:val="es-ES_tradnl"/>
              </w:rPr>
              <w:t>Junta Liquidadora del Banco Anglo Costarricense (JULIBAC)</w:t>
            </w:r>
          </w:p>
        </w:tc>
        <w:tc>
          <w:tcPr>
            <w:tcW w:w="1980" w:type="dxa"/>
          </w:tcPr>
          <w:p w:rsidRPr="0071004D" w:rsidR="00B9641F" w:rsidP="00B9641F" w:rsidRDefault="00B9641F" w14:paraId="11687AF9" wp14:textId="77777777">
            <w:pPr>
              <w:rPr>
                <w:rFonts w:cs="Arial"/>
                <w:lang w:val="es-ES_tradnl"/>
              </w:rPr>
            </w:pPr>
            <w:r w:rsidRPr="0071004D">
              <w:rPr>
                <w:rFonts w:cs="Arial"/>
                <w:lang w:val="es-ES_tradnl"/>
              </w:rPr>
              <w:t>Comisión de Arreglos de Pago (CAP)</w:t>
            </w:r>
          </w:p>
        </w:tc>
        <w:tc>
          <w:tcPr>
            <w:tcW w:w="1800" w:type="dxa"/>
          </w:tcPr>
          <w:p w:rsidRPr="0071004D" w:rsidR="00B9641F" w:rsidP="00A536A9" w:rsidRDefault="00B9641F" w14:paraId="144A5D23" wp14:textId="77777777">
            <w:pPr>
              <w:jc w:val="center"/>
              <w:rPr>
                <w:rFonts w:cs="Arial"/>
                <w:lang w:val="es-ES_tradnl"/>
              </w:rPr>
            </w:pPr>
          </w:p>
        </w:tc>
        <w:tc>
          <w:tcPr>
            <w:tcW w:w="2660" w:type="dxa"/>
          </w:tcPr>
          <w:p w:rsidRPr="0071004D" w:rsidR="00B9641F" w:rsidP="00B9641F" w:rsidRDefault="00B9641F" w14:paraId="7D359810" wp14:textId="77777777">
            <w:pPr>
              <w:rPr>
                <w:rFonts w:cs="Arial"/>
                <w:lang w:val="es-ES_tradnl"/>
              </w:rPr>
            </w:pPr>
            <w:r w:rsidRPr="0071004D">
              <w:rPr>
                <w:rFonts w:cs="Arial"/>
                <w:lang w:val="es-ES_tradnl"/>
              </w:rPr>
              <w:t>Actas (ACT)</w:t>
            </w:r>
          </w:p>
          <w:p w:rsidRPr="0071004D" w:rsidR="00B9641F" w:rsidP="00B9641F" w:rsidRDefault="00B9641F" w14:paraId="2C5775EE" wp14:textId="77777777">
            <w:pPr>
              <w:rPr>
                <w:rFonts w:cs="Arial"/>
                <w:lang w:val="es-ES_tradnl"/>
              </w:rPr>
            </w:pPr>
            <w:r w:rsidRPr="0071004D">
              <w:rPr>
                <w:rFonts w:cs="Arial"/>
                <w:lang w:val="es-ES_tradnl"/>
              </w:rPr>
              <w:t>Expedientes de actas (EXPACT)</w:t>
            </w:r>
          </w:p>
        </w:tc>
        <w:tc>
          <w:tcPr>
            <w:tcW w:w="1440" w:type="dxa"/>
          </w:tcPr>
          <w:p w:rsidRPr="0071004D" w:rsidR="00B9641F" w:rsidP="00A536A9" w:rsidRDefault="00B9641F" w14:paraId="738610EB" wp14:textId="77777777">
            <w:pPr>
              <w:framePr w:hSpace="141" w:wrap="notBeside" w:hAnchor="margin" w:vAnchor="text" w:xAlign="center" w:y="71"/>
              <w:jc w:val="center"/>
              <w:rPr>
                <w:rFonts w:cs="Arial"/>
                <w:lang w:val="es-ES_tradnl"/>
              </w:rPr>
            </w:pPr>
          </w:p>
        </w:tc>
      </w:tr>
      <w:tr xmlns:wp14="http://schemas.microsoft.com/office/word/2010/wordml" w:rsidRPr="0071004D" w:rsidR="00F9048A" w:rsidTr="00EE7986" w14:paraId="3C316222" wp14:textId="77777777">
        <w:trPr>
          <w:jc w:val="center"/>
        </w:trPr>
        <w:tc>
          <w:tcPr>
            <w:tcW w:w="1440" w:type="dxa"/>
          </w:tcPr>
          <w:p w:rsidRPr="0071004D" w:rsidR="00F9048A" w:rsidP="00A536A9" w:rsidRDefault="00F9048A" w14:paraId="637805D2" wp14:textId="77777777">
            <w:pPr>
              <w:rPr>
                <w:rFonts w:cs="Arial"/>
                <w:color w:val="000000"/>
              </w:rPr>
            </w:pPr>
          </w:p>
        </w:tc>
        <w:tc>
          <w:tcPr>
            <w:tcW w:w="1620" w:type="dxa"/>
          </w:tcPr>
          <w:p w:rsidRPr="0071004D" w:rsidR="00F9048A" w:rsidP="00A536A9" w:rsidRDefault="00F9048A" w14:paraId="39DA6A08" wp14:textId="77777777">
            <w:pPr>
              <w:rPr>
                <w:rFonts w:cs="Arial"/>
                <w:color w:val="000000"/>
              </w:rPr>
            </w:pPr>
            <w:r w:rsidRPr="0071004D">
              <w:rPr>
                <w:rFonts w:cs="Arial"/>
                <w:color w:val="000000"/>
              </w:rPr>
              <w:t>Banco Anglo Costarricense (BAC)</w:t>
            </w:r>
          </w:p>
        </w:tc>
        <w:tc>
          <w:tcPr>
            <w:tcW w:w="1980" w:type="dxa"/>
          </w:tcPr>
          <w:p w:rsidRPr="0071004D" w:rsidR="00F9048A" w:rsidP="00A536A9" w:rsidRDefault="00F9048A" w14:paraId="7B2F15AB" wp14:textId="77777777">
            <w:pPr>
              <w:rPr>
                <w:rFonts w:cs="Arial"/>
                <w:color w:val="000000"/>
              </w:rPr>
            </w:pPr>
            <w:r w:rsidRPr="0071004D">
              <w:rPr>
                <w:rFonts w:cs="Arial"/>
                <w:color w:val="000000"/>
              </w:rPr>
              <w:t>Asamblea de Accionistas (ASACC)</w:t>
            </w:r>
          </w:p>
        </w:tc>
        <w:tc>
          <w:tcPr>
            <w:tcW w:w="1800" w:type="dxa"/>
          </w:tcPr>
          <w:p w:rsidRPr="0071004D" w:rsidR="00F9048A" w:rsidP="00A536A9" w:rsidRDefault="00F9048A" w14:paraId="463F29E8" wp14:textId="77777777">
            <w:pPr>
              <w:rPr>
                <w:rFonts w:cs="Arial"/>
                <w:color w:val="000000"/>
              </w:rPr>
            </w:pPr>
          </w:p>
        </w:tc>
        <w:tc>
          <w:tcPr>
            <w:tcW w:w="2660" w:type="dxa"/>
          </w:tcPr>
          <w:p w:rsidRPr="0071004D" w:rsidR="00F9048A" w:rsidP="00A536A9" w:rsidRDefault="00F9048A" w14:paraId="4B0031C4" wp14:textId="77777777">
            <w:pPr>
              <w:rPr>
                <w:rFonts w:cs="Arial"/>
                <w:color w:val="000000"/>
              </w:rPr>
            </w:pPr>
            <w:r w:rsidRPr="0071004D">
              <w:rPr>
                <w:rFonts w:cs="Arial"/>
                <w:color w:val="000000"/>
              </w:rPr>
              <w:t>-Actas de sesiones (ACTSES)</w:t>
            </w:r>
          </w:p>
          <w:p w:rsidRPr="0071004D" w:rsidR="00F9048A" w:rsidP="00A536A9" w:rsidRDefault="00F9048A" w14:paraId="2B21E384" wp14:textId="77777777">
            <w:pPr>
              <w:rPr>
                <w:rFonts w:cs="Arial"/>
                <w:color w:val="000000"/>
              </w:rPr>
            </w:pPr>
            <w:r w:rsidRPr="0071004D">
              <w:rPr>
                <w:rFonts w:cs="Arial"/>
                <w:color w:val="000000"/>
              </w:rPr>
              <w:t>-Registro de accionistas (REGACC)</w:t>
            </w:r>
          </w:p>
        </w:tc>
        <w:tc>
          <w:tcPr>
            <w:tcW w:w="1440" w:type="dxa"/>
          </w:tcPr>
          <w:p w:rsidRPr="0071004D" w:rsidR="00F9048A" w:rsidP="00A536A9" w:rsidRDefault="00F9048A" w14:paraId="3B7B4B86" wp14:textId="77777777">
            <w:pPr>
              <w:jc w:val="both"/>
              <w:rPr>
                <w:rFonts w:cs="Arial"/>
                <w:lang w:val="es-ES_tradnl"/>
              </w:rPr>
            </w:pPr>
          </w:p>
        </w:tc>
      </w:tr>
      <w:tr xmlns:wp14="http://schemas.microsoft.com/office/word/2010/wordml" w:rsidRPr="0071004D" w:rsidR="00F9048A" w:rsidTr="00EE7986" w14:paraId="26EA1EFD" wp14:textId="77777777">
        <w:trPr>
          <w:jc w:val="center"/>
        </w:trPr>
        <w:tc>
          <w:tcPr>
            <w:tcW w:w="1440" w:type="dxa"/>
          </w:tcPr>
          <w:p w:rsidRPr="0071004D" w:rsidR="00F9048A" w:rsidP="00A536A9" w:rsidRDefault="00F9048A" w14:paraId="3A0FF5F2" wp14:textId="77777777">
            <w:pPr>
              <w:rPr>
                <w:rFonts w:cs="Arial"/>
                <w:color w:val="000000"/>
              </w:rPr>
            </w:pPr>
          </w:p>
        </w:tc>
        <w:tc>
          <w:tcPr>
            <w:tcW w:w="1620" w:type="dxa"/>
          </w:tcPr>
          <w:p w:rsidRPr="0071004D" w:rsidR="00F9048A" w:rsidP="00A536A9" w:rsidRDefault="00F9048A" w14:paraId="5630AD66" wp14:textId="77777777">
            <w:pPr>
              <w:rPr>
                <w:rFonts w:cs="Arial"/>
                <w:color w:val="000000"/>
              </w:rPr>
            </w:pPr>
          </w:p>
        </w:tc>
        <w:tc>
          <w:tcPr>
            <w:tcW w:w="1980" w:type="dxa"/>
          </w:tcPr>
          <w:p w:rsidRPr="0071004D" w:rsidR="00F9048A" w:rsidP="00A536A9" w:rsidRDefault="00F9048A" w14:paraId="3235639C" wp14:textId="77777777">
            <w:pPr>
              <w:rPr>
                <w:rFonts w:cs="Arial"/>
                <w:color w:val="000000"/>
              </w:rPr>
            </w:pPr>
            <w:r w:rsidRPr="0071004D">
              <w:rPr>
                <w:rFonts w:cs="Arial"/>
                <w:color w:val="000000"/>
              </w:rPr>
              <w:t>Junta Directiva (JTADI)</w:t>
            </w:r>
          </w:p>
        </w:tc>
        <w:tc>
          <w:tcPr>
            <w:tcW w:w="1800" w:type="dxa"/>
          </w:tcPr>
          <w:p w:rsidRPr="0071004D" w:rsidR="00F9048A" w:rsidP="00A536A9" w:rsidRDefault="00F9048A" w14:paraId="61829076" wp14:textId="77777777">
            <w:pPr>
              <w:rPr>
                <w:rFonts w:cs="Arial"/>
                <w:color w:val="000000"/>
              </w:rPr>
            </w:pPr>
          </w:p>
        </w:tc>
        <w:tc>
          <w:tcPr>
            <w:tcW w:w="2660" w:type="dxa"/>
          </w:tcPr>
          <w:p w:rsidRPr="0071004D" w:rsidR="00F9048A" w:rsidP="00A536A9" w:rsidRDefault="00F9048A" w14:paraId="34A1F053" wp14:textId="77777777">
            <w:pPr>
              <w:rPr>
                <w:rFonts w:cs="Arial"/>
                <w:color w:val="000000"/>
              </w:rPr>
            </w:pPr>
            <w:r w:rsidRPr="0071004D">
              <w:rPr>
                <w:rFonts w:cs="Arial"/>
                <w:color w:val="000000"/>
              </w:rPr>
              <w:t>-Actas de  sesiones (ACTSES)</w:t>
            </w:r>
          </w:p>
        </w:tc>
        <w:tc>
          <w:tcPr>
            <w:tcW w:w="1440" w:type="dxa"/>
          </w:tcPr>
          <w:p w:rsidRPr="0071004D" w:rsidR="00F9048A" w:rsidP="00A536A9" w:rsidRDefault="00F9048A" w14:paraId="2BA226A1" wp14:textId="77777777">
            <w:pPr>
              <w:jc w:val="both"/>
              <w:rPr>
                <w:rFonts w:cs="Arial"/>
                <w:lang w:val="es-ES_tradnl"/>
              </w:rPr>
            </w:pPr>
          </w:p>
        </w:tc>
      </w:tr>
      <w:tr xmlns:wp14="http://schemas.microsoft.com/office/word/2010/wordml" w:rsidRPr="0071004D" w:rsidR="00F9048A" w:rsidTr="00EE7986" w14:paraId="4BD21A53" wp14:textId="77777777">
        <w:trPr>
          <w:jc w:val="center"/>
        </w:trPr>
        <w:tc>
          <w:tcPr>
            <w:tcW w:w="1440" w:type="dxa"/>
          </w:tcPr>
          <w:p w:rsidRPr="0071004D" w:rsidR="00F9048A" w:rsidP="00A536A9" w:rsidRDefault="00F9048A" w14:paraId="17AD93B2" wp14:textId="77777777">
            <w:pPr>
              <w:rPr>
                <w:rFonts w:cs="Arial"/>
                <w:color w:val="000000"/>
              </w:rPr>
            </w:pPr>
          </w:p>
        </w:tc>
        <w:tc>
          <w:tcPr>
            <w:tcW w:w="1620" w:type="dxa"/>
          </w:tcPr>
          <w:p w:rsidRPr="0071004D" w:rsidR="00F9048A" w:rsidP="00A536A9" w:rsidRDefault="00F9048A" w14:paraId="0DE4B5B7" wp14:textId="77777777">
            <w:pPr>
              <w:rPr>
                <w:rFonts w:cs="Arial"/>
                <w:color w:val="000000"/>
              </w:rPr>
            </w:pPr>
          </w:p>
        </w:tc>
        <w:tc>
          <w:tcPr>
            <w:tcW w:w="1980" w:type="dxa"/>
          </w:tcPr>
          <w:p w:rsidRPr="0071004D" w:rsidR="00F9048A" w:rsidP="00A536A9" w:rsidRDefault="00F9048A" w14:paraId="2E38CC4D" wp14:textId="77777777">
            <w:pPr>
              <w:rPr>
                <w:rFonts w:cs="Arial"/>
                <w:color w:val="000000"/>
              </w:rPr>
            </w:pPr>
            <w:r w:rsidRPr="0071004D">
              <w:rPr>
                <w:rFonts w:cs="Arial"/>
                <w:color w:val="000000"/>
              </w:rPr>
              <w:t>Gerencia (G)</w:t>
            </w:r>
          </w:p>
        </w:tc>
        <w:tc>
          <w:tcPr>
            <w:tcW w:w="1800" w:type="dxa"/>
          </w:tcPr>
          <w:p w:rsidRPr="0071004D" w:rsidR="00F9048A" w:rsidP="00A536A9" w:rsidRDefault="00F9048A" w14:paraId="66204FF1" wp14:textId="77777777">
            <w:pPr>
              <w:rPr>
                <w:rFonts w:cs="Arial"/>
                <w:color w:val="000000"/>
              </w:rPr>
            </w:pPr>
          </w:p>
        </w:tc>
        <w:tc>
          <w:tcPr>
            <w:tcW w:w="2660" w:type="dxa"/>
          </w:tcPr>
          <w:p w:rsidRPr="0071004D" w:rsidR="00F9048A" w:rsidP="00A536A9" w:rsidRDefault="00B9641F" w14:paraId="62C59998" wp14:textId="77777777">
            <w:pPr>
              <w:rPr>
                <w:rFonts w:cs="Arial"/>
                <w:color w:val="000000"/>
              </w:rPr>
            </w:pPr>
            <w:r w:rsidRPr="0071004D">
              <w:rPr>
                <w:rFonts w:cs="Arial"/>
                <w:color w:val="000000"/>
              </w:rPr>
              <w:t>-Correspondencia</w:t>
            </w:r>
            <w:r w:rsidRPr="0071004D" w:rsidR="00F9048A">
              <w:rPr>
                <w:rFonts w:cs="Arial"/>
                <w:color w:val="000000"/>
              </w:rPr>
              <w:t xml:space="preserve"> (COR)</w:t>
            </w:r>
          </w:p>
        </w:tc>
        <w:tc>
          <w:tcPr>
            <w:tcW w:w="1440" w:type="dxa"/>
          </w:tcPr>
          <w:p w:rsidRPr="0071004D" w:rsidR="00F9048A" w:rsidP="00A536A9" w:rsidRDefault="00F9048A" w14:paraId="2DBF0D7D" wp14:textId="77777777">
            <w:pPr>
              <w:jc w:val="both"/>
              <w:rPr>
                <w:rFonts w:cs="Arial"/>
                <w:lang w:val="es-ES_tradnl"/>
              </w:rPr>
            </w:pPr>
          </w:p>
        </w:tc>
      </w:tr>
      <w:tr xmlns:wp14="http://schemas.microsoft.com/office/word/2010/wordml" w:rsidRPr="0071004D" w:rsidR="00F9048A" w:rsidTr="00EE7986" w14:paraId="36992333" wp14:textId="77777777">
        <w:trPr>
          <w:jc w:val="center"/>
        </w:trPr>
        <w:tc>
          <w:tcPr>
            <w:tcW w:w="1440" w:type="dxa"/>
          </w:tcPr>
          <w:p w:rsidRPr="0071004D" w:rsidR="00F9048A" w:rsidP="00A536A9" w:rsidRDefault="00F9048A" w14:paraId="6B62F1B3" wp14:textId="77777777">
            <w:pPr>
              <w:rPr>
                <w:rFonts w:cs="Arial"/>
                <w:color w:val="000000"/>
              </w:rPr>
            </w:pPr>
          </w:p>
          <w:p w:rsidRPr="0071004D" w:rsidR="00F9048A" w:rsidP="00A536A9" w:rsidRDefault="00F9048A" w14:paraId="02F2C34E" wp14:textId="77777777">
            <w:pPr>
              <w:rPr>
                <w:rFonts w:cs="Arial"/>
                <w:color w:val="000000"/>
              </w:rPr>
            </w:pPr>
          </w:p>
        </w:tc>
        <w:tc>
          <w:tcPr>
            <w:tcW w:w="1620" w:type="dxa"/>
          </w:tcPr>
          <w:p w:rsidRPr="0071004D" w:rsidR="00F9048A" w:rsidP="00A536A9" w:rsidRDefault="00F9048A" w14:paraId="680A4E5D" wp14:textId="77777777">
            <w:pPr>
              <w:rPr>
                <w:rFonts w:cs="Arial"/>
                <w:color w:val="000000"/>
              </w:rPr>
            </w:pPr>
          </w:p>
        </w:tc>
        <w:tc>
          <w:tcPr>
            <w:tcW w:w="1980" w:type="dxa"/>
          </w:tcPr>
          <w:p w:rsidRPr="0071004D" w:rsidR="00F9048A" w:rsidP="00A536A9" w:rsidRDefault="00F9048A" w14:paraId="693B3CA8" wp14:textId="77777777">
            <w:pPr>
              <w:rPr>
                <w:rFonts w:cs="Arial"/>
                <w:color w:val="000000"/>
              </w:rPr>
            </w:pPr>
            <w:r w:rsidRPr="0071004D">
              <w:rPr>
                <w:rFonts w:cs="Arial"/>
                <w:color w:val="000000"/>
              </w:rPr>
              <w:t>Departamento de Contabilidad (DEPCONTA)</w:t>
            </w:r>
          </w:p>
        </w:tc>
        <w:tc>
          <w:tcPr>
            <w:tcW w:w="1800" w:type="dxa"/>
          </w:tcPr>
          <w:p w:rsidRPr="0071004D" w:rsidR="00F9048A" w:rsidP="00A536A9" w:rsidRDefault="00F9048A" w14:paraId="19219836" wp14:textId="77777777">
            <w:pPr>
              <w:rPr>
                <w:rFonts w:cs="Arial"/>
                <w:color w:val="000000"/>
              </w:rPr>
            </w:pPr>
          </w:p>
        </w:tc>
        <w:tc>
          <w:tcPr>
            <w:tcW w:w="2660" w:type="dxa"/>
          </w:tcPr>
          <w:p w:rsidRPr="0071004D" w:rsidR="00F9048A" w:rsidP="00A536A9" w:rsidRDefault="00F9048A" w14:paraId="40945464" wp14:textId="77777777">
            <w:pPr>
              <w:rPr>
                <w:rFonts w:cs="Arial"/>
                <w:color w:val="000000"/>
              </w:rPr>
            </w:pPr>
            <w:r w:rsidRPr="0071004D">
              <w:rPr>
                <w:rFonts w:cs="Arial"/>
                <w:color w:val="000000"/>
              </w:rPr>
              <w:t>- Libros de caja (LCJA)</w:t>
            </w:r>
          </w:p>
          <w:p w:rsidRPr="0071004D" w:rsidR="00F9048A" w:rsidP="00A536A9" w:rsidRDefault="00F9048A" w14:paraId="366392F6" wp14:textId="77777777">
            <w:pPr>
              <w:rPr>
                <w:rFonts w:cs="Arial"/>
                <w:color w:val="000000"/>
              </w:rPr>
            </w:pPr>
            <w:r w:rsidRPr="0071004D">
              <w:rPr>
                <w:rFonts w:cs="Arial"/>
                <w:color w:val="000000"/>
              </w:rPr>
              <w:t>- Libros Mayores (LMAY)</w:t>
            </w:r>
          </w:p>
          <w:p w:rsidRPr="0071004D" w:rsidR="00F9048A" w:rsidP="00A536A9" w:rsidRDefault="00F9048A" w14:paraId="15DA133D" wp14:textId="77777777">
            <w:pPr>
              <w:rPr>
                <w:rFonts w:cs="Arial"/>
                <w:color w:val="000000"/>
              </w:rPr>
            </w:pPr>
            <w:r w:rsidRPr="0071004D">
              <w:rPr>
                <w:rFonts w:cs="Arial"/>
                <w:color w:val="000000"/>
              </w:rPr>
              <w:t>- Libros de Diario (LDIA)</w:t>
            </w:r>
          </w:p>
          <w:p w:rsidRPr="0071004D" w:rsidR="00F9048A" w:rsidP="00A536A9" w:rsidRDefault="00F9048A" w14:paraId="7B357855" wp14:textId="77777777">
            <w:pPr>
              <w:rPr>
                <w:rFonts w:cs="Arial"/>
                <w:color w:val="000000"/>
              </w:rPr>
            </w:pPr>
            <w:r w:rsidRPr="0071004D">
              <w:rPr>
                <w:rFonts w:cs="Arial"/>
                <w:color w:val="000000"/>
              </w:rPr>
              <w:t>- Registro de cuentas (REGCTA)</w:t>
            </w:r>
          </w:p>
        </w:tc>
        <w:tc>
          <w:tcPr>
            <w:tcW w:w="1440" w:type="dxa"/>
          </w:tcPr>
          <w:p w:rsidRPr="0071004D" w:rsidR="00F9048A" w:rsidP="00A536A9" w:rsidRDefault="00F9048A" w14:paraId="296FEF7D" wp14:textId="77777777">
            <w:pPr>
              <w:jc w:val="both"/>
              <w:rPr>
                <w:rFonts w:cs="Arial"/>
                <w:lang w:val="es-ES_tradnl"/>
              </w:rPr>
            </w:pPr>
          </w:p>
        </w:tc>
      </w:tr>
      <w:tr xmlns:wp14="http://schemas.microsoft.com/office/word/2010/wordml" w:rsidRPr="0071004D" w:rsidR="00F9048A" w:rsidTr="00EE7986" w14:paraId="621A0917" wp14:textId="77777777">
        <w:trPr>
          <w:jc w:val="center"/>
        </w:trPr>
        <w:tc>
          <w:tcPr>
            <w:tcW w:w="1440" w:type="dxa"/>
          </w:tcPr>
          <w:p w:rsidRPr="0071004D" w:rsidR="00F9048A" w:rsidP="00A536A9" w:rsidRDefault="00F9048A" w14:paraId="7194DBDC" wp14:textId="77777777">
            <w:pPr>
              <w:rPr>
                <w:rFonts w:cs="Arial"/>
                <w:color w:val="000000"/>
              </w:rPr>
            </w:pPr>
          </w:p>
        </w:tc>
        <w:tc>
          <w:tcPr>
            <w:tcW w:w="1620" w:type="dxa"/>
          </w:tcPr>
          <w:p w:rsidRPr="0071004D" w:rsidR="00F9048A" w:rsidP="00A536A9" w:rsidRDefault="00F9048A" w14:paraId="63165B0B" wp14:textId="77777777">
            <w:pPr>
              <w:rPr>
                <w:rFonts w:cs="Arial"/>
              </w:rPr>
            </w:pPr>
            <w:r w:rsidRPr="0071004D">
              <w:rPr>
                <w:rFonts w:cs="Arial"/>
              </w:rPr>
              <w:t>Banco Central de Costa Rica (BCCR)</w:t>
            </w:r>
          </w:p>
        </w:tc>
        <w:tc>
          <w:tcPr>
            <w:tcW w:w="1980" w:type="dxa"/>
          </w:tcPr>
          <w:p w:rsidRPr="0071004D" w:rsidR="00F9048A" w:rsidP="00A536A9" w:rsidRDefault="00F9048A" w14:paraId="769D0D3C" wp14:textId="77777777">
            <w:pPr>
              <w:rPr>
                <w:rFonts w:cs="Arial"/>
              </w:rPr>
            </w:pPr>
          </w:p>
        </w:tc>
        <w:tc>
          <w:tcPr>
            <w:tcW w:w="1800" w:type="dxa"/>
          </w:tcPr>
          <w:p w:rsidRPr="0071004D" w:rsidR="00F9048A" w:rsidP="00A536A9" w:rsidRDefault="00F9048A" w14:paraId="54CD245A" wp14:textId="77777777">
            <w:pPr>
              <w:rPr>
                <w:rFonts w:cs="Arial"/>
              </w:rPr>
            </w:pPr>
          </w:p>
        </w:tc>
        <w:tc>
          <w:tcPr>
            <w:tcW w:w="2660" w:type="dxa"/>
          </w:tcPr>
          <w:p w:rsidRPr="0071004D" w:rsidR="00F9048A" w:rsidP="00A536A9" w:rsidRDefault="00F9048A" w14:paraId="1231BE67" wp14:textId="77777777">
            <w:pPr>
              <w:rPr>
                <w:rFonts w:cs="Arial"/>
              </w:rPr>
            </w:pPr>
          </w:p>
        </w:tc>
        <w:tc>
          <w:tcPr>
            <w:tcW w:w="1440" w:type="dxa"/>
          </w:tcPr>
          <w:p w:rsidRPr="0071004D" w:rsidR="00F9048A" w:rsidP="00A536A9" w:rsidRDefault="00F9048A" w14:paraId="36FEB5B0" wp14:textId="77777777">
            <w:pPr>
              <w:jc w:val="both"/>
              <w:rPr>
                <w:rFonts w:cs="Arial"/>
                <w:lang w:val="es-ES_tradnl"/>
              </w:rPr>
            </w:pPr>
          </w:p>
        </w:tc>
      </w:tr>
      <w:tr xmlns:wp14="http://schemas.microsoft.com/office/word/2010/wordml" w:rsidRPr="0071004D" w:rsidR="00F9048A" w:rsidTr="00EE7986" w14:paraId="6A0CF39C" wp14:textId="77777777">
        <w:trPr>
          <w:jc w:val="center"/>
        </w:trPr>
        <w:tc>
          <w:tcPr>
            <w:tcW w:w="1440" w:type="dxa"/>
          </w:tcPr>
          <w:p w:rsidRPr="0071004D" w:rsidR="00F9048A" w:rsidP="00A536A9" w:rsidRDefault="00F9048A" w14:paraId="30D7AA69" wp14:textId="77777777">
            <w:pPr>
              <w:rPr>
                <w:rFonts w:cs="Arial"/>
              </w:rPr>
            </w:pPr>
          </w:p>
        </w:tc>
        <w:tc>
          <w:tcPr>
            <w:tcW w:w="1620" w:type="dxa"/>
          </w:tcPr>
          <w:p w:rsidRPr="0071004D" w:rsidR="00F9048A" w:rsidP="00A536A9" w:rsidRDefault="00F9048A" w14:paraId="7196D064" wp14:textId="77777777">
            <w:pPr>
              <w:rPr>
                <w:rFonts w:cs="Arial"/>
              </w:rPr>
            </w:pPr>
          </w:p>
        </w:tc>
        <w:tc>
          <w:tcPr>
            <w:tcW w:w="1980" w:type="dxa"/>
          </w:tcPr>
          <w:p w:rsidRPr="0071004D" w:rsidR="00F9048A" w:rsidP="00A536A9" w:rsidRDefault="00F9048A" w14:paraId="34FF1C98" wp14:textId="77777777">
            <w:pPr>
              <w:rPr>
                <w:rFonts w:cs="Arial"/>
              </w:rPr>
            </w:pPr>
          </w:p>
        </w:tc>
        <w:tc>
          <w:tcPr>
            <w:tcW w:w="1800" w:type="dxa"/>
          </w:tcPr>
          <w:p w:rsidRPr="0071004D" w:rsidR="00F9048A" w:rsidP="00A536A9" w:rsidRDefault="00F9048A" w14:paraId="260BA10A" wp14:textId="77777777">
            <w:pPr>
              <w:rPr>
                <w:rFonts w:cs="Arial"/>
              </w:rPr>
            </w:pPr>
            <w:r w:rsidRPr="0071004D">
              <w:rPr>
                <w:rFonts w:cs="Arial"/>
              </w:rPr>
              <w:t>Junta Directiva (JTADIR)</w:t>
            </w:r>
          </w:p>
        </w:tc>
        <w:tc>
          <w:tcPr>
            <w:tcW w:w="2660" w:type="dxa"/>
          </w:tcPr>
          <w:p w:rsidRPr="0071004D" w:rsidR="00F9048A" w:rsidP="00A536A9" w:rsidRDefault="00F9048A" w14:paraId="649CE7EE" wp14:textId="77777777">
            <w:pPr>
              <w:rPr>
                <w:rFonts w:cs="Arial"/>
              </w:rPr>
            </w:pPr>
            <w:r w:rsidRPr="0071004D">
              <w:rPr>
                <w:rFonts w:cs="Arial"/>
                <w:color w:val="000000"/>
              </w:rPr>
              <w:t>-Actas (ACT)</w:t>
            </w:r>
          </w:p>
        </w:tc>
        <w:tc>
          <w:tcPr>
            <w:tcW w:w="1440" w:type="dxa"/>
          </w:tcPr>
          <w:p w:rsidRPr="0071004D" w:rsidR="00F9048A" w:rsidP="00A536A9" w:rsidRDefault="00F9048A" w14:paraId="6D072C0D" wp14:textId="77777777">
            <w:pPr>
              <w:jc w:val="both"/>
              <w:rPr>
                <w:rFonts w:cs="Arial"/>
                <w:lang w:val="es-ES_tradnl"/>
              </w:rPr>
            </w:pPr>
          </w:p>
        </w:tc>
      </w:tr>
      <w:tr xmlns:wp14="http://schemas.microsoft.com/office/word/2010/wordml" w:rsidRPr="0071004D" w:rsidR="00F9048A" w:rsidTr="00EE7986" w14:paraId="38EAEC75" wp14:textId="77777777">
        <w:trPr>
          <w:jc w:val="center"/>
        </w:trPr>
        <w:tc>
          <w:tcPr>
            <w:tcW w:w="1440" w:type="dxa"/>
          </w:tcPr>
          <w:p w:rsidRPr="0071004D" w:rsidR="00F9048A" w:rsidP="00A536A9" w:rsidRDefault="00F9048A" w14:paraId="48A21919" wp14:textId="77777777">
            <w:pPr>
              <w:rPr>
                <w:rFonts w:cs="Arial"/>
              </w:rPr>
            </w:pPr>
          </w:p>
        </w:tc>
        <w:tc>
          <w:tcPr>
            <w:tcW w:w="1620" w:type="dxa"/>
          </w:tcPr>
          <w:p w:rsidRPr="0071004D" w:rsidR="00F9048A" w:rsidP="00A536A9" w:rsidRDefault="00F9048A" w14:paraId="6BD18F9B" wp14:textId="77777777">
            <w:pPr>
              <w:rPr>
                <w:rFonts w:cs="Arial"/>
              </w:rPr>
            </w:pPr>
          </w:p>
        </w:tc>
        <w:tc>
          <w:tcPr>
            <w:tcW w:w="1980" w:type="dxa"/>
          </w:tcPr>
          <w:p w:rsidRPr="0071004D" w:rsidR="00F9048A" w:rsidP="00A536A9" w:rsidRDefault="00F9048A" w14:paraId="238601FE" wp14:textId="77777777">
            <w:pPr>
              <w:rPr>
                <w:rFonts w:cs="Arial"/>
              </w:rPr>
            </w:pPr>
          </w:p>
        </w:tc>
        <w:tc>
          <w:tcPr>
            <w:tcW w:w="1800" w:type="dxa"/>
          </w:tcPr>
          <w:p w:rsidRPr="0071004D" w:rsidR="00F9048A" w:rsidP="00A536A9" w:rsidRDefault="00F9048A" w14:paraId="3ADAB29A" wp14:textId="77777777">
            <w:pPr>
              <w:rPr>
                <w:rFonts w:cs="Arial"/>
              </w:rPr>
            </w:pPr>
            <w:r w:rsidRPr="0071004D">
              <w:rPr>
                <w:rFonts w:cs="Arial"/>
              </w:rPr>
              <w:t>Departamento de Transacciones Internacionales (DEPTRANINT)</w:t>
            </w:r>
          </w:p>
        </w:tc>
        <w:tc>
          <w:tcPr>
            <w:tcW w:w="2660" w:type="dxa"/>
          </w:tcPr>
          <w:p w:rsidRPr="0071004D" w:rsidR="00F9048A" w:rsidP="00A536A9" w:rsidRDefault="00B9641F" w14:paraId="6EBE6D60" wp14:textId="77777777">
            <w:pPr>
              <w:rPr>
                <w:rFonts w:cs="Arial"/>
              </w:rPr>
            </w:pPr>
            <w:r w:rsidRPr="0071004D">
              <w:rPr>
                <w:rFonts w:cs="Arial"/>
              </w:rPr>
              <w:t>-Correspondencia</w:t>
            </w:r>
            <w:r w:rsidRPr="0071004D" w:rsidR="00F9048A">
              <w:rPr>
                <w:rFonts w:cs="Arial"/>
              </w:rPr>
              <w:t xml:space="preserve"> (COR)</w:t>
            </w:r>
          </w:p>
        </w:tc>
        <w:tc>
          <w:tcPr>
            <w:tcW w:w="1440" w:type="dxa"/>
          </w:tcPr>
          <w:p w:rsidRPr="0071004D" w:rsidR="00F9048A" w:rsidP="00A536A9" w:rsidRDefault="00F9048A" w14:paraId="0F3CABC7" wp14:textId="77777777">
            <w:pPr>
              <w:jc w:val="both"/>
              <w:rPr>
                <w:rFonts w:cs="Arial"/>
                <w:lang w:val="es-ES_tradnl"/>
              </w:rPr>
            </w:pPr>
          </w:p>
        </w:tc>
      </w:tr>
      <w:tr xmlns:wp14="http://schemas.microsoft.com/office/word/2010/wordml" w:rsidRPr="0071004D" w:rsidR="00F9048A" w:rsidTr="00EE7986" w14:paraId="6DA1A0F9" wp14:textId="77777777">
        <w:trPr>
          <w:jc w:val="center"/>
        </w:trPr>
        <w:tc>
          <w:tcPr>
            <w:tcW w:w="1440" w:type="dxa"/>
          </w:tcPr>
          <w:p w:rsidRPr="0071004D" w:rsidR="00F9048A" w:rsidP="00A536A9" w:rsidRDefault="00F9048A" w14:paraId="5B08B5D1" wp14:textId="77777777">
            <w:pPr>
              <w:rPr>
                <w:rFonts w:cs="Arial"/>
                <w:color w:val="000000"/>
              </w:rPr>
            </w:pPr>
          </w:p>
        </w:tc>
        <w:tc>
          <w:tcPr>
            <w:tcW w:w="1620" w:type="dxa"/>
          </w:tcPr>
          <w:p w:rsidRPr="0071004D" w:rsidR="00F9048A" w:rsidP="00A536A9" w:rsidRDefault="00F9048A" w14:paraId="7127AC45" wp14:textId="77777777">
            <w:pPr>
              <w:rPr>
                <w:rFonts w:cs="Arial"/>
                <w:color w:val="000000"/>
              </w:rPr>
            </w:pPr>
            <w:r w:rsidRPr="0071004D">
              <w:rPr>
                <w:rFonts w:cs="Arial"/>
                <w:color w:val="000000"/>
              </w:rPr>
              <w:t>Banco Crédito Agrícola de Cartago (BCAC)</w:t>
            </w:r>
          </w:p>
        </w:tc>
        <w:tc>
          <w:tcPr>
            <w:tcW w:w="1980" w:type="dxa"/>
          </w:tcPr>
          <w:p w:rsidRPr="0071004D" w:rsidR="00F9048A" w:rsidP="00A536A9" w:rsidRDefault="00F9048A" w14:paraId="16DEB4AB" wp14:textId="77777777">
            <w:pPr>
              <w:rPr>
                <w:rFonts w:cs="Arial"/>
                <w:color w:val="000000"/>
              </w:rPr>
            </w:pPr>
          </w:p>
        </w:tc>
        <w:tc>
          <w:tcPr>
            <w:tcW w:w="1800" w:type="dxa"/>
          </w:tcPr>
          <w:p w:rsidRPr="0071004D" w:rsidR="00F9048A" w:rsidP="00A536A9" w:rsidRDefault="00F9048A" w14:paraId="0AD9C6F4" wp14:textId="77777777">
            <w:pPr>
              <w:rPr>
                <w:rFonts w:cs="Arial"/>
                <w:color w:val="000000"/>
              </w:rPr>
            </w:pPr>
          </w:p>
        </w:tc>
        <w:tc>
          <w:tcPr>
            <w:tcW w:w="2660" w:type="dxa"/>
          </w:tcPr>
          <w:p w:rsidRPr="0071004D" w:rsidR="00F9048A" w:rsidP="00A536A9" w:rsidRDefault="00F9048A" w14:paraId="4B1F511A" wp14:textId="77777777">
            <w:pPr>
              <w:rPr>
                <w:rFonts w:cs="Arial"/>
                <w:color w:val="000000"/>
              </w:rPr>
            </w:pPr>
          </w:p>
        </w:tc>
        <w:tc>
          <w:tcPr>
            <w:tcW w:w="1440" w:type="dxa"/>
          </w:tcPr>
          <w:p w:rsidRPr="0071004D" w:rsidR="00F9048A" w:rsidP="00A536A9" w:rsidRDefault="00F9048A" w14:paraId="65F9C3DC" wp14:textId="77777777">
            <w:pPr>
              <w:jc w:val="both"/>
              <w:rPr>
                <w:rFonts w:cs="Arial"/>
                <w:lang w:val="es-ES_tradnl"/>
              </w:rPr>
            </w:pPr>
          </w:p>
        </w:tc>
      </w:tr>
      <w:tr xmlns:wp14="http://schemas.microsoft.com/office/word/2010/wordml" w:rsidRPr="0071004D" w:rsidR="00F9048A" w:rsidTr="00EE7986" w14:paraId="13291A6E" wp14:textId="77777777">
        <w:trPr>
          <w:jc w:val="center"/>
        </w:trPr>
        <w:tc>
          <w:tcPr>
            <w:tcW w:w="1440" w:type="dxa"/>
          </w:tcPr>
          <w:p w:rsidRPr="0071004D" w:rsidR="00F9048A" w:rsidP="00A536A9" w:rsidRDefault="00F9048A" w14:paraId="5023141B" wp14:textId="77777777">
            <w:pPr>
              <w:rPr>
                <w:rFonts w:cs="Arial"/>
                <w:color w:val="000000"/>
              </w:rPr>
            </w:pPr>
          </w:p>
        </w:tc>
        <w:tc>
          <w:tcPr>
            <w:tcW w:w="1620" w:type="dxa"/>
          </w:tcPr>
          <w:p w:rsidRPr="0071004D" w:rsidR="00F9048A" w:rsidP="00A536A9" w:rsidRDefault="00F9048A" w14:paraId="1F3B1409" wp14:textId="77777777">
            <w:pPr>
              <w:rPr>
                <w:rFonts w:cs="Arial"/>
                <w:color w:val="000000"/>
              </w:rPr>
            </w:pPr>
          </w:p>
        </w:tc>
        <w:tc>
          <w:tcPr>
            <w:tcW w:w="1980" w:type="dxa"/>
          </w:tcPr>
          <w:p w:rsidRPr="0071004D" w:rsidR="00F9048A" w:rsidP="00A536A9" w:rsidRDefault="00F9048A" w14:paraId="6C593DE2" wp14:textId="77777777">
            <w:pPr>
              <w:rPr>
                <w:rFonts w:cs="Arial"/>
                <w:color w:val="000000"/>
              </w:rPr>
            </w:pPr>
            <w:r w:rsidRPr="0071004D">
              <w:rPr>
                <w:rFonts w:cs="Arial"/>
                <w:color w:val="000000"/>
              </w:rPr>
              <w:t>Junta Directiva (JTADIR)</w:t>
            </w:r>
          </w:p>
        </w:tc>
        <w:tc>
          <w:tcPr>
            <w:tcW w:w="1800" w:type="dxa"/>
          </w:tcPr>
          <w:p w:rsidRPr="0071004D" w:rsidR="00F9048A" w:rsidP="00A536A9" w:rsidRDefault="00F9048A" w14:paraId="562C75D1" wp14:textId="77777777">
            <w:pPr>
              <w:rPr>
                <w:rFonts w:cs="Arial"/>
                <w:color w:val="000000"/>
              </w:rPr>
            </w:pPr>
          </w:p>
        </w:tc>
        <w:tc>
          <w:tcPr>
            <w:tcW w:w="2660" w:type="dxa"/>
          </w:tcPr>
          <w:p w:rsidRPr="0071004D" w:rsidR="00F9048A" w:rsidP="00A536A9" w:rsidRDefault="00F9048A" w14:paraId="37BA703B" wp14:textId="77777777">
            <w:pPr>
              <w:rPr>
                <w:rFonts w:cs="Arial"/>
                <w:color w:val="000000"/>
              </w:rPr>
            </w:pPr>
            <w:r w:rsidRPr="0071004D">
              <w:rPr>
                <w:rFonts w:cs="Arial"/>
                <w:color w:val="000000"/>
              </w:rPr>
              <w:t>-Actas (ACT)</w:t>
            </w:r>
          </w:p>
        </w:tc>
        <w:tc>
          <w:tcPr>
            <w:tcW w:w="1440" w:type="dxa"/>
          </w:tcPr>
          <w:p w:rsidRPr="0071004D" w:rsidR="00F9048A" w:rsidP="00A536A9" w:rsidRDefault="00F9048A" w14:paraId="664355AD" wp14:textId="77777777">
            <w:pPr>
              <w:jc w:val="both"/>
              <w:rPr>
                <w:rFonts w:cs="Arial"/>
                <w:lang w:val="es-ES_tradnl"/>
              </w:rPr>
            </w:pPr>
          </w:p>
        </w:tc>
      </w:tr>
      <w:tr xmlns:wp14="http://schemas.microsoft.com/office/word/2010/wordml" w:rsidRPr="0071004D" w:rsidR="00F9048A" w:rsidTr="00EE7986" w14:paraId="2130E408" wp14:textId="77777777">
        <w:trPr>
          <w:jc w:val="center"/>
        </w:trPr>
        <w:tc>
          <w:tcPr>
            <w:tcW w:w="1440" w:type="dxa"/>
          </w:tcPr>
          <w:p w:rsidRPr="0071004D" w:rsidR="00F9048A" w:rsidP="00A536A9" w:rsidRDefault="00F9048A" w14:paraId="1A965116" wp14:textId="77777777">
            <w:pPr>
              <w:rPr>
                <w:rFonts w:cs="Arial"/>
                <w:color w:val="000000"/>
              </w:rPr>
            </w:pPr>
          </w:p>
        </w:tc>
        <w:tc>
          <w:tcPr>
            <w:tcW w:w="1620" w:type="dxa"/>
          </w:tcPr>
          <w:p w:rsidRPr="0071004D" w:rsidR="00F9048A" w:rsidP="00A536A9" w:rsidRDefault="00F9048A" w14:paraId="70E87598" wp14:textId="77777777">
            <w:pPr>
              <w:rPr>
                <w:rFonts w:cs="Arial"/>
                <w:color w:val="000000"/>
              </w:rPr>
            </w:pPr>
            <w:r w:rsidRPr="0071004D">
              <w:rPr>
                <w:rFonts w:cs="Arial"/>
                <w:color w:val="000000"/>
              </w:rPr>
              <w:t>Banco de  Costa Rica (BCR)</w:t>
            </w:r>
          </w:p>
        </w:tc>
        <w:tc>
          <w:tcPr>
            <w:tcW w:w="1980" w:type="dxa"/>
          </w:tcPr>
          <w:p w:rsidRPr="0071004D" w:rsidR="00F9048A" w:rsidP="00A536A9" w:rsidRDefault="00F9048A" w14:paraId="7DF4E37C" wp14:textId="77777777">
            <w:pPr>
              <w:rPr>
                <w:rFonts w:cs="Arial"/>
                <w:color w:val="000000"/>
              </w:rPr>
            </w:pPr>
          </w:p>
        </w:tc>
        <w:tc>
          <w:tcPr>
            <w:tcW w:w="1800" w:type="dxa"/>
          </w:tcPr>
          <w:p w:rsidRPr="0071004D" w:rsidR="00F9048A" w:rsidP="00A536A9" w:rsidRDefault="00F9048A" w14:paraId="44FB30F8" wp14:textId="77777777">
            <w:pPr>
              <w:rPr>
                <w:rFonts w:cs="Arial"/>
                <w:color w:val="000000"/>
              </w:rPr>
            </w:pPr>
          </w:p>
        </w:tc>
        <w:tc>
          <w:tcPr>
            <w:tcW w:w="2660" w:type="dxa"/>
          </w:tcPr>
          <w:p w:rsidRPr="0071004D" w:rsidR="00F9048A" w:rsidP="00A536A9" w:rsidRDefault="00B9641F" w14:paraId="0C340364" wp14:textId="77777777">
            <w:pPr>
              <w:rPr>
                <w:rFonts w:cs="Arial"/>
                <w:color w:val="000000"/>
              </w:rPr>
            </w:pPr>
            <w:r w:rsidRPr="0071004D">
              <w:rPr>
                <w:rFonts w:cs="Arial"/>
                <w:color w:val="000000"/>
              </w:rPr>
              <w:t>-Correspondencia</w:t>
            </w:r>
            <w:r w:rsidRPr="0071004D" w:rsidR="00F9048A">
              <w:rPr>
                <w:rFonts w:cs="Arial"/>
                <w:color w:val="000000"/>
              </w:rPr>
              <w:t xml:space="preserve"> (COR)</w:t>
            </w:r>
          </w:p>
        </w:tc>
        <w:tc>
          <w:tcPr>
            <w:tcW w:w="1440" w:type="dxa"/>
          </w:tcPr>
          <w:p w:rsidRPr="0071004D" w:rsidR="00F9048A" w:rsidP="00A536A9" w:rsidRDefault="00F9048A" w14:paraId="1DA6542E" wp14:textId="77777777">
            <w:pPr>
              <w:jc w:val="both"/>
              <w:rPr>
                <w:rFonts w:cs="Arial"/>
                <w:lang w:val="es-ES_tradnl"/>
              </w:rPr>
            </w:pPr>
          </w:p>
        </w:tc>
      </w:tr>
      <w:tr xmlns:wp14="http://schemas.microsoft.com/office/word/2010/wordml" w:rsidRPr="0071004D" w:rsidR="00F9048A" w:rsidTr="00EE7986" w14:paraId="563BB5E9" wp14:textId="77777777">
        <w:trPr>
          <w:jc w:val="center"/>
        </w:trPr>
        <w:tc>
          <w:tcPr>
            <w:tcW w:w="1440" w:type="dxa"/>
          </w:tcPr>
          <w:p w:rsidRPr="0071004D" w:rsidR="00F9048A" w:rsidP="00A536A9" w:rsidRDefault="00F9048A" w14:paraId="3041E394" wp14:textId="77777777">
            <w:pPr>
              <w:rPr>
                <w:rFonts w:cs="Arial"/>
              </w:rPr>
            </w:pPr>
          </w:p>
        </w:tc>
        <w:tc>
          <w:tcPr>
            <w:tcW w:w="1620" w:type="dxa"/>
          </w:tcPr>
          <w:p w:rsidRPr="0071004D" w:rsidR="00F9048A" w:rsidP="00A536A9" w:rsidRDefault="00F9048A" w14:paraId="722B00AE" wp14:textId="77777777">
            <w:pPr>
              <w:rPr>
                <w:rFonts w:cs="Arial"/>
                <w:color w:val="000000"/>
              </w:rPr>
            </w:pPr>
          </w:p>
        </w:tc>
        <w:tc>
          <w:tcPr>
            <w:tcW w:w="1980" w:type="dxa"/>
          </w:tcPr>
          <w:p w:rsidRPr="0071004D" w:rsidR="00F9048A" w:rsidP="00A536A9" w:rsidRDefault="00F9048A" w14:paraId="751A7602" wp14:textId="77777777">
            <w:pPr>
              <w:rPr>
                <w:rFonts w:cs="Arial"/>
                <w:color w:val="000000"/>
              </w:rPr>
            </w:pPr>
            <w:r w:rsidRPr="0071004D">
              <w:rPr>
                <w:rFonts w:cs="Arial"/>
                <w:color w:val="000000"/>
              </w:rPr>
              <w:t>Junta Directiva (JTADIR)</w:t>
            </w:r>
          </w:p>
        </w:tc>
        <w:tc>
          <w:tcPr>
            <w:tcW w:w="1800" w:type="dxa"/>
          </w:tcPr>
          <w:p w:rsidRPr="0071004D" w:rsidR="00F9048A" w:rsidP="00A536A9" w:rsidRDefault="00F9048A" w14:paraId="42C6D796" wp14:textId="77777777">
            <w:pPr>
              <w:rPr>
                <w:rFonts w:cs="Arial"/>
                <w:color w:val="000000"/>
              </w:rPr>
            </w:pPr>
          </w:p>
        </w:tc>
        <w:tc>
          <w:tcPr>
            <w:tcW w:w="2660" w:type="dxa"/>
          </w:tcPr>
          <w:p w:rsidRPr="0071004D" w:rsidR="00F9048A" w:rsidP="00A536A9" w:rsidRDefault="00F9048A" w14:paraId="375241B5" wp14:textId="77777777">
            <w:pPr>
              <w:rPr>
                <w:rFonts w:cs="Arial"/>
                <w:color w:val="000000"/>
              </w:rPr>
            </w:pPr>
            <w:r w:rsidRPr="0071004D">
              <w:rPr>
                <w:rFonts w:cs="Arial"/>
                <w:color w:val="000000"/>
              </w:rPr>
              <w:t>-Actas (ACT)</w:t>
            </w:r>
          </w:p>
        </w:tc>
        <w:tc>
          <w:tcPr>
            <w:tcW w:w="1440" w:type="dxa"/>
          </w:tcPr>
          <w:p w:rsidRPr="0071004D" w:rsidR="00F9048A" w:rsidP="00A536A9" w:rsidRDefault="00F9048A" w14:paraId="6E1831B3" wp14:textId="77777777">
            <w:pPr>
              <w:jc w:val="both"/>
              <w:rPr>
                <w:rFonts w:cs="Arial"/>
                <w:lang w:val="es-ES_tradnl"/>
              </w:rPr>
            </w:pPr>
          </w:p>
        </w:tc>
      </w:tr>
      <w:tr xmlns:wp14="http://schemas.microsoft.com/office/word/2010/wordml" w:rsidRPr="0071004D" w:rsidR="00F9048A" w:rsidTr="00EE7986" w14:paraId="7FAD43E2" wp14:textId="77777777">
        <w:trPr>
          <w:jc w:val="center"/>
        </w:trPr>
        <w:tc>
          <w:tcPr>
            <w:tcW w:w="1440" w:type="dxa"/>
          </w:tcPr>
          <w:p w:rsidRPr="0071004D" w:rsidR="00F9048A" w:rsidP="00A536A9" w:rsidRDefault="00F9048A" w14:paraId="54E11D2A" wp14:textId="77777777">
            <w:pPr>
              <w:rPr>
                <w:rFonts w:cs="Arial"/>
              </w:rPr>
            </w:pPr>
          </w:p>
        </w:tc>
        <w:tc>
          <w:tcPr>
            <w:tcW w:w="1620" w:type="dxa"/>
          </w:tcPr>
          <w:p w:rsidRPr="0071004D" w:rsidR="00F9048A" w:rsidP="00A536A9" w:rsidRDefault="00F9048A" w14:paraId="31126E5D" wp14:textId="77777777">
            <w:pPr>
              <w:rPr>
                <w:rFonts w:cs="Arial"/>
                <w:color w:val="000000"/>
              </w:rPr>
            </w:pPr>
          </w:p>
        </w:tc>
        <w:tc>
          <w:tcPr>
            <w:tcW w:w="1980" w:type="dxa"/>
          </w:tcPr>
          <w:p w:rsidRPr="0071004D" w:rsidR="00F9048A" w:rsidP="00A536A9" w:rsidRDefault="00F9048A" w14:paraId="3A7284FB" wp14:textId="77777777">
            <w:pPr>
              <w:rPr>
                <w:rFonts w:cs="Arial"/>
                <w:color w:val="000000"/>
              </w:rPr>
            </w:pPr>
            <w:r w:rsidRPr="0071004D">
              <w:rPr>
                <w:rFonts w:cs="Arial"/>
                <w:color w:val="000000"/>
              </w:rPr>
              <w:t>Banco de La Unión (BANUNIO)</w:t>
            </w:r>
          </w:p>
        </w:tc>
        <w:tc>
          <w:tcPr>
            <w:tcW w:w="1800" w:type="dxa"/>
          </w:tcPr>
          <w:p w:rsidRPr="0071004D" w:rsidR="00F9048A" w:rsidP="00A536A9" w:rsidRDefault="00F9048A" w14:paraId="776E0BA7" wp14:textId="77777777">
            <w:pPr>
              <w:rPr>
                <w:rFonts w:cs="Arial"/>
                <w:color w:val="000000"/>
              </w:rPr>
            </w:pPr>
            <w:r w:rsidRPr="0071004D">
              <w:rPr>
                <w:rFonts w:cs="Arial"/>
                <w:color w:val="000000"/>
              </w:rPr>
              <w:t>Junta Directiva (JTADIR)</w:t>
            </w:r>
          </w:p>
        </w:tc>
        <w:tc>
          <w:tcPr>
            <w:tcW w:w="2660" w:type="dxa"/>
          </w:tcPr>
          <w:p w:rsidRPr="0071004D" w:rsidR="00F9048A" w:rsidP="00A536A9" w:rsidRDefault="00F9048A" w14:paraId="7EB8027D" wp14:textId="77777777">
            <w:pPr>
              <w:rPr>
                <w:rFonts w:cs="Arial"/>
                <w:color w:val="000000"/>
              </w:rPr>
            </w:pPr>
            <w:r w:rsidRPr="0071004D">
              <w:rPr>
                <w:rFonts w:cs="Arial"/>
                <w:color w:val="000000"/>
              </w:rPr>
              <w:t>-Actas (ACT)</w:t>
            </w:r>
          </w:p>
        </w:tc>
        <w:tc>
          <w:tcPr>
            <w:tcW w:w="1440" w:type="dxa"/>
          </w:tcPr>
          <w:p w:rsidRPr="0071004D" w:rsidR="00F9048A" w:rsidP="00A536A9" w:rsidRDefault="00F9048A" w14:paraId="2DE403A5" wp14:textId="77777777">
            <w:pPr>
              <w:jc w:val="both"/>
              <w:rPr>
                <w:rFonts w:cs="Arial"/>
                <w:lang w:val="es-ES_tradnl"/>
              </w:rPr>
            </w:pPr>
          </w:p>
        </w:tc>
      </w:tr>
      <w:tr xmlns:wp14="http://schemas.microsoft.com/office/word/2010/wordml" w:rsidRPr="0071004D" w:rsidR="00F9048A" w:rsidTr="00EE7986" w14:paraId="2ECE4D85" wp14:textId="77777777">
        <w:trPr>
          <w:jc w:val="center"/>
        </w:trPr>
        <w:tc>
          <w:tcPr>
            <w:tcW w:w="1440" w:type="dxa"/>
          </w:tcPr>
          <w:p w:rsidRPr="0071004D" w:rsidR="00F9048A" w:rsidP="00A536A9" w:rsidRDefault="00F9048A" w14:paraId="62431CDC" wp14:textId="77777777">
            <w:pPr>
              <w:rPr>
                <w:rFonts w:cs="Arial"/>
              </w:rPr>
            </w:pPr>
          </w:p>
        </w:tc>
        <w:tc>
          <w:tcPr>
            <w:tcW w:w="1620" w:type="dxa"/>
          </w:tcPr>
          <w:p w:rsidRPr="0071004D" w:rsidR="00F9048A" w:rsidP="00A536A9" w:rsidRDefault="00F9048A" w14:paraId="2386C3E0" wp14:textId="77777777">
            <w:pPr>
              <w:rPr>
                <w:rFonts w:cs="Arial"/>
              </w:rPr>
            </w:pPr>
            <w:r w:rsidRPr="0071004D">
              <w:rPr>
                <w:rFonts w:cs="Arial"/>
              </w:rPr>
              <w:t>Banco Nacional de Costa Rica (BNCR)</w:t>
            </w:r>
          </w:p>
        </w:tc>
        <w:tc>
          <w:tcPr>
            <w:tcW w:w="1980" w:type="dxa"/>
          </w:tcPr>
          <w:p w:rsidRPr="0071004D" w:rsidR="00F9048A" w:rsidP="00A536A9" w:rsidRDefault="00F9048A" w14:paraId="49E398E2" wp14:textId="77777777">
            <w:pPr>
              <w:rPr>
                <w:rFonts w:cs="Arial"/>
                <w:b/>
              </w:rPr>
            </w:pPr>
          </w:p>
        </w:tc>
        <w:tc>
          <w:tcPr>
            <w:tcW w:w="1800" w:type="dxa"/>
          </w:tcPr>
          <w:p w:rsidRPr="0071004D" w:rsidR="00F9048A" w:rsidP="00A536A9" w:rsidRDefault="00F9048A" w14:paraId="16287F21" wp14:textId="77777777">
            <w:pPr>
              <w:rPr>
                <w:rFonts w:cs="Arial"/>
              </w:rPr>
            </w:pPr>
          </w:p>
        </w:tc>
        <w:tc>
          <w:tcPr>
            <w:tcW w:w="2660" w:type="dxa"/>
          </w:tcPr>
          <w:p w:rsidRPr="0071004D" w:rsidR="00F9048A" w:rsidP="00A536A9" w:rsidRDefault="00B9641F" w14:paraId="7AB3A567" wp14:textId="77777777">
            <w:pPr>
              <w:rPr>
                <w:rFonts w:cs="Arial"/>
              </w:rPr>
            </w:pPr>
            <w:r w:rsidRPr="0071004D">
              <w:rPr>
                <w:rFonts w:cs="Arial"/>
                <w:color w:val="000000"/>
              </w:rPr>
              <w:t>-Correspondencia</w:t>
            </w:r>
            <w:r w:rsidRPr="0071004D" w:rsidR="00F9048A">
              <w:rPr>
                <w:rFonts w:cs="Arial"/>
                <w:color w:val="000000"/>
              </w:rPr>
              <w:t xml:space="preserve"> (COR)</w:t>
            </w:r>
          </w:p>
        </w:tc>
        <w:tc>
          <w:tcPr>
            <w:tcW w:w="1440" w:type="dxa"/>
          </w:tcPr>
          <w:p w:rsidRPr="0071004D" w:rsidR="00F9048A" w:rsidP="00A536A9" w:rsidRDefault="00F9048A" w14:paraId="5BE93A62" wp14:textId="77777777">
            <w:pPr>
              <w:jc w:val="both"/>
              <w:rPr>
                <w:rFonts w:cs="Arial"/>
                <w:lang w:val="es-ES_tradnl"/>
              </w:rPr>
            </w:pPr>
          </w:p>
        </w:tc>
      </w:tr>
      <w:tr xmlns:wp14="http://schemas.microsoft.com/office/word/2010/wordml" w:rsidRPr="0071004D" w:rsidR="00F9048A" w:rsidTr="00EE7986" w14:paraId="67E2F258" wp14:textId="77777777">
        <w:trPr>
          <w:jc w:val="center"/>
        </w:trPr>
        <w:tc>
          <w:tcPr>
            <w:tcW w:w="1440" w:type="dxa"/>
          </w:tcPr>
          <w:p w:rsidRPr="0071004D" w:rsidR="00F9048A" w:rsidP="00A536A9" w:rsidRDefault="00F9048A" w14:paraId="384BA73E" wp14:textId="77777777">
            <w:pPr>
              <w:rPr>
                <w:rFonts w:cs="Arial"/>
                <w:color w:val="000000"/>
              </w:rPr>
            </w:pPr>
          </w:p>
        </w:tc>
        <w:tc>
          <w:tcPr>
            <w:tcW w:w="1620" w:type="dxa"/>
          </w:tcPr>
          <w:p w:rsidRPr="0071004D" w:rsidR="00F9048A" w:rsidP="00A536A9" w:rsidRDefault="00F9048A" w14:paraId="34B3F2EB" wp14:textId="77777777">
            <w:pPr>
              <w:rPr>
                <w:rFonts w:cs="Arial"/>
              </w:rPr>
            </w:pPr>
          </w:p>
        </w:tc>
        <w:tc>
          <w:tcPr>
            <w:tcW w:w="1980" w:type="dxa"/>
          </w:tcPr>
          <w:p w:rsidRPr="0071004D" w:rsidR="00F9048A" w:rsidP="00A536A9" w:rsidRDefault="00F9048A" w14:paraId="7BCF6E8A" wp14:textId="77777777">
            <w:pPr>
              <w:rPr>
                <w:rFonts w:cs="Arial"/>
              </w:rPr>
            </w:pPr>
            <w:r w:rsidRPr="0071004D">
              <w:rPr>
                <w:rFonts w:cs="Arial"/>
              </w:rPr>
              <w:t>Banco Internacional de Costa Rica (BICR)</w:t>
            </w:r>
          </w:p>
        </w:tc>
        <w:tc>
          <w:tcPr>
            <w:tcW w:w="1800" w:type="dxa"/>
          </w:tcPr>
          <w:p w:rsidRPr="0071004D" w:rsidR="00F9048A" w:rsidP="00A536A9" w:rsidRDefault="00F9048A" w14:paraId="7D34F5C7" wp14:textId="77777777">
            <w:pPr>
              <w:rPr>
                <w:rFonts w:cs="Arial"/>
              </w:rPr>
            </w:pPr>
          </w:p>
        </w:tc>
        <w:tc>
          <w:tcPr>
            <w:tcW w:w="2660" w:type="dxa"/>
          </w:tcPr>
          <w:p w:rsidRPr="0071004D" w:rsidR="00F9048A" w:rsidP="00A536A9" w:rsidRDefault="00F9048A" w14:paraId="0B4020A7" wp14:textId="77777777">
            <w:pPr>
              <w:rPr>
                <w:rFonts w:cs="Arial"/>
              </w:rPr>
            </w:pPr>
          </w:p>
        </w:tc>
        <w:tc>
          <w:tcPr>
            <w:tcW w:w="1440" w:type="dxa"/>
          </w:tcPr>
          <w:p w:rsidRPr="0071004D" w:rsidR="00F9048A" w:rsidP="00A536A9" w:rsidRDefault="00F9048A" w14:paraId="1D7B270A" wp14:textId="77777777">
            <w:pPr>
              <w:jc w:val="both"/>
              <w:rPr>
                <w:rFonts w:cs="Arial"/>
                <w:lang w:val="es-ES_tradnl"/>
              </w:rPr>
            </w:pPr>
          </w:p>
        </w:tc>
      </w:tr>
      <w:tr xmlns:wp14="http://schemas.microsoft.com/office/word/2010/wordml" w:rsidRPr="0071004D" w:rsidR="00F9048A" w:rsidTr="00EE7986" w14:paraId="27259B12" wp14:textId="77777777">
        <w:trPr>
          <w:jc w:val="center"/>
        </w:trPr>
        <w:tc>
          <w:tcPr>
            <w:tcW w:w="1440" w:type="dxa"/>
          </w:tcPr>
          <w:p w:rsidRPr="0071004D" w:rsidR="00F9048A" w:rsidP="00A536A9" w:rsidRDefault="00F9048A" w14:paraId="4F904CB7" wp14:textId="77777777">
            <w:pPr>
              <w:rPr>
                <w:rFonts w:cs="Arial"/>
                <w:color w:val="000000"/>
              </w:rPr>
            </w:pPr>
          </w:p>
        </w:tc>
        <w:tc>
          <w:tcPr>
            <w:tcW w:w="1620" w:type="dxa"/>
          </w:tcPr>
          <w:p w:rsidRPr="0071004D" w:rsidR="00F9048A" w:rsidP="00A536A9" w:rsidRDefault="00F9048A" w14:paraId="06971CD3" wp14:textId="77777777">
            <w:pPr>
              <w:rPr>
                <w:rFonts w:cs="Arial"/>
              </w:rPr>
            </w:pPr>
          </w:p>
        </w:tc>
        <w:tc>
          <w:tcPr>
            <w:tcW w:w="1980" w:type="dxa"/>
          </w:tcPr>
          <w:p w:rsidRPr="0071004D" w:rsidR="00F9048A" w:rsidP="00A536A9" w:rsidRDefault="00F9048A" w14:paraId="2A1F701D" wp14:textId="77777777">
            <w:pPr>
              <w:rPr>
                <w:rFonts w:cs="Arial"/>
              </w:rPr>
            </w:pPr>
          </w:p>
        </w:tc>
        <w:tc>
          <w:tcPr>
            <w:tcW w:w="1800" w:type="dxa"/>
          </w:tcPr>
          <w:p w:rsidRPr="0071004D" w:rsidR="00F9048A" w:rsidP="00A536A9" w:rsidRDefault="00F9048A" w14:paraId="5DA00F86" wp14:textId="77777777">
            <w:pPr>
              <w:rPr>
                <w:rFonts w:cs="Arial"/>
              </w:rPr>
            </w:pPr>
            <w:r w:rsidRPr="0071004D">
              <w:rPr>
                <w:rFonts w:cs="Arial"/>
              </w:rPr>
              <w:t>Junta Directiva (JTADIR)</w:t>
            </w:r>
          </w:p>
        </w:tc>
        <w:tc>
          <w:tcPr>
            <w:tcW w:w="2660" w:type="dxa"/>
          </w:tcPr>
          <w:p w:rsidRPr="0071004D" w:rsidR="00F9048A" w:rsidP="00A536A9" w:rsidRDefault="00F9048A" w14:paraId="2B2EE14B" wp14:textId="77777777">
            <w:pPr>
              <w:rPr>
                <w:rFonts w:cs="Arial"/>
              </w:rPr>
            </w:pPr>
            <w:r w:rsidRPr="0071004D">
              <w:rPr>
                <w:rFonts w:cs="Arial"/>
              </w:rPr>
              <w:t>-Actas (ACT)</w:t>
            </w:r>
          </w:p>
          <w:p w:rsidRPr="0071004D" w:rsidR="00F9048A" w:rsidP="00A536A9" w:rsidRDefault="00F9048A" w14:paraId="058E1170" wp14:textId="77777777">
            <w:pPr>
              <w:rPr>
                <w:rFonts w:cs="Arial"/>
              </w:rPr>
            </w:pPr>
            <w:r w:rsidRPr="0071004D">
              <w:rPr>
                <w:rFonts w:cs="Arial"/>
              </w:rPr>
              <w:t>-Libros contables (LCONTA)</w:t>
            </w:r>
          </w:p>
        </w:tc>
        <w:tc>
          <w:tcPr>
            <w:tcW w:w="1440" w:type="dxa"/>
          </w:tcPr>
          <w:p w:rsidRPr="0071004D" w:rsidR="00F9048A" w:rsidP="00A536A9" w:rsidRDefault="00F9048A" w14:paraId="03EFCA41" wp14:textId="77777777">
            <w:pPr>
              <w:jc w:val="both"/>
              <w:rPr>
                <w:rFonts w:cs="Arial"/>
                <w:lang w:val="es-ES_tradnl"/>
              </w:rPr>
            </w:pPr>
          </w:p>
        </w:tc>
      </w:tr>
      <w:tr xmlns:wp14="http://schemas.microsoft.com/office/word/2010/wordml" w:rsidRPr="0071004D" w:rsidR="00F9048A" w:rsidTr="00EE7986" w14:paraId="23C16A52" wp14:textId="77777777">
        <w:trPr>
          <w:jc w:val="center"/>
        </w:trPr>
        <w:tc>
          <w:tcPr>
            <w:tcW w:w="1440" w:type="dxa"/>
          </w:tcPr>
          <w:p w:rsidRPr="0071004D" w:rsidR="00F9048A" w:rsidP="00A536A9" w:rsidRDefault="00F9048A" w14:paraId="5F96A722" wp14:textId="77777777">
            <w:pPr>
              <w:rPr>
                <w:rFonts w:cs="Arial"/>
                <w:color w:val="000000"/>
              </w:rPr>
            </w:pPr>
          </w:p>
        </w:tc>
        <w:tc>
          <w:tcPr>
            <w:tcW w:w="1620" w:type="dxa"/>
          </w:tcPr>
          <w:p w:rsidRPr="0071004D" w:rsidR="00F9048A" w:rsidP="00A536A9" w:rsidRDefault="00F9048A" w14:paraId="54267BD0" wp14:textId="77777777">
            <w:pPr>
              <w:rPr>
                <w:rFonts w:cs="Arial"/>
                <w:color w:val="000000"/>
              </w:rPr>
            </w:pPr>
            <w:r w:rsidRPr="0071004D">
              <w:rPr>
                <w:rFonts w:cs="Arial"/>
                <w:color w:val="000000"/>
              </w:rPr>
              <w:t>Banco Popular y de Desarrollo Popular (BPDC)</w:t>
            </w:r>
          </w:p>
        </w:tc>
        <w:tc>
          <w:tcPr>
            <w:tcW w:w="1980" w:type="dxa"/>
          </w:tcPr>
          <w:p w:rsidRPr="0071004D" w:rsidR="00F9048A" w:rsidP="00A536A9" w:rsidRDefault="00F9048A" w14:paraId="5B95CD12" wp14:textId="77777777">
            <w:pPr>
              <w:rPr>
                <w:rFonts w:cs="Arial"/>
                <w:color w:val="000000"/>
              </w:rPr>
            </w:pPr>
          </w:p>
        </w:tc>
        <w:tc>
          <w:tcPr>
            <w:tcW w:w="1800" w:type="dxa"/>
          </w:tcPr>
          <w:p w:rsidRPr="0071004D" w:rsidR="00F9048A" w:rsidP="00A536A9" w:rsidRDefault="00F9048A" w14:paraId="5220BBB2" wp14:textId="77777777">
            <w:pPr>
              <w:rPr>
                <w:rFonts w:cs="Arial"/>
                <w:color w:val="000000"/>
              </w:rPr>
            </w:pPr>
          </w:p>
        </w:tc>
        <w:tc>
          <w:tcPr>
            <w:tcW w:w="2660" w:type="dxa"/>
          </w:tcPr>
          <w:p w:rsidRPr="0071004D" w:rsidR="00F9048A" w:rsidP="00A536A9" w:rsidRDefault="00F9048A" w14:paraId="13CB595B" wp14:textId="77777777">
            <w:pPr>
              <w:rPr>
                <w:rFonts w:cs="Arial"/>
                <w:color w:val="000000"/>
              </w:rPr>
            </w:pPr>
          </w:p>
        </w:tc>
        <w:tc>
          <w:tcPr>
            <w:tcW w:w="1440" w:type="dxa"/>
          </w:tcPr>
          <w:p w:rsidRPr="0071004D" w:rsidR="00F9048A" w:rsidP="00A536A9" w:rsidRDefault="00F9048A" w14:paraId="6D9C8D39" wp14:textId="77777777">
            <w:pPr>
              <w:jc w:val="both"/>
              <w:rPr>
                <w:rFonts w:cs="Arial"/>
                <w:lang w:val="es-ES_tradnl"/>
              </w:rPr>
            </w:pPr>
          </w:p>
        </w:tc>
      </w:tr>
      <w:tr xmlns:wp14="http://schemas.microsoft.com/office/word/2010/wordml" w:rsidRPr="0071004D" w:rsidR="00F9048A" w:rsidTr="00EE7986" w14:paraId="4076208F" wp14:textId="77777777">
        <w:trPr>
          <w:jc w:val="center"/>
        </w:trPr>
        <w:tc>
          <w:tcPr>
            <w:tcW w:w="1440" w:type="dxa"/>
          </w:tcPr>
          <w:p w:rsidRPr="0071004D" w:rsidR="00F9048A" w:rsidP="00A536A9" w:rsidRDefault="00F9048A" w14:paraId="675E05EE" wp14:textId="77777777">
            <w:pPr>
              <w:rPr>
                <w:rFonts w:cs="Arial"/>
                <w:color w:val="000000"/>
              </w:rPr>
            </w:pPr>
          </w:p>
        </w:tc>
        <w:tc>
          <w:tcPr>
            <w:tcW w:w="1620" w:type="dxa"/>
          </w:tcPr>
          <w:p w:rsidRPr="0071004D" w:rsidR="00F9048A" w:rsidP="00A536A9" w:rsidRDefault="00F9048A" w14:paraId="2FC17F8B" wp14:textId="77777777">
            <w:pPr>
              <w:rPr>
                <w:rFonts w:cs="Arial"/>
                <w:color w:val="000000"/>
              </w:rPr>
            </w:pPr>
          </w:p>
        </w:tc>
        <w:tc>
          <w:tcPr>
            <w:tcW w:w="1980" w:type="dxa"/>
          </w:tcPr>
          <w:p w:rsidRPr="0071004D" w:rsidR="00F9048A" w:rsidP="00A536A9" w:rsidRDefault="00F9048A" w14:paraId="1E32C595" wp14:textId="77777777">
            <w:pPr>
              <w:rPr>
                <w:rFonts w:cs="Arial"/>
                <w:color w:val="000000"/>
              </w:rPr>
            </w:pPr>
            <w:r w:rsidRPr="0071004D">
              <w:rPr>
                <w:rFonts w:cs="Arial"/>
                <w:color w:val="000000"/>
              </w:rPr>
              <w:t>Junta Directiva (JTADIR)</w:t>
            </w:r>
          </w:p>
        </w:tc>
        <w:tc>
          <w:tcPr>
            <w:tcW w:w="1800" w:type="dxa"/>
          </w:tcPr>
          <w:p w:rsidRPr="0071004D" w:rsidR="00F9048A" w:rsidP="00A536A9" w:rsidRDefault="00F9048A" w14:paraId="0A4F7224" wp14:textId="77777777">
            <w:pPr>
              <w:rPr>
                <w:rFonts w:cs="Arial"/>
                <w:color w:val="000000"/>
              </w:rPr>
            </w:pPr>
          </w:p>
        </w:tc>
        <w:tc>
          <w:tcPr>
            <w:tcW w:w="2660" w:type="dxa"/>
          </w:tcPr>
          <w:p w:rsidRPr="0071004D" w:rsidR="00F9048A" w:rsidP="00A536A9" w:rsidRDefault="00F9048A" w14:paraId="7CD83B71" wp14:textId="77777777">
            <w:pPr>
              <w:rPr>
                <w:rFonts w:cs="Arial"/>
                <w:color w:val="000000"/>
              </w:rPr>
            </w:pPr>
            <w:r w:rsidRPr="0071004D">
              <w:rPr>
                <w:rFonts w:cs="Arial"/>
                <w:color w:val="000000"/>
              </w:rPr>
              <w:t>-Actas (ACT)</w:t>
            </w:r>
          </w:p>
        </w:tc>
        <w:tc>
          <w:tcPr>
            <w:tcW w:w="1440" w:type="dxa"/>
          </w:tcPr>
          <w:p w:rsidRPr="0071004D" w:rsidR="00F9048A" w:rsidP="00A536A9" w:rsidRDefault="00F9048A" w14:paraId="5AE48A43" wp14:textId="77777777">
            <w:pPr>
              <w:jc w:val="both"/>
              <w:rPr>
                <w:rFonts w:cs="Arial"/>
                <w:lang w:val="es-ES_tradnl"/>
              </w:rPr>
            </w:pPr>
          </w:p>
        </w:tc>
      </w:tr>
    </w:tbl>
    <w:p xmlns:wp14="http://schemas.microsoft.com/office/word/2010/wordml" w:rsidRPr="0071004D" w:rsidR="00C00CF5" w:rsidP="00C00CF5" w:rsidRDefault="00C00CF5" w14:paraId="50F40DEB" wp14:textId="77777777">
      <w:pPr>
        <w:jc w:val="both"/>
        <w:rPr>
          <w:rFonts w:cs="Arial"/>
          <w:lang w:val="es-ES_tradnl"/>
        </w:rPr>
      </w:pPr>
    </w:p>
    <w:p xmlns:wp14="http://schemas.microsoft.com/office/word/2010/wordml" w:rsidRPr="0071004D" w:rsidR="00C00CF5" w:rsidP="00C00CF5" w:rsidRDefault="00C00CF5" w14:paraId="77A52294" wp14:textId="77777777">
      <w:pPr>
        <w:jc w:val="both"/>
        <w:rPr>
          <w:rFonts w:cs="Arial"/>
        </w:rPr>
      </w:pPr>
    </w:p>
    <w:p xmlns:wp14="http://schemas.microsoft.com/office/word/2010/wordml" w:rsidRPr="0071004D" w:rsidR="00C00CF5" w:rsidP="00C00CF5" w:rsidRDefault="00C00CF5" w14:paraId="5E09F405" wp14:textId="77777777">
      <w:pPr>
        <w:numPr>
          <w:ilvl w:val="0"/>
          <w:numId w:val="2"/>
        </w:numPr>
        <w:jc w:val="both"/>
        <w:rPr>
          <w:rFonts w:cs="Arial"/>
          <w:b/>
          <w:bCs/>
        </w:rPr>
      </w:pPr>
      <w:r w:rsidRPr="0071004D">
        <w:rPr>
          <w:rFonts w:cs="Arial"/>
          <w:b/>
          <w:bCs/>
        </w:rPr>
        <w:t>ÁREA DE CONDICIONES DE ACCESO Y UTILIZACIÓN.</w:t>
      </w:r>
    </w:p>
    <w:p xmlns:wp14="http://schemas.microsoft.com/office/word/2010/wordml" w:rsidRPr="0071004D" w:rsidR="00C00CF5" w:rsidP="00C00CF5" w:rsidRDefault="00C00CF5" w14:paraId="007DCDA8" wp14:textId="77777777">
      <w:pPr>
        <w:jc w:val="both"/>
        <w:rPr>
          <w:rFonts w:cs="Arial"/>
        </w:rPr>
      </w:pPr>
    </w:p>
    <w:p xmlns:wp14="http://schemas.microsoft.com/office/word/2010/wordml" w:rsidRPr="0071004D" w:rsidR="00F9048A" w:rsidP="00F9048A" w:rsidRDefault="00F9048A" w14:paraId="7093E0C3" wp14:textId="77777777">
      <w:pPr>
        <w:jc w:val="both"/>
        <w:rPr>
          <w:rFonts w:cs="Arial"/>
          <w:lang w:val="es-ES_tradnl"/>
        </w:rPr>
      </w:pPr>
      <w:r w:rsidRPr="0071004D">
        <w:rPr>
          <w:rFonts w:cs="Arial"/>
          <w:b/>
          <w:bCs/>
        </w:rPr>
        <w:t>4.1 CONDICIONES DE ACCESO</w:t>
      </w:r>
      <w:r w:rsidRPr="00C55D0E">
        <w:rPr>
          <w:rFonts w:cs="Arial"/>
          <w:b/>
          <w:bCs/>
        </w:rPr>
        <w:t xml:space="preserve">: </w:t>
      </w:r>
      <w:r w:rsidRPr="00C55D0E">
        <w:rPr>
          <w:rFonts w:cs="Arial"/>
          <w:lang w:val="es-ES_tradnl"/>
        </w:rPr>
        <w:t xml:space="preserve">Libre. </w:t>
      </w:r>
      <w:r w:rsidRPr="00C55D0E" w:rsidR="00250DDD">
        <w:rPr>
          <w:rFonts w:cs="Arial"/>
          <w:lang w:val="es-ES_tradnl"/>
        </w:rPr>
        <w:t xml:space="preserve">Excepto </w:t>
      </w:r>
      <w:r w:rsidRPr="00C55D0E" w:rsidR="00B14C0A">
        <w:rPr>
          <w:rFonts w:cs="Arial"/>
          <w:lang w:val="es-ES_tradnl"/>
        </w:rPr>
        <w:t xml:space="preserve">aquella información contenida </w:t>
      </w:r>
      <w:r w:rsidRPr="00C55D0E">
        <w:rPr>
          <w:rFonts w:cs="Arial"/>
          <w:lang w:val="es-ES_tradnl"/>
        </w:rPr>
        <w:t xml:space="preserve">dentro del </w:t>
      </w:r>
      <w:r w:rsidRPr="00C55D0E" w:rsidR="00B14C0A">
        <w:rPr>
          <w:rFonts w:cs="Arial"/>
          <w:lang w:val="es-ES_tradnl"/>
        </w:rPr>
        <w:t xml:space="preserve">marco regulatorio del </w:t>
      </w:r>
      <w:r w:rsidRPr="00C55D0E">
        <w:rPr>
          <w:rFonts w:cs="Arial"/>
          <w:lang w:val="es-ES_tradnl"/>
        </w:rPr>
        <w:t xml:space="preserve">secreto bancario </w:t>
      </w:r>
      <w:r w:rsidRPr="00C55D0E" w:rsidR="00B14C0A">
        <w:rPr>
          <w:rFonts w:cs="Arial"/>
          <w:lang w:val="es-ES_tradnl"/>
        </w:rPr>
        <w:t xml:space="preserve">en Costa Rica, Código de Comercio, artículo 615, </w:t>
      </w:r>
      <w:r w:rsidRPr="00C55D0E" w:rsidR="002B611A">
        <w:rPr>
          <w:rFonts w:cs="Arial"/>
          <w:lang w:val="es-ES_tradnl"/>
        </w:rPr>
        <w:t>referente a la inviolabilidad de las cuentas corrientes bancarias</w:t>
      </w:r>
      <w:r w:rsidRPr="00C55D0E">
        <w:rPr>
          <w:rFonts w:cs="Arial"/>
          <w:lang w:val="es-ES_tradnl"/>
        </w:rPr>
        <w:t>.</w:t>
      </w:r>
    </w:p>
    <w:p xmlns:wp14="http://schemas.microsoft.com/office/word/2010/wordml" w:rsidR="0045268A" w:rsidP="00F9048A" w:rsidRDefault="0045268A" w14:paraId="450EA2D7" wp14:textId="77777777">
      <w:pPr>
        <w:jc w:val="both"/>
        <w:rPr>
          <w:rFonts w:cs="Arial"/>
          <w:lang w:val="es-ES_tradnl"/>
        </w:rPr>
      </w:pPr>
    </w:p>
    <w:p xmlns:wp14="http://schemas.microsoft.com/office/word/2010/wordml" w:rsidRPr="0071004D" w:rsidR="00F9048A" w:rsidP="0045268A" w:rsidRDefault="0045268A" w14:paraId="2F7098CB" wp14:textId="77777777">
      <w:pPr>
        <w:jc w:val="both"/>
        <w:rPr>
          <w:rFonts w:cs="Arial"/>
          <w:lang w:val="es-ES_tradnl"/>
        </w:rPr>
      </w:pPr>
      <w:r w:rsidRPr="0071004D">
        <w:rPr>
          <w:rFonts w:cs="Arial"/>
          <w:b/>
          <w:lang w:val="es-ES_tradnl"/>
        </w:rPr>
        <w:t>4.2</w:t>
      </w:r>
      <w:r w:rsidRPr="0071004D">
        <w:rPr>
          <w:rFonts w:cs="Arial"/>
          <w:lang w:val="es-ES_tradnl"/>
        </w:rPr>
        <w:t xml:space="preserve"> </w:t>
      </w:r>
      <w:r w:rsidRPr="0071004D" w:rsidR="00C00CF5">
        <w:rPr>
          <w:rFonts w:cs="Arial"/>
          <w:b/>
          <w:bCs/>
        </w:rPr>
        <w:t xml:space="preserve">CONDICIONES DE REPRODUCCIÓN: </w:t>
      </w:r>
    </w:p>
    <w:p xmlns:wp14="http://schemas.microsoft.com/office/word/2010/wordml" w:rsidRPr="0071004D" w:rsidR="00C00CF5" w:rsidP="00F9048A" w:rsidRDefault="00C00CF5" w14:paraId="38C642F1" wp14:textId="77777777">
      <w:pPr>
        <w:jc w:val="both"/>
        <w:rPr>
          <w:rFonts w:cs="Arial"/>
        </w:rPr>
      </w:pPr>
      <w:r w:rsidRPr="0071004D">
        <w:rPr>
          <w:rFonts w:cs="Arial"/>
        </w:rPr>
        <w:t>Mediante fotocopia o fotografía digital de acuerdo con el estado de conservación de los documentos, según resolución dictada por la Dirección General del Archivo Nacional DG-002-2018 del 18 de abril de 20</w:t>
      </w:r>
      <w:r w:rsidRPr="0071004D" w:rsidR="00330E11">
        <w:rPr>
          <w:rFonts w:cs="Arial"/>
        </w:rPr>
        <w:t>1</w:t>
      </w:r>
      <w:r w:rsidRPr="0071004D">
        <w:rPr>
          <w:rFonts w:cs="Arial"/>
        </w:rPr>
        <w:t xml:space="preserve">8 y lo dispuesto en el Reglamento </w:t>
      </w:r>
      <w:r w:rsidRPr="0071004D" w:rsidR="009F4AFE">
        <w:rPr>
          <w:rFonts w:cs="Arial"/>
        </w:rPr>
        <w:t xml:space="preserve">Ejecutivo a la Ley 7202, Decreto Ejecutivo 40554-C de 29 de junio de 2017, Reglamento </w:t>
      </w:r>
      <w:r w:rsidRPr="0071004D">
        <w:rPr>
          <w:rFonts w:cs="Arial"/>
        </w:rPr>
        <w:t>de Organización y Servicio el Archivo Nacional, Decreto 40555-C de 29 de junio de 2017.</w:t>
      </w:r>
    </w:p>
    <w:p xmlns:wp14="http://schemas.microsoft.com/office/word/2010/wordml" w:rsidRPr="0071004D" w:rsidR="0045268A" w:rsidP="00F9048A" w:rsidRDefault="0045268A" w14:paraId="3DD355C9" wp14:textId="77777777">
      <w:pPr>
        <w:jc w:val="both"/>
        <w:rPr>
          <w:rFonts w:cs="Arial"/>
        </w:rPr>
      </w:pPr>
    </w:p>
    <w:p xmlns:wp14="http://schemas.microsoft.com/office/word/2010/wordml" w:rsidRPr="0071004D" w:rsidR="0045268A" w:rsidP="00EE7986" w:rsidRDefault="00EE7986" w14:paraId="738A7BFD" wp14:textId="77777777">
      <w:pPr>
        <w:jc w:val="both"/>
        <w:rPr>
          <w:rFonts w:cs="Arial"/>
          <w:bCs/>
        </w:rPr>
      </w:pPr>
      <w:r w:rsidRPr="0071004D">
        <w:rPr>
          <w:rFonts w:cs="Arial"/>
          <w:b/>
          <w:bCs/>
        </w:rPr>
        <w:t xml:space="preserve">4.3 </w:t>
      </w:r>
      <w:r w:rsidRPr="0071004D" w:rsidR="00C00CF5">
        <w:rPr>
          <w:rFonts w:cs="Arial"/>
          <w:b/>
          <w:bCs/>
        </w:rPr>
        <w:t>LENGUA / ES</w:t>
      </w:r>
      <w:r w:rsidRPr="0071004D" w:rsidR="00872515">
        <w:rPr>
          <w:rFonts w:cs="Arial"/>
          <w:b/>
          <w:bCs/>
        </w:rPr>
        <w:t xml:space="preserve">TRITURA (S) DE LOS DOCUMENTOS: </w:t>
      </w:r>
      <w:proofErr w:type="gramStart"/>
      <w:r w:rsidRPr="0071004D" w:rsidR="0045268A">
        <w:rPr>
          <w:rFonts w:cs="Arial"/>
          <w:bCs/>
        </w:rPr>
        <w:t>Español</w:t>
      </w:r>
      <w:proofErr w:type="gramEnd"/>
      <w:r w:rsidRPr="0071004D" w:rsidR="0045268A">
        <w:rPr>
          <w:rFonts w:cs="Arial"/>
          <w:bCs/>
        </w:rPr>
        <w:t xml:space="preserve"> e inglés</w:t>
      </w:r>
      <w:r w:rsidR="005E2503">
        <w:rPr>
          <w:rFonts w:cs="Arial"/>
          <w:bCs/>
        </w:rPr>
        <w:t>.</w:t>
      </w:r>
    </w:p>
    <w:p xmlns:wp14="http://schemas.microsoft.com/office/word/2010/wordml" w:rsidRPr="0071004D" w:rsidR="0045268A" w:rsidP="0045268A" w:rsidRDefault="0045268A" w14:paraId="1A81F0B1" wp14:textId="77777777">
      <w:pPr>
        <w:pStyle w:val="Prrafodelista"/>
        <w:ind w:left="420"/>
        <w:jc w:val="both"/>
        <w:rPr>
          <w:rFonts w:ascii="Arial" w:hAnsi="Arial" w:cs="Arial"/>
          <w:sz w:val="22"/>
          <w:szCs w:val="22"/>
        </w:rPr>
      </w:pPr>
    </w:p>
    <w:p xmlns:wp14="http://schemas.microsoft.com/office/word/2010/wordml" w:rsidRPr="0071004D" w:rsidR="0045268A" w:rsidP="00EE7986" w:rsidRDefault="00EE7986" w14:paraId="68C71716" wp14:textId="77777777">
      <w:pPr>
        <w:jc w:val="both"/>
        <w:rPr>
          <w:rFonts w:cs="Arial"/>
          <w:bCs/>
        </w:rPr>
      </w:pPr>
      <w:r w:rsidRPr="0071004D">
        <w:rPr>
          <w:rFonts w:cs="Arial"/>
          <w:b/>
          <w:bCs/>
        </w:rPr>
        <w:t xml:space="preserve">4.4 </w:t>
      </w:r>
      <w:r w:rsidRPr="0071004D" w:rsidR="0045268A">
        <w:rPr>
          <w:rFonts w:cs="Arial"/>
          <w:b/>
          <w:bCs/>
        </w:rPr>
        <w:t xml:space="preserve">CARACTERÍSTICAS FÍSICAS Y REQUISITOS TÉCNICOS: </w:t>
      </w:r>
      <w:r w:rsidRPr="00C55D0E" w:rsidR="0045268A">
        <w:rPr>
          <w:rFonts w:cs="Arial"/>
          <w:bCs/>
        </w:rPr>
        <w:t>L</w:t>
      </w:r>
      <w:r w:rsidRPr="00C55D0E" w:rsidR="00DF6E3F">
        <w:rPr>
          <w:rFonts w:cs="Arial"/>
          <w:bCs/>
        </w:rPr>
        <w:t>a mayoría de l</w:t>
      </w:r>
      <w:r w:rsidRPr="00C55D0E" w:rsidR="0045268A">
        <w:rPr>
          <w:rFonts w:cs="Arial"/>
          <w:bCs/>
        </w:rPr>
        <w:t>os documentos se encuentran en buen estado de conservación</w:t>
      </w:r>
      <w:r w:rsidRPr="00C55D0E" w:rsidR="00DF6E3F">
        <w:rPr>
          <w:rFonts w:cs="Arial"/>
          <w:bCs/>
        </w:rPr>
        <w:t>;</w:t>
      </w:r>
      <w:r w:rsidRPr="00C55D0E" w:rsidR="0045268A">
        <w:rPr>
          <w:rFonts w:cs="Arial"/>
          <w:bCs/>
        </w:rPr>
        <w:t xml:space="preserve"> si</w:t>
      </w:r>
      <w:r w:rsidRPr="00C55D0E" w:rsidR="00250DDD">
        <w:rPr>
          <w:rFonts w:cs="Arial"/>
          <w:bCs/>
        </w:rPr>
        <w:t>n embargo, algunos</w:t>
      </w:r>
      <w:r w:rsidRPr="00C55D0E" w:rsidR="0045268A">
        <w:rPr>
          <w:rFonts w:cs="Arial"/>
          <w:bCs/>
        </w:rPr>
        <w:t xml:space="preserve"> presentan problemas </w:t>
      </w:r>
      <w:r w:rsidRPr="00C55D0E" w:rsidR="00291490">
        <w:rPr>
          <w:rFonts w:cs="Arial"/>
          <w:bCs/>
        </w:rPr>
        <w:t>de encuadernación</w:t>
      </w:r>
      <w:r w:rsidRPr="00C55D0E" w:rsidR="0045268A">
        <w:rPr>
          <w:rFonts w:cs="Arial"/>
          <w:bCs/>
        </w:rPr>
        <w:t xml:space="preserve">. Los documentos bancarios </w:t>
      </w:r>
      <w:r w:rsidRPr="00C55D0E" w:rsidR="00DF6E3F">
        <w:rPr>
          <w:rFonts w:cs="Arial"/>
          <w:bCs/>
        </w:rPr>
        <w:t xml:space="preserve">contables </w:t>
      </w:r>
      <w:r w:rsidRPr="00C55D0E" w:rsidR="0045268A">
        <w:rPr>
          <w:rFonts w:cs="Arial"/>
          <w:bCs/>
        </w:rPr>
        <w:t>se caracterizan por tener un formato grande y pesado.</w:t>
      </w:r>
    </w:p>
    <w:p xmlns:wp14="http://schemas.microsoft.com/office/word/2010/wordml" w:rsidRPr="0071004D" w:rsidR="00C00CF5" w:rsidP="00282C6F" w:rsidRDefault="00C00CF5" w14:paraId="717AAFBA" wp14:textId="77777777">
      <w:pPr>
        <w:jc w:val="both"/>
        <w:rPr>
          <w:rFonts w:cs="Arial"/>
          <w:b/>
          <w:bCs/>
        </w:rPr>
      </w:pPr>
    </w:p>
    <w:p xmlns:wp14="http://schemas.microsoft.com/office/word/2010/wordml" w:rsidRPr="0071004D" w:rsidR="00E736C6" w:rsidP="00EE7986" w:rsidRDefault="00EE7986" w14:paraId="4971E943" wp14:textId="77777777">
      <w:pPr>
        <w:jc w:val="both"/>
        <w:rPr>
          <w:rFonts w:cs="Arial"/>
          <w:b/>
          <w:bCs/>
        </w:rPr>
      </w:pPr>
      <w:r w:rsidRPr="0071004D">
        <w:rPr>
          <w:rFonts w:cs="Arial"/>
          <w:b/>
          <w:bCs/>
        </w:rPr>
        <w:t xml:space="preserve">4.5 </w:t>
      </w:r>
      <w:r w:rsidRPr="0071004D" w:rsidR="00C00CF5">
        <w:rPr>
          <w:rFonts w:cs="Arial"/>
          <w:b/>
          <w:bCs/>
        </w:rPr>
        <w:t>INSTRUMENTOS DE DESCRIPCIÓN:</w:t>
      </w:r>
      <w:r w:rsidRPr="0071004D" w:rsidR="005C7D2C">
        <w:rPr>
          <w:rFonts w:cs="Arial"/>
          <w:b/>
          <w:bCs/>
        </w:rPr>
        <w:t xml:space="preserve"> </w:t>
      </w:r>
      <w:r w:rsidRPr="0071004D" w:rsidR="008E3461">
        <w:rPr>
          <w:rFonts w:cs="Arial"/>
          <w:bCs/>
        </w:rPr>
        <w:t>Base de datos del Archivo Histórico en internet. Inventario</w:t>
      </w:r>
      <w:r w:rsidRPr="0071004D" w:rsidR="00250DDD">
        <w:rPr>
          <w:rFonts w:cs="Arial"/>
          <w:bCs/>
        </w:rPr>
        <w:t>s</w:t>
      </w:r>
      <w:r w:rsidRPr="0071004D" w:rsidR="008E3461">
        <w:rPr>
          <w:rFonts w:cs="Arial"/>
          <w:bCs/>
        </w:rPr>
        <w:t xml:space="preserve"> impresos de la Sala de Consulta documentos textuales. En el caso de los documentos de la transferencia T 14-2001 del Banco Central, se trasladaron 57 cajas conteniendo fichas para localización de la correspondencia. </w:t>
      </w:r>
      <w:r w:rsidRPr="0071004D" w:rsidR="00E736C6">
        <w:rPr>
          <w:rFonts w:cs="Arial"/>
          <w:bCs/>
        </w:rPr>
        <w:t xml:space="preserve">En cuanto al caso específico del Banco Anglo Costarricense, la Sala de Consulta tiene a disposición del usuarios </w:t>
      </w:r>
      <w:r w:rsidRPr="0071004D" w:rsidR="00F4407D">
        <w:rPr>
          <w:rFonts w:cs="Arial"/>
          <w:bCs/>
        </w:rPr>
        <w:t xml:space="preserve">6 </w:t>
      </w:r>
      <w:r w:rsidRPr="0071004D" w:rsidR="00E736C6">
        <w:rPr>
          <w:rFonts w:cs="Arial"/>
          <w:bCs/>
        </w:rPr>
        <w:t xml:space="preserve">cajas de índices de Actas de la Junta Directiva de los años: </w:t>
      </w:r>
      <w:r w:rsidRPr="0071004D" w:rsidR="00A56990">
        <w:rPr>
          <w:rFonts w:cs="Arial"/>
          <w:bCs/>
        </w:rPr>
        <w:t>1970 – 1979.</w:t>
      </w:r>
    </w:p>
    <w:p xmlns:wp14="http://schemas.microsoft.com/office/word/2010/wordml" w:rsidRPr="0071004D" w:rsidR="00E736C6" w:rsidP="00E736C6" w:rsidRDefault="00E736C6" w14:paraId="56EE48EE" wp14:textId="77777777">
      <w:pPr>
        <w:jc w:val="both"/>
        <w:rPr>
          <w:rFonts w:cs="Arial"/>
          <w:highlight w:val="cyan"/>
          <w:lang w:val="es-ES_tradnl"/>
        </w:rPr>
      </w:pPr>
    </w:p>
    <w:p xmlns:wp14="http://schemas.microsoft.com/office/word/2010/wordml" w:rsidRPr="0071004D" w:rsidR="00C00CF5" w:rsidP="00C00CF5" w:rsidRDefault="00C00CF5" w14:paraId="2267C90D" wp14:textId="77777777">
      <w:pPr>
        <w:numPr>
          <w:ilvl w:val="0"/>
          <w:numId w:val="2"/>
        </w:numPr>
        <w:jc w:val="both"/>
        <w:rPr>
          <w:rFonts w:cs="Arial"/>
          <w:b/>
          <w:bCs/>
        </w:rPr>
      </w:pPr>
      <w:r w:rsidRPr="0071004D">
        <w:rPr>
          <w:rFonts w:cs="Arial"/>
          <w:b/>
          <w:bCs/>
        </w:rPr>
        <w:t>ÁREA DE DOCUMENTACIÓN ASOCIADA.</w:t>
      </w:r>
    </w:p>
    <w:p xmlns:wp14="http://schemas.microsoft.com/office/word/2010/wordml" w:rsidRPr="0071004D" w:rsidR="00BF7EDE" w:rsidP="00BF1B9A" w:rsidRDefault="00BF7EDE" w14:paraId="2908EB2C" wp14:textId="77777777">
      <w:pPr>
        <w:jc w:val="both"/>
        <w:rPr>
          <w:rFonts w:cs="Arial"/>
          <w:b/>
          <w:bCs/>
        </w:rPr>
      </w:pPr>
    </w:p>
    <w:p xmlns:wp14="http://schemas.microsoft.com/office/word/2010/wordml" w:rsidRPr="0071004D" w:rsidR="00BF1B9A" w:rsidP="002B35DC" w:rsidRDefault="0045268A" w14:paraId="2F174D39" wp14:textId="77777777">
      <w:pPr>
        <w:jc w:val="both"/>
        <w:rPr>
          <w:rFonts w:cs="Arial"/>
          <w:lang w:val="es-ES_tradnl"/>
        </w:rPr>
      </w:pPr>
      <w:r w:rsidRPr="0071004D">
        <w:rPr>
          <w:rFonts w:cs="Arial"/>
          <w:b/>
          <w:bCs/>
        </w:rPr>
        <w:t xml:space="preserve">5.3 </w:t>
      </w:r>
      <w:r w:rsidRPr="0071004D" w:rsidR="00C00CF5">
        <w:rPr>
          <w:rFonts w:cs="Arial"/>
          <w:b/>
          <w:bCs/>
        </w:rPr>
        <w:t xml:space="preserve">UNIDADES DE DESCRIPCIÓN RELACIONADAS: </w:t>
      </w:r>
      <w:r w:rsidRPr="0071004D" w:rsidR="00925A7A">
        <w:rPr>
          <w:rFonts w:cs="Arial"/>
          <w:bCs/>
        </w:rPr>
        <w:t xml:space="preserve">Fondos: Dirección General de Detectives, Ministerio de Agricultura, Ministerio de Cultura Juventud y Deportes, Ministerio de Educación, Ministerio de Gobernación, Ministerio de Hacienda, Ministerio de Justicia, Ministerio de Trabajo, Presidencia de la República, Ministerio de Seguridad Pública, </w:t>
      </w:r>
      <w:r w:rsidRPr="0071004D" w:rsidR="00925A7A">
        <w:rPr>
          <w:rFonts w:cs="Arial"/>
          <w:lang w:val="es-ES_tradnl"/>
        </w:rPr>
        <w:t xml:space="preserve">Municipal, Judicial, Congreso, Gota de Leche, Junta de Custodia, </w:t>
      </w:r>
      <w:r w:rsidRPr="0071004D" w:rsidR="00FE1C04">
        <w:rPr>
          <w:rFonts w:cs="Arial"/>
          <w:lang w:val="es-ES_tradnl"/>
        </w:rPr>
        <w:t xml:space="preserve">Juzgado Primero civil y de Comercio en Primera Instancia, </w:t>
      </w:r>
      <w:proofErr w:type="spellStart"/>
      <w:r w:rsidRPr="0071004D" w:rsidR="00925A7A">
        <w:rPr>
          <w:rFonts w:cs="Arial"/>
          <w:lang w:val="es-ES_tradnl"/>
        </w:rPr>
        <w:t>Incop</w:t>
      </w:r>
      <w:proofErr w:type="spellEnd"/>
      <w:r w:rsidRPr="0071004D" w:rsidR="00925A7A">
        <w:rPr>
          <w:rFonts w:cs="Arial"/>
          <w:lang w:val="es-ES_tradnl"/>
        </w:rPr>
        <w:t>, INCOFER, Asociación Interinstitucional de Trabajo y Promoción Social de Heredia, Universidad de Costa Rica, Virginia Zúñiga Tristán</w:t>
      </w:r>
      <w:r w:rsidRPr="0071004D" w:rsidR="002B35DC">
        <w:rPr>
          <w:rFonts w:cs="Arial"/>
          <w:lang w:val="es-ES_tradnl"/>
        </w:rPr>
        <w:t xml:space="preserve">, Juzgados Y Alcaldías, Mortuales Independientes. </w:t>
      </w:r>
      <w:r w:rsidRPr="0071004D" w:rsidR="00925A7A">
        <w:rPr>
          <w:rFonts w:cs="Arial"/>
          <w:lang w:val="es-ES_tradnl"/>
        </w:rPr>
        <w:t>Colecciones: mapas y Planos, Fotografías, Audiovisuales, Memorias, Protocolos</w:t>
      </w:r>
      <w:r w:rsidRPr="0071004D" w:rsidR="00344F8A">
        <w:rPr>
          <w:rFonts w:cs="Arial"/>
          <w:lang w:val="es-ES_tradnl"/>
        </w:rPr>
        <w:t xml:space="preserve"> de Jueces y Alcaldes, Protocolos notariales</w:t>
      </w:r>
      <w:r w:rsidRPr="0071004D" w:rsidR="00925A7A">
        <w:rPr>
          <w:rFonts w:cs="Arial"/>
          <w:lang w:val="es-ES_tradnl"/>
        </w:rPr>
        <w:t xml:space="preserve">, Artículos de Prensa y Periódicos. </w:t>
      </w:r>
    </w:p>
    <w:p xmlns:wp14="http://schemas.microsoft.com/office/word/2010/wordml" w:rsidRPr="0071004D" w:rsidR="00C00CF5" w:rsidP="00C00CF5" w:rsidRDefault="00C00CF5" w14:paraId="121FD38A" wp14:textId="77777777">
      <w:pPr>
        <w:tabs>
          <w:tab w:val="left" w:pos="0"/>
          <w:tab w:val="left" w:pos="480"/>
        </w:tabs>
        <w:suppressAutoHyphens/>
        <w:jc w:val="both"/>
        <w:rPr>
          <w:rFonts w:cs="Arial"/>
        </w:rPr>
      </w:pPr>
    </w:p>
    <w:p xmlns:wp14="http://schemas.microsoft.com/office/word/2010/wordml" w:rsidRPr="0071004D" w:rsidR="00BF1B9A" w:rsidP="00BF1B9A" w:rsidRDefault="00C40BFD" w14:paraId="2BB2E3F6" wp14:textId="77777777">
      <w:pPr>
        <w:pStyle w:val="Style3"/>
        <w:tabs>
          <w:tab w:val="center" w:pos="4770"/>
          <w:tab w:val="left" w:pos="6780"/>
        </w:tabs>
        <w:adjustRightInd/>
        <w:jc w:val="both"/>
        <w:rPr>
          <w:rFonts w:ascii="Arial" w:hAnsi="Arial" w:cs="Arial"/>
          <w:b/>
          <w:bCs/>
          <w:sz w:val="22"/>
          <w:szCs w:val="22"/>
          <w:lang w:val="es-CR"/>
        </w:rPr>
      </w:pPr>
      <w:r w:rsidRPr="0071004D">
        <w:rPr>
          <w:rFonts w:ascii="Arial" w:hAnsi="Arial" w:cs="Arial"/>
          <w:b/>
          <w:bCs/>
          <w:sz w:val="22"/>
          <w:szCs w:val="22"/>
          <w:lang w:val="es-CR"/>
        </w:rPr>
        <w:t xml:space="preserve">5.4 </w:t>
      </w:r>
      <w:r w:rsidRPr="0071004D" w:rsidR="00C00CF5">
        <w:rPr>
          <w:rFonts w:ascii="Arial" w:hAnsi="Arial" w:cs="Arial"/>
          <w:b/>
          <w:bCs/>
          <w:sz w:val="22"/>
          <w:szCs w:val="22"/>
          <w:lang w:val="es-CR"/>
        </w:rPr>
        <w:t xml:space="preserve">NOTA DE PUBLICACIONES: </w:t>
      </w:r>
    </w:p>
    <w:p xmlns:wp14="http://schemas.microsoft.com/office/word/2010/wordml" w:rsidRPr="0071004D" w:rsidR="00BF1B9A" w:rsidP="00BF1B9A" w:rsidRDefault="00BF1B9A" w14:paraId="1FE2DD96" wp14:textId="77777777">
      <w:pPr>
        <w:pStyle w:val="Style3"/>
        <w:tabs>
          <w:tab w:val="center" w:pos="4770"/>
          <w:tab w:val="left" w:pos="6780"/>
        </w:tabs>
        <w:adjustRightInd/>
        <w:jc w:val="both"/>
        <w:rPr>
          <w:rFonts w:ascii="Arial" w:hAnsi="Arial" w:cs="Arial"/>
          <w:b/>
          <w:bCs/>
          <w:sz w:val="22"/>
          <w:szCs w:val="22"/>
          <w:lang w:val="es-CR"/>
        </w:rPr>
      </w:pPr>
    </w:p>
    <w:p xmlns:wp14="http://schemas.microsoft.com/office/word/2010/wordml" w:rsidRPr="0071004D" w:rsidR="002D3AEA" w:rsidP="002D3AEA" w:rsidRDefault="002D3AEA" w14:paraId="14552C5A" wp14:textId="77777777">
      <w:pPr>
        <w:jc w:val="both"/>
        <w:rPr>
          <w:rFonts w:cs="Arial"/>
          <w:i/>
          <w:lang w:val="es-ES_tradnl"/>
        </w:rPr>
      </w:pPr>
      <w:r w:rsidRPr="0071004D">
        <w:rPr>
          <w:rFonts w:cs="Arial"/>
          <w:i/>
          <w:lang w:val="es-ES_tradnl"/>
        </w:rPr>
        <w:t>(1977). Banco de la Unión. Banco de Costa Rica. Año del centenario 1877-1977. San José,</w:t>
      </w:r>
      <w:r w:rsidRPr="0071004D" w:rsidR="003F0B4D">
        <w:rPr>
          <w:rFonts w:cs="Arial"/>
          <w:i/>
          <w:lang w:val="es-ES_tradnl"/>
        </w:rPr>
        <w:t xml:space="preserve"> </w:t>
      </w:r>
      <w:r w:rsidRPr="0071004D">
        <w:rPr>
          <w:rFonts w:cs="Arial"/>
          <w:i/>
          <w:lang w:val="es-ES_tradnl"/>
        </w:rPr>
        <w:t>Costa Rica. Impreso en talleres de la Casa Gráfica, junio 1977.</w:t>
      </w:r>
    </w:p>
    <w:p xmlns:wp14="http://schemas.microsoft.com/office/word/2010/wordml" w:rsidRPr="0071004D" w:rsidR="00DB7944" w:rsidP="002D3AEA" w:rsidRDefault="00DB7944" w14:paraId="27357532" wp14:textId="77777777">
      <w:pPr>
        <w:jc w:val="both"/>
        <w:rPr>
          <w:rFonts w:cs="Arial"/>
          <w:lang w:val="es-ES_tradnl"/>
        </w:rPr>
      </w:pPr>
    </w:p>
    <w:p xmlns:wp14="http://schemas.microsoft.com/office/word/2010/wordml" w:rsidRPr="0071004D" w:rsidR="002D3AEA" w:rsidP="002D3AEA" w:rsidRDefault="002D3AEA" w14:paraId="5CAE7DC4" wp14:textId="77777777">
      <w:pPr>
        <w:jc w:val="both"/>
        <w:rPr>
          <w:rFonts w:cs="Arial"/>
          <w:lang w:val="es-ES_tradnl"/>
        </w:rPr>
      </w:pPr>
      <w:r w:rsidRPr="0071004D">
        <w:rPr>
          <w:rFonts w:cs="Arial"/>
          <w:lang w:val="es-ES_tradnl"/>
        </w:rPr>
        <w:t xml:space="preserve">Corrales, J. R. (2000) </w:t>
      </w:r>
      <w:r w:rsidRPr="0071004D">
        <w:rPr>
          <w:rFonts w:cs="Arial"/>
          <w:i/>
          <w:lang w:val="es-ES_tradnl"/>
        </w:rPr>
        <w:t>El Banco Anglo Costarricense y el desarrollo económico de Costa Rica 1863</w:t>
      </w:r>
      <w:r w:rsidRPr="0071004D" w:rsidR="003F0B4D">
        <w:rPr>
          <w:rFonts w:cs="Arial"/>
          <w:i/>
          <w:lang w:val="es-ES_tradnl"/>
        </w:rPr>
        <w:t xml:space="preserve"> -</w:t>
      </w:r>
      <w:r w:rsidRPr="0071004D">
        <w:rPr>
          <w:rFonts w:cs="Arial"/>
          <w:i/>
          <w:lang w:val="es-ES_tradnl"/>
        </w:rPr>
        <w:t>1914</w:t>
      </w:r>
      <w:r w:rsidRPr="0071004D">
        <w:rPr>
          <w:rFonts w:cs="Arial"/>
          <w:lang w:val="es-ES_tradnl"/>
        </w:rPr>
        <w:t>. San José, Costa Rica, Editorial de la U</w:t>
      </w:r>
      <w:r w:rsidRPr="0071004D" w:rsidR="00645E69">
        <w:rPr>
          <w:rFonts w:cs="Arial"/>
          <w:lang w:val="es-ES_tradnl"/>
        </w:rPr>
        <w:t>niversidad de Costa Rica</w:t>
      </w:r>
      <w:r w:rsidRPr="0071004D">
        <w:rPr>
          <w:rFonts w:cs="Arial"/>
          <w:lang w:val="es-ES_tradnl"/>
        </w:rPr>
        <w:t xml:space="preserve">. </w:t>
      </w:r>
    </w:p>
    <w:p xmlns:wp14="http://schemas.microsoft.com/office/word/2010/wordml" w:rsidRPr="0071004D" w:rsidR="002D3AEA" w:rsidP="002D3AEA" w:rsidRDefault="002D3AEA" w14:paraId="07F023C8" wp14:textId="77777777">
      <w:pPr>
        <w:jc w:val="both"/>
        <w:rPr>
          <w:rFonts w:cs="Arial"/>
          <w:i/>
          <w:lang w:val="es-ES_tradnl"/>
        </w:rPr>
      </w:pPr>
    </w:p>
    <w:p xmlns:wp14="http://schemas.microsoft.com/office/word/2010/wordml" w:rsidRPr="0071004D" w:rsidR="002D3AEA" w:rsidP="002D3AEA" w:rsidRDefault="002D3AEA" w14:paraId="155D9B00" wp14:textId="77777777">
      <w:pPr>
        <w:jc w:val="both"/>
        <w:rPr>
          <w:rFonts w:cs="Arial"/>
          <w:lang w:val="es-ES_tradnl"/>
        </w:rPr>
      </w:pPr>
      <w:r w:rsidRPr="0071004D">
        <w:rPr>
          <w:rFonts w:cs="Arial"/>
          <w:lang w:val="es-ES_tradnl"/>
        </w:rPr>
        <w:t xml:space="preserve">Gil, R. (1988). </w:t>
      </w:r>
      <w:r w:rsidRPr="0071004D">
        <w:rPr>
          <w:rFonts w:cs="Arial"/>
          <w:i/>
          <w:lang w:val="es-ES_tradnl"/>
        </w:rPr>
        <w:t xml:space="preserve">125 años del </w:t>
      </w:r>
      <w:r w:rsidRPr="0071004D" w:rsidR="003F0B4D">
        <w:rPr>
          <w:rFonts w:cs="Arial"/>
          <w:i/>
          <w:lang w:val="es-ES_tradnl"/>
        </w:rPr>
        <w:t>B</w:t>
      </w:r>
      <w:r w:rsidRPr="0071004D">
        <w:rPr>
          <w:rFonts w:cs="Arial"/>
          <w:i/>
          <w:lang w:val="es-ES_tradnl"/>
        </w:rPr>
        <w:t xml:space="preserve">anco </w:t>
      </w:r>
      <w:r w:rsidRPr="0071004D" w:rsidR="003F0B4D">
        <w:rPr>
          <w:rFonts w:cs="Arial"/>
          <w:i/>
          <w:lang w:val="es-ES_tradnl"/>
        </w:rPr>
        <w:t>A</w:t>
      </w:r>
      <w:r w:rsidRPr="0071004D">
        <w:rPr>
          <w:rFonts w:cs="Arial"/>
          <w:i/>
          <w:lang w:val="es-ES_tradnl"/>
        </w:rPr>
        <w:t>nglo Costarricense en la historia de Costa Rica. Edición conmemorativa del 125 anive</w:t>
      </w:r>
      <w:r w:rsidRPr="0071004D" w:rsidR="003F0B4D">
        <w:rPr>
          <w:rFonts w:cs="Arial"/>
          <w:i/>
          <w:lang w:val="es-ES_tradnl"/>
        </w:rPr>
        <w:t>r</w:t>
      </w:r>
      <w:r w:rsidRPr="0071004D">
        <w:rPr>
          <w:rFonts w:cs="Arial"/>
          <w:i/>
          <w:lang w:val="es-ES_tradnl"/>
        </w:rPr>
        <w:t xml:space="preserve">sario del </w:t>
      </w:r>
      <w:r w:rsidRPr="0071004D" w:rsidR="003F0B4D">
        <w:rPr>
          <w:rFonts w:cs="Arial"/>
          <w:i/>
          <w:lang w:val="es-ES_tradnl"/>
        </w:rPr>
        <w:t>B</w:t>
      </w:r>
      <w:r w:rsidRPr="0071004D">
        <w:rPr>
          <w:rFonts w:cs="Arial"/>
          <w:i/>
          <w:lang w:val="es-ES_tradnl"/>
        </w:rPr>
        <w:t xml:space="preserve">anco </w:t>
      </w:r>
      <w:r w:rsidRPr="0071004D" w:rsidR="003F0B4D">
        <w:rPr>
          <w:rFonts w:cs="Arial"/>
          <w:i/>
          <w:lang w:val="es-ES_tradnl"/>
        </w:rPr>
        <w:t>A</w:t>
      </w:r>
      <w:r w:rsidRPr="0071004D">
        <w:rPr>
          <w:rFonts w:cs="Arial"/>
          <w:i/>
          <w:lang w:val="es-ES_tradnl"/>
        </w:rPr>
        <w:t>nglo Costarricense 1863-1988.</w:t>
      </w:r>
      <w:r w:rsidRPr="0071004D">
        <w:rPr>
          <w:rFonts w:cs="Arial"/>
          <w:lang w:val="es-ES_tradnl"/>
        </w:rPr>
        <w:t xml:space="preserve"> San </w:t>
      </w:r>
      <w:r w:rsidRPr="0071004D" w:rsidR="003F0B4D">
        <w:rPr>
          <w:rFonts w:cs="Arial"/>
          <w:lang w:val="es-ES_tradnl"/>
        </w:rPr>
        <w:t>J</w:t>
      </w:r>
      <w:r w:rsidRPr="0071004D">
        <w:rPr>
          <w:rFonts w:cs="Arial"/>
          <w:lang w:val="es-ES_tradnl"/>
        </w:rPr>
        <w:t>osé Costa Rica. Editorial univers</w:t>
      </w:r>
      <w:r w:rsidRPr="0071004D" w:rsidR="00645E69">
        <w:rPr>
          <w:rFonts w:cs="Arial"/>
          <w:lang w:val="es-ES_tradnl"/>
        </w:rPr>
        <w:t>idad Estatal a Distancia</w:t>
      </w:r>
      <w:r w:rsidRPr="0071004D">
        <w:rPr>
          <w:rFonts w:cs="Arial"/>
          <w:lang w:val="es-ES_tradnl"/>
        </w:rPr>
        <w:t>.</w:t>
      </w:r>
    </w:p>
    <w:p xmlns:wp14="http://schemas.microsoft.com/office/word/2010/wordml" w:rsidRPr="0071004D" w:rsidR="00C00CF5" w:rsidP="00C00CF5" w:rsidRDefault="00C00CF5" w14:paraId="4BDB5498" wp14:textId="77777777">
      <w:pPr>
        <w:jc w:val="both"/>
        <w:rPr>
          <w:rFonts w:cs="Arial"/>
          <w:b/>
          <w:bCs/>
        </w:rPr>
      </w:pPr>
    </w:p>
    <w:p xmlns:wp14="http://schemas.microsoft.com/office/word/2010/wordml" w:rsidRPr="0071004D" w:rsidR="00C00CF5" w:rsidP="00C00CF5" w:rsidRDefault="00C00CF5" w14:paraId="6F791610" wp14:textId="77777777">
      <w:pPr>
        <w:pStyle w:val="Prrafodelista"/>
        <w:numPr>
          <w:ilvl w:val="0"/>
          <w:numId w:val="2"/>
        </w:numPr>
        <w:jc w:val="both"/>
        <w:rPr>
          <w:rFonts w:ascii="Arial" w:hAnsi="Arial" w:cs="Arial"/>
          <w:b/>
          <w:bCs/>
          <w:sz w:val="22"/>
          <w:szCs w:val="22"/>
          <w:lang w:val="es-CR"/>
        </w:rPr>
      </w:pPr>
      <w:r w:rsidRPr="0071004D">
        <w:rPr>
          <w:rFonts w:ascii="Arial" w:hAnsi="Arial" w:cs="Arial"/>
          <w:b/>
          <w:bCs/>
          <w:sz w:val="22"/>
          <w:szCs w:val="22"/>
          <w:lang w:val="es-CR"/>
        </w:rPr>
        <w:t>ÁREA DE NOTAS:</w:t>
      </w:r>
    </w:p>
    <w:p xmlns:wp14="http://schemas.microsoft.com/office/word/2010/wordml" w:rsidRPr="0071004D" w:rsidR="00C00CF5" w:rsidP="00C00CF5" w:rsidRDefault="00C00CF5" w14:paraId="2916C19D" wp14:textId="77777777">
      <w:pPr>
        <w:pStyle w:val="Prrafodelista"/>
        <w:ind w:left="360"/>
        <w:jc w:val="both"/>
        <w:rPr>
          <w:rFonts w:ascii="Arial" w:hAnsi="Arial" w:cs="Arial"/>
          <w:b/>
          <w:bCs/>
          <w:sz w:val="22"/>
          <w:szCs w:val="22"/>
          <w:lang w:val="es-CR"/>
        </w:rPr>
      </w:pPr>
    </w:p>
    <w:p xmlns:wp14="http://schemas.microsoft.com/office/word/2010/wordml" w:rsidRPr="0071004D" w:rsidR="00E736C6" w:rsidP="007A0C13" w:rsidRDefault="00C00CF5" w14:paraId="69A57E5A" wp14:textId="77777777">
      <w:pPr>
        <w:jc w:val="both"/>
        <w:rPr>
          <w:rFonts w:cs="Arial"/>
          <w:b/>
          <w:bCs/>
        </w:rPr>
      </w:pPr>
      <w:r w:rsidRPr="0071004D">
        <w:rPr>
          <w:rFonts w:cs="Arial"/>
          <w:b/>
          <w:bCs/>
        </w:rPr>
        <w:t xml:space="preserve">6.1 NOTAS: </w:t>
      </w:r>
    </w:p>
    <w:p xmlns:wp14="http://schemas.microsoft.com/office/word/2010/wordml" w:rsidRPr="0071004D" w:rsidR="00C00CF5" w:rsidP="007A0C13" w:rsidRDefault="00E736C6" w14:paraId="367F282B" wp14:textId="77777777">
      <w:pPr>
        <w:jc w:val="both"/>
        <w:rPr>
          <w:rFonts w:cs="Arial"/>
          <w:bCs/>
        </w:rPr>
      </w:pPr>
      <w:r w:rsidRPr="0071004D">
        <w:rPr>
          <w:rFonts w:cs="Arial"/>
          <w:bCs/>
        </w:rPr>
        <w:t>1-</w:t>
      </w:r>
      <w:r w:rsidRPr="0071004D" w:rsidR="00FD317B">
        <w:rPr>
          <w:rFonts w:cs="Arial"/>
          <w:bCs/>
        </w:rPr>
        <w:t xml:space="preserve">El documento signatura 4093 </w:t>
      </w:r>
      <w:r w:rsidRPr="0071004D" w:rsidR="00784901">
        <w:rPr>
          <w:rFonts w:cs="Arial"/>
          <w:bCs/>
        </w:rPr>
        <w:t xml:space="preserve">contiene un anexo, que </w:t>
      </w:r>
      <w:r w:rsidRPr="0071004D" w:rsidR="00FD317B">
        <w:rPr>
          <w:rFonts w:cs="Arial"/>
          <w:bCs/>
        </w:rPr>
        <w:t>consiste en un</w:t>
      </w:r>
      <w:r w:rsidRPr="0071004D" w:rsidR="00784901">
        <w:rPr>
          <w:rFonts w:cs="Arial"/>
          <w:bCs/>
        </w:rPr>
        <w:t>os</w:t>
      </w:r>
      <w:r w:rsidRPr="0071004D" w:rsidR="00FD317B">
        <w:rPr>
          <w:rFonts w:cs="Arial"/>
          <w:bCs/>
        </w:rPr>
        <w:t xml:space="preserve"> sobre</w:t>
      </w:r>
      <w:r w:rsidRPr="0071004D" w:rsidR="00784901">
        <w:rPr>
          <w:rFonts w:cs="Arial"/>
          <w:bCs/>
        </w:rPr>
        <w:t>s</w:t>
      </w:r>
      <w:r w:rsidRPr="0071004D" w:rsidR="00FD317B">
        <w:rPr>
          <w:rFonts w:cs="Arial"/>
          <w:bCs/>
        </w:rPr>
        <w:t xml:space="preserve"> </w:t>
      </w:r>
      <w:r w:rsidRPr="0071004D" w:rsidR="00784901">
        <w:rPr>
          <w:rFonts w:cs="Arial"/>
          <w:bCs/>
        </w:rPr>
        <w:t>con semillas provenientes de los beneficios de San Isidro de El General, Santa María de Dota y San Marcos de Tarrazú, año 1956.</w:t>
      </w:r>
    </w:p>
    <w:p xmlns:wp14="http://schemas.microsoft.com/office/word/2010/wordml" w:rsidRPr="0071004D" w:rsidR="00E736C6" w:rsidP="007A0C13" w:rsidRDefault="00E736C6" w14:paraId="52546EA1" wp14:textId="77777777">
      <w:pPr>
        <w:jc w:val="both"/>
        <w:rPr>
          <w:rFonts w:cs="Arial"/>
          <w:bCs/>
        </w:rPr>
      </w:pPr>
      <w:r w:rsidRPr="0071004D">
        <w:rPr>
          <w:rFonts w:cs="Arial"/>
          <w:bCs/>
        </w:rPr>
        <w:t>2-Las actas de sesiones de la Junta Directiva del Banco Popular y Desarrollo Comunal, se encuentran microfilmadas y se identifican con los números de rollos: Microfilmes 558-561 y 660-662.</w:t>
      </w:r>
      <w:r w:rsidRPr="0071004D" w:rsidR="00DF07C4">
        <w:rPr>
          <w:rFonts w:cs="Arial"/>
          <w:bCs/>
        </w:rPr>
        <w:t xml:space="preserve"> Corresponden a los años 1960-1989.</w:t>
      </w:r>
    </w:p>
    <w:p xmlns:wp14="http://schemas.microsoft.com/office/word/2010/wordml" w:rsidRPr="0071004D" w:rsidR="00C00CF5" w:rsidP="00C00CF5" w:rsidRDefault="00C00CF5" w14:paraId="74869460" wp14:textId="77777777">
      <w:pPr>
        <w:jc w:val="both"/>
        <w:rPr>
          <w:rFonts w:cs="Arial"/>
          <w:b/>
          <w:bCs/>
        </w:rPr>
      </w:pPr>
    </w:p>
    <w:p xmlns:wp14="http://schemas.microsoft.com/office/word/2010/wordml" w:rsidRPr="0071004D" w:rsidR="00C00CF5" w:rsidP="00C00CF5" w:rsidRDefault="00C00CF5" w14:paraId="02C31797" wp14:textId="77777777">
      <w:pPr>
        <w:numPr>
          <w:ilvl w:val="0"/>
          <w:numId w:val="4"/>
        </w:numPr>
        <w:jc w:val="both"/>
        <w:rPr>
          <w:rFonts w:cs="Arial"/>
          <w:b/>
          <w:bCs/>
        </w:rPr>
      </w:pPr>
      <w:r w:rsidRPr="0071004D">
        <w:rPr>
          <w:rFonts w:cs="Arial"/>
          <w:b/>
          <w:bCs/>
        </w:rPr>
        <w:t>ÁREA DE CONTROL DE LA DESCRIPCIÓN.</w:t>
      </w:r>
    </w:p>
    <w:p xmlns:wp14="http://schemas.microsoft.com/office/word/2010/wordml" w:rsidRPr="0071004D" w:rsidR="00C00CF5" w:rsidP="00282C6F" w:rsidRDefault="00C00CF5" w14:paraId="187F57B8" wp14:textId="77777777">
      <w:pPr>
        <w:jc w:val="both"/>
        <w:rPr>
          <w:rFonts w:cs="Arial"/>
          <w:lang w:val="es-ES"/>
        </w:rPr>
      </w:pPr>
    </w:p>
    <w:p xmlns:wp14="http://schemas.microsoft.com/office/word/2010/wordml" w:rsidRPr="0071004D" w:rsidR="00C7226F" w:rsidP="00C7226F" w:rsidRDefault="00C960E2" w14:paraId="75AAA8D3" wp14:textId="77777777">
      <w:pPr>
        <w:jc w:val="both"/>
        <w:rPr>
          <w:rFonts w:cs="Arial"/>
          <w:b/>
          <w:bCs/>
        </w:rPr>
      </w:pPr>
      <w:r w:rsidRPr="0071004D">
        <w:rPr>
          <w:rFonts w:cs="Arial"/>
          <w:b/>
          <w:bCs/>
        </w:rPr>
        <w:t xml:space="preserve">7.1 </w:t>
      </w:r>
      <w:r w:rsidRPr="0071004D" w:rsidR="00C00CF5">
        <w:rPr>
          <w:rFonts w:cs="Arial"/>
          <w:b/>
          <w:bCs/>
        </w:rPr>
        <w:t>NOTA DEL ARCHIVERO:</w:t>
      </w:r>
      <w:r w:rsidRPr="0071004D" w:rsidR="00E30825">
        <w:rPr>
          <w:rFonts w:cs="Arial"/>
          <w:bCs/>
        </w:rPr>
        <w:t xml:space="preserve"> </w:t>
      </w:r>
      <w:r w:rsidRPr="0071004D" w:rsidR="00C00CF5">
        <w:rPr>
          <w:rFonts w:cs="Arial"/>
          <w:bCs/>
        </w:rPr>
        <w:t xml:space="preserve">Elaborada en </w:t>
      </w:r>
      <w:r w:rsidRPr="0071004D" w:rsidR="00C00CF5">
        <w:rPr>
          <w:rFonts w:cs="Arial"/>
        </w:rPr>
        <w:t>junio de 2009,</w:t>
      </w:r>
      <w:r w:rsidRPr="0071004D" w:rsidR="00FD317B">
        <w:rPr>
          <w:rFonts w:cs="Arial"/>
        </w:rPr>
        <w:t xml:space="preserve"> por Alejandra Chavarría Alvarado;</w:t>
      </w:r>
      <w:r w:rsidRPr="0071004D" w:rsidR="00C00CF5">
        <w:rPr>
          <w:rFonts w:cs="Arial"/>
        </w:rPr>
        <w:t xml:space="preserve"> versión </w:t>
      </w:r>
      <w:r w:rsidRPr="0071004D" w:rsidR="00427953">
        <w:rPr>
          <w:rFonts w:cs="Arial"/>
        </w:rPr>
        <w:t>actualizada en el 2011</w:t>
      </w:r>
      <w:r w:rsidRPr="0071004D" w:rsidR="00FD317B">
        <w:rPr>
          <w:rFonts w:cs="Arial"/>
        </w:rPr>
        <w:t xml:space="preserve"> por Carmen Retana Ureña</w:t>
      </w:r>
      <w:r w:rsidRPr="0071004D" w:rsidR="00C00CF5">
        <w:rPr>
          <w:rFonts w:cs="Arial"/>
        </w:rPr>
        <w:t>.</w:t>
      </w:r>
      <w:r w:rsidRPr="0071004D" w:rsidR="00C00CF5">
        <w:rPr>
          <w:rFonts w:cs="Arial"/>
          <w:bCs/>
        </w:rPr>
        <w:t xml:space="preserve"> </w:t>
      </w:r>
      <w:r w:rsidRPr="0071004D" w:rsidR="00FD317B">
        <w:rPr>
          <w:rFonts w:cs="Arial"/>
          <w:bCs/>
        </w:rPr>
        <w:t xml:space="preserve"> </w:t>
      </w:r>
      <w:r w:rsidRPr="0071004D" w:rsidR="00427953">
        <w:rPr>
          <w:rFonts w:cs="Arial"/>
          <w:bCs/>
          <w:lang w:val="es-ES_tradnl"/>
        </w:rPr>
        <w:t>Revisada y aprobada por la Comisión de Descripción del Archivo Nacional, sesión 13-2012 de 2012-11-20.</w:t>
      </w:r>
      <w:r w:rsidRPr="0071004D" w:rsidR="00427953">
        <w:rPr>
          <w:rFonts w:cs="Arial"/>
          <w:bCs/>
        </w:rPr>
        <w:t xml:space="preserve"> </w:t>
      </w:r>
      <w:r w:rsidRPr="0071004D" w:rsidR="00FD317B">
        <w:rPr>
          <w:rFonts w:cs="Arial"/>
          <w:bCs/>
        </w:rPr>
        <w:t xml:space="preserve">Última actualización </w:t>
      </w:r>
      <w:r w:rsidRPr="0071004D" w:rsidR="00C00CF5">
        <w:rPr>
          <w:rFonts w:cs="Arial"/>
          <w:bCs/>
        </w:rPr>
        <w:t>a cargo de</w:t>
      </w:r>
      <w:r w:rsidRPr="0071004D" w:rsidR="00C00CF5">
        <w:rPr>
          <w:rFonts w:cs="Arial"/>
        </w:rPr>
        <w:t xml:space="preserve"> Franklin José Alvarado Quesada, profesional del Departamento de Archivo Histórico.</w:t>
      </w:r>
      <w:r w:rsidRPr="0071004D" w:rsidR="00C7226F">
        <w:rPr>
          <w:rFonts w:cs="Arial"/>
        </w:rPr>
        <w:t xml:space="preserve">     </w:t>
      </w:r>
    </w:p>
    <w:p xmlns:wp14="http://schemas.microsoft.com/office/word/2010/wordml" w:rsidRPr="0071004D" w:rsidR="00C00CF5" w:rsidP="00C00CF5" w:rsidRDefault="00C00CF5" w14:paraId="54738AF4" wp14:textId="77777777">
      <w:pPr>
        <w:ind w:left="360"/>
        <w:jc w:val="both"/>
        <w:rPr>
          <w:rFonts w:cs="Arial"/>
        </w:rPr>
      </w:pPr>
    </w:p>
    <w:p xmlns:wp14="http://schemas.microsoft.com/office/word/2010/wordml" w:rsidRPr="0071004D" w:rsidR="00C00CF5" w:rsidP="00C00CF5" w:rsidRDefault="005C7D2C" w14:paraId="0C3904C9" wp14:textId="77777777">
      <w:pPr>
        <w:jc w:val="both"/>
        <w:rPr>
          <w:rFonts w:cs="Arial"/>
          <w:lang w:val="es-ES_tradnl"/>
        </w:rPr>
      </w:pPr>
      <w:r w:rsidRPr="0071004D">
        <w:rPr>
          <w:rFonts w:cs="Arial"/>
          <w:b/>
          <w:lang w:val="es-ES_tradnl"/>
        </w:rPr>
        <w:t>Fuentes consultadas</w:t>
      </w:r>
      <w:r w:rsidRPr="0071004D" w:rsidR="00C00CF5">
        <w:rPr>
          <w:rFonts w:cs="Arial"/>
          <w:lang w:val="es-ES_tradnl"/>
        </w:rPr>
        <w:t>:</w:t>
      </w:r>
    </w:p>
    <w:p xmlns:wp14="http://schemas.microsoft.com/office/word/2010/wordml" w:rsidRPr="0071004D" w:rsidR="00C00CF5" w:rsidP="00C00CF5" w:rsidRDefault="00C00CF5" w14:paraId="46ABBD8F" wp14:textId="77777777">
      <w:pPr>
        <w:jc w:val="both"/>
        <w:rPr>
          <w:rFonts w:cs="Arial"/>
          <w:lang w:val="es-ES_tradnl"/>
        </w:rPr>
      </w:pPr>
    </w:p>
    <w:p xmlns:wp14="http://schemas.microsoft.com/office/word/2010/wordml" w:rsidRPr="0071004D" w:rsidR="00C00CF5" w:rsidP="00DF07C4" w:rsidRDefault="00C00CF5" w14:paraId="64C6ED97" wp14:textId="77777777">
      <w:pPr>
        <w:tabs>
          <w:tab w:val="left" w:pos="180"/>
        </w:tabs>
        <w:suppressAutoHyphens/>
        <w:jc w:val="both"/>
        <w:rPr>
          <w:rFonts w:cs="Arial"/>
          <w:bCs/>
        </w:rPr>
      </w:pPr>
      <w:r w:rsidRPr="0071004D">
        <w:rPr>
          <w:rFonts w:cs="Arial"/>
          <w:bCs/>
        </w:rPr>
        <w:t xml:space="preserve">Archivo Nacional (1981). </w:t>
      </w:r>
      <w:r w:rsidRPr="0071004D">
        <w:rPr>
          <w:rFonts w:cs="Arial"/>
          <w:bCs/>
          <w:i/>
          <w:iCs/>
        </w:rPr>
        <w:t>Centenario 1881-1981</w:t>
      </w:r>
      <w:r w:rsidRPr="0071004D">
        <w:rPr>
          <w:rFonts w:cs="Arial"/>
          <w:bCs/>
        </w:rPr>
        <w:t xml:space="preserve">. Ministerio de Cultura Juventud y Deportes. </w:t>
      </w:r>
    </w:p>
    <w:p xmlns:wp14="http://schemas.microsoft.com/office/word/2010/wordml" w:rsidRPr="0071004D" w:rsidR="00C7226F" w:rsidP="00C960E2" w:rsidRDefault="00C00CF5" w14:paraId="2A12F487" wp14:textId="77777777">
      <w:pPr>
        <w:tabs>
          <w:tab w:val="left" w:pos="0"/>
        </w:tabs>
        <w:suppressAutoHyphens/>
        <w:jc w:val="both"/>
        <w:rPr>
          <w:rFonts w:cs="Arial"/>
          <w:lang w:val="es-ES_tradnl"/>
        </w:rPr>
      </w:pPr>
      <w:r w:rsidRPr="0071004D">
        <w:rPr>
          <w:rFonts w:cs="Arial"/>
          <w:lang w:val="es-ES_tradnl"/>
        </w:rPr>
        <w:lastRenderedPageBreak/>
        <w:t xml:space="preserve">Cascante, S. y Villalobos, L. (2006). </w:t>
      </w:r>
      <w:r w:rsidRPr="0071004D">
        <w:rPr>
          <w:rFonts w:cs="Arial"/>
          <w:i/>
          <w:iCs/>
          <w:lang w:val="es-ES_tradnl"/>
        </w:rPr>
        <w:t>Guía de la Información que custodia el Archivo Nacional de Costa Rica</w:t>
      </w:r>
      <w:r w:rsidRPr="0071004D">
        <w:rPr>
          <w:rFonts w:cs="Arial"/>
          <w:lang w:val="es-ES_tradnl"/>
        </w:rPr>
        <w:t>. Práctica de graduación para optar al grado de licenciatura en bibliotecología y documentación. Volumen II. Universidad Nacional. Facultad de Filosofía y Letras. Escuela de Bibliotecología, Documentación e Información, Heredia, Costa Rica.</w:t>
      </w:r>
    </w:p>
    <w:p xmlns:wp14="http://schemas.microsoft.com/office/word/2010/wordml" w:rsidRPr="0071004D" w:rsidR="00C7226F" w:rsidP="00C960E2" w:rsidRDefault="00C7226F" w14:paraId="06BBA33E" wp14:textId="77777777">
      <w:pPr>
        <w:tabs>
          <w:tab w:val="left" w:pos="0"/>
        </w:tabs>
        <w:jc w:val="both"/>
        <w:rPr>
          <w:rFonts w:cs="Arial"/>
          <w:lang w:val="es-ES_tradnl"/>
        </w:rPr>
      </w:pPr>
    </w:p>
    <w:p xmlns:wp14="http://schemas.microsoft.com/office/word/2010/wordml" w:rsidRPr="0071004D" w:rsidR="00854F35" w:rsidP="00854F35" w:rsidRDefault="00854F35" w14:paraId="5053B884" wp14:textId="77777777">
      <w:pPr>
        <w:jc w:val="both"/>
        <w:rPr>
          <w:rFonts w:cs="Arial"/>
          <w:i/>
          <w:lang w:val="es-ES_tradnl"/>
        </w:rPr>
      </w:pPr>
      <w:r w:rsidRPr="0071004D">
        <w:rPr>
          <w:rFonts w:cs="Arial"/>
          <w:i/>
          <w:lang w:val="es-ES_tradnl"/>
        </w:rPr>
        <w:t>(1977). Banco de la Unión. Banco de Costa Rica. Año del centenario 1877-1977. San José,</w:t>
      </w:r>
      <w:r w:rsidRPr="0071004D" w:rsidR="00104F39">
        <w:rPr>
          <w:rFonts w:cs="Arial"/>
          <w:i/>
          <w:lang w:val="es-ES_tradnl"/>
        </w:rPr>
        <w:t xml:space="preserve"> </w:t>
      </w:r>
      <w:r w:rsidRPr="0071004D">
        <w:rPr>
          <w:rFonts w:cs="Arial"/>
          <w:i/>
          <w:lang w:val="es-ES_tradnl"/>
        </w:rPr>
        <w:t>Costa Rica. Impreso en talleres de la Casa Gráfica, junio 1977.</w:t>
      </w:r>
    </w:p>
    <w:p xmlns:wp14="http://schemas.microsoft.com/office/word/2010/wordml" w:rsidRPr="0071004D" w:rsidR="00854F35" w:rsidP="00C7226F" w:rsidRDefault="00854F35" w14:paraId="464FCBC1" wp14:textId="77777777">
      <w:pPr>
        <w:jc w:val="both"/>
        <w:rPr>
          <w:rFonts w:cs="Arial"/>
          <w:lang w:val="es-ES_tradnl"/>
        </w:rPr>
      </w:pPr>
    </w:p>
    <w:p xmlns:wp14="http://schemas.microsoft.com/office/word/2010/wordml" w:rsidRPr="0071004D" w:rsidR="00854F35" w:rsidP="00854F35" w:rsidRDefault="00854F35" w14:paraId="38788769" wp14:textId="77777777">
      <w:pPr>
        <w:jc w:val="both"/>
        <w:rPr>
          <w:rFonts w:cs="Arial"/>
          <w:lang w:val="es-ES_tradnl"/>
        </w:rPr>
      </w:pPr>
      <w:r w:rsidRPr="0071004D">
        <w:rPr>
          <w:rFonts w:cs="Arial"/>
          <w:lang w:val="es-ES_tradnl"/>
        </w:rPr>
        <w:t xml:space="preserve">Castro, W. (1986). </w:t>
      </w:r>
      <w:r w:rsidRPr="0071004D">
        <w:rPr>
          <w:rFonts w:cs="Arial"/>
          <w:i/>
          <w:iCs/>
          <w:lang w:val="es-ES_tradnl"/>
        </w:rPr>
        <w:t>Génesis del Gobierno de Costra Rica. 1821-1981 Volumen II</w:t>
      </w:r>
      <w:r w:rsidRPr="0071004D">
        <w:rPr>
          <w:rFonts w:cs="Arial"/>
          <w:lang w:val="es-ES_tradnl"/>
        </w:rPr>
        <w:t>. San José: Editorial Alma Mater.</w:t>
      </w:r>
    </w:p>
    <w:p xmlns:wp14="http://schemas.microsoft.com/office/word/2010/wordml" w:rsidRPr="0071004D" w:rsidR="00854F35" w:rsidP="00C7226F" w:rsidRDefault="00854F35" w14:paraId="5C8C6B09" wp14:textId="77777777">
      <w:pPr>
        <w:jc w:val="both"/>
        <w:rPr>
          <w:rFonts w:cs="Arial"/>
          <w:lang w:val="es-ES_tradnl"/>
        </w:rPr>
      </w:pPr>
    </w:p>
    <w:p xmlns:wp14="http://schemas.microsoft.com/office/word/2010/wordml" w:rsidRPr="0071004D" w:rsidR="00854F35" w:rsidP="00854F35" w:rsidRDefault="00854F35" w14:paraId="1F4592AB" wp14:textId="77777777">
      <w:pPr>
        <w:jc w:val="both"/>
        <w:rPr>
          <w:rFonts w:cs="Arial"/>
          <w:lang w:val="es-ES_tradnl"/>
        </w:rPr>
      </w:pPr>
      <w:r w:rsidRPr="0071004D">
        <w:rPr>
          <w:rFonts w:cs="Arial"/>
          <w:lang w:val="es-ES_tradnl"/>
        </w:rPr>
        <w:t xml:space="preserve">Corrales, J. R. (2000). </w:t>
      </w:r>
      <w:r w:rsidRPr="0071004D">
        <w:rPr>
          <w:rFonts w:cs="Arial"/>
          <w:i/>
          <w:iCs/>
          <w:lang w:val="es-ES_tradnl"/>
        </w:rPr>
        <w:t>El Banco Anglo Costarricense y el desarrollo de la economía de Costa Rica: 1863 – 1914</w:t>
      </w:r>
      <w:r w:rsidRPr="0071004D">
        <w:rPr>
          <w:rFonts w:cs="Arial"/>
          <w:lang w:val="es-ES_tradnl"/>
        </w:rPr>
        <w:t>. San José: Editorial de la Universidad de Costa Rica.</w:t>
      </w:r>
    </w:p>
    <w:p xmlns:wp14="http://schemas.microsoft.com/office/word/2010/wordml" w:rsidRPr="0071004D" w:rsidR="00645E69" w:rsidP="00854F35" w:rsidRDefault="00645E69" w14:paraId="3382A365" wp14:textId="77777777">
      <w:pPr>
        <w:jc w:val="both"/>
        <w:rPr>
          <w:rFonts w:cs="Arial"/>
          <w:lang w:val="es-ES_tradnl"/>
        </w:rPr>
      </w:pPr>
    </w:p>
    <w:p xmlns:wp14="http://schemas.microsoft.com/office/word/2010/wordml" w:rsidRPr="0071004D" w:rsidR="00645E69" w:rsidP="00854F35" w:rsidRDefault="00645E69" w14:paraId="5CF0B1F1" wp14:textId="77777777">
      <w:pPr>
        <w:jc w:val="both"/>
        <w:rPr>
          <w:rFonts w:cs="Arial"/>
          <w:lang w:val="es-ES_tradnl"/>
        </w:rPr>
      </w:pPr>
      <w:r w:rsidRPr="0071004D">
        <w:rPr>
          <w:rFonts w:cs="Arial"/>
          <w:lang w:val="es-ES_tradnl"/>
        </w:rPr>
        <w:t xml:space="preserve">Facio, R. (1947). </w:t>
      </w:r>
      <w:r w:rsidRPr="0071004D">
        <w:rPr>
          <w:rFonts w:cs="Arial"/>
          <w:i/>
          <w:iCs/>
          <w:lang w:val="es-ES_tradnl"/>
        </w:rPr>
        <w:t>La moneda y la banca central en Costa Rica</w:t>
      </w:r>
      <w:r w:rsidRPr="0071004D">
        <w:rPr>
          <w:rFonts w:cs="Arial"/>
          <w:lang w:val="es-ES_tradnl"/>
        </w:rPr>
        <w:t>. México: Fondo de Cultura Económica</w:t>
      </w:r>
    </w:p>
    <w:p xmlns:wp14="http://schemas.microsoft.com/office/word/2010/wordml" w:rsidRPr="0071004D" w:rsidR="00854F35" w:rsidP="00C7226F" w:rsidRDefault="00854F35" w14:paraId="5C71F136" wp14:textId="77777777">
      <w:pPr>
        <w:jc w:val="both"/>
        <w:rPr>
          <w:rFonts w:cs="Arial"/>
          <w:lang w:val="es-ES_tradnl"/>
        </w:rPr>
      </w:pPr>
    </w:p>
    <w:p xmlns:wp14="http://schemas.microsoft.com/office/word/2010/wordml" w:rsidRPr="0071004D" w:rsidR="00854F35" w:rsidP="00854F35" w:rsidRDefault="00854F35" w14:paraId="3FCA7C33" wp14:textId="77777777">
      <w:pPr>
        <w:jc w:val="both"/>
        <w:rPr>
          <w:rFonts w:cs="Arial"/>
          <w:lang w:val="es-ES_tradnl"/>
        </w:rPr>
      </w:pPr>
      <w:r w:rsidRPr="0071004D">
        <w:rPr>
          <w:rFonts w:cs="Arial"/>
          <w:lang w:val="es-ES_tradnl"/>
        </w:rPr>
        <w:t xml:space="preserve">Figueres, J [et al] (1984). Banco </w:t>
      </w:r>
      <w:r w:rsidRPr="0071004D" w:rsidR="00A832B5">
        <w:rPr>
          <w:rFonts w:cs="Arial"/>
          <w:lang w:val="es-ES_tradnl"/>
        </w:rPr>
        <w:t>N</w:t>
      </w:r>
      <w:r w:rsidRPr="0071004D">
        <w:rPr>
          <w:rFonts w:cs="Arial"/>
          <w:lang w:val="es-ES_tradnl"/>
        </w:rPr>
        <w:t>acional de Costa Rica, ensayo: septuagésimo aniversario 1914-1984. San José, Costa Rica: Editorial Costa Rica. 354 pp.</w:t>
      </w:r>
    </w:p>
    <w:p xmlns:wp14="http://schemas.microsoft.com/office/word/2010/wordml" w:rsidRPr="0071004D" w:rsidR="00854F35" w:rsidP="00C7226F" w:rsidRDefault="00854F35" w14:paraId="62199465" wp14:textId="77777777">
      <w:pPr>
        <w:jc w:val="both"/>
        <w:rPr>
          <w:rFonts w:cs="Arial"/>
          <w:lang w:val="es-ES_tradnl"/>
        </w:rPr>
      </w:pPr>
    </w:p>
    <w:p xmlns:wp14="http://schemas.microsoft.com/office/word/2010/wordml" w:rsidRPr="0071004D" w:rsidR="00854F35" w:rsidP="00854F35" w:rsidRDefault="00854F35" w14:paraId="1930C19D" wp14:textId="77777777">
      <w:pPr>
        <w:jc w:val="both"/>
        <w:rPr>
          <w:rFonts w:cs="Arial"/>
          <w:lang w:val="es-ES_tradnl"/>
        </w:rPr>
      </w:pPr>
      <w:r w:rsidRPr="0071004D">
        <w:rPr>
          <w:rFonts w:cs="Arial"/>
          <w:lang w:val="es-ES_tradnl"/>
        </w:rPr>
        <w:t xml:space="preserve">Gil, R. (1988). 125 años del </w:t>
      </w:r>
      <w:r w:rsidRPr="0071004D" w:rsidR="00A832B5">
        <w:rPr>
          <w:rFonts w:cs="Arial"/>
          <w:lang w:val="es-ES_tradnl"/>
        </w:rPr>
        <w:t>B</w:t>
      </w:r>
      <w:r w:rsidRPr="0071004D">
        <w:rPr>
          <w:rFonts w:cs="Arial"/>
          <w:lang w:val="es-ES_tradnl"/>
        </w:rPr>
        <w:t xml:space="preserve">anco </w:t>
      </w:r>
      <w:r w:rsidRPr="0071004D" w:rsidR="00A832B5">
        <w:rPr>
          <w:rFonts w:cs="Arial"/>
          <w:lang w:val="es-ES_tradnl"/>
        </w:rPr>
        <w:t>A</w:t>
      </w:r>
      <w:r w:rsidRPr="0071004D">
        <w:rPr>
          <w:rFonts w:cs="Arial"/>
          <w:lang w:val="es-ES_tradnl"/>
        </w:rPr>
        <w:t xml:space="preserve">nglo Costarricense en la historia de Costa Rica. Edición conmemorativa del 125 aniversario del banco anglo Costarricense 1863-1988. San </w:t>
      </w:r>
      <w:r w:rsidRPr="0071004D" w:rsidR="00A832B5">
        <w:rPr>
          <w:rFonts w:cs="Arial"/>
          <w:lang w:val="es-ES_tradnl"/>
        </w:rPr>
        <w:t>J</w:t>
      </w:r>
      <w:r w:rsidRPr="0071004D">
        <w:rPr>
          <w:rFonts w:cs="Arial"/>
          <w:lang w:val="es-ES_tradnl"/>
        </w:rPr>
        <w:t>osé Costa Rica. Editorial universidad Estatal a Distancia. 504 pp.</w:t>
      </w:r>
    </w:p>
    <w:p xmlns:wp14="http://schemas.microsoft.com/office/word/2010/wordml" w:rsidRPr="0071004D" w:rsidR="00854F35" w:rsidP="00C7226F" w:rsidRDefault="00854F35" w14:paraId="0DA123B1" wp14:textId="77777777">
      <w:pPr>
        <w:jc w:val="both"/>
        <w:rPr>
          <w:rFonts w:cs="Arial"/>
          <w:lang w:val="es-ES_tradnl"/>
        </w:rPr>
      </w:pPr>
    </w:p>
    <w:p xmlns:wp14="http://schemas.microsoft.com/office/word/2010/wordml" w:rsidRPr="0071004D" w:rsidR="00854F35" w:rsidP="00854F35" w:rsidRDefault="00854F35" w14:paraId="5A468333" wp14:textId="77777777">
      <w:pPr>
        <w:jc w:val="both"/>
        <w:rPr>
          <w:rFonts w:cs="Arial"/>
          <w:lang w:val="es-ES_tradnl"/>
        </w:rPr>
      </w:pPr>
      <w:r w:rsidRPr="0071004D">
        <w:rPr>
          <w:rFonts w:cs="Arial"/>
          <w:lang w:val="es-ES_tradnl"/>
        </w:rPr>
        <w:t>Guardia, M. (1914). Proyecto para la fundación del Banco Agrícola Hipotecario. San José, Costa Rica. Imprenta Nacional.</w:t>
      </w:r>
    </w:p>
    <w:p xmlns:wp14="http://schemas.microsoft.com/office/word/2010/wordml" w:rsidRPr="0071004D" w:rsidR="00854F35" w:rsidP="00854F35" w:rsidRDefault="00854F35" w14:paraId="4C4CEA3D" wp14:textId="77777777">
      <w:pPr>
        <w:jc w:val="both"/>
        <w:rPr>
          <w:rFonts w:cs="Arial"/>
          <w:lang w:val="es-ES_tradnl"/>
        </w:rPr>
      </w:pPr>
    </w:p>
    <w:p xmlns:wp14="http://schemas.microsoft.com/office/word/2010/wordml" w:rsidRPr="0071004D" w:rsidR="00854F35" w:rsidP="00854F35" w:rsidRDefault="00854F35" w14:paraId="22EDE9E4" wp14:textId="77777777">
      <w:pPr>
        <w:jc w:val="both"/>
        <w:rPr>
          <w:rFonts w:cs="Arial"/>
          <w:i/>
          <w:lang w:val="es-ES_tradnl"/>
        </w:rPr>
      </w:pPr>
      <w:r w:rsidRPr="0071004D">
        <w:rPr>
          <w:rFonts w:cs="Arial"/>
          <w:lang w:val="es-ES_tradnl"/>
        </w:rPr>
        <w:t xml:space="preserve">Laporte, G. (1953). </w:t>
      </w:r>
      <w:proofErr w:type="spellStart"/>
      <w:r w:rsidRPr="0071004D">
        <w:rPr>
          <w:rFonts w:cs="Arial"/>
          <w:i/>
          <w:lang w:val="es-ES_tradnl"/>
        </w:rPr>
        <w:t>Sinópsis</w:t>
      </w:r>
      <w:proofErr w:type="spellEnd"/>
      <w:r w:rsidRPr="0071004D">
        <w:rPr>
          <w:rFonts w:cs="Arial"/>
          <w:i/>
          <w:lang w:val="es-ES_tradnl"/>
        </w:rPr>
        <w:t xml:space="preserve"> histórica del Banco Anglo Costarricense al cumplirse XC aniversario de su fundación.</w:t>
      </w:r>
    </w:p>
    <w:p xmlns:wp14="http://schemas.microsoft.com/office/word/2010/wordml" w:rsidRPr="0071004D" w:rsidR="00854F35" w:rsidP="00C7226F" w:rsidRDefault="00854F35" w14:paraId="50895670" wp14:textId="77777777">
      <w:pPr>
        <w:jc w:val="both"/>
        <w:rPr>
          <w:rFonts w:cs="Arial"/>
          <w:lang w:val="es-ES_tradnl"/>
        </w:rPr>
      </w:pPr>
    </w:p>
    <w:p xmlns:wp14="http://schemas.microsoft.com/office/word/2010/wordml" w:rsidRPr="0071004D" w:rsidR="00854F35" w:rsidP="00854F35" w:rsidRDefault="00854F35" w14:paraId="79F44DD7" wp14:textId="77777777">
      <w:pPr>
        <w:jc w:val="both"/>
        <w:rPr>
          <w:rFonts w:cs="Arial"/>
          <w:lang w:val="es-ES_tradnl"/>
        </w:rPr>
      </w:pPr>
      <w:r w:rsidRPr="0071004D">
        <w:rPr>
          <w:rFonts w:cs="Arial"/>
          <w:lang w:val="es-ES_tradnl"/>
        </w:rPr>
        <w:t xml:space="preserve">Mora, J. (2002). </w:t>
      </w:r>
      <w:r w:rsidRPr="0071004D">
        <w:rPr>
          <w:rFonts w:cs="Arial"/>
          <w:i/>
          <w:lang w:val="es-ES_tradnl"/>
        </w:rPr>
        <w:t xml:space="preserve">El Banco Popular y la sociedad costarricense: una interpretación </w:t>
      </w:r>
      <w:proofErr w:type="gramStart"/>
      <w:r w:rsidRPr="0071004D">
        <w:rPr>
          <w:rFonts w:cs="Arial"/>
          <w:i/>
          <w:lang w:val="es-ES_tradnl"/>
        </w:rPr>
        <w:t>histórico</w:t>
      </w:r>
      <w:proofErr w:type="gramEnd"/>
      <w:r w:rsidRPr="0071004D">
        <w:rPr>
          <w:rFonts w:cs="Arial"/>
          <w:i/>
          <w:lang w:val="es-ES_tradnl"/>
        </w:rPr>
        <w:t xml:space="preserve"> social.</w:t>
      </w:r>
      <w:r w:rsidRPr="0071004D">
        <w:rPr>
          <w:rFonts w:cs="Arial"/>
          <w:lang w:val="es-ES_tradnl"/>
        </w:rPr>
        <w:t xml:space="preserve"> 1ª edición. San José, Costa Rica. Asamblea Nacional de Trabajadores del Banco Popular y de Desarrollo Comunal. 204 pp.</w:t>
      </w:r>
    </w:p>
    <w:p xmlns:wp14="http://schemas.microsoft.com/office/word/2010/wordml" w:rsidRPr="0071004D" w:rsidR="00854F35" w:rsidP="00C7226F" w:rsidRDefault="00854F35" w14:paraId="38C1F859" wp14:textId="77777777">
      <w:pPr>
        <w:jc w:val="both"/>
        <w:rPr>
          <w:rFonts w:cs="Arial"/>
          <w:lang w:val="es-ES_tradnl"/>
        </w:rPr>
      </w:pPr>
    </w:p>
    <w:p xmlns:wp14="http://schemas.microsoft.com/office/word/2010/wordml" w:rsidRPr="0071004D" w:rsidR="00645E69" w:rsidP="00645E69" w:rsidRDefault="00645E69" w14:paraId="2CDACEA8" wp14:textId="77777777">
      <w:pPr>
        <w:pStyle w:val="Style3"/>
        <w:tabs>
          <w:tab w:val="center" w:pos="4770"/>
          <w:tab w:val="left" w:pos="6780"/>
        </w:tabs>
        <w:adjustRightInd/>
        <w:jc w:val="both"/>
        <w:rPr>
          <w:rFonts w:ascii="Arial" w:hAnsi="Arial" w:cs="Arial"/>
          <w:b/>
          <w:bCs/>
          <w:sz w:val="22"/>
          <w:szCs w:val="22"/>
          <w:lang w:val="es-ES_tradnl"/>
        </w:rPr>
      </w:pPr>
      <w:r w:rsidRPr="0071004D">
        <w:rPr>
          <w:rFonts w:ascii="Arial" w:hAnsi="Arial" w:cs="Arial"/>
          <w:sz w:val="22"/>
          <w:szCs w:val="22"/>
          <w:lang w:val="es-ES_tradnl"/>
        </w:rPr>
        <w:t xml:space="preserve">Ortuño, F. (1963). </w:t>
      </w:r>
      <w:r w:rsidRPr="0071004D">
        <w:rPr>
          <w:rFonts w:ascii="Arial" w:hAnsi="Arial" w:cs="Arial"/>
          <w:i/>
          <w:iCs/>
          <w:sz w:val="22"/>
          <w:szCs w:val="22"/>
          <w:lang w:val="es-ES_tradnl"/>
        </w:rPr>
        <w:t>El monopolio estatal de la banca en Costa Rica</w:t>
      </w:r>
      <w:r w:rsidRPr="0071004D">
        <w:rPr>
          <w:rFonts w:ascii="Arial" w:hAnsi="Arial" w:cs="Arial"/>
          <w:sz w:val="22"/>
          <w:szCs w:val="22"/>
          <w:lang w:val="es-ES_tradnl"/>
        </w:rPr>
        <w:t>. San José, C.R.: Trejos.</w:t>
      </w:r>
    </w:p>
    <w:p xmlns:wp14="http://schemas.microsoft.com/office/word/2010/wordml" w:rsidRPr="0071004D" w:rsidR="00854F35" w:rsidP="00C7226F" w:rsidRDefault="00854F35" w14:paraId="0C8FE7CE" wp14:textId="77777777">
      <w:pPr>
        <w:jc w:val="both"/>
        <w:rPr>
          <w:rFonts w:cs="Arial"/>
          <w:lang w:val="es-ES_tradnl"/>
        </w:rPr>
      </w:pPr>
    </w:p>
    <w:p xmlns:wp14="http://schemas.microsoft.com/office/word/2010/wordml" w:rsidRPr="0071004D" w:rsidR="00C7226F" w:rsidP="00C7226F" w:rsidRDefault="00C7226F" w14:paraId="228594E2" wp14:textId="77777777">
      <w:pPr>
        <w:jc w:val="both"/>
        <w:rPr>
          <w:rFonts w:cs="Arial"/>
          <w:lang w:val="es-ES_tradnl"/>
        </w:rPr>
      </w:pPr>
      <w:r w:rsidRPr="0071004D">
        <w:rPr>
          <w:rFonts w:cs="Arial"/>
          <w:lang w:val="es-ES_tradnl"/>
        </w:rPr>
        <w:t xml:space="preserve">Tomás, G. (1949). </w:t>
      </w:r>
      <w:r w:rsidRPr="0071004D">
        <w:rPr>
          <w:rFonts w:cs="Arial"/>
          <w:i/>
          <w:iCs/>
          <w:lang w:val="es-ES_tradnl"/>
        </w:rPr>
        <w:t>Historia Económica y Hacendaria de Costa Rica</w:t>
      </w:r>
      <w:r w:rsidRPr="0071004D">
        <w:rPr>
          <w:rFonts w:cs="Arial"/>
          <w:lang w:val="es-ES_tradnl"/>
        </w:rPr>
        <w:t>. San José: Editorial Costa Rica.</w:t>
      </w:r>
    </w:p>
    <w:p xmlns:wp14="http://schemas.microsoft.com/office/word/2010/wordml" w:rsidRPr="0071004D" w:rsidR="00C7226F" w:rsidP="00C7226F" w:rsidRDefault="00C7226F" w14:paraId="41004F19" wp14:textId="77777777">
      <w:pPr>
        <w:jc w:val="both"/>
        <w:rPr>
          <w:rFonts w:cs="Arial"/>
          <w:lang w:val="es-ES_tradnl"/>
        </w:rPr>
      </w:pPr>
    </w:p>
    <w:p xmlns:wp14="http://schemas.microsoft.com/office/word/2010/wordml" w:rsidRPr="0071004D" w:rsidR="003F0B4D" w:rsidP="00C7226F" w:rsidRDefault="00854F35" w14:paraId="2118BC63" wp14:textId="77777777">
      <w:pPr>
        <w:jc w:val="both"/>
        <w:rPr>
          <w:rFonts w:cs="Arial"/>
          <w:lang w:val="es-ES_tradnl"/>
        </w:rPr>
      </w:pPr>
      <w:r w:rsidRPr="0071004D">
        <w:rPr>
          <w:rFonts w:cs="Arial"/>
          <w:lang w:val="es-ES_tradnl"/>
        </w:rPr>
        <w:t xml:space="preserve">Villalobos, B. (1982). </w:t>
      </w:r>
      <w:r w:rsidRPr="0071004D">
        <w:rPr>
          <w:rFonts w:cs="Arial"/>
          <w:i/>
          <w:iCs/>
          <w:lang w:val="es-ES_tradnl"/>
        </w:rPr>
        <w:t>Alfredo González Flores, políticas de seguros y de banca: 1910-1917</w:t>
      </w:r>
      <w:r w:rsidRPr="0071004D">
        <w:rPr>
          <w:rFonts w:cs="Arial"/>
          <w:lang w:val="es-ES_tradnl"/>
        </w:rPr>
        <w:t>. San José, C.R.: Editorial Costa Rica.</w:t>
      </w:r>
    </w:p>
    <w:p xmlns:wp14="http://schemas.microsoft.com/office/word/2010/wordml" w:rsidRPr="0071004D" w:rsidR="00104F39" w:rsidP="00C7226F" w:rsidRDefault="00104F39" w14:paraId="67C0C651" wp14:textId="77777777">
      <w:pPr>
        <w:jc w:val="both"/>
        <w:rPr>
          <w:rFonts w:cs="Arial"/>
          <w:lang w:val="es-ES_tradnl"/>
        </w:rPr>
      </w:pPr>
    </w:p>
    <w:p xmlns:wp14="http://schemas.microsoft.com/office/word/2010/wordml" w:rsidRPr="0071004D" w:rsidR="002B0CC4" w:rsidP="00C7226F" w:rsidRDefault="00854F35" w14:paraId="00B18A29" wp14:textId="77777777">
      <w:pPr>
        <w:jc w:val="both"/>
        <w:rPr>
          <w:rFonts w:cs="Arial"/>
          <w:lang w:val="es-ES_tradnl"/>
        </w:rPr>
      </w:pPr>
      <w:r w:rsidRPr="0071004D">
        <w:rPr>
          <w:rFonts w:cs="Arial"/>
          <w:lang w:val="es-ES_tradnl"/>
        </w:rPr>
        <w:t xml:space="preserve">_ </w:t>
      </w:r>
      <w:r w:rsidRPr="0071004D" w:rsidR="00DF07C4">
        <w:rPr>
          <w:rFonts w:cs="Arial"/>
          <w:i/>
          <w:lang w:val="es-ES_tradnl"/>
        </w:rPr>
        <w:t>Expedientes de transferencias</w:t>
      </w:r>
      <w:r w:rsidRPr="0071004D">
        <w:rPr>
          <w:rFonts w:cs="Arial"/>
          <w:i/>
          <w:lang w:val="es-ES_tradnl"/>
        </w:rPr>
        <w:t xml:space="preserve"> de los archivos de gestión</w:t>
      </w:r>
      <w:r w:rsidRPr="0071004D">
        <w:rPr>
          <w:rFonts w:cs="Arial"/>
          <w:lang w:val="es-ES_tradnl"/>
        </w:rPr>
        <w:t>:</w:t>
      </w:r>
      <w:r w:rsidRPr="0071004D" w:rsidR="00DF07C4">
        <w:rPr>
          <w:rFonts w:cs="Arial"/>
          <w:lang w:val="es-ES_tradnl"/>
        </w:rPr>
        <w:t xml:space="preserve"> </w:t>
      </w:r>
      <w:r w:rsidRPr="0071004D" w:rsidR="00104F39">
        <w:rPr>
          <w:rFonts w:cs="Arial"/>
          <w:lang w:val="es-ES_tradnl"/>
        </w:rPr>
        <w:t xml:space="preserve">Archivo Nacional de Costa Rica. </w:t>
      </w:r>
      <w:r w:rsidRPr="0071004D">
        <w:rPr>
          <w:rFonts w:cs="Arial"/>
          <w:lang w:val="es-ES_tradnl"/>
        </w:rPr>
        <w:t>D</w:t>
      </w:r>
      <w:r w:rsidRPr="0071004D" w:rsidR="00DF07C4">
        <w:rPr>
          <w:rFonts w:cs="Arial"/>
          <w:lang w:val="es-ES_tradnl"/>
        </w:rPr>
        <w:t xml:space="preserve">epartamento Servicios </w:t>
      </w:r>
      <w:r w:rsidRPr="0071004D" w:rsidR="00645E69">
        <w:rPr>
          <w:rFonts w:cs="Arial"/>
          <w:lang w:val="es-ES_tradnl"/>
        </w:rPr>
        <w:t>A</w:t>
      </w:r>
      <w:r w:rsidRPr="0071004D" w:rsidR="00DF07C4">
        <w:rPr>
          <w:rFonts w:cs="Arial"/>
          <w:lang w:val="es-ES_tradnl"/>
        </w:rPr>
        <w:t>rchivísticos Externos y Departamento Archivo Histórico</w:t>
      </w:r>
      <w:r w:rsidRPr="0071004D" w:rsidR="00104F39">
        <w:rPr>
          <w:rFonts w:cs="Arial"/>
          <w:lang w:val="es-ES_tradnl"/>
        </w:rPr>
        <w:t>.</w:t>
      </w:r>
    </w:p>
    <w:p xmlns:wp14="http://schemas.microsoft.com/office/word/2010/wordml" w:rsidRPr="0071004D" w:rsidR="003F0B4D" w:rsidP="003F0B4D" w:rsidRDefault="003F0B4D" w14:paraId="308D56CC" wp14:textId="77777777">
      <w:pPr>
        <w:pStyle w:val="Style3"/>
        <w:tabs>
          <w:tab w:val="center" w:pos="4770"/>
          <w:tab w:val="left" w:pos="6780"/>
        </w:tabs>
        <w:adjustRightInd/>
        <w:jc w:val="both"/>
        <w:rPr>
          <w:rFonts w:ascii="Arial" w:hAnsi="Arial" w:cs="Arial"/>
          <w:sz w:val="22"/>
          <w:szCs w:val="22"/>
          <w:highlight w:val="red"/>
          <w:lang w:val="es-ES_tradnl"/>
        </w:rPr>
      </w:pPr>
    </w:p>
    <w:p xmlns:wp14="http://schemas.microsoft.com/office/word/2010/wordml" w:rsidRPr="0071004D" w:rsidR="00C00CF5" w:rsidP="00C00CF5" w:rsidRDefault="00C00CF5" w14:paraId="797E50C6" wp14:textId="77777777">
      <w:pPr>
        <w:jc w:val="both"/>
        <w:rPr>
          <w:rFonts w:cs="Arial"/>
        </w:rPr>
      </w:pPr>
    </w:p>
    <w:p xmlns:wp14="http://schemas.microsoft.com/office/word/2010/wordml" w:rsidRPr="0071004D" w:rsidR="00C00CF5" w:rsidP="00C00CF5" w:rsidRDefault="00C00CF5" w14:paraId="6CFB90D4" wp14:textId="77777777">
      <w:pPr>
        <w:jc w:val="both"/>
        <w:rPr>
          <w:rFonts w:cs="Arial"/>
        </w:rPr>
      </w:pPr>
      <w:r w:rsidRPr="0071004D">
        <w:rPr>
          <w:rFonts w:cs="Arial"/>
          <w:b/>
          <w:bCs/>
        </w:rPr>
        <w:t xml:space="preserve">7.2 REGLAS O NORMAS: </w:t>
      </w:r>
    </w:p>
    <w:p xmlns:wp14="http://schemas.microsoft.com/office/word/2010/wordml" w:rsidRPr="0071004D" w:rsidR="00C00CF5" w:rsidP="00C00CF5" w:rsidRDefault="00501D48" w14:paraId="1A6C6EDE" wp14:textId="77777777">
      <w:pPr>
        <w:jc w:val="both"/>
        <w:rPr>
          <w:rFonts w:cs="Arial"/>
          <w:lang w:val="es-ES_tradnl"/>
        </w:rPr>
      </w:pPr>
      <w:r w:rsidRPr="0071004D">
        <w:rPr>
          <w:rFonts w:cs="Arial"/>
          <w:lang w:val="es-ES_tradnl"/>
        </w:rPr>
        <w:lastRenderedPageBreak/>
        <w:t>-</w:t>
      </w:r>
      <w:r w:rsidRPr="0071004D" w:rsidR="00C00CF5">
        <w:rPr>
          <w:rFonts w:cs="Arial"/>
          <w:lang w:val="es-ES_tradnl"/>
        </w:rPr>
        <w:t xml:space="preserve">Consejo Internacional de Archivos. ISAD (G) (2000). </w:t>
      </w:r>
      <w:r w:rsidRPr="0071004D" w:rsidR="00C00CF5">
        <w:rPr>
          <w:rFonts w:cs="Arial"/>
          <w:i/>
          <w:lang w:val="es-ES_tradnl"/>
        </w:rPr>
        <w:t>Norma Internacional General de Descripción Archivística</w:t>
      </w:r>
      <w:r w:rsidRPr="0071004D" w:rsidR="00C00CF5">
        <w:rPr>
          <w:rFonts w:cs="Arial"/>
          <w:lang w:val="es-ES_tradnl"/>
        </w:rPr>
        <w:t>. Madrid, Subdirección de los Archivos Estatales.</w:t>
      </w:r>
    </w:p>
    <w:p xmlns:wp14="http://schemas.microsoft.com/office/word/2010/wordml" w:rsidRPr="0071004D" w:rsidR="00C00CF5" w:rsidP="00C00CF5" w:rsidRDefault="00501D48" w14:paraId="255CC124" wp14:textId="77777777">
      <w:pPr>
        <w:jc w:val="both"/>
        <w:rPr>
          <w:rFonts w:cs="Arial"/>
          <w:lang w:val="es-ES_tradnl"/>
        </w:rPr>
      </w:pPr>
      <w:r w:rsidRPr="0071004D">
        <w:rPr>
          <w:rFonts w:cs="Arial"/>
          <w:lang w:val="es-ES_tradnl"/>
        </w:rPr>
        <w:t>-</w:t>
      </w:r>
      <w:r w:rsidRPr="0071004D" w:rsidR="00C00CF5">
        <w:rPr>
          <w:rFonts w:cs="Arial"/>
          <w:lang w:val="es-ES_tradnl"/>
        </w:rPr>
        <w:t xml:space="preserve">Dirección General del Archivo Nacional (2010). </w:t>
      </w:r>
      <w:r w:rsidRPr="0071004D" w:rsidR="00C00CF5">
        <w:rPr>
          <w:rFonts w:cs="Arial"/>
          <w:i/>
          <w:lang w:val="es-ES_tradnl"/>
        </w:rPr>
        <w:t xml:space="preserve">Aplicación de la Norma Internacional de Descripción ISAD (G) en el Archivo Nacional. </w:t>
      </w:r>
      <w:r w:rsidRPr="0071004D" w:rsidR="00C00CF5">
        <w:rPr>
          <w:rFonts w:cs="Arial"/>
          <w:lang w:val="es-ES_tradnl"/>
        </w:rPr>
        <w:t>Actualizada en mayo de 2011.</w:t>
      </w:r>
    </w:p>
    <w:p xmlns:wp14="http://schemas.microsoft.com/office/word/2010/wordml" w:rsidRPr="0071004D" w:rsidR="00C00CF5" w:rsidP="00501D48" w:rsidRDefault="00C00CF5" w14:paraId="25F83A43" wp14:textId="77777777">
      <w:pPr>
        <w:tabs>
          <w:tab w:val="left" w:pos="180"/>
        </w:tabs>
        <w:suppressAutoHyphens/>
        <w:jc w:val="both"/>
        <w:rPr>
          <w:rFonts w:cs="Arial"/>
          <w:lang w:val="es-ES_tradnl"/>
        </w:rPr>
      </w:pPr>
      <w:r w:rsidRPr="0071004D">
        <w:rPr>
          <w:rFonts w:cs="Arial"/>
          <w:lang w:val="es-ES_tradnl"/>
        </w:rPr>
        <w:t xml:space="preserve">Ministerio de Cultura, Juventud y Deportes (2003). </w:t>
      </w:r>
      <w:r w:rsidRPr="0071004D">
        <w:rPr>
          <w:rFonts w:cs="Arial"/>
          <w:i/>
          <w:iCs/>
          <w:lang w:val="es-ES_tradnl"/>
        </w:rPr>
        <w:t>Ley del Sistema Nacional de Archivos Nº 7202 del 24 de octubre de 1990 y su Reglamento</w:t>
      </w:r>
      <w:r w:rsidRPr="0071004D">
        <w:rPr>
          <w:rFonts w:cs="Arial"/>
          <w:i/>
          <w:lang w:val="es-ES_tradnl"/>
        </w:rPr>
        <w:t>.</w:t>
      </w:r>
      <w:r w:rsidRPr="0071004D">
        <w:rPr>
          <w:rFonts w:cs="Arial"/>
          <w:lang w:val="es-ES_tradnl"/>
        </w:rPr>
        <w:t xml:space="preserve"> San José, Costa Rica, 3 ed. Enero de 2003.</w:t>
      </w:r>
    </w:p>
    <w:p xmlns:wp14="http://schemas.microsoft.com/office/word/2010/wordml" w:rsidRPr="0071004D" w:rsidR="00C00CF5" w:rsidP="00C00CF5" w:rsidRDefault="00C00CF5" w14:paraId="08DD29E6" wp14:textId="77777777">
      <w:pPr>
        <w:jc w:val="both"/>
        <w:rPr>
          <w:rFonts w:cs="Arial"/>
          <w:lang w:val="es-ES_tradnl" w:eastAsia="ar-SA"/>
        </w:rPr>
      </w:pPr>
      <w:r w:rsidRPr="0071004D">
        <w:rPr>
          <w:rFonts w:cs="Arial"/>
          <w:i/>
        </w:rPr>
        <w:t>Reglamento de Organización y Servicio el Archivo Nacional</w:t>
      </w:r>
      <w:r w:rsidRPr="0071004D">
        <w:rPr>
          <w:rFonts w:cs="Arial"/>
        </w:rPr>
        <w:t>, Decreto 40555-C de 29 de junio de 2017</w:t>
      </w:r>
    </w:p>
    <w:p xmlns:wp14="http://schemas.microsoft.com/office/word/2010/wordml" w:rsidRPr="0071004D" w:rsidR="007A0C13" w:rsidP="007A0C13" w:rsidRDefault="007A0C13" w14:paraId="7B04FA47" wp14:textId="77777777">
      <w:pPr>
        <w:jc w:val="both"/>
        <w:rPr>
          <w:rFonts w:cs="Arial"/>
        </w:rPr>
      </w:pPr>
    </w:p>
    <w:p xmlns:wp14="http://schemas.microsoft.com/office/word/2010/wordml" w:rsidRPr="0071004D" w:rsidR="007A0C13" w:rsidP="0CD94ED2" w:rsidRDefault="00C00CF5" w14:paraId="0380B839" wp14:textId="1D501F55">
      <w:pPr>
        <w:jc w:val="both"/>
        <w:rPr>
          <w:rFonts w:cs="Arial"/>
          <w:b w:val="1"/>
          <w:bCs w:val="1"/>
        </w:rPr>
      </w:pPr>
      <w:r w:rsidRPr="0CD94ED2" w:rsidR="0CD94ED2">
        <w:rPr>
          <w:rFonts w:cs="Arial"/>
          <w:b w:val="1"/>
          <w:bCs w:val="1"/>
        </w:rPr>
        <w:t>7.3 FECHA (S) DE LA (S) DESCRIPCIÓN (ES):</w:t>
      </w:r>
      <w:r w:rsidRPr="0CD94ED2" w:rsidR="0CD94ED2">
        <w:rPr>
          <w:rFonts w:cs="Arial"/>
          <w:lang w:val="es-ES"/>
        </w:rPr>
        <w:t xml:space="preserve"> 2018-12. Revisada y aprobada por la Comisión de Descripción del Archivo Nacional, sesión 03 del </w:t>
      </w:r>
      <w:r w:rsidRPr="0CD94ED2" w:rsidR="0CD94ED2">
        <w:rPr>
          <w:rFonts w:cs="Arial"/>
          <w:lang w:val="es-ES"/>
        </w:rPr>
        <w:t xml:space="preserve">30 </w:t>
      </w:r>
      <w:r w:rsidRPr="0CD94ED2" w:rsidR="0CD94ED2">
        <w:rPr>
          <w:rFonts w:cs="Arial"/>
          <w:lang w:val="es-ES"/>
        </w:rPr>
        <w:t xml:space="preserve">de </w:t>
      </w:r>
      <w:r w:rsidRPr="0CD94ED2" w:rsidR="0CD94ED2">
        <w:rPr>
          <w:rFonts w:cs="Arial"/>
          <w:lang w:val="es-ES"/>
        </w:rPr>
        <w:t xml:space="preserve">abril </w:t>
      </w:r>
      <w:r w:rsidRPr="0CD94ED2" w:rsidR="0CD94ED2">
        <w:rPr>
          <w:rFonts w:cs="Arial"/>
          <w:lang w:val="es-ES"/>
        </w:rPr>
        <w:t>de 2019.</w:t>
      </w:r>
    </w:p>
    <w:p xmlns:wp14="http://schemas.microsoft.com/office/word/2010/wordml" w:rsidRPr="0071004D" w:rsidR="00C00CF5" w:rsidP="007A0C13" w:rsidRDefault="00C00CF5" w14:paraId="568C698B" wp14:textId="77777777">
      <w:pPr>
        <w:pStyle w:val="Sinespaciado"/>
        <w:jc w:val="both"/>
        <w:rPr>
          <w:rFonts w:ascii="Arial" w:hAnsi="Arial" w:cs="Arial"/>
          <w:sz w:val="22"/>
          <w:szCs w:val="22"/>
          <w:lang w:val="es-CR"/>
        </w:rPr>
      </w:pPr>
    </w:p>
    <w:p xmlns:wp14="http://schemas.microsoft.com/office/word/2010/wordml" w:rsidRPr="0071004D" w:rsidR="00C00CF5" w:rsidP="00282C6F" w:rsidRDefault="00C00CF5" w14:paraId="1A939487" wp14:textId="77777777">
      <w:pPr>
        <w:jc w:val="both"/>
        <w:rPr>
          <w:rFonts w:cs="Arial"/>
          <w:lang w:val="es-ES"/>
        </w:rPr>
      </w:pPr>
    </w:p>
    <w:sectPr w:rsidRPr="0071004D" w:rsidR="00C00CF5" w:rsidSect="008F1060">
      <w:headerReference w:type="default" r:id="rId8"/>
      <w:footerReference w:type="default" r:id="rId9"/>
      <w:headerReference w:type="first" r:id="rId10"/>
      <w:footerReference w:type="first" r:id="rId11"/>
      <w:pgSz w:w="12242" w:h="15842" w:orient="portrait" w:code="1"/>
      <w:pgMar w:top="680" w:right="1134" w:bottom="1134" w:left="1134" w:header="567"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20872" w:rsidP="00346C29" w:rsidRDefault="00220872" w14:paraId="6FFBD3EC" wp14:textId="77777777">
      <w:r>
        <w:separator/>
      </w:r>
    </w:p>
  </w:endnote>
  <w:endnote w:type="continuationSeparator" w:id="0">
    <w:p xmlns:wp14="http://schemas.microsoft.com/office/word/2010/wordml" w:rsidR="00220872" w:rsidP="00346C29" w:rsidRDefault="00220872" w14:paraId="30DCCC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766419" w:rsidP="00766419" w:rsidRDefault="00766419" w14:paraId="23784D78" wp14:textId="77777777">
    <w:pPr>
      <w:pStyle w:val="Ttulo1"/>
      <w:numPr>
        <w:ilvl w:val="0"/>
        <w:numId w:val="1"/>
      </w:numPr>
      <w:suppressAutoHyphens/>
      <w:ind w:left="-540" w:right="-676"/>
      <w:jc w:val="center"/>
      <w:rPr>
        <w:rFonts w:ascii="Verdana" w:hAnsi="Verdana"/>
        <w:bCs/>
        <w:sz w:val="16"/>
      </w:rPr>
    </w:pPr>
    <w:r>
      <w:rPr>
        <w:noProof/>
        <w:lang w:eastAsia="es-CR"/>
      </w:rPr>
      <mc:AlternateContent>
        <mc:Choice Requires="wps">
          <w:drawing>
            <wp:anchor xmlns:wp14="http://schemas.microsoft.com/office/word/2010/wordprocessingDrawing" distT="4294967295" distB="4294967295" distL="114300" distR="114300" simplePos="0" relativeHeight="251669504" behindDoc="0" locked="0" layoutInCell="1" allowOverlap="1" wp14:anchorId="106F070B" wp14:editId="0E6DDE7B">
              <wp:simplePos x="0" y="0"/>
              <wp:positionH relativeFrom="column">
                <wp:posOffset>-488950</wp:posOffset>
              </wp:positionH>
              <wp:positionV relativeFrom="paragraph">
                <wp:posOffset>104774</wp:posOffset>
              </wp:positionV>
              <wp:extent cx="6845300" cy="0"/>
              <wp:effectExtent l="0" t="19050" r="317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a:noFill/>
                      <a:ln w="28575" cap="flat" cmpd="sng" algn="ctr">
                        <a:solidFill>
                          <a:srgbClr val="4A4A4A"/>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w14:anchorId="50FEF50D">
            <v:line id="Conector recto 5"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a4a4a" strokeweight="2.25pt" from="-38.5pt,8.25pt" to="500.5pt,8.25pt" w14:anchorId="7AD5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">
              <v:stroke joinstyle="miter"/>
              <o:lock v:ext="edit" shapetype="f"/>
            </v:line>
          </w:pict>
        </mc:Fallback>
      </mc:AlternateContent>
    </w:r>
  </w:p>
  <w:p xmlns:wp14="http://schemas.microsoft.com/office/word/2010/wordml" w:rsidRPr="00780FC0" w:rsidR="00766419" w:rsidP="00766419" w:rsidRDefault="00766419" w14:paraId="4BC2C6C5" wp14:textId="77777777">
    <w:pPr>
      <w:numPr>
        <w:ilvl w:val="0"/>
        <w:numId w:val="1"/>
      </w:numPr>
      <w:spacing w:before="100" w:after="100"/>
      <w:jc w:val="center"/>
      <w:rPr>
        <w:rFonts w:ascii="Verdana" w:hAnsi="Verdana" w:cs="Browallia New"/>
        <w:bCs/>
        <w:color w:val="00ACA9"/>
        <w:sz w:val="24"/>
        <w:szCs w:val="32"/>
      </w:rPr>
    </w:pPr>
    <w:r w:rsidRPr="00780FC0">
      <w:rPr>
        <w:rFonts w:ascii="Verdana" w:hAnsi="Verdana" w:cs="Browallia New"/>
        <w:color w:val="00ACA9"/>
        <w:sz w:val="24"/>
        <w:szCs w:val="32"/>
      </w:rPr>
      <w:t>Una organización transparente tiene archivos organizados</w:t>
    </w:r>
  </w:p>
  <w:p xmlns:wp14="http://schemas.microsoft.com/office/word/2010/wordml" w:rsidRPr="009E5C2C" w:rsidR="00766419" w:rsidP="00766419" w:rsidRDefault="00766419" w14:paraId="4A7AB545" wp14:textId="77777777">
    <w:pPr>
      <w:pStyle w:val="Ttulo1"/>
      <w:ind w:right="11"/>
      <w:jc w:val="center"/>
      <w:rPr>
        <w:rStyle w:val="Hipervnculo"/>
        <w:rFonts w:ascii="Verdana" w:hAnsi="Verdana" w:eastAsia="Calibri"/>
        <w:color w:val="auto"/>
        <w:sz w:val="16"/>
        <w:szCs w:val="14"/>
        <w:u w:val="none"/>
        <w:lang w:val="es-ES" w:eastAsia="en-US"/>
      </w:rPr>
    </w:pPr>
    <w:r w:rsidRPr="009E5C2C">
      <w:rPr>
        <w:rStyle w:val="Hipervnculo"/>
        <w:rFonts w:ascii="Verdana" w:hAnsi="Verdana" w:eastAsia="Calibri"/>
        <w:color w:val="auto"/>
        <w:sz w:val="16"/>
        <w:szCs w:val="14"/>
        <w:u w:val="none"/>
        <w:lang w:val="es-ES" w:eastAsia="en-US"/>
      </w:rPr>
      <w:t>Curridabat, 900 metros sur y 150 metros oeste de Plaza del Sol</w:t>
    </w:r>
  </w:p>
  <w:p xmlns:wp14="http://schemas.microsoft.com/office/word/2010/wordml" w:rsidRPr="009E5C2C" w:rsidR="00766419" w:rsidP="00766419" w:rsidRDefault="00766419" w14:paraId="72984D6A" wp14:textId="77777777">
    <w:pPr>
      <w:pStyle w:val="Ttulo1"/>
      <w:ind w:right="11"/>
      <w:jc w:val="center"/>
      <w:rPr>
        <w:rFonts w:ascii="Verdana" w:hAnsi="Verdana" w:cs="Arial"/>
        <w:bCs/>
        <w:sz w:val="16"/>
        <w:szCs w:val="14"/>
      </w:rPr>
    </w:pPr>
    <w:r w:rsidRPr="009E5C2C">
      <w:rPr>
        <w:rStyle w:val="Hipervnculo"/>
        <w:rFonts w:ascii="Verdana" w:hAnsi="Verdana" w:eastAsia="Calibri"/>
        <w:color w:val="auto"/>
        <w:sz w:val="16"/>
        <w:szCs w:val="14"/>
        <w:u w:val="none"/>
        <w:lang w:val="es-ES" w:eastAsia="en-US"/>
      </w:rPr>
      <w:t>Tel: (506) 2283-1400 / Fax: (506) 2234-7312 / Apartado Postal 41-2020, Zapote, Costa Rica</w:t>
    </w:r>
  </w:p>
  <w:p xmlns:wp14="http://schemas.microsoft.com/office/word/2010/wordml" w:rsidRPr="00766419" w:rsidR="008C396C" w:rsidP="00766419" w:rsidRDefault="00766419" w14:paraId="15E9B634" wp14:textId="77777777">
    <w:pPr>
      <w:pStyle w:val="Piedepgina"/>
      <w:jc w:val="center"/>
      <w:rPr>
        <w:rFonts w:ascii="Verdana" w:hAnsi="Verdana" w:cs="Arial"/>
        <w:i/>
        <w:color w:val="595959"/>
        <w:sz w:val="16"/>
        <w:szCs w:val="14"/>
      </w:rPr>
    </w:pPr>
    <w:r w:rsidRPr="00780FC0">
      <w:rPr>
        <w:rFonts w:ascii="Verdana" w:hAnsi="Verdana" w:cs="Arial"/>
        <w:bCs/>
        <w:sz w:val="16"/>
        <w:szCs w:val="14"/>
      </w:rPr>
      <w:t>archivonacional@dgan.go.cr</w:t>
    </w:r>
    <w:r>
      <w:rPr>
        <w:rFonts w:ascii="Verdana" w:hAnsi="Verdana" w:cs="Arial"/>
        <w:bCs/>
        <w:sz w:val="16"/>
        <w:szCs w:val="14"/>
      </w:rPr>
      <w:t xml:space="preserve"> /</w:t>
    </w:r>
    <w:r w:rsidRPr="00780FC0">
      <w:rPr>
        <w:rFonts w:ascii="Verdana" w:hAnsi="Verdana" w:cs="Arial"/>
        <w:bCs/>
        <w:sz w:val="16"/>
        <w:szCs w:val="14"/>
      </w:rPr>
      <w:t xml:space="preserve"> </w:t>
    </w:r>
    <w:r w:rsidRPr="00AF1A35">
      <w:rPr>
        <w:rFonts w:ascii="Verdana" w:hAnsi="Verdana" w:cs="Arial"/>
        <w:sz w:val="16"/>
        <w:szCs w:val="14"/>
      </w:rPr>
      <w:t>www.archivonacional.go.cr</w:t>
    </w:r>
    <w:r w:rsidRPr="00780FC0">
      <w:rPr>
        <w:rFonts w:ascii="Verdana" w:hAnsi="Verdana" w:cs="Arial"/>
        <w:bCs/>
        <w:sz w:val="16"/>
        <w:szCs w:val="14"/>
      </w:rPr>
      <w:t xml:space="preserve"> / www.mcj.go.cr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9E5C2C" w:rsidP="009E5C2C" w:rsidRDefault="009E5C2C" w14:paraId="562335D0" wp14:textId="77777777">
    <w:pPr>
      <w:pStyle w:val="Ttulo1"/>
      <w:numPr>
        <w:ilvl w:val="0"/>
        <w:numId w:val="1"/>
      </w:numPr>
      <w:suppressAutoHyphens/>
      <w:ind w:left="-540" w:right="-676"/>
      <w:jc w:val="center"/>
      <w:rPr>
        <w:rFonts w:ascii="Verdana" w:hAnsi="Verdana"/>
        <w:bCs/>
        <w:sz w:val="16"/>
      </w:rPr>
    </w:pPr>
    <w:r w:rsidRPr="00B67843">
      <w:t xml:space="preserve"> </w:t>
    </w:r>
    <w:r>
      <w:rPr>
        <w:noProof/>
        <w:lang w:eastAsia="es-CR"/>
      </w:rPr>
      <mc:AlternateContent>
        <mc:Choice Requires="wps">
          <w:drawing>
            <wp:anchor xmlns:wp14="http://schemas.microsoft.com/office/word/2010/wordprocessingDrawing" distT="4294967295" distB="4294967295" distL="114300" distR="114300" simplePos="0" relativeHeight="251667456" behindDoc="0" locked="0" layoutInCell="1" allowOverlap="1" wp14:anchorId="6CB329BD" wp14:editId="305536F7">
              <wp:simplePos x="0" y="0"/>
              <wp:positionH relativeFrom="column">
                <wp:posOffset>-488950</wp:posOffset>
              </wp:positionH>
              <wp:positionV relativeFrom="paragraph">
                <wp:posOffset>104774</wp:posOffset>
              </wp:positionV>
              <wp:extent cx="6845300" cy="0"/>
              <wp:effectExtent l="0" t="19050" r="317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a:noFill/>
                      <a:ln w="28575" cap="flat" cmpd="sng" algn="ctr">
                        <a:solidFill>
                          <a:srgbClr val="4A4A4A"/>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w14:anchorId="29CB1355">
            <v:line id="Conector recto 4"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a4a4a" strokeweight="2.25pt" from="-38.5pt,8.25pt" to="500.5pt,8.25pt" w14:anchorId="5F698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">
              <v:stroke joinstyle="miter"/>
              <o:lock v:ext="edit" shapetype="f"/>
            </v:line>
          </w:pict>
        </mc:Fallback>
      </mc:AlternateContent>
    </w:r>
  </w:p>
  <w:p xmlns:wp14="http://schemas.microsoft.com/office/word/2010/wordml" w:rsidRPr="00780FC0" w:rsidR="009E5C2C" w:rsidP="009E5C2C" w:rsidRDefault="009E5C2C" w14:paraId="56156ED3" wp14:textId="77777777">
    <w:pPr>
      <w:numPr>
        <w:ilvl w:val="0"/>
        <w:numId w:val="1"/>
      </w:numPr>
      <w:spacing w:before="100" w:after="100"/>
      <w:jc w:val="center"/>
      <w:rPr>
        <w:rFonts w:ascii="Verdana" w:hAnsi="Verdana" w:cs="Browallia New"/>
        <w:bCs/>
        <w:color w:val="00ACA9"/>
        <w:sz w:val="24"/>
        <w:szCs w:val="32"/>
      </w:rPr>
    </w:pPr>
    <w:r w:rsidRPr="00780FC0">
      <w:rPr>
        <w:rFonts w:ascii="Verdana" w:hAnsi="Verdana" w:cs="Browallia New"/>
        <w:color w:val="00ACA9"/>
        <w:sz w:val="24"/>
        <w:szCs w:val="32"/>
      </w:rPr>
      <w:t>Una organización transparente tiene archivos organizados</w:t>
    </w:r>
  </w:p>
  <w:p xmlns:wp14="http://schemas.microsoft.com/office/word/2010/wordml" w:rsidRPr="009E5C2C" w:rsidR="009E5C2C" w:rsidP="009E5C2C" w:rsidRDefault="009E5C2C" w14:paraId="315CAD64" wp14:textId="77777777">
    <w:pPr>
      <w:pStyle w:val="Ttulo1"/>
      <w:ind w:right="11"/>
      <w:jc w:val="center"/>
      <w:rPr>
        <w:rStyle w:val="Hipervnculo"/>
        <w:rFonts w:ascii="Verdana" w:hAnsi="Verdana" w:eastAsia="Calibri"/>
        <w:color w:val="auto"/>
        <w:sz w:val="16"/>
        <w:szCs w:val="14"/>
        <w:u w:val="none"/>
        <w:lang w:val="es-ES" w:eastAsia="en-US"/>
      </w:rPr>
    </w:pPr>
    <w:r w:rsidRPr="009E5C2C">
      <w:rPr>
        <w:rStyle w:val="Hipervnculo"/>
        <w:rFonts w:ascii="Verdana" w:hAnsi="Verdana" w:eastAsia="Calibri"/>
        <w:color w:val="auto"/>
        <w:sz w:val="16"/>
        <w:szCs w:val="14"/>
        <w:u w:val="none"/>
        <w:lang w:val="es-ES" w:eastAsia="en-US"/>
      </w:rPr>
      <w:t>Curridabat, 900 metros sur y 150 metros oeste de Plaza del Sol</w:t>
    </w:r>
  </w:p>
  <w:p xmlns:wp14="http://schemas.microsoft.com/office/word/2010/wordml" w:rsidRPr="009E5C2C" w:rsidR="009E5C2C" w:rsidP="009E5C2C" w:rsidRDefault="009E5C2C" w14:paraId="1C66D918" wp14:textId="77777777">
    <w:pPr>
      <w:pStyle w:val="Ttulo1"/>
      <w:ind w:right="11"/>
      <w:jc w:val="center"/>
      <w:rPr>
        <w:rFonts w:ascii="Verdana" w:hAnsi="Verdana" w:cs="Arial"/>
        <w:bCs/>
        <w:sz w:val="16"/>
        <w:szCs w:val="14"/>
      </w:rPr>
    </w:pPr>
    <w:r w:rsidRPr="009E5C2C">
      <w:rPr>
        <w:rStyle w:val="Hipervnculo"/>
        <w:rFonts w:ascii="Verdana" w:hAnsi="Verdana" w:eastAsia="Calibri"/>
        <w:color w:val="auto"/>
        <w:sz w:val="16"/>
        <w:szCs w:val="14"/>
        <w:u w:val="none"/>
        <w:lang w:val="es-ES" w:eastAsia="en-US"/>
      </w:rPr>
      <w:t>Tel: (506) 2283-1400 / Fax: (506) 2234-7312 / Apartado Postal 41-2020, Zapote, Costa Rica</w:t>
    </w:r>
  </w:p>
  <w:p xmlns:wp14="http://schemas.microsoft.com/office/word/2010/wordml" w:rsidRPr="00BC12DB" w:rsidR="005F31F9" w:rsidP="00BC12DB" w:rsidRDefault="009E5C2C" w14:paraId="318B7944" wp14:textId="77777777">
    <w:pPr>
      <w:pStyle w:val="Piedepgina"/>
      <w:jc w:val="center"/>
      <w:rPr>
        <w:rFonts w:ascii="Verdana" w:hAnsi="Verdana" w:cs="Arial"/>
        <w:i/>
        <w:color w:val="595959"/>
        <w:sz w:val="16"/>
        <w:szCs w:val="14"/>
      </w:rPr>
    </w:pPr>
    <w:r w:rsidRPr="00780FC0">
      <w:rPr>
        <w:rFonts w:ascii="Verdana" w:hAnsi="Verdana" w:cs="Arial"/>
        <w:bCs/>
        <w:sz w:val="16"/>
        <w:szCs w:val="14"/>
      </w:rPr>
      <w:t>archivonacional@dgan.go.cr</w:t>
    </w:r>
    <w:r>
      <w:rPr>
        <w:rFonts w:ascii="Verdana" w:hAnsi="Verdana" w:cs="Arial"/>
        <w:bCs/>
        <w:sz w:val="16"/>
        <w:szCs w:val="14"/>
      </w:rPr>
      <w:t xml:space="preserve"> /</w:t>
    </w:r>
    <w:r w:rsidRPr="00780FC0">
      <w:rPr>
        <w:rFonts w:ascii="Verdana" w:hAnsi="Verdana" w:cs="Arial"/>
        <w:bCs/>
        <w:sz w:val="16"/>
        <w:szCs w:val="14"/>
      </w:rPr>
      <w:t xml:space="preserve"> </w:t>
    </w:r>
    <w:r w:rsidRPr="00AF1A35">
      <w:rPr>
        <w:rFonts w:ascii="Verdana" w:hAnsi="Verdana" w:cs="Arial"/>
        <w:sz w:val="16"/>
        <w:szCs w:val="14"/>
      </w:rPr>
      <w:t>www.archivonacional.go.cr</w:t>
    </w:r>
    <w:r w:rsidRPr="00780FC0">
      <w:rPr>
        <w:rFonts w:ascii="Verdana" w:hAnsi="Verdana" w:cs="Arial"/>
        <w:bCs/>
        <w:sz w:val="16"/>
        <w:szCs w:val="14"/>
      </w:rPr>
      <w:t xml:space="preserve"> / www.mcj.go.cr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20872" w:rsidP="00346C29" w:rsidRDefault="00220872" w14:paraId="36AF6883" wp14:textId="77777777">
      <w:r>
        <w:separator/>
      </w:r>
    </w:p>
  </w:footnote>
  <w:footnote w:type="continuationSeparator" w:id="0">
    <w:p xmlns:wp14="http://schemas.microsoft.com/office/word/2010/wordml" w:rsidR="00220872" w:rsidP="00346C29" w:rsidRDefault="00220872" w14:paraId="54C529ED"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8C396C" w:rsidRDefault="00C00CF5" w14:paraId="14B5651D" wp14:textId="77777777">
    <w:pPr>
      <w:pStyle w:val="Encabezado"/>
    </w:pPr>
    <w:r>
      <w:rPr>
        <w:noProof/>
        <w:lang w:eastAsia="es-CR"/>
      </w:rPr>
      <w:drawing>
        <wp:inline xmlns:wp14="http://schemas.microsoft.com/office/word/2010/wordprocessingDrawing" distT="0" distB="0" distL="0" distR="0" wp14:anchorId="39C275FA" wp14:editId="7434BFD3">
          <wp:extent cx="1866900" cy="715979"/>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083" cy="739827"/>
                  </a:xfrm>
                  <a:prstGeom prst="rect">
                    <a:avLst/>
                  </a:prstGeom>
                  <a:noFill/>
                  <a:ln>
                    <a:noFill/>
                  </a:ln>
                </pic:spPr>
              </pic:pic>
            </a:graphicData>
          </a:graphic>
        </wp:inline>
      </w:drawing>
    </w:r>
    <w:r w:rsidR="000D5C3B">
      <w:rPr>
        <w:noProof/>
        <w:lang w:eastAsia="es-CR"/>
      </w:rPr>
      <w:drawing>
        <wp:anchor xmlns:wp14="http://schemas.microsoft.com/office/word/2010/wordprocessingDrawing" distT="0" distB="0" distL="114300" distR="114300" simplePos="0" relativeHeight="251656704" behindDoc="1" locked="0" layoutInCell="1" allowOverlap="1" wp14:anchorId="26AFF0D9" wp14:editId="46B77D96">
          <wp:simplePos x="0" y="0"/>
          <wp:positionH relativeFrom="column">
            <wp:posOffset>0</wp:posOffset>
          </wp:positionH>
          <wp:positionV relativeFrom="paragraph">
            <wp:posOffset>0</wp:posOffset>
          </wp:positionV>
          <wp:extent cx="1428581" cy="5765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3336"/>
                  <a:stretch/>
                </pic:blipFill>
                <pic:spPr bwMode="auto">
                  <a:xfrm>
                    <a:off x="0" y="0"/>
                    <a:ext cx="1428581" cy="57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xmlns:wp14="http://schemas.microsoft.com/office/word/2010/wordml" w:rsidR="000D5C3B" w:rsidRDefault="000D5C3B" w14:paraId="6AA258D8" wp14:textId="77777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1606BB" w:rsidRDefault="00787696" w14:paraId="1C0157D6" wp14:textId="77777777">
    <w:pPr>
      <w:pStyle w:val="Encabezado"/>
    </w:pPr>
    <w:r>
      <w:rPr>
        <w:noProof/>
        <w:lang w:eastAsia="es-CR"/>
      </w:rPr>
      <w:drawing>
        <wp:inline xmlns:wp14="http://schemas.microsoft.com/office/word/2010/wordprocessingDrawing" distT="0" distB="0" distL="0" distR="0" wp14:anchorId="27FCD1FA" wp14:editId="29102DA0">
          <wp:extent cx="1866900" cy="715979"/>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083" cy="739827"/>
                  </a:xfrm>
                  <a:prstGeom prst="rect">
                    <a:avLst/>
                  </a:prstGeom>
                  <a:noFill/>
                  <a:ln>
                    <a:noFill/>
                  </a:ln>
                </pic:spPr>
              </pic:pic>
            </a:graphicData>
          </a:graphic>
        </wp:inline>
      </w:drawing>
    </w:r>
  </w:p>
  <w:p xmlns:wp14="http://schemas.microsoft.com/office/word/2010/wordml" w:rsidR="001606BB" w:rsidRDefault="001606BB" w14:paraId="3691E7B2" wp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04221"/>
    <w:multiLevelType w:val="multilevel"/>
    <w:tmpl w:val="61AA214E"/>
    <w:lvl w:ilvl="0">
      <w:start w:val="5"/>
      <w:numFmt w:val="decimal"/>
      <w:lvlText w:val="%1"/>
      <w:lvlJc w:val="left"/>
      <w:pPr>
        <w:ind w:left="360" w:hanging="360"/>
      </w:pPr>
      <w:rPr>
        <w:rFonts w:hint="default" w:cs="Arial"/>
        <w:b/>
      </w:rPr>
    </w:lvl>
    <w:lvl w:ilvl="1">
      <w:start w:val="4"/>
      <w:numFmt w:val="decimal"/>
      <w:lvlText w:val="%1.%2"/>
      <w:lvlJc w:val="left"/>
      <w:pPr>
        <w:ind w:left="720" w:hanging="720"/>
      </w:pPr>
      <w:rPr>
        <w:rFonts w:hint="default" w:cs="Arial"/>
        <w:b/>
      </w:rPr>
    </w:lvl>
    <w:lvl w:ilvl="2">
      <w:start w:val="1"/>
      <w:numFmt w:val="decimal"/>
      <w:lvlText w:val="%1.%2.%3"/>
      <w:lvlJc w:val="left"/>
      <w:pPr>
        <w:ind w:left="720" w:hanging="720"/>
      </w:pPr>
      <w:rPr>
        <w:rFonts w:hint="default" w:cs="Arial"/>
        <w:b/>
      </w:rPr>
    </w:lvl>
    <w:lvl w:ilvl="3">
      <w:start w:val="1"/>
      <w:numFmt w:val="decimal"/>
      <w:lvlText w:val="%1.%2.%3.%4"/>
      <w:lvlJc w:val="left"/>
      <w:pPr>
        <w:ind w:left="1080" w:hanging="1080"/>
      </w:pPr>
      <w:rPr>
        <w:rFonts w:hint="default" w:cs="Arial"/>
        <w:b/>
      </w:rPr>
    </w:lvl>
    <w:lvl w:ilvl="4">
      <w:start w:val="1"/>
      <w:numFmt w:val="decimal"/>
      <w:lvlText w:val="%1.%2.%3.%4.%5"/>
      <w:lvlJc w:val="left"/>
      <w:pPr>
        <w:ind w:left="1440" w:hanging="1440"/>
      </w:pPr>
      <w:rPr>
        <w:rFonts w:hint="default" w:cs="Arial"/>
        <w:b/>
      </w:rPr>
    </w:lvl>
    <w:lvl w:ilvl="5">
      <w:start w:val="1"/>
      <w:numFmt w:val="decimal"/>
      <w:lvlText w:val="%1.%2.%3.%4.%5.%6"/>
      <w:lvlJc w:val="left"/>
      <w:pPr>
        <w:ind w:left="1440" w:hanging="1440"/>
      </w:pPr>
      <w:rPr>
        <w:rFonts w:hint="default" w:cs="Arial"/>
        <w:b/>
      </w:rPr>
    </w:lvl>
    <w:lvl w:ilvl="6">
      <w:start w:val="1"/>
      <w:numFmt w:val="decimal"/>
      <w:lvlText w:val="%1.%2.%3.%4.%5.%6.%7"/>
      <w:lvlJc w:val="left"/>
      <w:pPr>
        <w:ind w:left="1800" w:hanging="1800"/>
      </w:pPr>
      <w:rPr>
        <w:rFonts w:hint="default" w:cs="Arial"/>
        <w:b/>
      </w:rPr>
    </w:lvl>
    <w:lvl w:ilvl="7">
      <w:start w:val="1"/>
      <w:numFmt w:val="decimal"/>
      <w:lvlText w:val="%1.%2.%3.%4.%5.%6.%7.%8"/>
      <w:lvlJc w:val="left"/>
      <w:pPr>
        <w:ind w:left="2160" w:hanging="2160"/>
      </w:pPr>
      <w:rPr>
        <w:rFonts w:hint="default" w:cs="Arial"/>
        <w:b/>
      </w:rPr>
    </w:lvl>
    <w:lvl w:ilvl="8">
      <w:start w:val="1"/>
      <w:numFmt w:val="decimal"/>
      <w:lvlText w:val="%1.%2.%3.%4.%5.%6.%7.%8.%9"/>
      <w:lvlJc w:val="left"/>
      <w:pPr>
        <w:ind w:left="2160" w:hanging="2160"/>
      </w:pPr>
      <w:rPr>
        <w:rFonts w:hint="default" w:cs="Arial"/>
        <w:b/>
      </w:rPr>
    </w:lvl>
  </w:abstractNum>
  <w:abstractNum w:abstractNumId="2" w15:restartNumberingAfterBreak="0">
    <w:nsid w:val="23A06BAE"/>
    <w:multiLevelType w:val="multilevel"/>
    <w:tmpl w:val="7F7A0646"/>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326044D7"/>
    <w:multiLevelType w:val="hybridMultilevel"/>
    <w:tmpl w:val="53FEAC20"/>
    <w:lvl w:ilvl="0" w:tplc="0CFC5CEC">
      <w:start w:val="4"/>
      <w:numFmt w:val="bullet"/>
      <w:lvlText w:val="-"/>
      <w:lvlJc w:val="left"/>
      <w:pPr>
        <w:ind w:left="720" w:hanging="360"/>
      </w:pPr>
      <w:rPr>
        <w:rFonts w:hint="default" w:ascii="Verdana" w:hAnsi="Verdana" w:eastAsia="Times New Roman" w:cs="Aria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4" w15:restartNumberingAfterBreak="0">
    <w:nsid w:val="4A22390C"/>
    <w:multiLevelType w:val="multilevel"/>
    <w:tmpl w:val="1116D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A736720"/>
    <w:multiLevelType w:val="multilevel"/>
    <w:tmpl w:val="24EE33F6"/>
    <w:lvl w:ilvl="0">
      <w:start w:val="5"/>
      <w:numFmt w:val="decimal"/>
      <w:lvlText w:val="%1"/>
      <w:lvlJc w:val="left"/>
      <w:pPr>
        <w:ind w:left="360" w:hanging="360"/>
      </w:pPr>
      <w:rPr>
        <w:rFonts w:hint="default" w:cs="Arial"/>
        <w:b/>
      </w:rPr>
    </w:lvl>
    <w:lvl w:ilvl="1">
      <w:start w:val="4"/>
      <w:numFmt w:val="decimal"/>
      <w:lvlText w:val="%1.%2"/>
      <w:lvlJc w:val="left"/>
      <w:pPr>
        <w:ind w:left="720" w:hanging="720"/>
      </w:pPr>
      <w:rPr>
        <w:rFonts w:hint="default" w:cs="Arial"/>
        <w:b/>
      </w:rPr>
    </w:lvl>
    <w:lvl w:ilvl="2">
      <w:start w:val="1"/>
      <w:numFmt w:val="decimal"/>
      <w:lvlText w:val="%1.%2.%3"/>
      <w:lvlJc w:val="left"/>
      <w:pPr>
        <w:ind w:left="720" w:hanging="720"/>
      </w:pPr>
      <w:rPr>
        <w:rFonts w:hint="default" w:cs="Arial"/>
        <w:b/>
      </w:rPr>
    </w:lvl>
    <w:lvl w:ilvl="3">
      <w:start w:val="1"/>
      <w:numFmt w:val="decimal"/>
      <w:lvlText w:val="%1.%2.%3.%4"/>
      <w:lvlJc w:val="left"/>
      <w:pPr>
        <w:ind w:left="1080" w:hanging="1080"/>
      </w:pPr>
      <w:rPr>
        <w:rFonts w:hint="default" w:cs="Arial"/>
        <w:b/>
      </w:rPr>
    </w:lvl>
    <w:lvl w:ilvl="4">
      <w:start w:val="1"/>
      <w:numFmt w:val="decimal"/>
      <w:lvlText w:val="%1.%2.%3.%4.%5"/>
      <w:lvlJc w:val="left"/>
      <w:pPr>
        <w:ind w:left="1440" w:hanging="1440"/>
      </w:pPr>
      <w:rPr>
        <w:rFonts w:hint="default" w:cs="Arial"/>
        <w:b/>
      </w:rPr>
    </w:lvl>
    <w:lvl w:ilvl="5">
      <w:start w:val="1"/>
      <w:numFmt w:val="decimal"/>
      <w:lvlText w:val="%1.%2.%3.%4.%5.%6"/>
      <w:lvlJc w:val="left"/>
      <w:pPr>
        <w:ind w:left="1440" w:hanging="1440"/>
      </w:pPr>
      <w:rPr>
        <w:rFonts w:hint="default" w:cs="Arial"/>
        <w:b/>
      </w:rPr>
    </w:lvl>
    <w:lvl w:ilvl="6">
      <w:start w:val="1"/>
      <w:numFmt w:val="decimal"/>
      <w:lvlText w:val="%1.%2.%3.%4.%5.%6.%7"/>
      <w:lvlJc w:val="left"/>
      <w:pPr>
        <w:ind w:left="1800" w:hanging="1800"/>
      </w:pPr>
      <w:rPr>
        <w:rFonts w:hint="default" w:cs="Arial"/>
        <w:b/>
      </w:rPr>
    </w:lvl>
    <w:lvl w:ilvl="7">
      <w:start w:val="1"/>
      <w:numFmt w:val="decimal"/>
      <w:lvlText w:val="%1.%2.%3.%4.%5.%6.%7.%8"/>
      <w:lvlJc w:val="left"/>
      <w:pPr>
        <w:ind w:left="2160" w:hanging="2160"/>
      </w:pPr>
      <w:rPr>
        <w:rFonts w:hint="default" w:cs="Arial"/>
        <w:b/>
      </w:rPr>
    </w:lvl>
    <w:lvl w:ilvl="8">
      <w:start w:val="1"/>
      <w:numFmt w:val="decimal"/>
      <w:lvlText w:val="%1.%2.%3.%4.%5.%6.%7.%8.%9"/>
      <w:lvlJc w:val="left"/>
      <w:pPr>
        <w:ind w:left="2160" w:hanging="2160"/>
      </w:pPr>
      <w:rPr>
        <w:rFonts w:hint="default" w:cs="Arial"/>
        <w:b/>
      </w:rPr>
    </w:lvl>
  </w:abstractNum>
  <w:abstractNum w:abstractNumId="6" w15:restartNumberingAfterBreak="0">
    <w:nsid w:val="4D586A80"/>
    <w:multiLevelType w:val="multilevel"/>
    <w:tmpl w:val="F59ACE00"/>
    <w:lvl w:ilvl="0">
      <w:start w:val="3"/>
      <w:numFmt w:val="decimal"/>
      <w:lvlText w:val="%1"/>
      <w:lvlJc w:val="left"/>
      <w:pPr>
        <w:ind w:left="360" w:hanging="360"/>
      </w:pPr>
      <w:rPr>
        <w:rFonts w:hint="default" w:ascii="Arial" w:hAnsi="Arial" w:cs="Arial"/>
        <w:b/>
        <w:sz w:val="22"/>
      </w:rPr>
    </w:lvl>
    <w:lvl w:ilvl="1">
      <w:start w:val="1"/>
      <w:numFmt w:val="decimal"/>
      <w:lvlText w:val="%1.%2"/>
      <w:lvlJc w:val="left"/>
      <w:pPr>
        <w:ind w:left="360" w:hanging="360"/>
      </w:pPr>
      <w:rPr>
        <w:rFonts w:hint="default" w:ascii="Arial" w:hAnsi="Arial" w:cs="Arial"/>
        <w:b/>
        <w:sz w:val="22"/>
      </w:rPr>
    </w:lvl>
    <w:lvl w:ilvl="2">
      <w:start w:val="1"/>
      <w:numFmt w:val="decimal"/>
      <w:lvlText w:val="%1.%2.%3"/>
      <w:lvlJc w:val="left"/>
      <w:pPr>
        <w:ind w:left="720" w:hanging="720"/>
      </w:pPr>
      <w:rPr>
        <w:rFonts w:hint="default" w:ascii="Arial" w:hAnsi="Arial" w:cs="Arial"/>
        <w:b/>
        <w:sz w:val="22"/>
      </w:rPr>
    </w:lvl>
    <w:lvl w:ilvl="3">
      <w:start w:val="1"/>
      <w:numFmt w:val="decimal"/>
      <w:lvlText w:val="%1.%2.%3.%4"/>
      <w:lvlJc w:val="left"/>
      <w:pPr>
        <w:ind w:left="720" w:hanging="720"/>
      </w:pPr>
      <w:rPr>
        <w:rFonts w:hint="default" w:ascii="Arial" w:hAnsi="Arial" w:cs="Arial"/>
        <w:b/>
        <w:sz w:val="22"/>
      </w:rPr>
    </w:lvl>
    <w:lvl w:ilvl="4">
      <w:start w:val="1"/>
      <w:numFmt w:val="decimal"/>
      <w:lvlText w:val="%1.%2.%3.%4.%5"/>
      <w:lvlJc w:val="left"/>
      <w:pPr>
        <w:ind w:left="1080" w:hanging="1080"/>
      </w:pPr>
      <w:rPr>
        <w:rFonts w:hint="default" w:ascii="Arial" w:hAnsi="Arial" w:cs="Arial"/>
        <w:b/>
        <w:sz w:val="22"/>
      </w:rPr>
    </w:lvl>
    <w:lvl w:ilvl="5">
      <w:start w:val="1"/>
      <w:numFmt w:val="decimal"/>
      <w:lvlText w:val="%1.%2.%3.%4.%5.%6"/>
      <w:lvlJc w:val="left"/>
      <w:pPr>
        <w:ind w:left="1080" w:hanging="1080"/>
      </w:pPr>
      <w:rPr>
        <w:rFonts w:hint="default" w:ascii="Arial" w:hAnsi="Arial" w:cs="Arial"/>
        <w:b/>
        <w:sz w:val="22"/>
      </w:rPr>
    </w:lvl>
    <w:lvl w:ilvl="6">
      <w:start w:val="1"/>
      <w:numFmt w:val="decimal"/>
      <w:lvlText w:val="%1.%2.%3.%4.%5.%6.%7"/>
      <w:lvlJc w:val="left"/>
      <w:pPr>
        <w:ind w:left="1440" w:hanging="1440"/>
      </w:pPr>
      <w:rPr>
        <w:rFonts w:hint="default" w:ascii="Arial" w:hAnsi="Arial" w:cs="Arial"/>
        <w:b/>
        <w:sz w:val="22"/>
      </w:rPr>
    </w:lvl>
    <w:lvl w:ilvl="7">
      <w:start w:val="1"/>
      <w:numFmt w:val="decimal"/>
      <w:lvlText w:val="%1.%2.%3.%4.%5.%6.%7.%8"/>
      <w:lvlJc w:val="left"/>
      <w:pPr>
        <w:ind w:left="1440" w:hanging="1440"/>
      </w:pPr>
      <w:rPr>
        <w:rFonts w:hint="default" w:ascii="Arial" w:hAnsi="Arial" w:cs="Arial"/>
        <w:b/>
        <w:sz w:val="22"/>
      </w:rPr>
    </w:lvl>
    <w:lvl w:ilvl="8">
      <w:start w:val="1"/>
      <w:numFmt w:val="decimal"/>
      <w:lvlText w:val="%1.%2.%3.%4.%5.%6.%7.%8.%9"/>
      <w:lvlJc w:val="left"/>
      <w:pPr>
        <w:ind w:left="1800" w:hanging="1800"/>
      </w:pPr>
      <w:rPr>
        <w:rFonts w:hint="default" w:ascii="Arial" w:hAnsi="Arial" w:cs="Arial"/>
        <w:b/>
        <w:sz w:val="22"/>
      </w:rPr>
    </w:lvl>
  </w:abstractNum>
  <w:abstractNum w:abstractNumId="7"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4"/>
  </w:num>
  <w:num w:numId="3">
    <w:abstractNumId w:val="6"/>
  </w:num>
  <w:num w:numId="4">
    <w:abstractNumId w:val="7"/>
  </w:num>
  <w:num w:numId="5">
    <w:abstractNumId w:val="3"/>
  </w:num>
  <w:num w:numId="6">
    <w:abstractNumId w:val="8"/>
  </w:num>
  <w:num w:numId="7">
    <w:abstractNumId w:val="2"/>
  </w:num>
  <w:num w:numId="8">
    <w:abstractNumId w:val="1"/>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31"/>
    <w:rsid w:val="00001C0E"/>
    <w:rsid w:val="00011DDC"/>
    <w:rsid w:val="0001525F"/>
    <w:rsid w:val="0001700C"/>
    <w:rsid w:val="00020EA7"/>
    <w:rsid w:val="00022541"/>
    <w:rsid w:val="000345D6"/>
    <w:rsid w:val="00034DBB"/>
    <w:rsid w:val="0004475A"/>
    <w:rsid w:val="0004629A"/>
    <w:rsid w:val="000521A6"/>
    <w:rsid w:val="00052280"/>
    <w:rsid w:val="00054561"/>
    <w:rsid w:val="00062B64"/>
    <w:rsid w:val="0007223A"/>
    <w:rsid w:val="00073C49"/>
    <w:rsid w:val="00074C90"/>
    <w:rsid w:val="00076DF9"/>
    <w:rsid w:val="0007797D"/>
    <w:rsid w:val="00083EF3"/>
    <w:rsid w:val="000857BE"/>
    <w:rsid w:val="00090DCF"/>
    <w:rsid w:val="0009489E"/>
    <w:rsid w:val="000A15FF"/>
    <w:rsid w:val="000A1964"/>
    <w:rsid w:val="000A5A50"/>
    <w:rsid w:val="000A5F76"/>
    <w:rsid w:val="000A69E5"/>
    <w:rsid w:val="000B049D"/>
    <w:rsid w:val="000B2A4A"/>
    <w:rsid w:val="000C0445"/>
    <w:rsid w:val="000C1F98"/>
    <w:rsid w:val="000D17B8"/>
    <w:rsid w:val="000D2DE8"/>
    <w:rsid w:val="000D4AE5"/>
    <w:rsid w:val="000D4FE2"/>
    <w:rsid w:val="000D5C3B"/>
    <w:rsid w:val="000D60D0"/>
    <w:rsid w:val="000E4831"/>
    <w:rsid w:val="000F30F4"/>
    <w:rsid w:val="000F7524"/>
    <w:rsid w:val="00102D6E"/>
    <w:rsid w:val="00103631"/>
    <w:rsid w:val="00104F39"/>
    <w:rsid w:val="00105519"/>
    <w:rsid w:val="00115145"/>
    <w:rsid w:val="00120208"/>
    <w:rsid w:val="0012414B"/>
    <w:rsid w:val="00134573"/>
    <w:rsid w:val="0013784C"/>
    <w:rsid w:val="001379D8"/>
    <w:rsid w:val="0014357E"/>
    <w:rsid w:val="00145A42"/>
    <w:rsid w:val="001606BB"/>
    <w:rsid w:val="001735CF"/>
    <w:rsid w:val="001755A1"/>
    <w:rsid w:val="00182A34"/>
    <w:rsid w:val="001A22D9"/>
    <w:rsid w:val="001A42C7"/>
    <w:rsid w:val="001A49F8"/>
    <w:rsid w:val="001A636C"/>
    <w:rsid w:val="001A7F8B"/>
    <w:rsid w:val="001B084B"/>
    <w:rsid w:val="001B32A9"/>
    <w:rsid w:val="001B74C4"/>
    <w:rsid w:val="001C273A"/>
    <w:rsid w:val="001C3028"/>
    <w:rsid w:val="001C6505"/>
    <w:rsid w:val="001D1DCC"/>
    <w:rsid w:val="001D7E9B"/>
    <w:rsid w:val="001E0DDB"/>
    <w:rsid w:val="001F54A4"/>
    <w:rsid w:val="001F7AA2"/>
    <w:rsid w:val="002002D7"/>
    <w:rsid w:val="0020531D"/>
    <w:rsid w:val="00207E47"/>
    <w:rsid w:val="00210703"/>
    <w:rsid w:val="002111CB"/>
    <w:rsid w:val="002201B2"/>
    <w:rsid w:val="00220872"/>
    <w:rsid w:val="00225304"/>
    <w:rsid w:val="002300C8"/>
    <w:rsid w:val="002309B6"/>
    <w:rsid w:val="00231C5D"/>
    <w:rsid w:val="00233E39"/>
    <w:rsid w:val="00234549"/>
    <w:rsid w:val="0023684E"/>
    <w:rsid w:val="002409EE"/>
    <w:rsid w:val="00240C4A"/>
    <w:rsid w:val="00245A98"/>
    <w:rsid w:val="00250991"/>
    <w:rsid w:val="00250DDD"/>
    <w:rsid w:val="00252990"/>
    <w:rsid w:val="00253F40"/>
    <w:rsid w:val="002647B0"/>
    <w:rsid w:val="00266706"/>
    <w:rsid w:val="00267303"/>
    <w:rsid w:val="00275804"/>
    <w:rsid w:val="0028037A"/>
    <w:rsid w:val="0028124D"/>
    <w:rsid w:val="00282C6F"/>
    <w:rsid w:val="00291490"/>
    <w:rsid w:val="00291AB8"/>
    <w:rsid w:val="002A4115"/>
    <w:rsid w:val="002A68FE"/>
    <w:rsid w:val="002A78EB"/>
    <w:rsid w:val="002B0CC4"/>
    <w:rsid w:val="002B35DC"/>
    <w:rsid w:val="002B5783"/>
    <w:rsid w:val="002B611A"/>
    <w:rsid w:val="002C1564"/>
    <w:rsid w:val="002C49B6"/>
    <w:rsid w:val="002C7600"/>
    <w:rsid w:val="002D35FC"/>
    <w:rsid w:val="002D3AEA"/>
    <w:rsid w:val="002E2047"/>
    <w:rsid w:val="002E6E2D"/>
    <w:rsid w:val="002F2A98"/>
    <w:rsid w:val="0030312D"/>
    <w:rsid w:val="00312CD2"/>
    <w:rsid w:val="00313BAA"/>
    <w:rsid w:val="003158CD"/>
    <w:rsid w:val="00317B09"/>
    <w:rsid w:val="00321B42"/>
    <w:rsid w:val="00322724"/>
    <w:rsid w:val="003254E2"/>
    <w:rsid w:val="00326DCC"/>
    <w:rsid w:val="00330E11"/>
    <w:rsid w:val="00337855"/>
    <w:rsid w:val="00340FD5"/>
    <w:rsid w:val="0034392C"/>
    <w:rsid w:val="003447EE"/>
    <w:rsid w:val="00344F8A"/>
    <w:rsid w:val="00346C29"/>
    <w:rsid w:val="00352DE3"/>
    <w:rsid w:val="00352E6C"/>
    <w:rsid w:val="00353D68"/>
    <w:rsid w:val="00353E90"/>
    <w:rsid w:val="00354234"/>
    <w:rsid w:val="003560EA"/>
    <w:rsid w:val="00357EF2"/>
    <w:rsid w:val="003612D6"/>
    <w:rsid w:val="00361AAE"/>
    <w:rsid w:val="00370A3B"/>
    <w:rsid w:val="00377C2A"/>
    <w:rsid w:val="00381096"/>
    <w:rsid w:val="0038333D"/>
    <w:rsid w:val="003A0C5F"/>
    <w:rsid w:val="003B1EA6"/>
    <w:rsid w:val="003B3BFF"/>
    <w:rsid w:val="003B59FB"/>
    <w:rsid w:val="003B63B9"/>
    <w:rsid w:val="003C28B1"/>
    <w:rsid w:val="003C5204"/>
    <w:rsid w:val="003D337F"/>
    <w:rsid w:val="003D5AC8"/>
    <w:rsid w:val="003D64A1"/>
    <w:rsid w:val="003E30F5"/>
    <w:rsid w:val="003E4134"/>
    <w:rsid w:val="003F0B4D"/>
    <w:rsid w:val="003F1173"/>
    <w:rsid w:val="003F744A"/>
    <w:rsid w:val="0040181C"/>
    <w:rsid w:val="0041040D"/>
    <w:rsid w:val="00415C12"/>
    <w:rsid w:val="004221A1"/>
    <w:rsid w:val="0042677B"/>
    <w:rsid w:val="00427358"/>
    <w:rsid w:val="00427953"/>
    <w:rsid w:val="004379AA"/>
    <w:rsid w:val="00441170"/>
    <w:rsid w:val="00441B4D"/>
    <w:rsid w:val="004506FA"/>
    <w:rsid w:val="00451C4D"/>
    <w:rsid w:val="00451C6A"/>
    <w:rsid w:val="0045268A"/>
    <w:rsid w:val="0045354C"/>
    <w:rsid w:val="00453B84"/>
    <w:rsid w:val="00453E64"/>
    <w:rsid w:val="0045447A"/>
    <w:rsid w:val="00467B53"/>
    <w:rsid w:val="0047055F"/>
    <w:rsid w:val="004709EC"/>
    <w:rsid w:val="00471707"/>
    <w:rsid w:val="00471DE4"/>
    <w:rsid w:val="00473F3D"/>
    <w:rsid w:val="004764FD"/>
    <w:rsid w:val="00476766"/>
    <w:rsid w:val="00476812"/>
    <w:rsid w:val="00477A46"/>
    <w:rsid w:val="00477B94"/>
    <w:rsid w:val="004924A9"/>
    <w:rsid w:val="00494897"/>
    <w:rsid w:val="0049635B"/>
    <w:rsid w:val="004970C8"/>
    <w:rsid w:val="00497DC0"/>
    <w:rsid w:val="004A44B7"/>
    <w:rsid w:val="004A6344"/>
    <w:rsid w:val="004A73F2"/>
    <w:rsid w:val="004B178E"/>
    <w:rsid w:val="004B48BD"/>
    <w:rsid w:val="004B5F02"/>
    <w:rsid w:val="004C3CDB"/>
    <w:rsid w:val="004C6825"/>
    <w:rsid w:val="004D18D6"/>
    <w:rsid w:val="004D2A2F"/>
    <w:rsid w:val="004D787B"/>
    <w:rsid w:val="004E2244"/>
    <w:rsid w:val="004E2B5C"/>
    <w:rsid w:val="004E5A73"/>
    <w:rsid w:val="004F0244"/>
    <w:rsid w:val="004F2F3C"/>
    <w:rsid w:val="00500E69"/>
    <w:rsid w:val="00500F05"/>
    <w:rsid w:val="00501D48"/>
    <w:rsid w:val="00502700"/>
    <w:rsid w:val="00502CA9"/>
    <w:rsid w:val="00503324"/>
    <w:rsid w:val="00504586"/>
    <w:rsid w:val="005171FF"/>
    <w:rsid w:val="00522B59"/>
    <w:rsid w:val="00524858"/>
    <w:rsid w:val="00526859"/>
    <w:rsid w:val="00544C41"/>
    <w:rsid w:val="00561153"/>
    <w:rsid w:val="00570757"/>
    <w:rsid w:val="00585E17"/>
    <w:rsid w:val="0058613D"/>
    <w:rsid w:val="0059320A"/>
    <w:rsid w:val="00594828"/>
    <w:rsid w:val="005A2BEF"/>
    <w:rsid w:val="005A7E41"/>
    <w:rsid w:val="005B1212"/>
    <w:rsid w:val="005B462E"/>
    <w:rsid w:val="005B65BE"/>
    <w:rsid w:val="005B6998"/>
    <w:rsid w:val="005C4025"/>
    <w:rsid w:val="005C4416"/>
    <w:rsid w:val="005C4A47"/>
    <w:rsid w:val="005C569E"/>
    <w:rsid w:val="005C7D2C"/>
    <w:rsid w:val="005D2425"/>
    <w:rsid w:val="005D60DE"/>
    <w:rsid w:val="005E0E84"/>
    <w:rsid w:val="005E2503"/>
    <w:rsid w:val="005E64DB"/>
    <w:rsid w:val="005E705A"/>
    <w:rsid w:val="005F31F9"/>
    <w:rsid w:val="005F5728"/>
    <w:rsid w:val="005F7AF6"/>
    <w:rsid w:val="00600E78"/>
    <w:rsid w:val="00601584"/>
    <w:rsid w:val="00605C89"/>
    <w:rsid w:val="006074B0"/>
    <w:rsid w:val="00611EB2"/>
    <w:rsid w:val="00614665"/>
    <w:rsid w:val="0061571F"/>
    <w:rsid w:val="006249E0"/>
    <w:rsid w:val="006273C1"/>
    <w:rsid w:val="0062761A"/>
    <w:rsid w:val="00627C25"/>
    <w:rsid w:val="00640486"/>
    <w:rsid w:val="0064195D"/>
    <w:rsid w:val="00642731"/>
    <w:rsid w:val="0064373A"/>
    <w:rsid w:val="00645E69"/>
    <w:rsid w:val="006508AC"/>
    <w:rsid w:val="00651437"/>
    <w:rsid w:val="00651F0D"/>
    <w:rsid w:val="00654910"/>
    <w:rsid w:val="00654B93"/>
    <w:rsid w:val="00667431"/>
    <w:rsid w:val="00667A01"/>
    <w:rsid w:val="006709AB"/>
    <w:rsid w:val="00680D60"/>
    <w:rsid w:val="00682BC2"/>
    <w:rsid w:val="00686C85"/>
    <w:rsid w:val="006A45DF"/>
    <w:rsid w:val="006A6A51"/>
    <w:rsid w:val="006B07A7"/>
    <w:rsid w:val="006B7B93"/>
    <w:rsid w:val="006D2420"/>
    <w:rsid w:val="006D367A"/>
    <w:rsid w:val="006E4C8A"/>
    <w:rsid w:val="006E6DE7"/>
    <w:rsid w:val="006E6EB7"/>
    <w:rsid w:val="006F0E1B"/>
    <w:rsid w:val="006F506D"/>
    <w:rsid w:val="00700D76"/>
    <w:rsid w:val="00706870"/>
    <w:rsid w:val="0071004D"/>
    <w:rsid w:val="00710A7A"/>
    <w:rsid w:val="007123F3"/>
    <w:rsid w:val="00717487"/>
    <w:rsid w:val="00725A32"/>
    <w:rsid w:val="007344D6"/>
    <w:rsid w:val="00736385"/>
    <w:rsid w:val="007553AB"/>
    <w:rsid w:val="0076078B"/>
    <w:rsid w:val="00766419"/>
    <w:rsid w:val="00774213"/>
    <w:rsid w:val="00774D04"/>
    <w:rsid w:val="00782B6A"/>
    <w:rsid w:val="007842DD"/>
    <w:rsid w:val="00784901"/>
    <w:rsid w:val="0078549E"/>
    <w:rsid w:val="00787696"/>
    <w:rsid w:val="00792764"/>
    <w:rsid w:val="007A0C13"/>
    <w:rsid w:val="007B0702"/>
    <w:rsid w:val="007B07B8"/>
    <w:rsid w:val="007B0B08"/>
    <w:rsid w:val="007C0EC1"/>
    <w:rsid w:val="007C4783"/>
    <w:rsid w:val="007C49D3"/>
    <w:rsid w:val="007C5C49"/>
    <w:rsid w:val="007C6DED"/>
    <w:rsid w:val="007E0488"/>
    <w:rsid w:val="007E1A36"/>
    <w:rsid w:val="007E4025"/>
    <w:rsid w:val="007E5AC3"/>
    <w:rsid w:val="007F3ED5"/>
    <w:rsid w:val="00801447"/>
    <w:rsid w:val="008111DF"/>
    <w:rsid w:val="00812929"/>
    <w:rsid w:val="00814858"/>
    <w:rsid w:val="00816EF9"/>
    <w:rsid w:val="00827BED"/>
    <w:rsid w:val="00835C7E"/>
    <w:rsid w:val="00854F35"/>
    <w:rsid w:val="008637D6"/>
    <w:rsid w:val="00863B13"/>
    <w:rsid w:val="00872515"/>
    <w:rsid w:val="00873C00"/>
    <w:rsid w:val="00886260"/>
    <w:rsid w:val="008875A7"/>
    <w:rsid w:val="00893228"/>
    <w:rsid w:val="00893DBC"/>
    <w:rsid w:val="00894052"/>
    <w:rsid w:val="008A0100"/>
    <w:rsid w:val="008A31AB"/>
    <w:rsid w:val="008A7E5D"/>
    <w:rsid w:val="008B5497"/>
    <w:rsid w:val="008C4A2B"/>
    <w:rsid w:val="008D4125"/>
    <w:rsid w:val="008D7023"/>
    <w:rsid w:val="008D7F4C"/>
    <w:rsid w:val="008E3461"/>
    <w:rsid w:val="008E4884"/>
    <w:rsid w:val="008E5218"/>
    <w:rsid w:val="008F1060"/>
    <w:rsid w:val="008F5636"/>
    <w:rsid w:val="008F6726"/>
    <w:rsid w:val="008F690F"/>
    <w:rsid w:val="0090274B"/>
    <w:rsid w:val="009046ED"/>
    <w:rsid w:val="00907EE0"/>
    <w:rsid w:val="00922415"/>
    <w:rsid w:val="00925A7A"/>
    <w:rsid w:val="009300EF"/>
    <w:rsid w:val="00930B4D"/>
    <w:rsid w:val="00931A92"/>
    <w:rsid w:val="00933740"/>
    <w:rsid w:val="00934434"/>
    <w:rsid w:val="009378E4"/>
    <w:rsid w:val="009400B0"/>
    <w:rsid w:val="00941787"/>
    <w:rsid w:val="009442F2"/>
    <w:rsid w:val="00944CB9"/>
    <w:rsid w:val="0095293B"/>
    <w:rsid w:val="00954349"/>
    <w:rsid w:val="00957D22"/>
    <w:rsid w:val="00962392"/>
    <w:rsid w:val="00962970"/>
    <w:rsid w:val="009632CC"/>
    <w:rsid w:val="00965DA6"/>
    <w:rsid w:val="00972EB4"/>
    <w:rsid w:val="00974A31"/>
    <w:rsid w:val="00977FBC"/>
    <w:rsid w:val="009932A5"/>
    <w:rsid w:val="009941A2"/>
    <w:rsid w:val="009A22CF"/>
    <w:rsid w:val="009B2362"/>
    <w:rsid w:val="009C0C9A"/>
    <w:rsid w:val="009C0D1B"/>
    <w:rsid w:val="009C3BFC"/>
    <w:rsid w:val="009D002A"/>
    <w:rsid w:val="009D170E"/>
    <w:rsid w:val="009D5271"/>
    <w:rsid w:val="009E07F3"/>
    <w:rsid w:val="009E268B"/>
    <w:rsid w:val="009E4681"/>
    <w:rsid w:val="009E4765"/>
    <w:rsid w:val="009E5C2C"/>
    <w:rsid w:val="009F1F0C"/>
    <w:rsid w:val="009F407B"/>
    <w:rsid w:val="009F4AFE"/>
    <w:rsid w:val="00A0629F"/>
    <w:rsid w:val="00A144D5"/>
    <w:rsid w:val="00A14BD8"/>
    <w:rsid w:val="00A17628"/>
    <w:rsid w:val="00A20E34"/>
    <w:rsid w:val="00A22D9B"/>
    <w:rsid w:val="00A2319C"/>
    <w:rsid w:val="00A30E18"/>
    <w:rsid w:val="00A43314"/>
    <w:rsid w:val="00A448A4"/>
    <w:rsid w:val="00A469D2"/>
    <w:rsid w:val="00A47429"/>
    <w:rsid w:val="00A54379"/>
    <w:rsid w:val="00A56990"/>
    <w:rsid w:val="00A60BFB"/>
    <w:rsid w:val="00A60D56"/>
    <w:rsid w:val="00A61785"/>
    <w:rsid w:val="00A72EFB"/>
    <w:rsid w:val="00A76E60"/>
    <w:rsid w:val="00A76F51"/>
    <w:rsid w:val="00A77034"/>
    <w:rsid w:val="00A80416"/>
    <w:rsid w:val="00A81E4B"/>
    <w:rsid w:val="00A832B5"/>
    <w:rsid w:val="00A8478E"/>
    <w:rsid w:val="00A85E50"/>
    <w:rsid w:val="00A90600"/>
    <w:rsid w:val="00A96E5E"/>
    <w:rsid w:val="00AB4456"/>
    <w:rsid w:val="00AC1515"/>
    <w:rsid w:val="00AC4315"/>
    <w:rsid w:val="00AD063D"/>
    <w:rsid w:val="00AD074D"/>
    <w:rsid w:val="00AD1823"/>
    <w:rsid w:val="00AE0CA5"/>
    <w:rsid w:val="00AE454E"/>
    <w:rsid w:val="00AF0C95"/>
    <w:rsid w:val="00AF14F5"/>
    <w:rsid w:val="00AF1967"/>
    <w:rsid w:val="00B06AD2"/>
    <w:rsid w:val="00B14C0A"/>
    <w:rsid w:val="00B24C79"/>
    <w:rsid w:val="00B26704"/>
    <w:rsid w:val="00B31298"/>
    <w:rsid w:val="00B31F35"/>
    <w:rsid w:val="00B501B5"/>
    <w:rsid w:val="00B5054B"/>
    <w:rsid w:val="00B52179"/>
    <w:rsid w:val="00B566E0"/>
    <w:rsid w:val="00B648A5"/>
    <w:rsid w:val="00B65B90"/>
    <w:rsid w:val="00B73A69"/>
    <w:rsid w:val="00B75E49"/>
    <w:rsid w:val="00B8131D"/>
    <w:rsid w:val="00B81583"/>
    <w:rsid w:val="00B834A5"/>
    <w:rsid w:val="00B84416"/>
    <w:rsid w:val="00B87EFE"/>
    <w:rsid w:val="00B90165"/>
    <w:rsid w:val="00B909E1"/>
    <w:rsid w:val="00B91722"/>
    <w:rsid w:val="00B947BF"/>
    <w:rsid w:val="00B94AB9"/>
    <w:rsid w:val="00B95014"/>
    <w:rsid w:val="00B9641F"/>
    <w:rsid w:val="00BA11B0"/>
    <w:rsid w:val="00BA4BD6"/>
    <w:rsid w:val="00BA6ED7"/>
    <w:rsid w:val="00BB34FF"/>
    <w:rsid w:val="00BC046F"/>
    <w:rsid w:val="00BC12DB"/>
    <w:rsid w:val="00BC7DB0"/>
    <w:rsid w:val="00BD3FF0"/>
    <w:rsid w:val="00BD6B0F"/>
    <w:rsid w:val="00BD70F7"/>
    <w:rsid w:val="00BE11B5"/>
    <w:rsid w:val="00BE1C97"/>
    <w:rsid w:val="00BE3AA4"/>
    <w:rsid w:val="00BE6042"/>
    <w:rsid w:val="00BF1B9A"/>
    <w:rsid w:val="00BF6CD7"/>
    <w:rsid w:val="00BF7EDE"/>
    <w:rsid w:val="00C00CF5"/>
    <w:rsid w:val="00C06E80"/>
    <w:rsid w:val="00C15055"/>
    <w:rsid w:val="00C1560C"/>
    <w:rsid w:val="00C16277"/>
    <w:rsid w:val="00C25C64"/>
    <w:rsid w:val="00C30240"/>
    <w:rsid w:val="00C36CEC"/>
    <w:rsid w:val="00C36D93"/>
    <w:rsid w:val="00C40BFD"/>
    <w:rsid w:val="00C46789"/>
    <w:rsid w:val="00C5076F"/>
    <w:rsid w:val="00C55D0E"/>
    <w:rsid w:val="00C56274"/>
    <w:rsid w:val="00C56ECF"/>
    <w:rsid w:val="00C62BA7"/>
    <w:rsid w:val="00C6437E"/>
    <w:rsid w:val="00C65AB9"/>
    <w:rsid w:val="00C7226F"/>
    <w:rsid w:val="00C75A55"/>
    <w:rsid w:val="00C8051D"/>
    <w:rsid w:val="00C82BA1"/>
    <w:rsid w:val="00C8401B"/>
    <w:rsid w:val="00C84C40"/>
    <w:rsid w:val="00C92CC4"/>
    <w:rsid w:val="00C960E2"/>
    <w:rsid w:val="00CA7B82"/>
    <w:rsid w:val="00CB5231"/>
    <w:rsid w:val="00CB7700"/>
    <w:rsid w:val="00CC148A"/>
    <w:rsid w:val="00CC6666"/>
    <w:rsid w:val="00CC793C"/>
    <w:rsid w:val="00CD3071"/>
    <w:rsid w:val="00CD35D6"/>
    <w:rsid w:val="00CE03E9"/>
    <w:rsid w:val="00CE2E49"/>
    <w:rsid w:val="00CE7320"/>
    <w:rsid w:val="00CF41FA"/>
    <w:rsid w:val="00CF557C"/>
    <w:rsid w:val="00CF6480"/>
    <w:rsid w:val="00D018C5"/>
    <w:rsid w:val="00D041A7"/>
    <w:rsid w:val="00D150AA"/>
    <w:rsid w:val="00D23C36"/>
    <w:rsid w:val="00D3580D"/>
    <w:rsid w:val="00D37368"/>
    <w:rsid w:val="00D40578"/>
    <w:rsid w:val="00D42EC2"/>
    <w:rsid w:val="00D430F2"/>
    <w:rsid w:val="00D46C69"/>
    <w:rsid w:val="00D46D09"/>
    <w:rsid w:val="00D52B62"/>
    <w:rsid w:val="00D54236"/>
    <w:rsid w:val="00D62425"/>
    <w:rsid w:val="00D644CB"/>
    <w:rsid w:val="00D7109F"/>
    <w:rsid w:val="00D735B3"/>
    <w:rsid w:val="00D73C73"/>
    <w:rsid w:val="00D77776"/>
    <w:rsid w:val="00D965A2"/>
    <w:rsid w:val="00DA7C54"/>
    <w:rsid w:val="00DB5B20"/>
    <w:rsid w:val="00DB677E"/>
    <w:rsid w:val="00DB7944"/>
    <w:rsid w:val="00DC2DFB"/>
    <w:rsid w:val="00DC3582"/>
    <w:rsid w:val="00DC782B"/>
    <w:rsid w:val="00DD0FEC"/>
    <w:rsid w:val="00DD1943"/>
    <w:rsid w:val="00DD5CC3"/>
    <w:rsid w:val="00DF07C4"/>
    <w:rsid w:val="00DF2736"/>
    <w:rsid w:val="00DF5C3B"/>
    <w:rsid w:val="00DF6E3F"/>
    <w:rsid w:val="00E0792B"/>
    <w:rsid w:val="00E223F5"/>
    <w:rsid w:val="00E23326"/>
    <w:rsid w:val="00E24324"/>
    <w:rsid w:val="00E247B1"/>
    <w:rsid w:val="00E30825"/>
    <w:rsid w:val="00E34296"/>
    <w:rsid w:val="00E37BF6"/>
    <w:rsid w:val="00E41C8F"/>
    <w:rsid w:val="00E43FF4"/>
    <w:rsid w:val="00E448BA"/>
    <w:rsid w:val="00E54E30"/>
    <w:rsid w:val="00E56065"/>
    <w:rsid w:val="00E61543"/>
    <w:rsid w:val="00E67672"/>
    <w:rsid w:val="00E7340E"/>
    <w:rsid w:val="00E736C6"/>
    <w:rsid w:val="00E8318B"/>
    <w:rsid w:val="00E84C51"/>
    <w:rsid w:val="00E85A79"/>
    <w:rsid w:val="00E90EF8"/>
    <w:rsid w:val="00E962B8"/>
    <w:rsid w:val="00E965F8"/>
    <w:rsid w:val="00E97FDB"/>
    <w:rsid w:val="00EA2FA5"/>
    <w:rsid w:val="00EA3886"/>
    <w:rsid w:val="00EA7108"/>
    <w:rsid w:val="00EB080D"/>
    <w:rsid w:val="00EB79EC"/>
    <w:rsid w:val="00EC02EC"/>
    <w:rsid w:val="00ED0447"/>
    <w:rsid w:val="00ED5754"/>
    <w:rsid w:val="00ED5D5F"/>
    <w:rsid w:val="00EE427D"/>
    <w:rsid w:val="00EE7986"/>
    <w:rsid w:val="00EF1D15"/>
    <w:rsid w:val="00EF5B01"/>
    <w:rsid w:val="00F03055"/>
    <w:rsid w:val="00F16652"/>
    <w:rsid w:val="00F174C3"/>
    <w:rsid w:val="00F21BA0"/>
    <w:rsid w:val="00F310D3"/>
    <w:rsid w:val="00F31C43"/>
    <w:rsid w:val="00F40790"/>
    <w:rsid w:val="00F41A7F"/>
    <w:rsid w:val="00F4407D"/>
    <w:rsid w:val="00F441EF"/>
    <w:rsid w:val="00F459FB"/>
    <w:rsid w:val="00F47B48"/>
    <w:rsid w:val="00F51D86"/>
    <w:rsid w:val="00F549DB"/>
    <w:rsid w:val="00F60596"/>
    <w:rsid w:val="00F65862"/>
    <w:rsid w:val="00F66C6D"/>
    <w:rsid w:val="00F703D2"/>
    <w:rsid w:val="00F8187A"/>
    <w:rsid w:val="00F9048A"/>
    <w:rsid w:val="00F907CB"/>
    <w:rsid w:val="00F915CF"/>
    <w:rsid w:val="00FA090D"/>
    <w:rsid w:val="00FA64B4"/>
    <w:rsid w:val="00FB06CF"/>
    <w:rsid w:val="00FB5109"/>
    <w:rsid w:val="00FC0341"/>
    <w:rsid w:val="00FC23A7"/>
    <w:rsid w:val="00FD0E3E"/>
    <w:rsid w:val="00FD317B"/>
    <w:rsid w:val="00FD49FD"/>
    <w:rsid w:val="00FE1C04"/>
    <w:rsid w:val="00FE5A8F"/>
    <w:rsid w:val="00FE6FB9"/>
    <w:rsid w:val="0CD94E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BA80BE-ADF5-4491-A380-E0B774C07D77}"/>
  <w14:docId w14:val="09B006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3631"/>
    <w:pPr>
      <w:spacing w:after="0" w:line="240" w:lineRule="auto"/>
    </w:pPr>
    <w:rPr>
      <w:rFonts w:ascii="Arial" w:hAnsi="Arial" w:eastAsia="Times New Roman" w:cs="Times New Roman"/>
      <w:lang w:eastAsia="es-ES"/>
    </w:rPr>
  </w:style>
  <w:style w:type="paragraph" w:styleId="Ttulo1">
    <w:name w:val="heading 1"/>
    <w:basedOn w:val="Normal"/>
    <w:next w:val="Normal"/>
    <w:link w:val="Ttulo1Car"/>
    <w:qFormat/>
    <w:rsid w:val="00103631"/>
    <w:pPr>
      <w:keepNext/>
      <w:jc w:val="both"/>
      <w:outlineLvl w:val="0"/>
    </w:pPr>
    <w:rPr>
      <w:sz w:val="24"/>
    </w:rPr>
  </w:style>
  <w:style w:type="paragraph" w:styleId="Ttulo3">
    <w:name w:val="heading 3"/>
    <w:basedOn w:val="Normal"/>
    <w:next w:val="Normal"/>
    <w:link w:val="Ttulo3Car"/>
    <w:qFormat/>
    <w:rsid w:val="00103631"/>
    <w:pPr>
      <w:keepNext/>
      <w:outlineLvl w:val="2"/>
    </w:pPr>
    <w:rPr>
      <w:sz w:val="24"/>
    </w:rPr>
  </w:style>
  <w:style w:type="paragraph" w:styleId="Ttulo6">
    <w:name w:val="heading 6"/>
    <w:basedOn w:val="Normal"/>
    <w:next w:val="Normal"/>
    <w:link w:val="Ttulo6Car"/>
    <w:qFormat/>
    <w:rsid w:val="00103631"/>
    <w:pPr>
      <w:keepNext/>
      <w:jc w:val="both"/>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103631"/>
    <w:rPr>
      <w:rFonts w:ascii="Arial" w:hAnsi="Arial" w:eastAsia="Times New Roman" w:cs="Times New Roman"/>
      <w:sz w:val="24"/>
      <w:lang w:eastAsia="es-ES"/>
    </w:rPr>
  </w:style>
  <w:style w:type="character" w:styleId="Ttulo3Car" w:customStyle="1">
    <w:name w:val="Título 3 Car"/>
    <w:basedOn w:val="Fuentedeprrafopredeter"/>
    <w:link w:val="Ttulo3"/>
    <w:rsid w:val="00103631"/>
    <w:rPr>
      <w:rFonts w:ascii="Arial" w:hAnsi="Arial" w:eastAsia="Times New Roman" w:cs="Times New Roman"/>
      <w:sz w:val="24"/>
      <w:lang w:eastAsia="es-ES"/>
    </w:rPr>
  </w:style>
  <w:style w:type="character" w:styleId="Ttulo6Car" w:customStyle="1">
    <w:name w:val="Título 6 Car"/>
    <w:basedOn w:val="Fuentedeprrafopredeter"/>
    <w:link w:val="Ttulo6"/>
    <w:rsid w:val="00103631"/>
    <w:rPr>
      <w:rFonts w:ascii="Arial" w:hAnsi="Arial" w:eastAsia="Times New Roman" w:cs="Times New Roman"/>
      <w:b/>
      <w:lang w:eastAsia="es-ES"/>
    </w:rPr>
  </w:style>
  <w:style w:type="paragraph" w:styleId="Encabezado">
    <w:name w:val="header"/>
    <w:basedOn w:val="Normal"/>
    <w:link w:val="EncabezadoCar"/>
    <w:semiHidden/>
    <w:rsid w:val="00103631"/>
    <w:pPr>
      <w:tabs>
        <w:tab w:val="center" w:pos="4252"/>
        <w:tab w:val="right" w:pos="8504"/>
      </w:tabs>
    </w:pPr>
  </w:style>
  <w:style w:type="character" w:styleId="EncabezadoCar" w:customStyle="1">
    <w:name w:val="Encabezado Car"/>
    <w:basedOn w:val="Fuentedeprrafopredeter"/>
    <w:link w:val="Encabezado"/>
    <w:semiHidden/>
    <w:rsid w:val="00103631"/>
    <w:rPr>
      <w:rFonts w:ascii="Arial" w:hAnsi="Arial" w:eastAsia="Times New Roman" w:cs="Times New Roman"/>
      <w:lang w:eastAsia="es-ES"/>
    </w:rPr>
  </w:style>
  <w:style w:type="paragraph" w:styleId="Piedepgina">
    <w:name w:val="footer"/>
    <w:basedOn w:val="Normal"/>
    <w:link w:val="PiedepginaCar"/>
    <w:rsid w:val="00103631"/>
    <w:pPr>
      <w:tabs>
        <w:tab w:val="center" w:pos="4252"/>
        <w:tab w:val="right" w:pos="8504"/>
      </w:tabs>
    </w:pPr>
  </w:style>
  <w:style w:type="character" w:styleId="PiedepginaCar" w:customStyle="1">
    <w:name w:val="Pie de página Car"/>
    <w:basedOn w:val="Fuentedeprrafopredeter"/>
    <w:link w:val="Piedepgina"/>
    <w:semiHidden/>
    <w:rsid w:val="00103631"/>
    <w:rPr>
      <w:rFonts w:ascii="Arial" w:hAnsi="Arial" w:eastAsia="Times New Roman" w:cs="Times New Roman"/>
      <w:lang w:eastAsia="es-ES"/>
    </w:rPr>
  </w:style>
  <w:style w:type="character" w:styleId="Hipervnculo">
    <w:name w:val="Hyperlink"/>
    <w:semiHidden/>
    <w:rsid w:val="00103631"/>
    <w:rPr>
      <w:color w:val="0000FF"/>
      <w:u w:val="single"/>
    </w:rPr>
  </w:style>
  <w:style w:type="table" w:styleId="Tablaconcuadrcula">
    <w:name w:val="Table Grid"/>
    <w:basedOn w:val="Tablanormal"/>
    <w:uiPriority w:val="39"/>
    <w:rsid w:val="008129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2409EE"/>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09EE"/>
    <w:rPr>
      <w:rFonts w:ascii="Segoe UI" w:hAnsi="Segoe UI" w:eastAsia="Times New Roman" w:cs="Segoe UI"/>
      <w:sz w:val="18"/>
      <w:szCs w:val="18"/>
      <w:lang w:eastAsia="es-ES"/>
    </w:rPr>
  </w:style>
  <w:style w:type="paragraph" w:styleId="Textocomentario">
    <w:name w:val="annotation text"/>
    <w:basedOn w:val="Normal"/>
    <w:link w:val="TextocomentarioCar"/>
    <w:uiPriority w:val="99"/>
    <w:semiHidden/>
    <w:unhideWhenUsed/>
    <w:rsid w:val="001606BB"/>
    <w:pPr>
      <w:spacing w:after="160"/>
    </w:pPr>
    <w:rPr>
      <w:rFonts w:asciiTheme="minorHAnsi" w:hAnsiTheme="minorHAnsi" w:eastAsiaTheme="minorHAnsi" w:cstheme="minorBidi"/>
      <w:sz w:val="20"/>
      <w:szCs w:val="20"/>
      <w:lang w:eastAsia="en-US"/>
    </w:rPr>
  </w:style>
  <w:style w:type="character" w:styleId="TextocomentarioCar" w:customStyle="1">
    <w:name w:val="Texto comentario Car"/>
    <w:basedOn w:val="Fuentedeprrafopredeter"/>
    <w:link w:val="Textocomentario"/>
    <w:uiPriority w:val="99"/>
    <w:semiHidden/>
    <w:rsid w:val="001606BB"/>
    <w:rPr>
      <w:sz w:val="20"/>
      <w:szCs w:val="20"/>
    </w:rPr>
  </w:style>
  <w:style w:type="paragraph" w:styleId="Prrafodelista">
    <w:name w:val="List Paragraph"/>
    <w:basedOn w:val="Normal"/>
    <w:uiPriority w:val="34"/>
    <w:qFormat/>
    <w:rsid w:val="00C00CF5"/>
    <w:pPr>
      <w:ind w:left="720"/>
      <w:contextualSpacing/>
    </w:pPr>
    <w:rPr>
      <w:rFonts w:ascii="Times New Roman" w:hAnsi="Times New Roman"/>
      <w:sz w:val="24"/>
      <w:szCs w:val="24"/>
      <w:lang w:val="es-ES"/>
    </w:rPr>
  </w:style>
  <w:style w:type="paragraph" w:styleId="Default" w:customStyle="1">
    <w:name w:val="Default"/>
    <w:uiPriority w:val="99"/>
    <w:rsid w:val="00C00CF5"/>
    <w:pPr>
      <w:autoSpaceDE w:val="0"/>
      <w:autoSpaceDN w:val="0"/>
      <w:adjustRightInd w:val="0"/>
      <w:spacing w:after="0" w:line="240" w:lineRule="auto"/>
    </w:pPr>
    <w:rPr>
      <w:rFonts w:ascii="Verdana" w:hAnsi="Verdana" w:eastAsia="Calibri" w:cs="Verdana"/>
      <w:color w:val="000000"/>
      <w:sz w:val="24"/>
      <w:szCs w:val="24"/>
    </w:rPr>
  </w:style>
  <w:style w:type="paragraph" w:styleId="Textodebloque">
    <w:name w:val="Block Text"/>
    <w:basedOn w:val="Normal"/>
    <w:semiHidden/>
    <w:rsid w:val="00C00CF5"/>
    <w:pPr>
      <w:suppressAutoHyphens/>
      <w:ind w:left="851" w:right="281" w:hanging="851"/>
      <w:jc w:val="both"/>
    </w:pPr>
    <w:rPr>
      <w:rFonts w:ascii="Times New Roman" w:hAnsi="Times New Roman"/>
      <w:sz w:val="24"/>
      <w:szCs w:val="24"/>
      <w:lang w:val="es-ES" w:eastAsia="ar-SA"/>
    </w:rPr>
  </w:style>
  <w:style w:type="paragraph" w:styleId="Textoindependiente">
    <w:name w:val="Body Text"/>
    <w:basedOn w:val="Normal"/>
    <w:link w:val="TextoindependienteCar"/>
    <w:semiHidden/>
    <w:rsid w:val="00C00CF5"/>
    <w:pPr>
      <w:suppressAutoHyphens/>
      <w:jc w:val="center"/>
    </w:pPr>
    <w:rPr>
      <w:rFonts w:ascii="Times New Roman" w:hAnsi="Times New Roman" w:eastAsia="SimSun"/>
      <w:sz w:val="24"/>
      <w:szCs w:val="24"/>
      <w:lang w:val="es-ES_tradnl" w:eastAsia="ar-SA"/>
    </w:rPr>
  </w:style>
  <w:style w:type="character" w:styleId="TextoindependienteCar" w:customStyle="1">
    <w:name w:val="Texto independiente Car"/>
    <w:basedOn w:val="Fuentedeprrafopredeter"/>
    <w:link w:val="Textoindependiente"/>
    <w:semiHidden/>
    <w:rsid w:val="00C00CF5"/>
    <w:rPr>
      <w:rFonts w:ascii="Times New Roman" w:hAnsi="Times New Roman" w:eastAsia="SimSun" w:cs="Times New Roman"/>
      <w:sz w:val="24"/>
      <w:szCs w:val="24"/>
      <w:lang w:val="es-ES_tradnl" w:eastAsia="ar-SA"/>
    </w:rPr>
  </w:style>
  <w:style w:type="paragraph" w:styleId="Sinespaciado">
    <w:name w:val="No Spacing"/>
    <w:uiPriority w:val="1"/>
    <w:qFormat/>
    <w:rsid w:val="00C00CF5"/>
    <w:pPr>
      <w:spacing w:after="0" w:line="240" w:lineRule="auto"/>
    </w:pPr>
    <w:rPr>
      <w:rFonts w:ascii="Times New Roman" w:hAnsi="Times New Roman" w:eastAsia="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C65AB9"/>
    <w:pPr>
      <w:spacing w:after="120" w:line="480" w:lineRule="auto"/>
    </w:pPr>
  </w:style>
  <w:style w:type="character" w:styleId="Textoindependiente2Car" w:customStyle="1">
    <w:name w:val="Texto independiente 2 Car"/>
    <w:basedOn w:val="Fuentedeprrafopredeter"/>
    <w:link w:val="Textoindependiente2"/>
    <w:uiPriority w:val="99"/>
    <w:semiHidden/>
    <w:rsid w:val="00C65AB9"/>
    <w:rPr>
      <w:rFonts w:ascii="Arial" w:hAnsi="Arial" w:eastAsia="Times New Roman" w:cs="Times New Roman"/>
      <w:lang w:eastAsia="es-ES"/>
    </w:rPr>
  </w:style>
  <w:style w:type="paragraph" w:styleId="Textoindependiente3">
    <w:name w:val="Body Text 3"/>
    <w:basedOn w:val="Normal"/>
    <w:link w:val="Textoindependiente3Car"/>
    <w:uiPriority w:val="99"/>
    <w:unhideWhenUsed/>
    <w:rsid w:val="00C65AB9"/>
    <w:pPr>
      <w:spacing w:after="120"/>
    </w:pPr>
    <w:rPr>
      <w:sz w:val="16"/>
      <w:szCs w:val="16"/>
    </w:rPr>
  </w:style>
  <w:style w:type="character" w:styleId="Textoindependiente3Car" w:customStyle="1">
    <w:name w:val="Texto independiente 3 Car"/>
    <w:basedOn w:val="Fuentedeprrafopredeter"/>
    <w:link w:val="Textoindependiente3"/>
    <w:uiPriority w:val="99"/>
    <w:rsid w:val="00C65AB9"/>
    <w:rPr>
      <w:rFonts w:ascii="Arial" w:hAnsi="Arial" w:eastAsia="Times New Roman" w:cs="Times New Roman"/>
      <w:sz w:val="16"/>
      <w:szCs w:val="16"/>
      <w:lang w:eastAsia="es-ES"/>
    </w:rPr>
  </w:style>
  <w:style w:type="paragraph" w:styleId="NormalWeb">
    <w:name w:val="Normal (Web)"/>
    <w:basedOn w:val="Normal"/>
    <w:semiHidden/>
    <w:rsid w:val="00C65AB9"/>
    <w:pPr>
      <w:suppressAutoHyphens/>
      <w:spacing w:before="280" w:after="280"/>
    </w:pPr>
    <w:rPr>
      <w:rFonts w:ascii="Arial Unicode MS" w:hAnsi="Arial Unicode MS" w:eastAsia="Arial Unicode MS" w:cs="Arial Unicode MS"/>
      <w:sz w:val="24"/>
      <w:szCs w:val="24"/>
      <w:lang w:val="es-ES" w:eastAsia="ar-SA"/>
    </w:rPr>
  </w:style>
  <w:style w:type="paragraph" w:styleId="Style3" w:customStyle="1">
    <w:name w:val="Style 3"/>
    <w:rsid w:val="00BF1B9A"/>
    <w:pPr>
      <w:widowControl w:val="0"/>
      <w:autoSpaceDE w:val="0"/>
      <w:autoSpaceDN w:val="0"/>
      <w:adjustRightInd w:val="0"/>
      <w:spacing w:after="0" w:line="240" w:lineRule="auto"/>
    </w:pPr>
    <w:rPr>
      <w:rFonts w:ascii="Times New Roman" w:hAnsi="Times New Roman" w:eastAsia="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5031">
      <w:bodyDiv w:val="1"/>
      <w:marLeft w:val="0"/>
      <w:marRight w:val="0"/>
      <w:marTop w:val="0"/>
      <w:marBottom w:val="0"/>
      <w:divBdr>
        <w:top w:val="none" w:sz="0" w:space="0" w:color="auto"/>
        <w:left w:val="none" w:sz="0" w:space="0" w:color="auto"/>
        <w:bottom w:val="none" w:sz="0" w:space="0" w:color="auto"/>
        <w:right w:val="none" w:sz="0" w:space="0" w:color="auto"/>
      </w:divBdr>
    </w:div>
    <w:div w:id="168952302">
      <w:bodyDiv w:val="1"/>
      <w:marLeft w:val="0"/>
      <w:marRight w:val="0"/>
      <w:marTop w:val="0"/>
      <w:marBottom w:val="0"/>
      <w:divBdr>
        <w:top w:val="none" w:sz="0" w:space="0" w:color="auto"/>
        <w:left w:val="none" w:sz="0" w:space="0" w:color="auto"/>
        <w:bottom w:val="none" w:sz="0" w:space="0" w:color="auto"/>
        <w:right w:val="none" w:sz="0" w:space="0" w:color="auto"/>
      </w:divBdr>
    </w:div>
    <w:div w:id="483274394">
      <w:bodyDiv w:val="1"/>
      <w:marLeft w:val="0"/>
      <w:marRight w:val="0"/>
      <w:marTop w:val="0"/>
      <w:marBottom w:val="0"/>
      <w:divBdr>
        <w:top w:val="none" w:sz="0" w:space="0" w:color="auto"/>
        <w:left w:val="none" w:sz="0" w:space="0" w:color="auto"/>
        <w:bottom w:val="none" w:sz="0" w:space="0" w:color="auto"/>
        <w:right w:val="none" w:sz="0" w:space="0" w:color="auto"/>
      </w:divBdr>
    </w:div>
    <w:div w:id="593979546">
      <w:bodyDiv w:val="1"/>
      <w:marLeft w:val="0"/>
      <w:marRight w:val="0"/>
      <w:marTop w:val="0"/>
      <w:marBottom w:val="0"/>
      <w:divBdr>
        <w:top w:val="none" w:sz="0" w:space="0" w:color="auto"/>
        <w:left w:val="none" w:sz="0" w:space="0" w:color="auto"/>
        <w:bottom w:val="none" w:sz="0" w:space="0" w:color="auto"/>
        <w:right w:val="none" w:sz="0" w:space="0" w:color="auto"/>
      </w:divBdr>
    </w:div>
    <w:div w:id="687755452">
      <w:bodyDiv w:val="1"/>
      <w:marLeft w:val="0"/>
      <w:marRight w:val="0"/>
      <w:marTop w:val="0"/>
      <w:marBottom w:val="0"/>
      <w:divBdr>
        <w:top w:val="none" w:sz="0" w:space="0" w:color="auto"/>
        <w:left w:val="none" w:sz="0" w:space="0" w:color="auto"/>
        <w:bottom w:val="none" w:sz="0" w:space="0" w:color="auto"/>
        <w:right w:val="none" w:sz="0" w:space="0" w:color="auto"/>
      </w:divBdr>
    </w:div>
    <w:div w:id="722409073">
      <w:bodyDiv w:val="1"/>
      <w:marLeft w:val="0"/>
      <w:marRight w:val="0"/>
      <w:marTop w:val="0"/>
      <w:marBottom w:val="0"/>
      <w:divBdr>
        <w:top w:val="none" w:sz="0" w:space="0" w:color="auto"/>
        <w:left w:val="none" w:sz="0" w:space="0" w:color="auto"/>
        <w:bottom w:val="none" w:sz="0" w:space="0" w:color="auto"/>
        <w:right w:val="none" w:sz="0" w:space="0" w:color="auto"/>
      </w:divBdr>
    </w:div>
    <w:div w:id="995499348">
      <w:bodyDiv w:val="1"/>
      <w:marLeft w:val="0"/>
      <w:marRight w:val="0"/>
      <w:marTop w:val="0"/>
      <w:marBottom w:val="0"/>
      <w:divBdr>
        <w:top w:val="none" w:sz="0" w:space="0" w:color="auto"/>
        <w:left w:val="none" w:sz="0" w:space="0" w:color="auto"/>
        <w:bottom w:val="none" w:sz="0" w:space="0" w:color="auto"/>
        <w:right w:val="none" w:sz="0" w:space="0" w:color="auto"/>
      </w:divBdr>
    </w:div>
    <w:div w:id="1284000150">
      <w:bodyDiv w:val="1"/>
      <w:marLeft w:val="0"/>
      <w:marRight w:val="0"/>
      <w:marTop w:val="0"/>
      <w:marBottom w:val="0"/>
      <w:divBdr>
        <w:top w:val="none" w:sz="0" w:space="0" w:color="auto"/>
        <w:left w:val="none" w:sz="0" w:space="0" w:color="auto"/>
        <w:bottom w:val="none" w:sz="0" w:space="0" w:color="auto"/>
        <w:right w:val="none" w:sz="0" w:space="0" w:color="auto"/>
      </w:divBdr>
    </w:div>
    <w:div w:id="1361854540">
      <w:bodyDiv w:val="1"/>
      <w:marLeft w:val="0"/>
      <w:marRight w:val="0"/>
      <w:marTop w:val="0"/>
      <w:marBottom w:val="0"/>
      <w:divBdr>
        <w:top w:val="none" w:sz="0" w:space="0" w:color="auto"/>
        <w:left w:val="none" w:sz="0" w:space="0" w:color="auto"/>
        <w:bottom w:val="none" w:sz="0" w:space="0" w:color="auto"/>
        <w:right w:val="none" w:sz="0" w:space="0" w:color="auto"/>
      </w:divBdr>
    </w:div>
    <w:div w:id="1531335258">
      <w:bodyDiv w:val="1"/>
      <w:marLeft w:val="0"/>
      <w:marRight w:val="0"/>
      <w:marTop w:val="0"/>
      <w:marBottom w:val="0"/>
      <w:divBdr>
        <w:top w:val="none" w:sz="0" w:space="0" w:color="auto"/>
        <w:left w:val="none" w:sz="0" w:space="0" w:color="auto"/>
        <w:bottom w:val="none" w:sz="0" w:space="0" w:color="auto"/>
        <w:right w:val="none" w:sz="0" w:space="0" w:color="auto"/>
      </w:divBdr>
    </w:div>
    <w:div w:id="1839613972">
      <w:bodyDiv w:val="1"/>
      <w:marLeft w:val="0"/>
      <w:marRight w:val="0"/>
      <w:marTop w:val="0"/>
      <w:marBottom w:val="0"/>
      <w:divBdr>
        <w:top w:val="none" w:sz="0" w:space="0" w:color="auto"/>
        <w:left w:val="none" w:sz="0" w:space="0" w:color="auto"/>
        <w:bottom w:val="none" w:sz="0" w:space="0" w:color="auto"/>
        <w:right w:val="none" w:sz="0" w:space="0" w:color="auto"/>
      </w:divBdr>
    </w:div>
    <w:div w:id="1904559586">
      <w:bodyDiv w:val="1"/>
      <w:marLeft w:val="0"/>
      <w:marRight w:val="0"/>
      <w:marTop w:val="0"/>
      <w:marBottom w:val="0"/>
      <w:divBdr>
        <w:top w:val="none" w:sz="0" w:space="0" w:color="auto"/>
        <w:left w:val="none" w:sz="0" w:space="0" w:color="auto"/>
        <w:bottom w:val="none" w:sz="0" w:space="0" w:color="auto"/>
        <w:right w:val="none" w:sz="0" w:space="0" w:color="auto"/>
      </w:divBdr>
    </w:div>
    <w:div w:id="1930775329">
      <w:bodyDiv w:val="1"/>
      <w:marLeft w:val="0"/>
      <w:marRight w:val="0"/>
      <w:marTop w:val="0"/>
      <w:marBottom w:val="0"/>
      <w:divBdr>
        <w:top w:val="none" w:sz="0" w:space="0" w:color="auto"/>
        <w:left w:val="none" w:sz="0" w:space="0" w:color="auto"/>
        <w:bottom w:val="none" w:sz="0" w:space="0" w:color="auto"/>
        <w:right w:val="none" w:sz="0" w:space="0" w:color="auto"/>
      </w:divBdr>
    </w:div>
    <w:div w:id="20796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2433-28C7-433A-9108-6764FC250E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Rosibel Barboza Quirós</dc:creator>
  <lastModifiedBy>Rosibel Barboza Quirós</lastModifiedBy>
  <revision>9</revision>
  <lastPrinted>2019-02-15T21:38:00.0000000Z</lastPrinted>
  <dcterms:created xsi:type="dcterms:W3CDTF">2019-03-11T19:16:00.0000000Z</dcterms:created>
  <dcterms:modified xsi:type="dcterms:W3CDTF">2019-04-30T14:55:21.4600155Z</dcterms:modified>
</coreProperties>
</file>