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3D2DA" w14:textId="77777777" w:rsidR="00977BCF" w:rsidRPr="00345FCC" w:rsidRDefault="00977BCF" w:rsidP="00345FCC">
      <w:pPr>
        <w:pStyle w:val="Ttulo1"/>
        <w:spacing w:before="0"/>
        <w:jc w:val="center"/>
        <w:rPr>
          <w:rStyle w:val="Textoennegrita"/>
          <w:rFonts w:ascii="Arial" w:hAnsi="Arial" w:cs="Arial"/>
          <w:b/>
          <w:color w:val="auto"/>
          <w:sz w:val="22"/>
          <w:szCs w:val="22"/>
        </w:rPr>
      </w:pPr>
      <w:r w:rsidRPr="00345FCC">
        <w:rPr>
          <w:rStyle w:val="Textoennegrita"/>
          <w:rFonts w:ascii="Arial" w:hAnsi="Arial" w:cs="Arial"/>
          <w:b/>
          <w:color w:val="auto"/>
          <w:sz w:val="22"/>
          <w:szCs w:val="22"/>
        </w:rPr>
        <w:t>ENTRADA DESCRIPTIVA CON APLICACIÓN DE</w:t>
      </w:r>
    </w:p>
    <w:p w14:paraId="468ABDE6" w14:textId="0561C580" w:rsidR="00977BCF" w:rsidRPr="00345FCC" w:rsidRDefault="00977BCF" w:rsidP="00345FCC">
      <w:pPr>
        <w:pStyle w:val="Ttulo1"/>
        <w:spacing w:before="0"/>
        <w:jc w:val="center"/>
        <w:rPr>
          <w:rStyle w:val="Textoennegrita"/>
          <w:rFonts w:ascii="Arial" w:hAnsi="Arial" w:cs="Arial"/>
          <w:b/>
          <w:color w:val="auto"/>
          <w:sz w:val="22"/>
          <w:szCs w:val="22"/>
        </w:rPr>
      </w:pPr>
      <w:r w:rsidRPr="00345FCC">
        <w:rPr>
          <w:rStyle w:val="Textoennegrita"/>
          <w:rFonts w:ascii="Arial" w:hAnsi="Arial" w:cs="Arial"/>
          <w:b/>
          <w:color w:val="auto"/>
          <w:sz w:val="22"/>
          <w:szCs w:val="22"/>
        </w:rPr>
        <w:t>LA NORMA INTERNACIONAL DE DESCRIPCIÓN ISAD (G)</w:t>
      </w:r>
    </w:p>
    <w:p w14:paraId="7171A053" w14:textId="29984E46" w:rsidR="00977BCF" w:rsidRPr="00345FCC" w:rsidRDefault="00977BCF" w:rsidP="00345FCC">
      <w:pPr>
        <w:pStyle w:val="Ttulo1"/>
        <w:spacing w:before="0"/>
        <w:jc w:val="center"/>
        <w:rPr>
          <w:rStyle w:val="Textoennegrita"/>
          <w:rFonts w:ascii="Arial" w:hAnsi="Arial" w:cs="Arial"/>
          <w:b/>
          <w:color w:val="auto"/>
          <w:sz w:val="22"/>
          <w:szCs w:val="22"/>
        </w:rPr>
      </w:pPr>
      <w:r w:rsidRPr="00345FCC">
        <w:rPr>
          <w:rStyle w:val="Textoennegrita"/>
          <w:rFonts w:ascii="Arial" w:hAnsi="Arial" w:cs="Arial"/>
          <w:b/>
          <w:color w:val="auto"/>
          <w:sz w:val="22"/>
          <w:szCs w:val="22"/>
        </w:rPr>
        <w:t>COLECCIÓN: ANEXIÓN A MÉXICO</w:t>
      </w:r>
    </w:p>
    <w:p w14:paraId="60D013E6" w14:textId="77777777" w:rsidR="00977BCF" w:rsidRPr="00977BCF" w:rsidRDefault="00977BCF" w:rsidP="00977BCF">
      <w:pPr>
        <w:pStyle w:val="Textoindependiente"/>
        <w:jc w:val="center"/>
        <w:rPr>
          <w:rStyle w:val="Textoennegrita"/>
          <w:rFonts w:ascii="Arial" w:hAnsi="Arial" w:cs="Arial"/>
          <w:sz w:val="22"/>
          <w:szCs w:val="22"/>
        </w:rPr>
      </w:pPr>
    </w:p>
    <w:p w14:paraId="53A3F5BF" w14:textId="77777777" w:rsidR="00977BCF" w:rsidRPr="00977BCF" w:rsidRDefault="00977BCF" w:rsidP="00977BCF">
      <w:pPr>
        <w:pStyle w:val="estilo41"/>
        <w:rPr>
          <w:rStyle w:val="Textoennegrita"/>
          <w:rFonts w:ascii="Arial" w:hAnsi="Arial" w:cs="Arial"/>
          <w:sz w:val="22"/>
          <w:szCs w:val="22"/>
        </w:rPr>
      </w:pPr>
      <w:r w:rsidRPr="00977BCF">
        <w:rPr>
          <w:rStyle w:val="Textoennegrita"/>
          <w:rFonts w:ascii="Arial" w:hAnsi="Arial" w:cs="Arial"/>
          <w:sz w:val="22"/>
          <w:szCs w:val="22"/>
        </w:rPr>
        <w:t>1- AREA DE IDENTIFICACIÓN</w:t>
      </w:r>
    </w:p>
    <w:p w14:paraId="54178E61" w14:textId="77777777" w:rsidR="00977BCF" w:rsidRPr="00977BCF" w:rsidRDefault="00977BCF" w:rsidP="00977BCF">
      <w:pPr>
        <w:pStyle w:val="estilo41"/>
        <w:spacing w:before="0" w:after="0"/>
        <w:jc w:val="both"/>
        <w:rPr>
          <w:rStyle w:val="estilo8"/>
          <w:rFonts w:ascii="Arial" w:hAnsi="Arial" w:cs="Arial"/>
          <w:sz w:val="22"/>
          <w:szCs w:val="22"/>
        </w:rPr>
      </w:pPr>
      <w:r w:rsidRPr="00977BCF">
        <w:rPr>
          <w:rStyle w:val="Textoennegrita"/>
          <w:rFonts w:ascii="Arial" w:hAnsi="Arial" w:cs="Arial"/>
          <w:sz w:val="22"/>
          <w:szCs w:val="22"/>
        </w:rPr>
        <w:t>1.1 CÓDIGO DE REFERENCIA</w:t>
      </w:r>
      <w:r w:rsidRPr="00977BCF">
        <w:rPr>
          <w:rStyle w:val="estilo8"/>
          <w:rFonts w:ascii="Arial" w:hAnsi="Arial" w:cs="Arial"/>
          <w:sz w:val="22"/>
          <w:szCs w:val="22"/>
        </w:rPr>
        <w:t>: CR-AN-AH-ANEMX-000001-000038</w:t>
      </w:r>
    </w:p>
    <w:p w14:paraId="26BE11F5" w14:textId="77777777" w:rsidR="00977BCF" w:rsidRPr="00977BCF" w:rsidRDefault="00977BCF" w:rsidP="00977BCF">
      <w:pPr>
        <w:pStyle w:val="estilo41"/>
        <w:jc w:val="both"/>
        <w:rPr>
          <w:rFonts w:ascii="Arial" w:hAnsi="Arial" w:cs="Arial"/>
          <w:sz w:val="22"/>
          <w:szCs w:val="22"/>
        </w:rPr>
      </w:pPr>
      <w:r w:rsidRPr="00977BCF">
        <w:rPr>
          <w:rStyle w:val="Textoennegrita"/>
          <w:rFonts w:ascii="Arial" w:hAnsi="Arial" w:cs="Arial"/>
          <w:sz w:val="22"/>
          <w:szCs w:val="22"/>
        </w:rPr>
        <w:t>1.2 TÍTULO</w:t>
      </w:r>
      <w:r w:rsidRPr="00977BCF">
        <w:rPr>
          <w:rFonts w:ascii="Arial" w:hAnsi="Arial" w:cs="Arial"/>
          <w:sz w:val="22"/>
          <w:szCs w:val="22"/>
        </w:rPr>
        <w:t>: Anexión a México</w:t>
      </w:r>
    </w:p>
    <w:p w14:paraId="64C39B00" w14:textId="77777777" w:rsidR="00977BCF" w:rsidRPr="00977BCF" w:rsidRDefault="00977BCF" w:rsidP="00977BCF">
      <w:pPr>
        <w:pStyle w:val="estilo41"/>
        <w:spacing w:before="0" w:after="0"/>
        <w:jc w:val="both"/>
        <w:rPr>
          <w:rStyle w:val="Textoennegrita"/>
          <w:rFonts w:ascii="Arial" w:hAnsi="Arial" w:cs="Arial"/>
          <w:b w:val="0"/>
          <w:sz w:val="22"/>
          <w:szCs w:val="22"/>
        </w:rPr>
      </w:pPr>
      <w:r w:rsidRPr="00977BCF">
        <w:rPr>
          <w:rStyle w:val="Textoennegrita"/>
          <w:rFonts w:ascii="Arial" w:hAnsi="Arial" w:cs="Arial"/>
          <w:sz w:val="22"/>
          <w:szCs w:val="22"/>
        </w:rPr>
        <w:t xml:space="preserve">1.3 FECHA (S): </w:t>
      </w:r>
      <w:r w:rsidRPr="00977BCF">
        <w:rPr>
          <w:rStyle w:val="Textoennegrita"/>
          <w:rFonts w:ascii="Arial" w:hAnsi="Arial" w:cs="Arial"/>
          <w:b w:val="0"/>
          <w:sz w:val="22"/>
          <w:szCs w:val="22"/>
        </w:rPr>
        <w:t>1821  1823</w:t>
      </w:r>
    </w:p>
    <w:p w14:paraId="3F1E3547" w14:textId="77777777" w:rsidR="00977BCF" w:rsidRPr="00977BCF" w:rsidRDefault="00977BCF" w:rsidP="00977BCF">
      <w:pPr>
        <w:pStyle w:val="estilo41"/>
        <w:jc w:val="both"/>
        <w:rPr>
          <w:rFonts w:ascii="Arial" w:hAnsi="Arial" w:cs="Arial"/>
          <w:sz w:val="22"/>
          <w:szCs w:val="22"/>
        </w:rPr>
      </w:pPr>
      <w:r w:rsidRPr="00977BCF">
        <w:rPr>
          <w:rStyle w:val="Textoennegrita"/>
          <w:rFonts w:ascii="Arial" w:hAnsi="Arial" w:cs="Arial"/>
          <w:sz w:val="22"/>
          <w:szCs w:val="22"/>
        </w:rPr>
        <w:t>1.4 NIVEL DE DESCRIPCIÓN</w:t>
      </w:r>
      <w:r w:rsidRPr="00977BCF">
        <w:rPr>
          <w:rFonts w:ascii="Arial" w:hAnsi="Arial" w:cs="Arial"/>
          <w:sz w:val="22"/>
          <w:szCs w:val="22"/>
        </w:rPr>
        <w:t>: Colección</w:t>
      </w:r>
    </w:p>
    <w:p w14:paraId="04EEBC50" w14:textId="77777777" w:rsidR="00977BCF" w:rsidRPr="00977BCF" w:rsidRDefault="00977BCF" w:rsidP="00977BCF">
      <w:pPr>
        <w:pStyle w:val="estilo41"/>
        <w:jc w:val="both"/>
        <w:rPr>
          <w:rStyle w:val="Textoennegrita"/>
          <w:rFonts w:ascii="Arial" w:hAnsi="Arial" w:cs="Arial"/>
          <w:b w:val="0"/>
          <w:bCs w:val="0"/>
          <w:color w:val="0000FF"/>
          <w:sz w:val="22"/>
          <w:szCs w:val="22"/>
        </w:rPr>
      </w:pPr>
      <w:r w:rsidRPr="00977BCF">
        <w:rPr>
          <w:rStyle w:val="Textoennegrita"/>
          <w:rFonts w:ascii="Arial" w:hAnsi="Arial" w:cs="Arial"/>
          <w:sz w:val="22"/>
          <w:szCs w:val="22"/>
        </w:rPr>
        <w:t>1.5 VOLUMEN Y SOPORTE DE LA UNIDAD DE DESCRIPCIÓN (CANTIDAD, TAMAÑO O DIMENSIONES</w:t>
      </w:r>
      <w:r w:rsidRPr="00977BCF">
        <w:rPr>
          <w:rStyle w:val="Textoennegrita"/>
          <w:rFonts w:ascii="Arial" w:hAnsi="Arial" w:cs="Arial"/>
          <w:b w:val="0"/>
          <w:bCs w:val="0"/>
          <w:sz w:val="22"/>
          <w:szCs w:val="22"/>
        </w:rPr>
        <w:t>): 0.09 metros (1 caja = 38</w:t>
      </w:r>
      <w:r w:rsidRPr="00977BCF">
        <w:rPr>
          <w:rFonts w:ascii="Arial" w:hAnsi="Arial" w:cs="Arial"/>
          <w:sz w:val="22"/>
          <w:szCs w:val="22"/>
        </w:rPr>
        <w:t xml:space="preserve"> unidades documentales = 140 folios) en soporte papel y clase textual. Además, se cuenta con un rollo de microfilme (1 rollo=38 unidades documentales)</w:t>
      </w:r>
    </w:p>
    <w:p w14:paraId="55BB0288" w14:textId="77777777" w:rsidR="00977BCF" w:rsidRPr="00977BCF" w:rsidRDefault="00977BCF" w:rsidP="00977BCF">
      <w:pPr>
        <w:pStyle w:val="estilo41"/>
        <w:jc w:val="both"/>
        <w:rPr>
          <w:rStyle w:val="Textoennegrita"/>
          <w:rFonts w:ascii="Arial" w:hAnsi="Arial" w:cs="Arial"/>
          <w:sz w:val="22"/>
          <w:szCs w:val="22"/>
        </w:rPr>
      </w:pPr>
      <w:r w:rsidRPr="00977BCF">
        <w:rPr>
          <w:rStyle w:val="Textoennegrita"/>
          <w:rFonts w:ascii="Arial" w:hAnsi="Arial" w:cs="Arial"/>
          <w:sz w:val="22"/>
          <w:szCs w:val="22"/>
        </w:rPr>
        <w:t>2- ÁREA DE CONTEXTO</w:t>
      </w:r>
    </w:p>
    <w:p w14:paraId="025D0176" w14:textId="77777777" w:rsidR="00977BCF" w:rsidRPr="00977BCF" w:rsidRDefault="00977BCF" w:rsidP="00977BCF">
      <w:pPr>
        <w:pStyle w:val="estilo41"/>
        <w:spacing w:before="0" w:after="0"/>
        <w:jc w:val="both"/>
        <w:rPr>
          <w:rFonts w:ascii="Arial" w:hAnsi="Arial" w:cs="Arial"/>
          <w:sz w:val="22"/>
          <w:szCs w:val="22"/>
        </w:rPr>
      </w:pPr>
      <w:r w:rsidRPr="00977BCF">
        <w:rPr>
          <w:rStyle w:val="Textoennegrita"/>
          <w:rFonts w:ascii="Arial" w:hAnsi="Arial" w:cs="Arial"/>
          <w:sz w:val="22"/>
          <w:szCs w:val="22"/>
        </w:rPr>
        <w:t>2.1 NOMBRE DEL O DE LOS PRODUCTOR (ES)</w:t>
      </w:r>
      <w:r w:rsidRPr="00977BCF">
        <w:rPr>
          <w:rFonts w:ascii="Arial" w:hAnsi="Arial" w:cs="Arial"/>
          <w:sz w:val="22"/>
          <w:szCs w:val="22"/>
        </w:rPr>
        <w:t xml:space="preserve">: </w:t>
      </w:r>
      <w:r w:rsidRPr="00977BCF">
        <w:rPr>
          <w:rFonts w:ascii="Arial" w:hAnsi="Arial" w:cs="Arial"/>
          <w:color w:val="000000"/>
          <w:sz w:val="22"/>
          <w:szCs w:val="22"/>
        </w:rPr>
        <w:t>El Imperio Mexicano</w:t>
      </w:r>
    </w:p>
    <w:p w14:paraId="450DCE7A" w14:textId="77777777" w:rsidR="00977BCF" w:rsidRPr="00977BCF" w:rsidRDefault="00977BCF" w:rsidP="00977BCF">
      <w:pPr>
        <w:pStyle w:val="estilo41"/>
        <w:jc w:val="both"/>
        <w:rPr>
          <w:rFonts w:ascii="Arial" w:hAnsi="Arial" w:cs="Arial"/>
          <w:sz w:val="22"/>
          <w:szCs w:val="22"/>
        </w:rPr>
      </w:pPr>
      <w:r w:rsidRPr="00977BCF">
        <w:rPr>
          <w:rStyle w:val="Textoennegrita"/>
          <w:rFonts w:ascii="Arial" w:hAnsi="Arial" w:cs="Arial"/>
          <w:sz w:val="22"/>
          <w:szCs w:val="22"/>
        </w:rPr>
        <w:t>2.2 HISTORIA INSTITUCIONAL/RESEÑA BIOGRÁFICA</w:t>
      </w:r>
      <w:r w:rsidRPr="00977BCF">
        <w:rPr>
          <w:rFonts w:ascii="Arial" w:hAnsi="Arial" w:cs="Arial"/>
          <w:sz w:val="22"/>
          <w:szCs w:val="22"/>
        </w:rPr>
        <w:t>:</w:t>
      </w:r>
    </w:p>
    <w:p w14:paraId="3DB70A85" w14:textId="77777777" w:rsidR="00977BCF" w:rsidRPr="00977BCF" w:rsidRDefault="00977BCF" w:rsidP="00977BCF">
      <w:pPr>
        <w:pStyle w:val="Textosinformato"/>
        <w:jc w:val="both"/>
        <w:rPr>
          <w:rStyle w:val="Textoennegrita"/>
          <w:rFonts w:ascii="Arial" w:hAnsi="Arial" w:cs="Arial"/>
          <w:b w:val="0"/>
          <w:bCs w:val="0"/>
          <w:sz w:val="22"/>
          <w:szCs w:val="22"/>
          <w:lang w:eastAsia="ar-SA"/>
        </w:rPr>
      </w:pPr>
      <w:r w:rsidRPr="00977BCF">
        <w:rPr>
          <w:rStyle w:val="Textoennegrita"/>
          <w:rFonts w:ascii="Arial" w:hAnsi="Arial" w:cs="Arial"/>
          <w:b w:val="0"/>
          <w:bCs w:val="0"/>
          <w:sz w:val="22"/>
          <w:szCs w:val="22"/>
        </w:rPr>
        <w:t xml:space="preserve">Los días previos al 15 de setiembre de 1821, el Capitán General de Guatemala Gabino Gaínza, sabedor de que la independencia ya no se podía evitar y de que México se había convertido en un imperio, siendo enemigo de las ideas republicanas piensa que lo más provechoso es anexarse al mismo. La noticia de la independencia de Guatemala llega a Costa Rica el 13 de octubre de 1821 y se inicia una disputa interna de si se asume un gobierno soberano republicano o por el contrario se hace la anexión al Imperio Mexicano bajo los términos del Plan de Iguala. Para noviembre de 1821, ante la disputa entre republicanos y anexionistas, finalmente Heredia y Cartago se independizan de España para unirse a México, en tanto que San José y Alajuela adoptan el régimen republicano. Una vez redactado el Pacto de Concordia, algunas reformas al mismo abren la posibilidad de que Costa Rica enviara delegados al Congreso Constitucional del Imperio Mexicano, lo cual se da el 10 de marzo de 1821, cuando fueron enviados los presbíteros José Francisco de Peralta y José Antonio Alvarado.  Más adelante es nombrado Florencio del Castillo, quien ejerce la representación de Costa Rica hasta la disolución del Primer Congreso Constituyente Mexicano. Florencio del Castillo mantuvo correspondencia con los miembros de la Junta Gubernativa, encargada de establecer las bases o garantías para la anexión a México, entre ellas que Costa Rica se anexaría a México si la representación del Reino de Guatemala lo consideraba conveniente; que la unión de la provincia se haría como un Estado Federativo, con autonomía en su administración interna; derecho a modificaciones al sistema administrativo; que el gobierno imperial fuera constitucional, representativo con divisiones de poderes; que Costa Rica tuviera su Jefe Político con su respectivo secretario independiente de León; derecho a contar con un Intendente de </w:t>
      </w:r>
      <w:r w:rsidRPr="00977BCF">
        <w:rPr>
          <w:rStyle w:val="Textoennegrita"/>
          <w:rFonts w:ascii="Arial" w:hAnsi="Arial" w:cs="Arial"/>
          <w:b w:val="0"/>
          <w:bCs w:val="0"/>
          <w:sz w:val="22"/>
          <w:szCs w:val="22"/>
        </w:rPr>
        <w:lastRenderedPageBreak/>
        <w:t>Hacienda, Obispo y Seminario; y que Costa Rica mantuviera el comercio con Panamá por mar y tierra y el derecho de neutralidad en caso de conflicto entre México y Colombia. Para marzo de 1823 Costa Rica está adherida constitucionalmente al Imperio Mexicano, la cual no se hace efectiva por la falta de consenso y la poca estabilidad que el mismo Imperio tiene.  Al disolver Iturbide el Congreso el 31 de marzo de 1822, se hace más difícil el cumplimiento de las condiciones de Costa Rica para hacer efectiva su incorporación al mismo, lo cual se sella con la emisión del Primer Estatuto Político de Costa Rica el 17 de marzo de 1823, donde queda establecido el incumplimiento de dichas condiciones, y se abre la posibilidad de adherirse a la Gran Colombia de Bolívar. Todo lo anterior degenera en la Guerra de Ochomogo, donde se enfrentan los antagónicos Cartago y Heredia contra Alajuela y San José, el 5 de abril, producto de lo cual San José pasa a ser la nueva capital de Costa Rica, en lugar de Cartago.  Lo curioso del caso es que mientras se da esta lucha interna, diez días antes Agustín de Iturbide abdicaba el 20 de marzo de 1823, frente a la oposición ejercida por López de Santa Ana y los grupos republicanos de México.</w:t>
      </w:r>
    </w:p>
    <w:p w14:paraId="321B65E3" w14:textId="77777777" w:rsidR="00977BCF" w:rsidRPr="00977BCF" w:rsidRDefault="00977BCF" w:rsidP="00977BCF">
      <w:pPr>
        <w:pStyle w:val="Textosinformato"/>
        <w:jc w:val="both"/>
        <w:rPr>
          <w:rStyle w:val="Textoennegrita"/>
          <w:rFonts w:ascii="Arial" w:hAnsi="Arial" w:cs="Arial"/>
          <w:b w:val="0"/>
          <w:bCs w:val="0"/>
          <w:sz w:val="22"/>
          <w:szCs w:val="22"/>
        </w:rPr>
      </w:pPr>
    </w:p>
    <w:p w14:paraId="60207993" w14:textId="77777777" w:rsidR="00977BCF" w:rsidRPr="00977BCF" w:rsidRDefault="00977BCF" w:rsidP="00977BCF">
      <w:pPr>
        <w:pStyle w:val="Textosinformato"/>
        <w:jc w:val="both"/>
        <w:rPr>
          <w:rStyle w:val="Textoennegrita"/>
          <w:rFonts w:ascii="Arial" w:hAnsi="Arial" w:cs="Arial"/>
          <w:b w:val="0"/>
          <w:bCs w:val="0"/>
          <w:sz w:val="22"/>
          <w:szCs w:val="22"/>
        </w:rPr>
      </w:pPr>
      <w:r w:rsidRPr="00977BCF">
        <w:rPr>
          <w:rStyle w:val="Textoennegrita"/>
          <w:rFonts w:ascii="Arial" w:hAnsi="Arial" w:cs="Arial"/>
          <w:sz w:val="22"/>
          <w:szCs w:val="22"/>
        </w:rPr>
        <w:t>2.3 HISTORIA ARCHIVÍSTICA</w:t>
      </w:r>
      <w:r w:rsidRPr="00977BCF">
        <w:rPr>
          <w:rStyle w:val="Textoennegrita"/>
          <w:rFonts w:ascii="Arial" w:hAnsi="Arial" w:cs="Arial"/>
          <w:b w:val="0"/>
          <w:bCs w:val="0"/>
          <w:sz w:val="22"/>
          <w:szCs w:val="22"/>
        </w:rPr>
        <w:t>: Los documentos que integran esta colección formaron parte de diversos fondos y series como Federal, Provincial Independiente, Provincial Costarricense y el Archivo General. En 1951 se seleccionaron y con ellos se conformó esta colección.</w:t>
      </w:r>
      <w:r w:rsidRPr="00977BCF">
        <w:rPr>
          <w:rStyle w:val="Textoennegrita"/>
          <w:rFonts w:ascii="Arial" w:hAnsi="Arial" w:cs="Arial"/>
          <w:b w:val="0"/>
          <w:bCs w:val="0"/>
          <w:sz w:val="22"/>
          <w:szCs w:val="22"/>
        </w:rPr>
        <w:footnoteReference w:id="1"/>
      </w:r>
      <w:r w:rsidRPr="00977BCF">
        <w:rPr>
          <w:rStyle w:val="Textoennegrita"/>
          <w:rFonts w:ascii="Arial" w:hAnsi="Arial" w:cs="Arial"/>
          <w:b w:val="0"/>
          <w:bCs w:val="0"/>
          <w:sz w:val="22"/>
          <w:szCs w:val="22"/>
        </w:rPr>
        <w:t xml:space="preserve"> </w:t>
      </w:r>
    </w:p>
    <w:p w14:paraId="58E4DA83" w14:textId="77777777" w:rsidR="00977BCF" w:rsidRPr="00977BCF" w:rsidRDefault="00977BCF" w:rsidP="00977BCF">
      <w:pPr>
        <w:jc w:val="both"/>
        <w:rPr>
          <w:rFonts w:cs="Arial"/>
        </w:rPr>
      </w:pPr>
      <w:r w:rsidRPr="00977BCF">
        <w:rPr>
          <w:rFonts w:cs="Arial"/>
        </w:rPr>
        <w:t>Es importante resaltar, que el creador de esta colección seleccionó únicamente 38 documentos para integrarla, pero además, dejó referencia de otros 80 documentos relacionados con este tema y que se encuentran en fondos como Federal y Provincial Independiente.</w:t>
      </w:r>
    </w:p>
    <w:p w14:paraId="5E9FB2D2" w14:textId="77777777" w:rsidR="00977BCF" w:rsidRPr="00977BCF" w:rsidRDefault="00977BCF" w:rsidP="00977BCF">
      <w:pPr>
        <w:jc w:val="both"/>
        <w:rPr>
          <w:rFonts w:cs="Arial"/>
        </w:rPr>
      </w:pPr>
    </w:p>
    <w:p w14:paraId="2F9C1D53" w14:textId="77777777" w:rsidR="00977BCF" w:rsidRPr="00977BCF" w:rsidRDefault="00977BCF" w:rsidP="00977BCF">
      <w:pPr>
        <w:pStyle w:val="estilo41"/>
        <w:spacing w:before="0"/>
        <w:jc w:val="both"/>
        <w:rPr>
          <w:rFonts w:ascii="Arial" w:hAnsi="Arial" w:cs="Arial"/>
          <w:sz w:val="22"/>
          <w:szCs w:val="22"/>
        </w:rPr>
      </w:pPr>
      <w:r w:rsidRPr="00977BCF">
        <w:rPr>
          <w:rStyle w:val="Textoennegrita"/>
          <w:rFonts w:ascii="Arial" w:hAnsi="Arial" w:cs="Arial"/>
          <w:sz w:val="22"/>
          <w:szCs w:val="22"/>
        </w:rPr>
        <w:t>2.4 FORMA DE INGRESO</w:t>
      </w:r>
      <w:r w:rsidRPr="00977BCF">
        <w:rPr>
          <w:rFonts w:ascii="Arial" w:hAnsi="Arial" w:cs="Arial"/>
          <w:sz w:val="22"/>
          <w:szCs w:val="22"/>
        </w:rPr>
        <w:t>: Los documentos ingresaron al Archivo Nacional a través de diversas remesas, desde su creación en 1881.</w:t>
      </w:r>
    </w:p>
    <w:p w14:paraId="131DB65F" w14:textId="77777777" w:rsidR="00977BCF" w:rsidRPr="00977BCF" w:rsidRDefault="00977BCF" w:rsidP="00977BCF">
      <w:pPr>
        <w:jc w:val="both"/>
        <w:rPr>
          <w:rStyle w:val="Textoennegrita"/>
          <w:rFonts w:cs="Arial"/>
        </w:rPr>
      </w:pPr>
      <w:r w:rsidRPr="00977BCF">
        <w:rPr>
          <w:rStyle w:val="Textoennegrita"/>
          <w:rFonts w:cs="Arial"/>
        </w:rPr>
        <w:t xml:space="preserve">3- ÁREA DE CONTENIDO Y ESTRUCTURA </w:t>
      </w:r>
    </w:p>
    <w:p w14:paraId="75EA1D58" w14:textId="77777777" w:rsidR="00977BCF" w:rsidRPr="00977BCF" w:rsidRDefault="00977BCF" w:rsidP="00977BCF">
      <w:pPr>
        <w:jc w:val="both"/>
        <w:rPr>
          <w:rStyle w:val="Textoennegrita"/>
          <w:rFonts w:cs="Arial"/>
        </w:rPr>
      </w:pPr>
    </w:p>
    <w:p w14:paraId="3174BA12" w14:textId="77777777" w:rsidR="00977BCF" w:rsidRPr="00977BCF" w:rsidRDefault="00977BCF" w:rsidP="00977BCF">
      <w:pPr>
        <w:pStyle w:val="estilo41"/>
        <w:spacing w:before="0"/>
        <w:jc w:val="both"/>
        <w:rPr>
          <w:rStyle w:val="Textoennegrita"/>
          <w:rFonts w:ascii="Arial" w:hAnsi="Arial" w:cs="Arial"/>
          <w:b w:val="0"/>
          <w:bCs w:val="0"/>
          <w:sz w:val="22"/>
          <w:szCs w:val="22"/>
        </w:rPr>
      </w:pPr>
      <w:r w:rsidRPr="00977BCF">
        <w:rPr>
          <w:rStyle w:val="Textoennegrita"/>
          <w:rFonts w:ascii="Arial" w:hAnsi="Arial" w:cs="Arial"/>
          <w:sz w:val="22"/>
          <w:szCs w:val="22"/>
        </w:rPr>
        <w:t xml:space="preserve">3.1 ALCANCE Y CONTENIDO: </w:t>
      </w:r>
      <w:r w:rsidRPr="00977BCF">
        <w:rPr>
          <w:rStyle w:val="Textoennegrita"/>
          <w:rFonts w:ascii="Arial" w:hAnsi="Arial" w:cs="Arial"/>
          <w:b w:val="0"/>
          <w:bCs w:val="0"/>
          <w:sz w:val="22"/>
          <w:szCs w:val="22"/>
        </w:rPr>
        <w:t>Se incluyen proclamas, cartas, oficios del Gobierno Imperial y Diputaciones Provinciales de León y Guatemala, decretos imperiales y del Congreso Constitucional de México, órdenes del Emperador Iturbide y Juntas de Gobierno, bandos del Ayuntamiento de Guatemala, Nicaragua y Cartago, circulares de los Ministerios de Hacienda, Justicia y Negocios Eclesiásticos de México, actas de los Ayuntamientos de Nicaragua y Costa Rica y expedientes de juicios por homicidio y concubinato. Esta colección proporciona fuentes importantes para entender los cambios políticos ocurridos tras la independencia de México y Centroamérica del Imperio Español y la influencia que tuvo el año en que reinó Agustín I en  Centroamérica y especialmente en Costa Rica.</w:t>
      </w:r>
    </w:p>
    <w:p w14:paraId="66131D2D" w14:textId="77777777" w:rsidR="00977BCF" w:rsidRPr="00977BCF" w:rsidRDefault="00977BCF" w:rsidP="00977BCF">
      <w:pPr>
        <w:pStyle w:val="estilo41"/>
        <w:jc w:val="both"/>
        <w:rPr>
          <w:rFonts w:ascii="Arial" w:hAnsi="Arial" w:cs="Arial"/>
          <w:sz w:val="22"/>
          <w:szCs w:val="22"/>
          <w:lang w:val="es-ES_tradnl"/>
        </w:rPr>
      </w:pPr>
      <w:r w:rsidRPr="00977BCF">
        <w:rPr>
          <w:rStyle w:val="Textoennegrita"/>
          <w:rFonts w:ascii="Arial" w:hAnsi="Arial" w:cs="Arial"/>
          <w:sz w:val="22"/>
          <w:szCs w:val="22"/>
        </w:rPr>
        <w:t>3.2 VALORACIÓN, SELECCIÓN Y ELIMINACIÓN:</w:t>
      </w:r>
      <w:r w:rsidRPr="00977BCF">
        <w:rPr>
          <w:rFonts w:ascii="Arial" w:hAnsi="Arial" w:cs="Arial"/>
          <w:sz w:val="22"/>
          <w:szCs w:val="22"/>
        </w:rPr>
        <w:t xml:space="preserve"> </w:t>
      </w:r>
      <w:r w:rsidRPr="00977BCF">
        <w:rPr>
          <w:rFonts w:ascii="Arial" w:hAnsi="Arial" w:cs="Arial"/>
          <w:sz w:val="22"/>
          <w:szCs w:val="22"/>
          <w:lang w:val="es-ES_tradnl"/>
        </w:rPr>
        <w:t>Valorado de conformidad mediante la Ley 3661 del 10 de julio de 1966.</w:t>
      </w:r>
    </w:p>
    <w:p w14:paraId="065342FC" w14:textId="77777777" w:rsidR="00977BCF" w:rsidRPr="00977BCF" w:rsidRDefault="00977BCF" w:rsidP="00977BCF">
      <w:pPr>
        <w:tabs>
          <w:tab w:val="left" w:pos="670"/>
          <w:tab w:val="left" w:pos="1374"/>
          <w:tab w:val="left" w:pos="2082"/>
          <w:tab w:val="left" w:pos="2789"/>
          <w:tab w:val="left" w:pos="3496"/>
          <w:tab w:val="left" w:pos="4205"/>
          <w:tab w:val="left" w:pos="4912"/>
          <w:tab w:val="left" w:pos="5619"/>
          <w:tab w:val="left" w:pos="6327"/>
          <w:tab w:val="left" w:pos="7034"/>
          <w:tab w:val="left" w:pos="7741"/>
          <w:tab w:val="left" w:pos="8450"/>
          <w:tab w:val="left" w:pos="9157"/>
          <w:tab w:val="left" w:pos="9864"/>
          <w:tab w:val="left" w:pos="10572"/>
          <w:tab w:val="left" w:pos="11280"/>
          <w:tab w:val="left" w:pos="11987"/>
          <w:tab w:val="left" w:pos="12694"/>
          <w:tab w:val="left" w:pos="13402"/>
          <w:tab w:val="left" w:pos="14109"/>
          <w:tab w:val="left" w:pos="14819"/>
        </w:tabs>
        <w:jc w:val="both"/>
        <w:rPr>
          <w:rFonts w:cs="Arial"/>
          <w:lang w:val="es-ES"/>
        </w:rPr>
      </w:pPr>
      <w:r w:rsidRPr="00977BCF">
        <w:rPr>
          <w:rStyle w:val="Textoennegrita"/>
          <w:rFonts w:cs="Arial"/>
        </w:rPr>
        <w:t>3.3 NUEVOS INGRESOS</w:t>
      </w:r>
      <w:r w:rsidRPr="00977BCF">
        <w:rPr>
          <w:rFonts w:cs="Arial"/>
        </w:rPr>
        <w:t xml:space="preserve">: No. </w:t>
      </w:r>
    </w:p>
    <w:p w14:paraId="433D65C9" w14:textId="77777777" w:rsidR="00977BCF" w:rsidRPr="00977BCF" w:rsidRDefault="00977BCF" w:rsidP="00977BCF">
      <w:pPr>
        <w:pStyle w:val="estilo41"/>
        <w:jc w:val="both"/>
        <w:rPr>
          <w:rStyle w:val="Textoennegrita"/>
          <w:rFonts w:ascii="Arial" w:hAnsi="Arial" w:cs="Arial"/>
          <w:b w:val="0"/>
          <w:bCs w:val="0"/>
          <w:sz w:val="22"/>
          <w:szCs w:val="22"/>
        </w:rPr>
      </w:pPr>
      <w:r w:rsidRPr="00977BCF">
        <w:rPr>
          <w:rStyle w:val="Textoennegrita"/>
          <w:rFonts w:ascii="Arial" w:hAnsi="Arial" w:cs="Arial"/>
          <w:sz w:val="22"/>
          <w:szCs w:val="22"/>
        </w:rPr>
        <w:t>3.4 ORGANIZACIÓN</w:t>
      </w:r>
      <w:r w:rsidRPr="00977BCF">
        <w:rPr>
          <w:rFonts w:ascii="Arial" w:hAnsi="Arial" w:cs="Arial"/>
          <w:sz w:val="22"/>
          <w:szCs w:val="22"/>
        </w:rPr>
        <w:t>: Colección facticia ordenada numéricamente.</w:t>
      </w:r>
    </w:p>
    <w:p w14:paraId="25769841" w14:textId="77777777" w:rsidR="00977BCF" w:rsidRPr="00977BCF" w:rsidRDefault="00977BCF" w:rsidP="00977BCF">
      <w:pPr>
        <w:pStyle w:val="estilo41"/>
        <w:jc w:val="both"/>
        <w:rPr>
          <w:rStyle w:val="Textoennegrita"/>
          <w:rFonts w:ascii="Arial" w:hAnsi="Arial" w:cs="Arial"/>
          <w:sz w:val="22"/>
          <w:szCs w:val="22"/>
        </w:rPr>
      </w:pPr>
      <w:r w:rsidRPr="00977BCF">
        <w:rPr>
          <w:rStyle w:val="Textoennegrita"/>
          <w:rFonts w:ascii="Arial" w:hAnsi="Arial" w:cs="Arial"/>
          <w:sz w:val="22"/>
          <w:szCs w:val="22"/>
        </w:rPr>
        <w:t xml:space="preserve">4- ÁREA DE CONDICIONES DE ACCESO Y UTILIZACIÓN </w:t>
      </w:r>
    </w:p>
    <w:p w14:paraId="51BBACFC" w14:textId="77777777" w:rsidR="00977BCF" w:rsidRPr="00977BCF" w:rsidRDefault="00977BCF" w:rsidP="00977BCF">
      <w:pPr>
        <w:pStyle w:val="estilo41"/>
        <w:jc w:val="both"/>
        <w:rPr>
          <w:rFonts w:ascii="Arial" w:hAnsi="Arial" w:cs="Arial"/>
          <w:sz w:val="22"/>
          <w:szCs w:val="22"/>
        </w:rPr>
      </w:pPr>
      <w:r w:rsidRPr="00977BCF">
        <w:rPr>
          <w:rStyle w:val="Textoennegrita"/>
          <w:rFonts w:ascii="Arial" w:hAnsi="Arial" w:cs="Arial"/>
          <w:sz w:val="22"/>
          <w:szCs w:val="22"/>
        </w:rPr>
        <w:lastRenderedPageBreak/>
        <w:t>4.1 CONDICIONES DE ACCESO</w:t>
      </w:r>
      <w:r w:rsidRPr="00977BCF">
        <w:rPr>
          <w:rFonts w:ascii="Arial" w:hAnsi="Arial" w:cs="Arial"/>
          <w:sz w:val="22"/>
          <w:szCs w:val="22"/>
        </w:rPr>
        <w:t>: Libre</w:t>
      </w:r>
    </w:p>
    <w:p w14:paraId="27E8224E" w14:textId="77777777" w:rsidR="00977BCF" w:rsidRPr="00977BCF" w:rsidRDefault="00977BCF" w:rsidP="00977BCF">
      <w:pPr>
        <w:jc w:val="both"/>
        <w:rPr>
          <w:rFonts w:cs="Arial"/>
          <w:lang w:val="es-ES_tradnl"/>
        </w:rPr>
      </w:pPr>
      <w:r w:rsidRPr="00977BCF">
        <w:rPr>
          <w:rStyle w:val="Textoennegrita"/>
          <w:rFonts w:cs="Arial"/>
        </w:rPr>
        <w:t>4.2 CONDICIONES DE REPRODUCCIÓN</w:t>
      </w:r>
      <w:r w:rsidRPr="00977BCF">
        <w:rPr>
          <w:rFonts w:cs="Arial"/>
        </w:rPr>
        <w:t xml:space="preserve">: </w:t>
      </w:r>
      <w:r w:rsidRPr="00977BCF">
        <w:rPr>
          <w:rFonts w:cs="Arial"/>
          <w:lang w:val="es-ES_tradnl"/>
        </w:rPr>
        <w:t>Mediante fotocopia o fotografía digital de acuerdo con el estado de conservación de los documentos, según resolución de la Dirección General del Archivo Nacional DG-002-2008 del 30 de abril de 2008.</w:t>
      </w:r>
    </w:p>
    <w:p w14:paraId="0F78CD40" w14:textId="77777777" w:rsidR="00977BCF" w:rsidRPr="00977BCF" w:rsidRDefault="00977BCF" w:rsidP="00977BCF">
      <w:pPr>
        <w:pStyle w:val="estilo41"/>
        <w:jc w:val="both"/>
        <w:rPr>
          <w:rFonts w:ascii="Arial" w:hAnsi="Arial" w:cs="Arial"/>
          <w:sz w:val="22"/>
          <w:szCs w:val="22"/>
        </w:rPr>
      </w:pPr>
      <w:r w:rsidRPr="00977BCF">
        <w:rPr>
          <w:rStyle w:val="Textoennegrita"/>
          <w:rFonts w:ascii="Arial" w:hAnsi="Arial" w:cs="Arial"/>
          <w:sz w:val="22"/>
          <w:szCs w:val="22"/>
        </w:rPr>
        <w:t>4.3 LENGUA/ESCRITURA (S) DE LOS DOCUMENTOS</w:t>
      </w:r>
      <w:r w:rsidRPr="00977BCF">
        <w:rPr>
          <w:rFonts w:ascii="Arial" w:hAnsi="Arial" w:cs="Arial"/>
          <w:sz w:val="22"/>
          <w:szCs w:val="22"/>
        </w:rPr>
        <w:t xml:space="preserve">: </w:t>
      </w:r>
      <w:proofErr w:type="gramStart"/>
      <w:r w:rsidRPr="00977BCF">
        <w:rPr>
          <w:rFonts w:ascii="Arial" w:hAnsi="Arial" w:cs="Arial"/>
          <w:sz w:val="22"/>
          <w:szCs w:val="22"/>
        </w:rPr>
        <w:t>Español</w:t>
      </w:r>
      <w:proofErr w:type="gramEnd"/>
      <w:r w:rsidRPr="00977BCF">
        <w:rPr>
          <w:rFonts w:ascii="Arial" w:hAnsi="Arial" w:cs="Arial"/>
          <w:sz w:val="22"/>
          <w:szCs w:val="22"/>
        </w:rPr>
        <w:t>.</w:t>
      </w:r>
    </w:p>
    <w:p w14:paraId="2866CB98" w14:textId="77777777" w:rsidR="00977BCF" w:rsidRPr="00977BCF" w:rsidRDefault="00977BCF" w:rsidP="00977BCF">
      <w:pPr>
        <w:pStyle w:val="estilo41"/>
        <w:jc w:val="both"/>
        <w:rPr>
          <w:rFonts w:ascii="Arial" w:hAnsi="Arial" w:cs="Arial"/>
          <w:color w:val="0000FF"/>
          <w:sz w:val="22"/>
          <w:szCs w:val="22"/>
        </w:rPr>
      </w:pPr>
      <w:r w:rsidRPr="00977BCF">
        <w:rPr>
          <w:rStyle w:val="Textoennegrita"/>
          <w:rFonts w:ascii="Arial" w:hAnsi="Arial" w:cs="Arial"/>
          <w:sz w:val="22"/>
          <w:szCs w:val="22"/>
        </w:rPr>
        <w:t>4.4 CARACTERÍSTICAS FÍSICAS Y REQUISITOS TÉCNICOS</w:t>
      </w:r>
      <w:r w:rsidRPr="00977BCF">
        <w:rPr>
          <w:rFonts w:ascii="Arial" w:hAnsi="Arial" w:cs="Arial"/>
          <w:sz w:val="22"/>
          <w:szCs w:val="22"/>
        </w:rPr>
        <w:t>: Documentos restaurados por el Departamento de Conservación.</w:t>
      </w:r>
    </w:p>
    <w:p w14:paraId="0A9D5AAB" w14:textId="77777777" w:rsidR="00977BCF" w:rsidRPr="00977BCF" w:rsidRDefault="00977BCF" w:rsidP="00977BCF">
      <w:pPr>
        <w:pStyle w:val="estilo41"/>
        <w:rPr>
          <w:rFonts w:ascii="Arial" w:hAnsi="Arial" w:cs="Arial"/>
          <w:sz w:val="22"/>
          <w:szCs w:val="22"/>
        </w:rPr>
      </w:pPr>
      <w:r w:rsidRPr="00977BCF">
        <w:rPr>
          <w:rStyle w:val="Textoennegrita"/>
          <w:rFonts w:ascii="Arial" w:hAnsi="Arial" w:cs="Arial"/>
          <w:sz w:val="22"/>
          <w:szCs w:val="22"/>
        </w:rPr>
        <w:t>4.5 INSTRUMENTOS DE DESCRIPCIÓN</w:t>
      </w:r>
      <w:r w:rsidRPr="00977BCF">
        <w:rPr>
          <w:rFonts w:ascii="Arial" w:hAnsi="Arial" w:cs="Arial"/>
          <w:sz w:val="22"/>
          <w:szCs w:val="22"/>
        </w:rPr>
        <w:t>: Catálogo en fichas, inventario manual y en base de datos.</w:t>
      </w:r>
    </w:p>
    <w:p w14:paraId="51ABFA6F" w14:textId="77777777" w:rsidR="00977BCF" w:rsidRPr="00977BCF" w:rsidRDefault="00977BCF" w:rsidP="00977BCF">
      <w:pPr>
        <w:pStyle w:val="estilo41"/>
        <w:jc w:val="both"/>
        <w:rPr>
          <w:rStyle w:val="Textoennegrita"/>
          <w:rFonts w:ascii="Arial" w:hAnsi="Arial" w:cs="Arial"/>
          <w:sz w:val="22"/>
          <w:szCs w:val="22"/>
        </w:rPr>
      </w:pPr>
      <w:r w:rsidRPr="00977BCF">
        <w:rPr>
          <w:rStyle w:val="Textoennegrita"/>
          <w:rFonts w:ascii="Arial" w:hAnsi="Arial" w:cs="Arial"/>
          <w:sz w:val="22"/>
          <w:szCs w:val="22"/>
        </w:rPr>
        <w:t xml:space="preserve">5- ÁREA DE DOCUMENTACIÓN ASOCIADA </w:t>
      </w:r>
    </w:p>
    <w:p w14:paraId="4DB34386" w14:textId="77777777" w:rsidR="00977BCF" w:rsidRPr="00977BCF" w:rsidRDefault="00977BCF" w:rsidP="00977BCF">
      <w:pPr>
        <w:jc w:val="both"/>
        <w:rPr>
          <w:rFonts w:cs="Arial"/>
        </w:rPr>
      </w:pPr>
      <w:r w:rsidRPr="00977BCF">
        <w:rPr>
          <w:rStyle w:val="Textoennegrita"/>
          <w:rFonts w:cs="Arial"/>
        </w:rPr>
        <w:t>5.1 EXISTENCIA Y LOCALIZACIÓN DE LOS DOCUMENTOS ORIGINALES</w:t>
      </w:r>
      <w:r w:rsidRPr="00977BCF">
        <w:rPr>
          <w:rFonts w:cs="Arial"/>
        </w:rPr>
        <w:t>: En la misma colección.</w:t>
      </w:r>
    </w:p>
    <w:p w14:paraId="7132454B" w14:textId="77777777" w:rsidR="00977BCF" w:rsidRPr="00977BCF" w:rsidRDefault="00977BCF" w:rsidP="00977BCF">
      <w:pPr>
        <w:jc w:val="both"/>
        <w:rPr>
          <w:rFonts w:cs="Arial"/>
        </w:rPr>
      </w:pPr>
    </w:p>
    <w:p w14:paraId="30993161" w14:textId="77777777" w:rsidR="00977BCF" w:rsidRPr="00977BCF" w:rsidRDefault="00977BCF" w:rsidP="00977BCF">
      <w:pPr>
        <w:jc w:val="both"/>
        <w:rPr>
          <w:rFonts w:cs="Arial"/>
          <w:color w:val="0000FF"/>
        </w:rPr>
      </w:pPr>
      <w:r w:rsidRPr="00977BCF">
        <w:rPr>
          <w:rStyle w:val="Textoennegrita"/>
          <w:rFonts w:cs="Arial"/>
        </w:rPr>
        <w:t>5.2 EXISTENCIA Y LOCALIZACIÓN DE COPIAS</w:t>
      </w:r>
      <w:r w:rsidRPr="00977BCF">
        <w:rPr>
          <w:rFonts w:cs="Arial"/>
        </w:rPr>
        <w:t>: En el Archivo General de la Nación de México y en el Archivo General de Centro América. En el Archivo Nacional, toda la documentación se encuentra microfilmada, solicitar rollo 302.</w:t>
      </w:r>
    </w:p>
    <w:p w14:paraId="000815B5" w14:textId="77777777" w:rsidR="00977BCF" w:rsidRPr="00977BCF" w:rsidRDefault="00977BCF" w:rsidP="00977BCF">
      <w:pPr>
        <w:pStyle w:val="estilo41"/>
        <w:jc w:val="both"/>
        <w:rPr>
          <w:rFonts w:ascii="Arial" w:hAnsi="Arial" w:cs="Arial"/>
          <w:sz w:val="22"/>
          <w:szCs w:val="22"/>
        </w:rPr>
      </w:pPr>
      <w:r w:rsidRPr="00977BCF">
        <w:rPr>
          <w:rStyle w:val="Textoennegrita"/>
          <w:rFonts w:ascii="Arial" w:hAnsi="Arial" w:cs="Arial"/>
          <w:sz w:val="22"/>
          <w:szCs w:val="22"/>
        </w:rPr>
        <w:t>5.3 UNIDADES DE DESCRIPCIÓN RELACIONADAS</w:t>
      </w:r>
      <w:r w:rsidRPr="00977BCF">
        <w:rPr>
          <w:rFonts w:ascii="Arial" w:hAnsi="Arial" w:cs="Arial"/>
          <w:sz w:val="22"/>
          <w:szCs w:val="22"/>
        </w:rPr>
        <w:t>: En el Archivo Nacional de Costa Rica, se pueden encontrar documentos que complementan esta documentación, en los siguientes fondos:</w:t>
      </w:r>
    </w:p>
    <w:p w14:paraId="51356E76" w14:textId="77777777" w:rsidR="00977BCF" w:rsidRPr="00977BCF" w:rsidRDefault="00977BCF" w:rsidP="00977BCF">
      <w:pPr>
        <w:pStyle w:val="estilo41"/>
        <w:jc w:val="both"/>
        <w:rPr>
          <w:rFonts w:ascii="Arial" w:hAnsi="Arial" w:cs="Arial"/>
          <w:sz w:val="22"/>
          <w:szCs w:val="22"/>
        </w:rPr>
      </w:pPr>
      <w:r w:rsidRPr="00977BCF">
        <w:rPr>
          <w:rFonts w:ascii="Arial" w:hAnsi="Arial" w:cs="Arial"/>
          <w:sz w:val="22"/>
          <w:szCs w:val="22"/>
        </w:rPr>
        <w:t>Federal, N° 633 folio 12 y N° 671.</w:t>
      </w:r>
    </w:p>
    <w:p w14:paraId="09DB7712" w14:textId="77777777" w:rsidR="00977BCF" w:rsidRPr="00977BCF" w:rsidRDefault="00977BCF" w:rsidP="00977BCF">
      <w:pPr>
        <w:pStyle w:val="estilo41"/>
        <w:jc w:val="both"/>
        <w:rPr>
          <w:rFonts w:ascii="Arial" w:hAnsi="Arial" w:cs="Arial"/>
          <w:sz w:val="22"/>
          <w:szCs w:val="22"/>
        </w:rPr>
      </w:pPr>
      <w:r w:rsidRPr="00977BCF">
        <w:rPr>
          <w:rFonts w:ascii="Arial" w:hAnsi="Arial" w:cs="Arial"/>
          <w:sz w:val="22"/>
          <w:szCs w:val="22"/>
        </w:rPr>
        <w:t>Corte Suprema de Justicia, N° 198</w:t>
      </w:r>
    </w:p>
    <w:p w14:paraId="43739241" w14:textId="77777777" w:rsidR="00977BCF" w:rsidRPr="00977BCF" w:rsidRDefault="00977BCF" w:rsidP="00977BCF">
      <w:pPr>
        <w:pStyle w:val="estilo41"/>
        <w:jc w:val="both"/>
        <w:rPr>
          <w:rFonts w:ascii="Arial" w:hAnsi="Arial" w:cs="Arial"/>
          <w:sz w:val="22"/>
          <w:szCs w:val="22"/>
        </w:rPr>
      </w:pPr>
      <w:r w:rsidRPr="00977BCF">
        <w:rPr>
          <w:rFonts w:ascii="Arial" w:hAnsi="Arial" w:cs="Arial"/>
          <w:sz w:val="22"/>
          <w:szCs w:val="22"/>
        </w:rPr>
        <w:t>Colección Complementario Colonial, N° 763 folio 183.</w:t>
      </w:r>
    </w:p>
    <w:p w14:paraId="43BEA19A" w14:textId="77777777" w:rsidR="00977BCF" w:rsidRPr="00977BCF" w:rsidRDefault="00977BCF" w:rsidP="00977BCF">
      <w:pPr>
        <w:pStyle w:val="estilo41"/>
        <w:jc w:val="both"/>
        <w:rPr>
          <w:rFonts w:ascii="Arial" w:hAnsi="Arial" w:cs="Arial"/>
          <w:sz w:val="22"/>
          <w:szCs w:val="22"/>
        </w:rPr>
      </w:pPr>
      <w:r w:rsidRPr="00977BCF">
        <w:rPr>
          <w:rFonts w:ascii="Arial" w:hAnsi="Arial" w:cs="Arial"/>
          <w:sz w:val="22"/>
          <w:szCs w:val="22"/>
        </w:rPr>
        <w:t>Educación, N° 4405 folio 5</w:t>
      </w:r>
    </w:p>
    <w:p w14:paraId="034A708F" w14:textId="77777777" w:rsidR="00977BCF" w:rsidRPr="00977BCF" w:rsidRDefault="00977BCF" w:rsidP="00977BCF">
      <w:pPr>
        <w:pStyle w:val="estilo41"/>
        <w:jc w:val="both"/>
        <w:rPr>
          <w:rFonts w:ascii="Arial" w:hAnsi="Arial" w:cs="Arial"/>
          <w:sz w:val="22"/>
          <w:szCs w:val="22"/>
        </w:rPr>
      </w:pPr>
      <w:r w:rsidRPr="00977BCF">
        <w:rPr>
          <w:rFonts w:ascii="Arial" w:hAnsi="Arial" w:cs="Arial"/>
          <w:sz w:val="22"/>
          <w:szCs w:val="22"/>
        </w:rPr>
        <w:t>Municipal, N° 66 folios 1-2v, 11v-12, 18, 22, 24, 27, 49v, 50, 53v, 56v; N° 95 folio 19; N° 115 folios 2, 7-8, 8v-9, 20 y N° 224 folios 2, 5-6, 12, 24 y 56-88</w:t>
      </w:r>
    </w:p>
    <w:p w14:paraId="59CCC8BB" w14:textId="77777777" w:rsidR="00977BCF" w:rsidRPr="00977BCF" w:rsidRDefault="00977BCF" w:rsidP="00977BCF">
      <w:pPr>
        <w:pStyle w:val="estilo41"/>
        <w:jc w:val="both"/>
        <w:rPr>
          <w:rFonts w:ascii="Arial" w:hAnsi="Arial" w:cs="Arial"/>
          <w:sz w:val="22"/>
          <w:szCs w:val="22"/>
        </w:rPr>
      </w:pPr>
      <w:r w:rsidRPr="00977BCF">
        <w:rPr>
          <w:rFonts w:ascii="Arial" w:hAnsi="Arial" w:cs="Arial"/>
          <w:sz w:val="22"/>
          <w:szCs w:val="22"/>
        </w:rPr>
        <w:t>Provincial Independiente: N° 011 folio 1; N° 033; N° 077; N° 086; N° 096 folio 2; N° 136; N° 144; N° 149; N° 154; N° 157; N° 158; N° 272; N° 290 folio 2; N° 307; N° 330; N° 334; N° 345; N° 363; N° 372 folio 1; N° 43 folios 7; N° 884 folio 4; N° 885 folio 4; N° 886 folio 7; N° 887 folio 2.</w:t>
      </w:r>
    </w:p>
    <w:p w14:paraId="203DA347" w14:textId="77777777" w:rsidR="00977BCF" w:rsidRPr="00977BCF" w:rsidRDefault="00977BCF" w:rsidP="00977BCF">
      <w:pPr>
        <w:pStyle w:val="estilo41"/>
        <w:jc w:val="both"/>
        <w:rPr>
          <w:rFonts w:ascii="Arial" w:hAnsi="Arial" w:cs="Arial"/>
          <w:sz w:val="22"/>
          <w:szCs w:val="22"/>
        </w:rPr>
      </w:pPr>
      <w:r w:rsidRPr="00977BCF">
        <w:rPr>
          <w:rStyle w:val="Textoennegrita"/>
          <w:rFonts w:ascii="Arial" w:hAnsi="Arial" w:cs="Arial"/>
          <w:sz w:val="22"/>
          <w:szCs w:val="22"/>
        </w:rPr>
        <w:t>5.4 NOTA DE PUBLICACIONES</w:t>
      </w:r>
      <w:r w:rsidRPr="00977BCF">
        <w:rPr>
          <w:rFonts w:ascii="Arial" w:hAnsi="Arial" w:cs="Arial"/>
          <w:sz w:val="22"/>
          <w:szCs w:val="22"/>
        </w:rPr>
        <w:t xml:space="preserve">: </w:t>
      </w:r>
    </w:p>
    <w:p w14:paraId="77AD9024" w14:textId="77777777" w:rsidR="00977BCF" w:rsidRPr="00977BCF" w:rsidRDefault="00977BCF" w:rsidP="00977BCF">
      <w:pPr>
        <w:pStyle w:val="estilo41"/>
        <w:jc w:val="both"/>
        <w:rPr>
          <w:rFonts w:ascii="Arial" w:hAnsi="Arial" w:cs="Arial"/>
          <w:sz w:val="22"/>
          <w:szCs w:val="22"/>
        </w:rPr>
      </w:pPr>
      <w:r w:rsidRPr="00977BCF">
        <w:rPr>
          <w:rFonts w:ascii="Arial" w:hAnsi="Arial" w:cs="Arial"/>
          <w:sz w:val="22"/>
          <w:szCs w:val="22"/>
        </w:rPr>
        <w:t>Obregón, Rafael. (1978) Costa Rica en la Independencia y la Federación. Editorial Costa Rica. San José, Costa Rica.</w:t>
      </w:r>
    </w:p>
    <w:p w14:paraId="587F9B81" w14:textId="77777777" w:rsidR="00977BCF" w:rsidRPr="00977BCF" w:rsidRDefault="00977BCF" w:rsidP="00977BCF">
      <w:pPr>
        <w:pStyle w:val="estilo41"/>
        <w:jc w:val="both"/>
        <w:rPr>
          <w:rFonts w:ascii="Arial" w:hAnsi="Arial" w:cs="Arial"/>
          <w:sz w:val="22"/>
          <w:szCs w:val="22"/>
        </w:rPr>
      </w:pPr>
      <w:r w:rsidRPr="00977BCF">
        <w:rPr>
          <w:rFonts w:ascii="Arial" w:hAnsi="Arial" w:cs="Arial"/>
          <w:sz w:val="22"/>
          <w:szCs w:val="22"/>
        </w:rPr>
        <w:lastRenderedPageBreak/>
        <w:t xml:space="preserve">Peralta, Hernán. (1968) Agustín de Iturbide y Costa Rica. Editorial Costa Rica. San José, Costa Rica. </w:t>
      </w:r>
    </w:p>
    <w:p w14:paraId="327D8964" w14:textId="77777777" w:rsidR="00977BCF" w:rsidRPr="00977BCF" w:rsidRDefault="00977BCF" w:rsidP="00977BCF">
      <w:pPr>
        <w:pStyle w:val="estilo41"/>
        <w:jc w:val="both"/>
        <w:rPr>
          <w:rFonts w:ascii="Arial" w:hAnsi="Arial" w:cs="Arial"/>
          <w:sz w:val="22"/>
          <w:szCs w:val="22"/>
        </w:rPr>
      </w:pPr>
      <w:r w:rsidRPr="00977BCF">
        <w:rPr>
          <w:rFonts w:ascii="Arial" w:hAnsi="Arial" w:cs="Arial"/>
          <w:sz w:val="22"/>
          <w:szCs w:val="22"/>
        </w:rPr>
        <w:t xml:space="preserve">Sibaja Amador, Patricia. (1994) Posición política de Costa Rica ante Centroamérica durante los albores de la vida independiente; 1821-1830. Tesis para optar al grado de Licenciada en Historia, Universidad de Costa Rica. </w:t>
      </w:r>
    </w:p>
    <w:p w14:paraId="150C9FE4" w14:textId="77777777" w:rsidR="00977BCF" w:rsidRPr="00977BCF" w:rsidRDefault="00977BCF" w:rsidP="00977BCF">
      <w:pPr>
        <w:pStyle w:val="estilo41"/>
        <w:jc w:val="both"/>
        <w:rPr>
          <w:rStyle w:val="Textoennegrita"/>
          <w:rFonts w:ascii="Arial" w:hAnsi="Arial" w:cs="Arial"/>
          <w:sz w:val="22"/>
          <w:szCs w:val="22"/>
        </w:rPr>
      </w:pPr>
      <w:r w:rsidRPr="00977BCF">
        <w:rPr>
          <w:rStyle w:val="Textoennegrita"/>
          <w:rFonts w:ascii="Arial" w:hAnsi="Arial" w:cs="Arial"/>
          <w:sz w:val="22"/>
          <w:szCs w:val="22"/>
        </w:rPr>
        <w:t xml:space="preserve">7- ÁREA DE CONTROL DE LA DESCRIPCIÓN </w:t>
      </w:r>
    </w:p>
    <w:p w14:paraId="205EAA26" w14:textId="77777777" w:rsidR="00977BCF" w:rsidRPr="00977BCF" w:rsidRDefault="00977BCF" w:rsidP="00977BCF">
      <w:pPr>
        <w:pStyle w:val="estilo41"/>
        <w:jc w:val="both"/>
        <w:rPr>
          <w:rFonts w:ascii="Arial" w:hAnsi="Arial" w:cs="Arial"/>
          <w:sz w:val="22"/>
          <w:szCs w:val="22"/>
        </w:rPr>
      </w:pPr>
      <w:r w:rsidRPr="00977BCF">
        <w:rPr>
          <w:rStyle w:val="Textoennegrita"/>
          <w:rFonts w:ascii="Arial" w:hAnsi="Arial" w:cs="Arial"/>
          <w:sz w:val="22"/>
          <w:szCs w:val="22"/>
        </w:rPr>
        <w:t>7.1 NOTA DEL ARCHIVERO</w:t>
      </w:r>
      <w:r w:rsidRPr="00977BCF">
        <w:rPr>
          <w:rFonts w:ascii="Arial" w:hAnsi="Arial" w:cs="Arial"/>
          <w:sz w:val="22"/>
          <w:szCs w:val="22"/>
        </w:rPr>
        <w:t>: Elaborada por Esteban Cabezas Bolaños, Jefe del Departamento Archivo Histórico. Fuente utilizada:</w:t>
      </w:r>
    </w:p>
    <w:p w14:paraId="6AB22FBF" w14:textId="77777777" w:rsidR="00977BCF" w:rsidRPr="00977BCF" w:rsidRDefault="00977BCF" w:rsidP="00977BCF">
      <w:pPr>
        <w:pStyle w:val="estilo41"/>
        <w:jc w:val="both"/>
        <w:rPr>
          <w:rFonts w:ascii="Arial" w:hAnsi="Arial" w:cs="Arial"/>
          <w:sz w:val="22"/>
          <w:szCs w:val="22"/>
        </w:rPr>
      </w:pPr>
      <w:r w:rsidRPr="00977BCF">
        <w:rPr>
          <w:rFonts w:ascii="Arial" w:hAnsi="Arial" w:cs="Arial"/>
          <w:sz w:val="22"/>
          <w:szCs w:val="22"/>
        </w:rPr>
        <w:t>Fernández Guardia, Ricardo (1941) Historia de Costa Rica; la independencia. Segunda edición, Editorial Lehmann. San José, Costa Rica.</w:t>
      </w:r>
    </w:p>
    <w:p w14:paraId="50DE9837" w14:textId="77777777" w:rsidR="00977BCF" w:rsidRPr="00977BCF" w:rsidRDefault="00977BCF" w:rsidP="00977BCF">
      <w:pPr>
        <w:jc w:val="both"/>
        <w:rPr>
          <w:rFonts w:cs="Arial"/>
        </w:rPr>
      </w:pPr>
      <w:r w:rsidRPr="00977BCF">
        <w:rPr>
          <w:rStyle w:val="Textoennegrita"/>
          <w:rFonts w:cs="Arial"/>
        </w:rPr>
        <w:t>7.2 REGLAS O NORMAS</w:t>
      </w:r>
      <w:r w:rsidRPr="00977BCF">
        <w:rPr>
          <w:rFonts w:cs="Arial"/>
        </w:rPr>
        <w:t xml:space="preserve">: </w:t>
      </w:r>
    </w:p>
    <w:p w14:paraId="06824A0E" w14:textId="77777777" w:rsidR="00977BCF" w:rsidRPr="00977BCF" w:rsidRDefault="00977BCF" w:rsidP="00977BCF">
      <w:pPr>
        <w:jc w:val="both"/>
        <w:rPr>
          <w:rFonts w:cs="Arial"/>
          <w:lang w:val="es-ES_tradnl"/>
        </w:rPr>
      </w:pPr>
    </w:p>
    <w:p w14:paraId="4F5FA6EB" w14:textId="77777777" w:rsidR="00977BCF" w:rsidRPr="00977BCF" w:rsidRDefault="00977BCF" w:rsidP="00977BCF">
      <w:pPr>
        <w:jc w:val="both"/>
        <w:rPr>
          <w:rFonts w:cs="Arial"/>
          <w:lang w:val="es-ES_tradnl"/>
        </w:rPr>
      </w:pPr>
      <w:r w:rsidRPr="00977BCF">
        <w:rPr>
          <w:rFonts w:cs="Arial"/>
          <w:lang w:val="es-ES_tradnl"/>
        </w:rPr>
        <w:t xml:space="preserve">- Consejo Internacional de Archivos. ISAD (G). (1996). </w:t>
      </w:r>
      <w:r w:rsidRPr="00977BCF">
        <w:rPr>
          <w:rFonts w:cs="Arial"/>
          <w:i/>
          <w:lang w:val="es-ES_tradnl"/>
        </w:rPr>
        <w:t>Norma Internacional General de Descripción Archivística</w:t>
      </w:r>
      <w:r w:rsidRPr="00977BCF">
        <w:rPr>
          <w:rFonts w:cs="Arial"/>
          <w:lang w:val="es-ES_tradnl"/>
        </w:rPr>
        <w:t>. Madrid, Subdirección de los Archivos Estatales.</w:t>
      </w:r>
    </w:p>
    <w:p w14:paraId="2393692D" w14:textId="77777777" w:rsidR="00977BCF" w:rsidRPr="00977BCF" w:rsidRDefault="00977BCF" w:rsidP="00977BCF">
      <w:pPr>
        <w:jc w:val="both"/>
        <w:rPr>
          <w:rFonts w:cs="Arial"/>
          <w:lang w:val="es-ES_tradnl"/>
        </w:rPr>
      </w:pPr>
    </w:p>
    <w:p w14:paraId="6936BB16" w14:textId="77777777" w:rsidR="00977BCF" w:rsidRPr="00977BCF" w:rsidRDefault="00977BCF" w:rsidP="00977BCF">
      <w:pPr>
        <w:jc w:val="both"/>
        <w:rPr>
          <w:rFonts w:cs="Arial"/>
          <w:lang w:val="es-ES_tradnl"/>
        </w:rPr>
      </w:pPr>
      <w:r w:rsidRPr="00977BCF">
        <w:rPr>
          <w:rFonts w:cs="Arial"/>
          <w:lang w:val="es-ES_tradnl"/>
        </w:rPr>
        <w:t xml:space="preserve">- Dirección General del Archivo Nacional. (2010). </w:t>
      </w:r>
      <w:r w:rsidRPr="00977BCF">
        <w:rPr>
          <w:rFonts w:cs="Arial"/>
          <w:i/>
          <w:lang w:val="es-ES_tradnl"/>
        </w:rPr>
        <w:t>Aplicación de la Norma Internacional de Descripción ISAD (G) en el Archivo Nacional</w:t>
      </w:r>
      <w:r w:rsidRPr="00977BCF">
        <w:rPr>
          <w:rFonts w:cs="Arial"/>
          <w:lang w:val="es-ES_tradnl"/>
        </w:rPr>
        <w:t>, noviembre.</w:t>
      </w:r>
    </w:p>
    <w:p w14:paraId="73B42FBA" w14:textId="77777777" w:rsidR="00977BCF" w:rsidRPr="00977BCF" w:rsidRDefault="00977BCF" w:rsidP="00977BCF">
      <w:pPr>
        <w:jc w:val="both"/>
        <w:rPr>
          <w:rFonts w:cs="Arial"/>
          <w:lang w:val="es-ES_tradnl"/>
        </w:rPr>
      </w:pPr>
    </w:p>
    <w:p w14:paraId="108E646D" w14:textId="62944E41" w:rsidR="00977BCF" w:rsidRPr="00977BCF" w:rsidRDefault="00977BCF" w:rsidP="00494F3A">
      <w:pPr>
        <w:pStyle w:val="Textoindependiente"/>
        <w:tabs>
          <w:tab w:val="left" w:pos="720"/>
        </w:tabs>
        <w:rPr>
          <w:rFonts w:cs="Arial"/>
        </w:rPr>
      </w:pPr>
      <w:r w:rsidRPr="00977BCF">
        <w:rPr>
          <w:rStyle w:val="Textoennegrita"/>
          <w:rFonts w:ascii="Arial" w:hAnsi="Arial" w:cs="Arial"/>
          <w:sz w:val="22"/>
          <w:szCs w:val="22"/>
        </w:rPr>
        <w:t xml:space="preserve">7.3 FECHA (S) DE LA (S) DESCRIPCIÓN (ES): </w:t>
      </w:r>
      <w:r w:rsidRPr="00977BCF">
        <w:rPr>
          <w:rStyle w:val="Textoennegrita"/>
          <w:rFonts w:ascii="Arial" w:hAnsi="Arial" w:cs="Arial"/>
          <w:b w:val="0"/>
          <w:bCs w:val="0"/>
          <w:sz w:val="22"/>
          <w:szCs w:val="22"/>
        </w:rPr>
        <w:t>Elaborada en</w:t>
      </w:r>
      <w:r w:rsidRPr="00977BCF">
        <w:rPr>
          <w:rStyle w:val="Textoennegrita"/>
          <w:rFonts w:ascii="Arial" w:hAnsi="Arial" w:cs="Arial"/>
          <w:sz w:val="22"/>
          <w:szCs w:val="22"/>
        </w:rPr>
        <w:t xml:space="preserve"> </w:t>
      </w:r>
      <w:r w:rsidRPr="00977BCF">
        <w:rPr>
          <w:rStyle w:val="Textoennegrita"/>
          <w:rFonts w:ascii="Arial" w:hAnsi="Arial" w:cs="Arial"/>
          <w:b w:val="0"/>
          <w:bCs w:val="0"/>
          <w:sz w:val="22"/>
          <w:szCs w:val="22"/>
        </w:rPr>
        <w:t>junio de 1998</w:t>
      </w:r>
      <w:r w:rsidRPr="00977BCF">
        <w:rPr>
          <w:rStyle w:val="Textoennegrita"/>
          <w:rFonts w:ascii="Arial" w:hAnsi="Arial" w:cs="Arial"/>
          <w:b w:val="0"/>
          <w:sz w:val="22"/>
          <w:szCs w:val="22"/>
        </w:rPr>
        <w:t>. Revisada y aprobada por la Comisión de Descripción del Archivo Nacional, sesión 02-2000 del 8 de mayo de 2000. Actualizada</w:t>
      </w:r>
      <w:r w:rsidRPr="00977BCF">
        <w:rPr>
          <w:rStyle w:val="Textoennegrita"/>
          <w:rFonts w:ascii="Arial" w:hAnsi="Arial" w:cs="Arial"/>
          <w:b w:val="0"/>
          <w:bCs w:val="0"/>
          <w:sz w:val="22"/>
          <w:szCs w:val="22"/>
        </w:rPr>
        <w:t xml:space="preserve"> en enero de 2011. Actualizada, r</w:t>
      </w:r>
      <w:r w:rsidRPr="00977BCF">
        <w:rPr>
          <w:rStyle w:val="Textoennegrita"/>
          <w:rFonts w:ascii="Arial" w:hAnsi="Arial" w:cs="Arial"/>
          <w:b w:val="0"/>
          <w:sz w:val="22"/>
          <w:szCs w:val="22"/>
        </w:rPr>
        <w:t>evisada y aprobada por la Comisión de Descripción del Archivo Nacional, sesión 02-2011 del  8 de febrero de 2011.</w:t>
      </w:r>
      <w:r w:rsidR="00494F3A" w:rsidRPr="00977BCF">
        <w:rPr>
          <w:rFonts w:cs="Arial"/>
        </w:rPr>
        <w:t xml:space="preserve"> </w:t>
      </w:r>
    </w:p>
    <w:p w14:paraId="17C4F47D" w14:textId="77777777" w:rsidR="008A7E87" w:rsidRPr="00977BCF" w:rsidRDefault="008A7E87" w:rsidP="00977BCF">
      <w:pPr>
        <w:rPr>
          <w:rFonts w:cs="Arial"/>
        </w:rPr>
      </w:pPr>
      <w:bookmarkStart w:id="0" w:name="_GoBack"/>
      <w:bookmarkEnd w:id="0"/>
    </w:p>
    <w:sectPr w:rsidR="008A7E87" w:rsidRPr="00977BCF"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82E8A" w14:textId="77777777" w:rsidR="00795AB1" w:rsidRDefault="00795AB1" w:rsidP="00602906">
      <w:r>
        <w:separator/>
      </w:r>
    </w:p>
  </w:endnote>
  <w:endnote w:type="continuationSeparator" w:id="0">
    <w:p w14:paraId="72015893" w14:textId="77777777" w:rsidR="00795AB1" w:rsidRDefault="00795AB1"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222DC0DB"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56B43" w14:textId="77777777" w:rsidR="00795AB1" w:rsidRDefault="00795AB1" w:rsidP="00602906">
      <w:r>
        <w:separator/>
      </w:r>
    </w:p>
  </w:footnote>
  <w:footnote w:type="continuationSeparator" w:id="0">
    <w:p w14:paraId="10AE046C" w14:textId="77777777" w:rsidR="00795AB1" w:rsidRDefault="00795AB1" w:rsidP="00602906">
      <w:r>
        <w:continuationSeparator/>
      </w:r>
    </w:p>
  </w:footnote>
  <w:footnote w:id="1">
    <w:p w14:paraId="41AF72F4" w14:textId="77777777" w:rsidR="00977BCF" w:rsidRPr="00977BCF" w:rsidRDefault="00977BCF" w:rsidP="00977BCF">
      <w:pPr>
        <w:pStyle w:val="Textonotapie"/>
        <w:rPr>
          <w:rFonts w:ascii="Arial" w:hAnsi="Arial" w:cs="Arial"/>
        </w:rPr>
      </w:pPr>
      <w:r w:rsidRPr="00977BCF">
        <w:rPr>
          <w:rStyle w:val="Refdenotaalpie"/>
          <w:rFonts w:ascii="Arial" w:hAnsi="Arial" w:cs="Arial"/>
        </w:rPr>
        <w:footnoteRef/>
      </w:r>
      <w:r w:rsidRPr="00977BCF">
        <w:rPr>
          <w:rFonts w:ascii="Arial" w:hAnsi="Arial" w:cs="Arial"/>
        </w:rPr>
        <w:t xml:space="preserve"> </w:t>
      </w:r>
      <w:r w:rsidRPr="00977BCF">
        <w:rPr>
          <w:rFonts w:ascii="Arial" w:hAnsi="Arial" w:cs="Arial"/>
          <w:sz w:val="18"/>
        </w:rPr>
        <w:t>Coto Conde, José Luis (1952). Informe de labores anual de los Archivo Nacionales. Memoria del Ministerio de Gobernación</w:t>
      </w:r>
      <w:r w:rsidRPr="00977BCF">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0E2712DA"/>
    <w:multiLevelType w:val="multilevel"/>
    <w:tmpl w:val="1F7096AC"/>
    <w:lvl w:ilvl="0">
      <w:start w:val="7"/>
      <w:numFmt w:val="decimal"/>
      <w:lvlText w:val="%1"/>
      <w:lvlJc w:val="left"/>
      <w:pPr>
        <w:tabs>
          <w:tab w:val="num" w:pos="570"/>
        </w:tabs>
        <w:ind w:left="570" w:hanging="570"/>
      </w:pPr>
    </w:lvl>
    <w:lvl w:ilvl="1">
      <w:start w:val="2"/>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520"/>
        </w:tabs>
        <w:ind w:left="2520" w:hanging="2520"/>
      </w:pPr>
    </w:lvl>
  </w:abstractNum>
  <w:abstractNum w:abstractNumId="12">
    <w:nsid w:val="14146D6F"/>
    <w:multiLevelType w:val="hybridMultilevel"/>
    <w:tmpl w:val="0AC212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184B2868"/>
    <w:multiLevelType w:val="hybridMultilevel"/>
    <w:tmpl w:val="5596C810"/>
    <w:lvl w:ilvl="0" w:tplc="4DA62832">
      <w:start w:val="4"/>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19795CD6"/>
    <w:multiLevelType w:val="multilevel"/>
    <w:tmpl w:val="11B00856"/>
    <w:lvl w:ilvl="0">
      <w:start w:val="6"/>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5">
    <w:nsid w:val="1FDB3FBE"/>
    <w:multiLevelType w:val="multilevel"/>
    <w:tmpl w:val="6D5860B8"/>
    <w:lvl w:ilvl="0">
      <w:start w:val="7"/>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28C84294"/>
    <w:multiLevelType w:val="multilevel"/>
    <w:tmpl w:val="C860C5D8"/>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29BA76E6"/>
    <w:multiLevelType w:val="multilevel"/>
    <w:tmpl w:val="651A3132"/>
    <w:lvl w:ilvl="0">
      <w:start w:val="3"/>
      <w:numFmt w:val="decimal"/>
      <w:lvlText w:val="%1."/>
      <w:lvlJc w:val="left"/>
      <w:pPr>
        <w:tabs>
          <w:tab w:val="num" w:pos="510"/>
        </w:tabs>
        <w:ind w:left="510" w:hanging="510"/>
      </w:pPr>
    </w:lvl>
    <w:lvl w:ilvl="1">
      <w:start w:val="3"/>
      <w:numFmt w:val="decimal"/>
      <w:lvlText w:val="%1.%2."/>
      <w:lvlJc w:val="left"/>
      <w:pPr>
        <w:tabs>
          <w:tab w:val="num" w:pos="720"/>
        </w:tabs>
        <w:ind w:left="720" w:hanging="720"/>
      </w:pPr>
      <w:rPr>
        <w:b/>
      </w:r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8">
    <w:nsid w:val="30DA5C96"/>
    <w:multiLevelType w:val="multilevel"/>
    <w:tmpl w:val="1264F790"/>
    <w:lvl w:ilvl="0">
      <w:start w:val="1"/>
      <w:numFmt w:val="decimal"/>
      <w:lvlText w:val="%1"/>
      <w:lvlJc w:val="left"/>
      <w:pPr>
        <w:ind w:left="750" w:hanging="750"/>
      </w:pPr>
      <w:rPr>
        <w:rFonts w:ascii="Verdana" w:hAnsi="Verdana" w:hint="default"/>
        <w:color w:val="auto"/>
        <w:sz w:val="22"/>
      </w:rPr>
    </w:lvl>
    <w:lvl w:ilvl="1">
      <w:start w:val="1"/>
      <w:numFmt w:val="decimal"/>
      <w:lvlText w:val="%1.%2"/>
      <w:lvlJc w:val="left"/>
      <w:pPr>
        <w:ind w:left="750" w:hanging="750"/>
      </w:pPr>
      <w:rPr>
        <w:rFonts w:ascii="Verdana" w:hAnsi="Verdana" w:hint="default"/>
        <w:b/>
        <w:color w:val="auto"/>
        <w:sz w:val="22"/>
      </w:rPr>
    </w:lvl>
    <w:lvl w:ilvl="2">
      <w:start w:val="1"/>
      <w:numFmt w:val="decimal"/>
      <w:lvlText w:val="%1.%2.%3"/>
      <w:lvlJc w:val="left"/>
      <w:pPr>
        <w:ind w:left="750" w:hanging="750"/>
      </w:pPr>
      <w:rPr>
        <w:rFonts w:ascii="Verdana" w:hAnsi="Verdana" w:hint="default"/>
        <w:color w:val="auto"/>
        <w:sz w:val="22"/>
      </w:rPr>
    </w:lvl>
    <w:lvl w:ilvl="3">
      <w:start w:val="1"/>
      <w:numFmt w:val="decimal"/>
      <w:lvlText w:val="%1.%2.%3.%4"/>
      <w:lvlJc w:val="left"/>
      <w:pPr>
        <w:ind w:left="1080" w:hanging="1080"/>
      </w:pPr>
      <w:rPr>
        <w:rFonts w:ascii="Verdana" w:hAnsi="Verdana" w:hint="default"/>
        <w:color w:val="auto"/>
        <w:sz w:val="22"/>
      </w:rPr>
    </w:lvl>
    <w:lvl w:ilvl="4">
      <w:start w:val="1"/>
      <w:numFmt w:val="decimal"/>
      <w:lvlText w:val="%1.%2.%3.%4.%5"/>
      <w:lvlJc w:val="left"/>
      <w:pPr>
        <w:ind w:left="1440" w:hanging="1440"/>
      </w:pPr>
      <w:rPr>
        <w:rFonts w:ascii="Verdana" w:hAnsi="Verdana" w:hint="default"/>
        <w:color w:val="auto"/>
        <w:sz w:val="22"/>
      </w:rPr>
    </w:lvl>
    <w:lvl w:ilvl="5">
      <w:start w:val="1"/>
      <w:numFmt w:val="decimal"/>
      <w:lvlText w:val="%1.%2.%3.%4.%5.%6"/>
      <w:lvlJc w:val="left"/>
      <w:pPr>
        <w:ind w:left="1800" w:hanging="1800"/>
      </w:pPr>
      <w:rPr>
        <w:rFonts w:ascii="Verdana" w:hAnsi="Verdana" w:hint="default"/>
        <w:color w:val="auto"/>
        <w:sz w:val="22"/>
      </w:rPr>
    </w:lvl>
    <w:lvl w:ilvl="6">
      <w:start w:val="1"/>
      <w:numFmt w:val="decimal"/>
      <w:lvlText w:val="%1.%2.%3.%4.%5.%6.%7"/>
      <w:lvlJc w:val="left"/>
      <w:pPr>
        <w:ind w:left="1800" w:hanging="1800"/>
      </w:pPr>
      <w:rPr>
        <w:rFonts w:ascii="Verdana" w:hAnsi="Verdana" w:hint="default"/>
        <w:color w:val="auto"/>
        <w:sz w:val="22"/>
      </w:rPr>
    </w:lvl>
    <w:lvl w:ilvl="7">
      <w:start w:val="1"/>
      <w:numFmt w:val="decimal"/>
      <w:lvlText w:val="%1.%2.%3.%4.%5.%6.%7.%8"/>
      <w:lvlJc w:val="left"/>
      <w:pPr>
        <w:ind w:left="2160" w:hanging="2160"/>
      </w:pPr>
      <w:rPr>
        <w:rFonts w:ascii="Verdana" w:hAnsi="Verdana" w:hint="default"/>
        <w:color w:val="auto"/>
        <w:sz w:val="22"/>
      </w:rPr>
    </w:lvl>
    <w:lvl w:ilvl="8">
      <w:start w:val="1"/>
      <w:numFmt w:val="decimal"/>
      <w:lvlText w:val="%1.%2.%3.%4.%5.%6.%7.%8.%9"/>
      <w:lvlJc w:val="left"/>
      <w:pPr>
        <w:ind w:left="2520" w:hanging="2520"/>
      </w:pPr>
      <w:rPr>
        <w:rFonts w:ascii="Verdana" w:hAnsi="Verdana" w:hint="default"/>
        <w:color w:val="auto"/>
        <w:sz w:val="22"/>
      </w:rPr>
    </w:lvl>
  </w:abstractNum>
  <w:abstractNum w:abstractNumId="19">
    <w:nsid w:val="31007D23"/>
    <w:multiLevelType w:val="multilevel"/>
    <w:tmpl w:val="0EE6D1F6"/>
    <w:lvl w:ilvl="0">
      <w:start w:val="6"/>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0">
    <w:nsid w:val="3BDD3BFD"/>
    <w:multiLevelType w:val="multilevel"/>
    <w:tmpl w:val="111CCB4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1">
    <w:nsid w:val="42B84F2B"/>
    <w:multiLevelType w:val="multilevel"/>
    <w:tmpl w:val="B32E97F0"/>
    <w:lvl w:ilvl="0">
      <w:start w:val="7"/>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22">
    <w:nsid w:val="490B6A21"/>
    <w:multiLevelType w:val="hybridMultilevel"/>
    <w:tmpl w:val="6172E4D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4">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nsid w:val="5236187B"/>
    <w:multiLevelType w:val="hybridMultilevel"/>
    <w:tmpl w:val="A5263A38"/>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26">
    <w:nsid w:val="52C34C56"/>
    <w:multiLevelType w:val="hybridMultilevel"/>
    <w:tmpl w:val="6B18F4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64421274"/>
    <w:multiLevelType w:val="hybridMultilevel"/>
    <w:tmpl w:val="1A2A224C"/>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8">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0">
    <w:nsid w:val="6B031670"/>
    <w:multiLevelType w:val="hybridMultilevel"/>
    <w:tmpl w:val="5BBCD8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1">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2">
    <w:nsid w:val="72A56514"/>
    <w:multiLevelType w:val="multilevel"/>
    <w:tmpl w:val="37D43E1C"/>
    <w:lvl w:ilvl="0">
      <w:start w:val="5"/>
      <w:numFmt w:val="decimal"/>
      <w:lvlText w:val="%1"/>
      <w:lvlJc w:val="left"/>
      <w:pPr>
        <w:ind w:left="360" w:hanging="360"/>
      </w:pPr>
      <w:rPr>
        <w:b/>
      </w:rPr>
    </w:lvl>
    <w:lvl w:ilvl="1">
      <w:start w:val="3"/>
      <w:numFmt w:val="decimal"/>
      <w:lvlText w:val="%1.%2"/>
      <w:lvlJc w:val="left"/>
      <w:pPr>
        <w:ind w:left="360" w:hanging="360"/>
      </w:pPr>
      <w:rPr>
        <w:rFonts w:ascii="Verdana" w:hAnsi="Verdana" w:hint="default"/>
        <w:b/>
        <w:sz w:val="20"/>
        <w:szCs w:val="2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3">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4">
    <w:nsid w:val="746E6C54"/>
    <w:multiLevelType w:val="multilevel"/>
    <w:tmpl w:val="B34A9DF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abstractNum w:abstractNumId="36">
    <w:nsid w:val="7A806522"/>
    <w:multiLevelType w:val="hybridMultilevel"/>
    <w:tmpl w:val="46D48BFA"/>
    <w:lvl w:ilvl="0" w:tplc="A64A0D0E">
      <w:numFmt w:val="bullet"/>
      <w:lvlText w:val="-"/>
      <w:lvlJc w:val="left"/>
      <w:pPr>
        <w:ind w:left="1080" w:hanging="360"/>
      </w:pPr>
      <w:rPr>
        <w:rFonts w:ascii="Times New Roman" w:eastAsia="Times New Roman" w:hAnsi="Times New Roman" w:cs="Times New Roman"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num w:numId="1">
    <w:abstractNumId w:val="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1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0"/>
  </w:num>
  <w:num w:numId="18">
    <w:abstractNumId w:val="12"/>
  </w:num>
  <w:num w:numId="19">
    <w:abstractNumId w:val="1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27"/>
  </w:num>
  <w:num w:numId="25">
    <w:abstractNumId w:val="2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22EDB"/>
    <w:rsid w:val="00031033"/>
    <w:rsid w:val="000329EC"/>
    <w:rsid w:val="000335CF"/>
    <w:rsid w:val="00062D90"/>
    <w:rsid w:val="000636D7"/>
    <w:rsid w:val="00081139"/>
    <w:rsid w:val="00083BC1"/>
    <w:rsid w:val="00097EEA"/>
    <w:rsid w:val="000A2019"/>
    <w:rsid w:val="000A2A06"/>
    <w:rsid w:val="000B37FA"/>
    <w:rsid w:val="000C156B"/>
    <w:rsid w:val="000F3F70"/>
    <w:rsid w:val="00102082"/>
    <w:rsid w:val="00121DC6"/>
    <w:rsid w:val="001331FD"/>
    <w:rsid w:val="00134465"/>
    <w:rsid w:val="00136788"/>
    <w:rsid w:val="00144ABD"/>
    <w:rsid w:val="0016679D"/>
    <w:rsid w:val="0018675A"/>
    <w:rsid w:val="00191459"/>
    <w:rsid w:val="001D3290"/>
    <w:rsid w:val="001D6760"/>
    <w:rsid w:val="001F3DCB"/>
    <w:rsid w:val="00225783"/>
    <w:rsid w:val="00231BF7"/>
    <w:rsid w:val="00236F86"/>
    <w:rsid w:val="00240C66"/>
    <w:rsid w:val="002562E6"/>
    <w:rsid w:val="002676D8"/>
    <w:rsid w:val="00285EAE"/>
    <w:rsid w:val="00291E42"/>
    <w:rsid w:val="00296F53"/>
    <w:rsid w:val="002A0CF5"/>
    <w:rsid w:val="002B2F5D"/>
    <w:rsid w:val="002B54C3"/>
    <w:rsid w:val="002E5C19"/>
    <w:rsid w:val="002F027B"/>
    <w:rsid w:val="002F6804"/>
    <w:rsid w:val="003102DA"/>
    <w:rsid w:val="00330B48"/>
    <w:rsid w:val="00345FCC"/>
    <w:rsid w:val="0034671D"/>
    <w:rsid w:val="003571EB"/>
    <w:rsid w:val="003702DE"/>
    <w:rsid w:val="003755B0"/>
    <w:rsid w:val="003A2B54"/>
    <w:rsid w:val="003A36DF"/>
    <w:rsid w:val="003A45FC"/>
    <w:rsid w:val="003B7978"/>
    <w:rsid w:val="00443518"/>
    <w:rsid w:val="00494F3A"/>
    <w:rsid w:val="004E529F"/>
    <w:rsid w:val="004F2571"/>
    <w:rsid w:val="00502F9E"/>
    <w:rsid w:val="00503758"/>
    <w:rsid w:val="00521B59"/>
    <w:rsid w:val="00521D9D"/>
    <w:rsid w:val="00526F81"/>
    <w:rsid w:val="00543976"/>
    <w:rsid w:val="00550F08"/>
    <w:rsid w:val="00586D5F"/>
    <w:rsid w:val="005912B6"/>
    <w:rsid w:val="005A091E"/>
    <w:rsid w:val="005A5127"/>
    <w:rsid w:val="005A6B82"/>
    <w:rsid w:val="005D3C7E"/>
    <w:rsid w:val="005D64E9"/>
    <w:rsid w:val="00602906"/>
    <w:rsid w:val="00612975"/>
    <w:rsid w:val="00623592"/>
    <w:rsid w:val="0062472C"/>
    <w:rsid w:val="00671B66"/>
    <w:rsid w:val="006B5D2E"/>
    <w:rsid w:val="006C54D8"/>
    <w:rsid w:val="006E7965"/>
    <w:rsid w:val="006F774B"/>
    <w:rsid w:val="007211E4"/>
    <w:rsid w:val="007268F8"/>
    <w:rsid w:val="007639FD"/>
    <w:rsid w:val="007647D9"/>
    <w:rsid w:val="00794413"/>
    <w:rsid w:val="00795AB1"/>
    <w:rsid w:val="007A32FA"/>
    <w:rsid w:val="007B4427"/>
    <w:rsid w:val="007D2522"/>
    <w:rsid w:val="007D29AE"/>
    <w:rsid w:val="008179EC"/>
    <w:rsid w:val="00833FB5"/>
    <w:rsid w:val="00836E21"/>
    <w:rsid w:val="00864018"/>
    <w:rsid w:val="008A1229"/>
    <w:rsid w:val="008A7E87"/>
    <w:rsid w:val="00902AEE"/>
    <w:rsid w:val="00905665"/>
    <w:rsid w:val="00910A38"/>
    <w:rsid w:val="009136A0"/>
    <w:rsid w:val="00927261"/>
    <w:rsid w:val="009337A7"/>
    <w:rsid w:val="00954EC8"/>
    <w:rsid w:val="00961F52"/>
    <w:rsid w:val="0096318C"/>
    <w:rsid w:val="00977BCF"/>
    <w:rsid w:val="009A0613"/>
    <w:rsid w:val="009B1D8F"/>
    <w:rsid w:val="009C4662"/>
    <w:rsid w:val="009D7720"/>
    <w:rsid w:val="009E138F"/>
    <w:rsid w:val="009F3A23"/>
    <w:rsid w:val="00A074ED"/>
    <w:rsid w:val="00A07EF0"/>
    <w:rsid w:val="00A15627"/>
    <w:rsid w:val="00A1635C"/>
    <w:rsid w:val="00A16404"/>
    <w:rsid w:val="00A43578"/>
    <w:rsid w:val="00A6609B"/>
    <w:rsid w:val="00A756C1"/>
    <w:rsid w:val="00A822A2"/>
    <w:rsid w:val="00A85F1F"/>
    <w:rsid w:val="00A879F0"/>
    <w:rsid w:val="00A97213"/>
    <w:rsid w:val="00AB2438"/>
    <w:rsid w:val="00AB351E"/>
    <w:rsid w:val="00AB3D67"/>
    <w:rsid w:val="00AC42E2"/>
    <w:rsid w:val="00AF215D"/>
    <w:rsid w:val="00AF5E02"/>
    <w:rsid w:val="00B26D3D"/>
    <w:rsid w:val="00B30829"/>
    <w:rsid w:val="00B4065C"/>
    <w:rsid w:val="00B53DCB"/>
    <w:rsid w:val="00B72F71"/>
    <w:rsid w:val="00BA036C"/>
    <w:rsid w:val="00BB06DB"/>
    <w:rsid w:val="00BC5DEC"/>
    <w:rsid w:val="00BF638B"/>
    <w:rsid w:val="00C11C07"/>
    <w:rsid w:val="00C160EC"/>
    <w:rsid w:val="00C20E61"/>
    <w:rsid w:val="00C25673"/>
    <w:rsid w:val="00C27076"/>
    <w:rsid w:val="00C37319"/>
    <w:rsid w:val="00C5626A"/>
    <w:rsid w:val="00C76A29"/>
    <w:rsid w:val="00C83FC6"/>
    <w:rsid w:val="00C850AA"/>
    <w:rsid w:val="00CA5982"/>
    <w:rsid w:val="00CB45C4"/>
    <w:rsid w:val="00D06CE5"/>
    <w:rsid w:val="00D10712"/>
    <w:rsid w:val="00D407F6"/>
    <w:rsid w:val="00D638A1"/>
    <w:rsid w:val="00D82246"/>
    <w:rsid w:val="00DA50CF"/>
    <w:rsid w:val="00DC12F6"/>
    <w:rsid w:val="00DD17D2"/>
    <w:rsid w:val="00DE3390"/>
    <w:rsid w:val="00DF48E5"/>
    <w:rsid w:val="00E02D41"/>
    <w:rsid w:val="00E0483C"/>
    <w:rsid w:val="00E05D8E"/>
    <w:rsid w:val="00E20D28"/>
    <w:rsid w:val="00E33250"/>
    <w:rsid w:val="00E3674B"/>
    <w:rsid w:val="00E4347A"/>
    <w:rsid w:val="00E677E3"/>
    <w:rsid w:val="00E735AD"/>
    <w:rsid w:val="00E856B3"/>
    <w:rsid w:val="00EB0669"/>
    <w:rsid w:val="00EB7CFB"/>
    <w:rsid w:val="00EB7EF7"/>
    <w:rsid w:val="00EE114D"/>
    <w:rsid w:val="00F2227A"/>
    <w:rsid w:val="00F34B87"/>
    <w:rsid w:val="00F5790B"/>
    <w:rsid w:val="00F63494"/>
    <w:rsid w:val="00F74BB8"/>
    <w:rsid w:val="00F90BF8"/>
    <w:rsid w:val="00F97071"/>
    <w:rsid w:val="00FA0E76"/>
    <w:rsid w:val="00FA1C82"/>
    <w:rsid w:val="00FB71B0"/>
    <w:rsid w:val="00FC69B5"/>
    <w:rsid w:val="00FD1AC9"/>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uiPriority w:val="99"/>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uiPriority w:val="99"/>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uiPriority w:val="99"/>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uiPriority w:val="99"/>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uiPriority w:val="99"/>
    <w:rsid w:val="00136788"/>
    <w:pPr>
      <w:spacing w:after="0"/>
      <w:jc w:val="both"/>
    </w:pPr>
    <w:rPr>
      <w:rFonts w:ascii="Arial" w:hAnsi="Arial"/>
      <w:szCs w:val="20"/>
      <w:lang w:val="es-ES_tradnl"/>
    </w:rPr>
  </w:style>
  <w:style w:type="paragraph" w:styleId="Textoindependiente3">
    <w:name w:val="Body Text 3"/>
    <w:basedOn w:val="Normal"/>
    <w:link w:val="Textoindependiente3Car"/>
    <w:uiPriority w:val="99"/>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uiPriority w:val="99"/>
    <w:semiHidden/>
    <w:rsid w:val="00136788"/>
    <w:rPr>
      <w:rFonts w:ascii="Arial" w:eastAsia="Times New Roman" w:hAnsi="Arial" w:cs="Arial"/>
      <w:bCs/>
      <w:sz w:val="22"/>
      <w:lang w:val="es-ES" w:eastAsia="ar-SA"/>
    </w:rPr>
  </w:style>
  <w:style w:type="paragraph" w:customStyle="1" w:styleId="Style3">
    <w:name w:val="Style 3"/>
    <w:uiPriority w:val="99"/>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uiPriority w:val="99"/>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 w:type="character" w:styleId="CitaHTML">
    <w:name w:val="HTML Cite"/>
    <w:basedOn w:val="Fuentedeprrafopredeter"/>
    <w:uiPriority w:val="99"/>
    <w:semiHidden/>
    <w:unhideWhenUsed/>
    <w:rsid w:val="000C156B"/>
    <w:rPr>
      <w:i/>
      <w:iCs/>
    </w:rPr>
  </w:style>
  <w:style w:type="character" w:customStyle="1" w:styleId="style12">
    <w:name w:val="style12"/>
    <w:rsid w:val="00D10712"/>
  </w:style>
  <w:style w:type="paragraph" w:customStyle="1" w:styleId="estilo41">
    <w:name w:val="estilo41"/>
    <w:basedOn w:val="Normal"/>
    <w:rsid w:val="00C25673"/>
    <w:pPr>
      <w:suppressAutoHyphens/>
      <w:spacing w:before="280" w:after="280"/>
    </w:pPr>
    <w:rPr>
      <w:rFonts w:ascii="Times New Roman" w:hAnsi="Times New Roman"/>
      <w:sz w:val="24"/>
      <w:szCs w:val="24"/>
      <w:lang w:val="es-ES" w:eastAsia="ar-SA"/>
    </w:rPr>
  </w:style>
  <w:style w:type="character" w:customStyle="1" w:styleId="estilo8">
    <w:name w:val="estilo8"/>
    <w:basedOn w:val="Fuentedeprrafopredeter"/>
    <w:rsid w:val="00C2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44453411">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15435133">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577011509">
      <w:bodyDiv w:val="1"/>
      <w:marLeft w:val="0"/>
      <w:marRight w:val="0"/>
      <w:marTop w:val="0"/>
      <w:marBottom w:val="0"/>
      <w:divBdr>
        <w:top w:val="none" w:sz="0" w:space="0" w:color="auto"/>
        <w:left w:val="none" w:sz="0" w:space="0" w:color="auto"/>
        <w:bottom w:val="none" w:sz="0" w:space="0" w:color="auto"/>
        <w:right w:val="none" w:sz="0" w:space="0" w:color="auto"/>
      </w:divBdr>
    </w:div>
    <w:div w:id="577061737">
      <w:bodyDiv w:val="1"/>
      <w:marLeft w:val="0"/>
      <w:marRight w:val="0"/>
      <w:marTop w:val="0"/>
      <w:marBottom w:val="0"/>
      <w:divBdr>
        <w:top w:val="none" w:sz="0" w:space="0" w:color="auto"/>
        <w:left w:val="none" w:sz="0" w:space="0" w:color="auto"/>
        <w:bottom w:val="none" w:sz="0" w:space="0" w:color="auto"/>
        <w:right w:val="none" w:sz="0" w:space="0" w:color="auto"/>
      </w:divBdr>
    </w:div>
    <w:div w:id="584262170">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711074858">
      <w:bodyDiv w:val="1"/>
      <w:marLeft w:val="0"/>
      <w:marRight w:val="0"/>
      <w:marTop w:val="0"/>
      <w:marBottom w:val="0"/>
      <w:divBdr>
        <w:top w:val="none" w:sz="0" w:space="0" w:color="auto"/>
        <w:left w:val="none" w:sz="0" w:space="0" w:color="auto"/>
        <w:bottom w:val="none" w:sz="0" w:space="0" w:color="auto"/>
        <w:right w:val="none" w:sz="0" w:space="0" w:color="auto"/>
      </w:divBdr>
    </w:div>
    <w:div w:id="839389670">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088650733">
      <w:bodyDiv w:val="1"/>
      <w:marLeft w:val="0"/>
      <w:marRight w:val="0"/>
      <w:marTop w:val="0"/>
      <w:marBottom w:val="0"/>
      <w:divBdr>
        <w:top w:val="none" w:sz="0" w:space="0" w:color="auto"/>
        <w:left w:val="none" w:sz="0" w:space="0" w:color="auto"/>
        <w:bottom w:val="none" w:sz="0" w:space="0" w:color="auto"/>
        <w:right w:val="none" w:sz="0" w:space="0" w:color="auto"/>
      </w:divBdr>
    </w:div>
    <w:div w:id="112704136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245452229">
      <w:bodyDiv w:val="1"/>
      <w:marLeft w:val="0"/>
      <w:marRight w:val="0"/>
      <w:marTop w:val="0"/>
      <w:marBottom w:val="0"/>
      <w:divBdr>
        <w:top w:val="none" w:sz="0" w:space="0" w:color="auto"/>
        <w:left w:val="none" w:sz="0" w:space="0" w:color="auto"/>
        <w:bottom w:val="none" w:sz="0" w:space="0" w:color="auto"/>
        <w:right w:val="none" w:sz="0" w:space="0" w:color="auto"/>
      </w:divBdr>
    </w:div>
    <w:div w:id="1259606816">
      <w:bodyDiv w:val="1"/>
      <w:marLeft w:val="0"/>
      <w:marRight w:val="0"/>
      <w:marTop w:val="0"/>
      <w:marBottom w:val="0"/>
      <w:divBdr>
        <w:top w:val="none" w:sz="0" w:space="0" w:color="auto"/>
        <w:left w:val="none" w:sz="0" w:space="0" w:color="auto"/>
        <w:bottom w:val="none" w:sz="0" w:space="0" w:color="auto"/>
        <w:right w:val="none" w:sz="0" w:space="0" w:color="auto"/>
      </w:divBdr>
    </w:div>
    <w:div w:id="1349602829">
      <w:bodyDiv w:val="1"/>
      <w:marLeft w:val="0"/>
      <w:marRight w:val="0"/>
      <w:marTop w:val="0"/>
      <w:marBottom w:val="0"/>
      <w:divBdr>
        <w:top w:val="none" w:sz="0" w:space="0" w:color="auto"/>
        <w:left w:val="none" w:sz="0" w:space="0" w:color="auto"/>
        <w:bottom w:val="none" w:sz="0" w:space="0" w:color="auto"/>
        <w:right w:val="none" w:sz="0" w:space="0" w:color="auto"/>
      </w:divBdr>
    </w:div>
    <w:div w:id="1350597157">
      <w:bodyDiv w:val="1"/>
      <w:marLeft w:val="0"/>
      <w:marRight w:val="0"/>
      <w:marTop w:val="0"/>
      <w:marBottom w:val="0"/>
      <w:divBdr>
        <w:top w:val="none" w:sz="0" w:space="0" w:color="auto"/>
        <w:left w:val="none" w:sz="0" w:space="0" w:color="auto"/>
        <w:bottom w:val="none" w:sz="0" w:space="0" w:color="auto"/>
        <w:right w:val="none" w:sz="0" w:space="0" w:color="auto"/>
      </w:divBdr>
    </w:div>
    <w:div w:id="1462721604">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63561578">
      <w:bodyDiv w:val="1"/>
      <w:marLeft w:val="0"/>
      <w:marRight w:val="0"/>
      <w:marTop w:val="0"/>
      <w:marBottom w:val="0"/>
      <w:divBdr>
        <w:top w:val="none" w:sz="0" w:space="0" w:color="auto"/>
        <w:left w:val="none" w:sz="0" w:space="0" w:color="auto"/>
        <w:bottom w:val="none" w:sz="0" w:space="0" w:color="auto"/>
        <w:right w:val="none" w:sz="0" w:space="0" w:color="auto"/>
      </w:divBdr>
    </w:div>
    <w:div w:id="1565331734">
      <w:bodyDiv w:val="1"/>
      <w:marLeft w:val="0"/>
      <w:marRight w:val="0"/>
      <w:marTop w:val="0"/>
      <w:marBottom w:val="0"/>
      <w:divBdr>
        <w:top w:val="none" w:sz="0" w:space="0" w:color="auto"/>
        <w:left w:val="none" w:sz="0" w:space="0" w:color="auto"/>
        <w:bottom w:val="none" w:sz="0" w:space="0" w:color="auto"/>
        <w:right w:val="none" w:sz="0" w:space="0" w:color="auto"/>
      </w:divBdr>
    </w:div>
    <w:div w:id="156769131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79368386">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677880521">
      <w:bodyDiv w:val="1"/>
      <w:marLeft w:val="0"/>
      <w:marRight w:val="0"/>
      <w:marTop w:val="0"/>
      <w:marBottom w:val="0"/>
      <w:divBdr>
        <w:top w:val="none" w:sz="0" w:space="0" w:color="auto"/>
        <w:left w:val="none" w:sz="0" w:space="0" w:color="auto"/>
        <w:bottom w:val="none" w:sz="0" w:space="0" w:color="auto"/>
        <w:right w:val="none" w:sz="0" w:space="0" w:color="auto"/>
      </w:divBdr>
    </w:div>
    <w:div w:id="1787769740">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32154224">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30831455">
      <w:bodyDiv w:val="1"/>
      <w:marLeft w:val="0"/>
      <w:marRight w:val="0"/>
      <w:marTop w:val="0"/>
      <w:marBottom w:val="0"/>
      <w:divBdr>
        <w:top w:val="none" w:sz="0" w:space="0" w:color="auto"/>
        <w:left w:val="none" w:sz="0" w:space="0" w:color="auto"/>
        <w:bottom w:val="none" w:sz="0" w:space="0" w:color="auto"/>
        <w:right w:val="none" w:sz="0" w:space="0" w:color="auto"/>
      </w:divBdr>
    </w:div>
    <w:div w:id="2035299007">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 w:id="2113622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69BAF-2001-49F0-AC15-FEDF0EB3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1317</Words>
  <Characters>7248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2017-04-17T21:16:00Z</dcterms:created>
  <dcterms:modified xsi:type="dcterms:W3CDTF">2017-04-19T20:24:00Z</dcterms:modified>
</cp:coreProperties>
</file>