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878B" w14:textId="50DBAE9F" w:rsidR="00AB5FA2" w:rsidRPr="004B7997" w:rsidRDefault="00AB5FA2" w:rsidP="005F03DA">
      <w:pPr>
        <w:pStyle w:val="Ttulo1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4B7997">
        <w:rPr>
          <w:rFonts w:ascii="Arial" w:hAnsi="Arial" w:cs="Arial"/>
          <w:iCs/>
          <w:color w:val="auto"/>
          <w:sz w:val="22"/>
          <w:szCs w:val="22"/>
        </w:rPr>
        <w:t>ENTRADA DESCRIPTIVA CON LA APLICACIÓN DE LA NORMA APROBADA PARA EL ARCHIVO NACIONAL Y CON BASE NORMA ISAD (G)</w:t>
      </w:r>
    </w:p>
    <w:p w14:paraId="45EE807D" w14:textId="43A27F66" w:rsidR="0009675A" w:rsidRPr="0009675A" w:rsidRDefault="004D07F1" w:rsidP="0009675A">
      <w:pPr>
        <w:jc w:val="center"/>
        <w:rPr>
          <w:rFonts w:eastAsiaTheme="majorEastAsia" w:cs="Arial"/>
          <w:b/>
          <w:bCs/>
          <w:iCs/>
        </w:rPr>
      </w:pPr>
      <w:r w:rsidRPr="0009675A">
        <w:rPr>
          <w:rFonts w:eastAsiaTheme="majorEastAsia" w:cs="Arial"/>
          <w:b/>
          <w:bCs/>
          <w:iCs/>
        </w:rPr>
        <w:t>FONDO</w:t>
      </w:r>
      <w:r w:rsidR="003A45FC" w:rsidRPr="0009675A">
        <w:rPr>
          <w:rFonts w:eastAsiaTheme="majorEastAsia" w:cs="Arial"/>
          <w:b/>
          <w:bCs/>
          <w:iCs/>
        </w:rPr>
        <w:t xml:space="preserve"> </w:t>
      </w:r>
      <w:r w:rsidR="00FA01F9" w:rsidRPr="000C4E0B">
        <w:rPr>
          <w:rFonts w:eastAsiaTheme="majorEastAsia" w:cs="Arial"/>
          <w:b/>
          <w:bCs/>
          <w:iCs/>
        </w:rPr>
        <w:t xml:space="preserve">PROGRAMA LINAJES </w:t>
      </w:r>
      <w:r w:rsidR="005906F9" w:rsidRPr="000C4E0B">
        <w:rPr>
          <w:rFonts w:eastAsiaTheme="majorEastAsia" w:cs="Arial"/>
          <w:b/>
          <w:bCs/>
          <w:iCs/>
        </w:rPr>
        <w:t>DE REPRETEL</w:t>
      </w:r>
    </w:p>
    <w:p w14:paraId="21C977BB" w14:textId="753D262D" w:rsidR="003A45FC" w:rsidRPr="004B7997" w:rsidRDefault="003A45FC" w:rsidP="00882CCE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</w:p>
    <w:p w14:paraId="49030305" w14:textId="1C5EDD52" w:rsidR="003A45FC" w:rsidRPr="004B7997" w:rsidRDefault="00A97940" w:rsidP="005E5B38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4B7997">
        <w:rPr>
          <w:rFonts w:cs="Arial"/>
          <w:b/>
          <w:bCs/>
        </w:rPr>
        <w:t>ÁREA DE IDENTIFICACIÓN.</w:t>
      </w:r>
    </w:p>
    <w:p w14:paraId="1397B89A" w14:textId="77777777" w:rsidR="003A45FC" w:rsidRPr="004B7997" w:rsidRDefault="003A45FC" w:rsidP="003A45FC">
      <w:pPr>
        <w:jc w:val="both"/>
        <w:rPr>
          <w:rFonts w:cs="Arial"/>
        </w:rPr>
      </w:pPr>
    </w:p>
    <w:p w14:paraId="3E91A0FF" w14:textId="41D3302E" w:rsidR="003A45FC" w:rsidRPr="004B7997" w:rsidRDefault="003A45FC" w:rsidP="005E5B38">
      <w:pPr>
        <w:numPr>
          <w:ilvl w:val="1"/>
          <w:numId w:val="3"/>
        </w:numPr>
        <w:jc w:val="both"/>
        <w:rPr>
          <w:rFonts w:cs="Arial"/>
        </w:rPr>
      </w:pPr>
      <w:r w:rsidRPr="004B7997">
        <w:rPr>
          <w:rFonts w:cs="Arial"/>
          <w:b/>
          <w:bCs/>
        </w:rPr>
        <w:t xml:space="preserve">CÓDIGO DE REFERENCIA: </w:t>
      </w:r>
      <w:r w:rsidRPr="004B7997">
        <w:rPr>
          <w:rFonts w:cs="Arial"/>
        </w:rPr>
        <w:t>CR-AN-AH-</w:t>
      </w:r>
      <w:r w:rsidR="004D34F6" w:rsidRPr="004B7997">
        <w:rPr>
          <w:rFonts w:cs="Arial"/>
        </w:rPr>
        <w:t>D</w:t>
      </w:r>
      <w:r w:rsidR="00CC0386" w:rsidRPr="004B7997">
        <w:rPr>
          <w:rFonts w:cs="Arial"/>
        </w:rPr>
        <w:t>AUD</w:t>
      </w:r>
      <w:r w:rsidRPr="004B7997">
        <w:rPr>
          <w:rFonts w:cs="Arial"/>
        </w:rPr>
        <w:t>-00</w:t>
      </w:r>
      <w:r w:rsidR="00CC0386" w:rsidRPr="004B7997">
        <w:rPr>
          <w:rFonts w:cs="Arial"/>
        </w:rPr>
        <w:t>6291</w:t>
      </w:r>
      <w:r w:rsidRPr="004B7997">
        <w:rPr>
          <w:rFonts w:cs="Arial"/>
        </w:rPr>
        <w:t>-00</w:t>
      </w:r>
      <w:r w:rsidR="008951E5" w:rsidRPr="004B7997">
        <w:rPr>
          <w:rFonts w:cs="Arial"/>
        </w:rPr>
        <w:t>63</w:t>
      </w:r>
      <w:r w:rsidR="00A06A19" w:rsidRPr="004B7997">
        <w:rPr>
          <w:rFonts w:cs="Arial"/>
        </w:rPr>
        <w:t>69</w:t>
      </w:r>
    </w:p>
    <w:p w14:paraId="73DA2130" w14:textId="77777777" w:rsidR="003A45FC" w:rsidRPr="004B7997" w:rsidRDefault="003A45FC" w:rsidP="003A45FC">
      <w:pPr>
        <w:jc w:val="both"/>
        <w:rPr>
          <w:rFonts w:cs="Arial"/>
        </w:rPr>
      </w:pPr>
    </w:p>
    <w:p w14:paraId="12382461" w14:textId="5C4AEE7A" w:rsidR="003A45FC" w:rsidRPr="004B7997" w:rsidRDefault="003A45FC" w:rsidP="005E5B38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4B7997">
        <w:rPr>
          <w:rFonts w:cs="Arial"/>
          <w:b/>
          <w:bCs/>
        </w:rPr>
        <w:t>TÍTULO:</w:t>
      </w:r>
      <w:r w:rsidR="00B546D4" w:rsidRPr="004B7997">
        <w:rPr>
          <w:rFonts w:cs="Arial"/>
          <w:bCs/>
        </w:rPr>
        <w:t xml:space="preserve"> </w:t>
      </w:r>
      <w:r w:rsidR="000C4E0B">
        <w:rPr>
          <w:rFonts w:cs="Arial"/>
          <w:bCs/>
        </w:rPr>
        <w:t>Programa Linajes de Repretel</w:t>
      </w:r>
    </w:p>
    <w:p w14:paraId="0ED84D1F" w14:textId="77777777" w:rsidR="003A45FC" w:rsidRPr="004B7997" w:rsidRDefault="003A45FC" w:rsidP="003A45FC">
      <w:pPr>
        <w:jc w:val="both"/>
        <w:rPr>
          <w:rFonts w:cs="Arial"/>
        </w:rPr>
      </w:pPr>
    </w:p>
    <w:p w14:paraId="2A495620" w14:textId="71ACBAFA" w:rsidR="00D76C2B" w:rsidRPr="004B7997" w:rsidRDefault="003A45FC" w:rsidP="008C6F79">
      <w:pPr>
        <w:numPr>
          <w:ilvl w:val="1"/>
          <w:numId w:val="3"/>
        </w:numPr>
        <w:jc w:val="both"/>
        <w:rPr>
          <w:rFonts w:cs="Arial"/>
        </w:rPr>
      </w:pPr>
      <w:r w:rsidRPr="004B7997">
        <w:rPr>
          <w:rFonts w:cs="Arial"/>
          <w:b/>
          <w:bCs/>
        </w:rPr>
        <w:t xml:space="preserve">FECHAS (S): </w:t>
      </w:r>
      <w:r w:rsidR="00E5677B" w:rsidRPr="004B7997">
        <w:rPr>
          <w:rFonts w:cs="Arial"/>
          <w:bCs/>
        </w:rPr>
        <w:t>2015</w:t>
      </w:r>
      <w:r w:rsidR="004B7997" w:rsidRPr="004B7997">
        <w:rPr>
          <w:rFonts w:cs="Arial"/>
          <w:bCs/>
        </w:rPr>
        <w:t xml:space="preserve"> </w:t>
      </w:r>
      <w:r w:rsidR="00E5677B" w:rsidRPr="004B7997">
        <w:rPr>
          <w:rFonts w:cs="Arial"/>
          <w:bCs/>
        </w:rPr>
        <w:t>2016</w:t>
      </w:r>
    </w:p>
    <w:p w14:paraId="06AC54F7" w14:textId="77777777" w:rsidR="004B7997" w:rsidRDefault="004B7997" w:rsidP="004B7997">
      <w:pPr>
        <w:pStyle w:val="Prrafodelista"/>
        <w:rPr>
          <w:rFonts w:cs="Arial"/>
        </w:rPr>
      </w:pPr>
    </w:p>
    <w:p w14:paraId="1BFBBD72" w14:textId="1C444BEB" w:rsidR="003A45FC" w:rsidRPr="004B7997" w:rsidRDefault="003A45FC" w:rsidP="005E5B38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4B7997">
        <w:rPr>
          <w:rFonts w:cs="Arial"/>
          <w:b/>
          <w:bCs/>
        </w:rPr>
        <w:t>NIVEL DE DESCRIPCIÓN:</w:t>
      </w:r>
      <w:r w:rsidRPr="004B7997">
        <w:rPr>
          <w:rFonts w:cs="Arial"/>
          <w:bCs/>
        </w:rPr>
        <w:t xml:space="preserve"> </w:t>
      </w:r>
      <w:r w:rsidR="002309A1" w:rsidRPr="004B7997">
        <w:rPr>
          <w:rFonts w:cs="Arial"/>
          <w:bCs/>
        </w:rPr>
        <w:t>Colección</w:t>
      </w:r>
    </w:p>
    <w:p w14:paraId="239F7364" w14:textId="77777777" w:rsidR="003A45FC" w:rsidRPr="004B7997" w:rsidRDefault="003A45FC" w:rsidP="003A45FC">
      <w:pPr>
        <w:jc w:val="both"/>
        <w:rPr>
          <w:rFonts w:cs="Arial"/>
        </w:rPr>
      </w:pPr>
    </w:p>
    <w:p w14:paraId="0FB692B5" w14:textId="63388D4B" w:rsidR="003A45FC" w:rsidRPr="004B7997" w:rsidRDefault="003A45FC" w:rsidP="005E5B38">
      <w:pPr>
        <w:numPr>
          <w:ilvl w:val="1"/>
          <w:numId w:val="3"/>
        </w:numPr>
        <w:ind w:left="0" w:firstLine="0"/>
        <w:jc w:val="both"/>
        <w:rPr>
          <w:rFonts w:cs="Arial"/>
        </w:rPr>
      </w:pPr>
      <w:r w:rsidRPr="004B7997">
        <w:rPr>
          <w:rFonts w:cs="Arial"/>
          <w:b/>
          <w:bCs/>
        </w:rPr>
        <w:t xml:space="preserve">VOLUMEN Y SOPORTE DE LA UNIDAD DE DESCRIPCIÓN: </w:t>
      </w:r>
      <w:r w:rsidR="0007641E" w:rsidRPr="004B7997">
        <w:rPr>
          <w:rFonts w:cs="Arial"/>
        </w:rPr>
        <w:t xml:space="preserve">80 videos </w:t>
      </w:r>
      <w:r w:rsidR="00592A2F">
        <w:rPr>
          <w:rFonts w:cs="Arial"/>
        </w:rPr>
        <w:t>(</w:t>
      </w:r>
      <w:r w:rsidR="00592A2F" w:rsidRPr="00592A2F">
        <w:rPr>
          <w:rFonts w:cs="Arial"/>
        </w:rPr>
        <w:t>321 GB)</w:t>
      </w:r>
    </w:p>
    <w:p w14:paraId="6A26D91B" w14:textId="77777777" w:rsidR="003A45FC" w:rsidRPr="004B7997" w:rsidRDefault="003A45FC" w:rsidP="003A45FC">
      <w:pPr>
        <w:jc w:val="both"/>
        <w:rPr>
          <w:rFonts w:cs="Arial"/>
        </w:rPr>
      </w:pPr>
    </w:p>
    <w:p w14:paraId="6F63D937" w14:textId="77777777" w:rsidR="003A45FC" w:rsidRPr="004B7997" w:rsidRDefault="003A45FC" w:rsidP="005E5B38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4B7997">
        <w:rPr>
          <w:rFonts w:cs="Arial"/>
          <w:b/>
          <w:bCs/>
        </w:rPr>
        <w:t>ÁREA DE CONTEXTO.</w:t>
      </w:r>
    </w:p>
    <w:p w14:paraId="64910F36" w14:textId="77777777" w:rsidR="003A45FC" w:rsidRPr="004B7997" w:rsidRDefault="003A45FC" w:rsidP="003A45FC">
      <w:pPr>
        <w:jc w:val="both"/>
        <w:rPr>
          <w:rFonts w:cs="Arial"/>
        </w:rPr>
      </w:pPr>
    </w:p>
    <w:p w14:paraId="4D692350" w14:textId="7CD04D11" w:rsidR="003A45FC" w:rsidRPr="000C4E0B" w:rsidRDefault="003A45FC" w:rsidP="00A30BB6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</w:rPr>
      </w:pPr>
      <w:r w:rsidRPr="00F43185">
        <w:rPr>
          <w:rFonts w:cs="Arial"/>
          <w:b/>
          <w:bCs/>
        </w:rPr>
        <w:t>NOMBRE DEL O DE LOS PRO</w:t>
      </w:r>
      <w:r w:rsidR="000C4E0B">
        <w:rPr>
          <w:rFonts w:cs="Arial"/>
          <w:b/>
          <w:bCs/>
        </w:rPr>
        <w:t>DUCTOR (ES) / COLECCIONISTA (S</w:t>
      </w:r>
      <w:r w:rsidR="000C4E0B" w:rsidRPr="000C4E0B">
        <w:rPr>
          <w:rFonts w:cs="Arial"/>
          <w:b/>
          <w:bCs/>
        </w:rPr>
        <w:t>):</w:t>
      </w:r>
      <w:r w:rsidR="00E601BD" w:rsidRPr="000C4E0B">
        <w:rPr>
          <w:rFonts w:cs="Arial"/>
        </w:rPr>
        <w:t xml:space="preserve"> Mauricio Meléndez</w:t>
      </w:r>
      <w:r w:rsidR="000C4E0B" w:rsidRPr="000C4E0B">
        <w:rPr>
          <w:rFonts w:cs="Arial"/>
        </w:rPr>
        <w:t xml:space="preserve"> Obando</w:t>
      </w:r>
      <w:r w:rsidR="00E62CDB">
        <w:rPr>
          <w:rFonts w:cs="Arial"/>
        </w:rPr>
        <w:t xml:space="preserve">, </w:t>
      </w:r>
      <w:r w:rsidR="00E62CDB">
        <w:rPr>
          <w:rFonts w:cs="Arial"/>
          <w:bCs/>
        </w:rPr>
        <w:t>Programa Linajes de Repretel.</w:t>
      </w:r>
    </w:p>
    <w:p w14:paraId="2FD18F8A" w14:textId="77777777" w:rsidR="00F43185" w:rsidRPr="00F43185" w:rsidRDefault="00F43185" w:rsidP="00F43185">
      <w:pPr>
        <w:ind w:left="420"/>
        <w:jc w:val="both"/>
        <w:rPr>
          <w:rFonts w:cs="Arial"/>
        </w:rPr>
      </w:pPr>
    </w:p>
    <w:p w14:paraId="40825299" w14:textId="090B4783" w:rsidR="00551515" w:rsidRPr="002D1457" w:rsidRDefault="00A86EA6" w:rsidP="00F43185">
      <w:pPr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2.2 </w:t>
      </w:r>
      <w:r w:rsidR="003A45FC" w:rsidRPr="004B7997">
        <w:rPr>
          <w:rFonts w:cs="Arial"/>
          <w:b/>
          <w:bCs/>
        </w:rPr>
        <w:t>HISTORIA INSTITUCIONAL / RESEÑA BIOGRÁFICA:</w:t>
      </w:r>
      <w:r w:rsidR="00F43185">
        <w:rPr>
          <w:rFonts w:cs="Arial"/>
          <w:b/>
          <w:bCs/>
        </w:rPr>
        <w:t xml:space="preserve"> </w:t>
      </w:r>
      <w:r w:rsidR="00496309" w:rsidRPr="00496309">
        <w:rPr>
          <w:rFonts w:cs="Arial"/>
          <w:bCs/>
          <w:lang w:val="es-ES"/>
        </w:rPr>
        <w:t xml:space="preserve">El </w:t>
      </w:r>
      <w:r w:rsidR="0035131E">
        <w:rPr>
          <w:rFonts w:cs="Arial"/>
          <w:bCs/>
          <w:lang w:val="es-ES"/>
        </w:rPr>
        <w:t>segmento</w:t>
      </w:r>
      <w:r w:rsidR="00496309" w:rsidRPr="00496309">
        <w:rPr>
          <w:rFonts w:cs="Arial"/>
          <w:bCs/>
          <w:lang w:val="es-ES"/>
        </w:rPr>
        <w:t xml:space="preserve"> forma parte</w:t>
      </w:r>
      <w:r w:rsidR="00FA15D1" w:rsidRPr="00FA15D1">
        <w:rPr>
          <w:rFonts w:cs="Arial"/>
          <w:bCs/>
          <w:lang w:val="es-ES"/>
        </w:rPr>
        <w:t xml:space="preserve"> de la oferta de contenidos de la empresa de </w:t>
      </w:r>
      <w:r w:rsidR="00047FED" w:rsidRPr="00FA15D1">
        <w:rPr>
          <w:rFonts w:cs="Arial"/>
          <w:bCs/>
          <w:lang w:val="es-ES"/>
        </w:rPr>
        <w:t>comunicación</w:t>
      </w:r>
      <w:r w:rsidR="00047FED">
        <w:rPr>
          <w:rFonts w:cs="Arial"/>
          <w:bCs/>
          <w:lang w:val="es-ES"/>
        </w:rPr>
        <w:t xml:space="preserve"> </w:t>
      </w:r>
      <w:r w:rsidR="00047FED" w:rsidRPr="00BE34A2">
        <w:rPr>
          <w:rFonts w:cs="Arial"/>
          <w:bCs/>
          <w:lang w:val="es-ES"/>
        </w:rPr>
        <w:t>Representaciones</w:t>
      </w:r>
      <w:r w:rsidR="00BE34A2" w:rsidRPr="00BE34A2">
        <w:rPr>
          <w:rFonts w:cs="Arial"/>
          <w:bCs/>
          <w:lang w:val="es-ES"/>
        </w:rPr>
        <w:t xml:space="preserve"> Televisivas Repretel S.A.</w:t>
      </w:r>
      <w:r w:rsidR="00BE34A2">
        <w:rPr>
          <w:rFonts w:cs="Arial"/>
          <w:bCs/>
          <w:lang w:val="es-ES"/>
        </w:rPr>
        <w:t xml:space="preserve">, </w:t>
      </w:r>
      <w:r w:rsidR="00D35C40" w:rsidRPr="00D35C40">
        <w:rPr>
          <w:rFonts w:cs="Arial"/>
          <w:bCs/>
          <w:lang w:val="es-ES"/>
        </w:rPr>
        <w:t>la cual maneja la transmisión de los canales de televisión 6</w:t>
      </w:r>
      <w:r w:rsidR="00D35C40">
        <w:rPr>
          <w:rFonts w:cs="Arial"/>
          <w:bCs/>
          <w:lang w:val="es-ES"/>
        </w:rPr>
        <w:t>,</w:t>
      </w:r>
      <w:r w:rsidR="00D35C40" w:rsidRPr="00D35C40">
        <w:rPr>
          <w:rFonts w:cs="Arial"/>
          <w:bCs/>
          <w:lang w:val="es-ES"/>
        </w:rPr>
        <w:t xml:space="preserve"> 11</w:t>
      </w:r>
      <w:r w:rsidR="00D35C40">
        <w:rPr>
          <w:rFonts w:cs="Arial"/>
          <w:bCs/>
          <w:lang w:val="es-ES"/>
        </w:rPr>
        <w:t xml:space="preserve">, </w:t>
      </w:r>
      <w:r w:rsidR="00D35C40" w:rsidRPr="00D35C40">
        <w:rPr>
          <w:rFonts w:cs="Arial"/>
          <w:bCs/>
          <w:lang w:val="es-ES"/>
        </w:rPr>
        <w:t xml:space="preserve">4 y </w:t>
      </w:r>
      <w:r w:rsidR="00D35C40">
        <w:rPr>
          <w:rFonts w:cs="Arial"/>
          <w:bCs/>
          <w:lang w:val="es-ES"/>
        </w:rPr>
        <w:t>2</w:t>
      </w:r>
      <w:r w:rsidR="0058526D">
        <w:rPr>
          <w:rFonts w:cs="Arial"/>
          <w:bCs/>
          <w:lang w:val="es-ES"/>
        </w:rPr>
        <w:t xml:space="preserve">, </w:t>
      </w:r>
      <w:r w:rsidR="005016E4" w:rsidRPr="005016E4">
        <w:rPr>
          <w:rFonts w:cs="Arial"/>
          <w:bCs/>
          <w:lang w:val="es-ES"/>
        </w:rPr>
        <w:t xml:space="preserve">es un segmento del programa de televisión </w:t>
      </w:r>
      <w:r w:rsidR="006D4B5A">
        <w:rPr>
          <w:rFonts w:cs="Arial"/>
          <w:bCs/>
          <w:lang w:val="es-ES"/>
        </w:rPr>
        <w:t>“I</w:t>
      </w:r>
      <w:r w:rsidR="005016E4" w:rsidRPr="005016E4">
        <w:rPr>
          <w:rFonts w:cs="Arial"/>
          <w:bCs/>
          <w:lang w:val="es-ES"/>
        </w:rPr>
        <w:t>nforme 11</w:t>
      </w:r>
      <w:r w:rsidR="006D4B5A">
        <w:rPr>
          <w:rFonts w:cs="Arial"/>
          <w:bCs/>
          <w:lang w:val="es-ES"/>
        </w:rPr>
        <w:t>,</w:t>
      </w:r>
      <w:r w:rsidR="005016E4" w:rsidRPr="005016E4">
        <w:rPr>
          <w:rFonts w:cs="Arial"/>
          <w:bCs/>
          <w:lang w:val="es-ES"/>
        </w:rPr>
        <w:t xml:space="preserve"> las historias</w:t>
      </w:r>
      <w:r w:rsidR="006D4B5A">
        <w:rPr>
          <w:rFonts w:cs="Arial"/>
          <w:bCs/>
          <w:lang w:val="es-ES"/>
        </w:rPr>
        <w:t>”</w:t>
      </w:r>
      <w:r w:rsidR="005016E4">
        <w:rPr>
          <w:rFonts w:cs="Arial"/>
          <w:bCs/>
          <w:lang w:val="es-ES"/>
        </w:rPr>
        <w:t xml:space="preserve">, </w:t>
      </w:r>
      <w:r w:rsidR="005016E4" w:rsidRPr="005016E4">
        <w:rPr>
          <w:rFonts w:cs="Arial"/>
          <w:bCs/>
          <w:lang w:val="es-ES"/>
        </w:rPr>
        <w:t>el cual fue inaugurado</w:t>
      </w:r>
      <w:r w:rsidR="00551515" w:rsidRPr="00551515">
        <w:rPr>
          <w:rFonts w:cs="Arial"/>
          <w:bCs/>
          <w:lang w:val="es-ES"/>
        </w:rPr>
        <w:t xml:space="preserve"> el 26 de julio del año 2000</w:t>
      </w:r>
      <w:r w:rsidR="00551515">
        <w:rPr>
          <w:rFonts w:cs="Arial"/>
          <w:bCs/>
          <w:lang w:val="es-ES"/>
        </w:rPr>
        <w:t>.</w:t>
      </w:r>
    </w:p>
    <w:p w14:paraId="52EFBD7B" w14:textId="77777777" w:rsidR="00551515" w:rsidRDefault="00551515" w:rsidP="00F43185">
      <w:pPr>
        <w:jc w:val="both"/>
        <w:rPr>
          <w:rFonts w:cs="Arial"/>
          <w:bCs/>
          <w:lang w:val="es-ES"/>
        </w:rPr>
      </w:pPr>
    </w:p>
    <w:p w14:paraId="2BFA6566" w14:textId="22BD0EC9" w:rsidR="00496309" w:rsidRDefault="009B5C37" w:rsidP="00F43185">
      <w:pPr>
        <w:jc w:val="both"/>
        <w:rPr>
          <w:rFonts w:cs="Arial"/>
          <w:bCs/>
          <w:lang w:val="es-ES"/>
        </w:rPr>
      </w:pPr>
      <w:r w:rsidRPr="009B5C37">
        <w:rPr>
          <w:rFonts w:cs="Arial"/>
          <w:bCs/>
          <w:lang w:val="es-ES"/>
        </w:rPr>
        <w:t xml:space="preserve">De acuerdo con la </w:t>
      </w:r>
      <w:r w:rsidR="00DF5AE4">
        <w:rPr>
          <w:rFonts w:cs="Arial"/>
          <w:bCs/>
          <w:lang w:val="es-ES"/>
        </w:rPr>
        <w:t>A</w:t>
      </w:r>
      <w:r w:rsidRPr="009B5C37">
        <w:rPr>
          <w:rFonts w:cs="Arial"/>
          <w:bCs/>
          <w:lang w:val="es-ES"/>
        </w:rPr>
        <w:t xml:space="preserve">sociación de </w:t>
      </w:r>
      <w:r w:rsidR="00DF5AE4">
        <w:rPr>
          <w:rFonts w:cs="Arial"/>
          <w:bCs/>
          <w:lang w:val="es-ES"/>
        </w:rPr>
        <w:t>G</w:t>
      </w:r>
      <w:r w:rsidRPr="009B5C37">
        <w:rPr>
          <w:rFonts w:cs="Arial"/>
          <w:bCs/>
          <w:lang w:val="es-ES"/>
        </w:rPr>
        <w:t xml:space="preserve">enealogía e </w:t>
      </w:r>
      <w:r w:rsidR="00DF5AE4">
        <w:rPr>
          <w:rFonts w:cs="Arial"/>
          <w:bCs/>
          <w:lang w:val="es-ES"/>
        </w:rPr>
        <w:t>H</w:t>
      </w:r>
      <w:r w:rsidRPr="009B5C37">
        <w:rPr>
          <w:rFonts w:cs="Arial"/>
          <w:bCs/>
          <w:lang w:val="es-ES"/>
        </w:rPr>
        <w:t>istoria de Costa Rica</w:t>
      </w:r>
      <w:r>
        <w:rPr>
          <w:rFonts w:cs="Arial"/>
          <w:bCs/>
          <w:lang w:val="es-ES"/>
        </w:rPr>
        <w:t xml:space="preserve"> ASOGEHI, </w:t>
      </w:r>
      <w:r w:rsidR="00BC3364" w:rsidRPr="00BC3364">
        <w:rPr>
          <w:rFonts w:cs="Arial"/>
          <w:bCs/>
          <w:lang w:val="es-ES"/>
        </w:rPr>
        <w:t xml:space="preserve">el programa es una iniciativa del </w:t>
      </w:r>
      <w:r w:rsidR="00DF5AE4" w:rsidRPr="00BC3364">
        <w:rPr>
          <w:rFonts w:cs="Arial"/>
          <w:bCs/>
          <w:lang w:val="es-ES"/>
        </w:rPr>
        <w:t>periodista</w:t>
      </w:r>
      <w:r w:rsidR="00DF5AE4">
        <w:rPr>
          <w:rFonts w:cs="Arial"/>
          <w:bCs/>
          <w:lang w:val="es-ES"/>
        </w:rPr>
        <w:t xml:space="preserve"> </w:t>
      </w:r>
      <w:r w:rsidR="00DF5AE4" w:rsidRPr="00BC3364">
        <w:rPr>
          <w:rFonts w:cs="Arial"/>
          <w:bCs/>
          <w:lang w:val="es-ES"/>
        </w:rPr>
        <w:t>Emanuel</w:t>
      </w:r>
      <w:r w:rsidR="00BC3364" w:rsidRPr="00BC3364">
        <w:rPr>
          <w:rFonts w:cs="Arial"/>
          <w:bCs/>
          <w:lang w:val="es-ES"/>
        </w:rPr>
        <w:t xml:space="preserve"> Mora</w:t>
      </w:r>
      <w:r w:rsidR="00C90988">
        <w:rPr>
          <w:rFonts w:cs="Arial"/>
          <w:bCs/>
          <w:lang w:val="es-ES"/>
        </w:rPr>
        <w:t xml:space="preserve">, </w:t>
      </w:r>
      <w:r w:rsidR="00C90988" w:rsidRPr="00C90988">
        <w:rPr>
          <w:rFonts w:cs="Arial"/>
          <w:bCs/>
          <w:lang w:val="es-ES"/>
        </w:rPr>
        <w:t xml:space="preserve">miembro de la </w:t>
      </w:r>
      <w:r w:rsidR="00D04A34">
        <w:rPr>
          <w:rFonts w:cs="Arial"/>
          <w:bCs/>
          <w:lang w:val="es-ES"/>
        </w:rPr>
        <w:t>ASOGEHI</w:t>
      </w:r>
      <w:r w:rsidR="00C90988" w:rsidRPr="00C90988">
        <w:rPr>
          <w:rFonts w:cs="Arial"/>
          <w:bCs/>
          <w:lang w:val="es-ES"/>
        </w:rPr>
        <w:t xml:space="preserve"> y</w:t>
      </w:r>
      <w:r w:rsidR="00D04A34">
        <w:rPr>
          <w:rFonts w:cs="Arial"/>
          <w:bCs/>
          <w:lang w:val="es-ES"/>
        </w:rPr>
        <w:t xml:space="preserve"> </w:t>
      </w:r>
      <w:r w:rsidR="00D04A34" w:rsidRPr="00D04A34">
        <w:rPr>
          <w:rFonts w:cs="Arial"/>
          <w:bCs/>
          <w:lang w:val="es-ES"/>
        </w:rPr>
        <w:t>periodista en la empresa</w:t>
      </w:r>
      <w:r w:rsidR="0039292F">
        <w:rPr>
          <w:rFonts w:cs="Arial"/>
          <w:bCs/>
          <w:lang w:val="es-ES"/>
        </w:rPr>
        <w:t xml:space="preserve"> REPRETEL S.A.</w:t>
      </w:r>
    </w:p>
    <w:p w14:paraId="4A6EA7C9" w14:textId="122798B3" w:rsidR="0039292F" w:rsidRDefault="0039292F" w:rsidP="00F43185">
      <w:pPr>
        <w:jc w:val="both"/>
        <w:rPr>
          <w:rFonts w:cs="Arial"/>
          <w:bCs/>
          <w:lang w:val="es-ES"/>
        </w:rPr>
      </w:pPr>
    </w:p>
    <w:p w14:paraId="1419B3DE" w14:textId="43711097" w:rsidR="0039292F" w:rsidRDefault="0039292F" w:rsidP="00F43185">
      <w:pPr>
        <w:jc w:val="both"/>
        <w:rPr>
          <w:rFonts w:cs="Arial"/>
          <w:bCs/>
          <w:lang w:val="es-ES"/>
        </w:rPr>
      </w:pPr>
      <w:r w:rsidRPr="0039292F">
        <w:rPr>
          <w:rFonts w:cs="Arial"/>
          <w:bCs/>
          <w:lang w:val="es-ES"/>
        </w:rPr>
        <w:t>El programa fue planificado para iniciar transmisiones en 2014</w:t>
      </w:r>
      <w:r w:rsidR="00C6178E">
        <w:rPr>
          <w:rFonts w:cs="Arial"/>
          <w:bCs/>
          <w:lang w:val="es-ES"/>
        </w:rPr>
        <w:t xml:space="preserve">, </w:t>
      </w:r>
      <w:r w:rsidR="00C6178E" w:rsidRPr="00C6178E">
        <w:rPr>
          <w:rFonts w:cs="Arial"/>
          <w:bCs/>
          <w:lang w:val="es-ES"/>
        </w:rPr>
        <w:t xml:space="preserve">sin embargo la transmisión de los contenidos se postergó para </w:t>
      </w:r>
      <w:r w:rsidR="00C6178E">
        <w:rPr>
          <w:rFonts w:cs="Arial"/>
          <w:bCs/>
          <w:lang w:val="es-ES"/>
        </w:rPr>
        <w:t xml:space="preserve">enero </w:t>
      </w:r>
      <w:r w:rsidR="00DF5AE4">
        <w:rPr>
          <w:rFonts w:cs="Arial"/>
          <w:bCs/>
          <w:lang w:val="es-ES"/>
        </w:rPr>
        <w:t xml:space="preserve">de </w:t>
      </w:r>
      <w:r w:rsidR="00DF5AE4" w:rsidRPr="00C6178E">
        <w:rPr>
          <w:rFonts w:cs="Arial"/>
          <w:bCs/>
          <w:lang w:val="es-ES"/>
        </w:rPr>
        <w:t>2015</w:t>
      </w:r>
      <w:r w:rsidR="00C6178E">
        <w:rPr>
          <w:rFonts w:cs="Arial"/>
          <w:bCs/>
          <w:lang w:val="es-ES"/>
        </w:rPr>
        <w:t xml:space="preserve">, </w:t>
      </w:r>
      <w:r w:rsidR="00C6178E" w:rsidRPr="00C6178E">
        <w:rPr>
          <w:rFonts w:cs="Arial"/>
          <w:bCs/>
          <w:lang w:val="es-ES"/>
        </w:rPr>
        <w:t>con la transmisión del primer episodio</w:t>
      </w:r>
      <w:r w:rsidR="00C6178E">
        <w:rPr>
          <w:rFonts w:cs="Arial"/>
          <w:bCs/>
          <w:lang w:val="es-ES"/>
        </w:rPr>
        <w:t xml:space="preserve"> </w:t>
      </w:r>
      <w:r w:rsidR="004370CB" w:rsidRPr="004370CB">
        <w:rPr>
          <w:rFonts w:cs="Arial"/>
          <w:bCs/>
          <w:lang w:val="es-ES"/>
        </w:rPr>
        <w:t>sobre el origen de los apellidos Soto</w:t>
      </w:r>
      <w:r w:rsidR="004370CB">
        <w:rPr>
          <w:rFonts w:cs="Arial"/>
          <w:bCs/>
          <w:lang w:val="es-ES"/>
        </w:rPr>
        <w:t>.</w:t>
      </w:r>
    </w:p>
    <w:p w14:paraId="639656FB" w14:textId="1993CB21" w:rsidR="000909A6" w:rsidRDefault="000909A6" w:rsidP="00F43185">
      <w:pPr>
        <w:jc w:val="both"/>
        <w:rPr>
          <w:rFonts w:cs="Arial"/>
          <w:bCs/>
          <w:lang w:val="es-ES"/>
        </w:rPr>
      </w:pPr>
    </w:p>
    <w:p w14:paraId="55E472B3" w14:textId="2609FDF2" w:rsidR="000909A6" w:rsidRDefault="00EF105B" w:rsidP="000909A6">
      <w:pPr>
        <w:jc w:val="both"/>
        <w:rPr>
          <w:rFonts w:cs="Arial"/>
          <w:bCs/>
          <w:lang w:val="es-ES"/>
        </w:rPr>
      </w:pPr>
      <w:r w:rsidRPr="00EF105B">
        <w:rPr>
          <w:rFonts w:cs="Arial"/>
          <w:bCs/>
          <w:lang w:val="es-ES"/>
        </w:rPr>
        <w:t>El p</w:t>
      </w:r>
      <w:r w:rsidR="000909A6" w:rsidRPr="00EF105B">
        <w:rPr>
          <w:rFonts w:cs="Arial"/>
          <w:bCs/>
          <w:lang w:val="es-ES"/>
        </w:rPr>
        <w:t>eriodista y creador</w:t>
      </w:r>
      <w:r w:rsidRPr="00EF105B">
        <w:rPr>
          <w:rFonts w:cs="Arial"/>
          <w:bCs/>
          <w:lang w:val="es-ES"/>
        </w:rPr>
        <w:t xml:space="preserve"> de este programa fue Emanuel Mora Morales y dentro de los g</w:t>
      </w:r>
      <w:r w:rsidR="000909A6" w:rsidRPr="00EF105B">
        <w:rPr>
          <w:rFonts w:cs="Arial"/>
          <w:bCs/>
          <w:lang w:val="es-ES"/>
        </w:rPr>
        <w:t>enealogistas e investigadores</w:t>
      </w:r>
      <w:r w:rsidRPr="00EF105B">
        <w:rPr>
          <w:rFonts w:cs="Arial"/>
          <w:bCs/>
          <w:lang w:val="es-ES"/>
        </w:rPr>
        <w:t xml:space="preserve"> que participaron se encuentran</w:t>
      </w:r>
      <w:r w:rsidR="000909A6" w:rsidRPr="00EF105B">
        <w:rPr>
          <w:rFonts w:cs="Arial"/>
          <w:bCs/>
          <w:lang w:val="es-ES"/>
        </w:rPr>
        <w:t xml:space="preserve">: </w:t>
      </w:r>
      <w:proofErr w:type="spellStart"/>
      <w:r w:rsidR="000909A6" w:rsidRPr="00EF105B">
        <w:rPr>
          <w:rFonts w:cs="Arial"/>
          <w:bCs/>
          <w:lang w:val="es-ES"/>
        </w:rPr>
        <w:t>Johnnatan</w:t>
      </w:r>
      <w:proofErr w:type="spellEnd"/>
      <w:r w:rsidR="000909A6" w:rsidRPr="00EF105B">
        <w:rPr>
          <w:rFonts w:cs="Arial"/>
          <w:bCs/>
          <w:lang w:val="es-ES"/>
        </w:rPr>
        <w:t xml:space="preserve"> Monge, Luis Víquez Murillo</w:t>
      </w:r>
      <w:r w:rsidR="000909A6" w:rsidRPr="000909A6">
        <w:rPr>
          <w:rFonts w:cs="Arial"/>
          <w:bCs/>
          <w:lang w:val="es-ES"/>
        </w:rPr>
        <w:t xml:space="preserve">, Julio E. Revollo Acosta, Roberto Solorzano, Gustavo Solorzano, Bernal Morera Brenes, Jimena Sánchez, Emilio Obando </w:t>
      </w:r>
      <w:proofErr w:type="spellStart"/>
      <w:r w:rsidR="000909A6" w:rsidRPr="000909A6">
        <w:rPr>
          <w:rFonts w:cs="Arial"/>
          <w:bCs/>
          <w:lang w:val="es-ES"/>
        </w:rPr>
        <w:t>Cairol</w:t>
      </w:r>
      <w:proofErr w:type="spellEnd"/>
      <w:r w:rsidR="000909A6" w:rsidRPr="000909A6">
        <w:rPr>
          <w:rFonts w:cs="Arial"/>
          <w:bCs/>
          <w:lang w:val="es-ES"/>
        </w:rPr>
        <w:t>, Richard Phillips, Ronald Castro Fernández y Rafael Bolaños.</w:t>
      </w:r>
    </w:p>
    <w:p w14:paraId="45EB5655" w14:textId="406FBBFB" w:rsidR="004370CB" w:rsidRDefault="004370CB" w:rsidP="00F43185">
      <w:pPr>
        <w:jc w:val="both"/>
        <w:rPr>
          <w:rFonts w:cs="Arial"/>
          <w:bCs/>
          <w:lang w:val="es-ES"/>
        </w:rPr>
      </w:pPr>
    </w:p>
    <w:p w14:paraId="47C7A25F" w14:textId="1C560ED1" w:rsidR="005A605A" w:rsidRPr="005A605A" w:rsidRDefault="005A605A" w:rsidP="005A605A">
      <w:pPr>
        <w:jc w:val="both"/>
        <w:rPr>
          <w:rFonts w:cs="Arial"/>
          <w:bCs/>
          <w:lang w:val="es-ES"/>
        </w:rPr>
      </w:pPr>
      <w:r>
        <w:rPr>
          <w:rFonts w:cs="Arial"/>
          <w:bCs/>
          <w:lang w:val="es-ES"/>
        </w:rPr>
        <w:t>L</w:t>
      </w:r>
      <w:r w:rsidRPr="005A605A">
        <w:rPr>
          <w:rFonts w:cs="Arial"/>
          <w:bCs/>
          <w:lang w:val="es-ES"/>
        </w:rPr>
        <w:t xml:space="preserve">ista de episodios de "Linajes" </w:t>
      </w:r>
    </w:p>
    <w:p w14:paraId="50ACF2AC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1) Soto:  21 de enero de 2015 </w:t>
      </w:r>
    </w:p>
    <w:p w14:paraId="15E69A5C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2) Fallas: 28 de enero de 2015 </w:t>
      </w:r>
    </w:p>
    <w:p w14:paraId="4ABC8826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3) Rojas: 5 de febrero de 2015 </w:t>
      </w:r>
    </w:p>
    <w:p w14:paraId="3DBFF3A5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4) Mora: 12 de febrero de 2015 </w:t>
      </w:r>
    </w:p>
    <w:p w14:paraId="07F2D29E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5) Monge: 18 de febrero de 2015 </w:t>
      </w:r>
    </w:p>
    <w:p w14:paraId="0986AA6E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6) Calvo: 26 de febrero de 2015 </w:t>
      </w:r>
    </w:p>
    <w:p w14:paraId="0E44E5D3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7) Víquez: 5 de marzo de 2015 </w:t>
      </w:r>
    </w:p>
    <w:p w14:paraId="04319B69" w14:textId="10C31282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8) Cubero: 12 de marzo de 2015 </w:t>
      </w:r>
    </w:p>
    <w:p w14:paraId="7E23B0C1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lastRenderedPageBreak/>
        <w:t xml:space="preserve">9) Especial Chepito, el hombre más longevo de Costa Rica: 19 de marzo de 2015 </w:t>
      </w:r>
    </w:p>
    <w:p w14:paraId="3A40E35C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10) Quesada: 25 de marzo de 2015 </w:t>
      </w:r>
    </w:p>
    <w:p w14:paraId="665F1504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11) Vargas: 9 de abril de 2015 </w:t>
      </w:r>
    </w:p>
    <w:p w14:paraId="68B61710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12) Rodríguez: 16 de abril de 2015 </w:t>
      </w:r>
    </w:p>
    <w:p w14:paraId="2C9FAE22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13) Arias: 23 de abril de 2015 </w:t>
      </w:r>
    </w:p>
    <w:p w14:paraId="04E828B8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14) Especial apellidos de origen indígena: 30 de abril de 2015 </w:t>
      </w:r>
    </w:p>
    <w:p w14:paraId="596ED091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15) Castro: 7 de mayo de 2015 </w:t>
      </w:r>
    </w:p>
    <w:p w14:paraId="0B442D96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16) Ulloa: 14 de mayo de 2015 </w:t>
      </w:r>
    </w:p>
    <w:p w14:paraId="51957DFA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17) Brenes: 28 de mayo de 2015 </w:t>
      </w:r>
    </w:p>
    <w:p w14:paraId="6F0EB948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18) González: 3 de junio de 2015 </w:t>
      </w:r>
    </w:p>
    <w:p w14:paraId="22E6FAB7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19) Valerín y Poveda: 10 de junio de 2015 </w:t>
      </w:r>
    </w:p>
    <w:p w14:paraId="122D0631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20) Zamora: 18 de junio de 2015 </w:t>
      </w:r>
    </w:p>
    <w:p w14:paraId="645332C2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21) Fernández: 25 de junio de 2015 </w:t>
      </w:r>
    </w:p>
    <w:p w14:paraId="66CF15B7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22) Azofeifa y Tenorio: 2 de julio de 2015 </w:t>
      </w:r>
    </w:p>
    <w:p w14:paraId="3180F422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23) Corrales: 9 de julio de 2015 </w:t>
      </w:r>
    </w:p>
    <w:p w14:paraId="3B229059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24) Acosta: 16 de julio de 2015 </w:t>
      </w:r>
    </w:p>
    <w:p w14:paraId="38087190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25) Alfaro y Chaves: 23 de julio de 2015 </w:t>
      </w:r>
    </w:p>
    <w:p w14:paraId="36F962E0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26) Alvarado: 30 de julio de 2015 </w:t>
      </w:r>
    </w:p>
    <w:p w14:paraId="185302BE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27) Cartín y Amores: 6 de agosto de 2015 </w:t>
      </w:r>
    </w:p>
    <w:p w14:paraId="439D04EC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28) Madriz: 13 de agosto de 2015 </w:t>
      </w:r>
    </w:p>
    <w:p w14:paraId="79D299AA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29) Gutiérrez y Sibaja: 19 de agosto de 2015 </w:t>
      </w:r>
    </w:p>
    <w:p w14:paraId="1F5DF6FC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30) Murillo: 27 de agosto de 2015 </w:t>
      </w:r>
    </w:p>
    <w:p w14:paraId="72D8EE7F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31) Sáenz y Sandí: 3 de setiembre de 2015 </w:t>
      </w:r>
    </w:p>
    <w:p w14:paraId="07426CE2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32) Jiménez: 10 de setiembre de 2015 </w:t>
      </w:r>
    </w:p>
    <w:p w14:paraId="1A57DF90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33) Chacón: 17 de setiembre de 2015 </w:t>
      </w:r>
    </w:p>
    <w:p w14:paraId="38285966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34) Barrantes: 24 de setiembre de 2015 </w:t>
      </w:r>
    </w:p>
    <w:p w14:paraId="7EFA7FD5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35) Familias de origen chileno: 1 de octubre de 2015 </w:t>
      </w:r>
    </w:p>
    <w:p w14:paraId="6B071027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36) Pacheco: 7 de octubre de 2015 </w:t>
      </w:r>
    </w:p>
    <w:p w14:paraId="09039917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37) Ramírez: 22 de octubre de 2015 </w:t>
      </w:r>
    </w:p>
    <w:p w14:paraId="6A14B0A4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38) Solórzano: 29 de octubre de 2015 </w:t>
      </w:r>
    </w:p>
    <w:p w14:paraId="36C960A4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39) Zeledón: 5 de noviembre de 2015 </w:t>
      </w:r>
    </w:p>
    <w:p w14:paraId="668D3DFB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40) Aguilar: 12 de noviembre de 2015 </w:t>
      </w:r>
    </w:p>
    <w:p w14:paraId="538FAE2F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41) Valverde: 19 de noviembre de 2015 </w:t>
      </w:r>
    </w:p>
    <w:p w14:paraId="4A1A1F69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42) Raíces musulmanas: 3 de diciembre de 2015 </w:t>
      </w:r>
    </w:p>
    <w:p w14:paraId="6733CCEB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43) Chinchilla: 7 de enero de 2016 </w:t>
      </w:r>
    </w:p>
    <w:p w14:paraId="4949420A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44) Solano: 14 de enero de 2016 </w:t>
      </w:r>
    </w:p>
    <w:p w14:paraId="1A775E57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45) Bonilla: 21 de enero de 2016 </w:t>
      </w:r>
    </w:p>
    <w:p w14:paraId="706AE7E0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46) Zumbado: 28 de enero de 2016 </w:t>
      </w:r>
    </w:p>
    <w:p w14:paraId="504E6606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47) Herrera: 11 de febrero de 2016 </w:t>
      </w:r>
    </w:p>
    <w:p w14:paraId="6AACD283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48) Cambronero: 18 de febrero de 2016 </w:t>
      </w:r>
    </w:p>
    <w:p w14:paraId="0314DFBC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49) Quirós: 25 de febrero de 2016 </w:t>
      </w:r>
    </w:p>
    <w:p w14:paraId="52D7D13D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50) Especial raíces judías de los ticos: 3 de marzo de 2016 </w:t>
      </w:r>
    </w:p>
    <w:p w14:paraId="3C82F5DE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51) Meléndez: 10 de marzo de 2016 </w:t>
      </w:r>
    </w:p>
    <w:p w14:paraId="071F14ED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52) Torres: 31 de marzo de 2016 </w:t>
      </w:r>
    </w:p>
    <w:p w14:paraId="4E728251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53) Especial Juan Santamaría: 7 de abril de 2016 </w:t>
      </w:r>
    </w:p>
    <w:p w14:paraId="19FE3C70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54) Villalobos: 14 de abril de 2016 </w:t>
      </w:r>
    </w:p>
    <w:p w14:paraId="49615474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55) Morera: 28 de abril de 2016 </w:t>
      </w:r>
    </w:p>
    <w:p w14:paraId="35F1AFB9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56) Céspedes: 5 de mayo de 2016 </w:t>
      </w:r>
    </w:p>
    <w:p w14:paraId="13EF0DEC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57) </w:t>
      </w:r>
      <w:proofErr w:type="spellStart"/>
      <w:r w:rsidRPr="005A605A">
        <w:rPr>
          <w:rFonts w:cs="Arial"/>
          <w:bCs/>
          <w:lang w:val="es-ES"/>
        </w:rPr>
        <w:t>Curling</w:t>
      </w:r>
      <w:proofErr w:type="spellEnd"/>
      <w:r w:rsidRPr="005A605A">
        <w:rPr>
          <w:rFonts w:cs="Arial"/>
          <w:bCs/>
          <w:lang w:val="es-ES"/>
        </w:rPr>
        <w:t xml:space="preserve">: 12 de mayo de 2016 </w:t>
      </w:r>
    </w:p>
    <w:p w14:paraId="54F5D5AC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58) Costa Rica: 19 de mayo de 2016 </w:t>
      </w:r>
    </w:p>
    <w:p w14:paraId="76131780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lastRenderedPageBreak/>
        <w:t xml:space="preserve">59) Odio: 26 de mayo de 2016 </w:t>
      </w:r>
    </w:p>
    <w:p w14:paraId="5579788B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60) Ocampo, Campos y Sandoval: 16 de junio de 2016 </w:t>
      </w:r>
    </w:p>
    <w:p w14:paraId="30124DD4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61) Salas: 23 de junio de 2016 </w:t>
      </w:r>
    </w:p>
    <w:p w14:paraId="494095FB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62) Ureña: 30 de junio de 2016 </w:t>
      </w:r>
    </w:p>
    <w:p w14:paraId="4DC6A177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63) Pérez: 7 de julio de 2016 </w:t>
      </w:r>
    </w:p>
    <w:p w14:paraId="582D1F8E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64) Oreamuno: 14 de julio de 2016 </w:t>
      </w:r>
    </w:p>
    <w:p w14:paraId="562075CF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65) Phillips: 21 de julio de 2016 </w:t>
      </w:r>
    </w:p>
    <w:p w14:paraId="36545D44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66) Escalante y Paniagua: 29 de julio de 2016 </w:t>
      </w:r>
    </w:p>
    <w:p w14:paraId="5D8AD617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67) Chaverri: 11 de agosto de 2016 </w:t>
      </w:r>
    </w:p>
    <w:p w14:paraId="324408C6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68) Abarca: 18 de agosto de 2016 </w:t>
      </w:r>
    </w:p>
    <w:p w14:paraId="7711544A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69) Mesén: 1 de setiembre de 2016 </w:t>
      </w:r>
    </w:p>
    <w:p w14:paraId="6EDB9C35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70) Granados: 9 de setiembre de 2016 </w:t>
      </w:r>
    </w:p>
    <w:p w14:paraId="7A048ADF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71) López: 22 de setiembre de 2016 </w:t>
      </w:r>
    </w:p>
    <w:p w14:paraId="1B508353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72) Sanabria: 29 de setiembre de 2016 </w:t>
      </w:r>
    </w:p>
    <w:p w14:paraId="7ACAD9CC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73) Centeno: 6 de octubre de 2016 </w:t>
      </w:r>
    </w:p>
    <w:p w14:paraId="53124E5C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74) Ledezma: 20 de octubre de 2016 </w:t>
      </w:r>
    </w:p>
    <w:p w14:paraId="005504F4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75) Matamoros: 27 de octubre de 2016 </w:t>
      </w:r>
    </w:p>
    <w:p w14:paraId="58ABBCD6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76) </w:t>
      </w:r>
      <w:proofErr w:type="spellStart"/>
      <w:r w:rsidRPr="005A605A">
        <w:rPr>
          <w:rFonts w:cs="Arial"/>
          <w:bCs/>
          <w:lang w:val="es-ES"/>
        </w:rPr>
        <w:t>Bolandi</w:t>
      </w:r>
      <w:proofErr w:type="spellEnd"/>
      <w:r w:rsidRPr="005A605A">
        <w:rPr>
          <w:rFonts w:cs="Arial"/>
          <w:bCs/>
          <w:lang w:val="es-ES"/>
        </w:rPr>
        <w:t xml:space="preserve">: 17 de noviembre de 2016 </w:t>
      </w:r>
    </w:p>
    <w:p w14:paraId="4F78406C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77) Dobles: 24 de noviembre de 2016 </w:t>
      </w:r>
    </w:p>
    <w:p w14:paraId="534C5FED" w14:textId="77777777" w:rsidR="005A605A" w:rsidRPr="005A605A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78) Viales: 8 de diciembre de 2016 </w:t>
      </w:r>
    </w:p>
    <w:p w14:paraId="198B6F51" w14:textId="455E9A8E" w:rsidR="00E04564" w:rsidRDefault="005A605A" w:rsidP="005A605A">
      <w:pPr>
        <w:jc w:val="both"/>
        <w:rPr>
          <w:rFonts w:cs="Arial"/>
          <w:bCs/>
          <w:lang w:val="es-ES"/>
        </w:rPr>
      </w:pPr>
      <w:r w:rsidRPr="005A605A">
        <w:rPr>
          <w:rFonts w:cs="Arial"/>
          <w:bCs/>
          <w:lang w:val="es-ES"/>
        </w:rPr>
        <w:t xml:space="preserve">79) Briceño: </w:t>
      </w:r>
      <w:r w:rsidR="00BD2B01">
        <w:rPr>
          <w:rFonts w:cs="Arial"/>
          <w:bCs/>
          <w:lang w:val="es-ES"/>
        </w:rPr>
        <w:t>23 de diciembre de 2016</w:t>
      </w:r>
    </w:p>
    <w:p w14:paraId="752F6006" w14:textId="77777777" w:rsidR="00E04564" w:rsidRDefault="00E04564" w:rsidP="00F43185">
      <w:pPr>
        <w:jc w:val="both"/>
        <w:rPr>
          <w:rFonts w:cs="Arial"/>
          <w:bCs/>
          <w:lang w:val="es-ES"/>
        </w:rPr>
      </w:pPr>
    </w:p>
    <w:p w14:paraId="1046CE23" w14:textId="15882529" w:rsidR="004370CB" w:rsidRDefault="00534667" w:rsidP="00F43185">
      <w:pPr>
        <w:jc w:val="both"/>
        <w:rPr>
          <w:rFonts w:cs="Arial"/>
          <w:bCs/>
          <w:lang w:val="es-ES"/>
        </w:rPr>
      </w:pPr>
      <w:r w:rsidRPr="00534667">
        <w:rPr>
          <w:rFonts w:cs="Arial"/>
          <w:bCs/>
          <w:lang w:val="es-ES"/>
        </w:rPr>
        <w:t>La participación del señor Meléndez</w:t>
      </w:r>
      <w:r w:rsidR="00D5139E" w:rsidRPr="00D5139E">
        <w:rPr>
          <w:rFonts w:cs="Arial"/>
          <w:bCs/>
          <w:lang w:val="es-ES"/>
        </w:rPr>
        <w:t xml:space="preserve"> se da tras la invitación del periodista para la participación en la </w:t>
      </w:r>
      <w:r w:rsidR="005D0FD1" w:rsidRPr="005D0FD1">
        <w:rPr>
          <w:rFonts w:cs="Arial"/>
          <w:bCs/>
          <w:lang w:val="es-ES"/>
        </w:rPr>
        <w:t>producción de los contenidos</w:t>
      </w:r>
      <w:r w:rsidR="00D5139E" w:rsidRPr="00D5139E">
        <w:rPr>
          <w:rFonts w:cs="Arial"/>
          <w:bCs/>
          <w:lang w:val="es-ES"/>
        </w:rPr>
        <w:t xml:space="preserve"> de lo</w:t>
      </w:r>
      <w:r w:rsidR="006147D7">
        <w:rPr>
          <w:rFonts w:cs="Arial"/>
          <w:bCs/>
          <w:lang w:val="es-ES"/>
        </w:rPr>
        <w:t>s 79 programas</w:t>
      </w:r>
      <w:r w:rsidR="0091354D">
        <w:rPr>
          <w:rFonts w:cs="Arial"/>
          <w:bCs/>
          <w:lang w:val="es-ES"/>
        </w:rPr>
        <w:t xml:space="preserve"> y</w:t>
      </w:r>
      <w:r w:rsidR="003F1909">
        <w:rPr>
          <w:rFonts w:cs="Arial"/>
          <w:bCs/>
          <w:lang w:val="es-ES"/>
        </w:rPr>
        <w:t xml:space="preserve"> </w:t>
      </w:r>
      <w:r w:rsidR="00047FED" w:rsidRPr="00047FED">
        <w:rPr>
          <w:rFonts w:cs="Arial"/>
          <w:bCs/>
          <w:lang w:val="es-ES"/>
        </w:rPr>
        <w:t>la coordinación con otros genealogistas para la producción de los distintos capítulos</w:t>
      </w:r>
      <w:r w:rsidR="00047FED">
        <w:rPr>
          <w:rFonts w:cs="Arial"/>
          <w:bCs/>
          <w:lang w:val="es-ES"/>
        </w:rPr>
        <w:t>.</w:t>
      </w:r>
    </w:p>
    <w:p w14:paraId="2DC86670" w14:textId="21AD936D" w:rsidR="00D35C40" w:rsidRDefault="00D35C40" w:rsidP="00F43185">
      <w:pPr>
        <w:jc w:val="both"/>
        <w:rPr>
          <w:rFonts w:cs="Arial"/>
          <w:bCs/>
          <w:lang w:val="es-ES"/>
        </w:rPr>
      </w:pPr>
    </w:p>
    <w:p w14:paraId="1CCBCF5F" w14:textId="40900135" w:rsidR="00F43185" w:rsidRDefault="00F43185" w:rsidP="00F43185">
      <w:pPr>
        <w:jc w:val="both"/>
        <w:rPr>
          <w:rFonts w:cs="Arial"/>
          <w:bCs/>
        </w:rPr>
      </w:pPr>
      <w:r w:rsidRPr="00F43185">
        <w:rPr>
          <w:rFonts w:cs="Arial"/>
          <w:bCs/>
        </w:rPr>
        <w:t>El señor Mauricio Meléndez Obando nació en</w:t>
      </w:r>
      <w:r w:rsidR="002F521F">
        <w:rPr>
          <w:rFonts w:cs="Arial"/>
          <w:bCs/>
        </w:rPr>
        <w:t xml:space="preserve"> San José, Costa Rica, </w:t>
      </w:r>
      <w:r w:rsidRPr="00F43185">
        <w:rPr>
          <w:rFonts w:cs="Arial"/>
          <w:bCs/>
        </w:rPr>
        <w:t>realiza sus estudios primarios y secu</w:t>
      </w:r>
      <w:r w:rsidR="005906F9">
        <w:rPr>
          <w:rFonts w:cs="Arial"/>
          <w:bCs/>
        </w:rPr>
        <w:t xml:space="preserve">ndarios la provincia de San </w:t>
      </w:r>
      <w:r w:rsidR="00DF5AE4">
        <w:rPr>
          <w:rFonts w:cs="Arial"/>
          <w:bCs/>
        </w:rPr>
        <w:t>José</w:t>
      </w:r>
      <w:r w:rsidR="00DF5AE4" w:rsidRPr="00F43185">
        <w:rPr>
          <w:rFonts w:cs="Arial"/>
          <w:bCs/>
        </w:rPr>
        <w:t xml:space="preserve"> en</w:t>
      </w:r>
      <w:r w:rsidRPr="00F43185">
        <w:rPr>
          <w:rFonts w:cs="Arial"/>
          <w:bCs/>
        </w:rPr>
        <w:t xml:space="preserve"> la Escuela Juan </w:t>
      </w:r>
      <w:proofErr w:type="spellStart"/>
      <w:r w:rsidRPr="00F43185">
        <w:rPr>
          <w:rFonts w:cs="Arial"/>
          <w:bCs/>
        </w:rPr>
        <w:t>Rudín</w:t>
      </w:r>
      <w:proofErr w:type="spellEnd"/>
      <w:r w:rsidRPr="00F43185">
        <w:rPr>
          <w:rFonts w:cs="Arial"/>
          <w:bCs/>
        </w:rPr>
        <w:t xml:space="preserve"> Nº2 y el Liceo de Costa Rica.</w:t>
      </w:r>
    </w:p>
    <w:p w14:paraId="11FFC5E3" w14:textId="77777777" w:rsidR="005906F9" w:rsidRPr="00F43185" w:rsidRDefault="005906F9" w:rsidP="00F43185">
      <w:pPr>
        <w:jc w:val="both"/>
        <w:rPr>
          <w:rFonts w:cs="Arial"/>
          <w:bCs/>
        </w:rPr>
      </w:pPr>
    </w:p>
    <w:p w14:paraId="7CE5C0AF" w14:textId="1C575010" w:rsidR="00F43185" w:rsidRDefault="00F43185" w:rsidP="00F43185">
      <w:pPr>
        <w:jc w:val="both"/>
        <w:rPr>
          <w:rFonts w:cs="Arial"/>
          <w:bCs/>
        </w:rPr>
      </w:pPr>
      <w:r w:rsidRPr="00F43185">
        <w:rPr>
          <w:rFonts w:cs="Arial"/>
          <w:bCs/>
        </w:rPr>
        <w:t>Obtiene el grado de Bachiller en Filología Española y se egresó de la Maestría en Lingüística, ambos en la Universidad de Costa Rica. Desde 1984 inicia con sus trabajos de investigación genealógica en el Archivo Nacional  de Costa Rica y el Archivo Histórico Arquidiocesano Monseñor Bernardo Augusto Thiel, a partir de 1993 realizó un recorrido por los principales archivos históricos de Nicaragua, Honduras, Guatemala, Panamá y México D.F.</w:t>
      </w:r>
    </w:p>
    <w:p w14:paraId="5CA72AEF" w14:textId="77777777" w:rsidR="005906F9" w:rsidRPr="00F43185" w:rsidRDefault="005906F9" w:rsidP="00F43185">
      <w:pPr>
        <w:jc w:val="both"/>
        <w:rPr>
          <w:rFonts w:cs="Arial"/>
          <w:bCs/>
        </w:rPr>
      </w:pPr>
    </w:p>
    <w:p w14:paraId="151DFBCD" w14:textId="68CBD12D" w:rsidR="00F43185" w:rsidRDefault="005906F9" w:rsidP="00F43185">
      <w:pPr>
        <w:jc w:val="both"/>
        <w:rPr>
          <w:rFonts w:cs="Arial"/>
          <w:bCs/>
        </w:rPr>
      </w:pPr>
      <w:r>
        <w:rPr>
          <w:rFonts w:cs="Arial"/>
          <w:bCs/>
        </w:rPr>
        <w:t>El señor Meléndez d</w:t>
      </w:r>
      <w:r w:rsidR="00F43185" w:rsidRPr="00F43185">
        <w:rPr>
          <w:rFonts w:cs="Arial"/>
          <w:bCs/>
        </w:rPr>
        <w:t xml:space="preserve">esempeñó labores de edición en las revistas Revista de la Escuela de Filología y Lingüística, de la UCR, en la Revista </w:t>
      </w:r>
      <w:proofErr w:type="spellStart"/>
      <w:r w:rsidR="00F43185" w:rsidRPr="00F43185">
        <w:rPr>
          <w:rFonts w:cs="Arial"/>
          <w:bCs/>
        </w:rPr>
        <w:t>Asogehi</w:t>
      </w:r>
      <w:proofErr w:type="spellEnd"/>
      <w:r w:rsidR="00F43185" w:rsidRPr="00F43185">
        <w:rPr>
          <w:rFonts w:cs="Arial"/>
          <w:bCs/>
        </w:rPr>
        <w:t>, de la Asociación de Genealogía e Historia de Costa Rica; la revista Orígenes, de la misma asociación, y en Anales en Gerontología, revista de la Maestría en Gerontología de la UCR, mantuvo la publicación de la columna Raíces, del diario La Nación.</w:t>
      </w:r>
    </w:p>
    <w:p w14:paraId="6E248975" w14:textId="77777777" w:rsidR="005906F9" w:rsidRPr="00F43185" w:rsidRDefault="005906F9" w:rsidP="00F43185">
      <w:pPr>
        <w:jc w:val="both"/>
        <w:rPr>
          <w:rFonts w:cs="Arial"/>
          <w:bCs/>
        </w:rPr>
      </w:pPr>
    </w:p>
    <w:p w14:paraId="551AEB06" w14:textId="77777777" w:rsidR="007746D4" w:rsidRDefault="00F43185" w:rsidP="00F43185">
      <w:pPr>
        <w:jc w:val="both"/>
        <w:rPr>
          <w:rFonts w:cs="Arial"/>
          <w:bCs/>
        </w:rPr>
      </w:pPr>
      <w:r w:rsidRPr="00F43185">
        <w:rPr>
          <w:rFonts w:cs="Arial"/>
          <w:bCs/>
        </w:rPr>
        <w:t xml:space="preserve">Laboró, en los periódicos La Prensa Libre, La Nación y El Financiero. </w:t>
      </w:r>
      <w:r w:rsidR="005906F9">
        <w:rPr>
          <w:rFonts w:cs="Arial"/>
          <w:bCs/>
        </w:rPr>
        <w:t xml:space="preserve">A </w:t>
      </w:r>
      <w:r w:rsidRPr="00F43185">
        <w:rPr>
          <w:rFonts w:cs="Arial"/>
          <w:bCs/>
        </w:rPr>
        <w:t>partir del 2001 ofrece sus servicios profesionales como profesional independiente.</w:t>
      </w:r>
      <w:r w:rsidR="007746D4">
        <w:rPr>
          <w:rFonts w:cs="Arial"/>
          <w:bCs/>
        </w:rPr>
        <w:t xml:space="preserve"> </w:t>
      </w:r>
    </w:p>
    <w:p w14:paraId="03E8298E" w14:textId="77777777" w:rsidR="007746D4" w:rsidRDefault="007746D4" w:rsidP="00F43185">
      <w:pPr>
        <w:jc w:val="both"/>
        <w:rPr>
          <w:rFonts w:cs="Arial"/>
          <w:bCs/>
        </w:rPr>
      </w:pPr>
    </w:p>
    <w:p w14:paraId="6BB17FE8" w14:textId="04B737E6" w:rsidR="00F43185" w:rsidRDefault="00F43185" w:rsidP="00F43185">
      <w:pPr>
        <w:jc w:val="both"/>
        <w:rPr>
          <w:rFonts w:cs="Arial"/>
          <w:bCs/>
        </w:rPr>
      </w:pPr>
      <w:r w:rsidRPr="00F43185">
        <w:rPr>
          <w:rFonts w:cs="Arial"/>
          <w:bCs/>
        </w:rPr>
        <w:t>Ha publicado diversos artículos en libros, revistas especializadas y medios de prensa escrita; dentro de ellas en 1999, publicó el artículo “Los últimos esclavos de Costa Rica” en la Revista de Historia 39.</w:t>
      </w:r>
    </w:p>
    <w:p w14:paraId="6DE8166C" w14:textId="77777777" w:rsidR="007746D4" w:rsidRPr="00F43185" w:rsidRDefault="007746D4" w:rsidP="00F43185">
      <w:pPr>
        <w:jc w:val="both"/>
        <w:rPr>
          <w:rFonts w:cs="Arial"/>
          <w:bCs/>
        </w:rPr>
      </w:pPr>
    </w:p>
    <w:p w14:paraId="1384DDBF" w14:textId="1E603056" w:rsidR="00F43185" w:rsidRDefault="00F43185" w:rsidP="00F43185">
      <w:pPr>
        <w:jc w:val="both"/>
        <w:rPr>
          <w:rFonts w:cs="Arial"/>
          <w:bCs/>
        </w:rPr>
      </w:pPr>
      <w:r w:rsidRPr="00F43185">
        <w:rPr>
          <w:rFonts w:cs="Arial"/>
          <w:bCs/>
        </w:rPr>
        <w:lastRenderedPageBreak/>
        <w:t>Dentro de las publicaciones que ha realizado en conjunto se encuentran el libro Braulio Carrillo: episodios de su vida pública y privada (</w:t>
      </w:r>
      <w:proofErr w:type="spellStart"/>
      <w:r w:rsidRPr="00F43185">
        <w:rPr>
          <w:rFonts w:cs="Arial"/>
          <w:bCs/>
        </w:rPr>
        <w:t>Editorama</w:t>
      </w:r>
      <w:proofErr w:type="spellEnd"/>
      <w:r w:rsidRPr="00F43185">
        <w:rPr>
          <w:rFonts w:cs="Arial"/>
          <w:bCs/>
        </w:rPr>
        <w:t xml:space="preserve">, 2006) con José Hilario Villalobos Rodríguez, su  primer artículo genealógico “Dominga Fallas o un siglo de engaños”, incluido en el libro Entre Dios y el Diablo, crónicas coloniales de Tatiana Lobo </w:t>
      </w:r>
      <w:proofErr w:type="spellStart"/>
      <w:r w:rsidRPr="00F43185">
        <w:rPr>
          <w:rFonts w:cs="Arial"/>
          <w:bCs/>
        </w:rPr>
        <w:t>Wiehoff</w:t>
      </w:r>
      <w:proofErr w:type="spellEnd"/>
      <w:r w:rsidRPr="00F43185">
        <w:rPr>
          <w:rFonts w:cs="Arial"/>
          <w:bCs/>
        </w:rPr>
        <w:t xml:space="preserve"> (EUCR, 1993), posteriormente escribe  Negros y blancos, todo mezclado (EUCR, 1997).</w:t>
      </w:r>
    </w:p>
    <w:p w14:paraId="7C8EEC7F" w14:textId="77777777" w:rsidR="007746D4" w:rsidRPr="00F43185" w:rsidRDefault="007746D4" w:rsidP="00F43185">
      <w:pPr>
        <w:jc w:val="both"/>
        <w:rPr>
          <w:rFonts w:cs="Arial"/>
          <w:bCs/>
        </w:rPr>
      </w:pPr>
    </w:p>
    <w:p w14:paraId="6B3BA29B" w14:textId="77777777" w:rsidR="00F43185" w:rsidRPr="00F43185" w:rsidRDefault="00F43185" w:rsidP="00F43185">
      <w:pPr>
        <w:jc w:val="both"/>
        <w:rPr>
          <w:rFonts w:cs="Arial"/>
          <w:bCs/>
        </w:rPr>
      </w:pPr>
      <w:r w:rsidRPr="00F43185">
        <w:rPr>
          <w:rFonts w:cs="Arial"/>
          <w:bCs/>
        </w:rPr>
        <w:t xml:space="preserve">Ha participado de  cursos de edición de revistas científicas en  la Universidad de Costa Rica, en el primer  Simposio de Estudios </w:t>
      </w:r>
      <w:proofErr w:type="spellStart"/>
      <w:r w:rsidRPr="00F43185">
        <w:rPr>
          <w:rFonts w:cs="Arial"/>
          <w:bCs/>
        </w:rPr>
        <w:t>Afroiberoamericanos</w:t>
      </w:r>
      <w:proofErr w:type="spellEnd"/>
      <w:r w:rsidRPr="00F43185">
        <w:rPr>
          <w:rFonts w:cs="Arial"/>
          <w:bCs/>
        </w:rPr>
        <w:t>, organizado por la Cátedra Unesco de la Universidad de Alcalá de Henares en 1998, con la ponencia en la X Reunión Americana de Genealogía en el año 2000, donde escribe la síntesis de su pensamiento acerca de lo que debe ser la genealogía en Hispanoamérica.</w:t>
      </w:r>
    </w:p>
    <w:p w14:paraId="632B404B" w14:textId="6FE76BAD" w:rsidR="006F05F8" w:rsidRPr="00F43185" w:rsidRDefault="006F05F8" w:rsidP="006F05F8">
      <w:pPr>
        <w:pStyle w:val="Prrafodelista"/>
        <w:rPr>
          <w:rFonts w:ascii="Arial" w:hAnsi="Arial" w:cs="Arial"/>
          <w:bCs/>
          <w:sz w:val="22"/>
          <w:szCs w:val="22"/>
          <w:lang w:val="es-CR"/>
        </w:rPr>
      </w:pPr>
    </w:p>
    <w:p w14:paraId="392FF03B" w14:textId="122FC626" w:rsidR="00A86EA6" w:rsidRDefault="003A45FC" w:rsidP="00A86EA6">
      <w:pPr>
        <w:pStyle w:val="Prrafodelista"/>
        <w:numPr>
          <w:ilvl w:val="1"/>
          <w:numId w:val="5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A86EA6">
        <w:rPr>
          <w:rFonts w:ascii="Arial" w:hAnsi="Arial" w:cs="Arial"/>
          <w:b/>
          <w:bCs/>
        </w:rPr>
        <w:t xml:space="preserve">HISTORIA ARCHIVÍSTICA: </w:t>
      </w:r>
      <w:r w:rsidR="00A86EA6" w:rsidRPr="00A86EA6">
        <w:rPr>
          <w:rFonts w:ascii="Arial" w:hAnsi="Arial" w:cs="Arial"/>
          <w:bCs/>
          <w:sz w:val="22"/>
          <w:szCs w:val="22"/>
          <w:lang w:val="es-CR"/>
        </w:rPr>
        <w:t xml:space="preserve">Mediante el oficio DGAN-DAH-OCD-162-2020 del 02 de marzo de 2020, se solicita a la Comisión Nacional de Selección y Eliminación de Documentos, la declaratoria de valor científico cultural a los documentos donados. </w:t>
      </w:r>
      <w:r w:rsidR="00A86EA6">
        <w:rPr>
          <w:rFonts w:ascii="Arial" w:hAnsi="Arial" w:cs="Arial"/>
          <w:bCs/>
          <w:sz w:val="22"/>
          <w:szCs w:val="22"/>
          <w:lang w:val="es-CR"/>
        </w:rPr>
        <w:t xml:space="preserve">La aprobación fue comunicada </w:t>
      </w:r>
      <w:r w:rsidR="00A86EA6" w:rsidRPr="00A86EA6">
        <w:rPr>
          <w:rFonts w:ascii="Arial" w:hAnsi="Arial" w:cs="Arial"/>
          <w:bCs/>
          <w:sz w:val="22"/>
          <w:szCs w:val="22"/>
          <w:lang w:val="es-CR"/>
        </w:rPr>
        <w:t>por medio del oficio CNSED-055-2020 del 18 de marzo de 2020, sesión n</w:t>
      </w:r>
      <w:r w:rsidR="00A86EA6">
        <w:rPr>
          <w:rFonts w:ascii="Arial" w:hAnsi="Arial" w:cs="Arial"/>
          <w:bCs/>
          <w:sz w:val="22"/>
          <w:szCs w:val="22"/>
          <w:lang w:val="es-CR"/>
        </w:rPr>
        <w:t>º 05-2020 de 6 de marzo de 2020</w:t>
      </w:r>
      <w:r w:rsidR="00D56C32">
        <w:rPr>
          <w:rFonts w:ascii="Arial" w:hAnsi="Arial" w:cs="Arial"/>
          <w:bCs/>
          <w:sz w:val="22"/>
          <w:szCs w:val="22"/>
          <w:lang w:val="es-CR"/>
        </w:rPr>
        <w:t>.</w:t>
      </w:r>
    </w:p>
    <w:p w14:paraId="7938C6CE" w14:textId="77777777" w:rsidR="00D56C32" w:rsidRDefault="00D56C32" w:rsidP="00D56C32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sz w:val="22"/>
          <w:szCs w:val="22"/>
          <w:lang w:val="es-CR"/>
        </w:rPr>
      </w:pPr>
    </w:p>
    <w:p w14:paraId="6AF6DBBE" w14:textId="469BC8CA" w:rsidR="00DB3509" w:rsidRPr="00A86EA6" w:rsidRDefault="00A86EA6" w:rsidP="00A86EA6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bCs/>
          <w:sz w:val="22"/>
          <w:szCs w:val="22"/>
          <w:lang w:val="es-CR"/>
        </w:rPr>
      </w:pPr>
      <w:r w:rsidRPr="00A86EA6">
        <w:rPr>
          <w:rFonts w:ascii="Arial" w:hAnsi="Arial" w:cs="Arial"/>
          <w:bCs/>
          <w:sz w:val="22"/>
          <w:szCs w:val="22"/>
          <w:lang w:val="es-CR"/>
        </w:rPr>
        <w:t>Los documentos ingresaron al Departamento Archivo Histórico, mediante la tr</w:t>
      </w:r>
      <w:r w:rsidR="00BF46B8" w:rsidRPr="00A86EA6">
        <w:rPr>
          <w:rFonts w:ascii="Arial" w:hAnsi="Arial" w:cs="Arial"/>
          <w:bCs/>
          <w:sz w:val="22"/>
          <w:szCs w:val="22"/>
          <w:lang w:val="es-CR"/>
        </w:rPr>
        <w:t xml:space="preserve">ansferencia </w:t>
      </w:r>
      <w:r w:rsidRPr="00A86EA6">
        <w:rPr>
          <w:rFonts w:ascii="Arial" w:hAnsi="Arial" w:cs="Arial"/>
          <w:bCs/>
          <w:sz w:val="22"/>
          <w:szCs w:val="22"/>
          <w:lang w:val="es-CR"/>
        </w:rPr>
        <w:t>T018-2020.</w:t>
      </w:r>
    </w:p>
    <w:p w14:paraId="7148066A" w14:textId="77777777" w:rsidR="00DB3509" w:rsidRPr="004B7997" w:rsidRDefault="00DB3509" w:rsidP="00DB3509">
      <w:pPr>
        <w:jc w:val="both"/>
        <w:rPr>
          <w:rFonts w:cs="Arial"/>
          <w:b/>
          <w:bCs/>
        </w:rPr>
      </w:pPr>
    </w:p>
    <w:p w14:paraId="7F5FC7F6" w14:textId="2CD2B4A5" w:rsidR="006511AB" w:rsidRPr="00590E16" w:rsidRDefault="003A45FC" w:rsidP="00590E16">
      <w:pPr>
        <w:pStyle w:val="Prrafodelista"/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90E16">
        <w:rPr>
          <w:rFonts w:ascii="Arial" w:hAnsi="Arial" w:cs="Arial"/>
          <w:b/>
          <w:bCs/>
          <w:sz w:val="22"/>
          <w:szCs w:val="22"/>
        </w:rPr>
        <w:t>FORMA DE INGRESO:</w:t>
      </w:r>
      <w:r w:rsidRPr="00590E16">
        <w:rPr>
          <w:rFonts w:ascii="Arial" w:hAnsi="Arial" w:cs="Arial"/>
          <w:bCs/>
          <w:sz w:val="22"/>
          <w:szCs w:val="22"/>
        </w:rPr>
        <w:t xml:space="preserve"> </w:t>
      </w:r>
      <w:r w:rsidR="00DE2A3B" w:rsidRPr="00590E16">
        <w:rPr>
          <w:rFonts w:ascii="Arial" w:hAnsi="Arial" w:cs="Arial"/>
          <w:bCs/>
          <w:sz w:val="22"/>
          <w:szCs w:val="22"/>
        </w:rPr>
        <w:t>Donación</w:t>
      </w:r>
    </w:p>
    <w:p w14:paraId="24DB417B" w14:textId="77777777" w:rsidR="00FC00C5" w:rsidRPr="004B7997" w:rsidRDefault="00FC00C5" w:rsidP="00FC00C5">
      <w:pPr>
        <w:jc w:val="both"/>
        <w:rPr>
          <w:rFonts w:cs="Arial"/>
        </w:rPr>
      </w:pPr>
    </w:p>
    <w:p w14:paraId="7ABCCB5E" w14:textId="77777777" w:rsidR="003A45FC" w:rsidRPr="004B7997" w:rsidRDefault="003A45FC" w:rsidP="00590E16">
      <w:pPr>
        <w:numPr>
          <w:ilvl w:val="0"/>
          <w:numId w:val="5"/>
        </w:numPr>
        <w:jc w:val="both"/>
        <w:rPr>
          <w:rFonts w:cs="Arial"/>
          <w:b/>
          <w:bCs/>
        </w:rPr>
      </w:pPr>
      <w:r w:rsidRPr="004B7997">
        <w:rPr>
          <w:rFonts w:cs="Arial"/>
          <w:b/>
          <w:bCs/>
        </w:rPr>
        <w:t>ÁREA DE CONTENIDO Y ESTRUCTURA.</w:t>
      </w:r>
    </w:p>
    <w:p w14:paraId="6BF5C6A9" w14:textId="22FE49A8" w:rsidR="001C617C" w:rsidRPr="004B7997" w:rsidRDefault="001C617C" w:rsidP="001C617C">
      <w:pPr>
        <w:jc w:val="both"/>
        <w:rPr>
          <w:rFonts w:cs="Arial"/>
          <w:bCs/>
        </w:rPr>
      </w:pPr>
    </w:p>
    <w:p w14:paraId="3F8005CE" w14:textId="350E6640" w:rsidR="00CE5A34" w:rsidRDefault="00DE2A3B" w:rsidP="00DE2A3B">
      <w:pPr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3.1 </w:t>
      </w:r>
      <w:r w:rsidR="0061616A" w:rsidRPr="004B7997">
        <w:rPr>
          <w:rFonts w:cs="Arial"/>
          <w:b/>
          <w:bCs/>
        </w:rPr>
        <w:t xml:space="preserve">ALCANCE Y CONTENIDO:  </w:t>
      </w:r>
      <w:r w:rsidR="00D95870" w:rsidRPr="004B7997">
        <w:rPr>
          <w:rFonts w:cs="Arial"/>
          <w:bCs/>
        </w:rPr>
        <w:t xml:space="preserve">La colección consta de </w:t>
      </w:r>
      <w:r w:rsidR="0083643E" w:rsidRPr="004B7997">
        <w:rPr>
          <w:rFonts w:cs="Arial"/>
          <w:bCs/>
        </w:rPr>
        <w:t>videos</w:t>
      </w:r>
      <w:r w:rsidR="004D57B2" w:rsidRPr="004B7997">
        <w:rPr>
          <w:rFonts w:cs="Arial"/>
          <w:bCs/>
        </w:rPr>
        <w:t xml:space="preserve"> producidos para la </w:t>
      </w:r>
      <w:r w:rsidR="00124AE3" w:rsidRPr="004B7997">
        <w:rPr>
          <w:rFonts w:cs="Arial"/>
          <w:bCs/>
        </w:rPr>
        <w:t>sección del</w:t>
      </w:r>
      <w:r w:rsidR="004D57B2" w:rsidRPr="004B7997">
        <w:rPr>
          <w:rFonts w:cs="Arial"/>
          <w:bCs/>
        </w:rPr>
        <w:t xml:space="preserve"> programa de televisión Informe 11 </w:t>
      </w:r>
      <w:r w:rsidR="00CE5A34" w:rsidRPr="004B7997">
        <w:rPr>
          <w:rFonts w:cs="Arial"/>
          <w:bCs/>
        </w:rPr>
        <w:t>en la empresa Repretel (</w:t>
      </w:r>
      <w:r w:rsidR="00FB1BE8" w:rsidRPr="004B7997">
        <w:rPr>
          <w:rFonts w:cs="Arial"/>
          <w:bCs/>
        </w:rPr>
        <w:t>Representaciones</w:t>
      </w:r>
      <w:r w:rsidR="00CE5A34" w:rsidRPr="004B7997">
        <w:rPr>
          <w:rFonts w:cs="Arial"/>
          <w:bCs/>
        </w:rPr>
        <w:t xml:space="preserve"> Televisivas), can</w:t>
      </w:r>
      <w:r w:rsidR="00FB1BE8" w:rsidRPr="004B7997">
        <w:rPr>
          <w:rFonts w:cs="Arial"/>
          <w:bCs/>
        </w:rPr>
        <w:t>al</w:t>
      </w:r>
      <w:r w:rsidR="00CE5A34" w:rsidRPr="004B7997">
        <w:rPr>
          <w:rFonts w:cs="Arial"/>
          <w:bCs/>
        </w:rPr>
        <w:t xml:space="preserve"> 11</w:t>
      </w:r>
      <w:r w:rsidR="00ED25BC">
        <w:rPr>
          <w:rFonts w:cs="Arial"/>
          <w:bCs/>
        </w:rPr>
        <w:t>, los cuales están compuestos por programas de televisión sobre el origen de diversos apellidos costarricenses, familias y personas.</w:t>
      </w:r>
    </w:p>
    <w:p w14:paraId="62C59A42" w14:textId="77777777" w:rsidR="006733FE" w:rsidRPr="00ED25BC" w:rsidRDefault="006733FE" w:rsidP="00DE2A3B">
      <w:pPr>
        <w:jc w:val="both"/>
        <w:rPr>
          <w:rFonts w:cs="Arial"/>
          <w:b/>
          <w:bCs/>
        </w:rPr>
      </w:pPr>
    </w:p>
    <w:p w14:paraId="50854BEF" w14:textId="7628271B" w:rsidR="003A45FC" w:rsidRPr="00DE2A3B" w:rsidRDefault="00ED25BC" w:rsidP="00ED25BC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ED25BC">
        <w:rPr>
          <w:rFonts w:ascii="Arial" w:hAnsi="Arial" w:cs="Arial"/>
          <w:b/>
          <w:bCs/>
          <w:sz w:val="22"/>
          <w:szCs w:val="22"/>
          <w:lang w:val="es-CR"/>
        </w:rPr>
        <w:t xml:space="preserve">3.2 </w:t>
      </w:r>
      <w:r w:rsidR="003A45FC" w:rsidRPr="00ED25BC">
        <w:rPr>
          <w:rFonts w:ascii="Arial" w:hAnsi="Arial" w:cs="Arial"/>
          <w:b/>
          <w:bCs/>
          <w:sz w:val="22"/>
          <w:szCs w:val="22"/>
          <w:lang w:val="es-CR"/>
        </w:rPr>
        <w:t>VALORACIÓN, SELECCIÓN Y ELIMINACIÓN</w:t>
      </w:r>
      <w:r w:rsidR="003A45FC" w:rsidRPr="00DE2A3B">
        <w:rPr>
          <w:rFonts w:ascii="Arial" w:hAnsi="Arial" w:cs="Arial"/>
          <w:b/>
          <w:bCs/>
          <w:sz w:val="22"/>
          <w:szCs w:val="22"/>
        </w:rPr>
        <w:t xml:space="preserve">: </w:t>
      </w:r>
      <w:r w:rsidR="001A4F4C" w:rsidRPr="00DE2A3B">
        <w:rPr>
          <w:rFonts w:ascii="Arial" w:hAnsi="Arial" w:cs="Arial"/>
          <w:bCs/>
          <w:sz w:val="22"/>
          <w:szCs w:val="22"/>
        </w:rPr>
        <w:t xml:space="preserve">Valor científico y cultural, </w:t>
      </w:r>
      <w:r w:rsidR="00184538" w:rsidRPr="00DE2A3B">
        <w:rPr>
          <w:rFonts w:ascii="Arial" w:hAnsi="Arial" w:cs="Arial"/>
          <w:bCs/>
          <w:sz w:val="22"/>
          <w:szCs w:val="22"/>
        </w:rPr>
        <w:t>y conservación p</w:t>
      </w:r>
      <w:r w:rsidR="003A45FC" w:rsidRPr="00DE2A3B">
        <w:rPr>
          <w:rFonts w:ascii="Arial" w:hAnsi="Arial" w:cs="Arial"/>
          <w:sz w:val="22"/>
          <w:szCs w:val="22"/>
        </w:rPr>
        <w:t>ermanente, valorada de conformidad con la Ley 7202 del 24 de octubre de 1990</w:t>
      </w:r>
      <w:r w:rsidR="00B24E57" w:rsidRPr="00DE2A3B">
        <w:rPr>
          <w:rFonts w:ascii="Arial" w:hAnsi="Arial" w:cs="Arial"/>
          <w:sz w:val="22"/>
          <w:szCs w:val="22"/>
        </w:rPr>
        <w:t xml:space="preserve">, en sesión 05-2020 de </w:t>
      </w:r>
      <w:r w:rsidR="009A6D44" w:rsidRPr="00DE2A3B">
        <w:rPr>
          <w:rFonts w:ascii="Arial" w:hAnsi="Arial" w:cs="Arial"/>
          <w:sz w:val="22"/>
          <w:szCs w:val="22"/>
        </w:rPr>
        <w:t>06 de marzo de 2020</w:t>
      </w:r>
      <w:r w:rsidR="003A45FC" w:rsidRPr="00DE2A3B">
        <w:rPr>
          <w:rFonts w:ascii="Arial" w:hAnsi="Arial" w:cs="Arial"/>
          <w:sz w:val="22"/>
          <w:szCs w:val="22"/>
        </w:rPr>
        <w:t>.</w:t>
      </w:r>
    </w:p>
    <w:p w14:paraId="24BEF62E" w14:textId="77777777" w:rsidR="003A45FC" w:rsidRPr="004B7997" w:rsidRDefault="003A45FC" w:rsidP="003A45FC">
      <w:pPr>
        <w:jc w:val="both"/>
        <w:rPr>
          <w:rFonts w:cs="Arial"/>
        </w:rPr>
      </w:pPr>
    </w:p>
    <w:p w14:paraId="4CF6FAD5" w14:textId="4DD19D9C" w:rsidR="003A45FC" w:rsidRPr="00ED25BC" w:rsidRDefault="003A45FC" w:rsidP="00ED25BC">
      <w:pPr>
        <w:pStyle w:val="Prrafodelista"/>
        <w:numPr>
          <w:ilvl w:val="1"/>
          <w:numId w:val="5"/>
        </w:numPr>
        <w:jc w:val="both"/>
        <w:rPr>
          <w:rFonts w:cs="Arial"/>
          <w:bCs/>
        </w:rPr>
      </w:pPr>
      <w:r w:rsidRPr="00ED25BC">
        <w:rPr>
          <w:rFonts w:ascii="Arial" w:hAnsi="Arial" w:cs="Arial"/>
          <w:b/>
          <w:bCs/>
          <w:sz w:val="22"/>
          <w:szCs w:val="22"/>
          <w:lang w:val="es-CR"/>
        </w:rPr>
        <w:t>NUEVOS INGRESOS</w:t>
      </w:r>
      <w:r w:rsidRPr="00ED25BC">
        <w:rPr>
          <w:rFonts w:cs="Arial"/>
          <w:b/>
          <w:bCs/>
        </w:rPr>
        <w:t xml:space="preserve">: </w:t>
      </w:r>
      <w:r w:rsidRPr="00274AF5">
        <w:rPr>
          <w:rFonts w:ascii="Arial" w:hAnsi="Arial" w:cs="Arial"/>
          <w:bCs/>
          <w:sz w:val="22"/>
          <w:szCs w:val="22"/>
        </w:rPr>
        <w:t xml:space="preserve">Fondo </w:t>
      </w:r>
      <w:r w:rsidR="00DE2A3B" w:rsidRPr="00274AF5">
        <w:rPr>
          <w:rFonts w:ascii="Arial" w:hAnsi="Arial" w:cs="Arial"/>
          <w:bCs/>
          <w:sz w:val="22"/>
          <w:szCs w:val="22"/>
        </w:rPr>
        <w:t>cerrado</w:t>
      </w:r>
      <w:r w:rsidR="00DE2A3B" w:rsidRPr="00ED25BC">
        <w:rPr>
          <w:rFonts w:cs="Arial"/>
          <w:bCs/>
        </w:rPr>
        <w:t>.</w:t>
      </w:r>
    </w:p>
    <w:p w14:paraId="3A019918" w14:textId="77777777" w:rsidR="003A45FC" w:rsidRPr="004B7997" w:rsidRDefault="003A45FC" w:rsidP="003A45FC">
      <w:pPr>
        <w:jc w:val="both"/>
        <w:rPr>
          <w:rFonts w:cs="Arial"/>
        </w:rPr>
      </w:pPr>
    </w:p>
    <w:p w14:paraId="6A5AEDC8" w14:textId="498683D1" w:rsidR="003A45FC" w:rsidRDefault="00ED25BC" w:rsidP="00ED25BC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3.4 </w:t>
      </w:r>
      <w:r w:rsidR="003A45FC" w:rsidRPr="004B7997">
        <w:rPr>
          <w:rFonts w:cs="Arial"/>
          <w:b/>
          <w:bCs/>
        </w:rPr>
        <w:t xml:space="preserve">ORGANIZACIÓN: </w:t>
      </w:r>
    </w:p>
    <w:p w14:paraId="3D60F71C" w14:textId="77777777" w:rsidR="003A45FC" w:rsidRPr="004B7997" w:rsidRDefault="003A45FC" w:rsidP="003A45FC">
      <w:pPr>
        <w:jc w:val="both"/>
        <w:rPr>
          <w:rFonts w:cs="Arial"/>
        </w:rPr>
      </w:pPr>
    </w:p>
    <w:p w14:paraId="4BF4C4C3" w14:textId="77777777" w:rsidR="003A45FC" w:rsidRPr="004B7997" w:rsidRDefault="003A45FC" w:rsidP="003A45FC">
      <w:pPr>
        <w:jc w:val="center"/>
        <w:rPr>
          <w:rFonts w:cs="Arial"/>
          <w:b/>
        </w:rPr>
      </w:pPr>
      <w:r w:rsidRPr="004B7997">
        <w:rPr>
          <w:rFonts w:cs="Arial"/>
          <w:b/>
        </w:rPr>
        <w:t>CUADRO DE CLASIFICACIÓN DEL ARCHIVO HISTÓRICO</w:t>
      </w:r>
    </w:p>
    <w:p w14:paraId="082D53A5" w14:textId="6C9002E0" w:rsidR="003A45FC" w:rsidRPr="004B7997" w:rsidRDefault="00D83317" w:rsidP="003A45FC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FONDOS PARTICULARES</w:t>
      </w:r>
    </w:p>
    <w:p w14:paraId="4DEE9C82" w14:textId="77777777" w:rsidR="003A45FC" w:rsidRPr="004B7997" w:rsidRDefault="003A45FC" w:rsidP="003A45FC">
      <w:pPr>
        <w:jc w:val="both"/>
        <w:rPr>
          <w:rFonts w:cs="Arial"/>
          <w:b/>
        </w:rPr>
      </w:pPr>
    </w:p>
    <w:tbl>
      <w:tblPr>
        <w:tblStyle w:val="Tablaconcuadrcula"/>
        <w:tblW w:w="6899" w:type="dxa"/>
        <w:jc w:val="center"/>
        <w:tblLook w:val="01E0" w:firstRow="1" w:lastRow="1" w:firstColumn="1" w:lastColumn="1" w:noHBand="0" w:noVBand="0"/>
        <w:tblCaption w:val="Organización"/>
        <w:tblDescription w:val="Se muestra la organización del fondo en el Cuadro de Clasificación del Archivo Histórico"/>
      </w:tblPr>
      <w:tblGrid>
        <w:gridCol w:w="3446"/>
        <w:gridCol w:w="3453"/>
      </w:tblGrid>
      <w:tr w:rsidR="001E3FFE" w:rsidRPr="004B7997" w14:paraId="7C2C8F96" w14:textId="0E65C295" w:rsidTr="005607B2">
        <w:trPr>
          <w:trHeight w:val="403"/>
          <w:tblHeader/>
          <w:jc w:val="center"/>
        </w:trPr>
        <w:tc>
          <w:tcPr>
            <w:tcW w:w="0" w:type="auto"/>
            <w:hideMark/>
          </w:tcPr>
          <w:p w14:paraId="55F71093" w14:textId="4A5EE634" w:rsidR="005607B2" w:rsidRPr="004B7997" w:rsidRDefault="005607B2" w:rsidP="008A1A45">
            <w:pPr>
              <w:spacing w:line="256" w:lineRule="auto"/>
              <w:jc w:val="center"/>
              <w:rPr>
                <w:rFonts w:cs="Arial"/>
                <w:b/>
              </w:rPr>
            </w:pPr>
            <w:r w:rsidRPr="004B7997">
              <w:rPr>
                <w:rFonts w:cs="Arial"/>
                <w:b/>
              </w:rPr>
              <w:t>FONDO NIVEL I</w:t>
            </w:r>
          </w:p>
        </w:tc>
        <w:tc>
          <w:tcPr>
            <w:tcW w:w="0" w:type="auto"/>
            <w:hideMark/>
          </w:tcPr>
          <w:p w14:paraId="0243C015" w14:textId="2BD43D56" w:rsidR="005607B2" w:rsidRPr="004B7997" w:rsidRDefault="005607B2" w:rsidP="008A1A45">
            <w:pPr>
              <w:spacing w:line="256" w:lineRule="auto"/>
              <w:jc w:val="center"/>
              <w:rPr>
                <w:rFonts w:cs="Arial"/>
                <w:b/>
              </w:rPr>
            </w:pPr>
            <w:r w:rsidRPr="004B7997">
              <w:rPr>
                <w:rFonts w:cs="Arial"/>
                <w:b/>
              </w:rPr>
              <w:t>SERIE</w:t>
            </w:r>
          </w:p>
        </w:tc>
      </w:tr>
      <w:tr w:rsidR="001E3FFE" w:rsidRPr="004B7997" w14:paraId="2DC195C7" w14:textId="5E186565" w:rsidTr="005607B2">
        <w:trPr>
          <w:trHeight w:val="403"/>
          <w:jc w:val="center"/>
        </w:trPr>
        <w:tc>
          <w:tcPr>
            <w:tcW w:w="0" w:type="auto"/>
          </w:tcPr>
          <w:p w14:paraId="4F1840F6" w14:textId="5EF077A4" w:rsidR="005607B2" w:rsidRPr="001E3FFE" w:rsidRDefault="001E3FFE" w:rsidP="008A1A45">
            <w:pPr>
              <w:spacing w:line="256" w:lineRule="auto"/>
              <w:jc w:val="both"/>
              <w:rPr>
                <w:rFonts w:cs="Arial"/>
              </w:rPr>
            </w:pPr>
            <w:r w:rsidRPr="001E3FFE">
              <w:rPr>
                <w:rFonts w:cs="Arial"/>
              </w:rPr>
              <w:t>Meléndez Obando, Mauricio (MMO</w:t>
            </w:r>
            <w:r w:rsidR="005607B2" w:rsidRPr="001E3FFE">
              <w:rPr>
                <w:rFonts w:cs="Arial"/>
              </w:rPr>
              <w:t>)</w:t>
            </w:r>
          </w:p>
        </w:tc>
        <w:tc>
          <w:tcPr>
            <w:tcW w:w="0" w:type="auto"/>
            <w:hideMark/>
          </w:tcPr>
          <w:p w14:paraId="3179EE8E" w14:textId="73903A8D" w:rsidR="005607B2" w:rsidRPr="001E3FFE" w:rsidRDefault="001E3FFE" w:rsidP="00BB3706">
            <w:pPr>
              <w:spacing w:line="256" w:lineRule="auto"/>
              <w:jc w:val="both"/>
              <w:rPr>
                <w:rFonts w:cs="Arial"/>
                <w:color w:val="FF0000"/>
              </w:rPr>
            </w:pPr>
            <w:r w:rsidRPr="001E3FFE">
              <w:rPr>
                <w:rFonts w:cs="Arial"/>
              </w:rPr>
              <w:t>Documentos audiovisuales (DAUD)</w:t>
            </w:r>
          </w:p>
        </w:tc>
      </w:tr>
    </w:tbl>
    <w:p w14:paraId="769BC51D" w14:textId="4506916E" w:rsidR="003A45FC" w:rsidRPr="004B7997" w:rsidRDefault="003A45FC" w:rsidP="003A45FC">
      <w:pPr>
        <w:jc w:val="both"/>
        <w:rPr>
          <w:rFonts w:cs="Arial"/>
        </w:rPr>
      </w:pPr>
    </w:p>
    <w:p w14:paraId="1B8A7458" w14:textId="77777777" w:rsidR="003A45FC" w:rsidRPr="004B7997" w:rsidRDefault="003A45FC" w:rsidP="00ED25BC">
      <w:pPr>
        <w:numPr>
          <w:ilvl w:val="0"/>
          <w:numId w:val="5"/>
        </w:numPr>
        <w:jc w:val="both"/>
        <w:rPr>
          <w:rFonts w:cs="Arial"/>
          <w:b/>
          <w:bCs/>
        </w:rPr>
      </w:pPr>
      <w:r w:rsidRPr="004B7997">
        <w:rPr>
          <w:rFonts w:cs="Arial"/>
          <w:b/>
          <w:bCs/>
        </w:rPr>
        <w:t>ÁREA DE CONDICIONES DE ACCESO Y UTILIZACIÓN.</w:t>
      </w:r>
    </w:p>
    <w:p w14:paraId="299E2771" w14:textId="77777777" w:rsidR="003A45FC" w:rsidRPr="004B7997" w:rsidRDefault="003A45FC" w:rsidP="003A45FC">
      <w:pPr>
        <w:jc w:val="both"/>
        <w:rPr>
          <w:rFonts w:cs="Arial"/>
        </w:rPr>
      </w:pPr>
    </w:p>
    <w:p w14:paraId="335BDADD" w14:textId="232CE7F2" w:rsidR="003A45FC" w:rsidRPr="00E22C11" w:rsidRDefault="003A45FC" w:rsidP="00495A35">
      <w:pPr>
        <w:pStyle w:val="Prrafodelista"/>
        <w:numPr>
          <w:ilvl w:val="1"/>
          <w:numId w:val="7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E22C11">
        <w:rPr>
          <w:rFonts w:ascii="Arial" w:hAnsi="Arial" w:cs="Arial"/>
          <w:b/>
          <w:bCs/>
          <w:sz w:val="22"/>
          <w:szCs w:val="22"/>
        </w:rPr>
        <w:t xml:space="preserve">CONDICIONES DE ACCESO: </w:t>
      </w:r>
      <w:r w:rsidR="003115D6" w:rsidRPr="00E22C11">
        <w:rPr>
          <w:rFonts w:ascii="Arial" w:hAnsi="Arial" w:cs="Arial"/>
          <w:sz w:val="22"/>
          <w:szCs w:val="22"/>
        </w:rPr>
        <w:t xml:space="preserve">El donante manifiesta que en caso de utilizar los documentos en actividades públicas, se haga el reconocimiento de la producción Repretel, la </w:t>
      </w:r>
      <w:r w:rsidR="003115D6" w:rsidRPr="00E22C11">
        <w:rPr>
          <w:rFonts w:ascii="Arial" w:hAnsi="Arial" w:cs="Arial"/>
          <w:sz w:val="22"/>
          <w:szCs w:val="22"/>
        </w:rPr>
        <w:lastRenderedPageBreak/>
        <w:t>participación del periodista Emanuel Mora Morales y del genealogista Mauricio Meléndez Obando.</w:t>
      </w:r>
    </w:p>
    <w:p w14:paraId="65E82EB1" w14:textId="77777777" w:rsidR="003A45FC" w:rsidRPr="004B7997" w:rsidRDefault="003A45FC" w:rsidP="00495A35">
      <w:pPr>
        <w:jc w:val="both"/>
        <w:rPr>
          <w:rFonts w:cs="Arial"/>
        </w:rPr>
      </w:pPr>
    </w:p>
    <w:p w14:paraId="17543769" w14:textId="6D772854" w:rsidR="003A45FC" w:rsidRPr="002D1457" w:rsidRDefault="003A45FC" w:rsidP="00495A35">
      <w:pPr>
        <w:numPr>
          <w:ilvl w:val="1"/>
          <w:numId w:val="7"/>
        </w:numPr>
        <w:ind w:left="0" w:firstLine="0"/>
        <w:jc w:val="both"/>
        <w:rPr>
          <w:rFonts w:cs="Arial"/>
          <w:lang w:val="es-ES"/>
        </w:rPr>
      </w:pPr>
      <w:r w:rsidRPr="004B7997">
        <w:rPr>
          <w:rFonts w:cs="Arial"/>
          <w:b/>
          <w:bCs/>
        </w:rPr>
        <w:t xml:space="preserve">CONDICIONES DE REPRODUCCIÓN: </w:t>
      </w:r>
      <w:r w:rsidR="003115D6" w:rsidRPr="002D1457">
        <w:rPr>
          <w:rFonts w:cs="Arial"/>
          <w:lang w:val="es-ES"/>
        </w:rPr>
        <w:t>El donante manifiesta que en caso de utilizar los documentos en actividades públicas, se haga el reconocimiento de la producción Repretel, la participación del periodista Emanuel Mora Morales y del genealogista Mauricio Meléndez Obando.</w:t>
      </w:r>
    </w:p>
    <w:p w14:paraId="14DE7B55" w14:textId="77777777" w:rsidR="003A45FC" w:rsidRPr="004B7997" w:rsidRDefault="003A45FC" w:rsidP="003A45FC">
      <w:pPr>
        <w:jc w:val="both"/>
        <w:rPr>
          <w:rFonts w:cs="Arial"/>
        </w:rPr>
      </w:pPr>
    </w:p>
    <w:p w14:paraId="362E2A98" w14:textId="1FE0ECB2" w:rsidR="003A45FC" w:rsidRPr="00495A35" w:rsidRDefault="003A45FC" w:rsidP="00495A35">
      <w:pPr>
        <w:pStyle w:val="Prrafodelista"/>
        <w:numPr>
          <w:ilvl w:val="1"/>
          <w:numId w:val="7"/>
        </w:numPr>
        <w:jc w:val="both"/>
        <w:rPr>
          <w:rFonts w:cs="Arial"/>
          <w:b/>
          <w:bCs/>
        </w:rPr>
      </w:pPr>
      <w:r w:rsidRPr="00495A35">
        <w:rPr>
          <w:rFonts w:ascii="Arial" w:hAnsi="Arial" w:cs="Arial"/>
          <w:b/>
          <w:bCs/>
          <w:sz w:val="22"/>
          <w:szCs w:val="22"/>
          <w:lang w:val="es-CR"/>
        </w:rPr>
        <w:t>LENGUA / ESTRITURA (S) DE LOS DOCUMENTOS</w:t>
      </w:r>
      <w:r w:rsidRPr="00495A35">
        <w:rPr>
          <w:rFonts w:ascii="Arial" w:hAnsi="Arial" w:cs="Arial"/>
          <w:sz w:val="22"/>
          <w:szCs w:val="22"/>
          <w:lang w:val="es-CR"/>
        </w:rPr>
        <w:t>:</w:t>
      </w:r>
      <w:r w:rsidRPr="00495A35">
        <w:rPr>
          <w:rFonts w:cs="Arial"/>
          <w:b/>
          <w:bCs/>
        </w:rPr>
        <w:t xml:space="preserve"> </w:t>
      </w:r>
      <w:proofErr w:type="gramStart"/>
      <w:r w:rsidRPr="00495A35">
        <w:rPr>
          <w:rFonts w:ascii="Arial" w:hAnsi="Arial" w:cs="Arial"/>
          <w:sz w:val="22"/>
          <w:szCs w:val="22"/>
        </w:rPr>
        <w:t>Español</w:t>
      </w:r>
      <w:proofErr w:type="gramEnd"/>
      <w:r w:rsidR="00DB3C9A" w:rsidRPr="00495A35">
        <w:rPr>
          <w:rFonts w:cs="Arial"/>
          <w:bCs/>
        </w:rPr>
        <w:t>.</w:t>
      </w:r>
    </w:p>
    <w:p w14:paraId="2424E455" w14:textId="77777777" w:rsidR="003A45FC" w:rsidRPr="004B7997" w:rsidRDefault="003A45FC" w:rsidP="003A45FC">
      <w:pPr>
        <w:jc w:val="both"/>
        <w:rPr>
          <w:rFonts w:cs="Arial"/>
        </w:rPr>
      </w:pPr>
    </w:p>
    <w:p w14:paraId="6705BD8B" w14:textId="10F52797" w:rsidR="003004B5" w:rsidRPr="004B7997" w:rsidRDefault="00495A35" w:rsidP="00495A35">
      <w:pPr>
        <w:pStyle w:val="Prrafodelista"/>
        <w:numPr>
          <w:ilvl w:val="1"/>
          <w:numId w:val="7"/>
        </w:numPr>
        <w:spacing w:line="276" w:lineRule="auto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="003A45FC" w:rsidRPr="004B7997">
        <w:rPr>
          <w:rFonts w:ascii="Arial" w:hAnsi="Arial" w:cs="Arial"/>
          <w:b/>
          <w:bCs/>
          <w:sz w:val="22"/>
          <w:szCs w:val="22"/>
          <w:lang w:val="es-CR"/>
        </w:rPr>
        <w:t xml:space="preserve">CARACTERÍSTICAS FÍSICAS Y REQUISITOS TÉCNICOS: </w:t>
      </w:r>
      <w:r w:rsidR="003A45FC" w:rsidRPr="004B7997">
        <w:rPr>
          <w:rFonts w:ascii="Arial" w:hAnsi="Arial" w:cs="Arial"/>
          <w:bCs/>
          <w:sz w:val="22"/>
          <w:szCs w:val="22"/>
          <w:lang w:val="es-CR"/>
        </w:rPr>
        <w:t>Buen estado de conservación.</w:t>
      </w:r>
    </w:p>
    <w:p w14:paraId="28957565" w14:textId="77777777" w:rsidR="003004B5" w:rsidRPr="004B7997" w:rsidRDefault="003004B5" w:rsidP="00D53214">
      <w:pPr>
        <w:pStyle w:val="Prrafodelista"/>
        <w:spacing w:line="276" w:lineRule="auto"/>
        <w:ind w:left="420"/>
        <w:jc w:val="both"/>
        <w:rPr>
          <w:rFonts w:ascii="Arial" w:hAnsi="Arial" w:cs="Arial"/>
          <w:lang w:val="es-CR"/>
        </w:rPr>
      </w:pPr>
    </w:p>
    <w:p w14:paraId="6DB7B656" w14:textId="77777777" w:rsidR="003A45FC" w:rsidRPr="004B7997" w:rsidRDefault="003A45FC" w:rsidP="00CF7CBC">
      <w:pPr>
        <w:contextualSpacing/>
        <w:jc w:val="both"/>
        <w:rPr>
          <w:rFonts w:cs="Arial"/>
          <w:b/>
          <w:bCs/>
          <w:vanish/>
        </w:rPr>
      </w:pPr>
    </w:p>
    <w:p w14:paraId="3BDB044B" w14:textId="62750587" w:rsidR="003A45FC" w:rsidRPr="004B7997" w:rsidRDefault="00495A35" w:rsidP="00CF7CBC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4.5</w:t>
      </w:r>
      <w:r w:rsidR="00CF7CBC" w:rsidRPr="004B7997">
        <w:rPr>
          <w:rFonts w:cs="Arial"/>
          <w:b/>
          <w:bCs/>
        </w:rPr>
        <w:t xml:space="preserve"> </w:t>
      </w:r>
      <w:r w:rsidR="003A45FC" w:rsidRPr="004B7997">
        <w:rPr>
          <w:rFonts w:cs="Arial"/>
          <w:b/>
          <w:bCs/>
        </w:rPr>
        <w:t xml:space="preserve">INSTRUMENTOS DE DESCRIPCIÓN: </w:t>
      </w:r>
      <w:r w:rsidR="003A45FC" w:rsidRPr="004B7997">
        <w:rPr>
          <w:rFonts w:cs="Arial"/>
        </w:rPr>
        <w:t>Base de datos</w:t>
      </w:r>
      <w:r w:rsidR="00197F58">
        <w:rPr>
          <w:rFonts w:cs="Arial"/>
        </w:rPr>
        <w:t xml:space="preserve"> e inventario.</w:t>
      </w:r>
      <w:r w:rsidR="003A45FC" w:rsidRPr="004B7997">
        <w:rPr>
          <w:rFonts w:cs="Arial"/>
        </w:rPr>
        <w:t xml:space="preserve"> </w:t>
      </w:r>
    </w:p>
    <w:p w14:paraId="315E7119" w14:textId="77777777" w:rsidR="003A45FC" w:rsidRPr="004B7997" w:rsidRDefault="003A45FC" w:rsidP="003A45FC">
      <w:pPr>
        <w:ind w:left="360"/>
        <w:jc w:val="both"/>
        <w:rPr>
          <w:rFonts w:cs="Arial"/>
        </w:rPr>
      </w:pPr>
    </w:p>
    <w:p w14:paraId="137AA65D" w14:textId="77777777" w:rsidR="003A45FC" w:rsidRPr="004B7997" w:rsidRDefault="003A45FC" w:rsidP="005E5B38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4B7997">
        <w:rPr>
          <w:rFonts w:cs="Arial"/>
          <w:b/>
          <w:bCs/>
        </w:rPr>
        <w:t>ÁREA DE CONTROL DE LA DESCRIPCIÓN.</w:t>
      </w:r>
    </w:p>
    <w:p w14:paraId="634CF95A" w14:textId="77777777" w:rsidR="003A45FC" w:rsidRPr="004B7997" w:rsidRDefault="003A45FC" w:rsidP="003A45FC">
      <w:pPr>
        <w:jc w:val="both"/>
        <w:rPr>
          <w:rFonts w:cs="Arial"/>
        </w:rPr>
      </w:pPr>
    </w:p>
    <w:p w14:paraId="1B06DB0C" w14:textId="2C1E4E17" w:rsidR="003A45FC" w:rsidRPr="004B7997" w:rsidRDefault="003A45FC" w:rsidP="005E5B38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4B7997">
        <w:rPr>
          <w:rFonts w:cs="Arial"/>
          <w:b/>
          <w:bCs/>
        </w:rPr>
        <w:t>NOTA DEL ARCHIVERO:</w:t>
      </w:r>
      <w:r w:rsidRPr="004B7997">
        <w:rPr>
          <w:rFonts w:cs="Arial"/>
          <w:bCs/>
        </w:rPr>
        <w:t xml:space="preserve"> </w:t>
      </w:r>
      <w:r w:rsidRPr="004B7997">
        <w:rPr>
          <w:rFonts w:cs="Arial"/>
        </w:rPr>
        <w:t xml:space="preserve">Entrada descriptiva elaborada por </w:t>
      </w:r>
      <w:r w:rsidR="005D7FA8" w:rsidRPr="004B7997">
        <w:rPr>
          <w:rFonts w:cs="Arial"/>
        </w:rPr>
        <w:t>Omar Rivera Fallas</w:t>
      </w:r>
      <w:r w:rsidRPr="004B7997">
        <w:rPr>
          <w:rFonts w:cs="Arial"/>
        </w:rPr>
        <w:t>, profesional del Departamento de Archivo Histórico.</w:t>
      </w:r>
    </w:p>
    <w:p w14:paraId="710E1DAB" w14:textId="77777777" w:rsidR="003A45FC" w:rsidRPr="004B7997" w:rsidRDefault="003A45FC" w:rsidP="003A45FC">
      <w:pPr>
        <w:jc w:val="both"/>
        <w:rPr>
          <w:rFonts w:cs="Arial"/>
        </w:rPr>
      </w:pPr>
    </w:p>
    <w:p w14:paraId="45951FCF" w14:textId="77777777" w:rsidR="003A45FC" w:rsidRPr="004B7997" w:rsidRDefault="003A45FC" w:rsidP="003A45FC">
      <w:pPr>
        <w:spacing w:line="276" w:lineRule="auto"/>
        <w:jc w:val="both"/>
        <w:rPr>
          <w:rFonts w:cs="Arial"/>
        </w:rPr>
      </w:pPr>
      <w:r w:rsidRPr="004B7997">
        <w:rPr>
          <w:rFonts w:cs="Arial"/>
          <w:b/>
        </w:rPr>
        <w:t>Bibliografía</w:t>
      </w:r>
      <w:r w:rsidRPr="004B7997">
        <w:rPr>
          <w:rFonts w:cs="Arial"/>
        </w:rPr>
        <w:t xml:space="preserve">. </w:t>
      </w:r>
    </w:p>
    <w:p w14:paraId="7B9C02D3" w14:textId="3E20BC33" w:rsidR="003D5A6A" w:rsidRPr="004B7997" w:rsidRDefault="00BD75E2" w:rsidP="00D3673D">
      <w:pPr>
        <w:pStyle w:val="Prrafodelista"/>
        <w:spacing w:line="276" w:lineRule="auto"/>
        <w:ind w:left="0"/>
        <w:rPr>
          <w:rFonts w:ascii="Arial" w:hAnsi="Arial" w:cs="Arial"/>
          <w:sz w:val="22"/>
          <w:szCs w:val="22"/>
          <w:lang w:val="es-CR"/>
        </w:rPr>
      </w:pPr>
      <w:r w:rsidRPr="004B7997">
        <w:rPr>
          <w:rFonts w:ascii="Arial" w:hAnsi="Arial" w:cs="Arial"/>
          <w:bCs/>
          <w:sz w:val="22"/>
          <w:szCs w:val="22"/>
          <w:lang w:val="es-CR" w:eastAsia="ar-SA"/>
        </w:rPr>
        <w:t>-</w:t>
      </w:r>
      <w:r w:rsidR="00D3673D" w:rsidRPr="004B7997">
        <w:rPr>
          <w:rFonts w:ascii="Arial" w:hAnsi="Arial" w:cs="Arial"/>
          <w:bCs/>
          <w:sz w:val="22"/>
          <w:szCs w:val="22"/>
          <w:lang w:val="es-CR" w:eastAsia="ar-SA"/>
        </w:rPr>
        <w:t xml:space="preserve"> </w:t>
      </w:r>
      <w:r w:rsidR="00590E16" w:rsidRPr="004B7997">
        <w:rPr>
          <w:rFonts w:ascii="Arial" w:hAnsi="Arial" w:cs="Arial"/>
          <w:bCs/>
          <w:sz w:val="22"/>
          <w:szCs w:val="22"/>
          <w:lang w:val="es-CR" w:eastAsia="ar-SA"/>
        </w:rPr>
        <w:t>Meléndez</w:t>
      </w:r>
      <w:r w:rsidR="00D3673D" w:rsidRPr="004B7997">
        <w:rPr>
          <w:rFonts w:ascii="Arial" w:hAnsi="Arial" w:cs="Arial"/>
          <w:bCs/>
          <w:sz w:val="22"/>
          <w:szCs w:val="22"/>
          <w:lang w:val="es-CR" w:eastAsia="ar-SA"/>
        </w:rPr>
        <w:t>,  Mauricio (2021)</w:t>
      </w:r>
      <w:r w:rsidR="007C6011">
        <w:rPr>
          <w:rFonts w:ascii="Arial" w:hAnsi="Arial" w:cs="Arial"/>
          <w:bCs/>
          <w:sz w:val="22"/>
          <w:szCs w:val="22"/>
          <w:lang w:val="es-CR" w:eastAsia="ar-SA"/>
        </w:rPr>
        <w:t xml:space="preserve">. </w:t>
      </w:r>
      <w:proofErr w:type="spellStart"/>
      <w:r w:rsidR="007C6011" w:rsidRPr="007C6011">
        <w:rPr>
          <w:rFonts w:ascii="Arial" w:hAnsi="Arial" w:cs="Arial"/>
          <w:bCs/>
          <w:i/>
          <w:iCs/>
          <w:sz w:val="22"/>
          <w:szCs w:val="22"/>
          <w:lang w:val="es-CR" w:eastAsia="ar-SA"/>
        </w:rPr>
        <w:t>Curriculum</w:t>
      </w:r>
      <w:proofErr w:type="spellEnd"/>
      <w:r w:rsidR="007C6011">
        <w:rPr>
          <w:rFonts w:ascii="Arial" w:hAnsi="Arial" w:cs="Arial"/>
          <w:bCs/>
          <w:i/>
          <w:iCs/>
          <w:sz w:val="22"/>
          <w:szCs w:val="22"/>
          <w:lang w:val="es-CR" w:eastAsia="ar-SA"/>
        </w:rPr>
        <w:t xml:space="preserve">. </w:t>
      </w:r>
      <w:r w:rsidR="0000088B">
        <w:rPr>
          <w:rFonts w:ascii="Arial" w:hAnsi="Arial" w:cs="Arial"/>
          <w:bCs/>
          <w:sz w:val="22"/>
          <w:szCs w:val="22"/>
          <w:lang w:val="es-CR" w:eastAsia="ar-SA"/>
        </w:rPr>
        <w:t>Mauricio</w:t>
      </w:r>
      <w:r w:rsidR="00B06765">
        <w:rPr>
          <w:rFonts w:ascii="Arial" w:hAnsi="Arial" w:cs="Arial"/>
          <w:bCs/>
          <w:sz w:val="22"/>
          <w:szCs w:val="22"/>
          <w:lang w:val="es-CR" w:eastAsia="ar-SA"/>
        </w:rPr>
        <w:t xml:space="preserve"> </w:t>
      </w:r>
      <w:proofErr w:type="spellStart"/>
      <w:r w:rsidR="00B06765">
        <w:rPr>
          <w:rFonts w:ascii="Arial" w:hAnsi="Arial" w:cs="Arial"/>
          <w:bCs/>
          <w:sz w:val="22"/>
          <w:szCs w:val="22"/>
          <w:lang w:val="es-CR" w:eastAsia="ar-SA"/>
        </w:rPr>
        <w:t>Melendez</w:t>
      </w:r>
      <w:proofErr w:type="spellEnd"/>
      <w:r w:rsidR="00B06765">
        <w:rPr>
          <w:rFonts w:ascii="Arial" w:hAnsi="Arial" w:cs="Arial"/>
          <w:bCs/>
          <w:sz w:val="22"/>
          <w:szCs w:val="22"/>
          <w:lang w:val="es-CR" w:eastAsia="ar-SA"/>
        </w:rPr>
        <w:t xml:space="preserve"> Genealogías. </w:t>
      </w:r>
      <w:hyperlink r:id="rId8" w:history="1">
        <w:r w:rsidR="007C6011" w:rsidRPr="005B66BE">
          <w:rPr>
            <w:rStyle w:val="Hipervnculo"/>
            <w:rFonts w:ascii="Arial" w:hAnsi="Arial" w:cs="Arial"/>
            <w:sz w:val="22"/>
            <w:szCs w:val="22"/>
            <w:lang w:val="es-CR"/>
          </w:rPr>
          <w:t>http://mauriciomelendez.net/index.php/component/content/article/111-home/83-curriculum</w:t>
        </w:r>
      </w:hyperlink>
      <w:r w:rsidR="00D3673D" w:rsidRPr="004B7997">
        <w:rPr>
          <w:rStyle w:val="Hipervnculo"/>
          <w:rFonts w:ascii="Arial" w:hAnsi="Arial" w:cs="Arial"/>
          <w:sz w:val="22"/>
          <w:szCs w:val="22"/>
          <w:lang w:val="es-CR"/>
        </w:rPr>
        <w:t xml:space="preserve"> </w:t>
      </w:r>
    </w:p>
    <w:p w14:paraId="6936F88B" w14:textId="135BCE87" w:rsidR="00E1472C" w:rsidRDefault="00E1472C" w:rsidP="00BD75E2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CR"/>
        </w:rPr>
      </w:pPr>
    </w:p>
    <w:p w14:paraId="21F2374B" w14:textId="4085F6E2" w:rsidR="00C222C5" w:rsidRDefault="00C15E46" w:rsidP="00C15E46">
      <w:pPr>
        <w:pStyle w:val="Prrafodelista"/>
        <w:spacing w:line="276" w:lineRule="auto"/>
        <w:ind w:left="0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-</w:t>
      </w:r>
      <w:r w:rsidR="00C222C5">
        <w:rPr>
          <w:rFonts w:ascii="Arial" w:hAnsi="Arial" w:cs="Arial"/>
          <w:sz w:val="22"/>
          <w:szCs w:val="22"/>
          <w:lang w:val="es-CR"/>
        </w:rPr>
        <w:t xml:space="preserve"> </w:t>
      </w:r>
      <w:r w:rsidR="00040A7D" w:rsidRPr="00040A7D">
        <w:rPr>
          <w:rFonts w:ascii="Arial" w:hAnsi="Arial" w:cs="Arial"/>
          <w:sz w:val="22"/>
          <w:szCs w:val="22"/>
          <w:lang w:val="es-CR"/>
        </w:rPr>
        <w:t>Asociación de Genealogía e Historia de Costa Rica</w:t>
      </w:r>
      <w:r w:rsidR="00040A7D">
        <w:rPr>
          <w:rFonts w:ascii="Arial" w:hAnsi="Arial" w:cs="Arial"/>
          <w:sz w:val="22"/>
          <w:szCs w:val="22"/>
          <w:lang w:val="es-CR"/>
        </w:rPr>
        <w:t xml:space="preserve"> (</w:t>
      </w:r>
      <w:r w:rsidR="00DF0DB6">
        <w:rPr>
          <w:rFonts w:ascii="Arial" w:hAnsi="Arial" w:cs="Arial"/>
          <w:sz w:val="22"/>
          <w:szCs w:val="22"/>
          <w:lang w:val="es-CR"/>
        </w:rPr>
        <w:t xml:space="preserve">8 de diciembre de </w:t>
      </w:r>
      <w:r w:rsidR="00040A7D">
        <w:rPr>
          <w:rFonts w:ascii="Arial" w:hAnsi="Arial" w:cs="Arial"/>
          <w:sz w:val="22"/>
          <w:szCs w:val="22"/>
          <w:lang w:val="es-CR"/>
        </w:rPr>
        <w:t>2016</w:t>
      </w:r>
      <w:r w:rsidR="00301F17">
        <w:rPr>
          <w:rFonts w:ascii="Arial" w:hAnsi="Arial" w:cs="Arial"/>
          <w:sz w:val="22"/>
          <w:szCs w:val="22"/>
          <w:lang w:val="es-CR"/>
        </w:rPr>
        <w:t xml:space="preserve">). </w:t>
      </w:r>
      <w:r w:rsidR="00301F17" w:rsidRPr="00301F17">
        <w:rPr>
          <w:rFonts w:ascii="Arial" w:hAnsi="Arial" w:cs="Arial"/>
          <w:i/>
          <w:iCs/>
          <w:sz w:val="22"/>
          <w:szCs w:val="22"/>
          <w:lang w:val="es-CR"/>
        </w:rPr>
        <w:t xml:space="preserve">Termina </w:t>
      </w:r>
      <w:r w:rsidR="00301F17">
        <w:rPr>
          <w:rFonts w:ascii="Arial" w:hAnsi="Arial" w:cs="Arial"/>
          <w:i/>
          <w:iCs/>
          <w:sz w:val="22"/>
          <w:szCs w:val="22"/>
          <w:lang w:val="es-CR"/>
        </w:rPr>
        <w:t>e</w:t>
      </w:r>
      <w:r w:rsidR="00301F17" w:rsidRPr="00301F17">
        <w:rPr>
          <w:rFonts w:ascii="Arial" w:hAnsi="Arial" w:cs="Arial"/>
          <w:i/>
          <w:iCs/>
          <w:sz w:val="22"/>
          <w:szCs w:val="22"/>
          <w:lang w:val="es-CR"/>
        </w:rPr>
        <w:t>l</w:t>
      </w:r>
      <w:r w:rsidR="00301F17">
        <w:rPr>
          <w:rFonts w:ascii="Arial" w:hAnsi="Arial" w:cs="Arial"/>
          <w:i/>
          <w:iCs/>
          <w:sz w:val="22"/>
          <w:szCs w:val="22"/>
          <w:lang w:val="es-CR"/>
        </w:rPr>
        <w:t xml:space="preserve"> p</w:t>
      </w:r>
      <w:r w:rsidR="00301F17" w:rsidRPr="00301F17">
        <w:rPr>
          <w:rFonts w:ascii="Arial" w:hAnsi="Arial" w:cs="Arial"/>
          <w:i/>
          <w:iCs/>
          <w:sz w:val="22"/>
          <w:szCs w:val="22"/>
          <w:lang w:val="es-CR"/>
        </w:rPr>
        <w:t xml:space="preserve">rograma "Linajes", </w:t>
      </w:r>
      <w:r w:rsidR="00301F17">
        <w:rPr>
          <w:rFonts w:ascii="Arial" w:hAnsi="Arial" w:cs="Arial"/>
          <w:i/>
          <w:iCs/>
          <w:sz w:val="22"/>
          <w:szCs w:val="22"/>
          <w:lang w:val="es-CR"/>
        </w:rPr>
        <w:t>d</w:t>
      </w:r>
      <w:r w:rsidR="00301F17" w:rsidRPr="00301F17">
        <w:rPr>
          <w:rFonts w:ascii="Arial" w:hAnsi="Arial" w:cs="Arial"/>
          <w:i/>
          <w:iCs/>
          <w:sz w:val="22"/>
          <w:szCs w:val="22"/>
          <w:lang w:val="es-CR"/>
        </w:rPr>
        <w:t>e Repretel</w:t>
      </w:r>
      <w:r w:rsidR="00C55D44">
        <w:rPr>
          <w:rFonts w:ascii="Arial" w:hAnsi="Arial" w:cs="Arial"/>
          <w:i/>
          <w:iCs/>
          <w:sz w:val="22"/>
          <w:szCs w:val="22"/>
          <w:lang w:val="es-CR"/>
        </w:rPr>
        <w:t xml:space="preserve">. </w:t>
      </w:r>
      <w:r w:rsidR="006E41A0">
        <w:rPr>
          <w:rFonts w:ascii="Arial" w:hAnsi="Arial" w:cs="Arial"/>
          <w:sz w:val="22"/>
          <w:szCs w:val="22"/>
          <w:lang w:val="es-CR"/>
        </w:rPr>
        <w:t>Facebook</w:t>
      </w:r>
      <w:r w:rsidR="00DA12C7">
        <w:rPr>
          <w:rFonts w:ascii="Arial" w:hAnsi="Arial" w:cs="Arial"/>
          <w:sz w:val="22"/>
          <w:szCs w:val="22"/>
          <w:lang w:val="es-CR"/>
        </w:rPr>
        <w:t xml:space="preserve">. </w:t>
      </w:r>
      <w:hyperlink r:id="rId9" w:history="1">
        <w:r w:rsidRPr="005B66BE">
          <w:rPr>
            <w:rStyle w:val="Hipervnculo"/>
            <w:rFonts w:ascii="Arial" w:hAnsi="Arial" w:cs="Arial"/>
            <w:sz w:val="22"/>
            <w:szCs w:val="22"/>
            <w:lang w:val="es-CR"/>
          </w:rPr>
          <w:t>https://www.facebook.com/1404152566468486/posts/1808828759334196/</w:t>
        </w:r>
      </w:hyperlink>
    </w:p>
    <w:p w14:paraId="67C26DDA" w14:textId="566D6BB3" w:rsidR="00C15E46" w:rsidRDefault="00C15E46" w:rsidP="00C15E46">
      <w:pPr>
        <w:pStyle w:val="Prrafodelista"/>
        <w:spacing w:line="276" w:lineRule="auto"/>
        <w:ind w:left="0"/>
        <w:rPr>
          <w:rFonts w:ascii="Arial" w:hAnsi="Arial" w:cs="Arial"/>
          <w:sz w:val="22"/>
          <w:szCs w:val="22"/>
          <w:lang w:val="es-CR"/>
        </w:rPr>
      </w:pPr>
    </w:p>
    <w:p w14:paraId="3EC987E5" w14:textId="12B845A5" w:rsidR="00C15E46" w:rsidRDefault="00C15E46" w:rsidP="00C15E46">
      <w:pPr>
        <w:pStyle w:val="Prrafodelista"/>
        <w:spacing w:line="276" w:lineRule="auto"/>
        <w:ind w:left="0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-</w:t>
      </w:r>
      <w:r w:rsidR="00A45B08">
        <w:rPr>
          <w:rFonts w:ascii="Arial" w:hAnsi="Arial" w:cs="Arial"/>
          <w:sz w:val="22"/>
          <w:szCs w:val="22"/>
          <w:lang w:val="es-CR"/>
        </w:rPr>
        <w:t>Herrera F, Manuel (</w:t>
      </w:r>
      <w:r w:rsidR="00A80760">
        <w:rPr>
          <w:rFonts w:ascii="Arial" w:hAnsi="Arial" w:cs="Arial"/>
          <w:sz w:val="22"/>
          <w:szCs w:val="22"/>
          <w:lang w:val="es-CR"/>
        </w:rPr>
        <w:t xml:space="preserve">24 de julio de </w:t>
      </w:r>
      <w:r w:rsidR="00343B95">
        <w:rPr>
          <w:rFonts w:ascii="Arial" w:hAnsi="Arial" w:cs="Arial"/>
          <w:sz w:val="22"/>
          <w:szCs w:val="22"/>
          <w:lang w:val="es-CR"/>
        </w:rPr>
        <w:t xml:space="preserve">2018). </w:t>
      </w:r>
      <w:r w:rsidR="00343B95" w:rsidRPr="00343B95">
        <w:rPr>
          <w:rFonts w:ascii="Arial" w:hAnsi="Arial" w:cs="Arial"/>
          <w:i/>
          <w:iCs/>
          <w:sz w:val="22"/>
          <w:szCs w:val="22"/>
          <w:lang w:val="es-CR"/>
        </w:rPr>
        <w:t>‘Informe 11’: 18 años y casi 100.000 historias</w:t>
      </w:r>
      <w:r w:rsidR="00343B95">
        <w:rPr>
          <w:rFonts w:ascii="Arial" w:hAnsi="Arial" w:cs="Arial"/>
          <w:i/>
          <w:iCs/>
          <w:sz w:val="22"/>
          <w:szCs w:val="22"/>
          <w:lang w:val="es-CR"/>
        </w:rPr>
        <w:t xml:space="preserve">- </w:t>
      </w:r>
      <w:r w:rsidR="006A5A0C">
        <w:rPr>
          <w:rFonts w:ascii="Arial" w:hAnsi="Arial" w:cs="Arial"/>
          <w:sz w:val="22"/>
          <w:szCs w:val="22"/>
          <w:lang w:val="es-CR"/>
        </w:rPr>
        <w:t xml:space="preserve">Periódico la </w:t>
      </w:r>
      <w:proofErr w:type="spellStart"/>
      <w:r w:rsidR="00AF6900">
        <w:rPr>
          <w:rFonts w:ascii="Arial" w:hAnsi="Arial" w:cs="Arial"/>
          <w:sz w:val="22"/>
          <w:szCs w:val="22"/>
          <w:lang w:val="es-CR"/>
        </w:rPr>
        <w:t>Nacion</w:t>
      </w:r>
      <w:proofErr w:type="spellEnd"/>
      <w:r w:rsidR="00AF6900">
        <w:rPr>
          <w:rFonts w:ascii="Arial" w:hAnsi="Arial" w:cs="Arial"/>
          <w:sz w:val="22"/>
          <w:szCs w:val="22"/>
          <w:lang w:val="es-CR"/>
        </w:rPr>
        <w:t>.</w:t>
      </w:r>
      <w:r w:rsidR="00DA12C7">
        <w:rPr>
          <w:rFonts w:ascii="Arial" w:hAnsi="Arial" w:cs="Arial"/>
          <w:sz w:val="22"/>
          <w:szCs w:val="22"/>
          <w:lang w:val="es-CR"/>
        </w:rPr>
        <w:t xml:space="preserve"> </w:t>
      </w:r>
      <w:hyperlink r:id="rId10" w:history="1">
        <w:r w:rsidR="00B60563" w:rsidRPr="005B66BE">
          <w:rPr>
            <w:rStyle w:val="Hipervnculo"/>
            <w:rFonts w:ascii="Arial" w:hAnsi="Arial" w:cs="Arial"/>
            <w:sz w:val="22"/>
            <w:szCs w:val="22"/>
            <w:lang w:val="es-CR"/>
          </w:rPr>
          <w:t>https://www.nacion.com/viva/television/informe-11-18-anos-y-casi-100000-historias/FTLBJ64M5RBZXEFKR7CKBKNLFY/story/</w:t>
        </w:r>
      </w:hyperlink>
    </w:p>
    <w:p w14:paraId="1C8E3DF3" w14:textId="425492A6" w:rsidR="00B60563" w:rsidRDefault="00B60563" w:rsidP="00C15E46">
      <w:pPr>
        <w:pStyle w:val="Prrafodelista"/>
        <w:spacing w:line="276" w:lineRule="auto"/>
        <w:ind w:left="0"/>
        <w:rPr>
          <w:rFonts w:ascii="Arial" w:hAnsi="Arial" w:cs="Arial"/>
          <w:sz w:val="22"/>
          <w:szCs w:val="22"/>
          <w:lang w:val="es-CR"/>
        </w:rPr>
      </w:pPr>
    </w:p>
    <w:p w14:paraId="418ABDA0" w14:textId="678D9D1D" w:rsidR="00B60563" w:rsidRPr="00B12578" w:rsidRDefault="00B60563" w:rsidP="00C15E46">
      <w:pPr>
        <w:pStyle w:val="Prrafodelista"/>
        <w:spacing w:line="276" w:lineRule="auto"/>
        <w:ind w:left="0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-Representaciones Televisi</w:t>
      </w:r>
      <w:r w:rsidR="00B81B97">
        <w:rPr>
          <w:rFonts w:ascii="Arial" w:hAnsi="Arial" w:cs="Arial"/>
          <w:sz w:val="22"/>
          <w:szCs w:val="22"/>
          <w:lang w:val="es-CR"/>
        </w:rPr>
        <w:t xml:space="preserve">vas, S.A. (2016). </w:t>
      </w:r>
      <w:r w:rsidR="00B81B97" w:rsidRPr="003E1B95">
        <w:rPr>
          <w:rFonts w:ascii="Arial" w:hAnsi="Arial" w:cs="Arial"/>
          <w:i/>
          <w:iCs/>
          <w:sz w:val="22"/>
          <w:szCs w:val="22"/>
          <w:lang w:val="es-CR"/>
        </w:rPr>
        <w:t>Conoce el origen de los Briceño en Linajes</w:t>
      </w:r>
      <w:r w:rsidR="003E1B95" w:rsidRPr="003E1B95">
        <w:rPr>
          <w:rFonts w:ascii="Arial" w:hAnsi="Arial" w:cs="Arial"/>
          <w:i/>
          <w:iCs/>
          <w:sz w:val="22"/>
          <w:szCs w:val="22"/>
          <w:lang w:val="es-CR"/>
        </w:rPr>
        <w:t xml:space="preserve">. </w:t>
      </w:r>
      <w:r w:rsidR="00B12578">
        <w:rPr>
          <w:rFonts w:ascii="Arial" w:hAnsi="Arial" w:cs="Arial"/>
          <w:sz w:val="22"/>
          <w:szCs w:val="22"/>
          <w:lang w:val="es-CR"/>
        </w:rPr>
        <w:t xml:space="preserve">Repretel.com. </w:t>
      </w:r>
      <w:r w:rsidR="00777861" w:rsidRPr="00777861">
        <w:rPr>
          <w:rFonts w:ascii="Arial" w:hAnsi="Arial" w:cs="Arial"/>
          <w:sz w:val="22"/>
          <w:szCs w:val="22"/>
          <w:lang w:val="es-CR"/>
        </w:rPr>
        <w:t>https://www.repretel.com/noticia/conoce-el-origen-de-los-briceno-en-linajes/</w:t>
      </w:r>
    </w:p>
    <w:p w14:paraId="0511B510" w14:textId="77777777" w:rsidR="00C222C5" w:rsidRPr="004B7997" w:rsidRDefault="00C222C5" w:rsidP="00BD75E2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CR"/>
        </w:rPr>
      </w:pPr>
    </w:p>
    <w:p w14:paraId="35CB2DBC" w14:textId="77777777" w:rsidR="003A45FC" w:rsidRPr="004B7997" w:rsidRDefault="003A45FC" w:rsidP="003A45FC">
      <w:pPr>
        <w:spacing w:line="276" w:lineRule="auto"/>
        <w:jc w:val="both"/>
        <w:rPr>
          <w:rFonts w:cs="Arial"/>
          <w:b/>
        </w:rPr>
      </w:pPr>
      <w:r w:rsidRPr="004B7997">
        <w:rPr>
          <w:rFonts w:cs="Arial"/>
          <w:b/>
        </w:rPr>
        <w:t>Documentos, Departamento Archivo Histórico:</w:t>
      </w:r>
    </w:p>
    <w:p w14:paraId="4EA664FB" w14:textId="74731193" w:rsidR="003A45FC" w:rsidRPr="004B7997" w:rsidRDefault="001C617C" w:rsidP="001C617C">
      <w:pPr>
        <w:spacing w:line="276" w:lineRule="auto"/>
        <w:jc w:val="both"/>
        <w:rPr>
          <w:rFonts w:cs="Arial"/>
        </w:rPr>
      </w:pPr>
      <w:r w:rsidRPr="004B7997">
        <w:rPr>
          <w:rFonts w:cs="Arial"/>
        </w:rPr>
        <w:t xml:space="preserve">- </w:t>
      </w:r>
      <w:r w:rsidR="003B4CBC" w:rsidRPr="004B7997">
        <w:rPr>
          <w:rFonts w:cs="Arial"/>
        </w:rPr>
        <w:t>Expediente de donación</w:t>
      </w:r>
      <w:r w:rsidRPr="004B7997">
        <w:rPr>
          <w:rFonts w:cs="Arial"/>
        </w:rPr>
        <w:t xml:space="preserve">, </w:t>
      </w:r>
      <w:r w:rsidR="00E97AE5" w:rsidRPr="004B7997">
        <w:rPr>
          <w:rFonts w:cs="Arial"/>
        </w:rPr>
        <w:t>TRD</w:t>
      </w:r>
      <w:r w:rsidR="003B4CBC" w:rsidRPr="004B7997">
        <w:rPr>
          <w:rFonts w:cs="Arial"/>
        </w:rPr>
        <w:t>-02-2020 Mauricio Meléndez</w:t>
      </w:r>
    </w:p>
    <w:p w14:paraId="43041D0F" w14:textId="0FDB963A" w:rsidR="00DB3509" w:rsidRPr="004B7997" w:rsidRDefault="00DB3509" w:rsidP="001C617C">
      <w:pPr>
        <w:spacing w:line="276" w:lineRule="auto"/>
        <w:jc w:val="both"/>
        <w:rPr>
          <w:rFonts w:cs="Arial"/>
        </w:rPr>
      </w:pPr>
    </w:p>
    <w:p w14:paraId="736C590C" w14:textId="77777777" w:rsidR="00DB3509" w:rsidRPr="004B7997" w:rsidRDefault="00DB3509" w:rsidP="00DB3509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CR"/>
        </w:rPr>
      </w:pPr>
      <w:r w:rsidRPr="004B7997">
        <w:rPr>
          <w:rFonts w:ascii="Arial" w:hAnsi="Arial" w:cs="Arial"/>
          <w:sz w:val="22"/>
          <w:szCs w:val="22"/>
          <w:lang w:val="es-CR"/>
        </w:rPr>
        <w:t xml:space="preserve">- Dirección General del Archivo Nacional (2003). </w:t>
      </w:r>
      <w:r w:rsidRPr="004B7997">
        <w:rPr>
          <w:rFonts w:ascii="Arial" w:hAnsi="Arial" w:cs="Arial"/>
          <w:i/>
          <w:sz w:val="22"/>
          <w:szCs w:val="22"/>
          <w:lang w:val="es-CR"/>
        </w:rPr>
        <w:t xml:space="preserve">Cuadro de clasificación del Archivo Histórico. </w:t>
      </w:r>
      <w:r w:rsidRPr="004B7997">
        <w:rPr>
          <w:rFonts w:ascii="Arial" w:hAnsi="Arial" w:cs="Arial"/>
          <w:sz w:val="22"/>
          <w:szCs w:val="22"/>
          <w:lang w:val="es-CR"/>
        </w:rPr>
        <w:t>Actualizado en noviembre de 2019.</w:t>
      </w:r>
    </w:p>
    <w:p w14:paraId="761EF760" w14:textId="1D050295" w:rsidR="00DB3509" w:rsidRPr="004B7997" w:rsidRDefault="00DB3509" w:rsidP="001C617C">
      <w:pPr>
        <w:spacing w:line="276" w:lineRule="auto"/>
        <w:jc w:val="both"/>
        <w:rPr>
          <w:rFonts w:cs="Arial"/>
        </w:rPr>
      </w:pPr>
    </w:p>
    <w:p w14:paraId="2E4359D4" w14:textId="77777777" w:rsidR="003A45FC" w:rsidRPr="004B7997" w:rsidRDefault="003A45FC" w:rsidP="005E5B38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4B7997">
        <w:rPr>
          <w:rFonts w:cs="Arial"/>
        </w:rPr>
        <w:t xml:space="preserve"> </w:t>
      </w:r>
      <w:r w:rsidRPr="004B7997">
        <w:rPr>
          <w:rFonts w:cs="Arial"/>
          <w:b/>
          <w:bCs/>
        </w:rPr>
        <w:t xml:space="preserve">REGLAS O NORMAS: </w:t>
      </w:r>
    </w:p>
    <w:p w14:paraId="68D9DF19" w14:textId="3A6D6E67" w:rsidR="003A45FC" w:rsidRPr="004B7997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CR"/>
        </w:rPr>
      </w:pPr>
      <w:r w:rsidRPr="004B7997">
        <w:rPr>
          <w:rFonts w:ascii="Arial" w:hAnsi="Arial" w:cs="Arial"/>
          <w:bCs/>
          <w:sz w:val="22"/>
          <w:szCs w:val="22"/>
          <w:lang w:val="es-CR" w:eastAsia="ar-SA"/>
        </w:rPr>
        <w:t xml:space="preserve">- </w:t>
      </w:r>
      <w:r w:rsidRPr="004B7997">
        <w:rPr>
          <w:rFonts w:ascii="Arial" w:hAnsi="Arial" w:cs="Arial"/>
          <w:sz w:val="22"/>
          <w:szCs w:val="22"/>
          <w:lang w:val="es-CR"/>
        </w:rPr>
        <w:t xml:space="preserve">Ministerio de Cultura, Juventud y Deportes (2003). </w:t>
      </w:r>
      <w:r w:rsidRPr="004B7997">
        <w:rPr>
          <w:rFonts w:ascii="Arial" w:hAnsi="Arial" w:cs="Arial"/>
          <w:i/>
          <w:iCs/>
          <w:sz w:val="22"/>
          <w:szCs w:val="22"/>
          <w:lang w:val="es-CR"/>
        </w:rPr>
        <w:t>Ley del Sistema Nacional de Archivos Nº 7202 del 24 de octubre de 1990 y su Reglamento.</w:t>
      </w:r>
      <w:r w:rsidRPr="004B7997">
        <w:rPr>
          <w:rFonts w:ascii="Arial" w:hAnsi="Arial" w:cs="Arial"/>
          <w:sz w:val="22"/>
          <w:szCs w:val="22"/>
          <w:lang w:val="es-CR"/>
        </w:rPr>
        <w:t xml:space="preserve"> San José, Costa Rica, 3 ed. </w:t>
      </w:r>
      <w:r w:rsidR="005A4E4A" w:rsidRPr="004B7997">
        <w:rPr>
          <w:rFonts w:ascii="Arial" w:hAnsi="Arial" w:cs="Arial"/>
          <w:sz w:val="22"/>
          <w:szCs w:val="22"/>
          <w:lang w:val="es-CR"/>
        </w:rPr>
        <w:t>enero</w:t>
      </w:r>
      <w:r w:rsidRPr="004B7997">
        <w:rPr>
          <w:rFonts w:ascii="Arial" w:hAnsi="Arial" w:cs="Arial"/>
          <w:sz w:val="22"/>
          <w:szCs w:val="22"/>
          <w:lang w:val="es-CR"/>
        </w:rPr>
        <w:t xml:space="preserve"> de 2003.</w:t>
      </w:r>
    </w:p>
    <w:p w14:paraId="0950AE0F" w14:textId="77777777" w:rsidR="003A45FC" w:rsidRPr="004B7997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CR" w:eastAsia="ar-SA"/>
        </w:rPr>
      </w:pPr>
    </w:p>
    <w:p w14:paraId="77321F1B" w14:textId="77777777" w:rsidR="003A45FC" w:rsidRPr="004B7997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CR"/>
        </w:rPr>
      </w:pPr>
      <w:r w:rsidRPr="004B7997">
        <w:rPr>
          <w:rFonts w:ascii="Arial" w:hAnsi="Arial" w:cs="Arial"/>
          <w:sz w:val="22"/>
          <w:szCs w:val="22"/>
          <w:lang w:val="es-CR"/>
        </w:rPr>
        <w:lastRenderedPageBreak/>
        <w:t xml:space="preserve">- Consejo Internacional de Archivos. ISAD (G) (2000). </w:t>
      </w:r>
      <w:r w:rsidRPr="004B7997">
        <w:rPr>
          <w:rFonts w:ascii="Arial" w:hAnsi="Arial" w:cs="Arial"/>
          <w:i/>
          <w:sz w:val="22"/>
          <w:szCs w:val="22"/>
          <w:lang w:val="es-CR"/>
        </w:rPr>
        <w:t>Norma Internacional General de Descripción Archivística</w:t>
      </w:r>
      <w:r w:rsidRPr="004B7997">
        <w:rPr>
          <w:rFonts w:ascii="Arial" w:hAnsi="Arial" w:cs="Arial"/>
          <w:sz w:val="22"/>
          <w:szCs w:val="22"/>
          <w:lang w:val="es-CR"/>
        </w:rPr>
        <w:t>. Madrid, Subdirección de los Archivos Estatales.</w:t>
      </w:r>
    </w:p>
    <w:p w14:paraId="58E04EB6" w14:textId="77777777" w:rsidR="003A45FC" w:rsidRPr="004B7997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CR" w:eastAsia="ar-SA"/>
        </w:rPr>
      </w:pPr>
    </w:p>
    <w:p w14:paraId="3038785B" w14:textId="1BD4913E" w:rsidR="003A45FC" w:rsidRPr="004B7997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CR"/>
        </w:rPr>
      </w:pPr>
      <w:r w:rsidRPr="004B7997">
        <w:rPr>
          <w:rFonts w:ascii="Arial" w:hAnsi="Arial" w:cs="Arial"/>
          <w:sz w:val="22"/>
          <w:szCs w:val="22"/>
          <w:lang w:val="es-CR"/>
        </w:rPr>
        <w:t xml:space="preserve">- Dirección General del Archivo Nacional (2010). </w:t>
      </w:r>
      <w:r w:rsidRPr="004B7997">
        <w:rPr>
          <w:rFonts w:ascii="Arial" w:hAnsi="Arial" w:cs="Arial"/>
          <w:i/>
          <w:sz w:val="22"/>
          <w:szCs w:val="22"/>
          <w:lang w:val="es-CR"/>
        </w:rPr>
        <w:t xml:space="preserve">Aplicación de la Norma Internacional de Descripción ISAD (G) en el Archivo Nacional. </w:t>
      </w:r>
      <w:r w:rsidRPr="004B7997">
        <w:rPr>
          <w:rFonts w:ascii="Arial" w:hAnsi="Arial" w:cs="Arial"/>
          <w:sz w:val="22"/>
          <w:szCs w:val="22"/>
          <w:lang w:val="es-CR"/>
        </w:rPr>
        <w:t>Actualizada en mayo de 2011.</w:t>
      </w:r>
    </w:p>
    <w:p w14:paraId="44D4A6CE" w14:textId="2D0FF7EA" w:rsidR="00FC2E38" w:rsidRPr="004B7997" w:rsidRDefault="00FC2E38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CR"/>
        </w:rPr>
      </w:pPr>
    </w:p>
    <w:p w14:paraId="2C9BCE79" w14:textId="36B7A975" w:rsidR="003A45FC" w:rsidRPr="004B7997" w:rsidRDefault="003A45FC" w:rsidP="00AD5158">
      <w:pPr>
        <w:pStyle w:val="Sinespaciado"/>
        <w:jc w:val="both"/>
        <w:rPr>
          <w:rFonts w:ascii="Arial" w:hAnsi="Arial" w:cs="Arial"/>
          <w:lang w:val="es-CR"/>
        </w:rPr>
      </w:pPr>
      <w:r w:rsidRPr="004B7997"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882CCE" w:rsidRPr="004B7997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4B7997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4B7997">
        <w:rPr>
          <w:rFonts w:ascii="Arial" w:hAnsi="Arial" w:cs="Arial"/>
          <w:sz w:val="22"/>
          <w:szCs w:val="22"/>
          <w:lang w:val="es-CR"/>
        </w:rPr>
        <w:t xml:space="preserve"> 20</w:t>
      </w:r>
      <w:r w:rsidR="00442F03" w:rsidRPr="004B7997">
        <w:rPr>
          <w:rFonts w:ascii="Arial" w:hAnsi="Arial" w:cs="Arial"/>
          <w:sz w:val="22"/>
          <w:szCs w:val="22"/>
          <w:lang w:val="es-CR"/>
        </w:rPr>
        <w:t>2</w:t>
      </w:r>
      <w:r w:rsidR="00F20B5F" w:rsidRPr="004B7997">
        <w:rPr>
          <w:rFonts w:ascii="Arial" w:hAnsi="Arial" w:cs="Arial"/>
          <w:sz w:val="22"/>
          <w:szCs w:val="22"/>
          <w:lang w:val="es-CR"/>
        </w:rPr>
        <w:t>1</w:t>
      </w:r>
      <w:r w:rsidRPr="004B7997">
        <w:rPr>
          <w:rFonts w:ascii="Arial" w:hAnsi="Arial" w:cs="Arial"/>
          <w:sz w:val="22"/>
          <w:szCs w:val="22"/>
          <w:lang w:val="es-CR"/>
        </w:rPr>
        <w:t>-</w:t>
      </w:r>
      <w:r w:rsidR="00FF77BC" w:rsidRPr="004B7997">
        <w:rPr>
          <w:rFonts w:ascii="Arial" w:hAnsi="Arial" w:cs="Arial"/>
          <w:sz w:val="22"/>
          <w:szCs w:val="22"/>
          <w:lang w:val="es-CR"/>
        </w:rPr>
        <w:t>0</w:t>
      </w:r>
      <w:r w:rsidR="00A30BB6">
        <w:rPr>
          <w:rFonts w:ascii="Arial" w:hAnsi="Arial" w:cs="Arial"/>
          <w:sz w:val="22"/>
          <w:szCs w:val="22"/>
          <w:lang w:val="es-CR"/>
        </w:rPr>
        <w:t>7</w:t>
      </w:r>
      <w:r w:rsidRPr="004B7997">
        <w:rPr>
          <w:rFonts w:ascii="Arial" w:hAnsi="Arial" w:cs="Arial"/>
          <w:sz w:val="22"/>
          <w:szCs w:val="22"/>
          <w:lang w:val="es-CR"/>
        </w:rPr>
        <w:t>-</w:t>
      </w:r>
      <w:r w:rsidR="00A30BB6">
        <w:rPr>
          <w:rFonts w:ascii="Arial" w:hAnsi="Arial" w:cs="Arial"/>
          <w:sz w:val="22"/>
          <w:szCs w:val="22"/>
          <w:lang w:val="es-CR"/>
        </w:rPr>
        <w:t>16</w:t>
      </w:r>
      <w:r w:rsidRPr="004B7997">
        <w:rPr>
          <w:rFonts w:ascii="Arial" w:hAnsi="Arial" w:cs="Arial"/>
          <w:sz w:val="22"/>
          <w:szCs w:val="22"/>
          <w:lang w:val="es-CR"/>
        </w:rPr>
        <w:t xml:space="preserve">. </w:t>
      </w:r>
      <w:r w:rsidRPr="004B7997">
        <w:rPr>
          <w:rFonts w:ascii="Arial" w:hAnsi="Arial" w:cs="Arial"/>
          <w:bCs/>
          <w:sz w:val="22"/>
          <w:szCs w:val="22"/>
          <w:lang w:val="es-CR"/>
        </w:rPr>
        <w:t xml:space="preserve">Revisada y aprobada por la Comisión de Descripción del Archivo Nacional, sesión </w:t>
      </w:r>
      <w:r w:rsidR="002D1457" w:rsidRPr="00857B35">
        <w:rPr>
          <w:rFonts w:ascii="Arial" w:hAnsi="Arial" w:cs="Arial"/>
          <w:bCs/>
          <w:sz w:val="22"/>
          <w:szCs w:val="22"/>
          <w:lang w:val="es-CR"/>
        </w:rPr>
        <w:t>7</w:t>
      </w:r>
      <w:r w:rsidRPr="00857B35">
        <w:rPr>
          <w:rFonts w:ascii="Arial" w:hAnsi="Arial" w:cs="Arial"/>
          <w:bCs/>
          <w:sz w:val="22"/>
          <w:szCs w:val="22"/>
          <w:lang w:val="es-CR"/>
        </w:rPr>
        <w:t>-</w:t>
      </w:r>
      <w:r w:rsidRPr="004B7997">
        <w:rPr>
          <w:rFonts w:ascii="Arial" w:hAnsi="Arial" w:cs="Arial"/>
          <w:bCs/>
          <w:sz w:val="22"/>
          <w:szCs w:val="22"/>
          <w:lang w:val="es-CR"/>
        </w:rPr>
        <w:t>20</w:t>
      </w:r>
      <w:r w:rsidR="002D1457">
        <w:rPr>
          <w:rFonts w:ascii="Arial" w:hAnsi="Arial" w:cs="Arial"/>
          <w:bCs/>
          <w:sz w:val="22"/>
          <w:szCs w:val="22"/>
          <w:lang w:val="es-CR"/>
        </w:rPr>
        <w:t>21.</w:t>
      </w:r>
      <w:r w:rsidR="00882CCE" w:rsidRPr="004B7997">
        <w:rPr>
          <w:rFonts w:ascii="Arial" w:hAnsi="Arial" w:cs="Arial"/>
          <w:lang w:val="es-CR"/>
        </w:rPr>
        <w:t xml:space="preserve"> </w:t>
      </w:r>
    </w:p>
    <w:p w14:paraId="754386F0" w14:textId="77777777" w:rsidR="00CF46FD" w:rsidRPr="004B7997" w:rsidRDefault="00CF46FD">
      <w:pPr>
        <w:pStyle w:val="Sinespaciado"/>
        <w:jc w:val="both"/>
        <w:rPr>
          <w:rFonts w:ascii="Arial" w:hAnsi="Arial" w:cs="Arial"/>
          <w:lang w:val="es-CR"/>
        </w:rPr>
      </w:pPr>
    </w:p>
    <w:sectPr w:rsidR="00CF46FD" w:rsidRPr="004B7997" w:rsidSect="005F03DA">
      <w:footerReference w:type="default" r:id="rId11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6D55" w14:textId="77777777" w:rsidR="000B6080" w:rsidRDefault="000B6080" w:rsidP="00602906">
      <w:r>
        <w:separator/>
      </w:r>
    </w:p>
  </w:endnote>
  <w:endnote w:type="continuationSeparator" w:id="0">
    <w:p w14:paraId="123FC220" w14:textId="77777777" w:rsidR="000B6080" w:rsidRDefault="000B6080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4D14" w14:textId="77777777" w:rsidR="002C695A" w:rsidRDefault="002C695A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1A8403" wp14:editId="1F47187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9E62AB" id="Conector recto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" strokecolor="#548dd4 [1951]" strokeweight="1.5pt"/>
          </w:pict>
        </mc:Fallback>
      </mc:AlternateContent>
    </w:r>
  </w:p>
  <w:p w14:paraId="6E9EC8D0" w14:textId="77777777" w:rsidR="002C695A" w:rsidRPr="00602906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 wp14:anchorId="058281F9" wp14:editId="7AC0E0C8">
          <wp:simplePos x="0" y="0"/>
          <wp:positionH relativeFrom="column">
            <wp:posOffset>4101465</wp:posOffset>
          </wp:positionH>
          <wp:positionV relativeFrom="paragraph">
            <wp:posOffset>132715</wp:posOffset>
          </wp:positionV>
          <wp:extent cx="1494155" cy="573405"/>
          <wp:effectExtent l="0" t="0" r="0" b="0"/>
          <wp:wrapNone/>
          <wp:docPr id="2" name="Imagen 2" descr="C:\Users\gmoya\Desktop\FirmaCorreo_Bicentenar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gmoya\Desktop\FirmaCorreo_Bicentena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AB784" w14:textId="77777777" w:rsidR="002C695A" w:rsidRPr="009337A7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Tel: (506) 228</w:t>
    </w:r>
    <w:r>
      <w:rPr>
        <w:rFonts w:ascii="Calibri" w:hAnsi="Calibri" w:cs="Arial"/>
        <w:bCs/>
        <w:sz w:val="18"/>
        <w:szCs w:val="18"/>
      </w:rPr>
      <w:t>3-1400 / Fax: (506) 2234-7312</w:t>
    </w:r>
  </w:p>
  <w:p w14:paraId="50AF28C8" w14:textId="77777777" w:rsidR="002C695A" w:rsidRPr="009337A7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6ABC54B9" w14:textId="77777777" w:rsidR="002C695A" w:rsidRPr="002D6D9E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676979E" w14:textId="547C42C1" w:rsidR="002C695A" w:rsidRPr="002C695A" w:rsidRDefault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/  www.archivonacional.go.cr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C82E" w14:textId="77777777" w:rsidR="000B6080" w:rsidRDefault="000B6080" w:rsidP="00602906">
      <w:r>
        <w:separator/>
      </w:r>
    </w:p>
  </w:footnote>
  <w:footnote w:type="continuationSeparator" w:id="0">
    <w:p w14:paraId="501FBC8E" w14:textId="77777777" w:rsidR="000B6080" w:rsidRDefault="000B6080" w:rsidP="0060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9EA1079"/>
    <w:multiLevelType w:val="multilevel"/>
    <w:tmpl w:val="003088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0CCA627A"/>
    <w:multiLevelType w:val="multilevel"/>
    <w:tmpl w:val="3BA23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F251556"/>
    <w:multiLevelType w:val="multilevel"/>
    <w:tmpl w:val="8AB8175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4A22390C"/>
    <w:multiLevelType w:val="multilevel"/>
    <w:tmpl w:val="924E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0"/>
  </w:num>
  <w:num w:numId="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06"/>
    <w:rsid w:val="0000088B"/>
    <w:rsid w:val="00001647"/>
    <w:rsid w:val="00004BA9"/>
    <w:rsid w:val="00011BB7"/>
    <w:rsid w:val="00013D46"/>
    <w:rsid w:val="00017FF6"/>
    <w:rsid w:val="00031033"/>
    <w:rsid w:val="000329EC"/>
    <w:rsid w:val="000335CF"/>
    <w:rsid w:val="0003669A"/>
    <w:rsid w:val="00040853"/>
    <w:rsid w:val="00040A7D"/>
    <w:rsid w:val="00041482"/>
    <w:rsid w:val="00047FED"/>
    <w:rsid w:val="00052B0B"/>
    <w:rsid w:val="000545DE"/>
    <w:rsid w:val="00062D90"/>
    <w:rsid w:val="000636D7"/>
    <w:rsid w:val="00064612"/>
    <w:rsid w:val="0007641E"/>
    <w:rsid w:val="00081139"/>
    <w:rsid w:val="00083BC1"/>
    <w:rsid w:val="000909A6"/>
    <w:rsid w:val="00091208"/>
    <w:rsid w:val="0009675A"/>
    <w:rsid w:val="000A2019"/>
    <w:rsid w:val="000A2A06"/>
    <w:rsid w:val="000B1383"/>
    <w:rsid w:val="000B37FA"/>
    <w:rsid w:val="000B6080"/>
    <w:rsid w:val="000C156B"/>
    <w:rsid w:val="000C4E0B"/>
    <w:rsid w:val="000D3FBC"/>
    <w:rsid w:val="000D5C74"/>
    <w:rsid w:val="000E1352"/>
    <w:rsid w:val="000F0E94"/>
    <w:rsid w:val="000F456A"/>
    <w:rsid w:val="000F64E3"/>
    <w:rsid w:val="00102082"/>
    <w:rsid w:val="00102FE8"/>
    <w:rsid w:val="001054E8"/>
    <w:rsid w:val="0011438D"/>
    <w:rsid w:val="001218BD"/>
    <w:rsid w:val="00121DC6"/>
    <w:rsid w:val="00124AE3"/>
    <w:rsid w:val="001331FD"/>
    <w:rsid w:val="00134465"/>
    <w:rsid w:val="00136788"/>
    <w:rsid w:val="001371FD"/>
    <w:rsid w:val="00144ABD"/>
    <w:rsid w:val="00155882"/>
    <w:rsid w:val="00164A7F"/>
    <w:rsid w:val="0016679D"/>
    <w:rsid w:val="0016751C"/>
    <w:rsid w:val="00174414"/>
    <w:rsid w:val="00181CDE"/>
    <w:rsid w:val="001821A7"/>
    <w:rsid w:val="00183875"/>
    <w:rsid w:val="00184538"/>
    <w:rsid w:val="00186007"/>
    <w:rsid w:val="001864DC"/>
    <w:rsid w:val="0018675A"/>
    <w:rsid w:val="00191459"/>
    <w:rsid w:val="001918B5"/>
    <w:rsid w:val="00192C7E"/>
    <w:rsid w:val="00197F58"/>
    <w:rsid w:val="001A1717"/>
    <w:rsid w:val="001A4F4C"/>
    <w:rsid w:val="001B1E70"/>
    <w:rsid w:val="001B344B"/>
    <w:rsid w:val="001B494A"/>
    <w:rsid w:val="001B5CB0"/>
    <w:rsid w:val="001C617C"/>
    <w:rsid w:val="001D3290"/>
    <w:rsid w:val="001D63C5"/>
    <w:rsid w:val="001D6760"/>
    <w:rsid w:val="001E3FFE"/>
    <w:rsid w:val="001F3DCB"/>
    <w:rsid w:val="001F5B1C"/>
    <w:rsid w:val="002056F4"/>
    <w:rsid w:val="00207DA2"/>
    <w:rsid w:val="00210F8B"/>
    <w:rsid w:val="002252E0"/>
    <w:rsid w:val="00225783"/>
    <w:rsid w:val="002309A1"/>
    <w:rsid w:val="00231BF7"/>
    <w:rsid w:val="00236F86"/>
    <w:rsid w:val="00240C66"/>
    <w:rsid w:val="002463B2"/>
    <w:rsid w:val="00247CCD"/>
    <w:rsid w:val="00251C6B"/>
    <w:rsid w:val="00255B4E"/>
    <w:rsid w:val="002562E6"/>
    <w:rsid w:val="00262045"/>
    <w:rsid w:val="002628A5"/>
    <w:rsid w:val="002676D8"/>
    <w:rsid w:val="00274AF5"/>
    <w:rsid w:val="00285EAE"/>
    <w:rsid w:val="00291E42"/>
    <w:rsid w:val="002A0CF5"/>
    <w:rsid w:val="002A1775"/>
    <w:rsid w:val="002A6EA8"/>
    <w:rsid w:val="002A738B"/>
    <w:rsid w:val="002B2F5D"/>
    <w:rsid w:val="002B54C3"/>
    <w:rsid w:val="002C2D96"/>
    <w:rsid w:val="002C695A"/>
    <w:rsid w:val="002C6DC4"/>
    <w:rsid w:val="002D101C"/>
    <w:rsid w:val="002D1457"/>
    <w:rsid w:val="002E0F78"/>
    <w:rsid w:val="002E5889"/>
    <w:rsid w:val="002E5C19"/>
    <w:rsid w:val="002E5C34"/>
    <w:rsid w:val="002F027B"/>
    <w:rsid w:val="002F02E1"/>
    <w:rsid w:val="002F3DC0"/>
    <w:rsid w:val="002F521F"/>
    <w:rsid w:val="002F5D7E"/>
    <w:rsid w:val="003004B5"/>
    <w:rsid w:val="0030136A"/>
    <w:rsid w:val="00301F17"/>
    <w:rsid w:val="00303363"/>
    <w:rsid w:val="00303504"/>
    <w:rsid w:val="0030630F"/>
    <w:rsid w:val="003102DA"/>
    <w:rsid w:val="003115D6"/>
    <w:rsid w:val="00314B73"/>
    <w:rsid w:val="0032090A"/>
    <w:rsid w:val="00323453"/>
    <w:rsid w:val="003411BA"/>
    <w:rsid w:val="00343B95"/>
    <w:rsid w:val="00344FBD"/>
    <w:rsid w:val="0034671D"/>
    <w:rsid w:val="0035131E"/>
    <w:rsid w:val="00365AC6"/>
    <w:rsid w:val="003670CB"/>
    <w:rsid w:val="003702DE"/>
    <w:rsid w:val="00372139"/>
    <w:rsid w:val="003755B0"/>
    <w:rsid w:val="003763D2"/>
    <w:rsid w:val="00377309"/>
    <w:rsid w:val="003826E4"/>
    <w:rsid w:val="00382E04"/>
    <w:rsid w:val="00385CC0"/>
    <w:rsid w:val="0039292F"/>
    <w:rsid w:val="003A2AC9"/>
    <w:rsid w:val="003A2B54"/>
    <w:rsid w:val="003A36DF"/>
    <w:rsid w:val="003A45FC"/>
    <w:rsid w:val="003A51FA"/>
    <w:rsid w:val="003A703F"/>
    <w:rsid w:val="003B2EEF"/>
    <w:rsid w:val="003B4CBC"/>
    <w:rsid w:val="003B76FE"/>
    <w:rsid w:val="003B7978"/>
    <w:rsid w:val="003C146D"/>
    <w:rsid w:val="003C3A11"/>
    <w:rsid w:val="003C5CF5"/>
    <w:rsid w:val="003D4C91"/>
    <w:rsid w:val="003D5A6A"/>
    <w:rsid w:val="003E07BB"/>
    <w:rsid w:val="003E1B95"/>
    <w:rsid w:val="003E72C2"/>
    <w:rsid w:val="003F1560"/>
    <w:rsid w:val="003F1909"/>
    <w:rsid w:val="003F2363"/>
    <w:rsid w:val="003F6D1C"/>
    <w:rsid w:val="004102FE"/>
    <w:rsid w:val="00410A66"/>
    <w:rsid w:val="00424498"/>
    <w:rsid w:val="00430112"/>
    <w:rsid w:val="004370CB"/>
    <w:rsid w:val="00442F03"/>
    <w:rsid w:val="00443518"/>
    <w:rsid w:val="00444E26"/>
    <w:rsid w:val="00455194"/>
    <w:rsid w:val="004652C9"/>
    <w:rsid w:val="00491F00"/>
    <w:rsid w:val="00495A35"/>
    <w:rsid w:val="00496309"/>
    <w:rsid w:val="004A4857"/>
    <w:rsid w:val="004B20F6"/>
    <w:rsid w:val="004B6609"/>
    <w:rsid w:val="004B71E7"/>
    <w:rsid w:val="004B7997"/>
    <w:rsid w:val="004C1664"/>
    <w:rsid w:val="004D07F1"/>
    <w:rsid w:val="004D219F"/>
    <w:rsid w:val="004D34F6"/>
    <w:rsid w:val="004D57B2"/>
    <w:rsid w:val="004E4EFC"/>
    <w:rsid w:val="004E529F"/>
    <w:rsid w:val="004F2571"/>
    <w:rsid w:val="004F3852"/>
    <w:rsid w:val="004F5231"/>
    <w:rsid w:val="005016E4"/>
    <w:rsid w:val="00502C43"/>
    <w:rsid w:val="00502F9E"/>
    <w:rsid w:val="005031C7"/>
    <w:rsid w:val="00503758"/>
    <w:rsid w:val="00521B59"/>
    <w:rsid w:val="00521D9D"/>
    <w:rsid w:val="00526F81"/>
    <w:rsid w:val="00534667"/>
    <w:rsid w:val="00536CA0"/>
    <w:rsid w:val="00542960"/>
    <w:rsid w:val="00550F08"/>
    <w:rsid w:val="00551515"/>
    <w:rsid w:val="0055591F"/>
    <w:rsid w:val="005607B2"/>
    <w:rsid w:val="005612A5"/>
    <w:rsid w:val="005615B0"/>
    <w:rsid w:val="00567408"/>
    <w:rsid w:val="00570EFC"/>
    <w:rsid w:val="00581314"/>
    <w:rsid w:val="00583252"/>
    <w:rsid w:val="00583262"/>
    <w:rsid w:val="0058526D"/>
    <w:rsid w:val="00586D5F"/>
    <w:rsid w:val="005906F9"/>
    <w:rsid w:val="00590E16"/>
    <w:rsid w:val="005912B6"/>
    <w:rsid w:val="005926B4"/>
    <w:rsid w:val="00592A2F"/>
    <w:rsid w:val="005A091E"/>
    <w:rsid w:val="005A475E"/>
    <w:rsid w:val="005A4E4A"/>
    <w:rsid w:val="005A5127"/>
    <w:rsid w:val="005A605A"/>
    <w:rsid w:val="005A6B82"/>
    <w:rsid w:val="005B5F04"/>
    <w:rsid w:val="005B722A"/>
    <w:rsid w:val="005D0FD1"/>
    <w:rsid w:val="005D3C7E"/>
    <w:rsid w:val="005D64E9"/>
    <w:rsid w:val="005D7157"/>
    <w:rsid w:val="005D7C11"/>
    <w:rsid w:val="005D7FA8"/>
    <w:rsid w:val="005E3C1D"/>
    <w:rsid w:val="005E5B38"/>
    <w:rsid w:val="005F03DA"/>
    <w:rsid w:val="005F67D7"/>
    <w:rsid w:val="00601975"/>
    <w:rsid w:val="00602906"/>
    <w:rsid w:val="00611D0F"/>
    <w:rsid w:val="00612975"/>
    <w:rsid w:val="006147D7"/>
    <w:rsid w:val="0061616A"/>
    <w:rsid w:val="00621AB7"/>
    <w:rsid w:val="00623592"/>
    <w:rsid w:val="0062472C"/>
    <w:rsid w:val="006267DC"/>
    <w:rsid w:val="006322CE"/>
    <w:rsid w:val="00633E72"/>
    <w:rsid w:val="00642467"/>
    <w:rsid w:val="006435C2"/>
    <w:rsid w:val="006511AB"/>
    <w:rsid w:val="006530C3"/>
    <w:rsid w:val="00655D55"/>
    <w:rsid w:val="00664F95"/>
    <w:rsid w:val="006733FE"/>
    <w:rsid w:val="006819E8"/>
    <w:rsid w:val="00685E67"/>
    <w:rsid w:val="006978FE"/>
    <w:rsid w:val="006A1751"/>
    <w:rsid w:val="006A5A0C"/>
    <w:rsid w:val="006B5D2E"/>
    <w:rsid w:val="006C481B"/>
    <w:rsid w:val="006D1181"/>
    <w:rsid w:val="006D4B5A"/>
    <w:rsid w:val="006E0CBD"/>
    <w:rsid w:val="006E41A0"/>
    <w:rsid w:val="006E7965"/>
    <w:rsid w:val="006F05F8"/>
    <w:rsid w:val="006F1E2C"/>
    <w:rsid w:val="006F774B"/>
    <w:rsid w:val="006F7E65"/>
    <w:rsid w:val="006F7EA9"/>
    <w:rsid w:val="00702314"/>
    <w:rsid w:val="00710CC4"/>
    <w:rsid w:val="007163BB"/>
    <w:rsid w:val="007211E4"/>
    <w:rsid w:val="00726836"/>
    <w:rsid w:val="007268F8"/>
    <w:rsid w:val="00730A0A"/>
    <w:rsid w:val="0073224F"/>
    <w:rsid w:val="00733861"/>
    <w:rsid w:val="007462D7"/>
    <w:rsid w:val="00751F07"/>
    <w:rsid w:val="00755626"/>
    <w:rsid w:val="00755977"/>
    <w:rsid w:val="0076421D"/>
    <w:rsid w:val="00764615"/>
    <w:rsid w:val="007647D9"/>
    <w:rsid w:val="007746D4"/>
    <w:rsid w:val="00777319"/>
    <w:rsid w:val="00777861"/>
    <w:rsid w:val="00792713"/>
    <w:rsid w:val="00794E33"/>
    <w:rsid w:val="007A32FA"/>
    <w:rsid w:val="007A6D5E"/>
    <w:rsid w:val="007B4427"/>
    <w:rsid w:val="007B6535"/>
    <w:rsid w:val="007C5DAB"/>
    <w:rsid w:val="007C6011"/>
    <w:rsid w:val="007D07BA"/>
    <w:rsid w:val="007D2522"/>
    <w:rsid w:val="007D29AE"/>
    <w:rsid w:val="007E0F24"/>
    <w:rsid w:val="007E2695"/>
    <w:rsid w:val="007E74EE"/>
    <w:rsid w:val="007F246D"/>
    <w:rsid w:val="00810DBD"/>
    <w:rsid w:val="008179EC"/>
    <w:rsid w:val="00833FB5"/>
    <w:rsid w:val="0083643E"/>
    <w:rsid w:val="00836E21"/>
    <w:rsid w:val="00844457"/>
    <w:rsid w:val="00857B35"/>
    <w:rsid w:val="0086141C"/>
    <w:rsid w:val="008615B1"/>
    <w:rsid w:val="00864018"/>
    <w:rsid w:val="00866A9A"/>
    <w:rsid w:val="00866CE8"/>
    <w:rsid w:val="008772F7"/>
    <w:rsid w:val="0088177B"/>
    <w:rsid w:val="00882740"/>
    <w:rsid w:val="00882CCE"/>
    <w:rsid w:val="0089269A"/>
    <w:rsid w:val="00892E0B"/>
    <w:rsid w:val="008951E5"/>
    <w:rsid w:val="008A1A45"/>
    <w:rsid w:val="008A6C5A"/>
    <w:rsid w:val="008A717B"/>
    <w:rsid w:val="008B2AAA"/>
    <w:rsid w:val="008C1C00"/>
    <w:rsid w:val="008C329D"/>
    <w:rsid w:val="008C5489"/>
    <w:rsid w:val="008C7E5E"/>
    <w:rsid w:val="008D160E"/>
    <w:rsid w:val="008D282B"/>
    <w:rsid w:val="008F5349"/>
    <w:rsid w:val="00902AEE"/>
    <w:rsid w:val="00905665"/>
    <w:rsid w:val="00912250"/>
    <w:rsid w:val="0091354D"/>
    <w:rsid w:val="009136A0"/>
    <w:rsid w:val="00923986"/>
    <w:rsid w:val="00924C6A"/>
    <w:rsid w:val="009337A7"/>
    <w:rsid w:val="009461D2"/>
    <w:rsid w:val="00950016"/>
    <w:rsid w:val="00951B5A"/>
    <w:rsid w:val="00952681"/>
    <w:rsid w:val="00954EC8"/>
    <w:rsid w:val="0096002C"/>
    <w:rsid w:val="00961F52"/>
    <w:rsid w:val="00962911"/>
    <w:rsid w:val="0096318C"/>
    <w:rsid w:val="00970C7A"/>
    <w:rsid w:val="00977237"/>
    <w:rsid w:val="0099449B"/>
    <w:rsid w:val="009A0613"/>
    <w:rsid w:val="009A6D44"/>
    <w:rsid w:val="009B07B2"/>
    <w:rsid w:val="009B1D8F"/>
    <w:rsid w:val="009B4A13"/>
    <w:rsid w:val="009B5C37"/>
    <w:rsid w:val="009C4662"/>
    <w:rsid w:val="009C76EC"/>
    <w:rsid w:val="009C7B51"/>
    <w:rsid w:val="009D7310"/>
    <w:rsid w:val="009D7720"/>
    <w:rsid w:val="009E138F"/>
    <w:rsid w:val="009E1609"/>
    <w:rsid w:val="009E396A"/>
    <w:rsid w:val="009E4959"/>
    <w:rsid w:val="009F3A23"/>
    <w:rsid w:val="009F53C3"/>
    <w:rsid w:val="00A01891"/>
    <w:rsid w:val="00A02EC8"/>
    <w:rsid w:val="00A06A19"/>
    <w:rsid w:val="00A074ED"/>
    <w:rsid w:val="00A07EF0"/>
    <w:rsid w:val="00A14AD1"/>
    <w:rsid w:val="00A157C4"/>
    <w:rsid w:val="00A1635C"/>
    <w:rsid w:val="00A16404"/>
    <w:rsid w:val="00A16A1D"/>
    <w:rsid w:val="00A25175"/>
    <w:rsid w:val="00A30BB6"/>
    <w:rsid w:val="00A3216A"/>
    <w:rsid w:val="00A32C8D"/>
    <w:rsid w:val="00A43578"/>
    <w:rsid w:val="00A45B08"/>
    <w:rsid w:val="00A6069F"/>
    <w:rsid w:val="00A655D2"/>
    <w:rsid w:val="00A6609B"/>
    <w:rsid w:val="00A756C1"/>
    <w:rsid w:val="00A80760"/>
    <w:rsid w:val="00A822A2"/>
    <w:rsid w:val="00A83DD9"/>
    <w:rsid w:val="00A85F1F"/>
    <w:rsid w:val="00A867A1"/>
    <w:rsid w:val="00A86EA6"/>
    <w:rsid w:val="00A879F0"/>
    <w:rsid w:val="00A93B8F"/>
    <w:rsid w:val="00A97940"/>
    <w:rsid w:val="00AA26ED"/>
    <w:rsid w:val="00AA532D"/>
    <w:rsid w:val="00AB2438"/>
    <w:rsid w:val="00AB351E"/>
    <w:rsid w:val="00AB5FA2"/>
    <w:rsid w:val="00AC42E2"/>
    <w:rsid w:val="00AD33C7"/>
    <w:rsid w:val="00AD5158"/>
    <w:rsid w:val="00AD55E6"/>
    <w:rsid w:val="00AF215D"/>
    <w:rsid w:val="00AF27FC"/>
    <w:rsid w:val="00AF5E02"/>
    <w:rsid w:val="00AF6900"/>
    <w:rsid w:val="00AF69EA"/>
    <w:rsid w:val="00B040F1"/>
    <w:rsid w:val="00B06765"/>
    <w:rsid w:val="00B069BD"/>
    <w:rsid w:val="00B12578"/>
    <w:rsid w:val="00B1648B"/>
    <w:rsid w:val="00B24E57"/>
    <w:rsid w:val="00B26D3D"/>
    <w:rsid w:val="00B30829"/>
    <w:rsid w:val="00B31115"/>
    <w:rsid w:val="00B53DCB"/>
    <w:rsid w:val="00B546D4"/>
    <w:rsid w:val="00B60563"/>
    <w:rsid w:val="00B625B0"/>
    <w:rsid w:val="00B63926"/>
    <w:rsid w:val="00B63BC2"/>
    <w:rsid w:val="00B7337F"/>
    <w:rsid w:val="00B73C61"/>
    <w:rsid w:val="00B74446"/>
    <w:rsid w:val="00B81516"/>
    <w:rsid w:val="00B81B97"/>
    <w:rsid w:val="00BA08DC"/>
    <w:rsid w:val="00BA245D"/>
    <w:rsid w:val="00BB06DB"/>
    <w:rsid w:val="00BB3706"/>
    <w:rsid w:val="00BC3364"/>
    <w:rsid w:val="00BC436D"/>
    <w:rsid w:val="00BC5DEC"/>
    <w:rsid w:val="00BD1301"/>
    <w:rsid w:val="00BD1E9F"/>
    <w:rsid w:val="00BD2B01"/>
    <w:rsid w:val="00BD4ACA"/>
    <w:rsid w:val="00BD5664"/>
    <w:rsid w:val="00BD75E2"/>
    <w:rsid w:val="00BE27D0"/>
    <w:rsid w:val="00BE3437"/>
    <w:rsid w:val="00BE34A2"/>
    <w:rsid w:val="00BF02AC"/>
    <w:rsid w:val="00BF2B5F"/>
    <w:rsid w:val="00BF46B8"/>
    <w:rsid w:val="00BF638B"/>
    <w:rsid w:val="00C04AB2"/>
    <w:rsid w:val="00C06637"/>
    <w:rsid w:val="00C10B5D"/>
    <w:rsid w:val="00C11397"/>
    <w:rsid w:val="00C11C07"/>
    <w:rsid w:val="00C129CA"/>
    <w:rsid w:val="00C14171"/>
    <w:rsid w:val="00C15E46"/>
    <w:rsid w:val="00C160EC"/>
    <w:rsid w:val="00C17AC5"/>
    <w:rsid w:val="00C20E61"/>
    <w:rsid w:val="00C22262"/>
    <w:rsid w:val="00C222C5"/>
    <w:rsid w:val="00C27E30"/>
    <w:rsid w:val="00C32CED"/>
    <w:rsid w:val="00C37319"/>
    <w:rsid w:val="00C45A27"/>
    <w:rsid w:val="00C50D34"/>
    <w:rsid w:val="00C51CD0"/>
    <w:rsid w:val="00C55D44"/>
    <w:rsid w:val="00C5626A"/>
    <w:rsid w:val="00C6178E"/>
    <w:rsid w:val="00C71A49"/>
    <w:rsid w:val="00C76A29"/>
    <w:rsid w:val="00C81505"/>
    <w:rsid w:val="00C83FC6"/>
    <w:rsid w:val="00C850AA"/>
    <w:rsid w:val="00C85E3D"/>
    <w:rsid w:val="00C8767D"/>
    <w:rsid w:val="00C901B2"/>
    <w:rsid w:val="00C90988"/>
    <w:rsid w:val="00CB1502"/>
    <w:rsid w:val="00CB4CA2"/>
    <w:rsid w:val="00CC0386"/>
    <w:rsid w:val="00CC0427"/>
    <w:rsid w:val="00CD2C02"/>
    <w:rsid w:val="00CE1C11"/>
    <w:rsid w:val="00CE5A34"/>
    <w:rsid w:val="00CF46FD"/>
    <w:rsid w:val="00CF72FB"/>
    <w:rsid w:val="00CF7861"/>
    <w:rsid w:val="00CF7CBC"/>
    <w:rsid w:val="00D00DCB"/>
    <w:rsid w:val="00D04A34"/>
    <w:rsid w:val="00D07F51"/>
    <w:rsid w:val="00D10712"/>
    <w:rsid w:val="00D128C9"/>
    <w:rsid w:val="00D12A23"/>
    <w:rsid w:val="00D141CD"/>
    <w:rsid w:val="00D26148"/>
    <w:rsid w:val="00D35C40"/>
    <w:rsid w:val="00D3673D"/>
    <w:rsid w:val="00D36921"/>
    <w:rsid w:val="00D4021C"/>
    <w:rsid w:val="00D407F6"/>
    <w:rsid w:val="00D419E5"/>
    <w:rsid w:val="00D5139E"/>
    <w:rsid w:val="00D53214"/>
    <w:rsid w:val="00D56C32"/>
    <w:rsid w:val="00D638A1"/>
    <w:rsid w:val="00D76C2B"/>
    <w:rsid w:val="00D83317"/>
    <w:rsid w:val="00D91E38"/>
    <w:rsid w:val="00D9267E"/>
    <w:rsid w:val="00D95870"/>
    <w:rsid w:val="00DA12C7"/>
    <w:rsid w:val="00DA50CF"/>
    <w:rsid w:val="00DB3509"/>
    <w:rsid w:val="00DB3C9A"/>
    <w:rsid w:val="00DC12F6"/>
    <w:rsid w:val="00DD17D2"/>
    <w:rsid w:val="00DE1393"/>
    <w:rsid w:val="00DE14F3"/>
    <w:rsid w:val="00DE1D0A"/>
    <w:rsid w:val="00DE2A3B"/>
    <w:rsid w:val="00DE2AEA"/>
    <w:rsid w:val="00DF0DB6"/>
    <w:rsid w:val="00DF3135"/>
    <w:rsid w:val="00DF48E5"/>
    <w:rsid w:val="00DF5AE4"/>
    <w:rsid w:val="00E02D41"/>
    <w:rsid w:val="00E04564"/>
    <w:rsid w:val="00E0483C"/>
    <w:rsid w:val="00E05D8E"/>
    <w:rsid w:val="00E07588"/>
    <w:rsid w:val="00E07EC7"/>
    <w:rsid w:val="00E13D58"/>
    <w:rsid w:val="00E1472C"/>
    <w:rsid w:val="00E15661"/>
    <w:rsid w:val="00E20D28"/>
    <w:rsid w:val="00E20F11"/>
    <w:rsid w:val="00E22C11"/>
    <w:rsid w:val="00E33250"/>
    <w:rsid w:val="00E4347A"/>
    <w:rsid w:val="00E44519"/>
    <w:rsid w:val="00E45680"/>
    <w:rsid w:val="00E46EC0"/>
    <w:rsid w:val="00E507AC"/>
    <w:rsid w:val="00E52A18"/>
    <w:rsid w:val="00E5677B"/>
    <w:rsid w:val="00E601BD"/>
    <w:rsid w:val="00E60C38"/>
    <w:rsid w:val="00E62CDB"/>
    <w:rsid w:val="00E63467"/>
    <w:rsid w:val="00E647AA"/>
    <w:rsid w:val="00E677E3"/>
    <w:rsid w:val="00E7114A"/>
    <w:rsid w:val="00E713B0"/>
    <w:rsid w:val="00E72C80"/>
    <w:rsid w:val="00E735AD"/>
    <w:rsid w:val="00E856B3"/>
    <w:rsid w:val="00E85EE2"/>
    <w:rsid w:val="00E97AE5"/>
    <w:rsid w:val="00EA13A4"/>
    <w:rsid w:val="00EA49DD"/>
    <w:rsid w:val="00EA5008"/>
    <w:rsid w:val="00EB0669"/>
    <w:rsid w:val="00EB7CFB"/>
    <w:rsid w:val="00EB7EF7"/>
    <w:rsid w:val="00EC64F8"/>
    <w:rsid w:val="00ED14FD"/>
    <w:rsid w:val="00ED25BC"/>
    <w:rsid w:val="00ED48A3"/>
    <w:rsid w:val="00ED672D"/>
    <w:rsid w:val="00ED7774"/>
    <w:rsid w:val="00EE1F5F"/>
    <w:rsid w:val="00EE3964"/>
    <w:rsid w:val="00EE58B0"/>
    <w:rsid w:val="00EE7E18"/>
    <w:rsid w:val="00EF105B"/>
    <w:rsid w:val="00EF45BE"/>
    <w:rsid w:val="00F00538"/>
    <w:rsid w:val="00F01E70"/>
    <w:rsid w:val="00F024B3"/>
    <w:rsid w:val="00F02E88"/>
    <w:rsid w:val="00F10FD1"/>
    <w:rsid w:val="00F15CE8"/>
    <w:rsid w:val="00F16D9C"/>
    <w:rsid w:val="00F20B5F"/>
    <w:rsid w:val="00F2227A"/>
    <w:rsid w:val="00F2533F"/>
    <w:rsid w:val="00F27303"/>
    <w:rsid w:val="00F27FD0"/>
    <w:rsid w:val="00F3223D"/>
    <w:rsid w:val="00F34B87"/>
    <w:rsid w:val="00F35E8E"/>
    <w:rsid w:val="00F43185"/>
    <w:rsid w:val="00F50CA7"/>
    <w:rsid w:val="00F53C6F"/>
    <w:rsid w:val="00F55805"/>
    <w:rsid w:val="00F563B3"/>
    <w:rsid w:val="00F5790B"/>
    <w:rsid w:val="00F62BDC"/>
    <w:rsid w:val="00F63494"/>
    <w:rsid w:val="00F71177"/>
    <w:rsid w:val="00F73FCB"/>
    <w:rsid w:val="00F83C66"/>
    <w:rsid w:val="00F86788"/>
    <w:rsid w:val="00F90BF8"/>
    <w:rsid w:val="00F97071"/>
    <w:rsid w:val="00FA01F9"/>
    <w:rsid w:val="00FA0E76"/>
    <w:rsid w:val="00FA15D1"/>
    <w:rsid w:val="00FA1C82"/>
    <w:rsid w:val="00FA4B7E"/>
    <w:rsid w:val="00FA5308"/>
    <w:rsid w:val="00FA6229"/>
    <w:rsid w:val="00FB1BE8"/>
    <w:rsid w:val="00FB71B0"/>
    <w:rsid w:val="00FB7558"/>
    <w:rsid w:val="00FC00C5"/>
    <w:rsid w:val="00FC2E38"/>
    <w:rsid w:val="00FC69B5"/>
    <w:rsid w:val="00FD1AC9"/>
    <w:rsid w:val="00FD4A8E"/>
    <w:rsid w:val="00FD7A99"/>
    <w:rsid w:val="00FE6828"/>
    <w:rsid w:val="00FF35B1"/>
    <w:rsid w:val="00FF77BC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E2ED3E"/>
  <w14:defaultImageDpi w14:val="300"/>
  <w15:docId w15:val="{E67A9870-A247-4357-8B45-C4C79B1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color w:val="aut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51B5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979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79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7940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79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7940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D5A6A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6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uriciomelendez.net/index.php/component/content/article/111-home/83-curriculu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acion.com/viva/television/informe-11-18-anos-y-casi-100000-historias/FTLBJ64M5RBZXEFKR7CKBKNLFY/s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1404152566468486/posts/1808828759334196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28AF-BE03-4D53-9804-D33BF06C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1746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Nicole Fajardo Sequeira</cp:lastModifiedBy>
  <cp:revision>13</cp:revision>
  <cp:lastPrinted>2017-03-21T21:31:00Z</cp:lastPrinted>
  <dcterms:created xsi:type="dcterms:W3CDTF">2021-07-16T14:18:00Z</dcterms:created>
  <dcterms:modified xsi:type="dcterms:W3CDTF">2021-08-25T20:40:00Z</dcterms:modified>
</cp:coreProperties>
</file>