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B878B" w14:textId="50DBAE9F" w:rsidR="00AB5FA2" w:rsidRPr="00A80E8C" w:rsidRDefault="00AB5FA2" w:rsidP="004E6FA4">
      <w:pPr>
        <w:pStyle w:val="Ttulo1"/>
        <w:jc w:val="center"/>
        <w:rPr>
          <w:rFonts w:ascii="Arial" w:hAnsi="Arial" w:cs="Arial"/>
          <w:iCs/>
          <w:color w:val="auto"/>
          <w:sz w:val="22"/>
          <w:szCs w:val="22"/>
        </w:rPr>
      </w:pPr>
      <w:r w:rsidRPr="00A80E8C">
        <w:rPr>
          <w:rFonts w:ascii="Arial" w:hAnsi="Arial" w:cs="Arial"/>
          <w:iCs/>
          <w:color w:val="auto"/>
          <w:sz w:val="22"/>
          <w:szCs w:val="22"/>
        </w:rPr>
        <w:t>ENTRADA DESCRIPTIVA CON LA APLICACIÓN DE LA NORMA APROBADA PARA EL ARCHIVO NACIONAL Y CON BASE NORMA ISAD (G)</w:t>
      </w:r>
    </w:p>
    <w:p w14:paraId="21C977BB" w14:textId="30C04CAB" w:rsidR="003A45FC" w:rsidRPr="00A80E8C" w:rsidRDefault="004D07F1" w:rsidP="004E6FA4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A80E8C">
        <w:rPr>
          <w:rFonts w:ascii="Arial" w:hAnsi="Arial" w:cs="Arial"/>
          <w:color w:val="auto"/>
          <w:sz w:val="22"/>
          <w:szCs w:val="22"/>
        </w:rPr>
        <w:t>FONDO</w:t>
      </w:r>
      <w:r w:rsidR="003A45FC" w:rsidRPr="00A80E8C">
        <w:rPr>
          <w:rFonts w:ascii="Arial" w:hAnsi="Arial" w:cs="Arial"/>
          <w:color w:val="auto"/>
          <w:sz w:val="22"/>
          <w:szCs w:val="22"/>
        </w:rPr>
        <w:t xml:space="preserve"> </w:t>
      </w:r>
      <w:r w:rsidR="00831A25" w:rsidRPr="00A80E8C">
        <w:rPr>
          <w:rFonts w:ascii="Arial" w:hAnsi="Arial" w:cs="Arial"/>
          <w:color w:val="000000"/>
          <w:sz w:val="22"/>
          <w:szCs w:val="22"/>
        </w:rPr>
        <w:t xml:space="preserve">INSTITUTO </w:t>
      </w:r>
      <w:r w:rsidR="004608D5">
        <w:rPr>
          <w:rFonts w:ascii="Arial" w:hAnsi="Arial" w:cs="Arial"/>
          <w:color w:val="000000"/>
          <w:sz w:val="22"/>
          <w:szCs w:val="22"/>
        </w:rPr>
        <w:t xml:space="preserve">NACIONAL </w:t>
      </w:r>
      <w:r w:rsidR="00536D6B" w:rsidRPr="00A80E8C">
        <w:rPr>
          <w:rFonts w:ascii="Arial" w:hAnsi="Arial" w:cs="Arial"/>
          <w:color w:val="000000"/>
          <w:sz w:val="22"/>
          <w:szCs w:val="22"/>
        </w:rPr>
        <w:t>DE VIVIENDA Y URBANISMO</w:t>
      </w:r>
    </w:p>
    <w:p w14:paraId="2C9BE54D" w14:textId="77777777" w:rsidR="006819E8" w:rsidRPr="00A80E8C" w:rsidRDefault="006819E8" w:rsidP="002B5492">
      <w:pPr>
        <w:jc w:val="both"/>
        <w:rPr>
          <w:rFonts w:cs="Arial"/>
        </w:rPr>
      </w:pPr>
    </w:p>
    <w:p w14:paraId="22C62711" w14:textId="77777777" w:rsidR="00882CCE" w:rsidRPr="00A80E8C" w:rsidRDefault="00882CCE" w:rsidP="002B5492">
      <w:pPr>
        <w:jc w:val="both"/>
        <w:rPr>
          <w:rFonts w:cs="Arial"/>
        </w:rPr>
      </w:pPr>
    </w:p>
    <w:p w14:paraId="49030305" w14:textId="7FFED802" w:rsidR="003A45FC" w:rsidRPr="00A80E8C" w:rsidRDefault="004D1208" w:rsidP="002B5492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A80E8C">
        <w:rPr>
          <w:rFonts w:cs="Arial"/>
          <w:b/>
          <w:bCs/>
        </w:rPr>
        <w:t>ÁREA DE IDENTIFICACIÓN</w:t>
      </w:r>
    </w:p>
    <w:p w14:paraId="1397B89A" w14:textId="77777777" w:rsidR="003A45FC" w:rsidRPr="00A80E8C" w:rsidRDefault="003A45FC" w:rsidP="002B5492">
      <w:pPr>
        <w:jc w:val="both"/>
        <w:rPr>
          <w:rFonts w:cs="Arial"/>
        </w:rPr>
      </w:pPr>
    </w:p>
    <w:p w14:paraId="73DA2130" w14:textId="55EFA7CA" w:rsidR="003A45FC" w:rsidRPr="00A80E8C" w:rsidRDefault="003A45FC" w:rsidP="002B5492">
      <w:pPr>
        <w:numPr>
          <w:ilvl w:val="1"/>
          <w:numId w:val="3"/>
        </w:numPr>
        <w:tabs>
          <w:tab w:val="clear" w:pos="420"/>
        </w:tabs>
        <w:ind w:left="0" w:firstLine="0"/>
        <w:jc w:val="both"/>
        <w:rPr>
          <w:rFonts w:cs="Arial"/>
        </w:rPr>
      </w:pPr>
      <w:r w:rsidRPr="00A80E8C">
        <w:rPr>
          <w:rFonts w:cs="Arial"/>
          <w:b/>
          <w:bCs/>
        </w:rPr>
        <w:t xml:space="preserve">CÓDIGO DE REFERENCIA: </w:t>
      </w:r>
      <w:r w:rsidRPr="00A80E8C">
        <w:rPr>
          <w:rFonts w:cs="Arial"/>
        </w:rPr>
        <w:t>CR-AN-AH-</w:t>
      </w:r>
      <w:r w:rsidR="00B700FA" w:rsidRPr="00A80E8C">
        <w:rPr>
          <w:rFonts w:cs="Arial"/>
        </w:rPr>
        <w:t>I</w:t>
      </w:r>
      <w:r w:rsidR="00536D6B" w:rsidRPr="00A80E8C">
        <w:rPr>
          <w:rFonts w:cs="Arial"/>
        </w:rPr>
        <w:t>NVU</w:t>
      </w:r>
      <w:r w:rsidR="00B84364" w:rsidRPr="00A80E8C">
        <w:rPr>
          <w:rFonts w:cs="Arial"/>
        </w:rPr>
        <w:t>-</w:t>
      </w:r>
      <w:r w:rsidR="007222BC" w:rsidRPr="00A80E8C">
        <w:rPr>
          <w:rFonts w:cs="Arial"/>
        </w:rPr>
        <w:t>000001</w:t>
      </w:r>
      <w:r w:rsidR="002953F5" w:rsidRPr="00A80E8C">
        <w:rPr>
          <w:rFonts w:cs="Arial"/>
        </w:rPr>
        <w:t>-000</w:t>
      </w:r>
      <w:r w:rsidR="00536D6B" w:rsidRPr="00A80E8C">
        <w:rPr>
          <w:rFonts w:cs="Arial"/>
        </w:rPr>
        <w:t>669</w:t>
      </w:r>
    </w:p>
    <w:p w14:paraId="384C0FE8" w14:textId="77777777" w:rsidR="00AC7F06" w:rsidRPr="00A80E8C" w:rsidRDefault="00AC7F06" w:rsidP="002B5492">
      <w:pPr>
        <w:jc w:val="both"/>
        <w:rPr>
          <w:rFonts w:cs="Arial"/>
        </w:rPr>
      </w:pPr>
    </w:p>
    <w:p w14:paraId="0ED84D1F" w14:textId="374B2B5F" w:rsidR="003A45FC" w:rsidRPr="00A80E8C" w:rsidRDefault="003A45FC" w:rsidP="002B5492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A80E8C">
        <w:rPr>
          <w:rFonts w:cs="Arial"/>
          <w:b/>
          <w:bCs/>
        </w:rPr>
        <w:t>TÍTULO:</w:t>
      </w:r>
      <w:r w:rsidRPr="00A80E8C">
        <w:rPr>
          <w:rFonts w:cs="Arial"/>
          <w:bCs/>
        </w:rPr>
        <w:t xml:space="preserve"> </w:t>
      </w:r>
      <w:r w:rsidR="00536D6B" w:rsidRPr="00A80E8C">
        <w:rPr>
          <w:rFonts w:cs="Arial"/>
          <w:bCs/>
        </w:rPr>
        <w:t>I</w:t>
      </w:r>
      <w:r w:rsidR="00D06BC8" w:rsidRPr="00A80E8C">
        <w:rPr>
          <w:rFonts w:cs="Arial"/>
          <w:bCs/>
        </w:rPr>
        <w:t xml:space="preserve">nstituto Nacional de </w:t>
      </w:r>
      <w:r w:rsidR="00536D6B" w:rsidRPr="00A80E8C">
        <w:rPr>
          <w:rFonts w:cs="Arial"/>
          <w:bCs/>
        </w:rPr>
        <w:t>Vivienda y Urbanismo</w:t>
      </w:r>
    </w:p>
    <w:p w14:paraId="2BADE459" w14:textId="77777777" w:rsidR="00790EB9" w:rsidRPr="00A80E8C" w:rsidRDefault="00790EB9" w:rsidP="002B5492">
      <w:pPr>
        <w:pStyle w:val="Prrafodelista"/>
        <w:jc w:val="both"/>
        <w:rPr>
          <w:rFonts w:ascii="Arial" w:hAnsi="Arial" w:cs="Arial"/>
          <w:b/>
          <w:bCs/>
          <w:sz w:val="22"/>
          <w:szCs w:val="22"/>
        </w:rPr>
      </w:pPr>
    </w:p>
    <w:p w14:paraId="1B13545D" w14:textId="19209181" w:rsidR="003A45FC" w:rsidRPr="00A80E8C" w:rsidRDefault="003A45FC" w:rsidP="002B5492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A80E8C">
        <w:rPr>
          <w:rFonts w:cs="Arial"/>
          <w:b/>
          <w:bCs/>
        </w:rPr>
        <w:t xml:space="preserve">FECHAS (S): </w:t>
      </w:r>
      <w:r w:rsidR="0091406B" w:rsidRPr="00A80E8C">
        <w:rPr>
          <w:rFonts w:cs="Arial"/>
          <w:bCs/>
        </w:rPr>
        <w:t>19</w:t>
      </w:r>
      <w:r w:rsidR="00536D6B" w:rsidRPr="00A80E8C">
        <w:rPr>
          <w:rFonts w:cs="Arial"/>
          <w:bCs/>
        </w:rPr>
        <w:t>54</w:t>
      </w:r>
      <w:r w:rsidR="00361A17" w:rsidRPr="00A80E8C">
        <w:rPr>
          <w:rFonts w:cs="Arial"/>
          <w:bCs/>
        </w:rPr>
        <w:t xml:space="preserve"> </w:t>
      </w:r>
      <w:r w:rsidR="000F688B" w:rsidRPr="00A80E8C">
        <w:rPr>
          <w:rFonts w:cs="Arial"/>
          <w:bCs/>
        </w:rPr>
        <w:t>200</w:t>
      </w:r>
      <w:r w:rsidR="00536D6B" w:rsidRPr="00A80E8C">
        <w:rPr>
          <w:rFonts w:cs="Arial"/>
          <w:bCs/>
        </w:rPr>
        <w:t>2</w:t>
      </w:r>
    </w:p>
    <w:p w14:paraId="4F982CCE" w14:textId="432E29D6" w:rsidR="003A45FC" w:rsidRPr="00A80E8C" w:rsidRDefault="00E622AA" w:rsidP="002B5492">
      <w:pPr>
        <w:jc w:val="both"/>
        <w:rPr>
          <w:rFonts w:cs="Arial"/>
        </w:rPr>
      </w:pPr>
      <w:r w:rsidRPr="00A80E8C">
        <w:rPr>
          <w:rFonts w:cs="Arial"/>
        </w:rPr>
        <w:t xml:space="preserve">  </w:t>
      </w:r>
      <w:r w:rsidR="00B71A52" w:rsidRPr="00A80E8C">
        <w:rPr>
          <w:rFonts w:cs="Arial"/>
        </w:rPr>
        <w:t xml:space="preserve">    </w:t>
      </w:r>
    </w:p>
    <w:p w14:paraId="1BFBBD72" w14:textId="77777777" w:rsidR="003A45FC" w:rsidRPr="00A80E8C" w:rsidRDefault="003A45FC" w:rsidP="002B5492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A80E8C">
        <w:rPr>
          <w:rFonts w:cs="Arial"/>
          <w:b/>
          <w:bCs/>
        </w:rPr>
        <w:t>NIVEL DE DESCRIPCIÓN:</w:t>
      </w:r>
      <w:r w:rsidRPr="00A80E8C">
        <w:rPr>
          <w:rFonts w:cs="Arial"/>
          <w:bCs/>
        </w:rPr>
        <w:t xml:space="preserve"> Fondo</w:t>
      </w:r>
    </w:p>
    <w:p w14:paraId="239F7364" w14:textId="77777777" w:rsidR="003A45FC" w:rsidRPr="00A80E8C" w:rsidRDefault="003A45FC" w:rsidP="002B5492">
      <w:pPr>
        <w:jc w:val="both"/>
        <w:rPr>
          <w:rFonts w:cs="Arial"/>
        </w:rPr>
      </w:pPr>
    </w:p>
    <w:p w14:paraId="6A26D91B" w14:textId="5E029E09" w:rsidR="003A45FC" w:rsidRPr="00A80E8C" w:rsidRDefault="003A45FC" w:rsidP="002B5492">
      <w:pPr>
        <w:numPr>
          <w:ilvl w:val="1"/>
          <w:numId w:val="3"/>
        </w:numPr>
        <w:ind w:left="0" w:firstLine="0"/>
        <w:jc w:val="both"/>
        <w:rPr>
          <w:rFonts w:cs="Arial"/>
        </w:rPr>
      </w:pPr>
      <w:r w:rsidRPr="00A80E8C">
        <w:rPr>
          <w:rFonts w:cs="Arial"/>
          <w:b/>
          <w:bCs/>
        </w:rPr>
        <w:t>VOLUMEN Y SOPORTE DE LA UNIDAD DE DESCRIPCIÓN:</w:t>
      </w:r>
      <w:r w:rsidR="00DF4518" w:rsidRPr="00A80E8C">
        <w:rPr>
          <w:rFonts w:cs="Arial"/>
        </w:rPr>
        <w:t>15.</w:t>
      </w:r>
      <w:r w:rsidR="004818CD" w:rsidRPr="00A80E8C">
        <w:rPr>
          <w:rFonts w:cs="Arial"/>
        </w:rPr>
        <w:t>68</w:t>
      </w:r>
      <w:r w:rsidR="00DF4518" w:rsidRPr="00A80E8C">
        <w:rPr>
          <w:rFonts w:cs="Arial"/>
        </w:rPr>
        <w:t xml:space="preserve"> </w:t>
      </w:r>
      <w:r w:rsidR="00EA4743" w:rsidRPr="00A80E8C">
        <w:rPr>
          <w:rFonts w:cs="Arial"/>
        </w:rPr>
        <w:t>m. (</w:t>
      </w:r>
      <w:r w:rsidR="006F0F42" w:rsidRPr="00A80E8C">
        <w:rPr>
          <w:rFonts w:cs="Arial"/>
        </w:rPr>
        <w:t>66</w:t>
      </w:r>
      <w:r w:rsidR="00EA4743" w:rsidRPr="00A80E8C">
        <w:rPr>
          <w:rFonts w:cs="Arial"/>
        </w:rPr>
        <w:t xml:space="preserve"> cajas</w:t>
      </w:r>
      <w:r w:rsidR="006F0F42" w:rsidRPr="00A80E8C">
        <w:rPr>
          <w:rFonts w:cs="Arial"/>
        </w:rPr>
        <w:t>, 141 documentos fuera de caja</w:t>
      </w:r>
      <w:r w:rsidR="00EA4743" w:rsidRPr="00A80E8C">
        <w:rPr>
          <w:rFonts w:cs="Arial"/>
        </w:rPr>
        <w:t xml:space="preserve"> = </w:t>
      </w:r>
      <w:r w:rsidR="00536D6B" w:rsidRPr="00A80E8C">
        <w:rPr>
          <w:rFonts w:cs="Arial"/>
        </w:rPr>
        <w:t>669</w:t>
      </w:r>
      <w:r w:rsidR="00EA4743" w:rsidRPr="00A80E8C">
        <w:rPr>
          <w:rFonts w:cs="Arial"/>
        </w:rPr>
        <w:t xml:space="preserve"> unidades documentales)</w:t>
      </w:r>
    </w:p>
    <w:p w14:paraId="03E73D70" w14:textId="77777777" w:rsidR="007F3278" w:rsidRPr="00A80E8C" w:rsidRDefault="007F3278" w:rsidP="002B5492">
      <w:pPr>
        <w:pStyle w:val="Prrafodelista"/>
        <w:jc w:val="both"/>
        <w:rPr>
          <w:rFonts w:ascii="Arial" w:hAnsi="Arial" w:cs="Arial"/>
          <w:sz w:val="22"/>
          <w:szCs w:val="22"/>
          <w:lang w:val="es-CR"/>
        </w:rPr>
      </w:pPr>
    </w:p>
    <w:p w14:paraId="6F63D937" w14:textId="34839425" w:rsidR="003A45FC" w:rsidRPr="00A80E8C" w:rsidRDefault="004D1208" w:rsidP="002B5492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A80E8C">
        <w:rPr>
          <w:rFonts w:cs="Arial"/>
          <w:b/>
          <w:bCs/>
        </w:rPr>
        <w:t>ÁREA DE CONTEXTO</w:t>
      </w:r>
    </w:p>
    <w:p w14:paraId="64910F36" w14:textId="77777777" w:rsidR="003A45FC" w:rsidRPr="00A80E8C" w:rsidRDefault="003A45FC" w:rsidP="002B5492">
      <w:pPr>
        <w:jc w:val="both"/>
        <w:rPr>
          <w:rFonts w:cs="Arial"/>
        </w:rPr>
      </w:pPr>
    </w:p>
    <w:p w14:paraId="706F5BEB" w14:textId="587FEEDA" w:rsidR="003C79CC" w:rsidRPr="00A80E8C" w:rsidRDefault="003A45FC" w:rsidP="002B5492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</w:rPr>
      </w:pPr>
      <w:r w:rsidRPr="00A80E8C">
        <w:rPr>
          <w:rFonts w:cs="Arial"/>
          <w:b/>
          <w:bCs/>
        </w:rPr>
        <w:t xml:space="preserve">NOMBRE DEL O DE LOS PRODUCTOR (ES) / COLECCIONISTA (S): </w:t>
      </w:r>
      <w:r w:rsidR="00F42619" w:rsidRPr="00A80E8C">
        <w:rPr>
          <w:rFonts w:cs="Arial"/>
          <w:bCs/>
        </w:rPr>
        <w:t xml:space="preserve">Instituto Nacional de </w:t>
      </w:r>
      <w:r w:rsidR="00536D6B" w:rsidRPr="00A80E8C">
        <w:rPr>
          <w:rFonts w:cs="Arial"/>
          <w:bCs/>
        </w:rPr>
        <w:t>Vivienda y Urbanismo</w:t>
      </w:r>
    </w:p>
    <w:p w14:paraId="402C962A" w14:textId="77777777" w:rsidR="00F42619" w:rsidRPr="00A80E8C" w:rsidRDefault="00F42619" w:rsidP="002B5492">
      <w:pPr>
        <w:jc w:val="both"/>
        <w:rPr>
          <w:rFonts w:cs="Arial"/>
        </w:rPr>
      </w:pPr>
    </w:p>
    <w:p w14:paraId="07999E42" w14:textId="58ABB5FD" w:rsidR="00090D62" w:rsidRPr="00A80E8C" w:rsidRDefault="007D5E55" w:rsidP="002B5492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 w:rsidRPr="00A80E8C">
        <w:rPr>
          <w:rFonts w:ascii="Arial" w:hAnsi="Arial" w:cs="Arial"/>
          <w:b/>
          <w:bCs/>
          <w:sz w:val="22"/>
          <w:szCs w:val="22"/>
        </w:rPr>
        <w:t xml:space="preserve">2.2 </w:t>
      </w:r>
      <w:r w:rsidR="003A45FC" w:rsidRPr="00A80E8C">
        <w:rPr>
          <w:rFonts w:ascii="Arial" w:eastAsia="Times New Roman" w:hAnsi="Arial" w:cs="Arial"/>
          <w:b/>
          <w:bCs/>
          <w:sz w:val="22"/>
          <w:szCs w:val="22"/>
          <w:lang w:val="es-CR" w:eastAsia="es-ES"/>
        </w:rPr>
        <w:t>HISTORIA INSTITUCIONAL / RESEÑA BIOGRÁFICA</w:t>
      </w:r>
      <w:r w:rsidR="003A45FC" w:rsidRPr="00A80E8C">
        <w:rPr>
          <w:rFonts w:ascii="Arial" w:hAnsi="Arial" w:cs="Arial"/>
          <w:b/>
          <w:bCs/>
          <w:sz w:val="22"/>
          <w:szCs w:val="22"/>
        </w:rPr>
        <w:t xml:space="preserve">: </w:t>
      </w:r>
      <w:r w:rsidR="0099647D" w:rsidRPr="00A80E8C">
        <w:rPr>
          <w:rFonts w:ascii="Arial" w:hAnsi="Arial" w:cs="Arial"/>
          <w:sz w:val="22"/>
          <w:szCs w:val="22"/>
        </w:rPr>
        <w:t>D</w:t>
      </w:r>
      <w:r w:rsidR="00A8592B" w:rsidRPr="00A80E8C">
        <w:rPr>
          <w:rFonts w:ascii="Arial" w:hAnsi="Arial" w:cs="Arial"/>
          <w:sz w:val="22"/>
          <w:szCs w:val="22"/>
        </w:rPr>
        <w:t>otar de vivienda a los</w:t>
      </w:r>
      <w:r w:rsidR="000D6489" w:rsidRPr="00A80E8C">
        <w:rPr>
          <w:rFonts w:ascii="Arial" w:hAnsi="Arial" w:cs="Arial"/>
          <w:sz w:val="22"/>
          <w:szCs w:val="22"/>
        </w:rPr>
        <w:t xml:space="preserve"> diversos</w:t>
      </w:r>
      <w:r w:rsidR="00A8592B" w:rsidRPr="00A80E8C">
        <w:rPr>
          <w:rFonts w:ascii="Arial" w:hAnsi="Arial" w:cs="Arial"/>
          <w:sz w:val="22"/>
          <w:szCs w:val="22"/>
        </w:rPr>
        <w:t xml:space="preserve"> sectores de la población ha sido una de las necesidades más importantes a </w:t>
      </w:r>
      <w:r w:rsidR="0056073A" w:rsidRPr="00A80E8C">
        <w:rPr>
          <w:rFonts w:ascii="Arial" w:hAnsi="Arial" w:cs="Arial"/>
          <w:sz w:val="22"/>
          <w:szCs w:val="22"/>
        </w:rPr>
        <w:t>atender</w:t>
      </w:r>
      <w:r w:rsidR="00A8592B" w:rsidRPr="00A80E8C">
        <w:rPr>
          <w:rFonts w:ascii="Arial" w:hAnsi="Arial" w:cs="Arial"/>
          <w:sz w:val="22"/>
          <w:szCs w:val="22"/>
        </w:rPr>
        <w:t xml:space="preserve"> por parte de los gobiernos. </w:t>
      </w:r>
      <w:r w:rsidR="00087563" w:rsidRPr="00A80E8C">
        <w:rPr>
          <w:rFonts w:ascii="Arial" w:hAnsi="Arial" w:cs="Arial"/>
          <w:sz w:val="22"/>
          <w:szCs w:val="22"/>
        </w:rPr>
        <w:t xml:space="preserve">En </w:t>
      </w:r>
      <w:r w:rsidR="00A91876" w:rsidRPr="00A80E8C">
        <w:rPr>
          <w:rFonts w:ascii="Arial" w:hAnsi="Arial" w:cs="Arial"/>
          <w:sz w:val="22"/>
          <w:szCs w:val="22"/>
        </w:rPr>
        <w:t xml:space="preserve">la década de los años </w:t>
      </w:r>
      <w:r w:rsidR="00CF735B" w:rsidRPr="00A80E8C">
        <w:rPr>
          <w:rFonts w:ascii="Arial" w:hAnsi="Arial" w:cs="Arial"/>
          <w:sz w:val="22"/>
          <w:szCs w:val="22"/>
        </w:rPr>
        <w:t>1940, se</w:t>
      </w:r>
      <w:r w:rsidR="0099647D" w:rsidRPr="00A80E8C">
        <w:rPr>
          <w:rFonts w:ascii="Arial" w:hAnsi="Arial" w:cs="Arial"/>
          <w:sz w:val="22"/>
          <w:szCs w:val="22"/>
        </w:rPr>
        <w:t xml:space="preserve"> desarrollaron </w:t>
      </w:r>
      <w:r w:rsidR="00A91876" w:rsidRPr="00A80E8C">
        <w:rPr>
          <w:rFonts w:ascii="Arial" w:hAnsi="Arial" w:cs="Arial"/>
          <w:sz w:val="22"/>
          <w:szCs w:val="22"/>
        </w:rPr>
        <w:t>proyect</w:t>
      </w:r>
      <w:r w:rsidR="0099647D" w:rsidRPr="00A80E8C">
        <w:rPr>
          <w:rFonts w:ascii="Arial" w:hAnsi="Arial" w:cs="Arial"/>
          <w:sz w:val="22"/>
          <w:szCs w:val="22"/>
        </w:rPr>
        <w:t>os e iniciativas</w:t>
      </w:r>
      <w:r w:rsidR="00A91876" w:rsidRPr="00A80E8C">
        <w:rPr>
          <w:rFonts w:ascii="Arial" w:hAnsi="Arial" w:cs="Arial"/>
          <w:sz w:val="22"/>
          <w:szCs w:val="22"/>
        </w:rPr>
        <w:t xml:space="preserve"> orientad</w:t>
      </w:r>
      <w:r w:rsidR="0010482C" w:rsidRPr="00A80E8C">
        <w:rPr>
          <w:rFonts w:ascii="Arial" w:hAnsi="Arial" w:cs="Arial"/>
          <w:sz w:val="22"/>
          <w:szCs w:val="22"/>
        </w:rPr>
        <w:t>a</w:t>
      </w:r>
      <w:r w:rsidR="00A91876" w:rsidRPr="00A80E8C">
        <w:rPr>
          <w:rFonts w:ascii="Arial" w:hAnsi="Arial" w:cs="Arial"/>
          <w:sz w:val="22"/>
          <w:szCs w:val="22"/>
        </w:rPr>
        <w:t xml:space="preserve">s hacia la creación de soluciones de vivienda para la población costarricense tales como: La Junta </w:t>
      </w:r>
      <w:r w:rsidR="00090781" w:rsidRPr="00A80E8C">
        <w:rPr>
          <w:rFonts w:ascii="Arial" w:hAnsi="Arial" w:cs="Arial"/>
          <w:sz w:val="22"/>
          <w:szCs w:val="22"/>
        </w:rPr>
        <w:t>N</w:t>
      </w:r>
      <w:r w:rsidR="00A91876" w:rsidRPr="00A80E8C">
        <w:rPr>
          <w:rFonts w:ascii="Arial" w:hAnsi="Arial" w:cs="Arial"/>
          <w:sz w:val="22"/>
          <w:szCs w:val="22"/>
        </w:rPr>
        <w:t xml:space="preserve">acional de Habitación, </w:t>
      </w:r>
      <w:r w:rsidR="0099647D" w:rsidRPr="00A80E8C">
        <w:rPr>
          <w:rFonts w:ascii="Arial" w:hAnsi="Arial" w:cs="Arial"/>
          <w:sz w:val="22"/>
          <w:szCs w:val="22"/>
        </w:rPr>
        <w:t xml:space="preserve">la </w:t>
      </w:r>
      <w:r w:rsidR="00A91876" w:rsidRPr="00A80E8C">
        <w:rPr>
          <w:rFonts w:ascii="Arial" w:hAnsi="Arial" w:cs="Arial"/>
          <w:sz w:val="22"/>
          <w:szCs w:val="22"/>
        </w:rPr>
        <w:t>“Cooperativa de Casas Baratas para la Familia</w:t>
      </w:r>
      <w:r w:rsidR="002B5492" w:rsidRPr="00A80E8C">
        <w:rPr>
          <w:rFonts w:ascii="Arial" w:hAnsi="Arial" w:cs="Arial"/>
          <w:sz w:val="22"/>
          <w:szCs w:val="22"/>
        </w:rPr>
        <w:t>” y el</w:t>
      </w:r>
      <w:r w:rsidR="00A91876" w:rsidRPr="00A80E8C">
        <w:rPr>
          <w:rFonts w:ascii="Arial" w:hAnsi="Arial" w:cs="Arial"/>
          <w:sz w:val="22"/>
          <w:szCs w:val="22"/>
        </w:rPr>
        <w:t xml:space="preserve"> Departamento de Habitación de la Caja Costarricense de Seguro Social</w:t>
      </w:r>
      <w:r w:rsidR="0099647D" w:rsidRPr="00A80E8C">
        <w:rPr>
          <w:rFonts w:ascii="Arial" w:hAnsi="Arial" w:cs="Arial"/>
          <w:sz w:val="22"/>
          <w:szCs w:val="22"/>
        </w:rPr>
        <w:t>.</w:t>
      </w:r>
      <w:r w:rsidR="00A91876" w:rsidRPr="00A80E8C">
        <w:rPr>
          <w:rFonts w:ascii="Arial" w:hAnsi="Arial" w:cs="Arial"/>
          <w:sz w:val="22"/>
          <w:szCs w:val="22"/>
        </w:rPr>
        <w:t xml:space="preserve"> </w:t>
      </w:r>
    </w:p>
    <w:p w14:paraId="7181760D" w14:textId="77777777" w:rsidR="006658DC" w:rsidRPr="00A80E8C" w:rsidRDefault="006658DC" w:rsidP="002B5492">
      <w:pPr>
        <w:jc w:val="both"/>
        <w:rPr>
          <w:rFonts w:cs="Arial"/>
        </w:rPr>
      </w:pPr>
    </w:p>
    <w:p w14:paraId="32FF105E" w14:textId="7F7E3629" w:rsidR="0099647D" w:rsidRPr="00A80E8C" w:rsidRDefault="00090D62" w:rsidP="002B5492">
      <w:pPr>
        <w:jc w:val="both"/>
        <w:rPr>
          <w:rFonts w:cs="Arial"/>
        </w:rPr>
      </w:pPr>
      <w:r w:rsidRPr="00A80E8C">
        <w:rPr>
          <w:rFonts w:cs="Arial"/>
        </w:rPr>
        <w:t xml:space="preserve">El instituto Nacional de Vivienda y Urbanismo fue creado mediante ley 1788 de 24 de agosto de </w:t>
      </w:r>
      <w:r w:rsidR="00087563" w:rsidRPr="00A80E8C">
        <w:rPr>
          <w:rFonts w:cs="Arial"/>
        </w:rPr>
        <w:t>1954, como</w:t>
      </w:r>
      <w:r w:rsidRPr="00A80E8C">
        <w:rPr>
          <w:rFonts w:cs="Arial"/>
        </w:rPr>
        <w:t xml:space="preserve"> una institución autónoma estatal con personería jurídica y patrimonio propios</w:t>
      </w:r>
      <w:r w:rsidR="0056073A" w:rsidRPr="00A80E8C">
        <w:rPr>
          <w:rFonts w:cs="Arial"/>
        </w:rPr>
        <w:t>,</w:t>
      </w:r>
      <w:r w:rsidR="0010482C" w:rsidRPr="00A80E8C">
        <w:rPr>
          <w:rFonts w:cs="Arial"/>
        </w:rPr>
        <w:t xml:space="preserve"> enfocada </w:t>
      </w:r>
      <w:r w:rsidR="0056073A" w:rsidRPr="00A80E8C">
        <w:rPr>
          <w:rFonts w:cs="Arial"/>
        </w:rPr>
        <w:t>a</w:t>
      </w:r>
      <w:r w:rsidR="004A37B1" w:rsidRPr="00A80E8C">
        <w:rPr>
          <w:rFonts w:cs="Arial"/>
        </w:rPr>
        <w:t xml:space="preserve"> </w:t>
      </w:r>
      <w:r w:rsidR="0010482C" w:rsidRPr="00A80E8C">
        <w:rPr>
          <w:rFonts w:cs="Arial"/>
        </w:rPr>
        <w:t>contribuir ante</w:t>
      </w:r>
      <w:r w:rsidR="004A37B1" w:rsidRPr="00A80E8C">
        <w:rPr>
          <w:rFonts w:cs="Arial"/>
        </w:rPr>
        <w:t xml:space="preserve"> el problema habitacional </w:t>
      </w:r>
      <w:r w:rsidR="00087563" w:rsidRPr="00A80E8C">
        <w:rPr>
          <w:rFonts w:cs="Arial"/>
        </w:rPr>
        <w:t>del país</w:t>
      </w:r>
      <w:r w:rsidR="004A37B1" w:rsidRPr="00A80E8C">
        <w:rPr>
          <w:rFonts w:cs="Arial"/>
        </w:rPr>
        <w:t xml:space="preserve">, particularmente </w:t>
      </w:r>
      <w:r w:rsidR="00087563" w:rsidRPr="00A80E8C">
        <w:rPr>
          <w:rFonts w:cs="Arial"/>
        </w:rPr>
        <w:t xml:space="preserve">de </w:t>
      </w:r>
      <w:r w:rsidR="004A37B1" w:rsidRPr="00A80E8C">
        <w:rPr>
          <w:rFonts w:cs="Arial"/>
        </w:rPr>
        <w:t xml:space="preserve">los </w:t>
      </w:r>
      <w:r w:rsidR="00087563" w:rsidRPr="00A80E8C">
        <w:rPr>
          <w:rFonts w:cs="Arial"/>
        </w:rPr>
        <w:t xml:space="preserve">sectores </w:t>
      </w:r>
      <w:r w:rsidR="004A37B1" w:rsidRPr="00A80E8C">
        <w:rPr>
          <w:rFonts w:cs="Arial"/>
        </w:rPr>
        <w:t>de escasos recursos</w:t>
      </w:r>
      <w:r w:rsidR="00B54EB9" w:rsidRPr="00A80E8C">
        <w:rPr>
          <w:rFonts w:cs="Arial"/>
        </w:rPr>
        <w:t xml:space="preserve"> </w:t>
      </w:r>
      <w:r w:rsidR="0056073A" w:rsidRPr="00A80E8C">
        <w:rPr>
          <w:rFonts w:cs="Arial"/>
        </w:rPr>
        <w:t xml:space="preserve">tanto en las ciudades como en el campo; </w:t>
      </w:r>
      <w:r w:rsidR="0099647D" w:rsidRPr="00A80E8C">
        <w:rPr>
          <w:rFonts w:cs="Arial"/>
        </w:rPr>
        <w:t>contribuir con la erradicación de tugurios</w:t>
      </w:r>
      <w:r w:rsidR="00B54EB9" w:rsidRPr="00A80E8C">
        <w:rPr>
          <w:rFonts w:cs="Arial"/>
        </w:rPr>
        <w:t xml:space="preserve"> y </w:t>
      </w:r>
      <w:r w:rsidR="0099647D" w:rsidRPr="00A80E8C">
        <w:rPr>
          <w:rFonts w:cs="Arial"/>
        </w:rPr>
        <w:t>proporcionar a la familia costarricense que carezca de alojamiento adecuado la posibilidad de ocupar en propiedad una vivienda</w:t>
      </w:r>
      <w:r w:rsidR="0056073A" w:rsidRPr="00A80E8C">
        <w:rPr>
          <w:rFonts w:cs="Arial"/>
        </w:rPr>
        <w:t>,</w:t>
      </w:r>
      <w:r w:rsidR="0099647D" w:rsidRPr="00A80E8C">
        <w:rPr>
          <w:rFonts w:cs="Arial"/>
        </w:rPr>
        <w:t xml:space="preserve"> que reúna los requisitos indispensables</w:t>
      </w:r>
      <w:r w:rsidR="007E6D34" w:rsidRPr="00A80E8C">
        <w:rPr>
          <w:rFonts w:cs="Arial"/>
        </w:rPr>
        <w:t xml:space="preserve"> para </w:t>
      </w:r>
      <w:r w:rsidR="0099647D" w:rsidRPr="00A80E8C">
        <w:rPr>
          <w:rFonts w:cs="Arial"/>
        </w:rPr>
        <w:t xml:space="preserve">facilitar el desarrollo y conservación de la salud física y mental de sus moradores. </w:t>
      </w:r>
    </w:p>
    <w:p w14:paraId="0B02613D" w14:textId="77777777" w:rsidR="004E6FA4" w:rsidRPr="00A80E8C" w:rsidRDefault="004E6FA4" w:rsidP="002B5492">
      <w:pPr>
        <w:jc w:val="both"/>
        <w:rPr>
          <w:rFonts w:cs="Arial"/>
        </w:rPr>
      </w:pPr>
    </w:p>
    <w:p w14:paraId="6BF95551" w14:textId="7EE271F0" w:rsidR="00090D62" w:rsidRPr="00A80E8C" w:rsidRDefault="00B54EB9" w:rsidP="002B5492">
      <w:pPr>
        <w:jc w:val="both"/>
        <w:rPr>
          <w:rFonts w:cs="Arial"/>
        </w:rPr>
      </w:pPr>
      <w:r w:rsidRPr="00A80E8C">
        <w:rPr>
          <w:rFonts w:cs="Arial"/>
        </w:rPr>
        <w:t xml:space="preserve">La </w:t>
      </w:r>
      <w:r w:rsidR="00090D62" w:rsidRPr="00A80E8C">
        <w:rPr>
          <w:rFonts w:cs="Arial"/>
        </w:rPr>
        <w:t xml:space="preserve">gestión </w:t>
      </w:r>
      <w:r w:rsidR="0099647D" w:rsidRPr="00A80E8C">
        <w:rPr>
          <w:rFonts w:cs="Arial"/>
        </w:rPr>
        <w:t>administrativa, técnica</w:t>
      </w:r>
      <w:r w:rsidR="00090D62" w:rsidRPr="00A80E8C">
        <w:rPr>
          <w:rFonts w:cs="Arial"/>
        </w:rPr>
        <w:t xml:space="preserve"> </w:t>
      </w:r>
      <w:r w:rsidR="00090781" w:rsidRPr="00A80E8C">
        <w:rPr>
          <w:rFonts w:cs="Arial"/>
        </w:rPr>
        <w:t xml:space="preserve">y financiera </w:t>
      </w:r>
      <w:r w:rsidRPr="00A80E8C">
        <w:rPr>
          <w:rFonts w:cs="Arial"/>
        </w:rPr>
        <w:t xml:space="preserve">de la institución </w:t>
      </w:r>
      <w:r w:rsidR="00090D62" w:rsidRPr="00A80E8C">
        <w:rPr>
          <w:rFonts w:cs="Arial"/>
        </w:rPr>
        <w:t xml:space="preserve">se realiza con absoluta independencia, guiada por una Junta Directiva como responsable </w:t>
      </w:r>
      <w:r w:rsidRPr="00A80E8C">
        <w:rPr>
          <w:rFonts w:cs="Arial"/>
        </w:rPr>
        <w:t>de esta</w:t>
      </w:r>
      <w:r w:rsidR="0056073A" w:rsidRPr="00A80E8C">
        <w:rPr>
          <w:rFonts w:cs="Arial"/>
        </w:rPr>
        <w:t xml:space="preserve"> y su s</w:t>
      </w:r>
      <w:r w:rsidR="002B5492" w:rsidRPr="00A80E8C">
        <w:rPr>
          <w:rFonts w:cs="Arial"/>
        </w:rPr>
        <w:t xml:space="preserve">ede </w:t>
      </w:r>
      <w:r w:rsidR="00E6018E" w:rsidRPr="00A80E8C">
        <w:rPr>
          <w:rFonts w:cs="Arial"/>
        </w:rPr>
        <w:t>se encuentra ubicada en San José, Barrio Amón, 300 metros al norte del Parque Morazán.</w:t>
      </w:r>
      <w:r w:rsidR="00D47BED" w:rsidRPr="00A80E8C">
        <w:rPr>
          <w:rFonts w:cs="Arial"/>
        </w:rPr>
        <w:t xml:space="preserve"> </w:t>
      </w:r>
      <w:r w:rsidR="00090D62" w:rsidRPr="00A80E8C">
        <w:rPr>
          <w:rFonts w:cs="Arial"/>
        </w:rPr>
        <w:t xml:space="preserve">La primera Junta Directiva nombrada por el Ejecutivo estuvo formada por: el licenciado Otto Fallas Monge, </w:t>
      </w:r>
      <w:r w:rsidR="00E6018E" w:rsidRPr="00A80E8C">
        <w:rPr>
          <w:rFonts w:cs="Arial"/>
        </w:rPr>
        <w:t>M</w:t>
      </w:r>
      <w:r w:rsidR="00090D62" w:rsidRPr="00A80E8C">
        <w:rPr>
          <w:rFonts w:cs="Arial"/>
        </w:rPr>
        <w:t xml:space="preserve">inistro de </w:t>
      </w:r>
      <w:r w:rsidR="00E6018E" w:rsidRPr="00A80E8C">
        <w:rPr>
          <w:rFonts w:cs="Arial"/>
        </w:rPr>
        <w:t>T</w:t>
      </w:r>
      <w:r w:rsidR="00090D62" w:rsidRPr="00A80E8C">
        <w:rPr>
          <w:rFonts w:cs="Arial"/>
        </w:rPr>
        <w:t xml:space="preserve">rabajo y </w:t>
      </w:r>
      <w:r w:rsidR="00E6018E" w:rsidRPr="00A80E8C">
        <w:rPr>
          <w:rFonts w:cs="Arial"/>
        </w:rPr>
        <w:t>P</w:t>
      </w:r>
      <w:r w:rsidR="00090D62" w:rsidRPr="00A80E8C">
        <w:rPr>
          <w:rFonts w:cs="Arial"/>
        </w:rPr>
        <w:t xml:space="preserve">revisión Social; licenciado </w:t>
      </w:r>
      <w:r w:rsidR="00E6018E" w:rsidRPr="00A80E8C">
        <w:rPr>
          <w:rFonts w:cs="Arial"/>
        </w:rPr>
        <w:t>A</w:t>
      </w:r>
      <w:r w:rsidR="00090D62" w:rsidRPr="00A80E8C">
        <w:rPr>
          <w:rFonts w:cs="Arial"/>
        </w:rPr>
        <w:t>rnoldo Jiménez Zavaleta; profesora Elsa Orozco Carrillo</w:t>
      </w:r>
      <w:r w:rsidRPr="00A80E8C">
        <w:rPr>
          <w:rFonts w:cs="Arial"/>
        </w:rPr>
        <w:t xml:space="preserve"> y los señores</w:t>
      </w:r>
      <w:r w:rsidR="00090D62" w:rsidRPr="00A80E8C">
        <w:rPr>
          <w:rFonts w:cs="Arial"/>
        </w:rPr>
        <w:t xml:space="preserve"> el Humberto Mauro Brizuela y Jorge Calvo Astúa.</w:t>
      </w:r>
    </w:p>
    <w:p w14:paraId="5EFD33E2" w14:textId="77777777" w:rsidR="00D67CDE" w:rsidRPr="00A80E8C" w:rsidRDefault="00D67CDE" w:rsidP="002B5492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F39E8FF" w14:textId="06481AF3" w:rsidR="004A37B1" w:rsidRPr="00A80E8C" w:rsidRDefault="00D67CDE" w:rsidP="002B5492">
      <w:pPr>
        <w:jc w:val="both"/>
        <w:rPr>
          <w:rFonts w:cs="Arial"/>
          <w:color w:val="222222"/>
          <w:shd w:val="clear" w:color="auto" w:fill="FFFFFF"/>
        </w:rPr>
      </w:pPr>
      <w:r w:rsidRPr="00A80E8C">
        <w:rPr>
          <w:rFonts w:cs="Arial"/>
          <w:color w:val="222222"/>
          <w:shd w:val="clear" w:color="auto" w:fill="FFFFFF"/>
        </w:rPr>
        <w:t xml:space="preserve">Desde </w:t>
      </w:r>
      <w:r w:rsidR="00837E61" w:rsidRPr="00A80E8C">
        <w:rPr>
          <w:rFonts w:cs="Arial"/>
          <w:color w:val="222222"/>
          <w:shd w:val="clear" w:color="auto" w:fill="FFFFFF"/>
        </w:rPr>
        <w:t>su creación</w:t>
      </w:r>
      <w:r w:rsidRPr="00A80E8C">
        <w:rPr>
          <w:rFonts w:cs="Arial"/>
          <w:color w:val="222222"/>
          <w:shd w:val="clear" w:color="auto" w:fill="FFFFFF"/>
        </w:rPr>
        <w:t xml:space="preserve"> el principal objetivo del Instituto Nacional de Vivienda y Urbanismo </w:t>
      </w:r>
      <w:r w:rsidR="00D47BED" w:rsidRPr="00A80E8C">
        <w:rPr>
          <w:rFonts w:cs="Arial"/>
          <w:color w:val="222222"/>
          <w:shd w:val="clear" w:color="auto" w:fill="FFFFFF"/>
        </w:rPr>
        <w:t xml:space="preserve">ha sido propiciar </w:t>
      </w:r>
      <w:r w:rsidRPr="00A80E8C">
        <w:rPr>
          <w:rFonts w:cs="Arial"/>
          <w:color w:val="222222"/>
          <w:shd w:val="clear" w:color="auto" w:fill="FFFFFF"/>
        </w:rPr>
        <w:t>el desarrollo urbano y el acceso a la vivienda</w:t>
      </w:r>
      <w:r w:rsidR="00057076" w:rsidRPr="00A80E8C">
        <w:rPr>
          <w:rFonts w:cs="Arial"/>
          <w:color w:val="222222"/>
          <w:shd w:val="clear" w:color="auto" w:fill="FFFFFF"/>
        </w:rPr>
        <w:t xml:space="preserve">, el ordenamiento del territorio y </w:t>
      </w:r>
      <w:r w:rsidR="00D47BED" w:rsidRPr="00A80E8C">
        <w:rPr>
          <w:rFonts w:cs="Arial"/>
          <w:color w:val="222222"/>
          <w:shd w:val="clear" w:color="auto" w:fill="FFFFFF"/>
        </w:rPr>
        <w:lastRenderedPageBreak/>
        <w:t>habitacional</w:t>
      </w:r>
      <w:r w:rsidR="00057076" w:rsidRPr="00A80E8C">
        <w:rPr>
          <w:rFonts w:cs="Arial"/>
          <w:color w:val="222222"/>
          <w:shd w:val="clear" w:color="auto" w:fill="FFFFFF"/>
        </w:rPr>
        <w:t>.</w:t>
      </w:r>
      <w:r w:rsidRPr="00A80E8C">
        <w:rPr>
          <w:rFonts w:cs="Arial"/>
          <w:color w:val="222222"/>
          <w:shd w:val="clear" w:color="auto" w:fill="FFFFFF"/>
        </w:rPr>
        <w:t xml:space="preserve"> Para lograrlo </w:t>
      </w:r>
      <w:r w:rsidR="00E6018E" w:rsidRPr="00A80E8C">
        <w:rPr>
          <w:rFonts w:cs="Arial"/>
          <w:color w:val="222222"/>
          <w:shd w:val="clear" w:color="auto" w:fill="FFFFFF"/>
        </w:rPr>
        <w:t xml:space="preserve">se </w:t>
      </w:r>
      <w:r w:rsidR="0056073A" w:rsidRPr="00A80E8C">
        <w:rPr>
          <w:rFonts w:cs="Arial"/>
          <w:color w:val="222222"/>
          <w:shd w:val="clear" w:color="auto" w:fill="FFFFFF"/>
        </w:rPr>
        <w:t xml:space="preserve">ha destacado </w:t>
      </w:r>
      <w:r w:rsidR="00E6018E" w:rsidRPr="00A80E8C">
        <w:rPr>
          <w:rFonts w:cs="Arial"/>
          <w:color w:val="222222"/>
          <w:shd w:val="clear" w:color="auto" w:fill="FFFFFF"/>
        </w:rPr>
        <w:t xml:space="preserve">en el trabajo y la realización de diversos </w:t>
      </w:r>
      <w:r w:rsidRPr="00A80E8C">
        <w:rPr>
          <w:rFonts w:cs="Arial"/>
          <w:color w:val="222222"/>
          <w:shd w:val="clear" w:color="auto" w:fill="FFFFFF"/>
        </w:rPr>
        <w:t>programas habitacionales de fácil acceso para</w:t>
      </w:r>
      <w:r w:rsidR="007E6D34" w:rsidRPr="00A80E8C">
        <w:rPr>
          <w:rFonts w:cs="Arial"/>
          <w:color w:val="222222"/>
          <w:shd w:val="clear" w:color="auto" w:fill="FFFFFF"/>
        </w:rPr>
        <w:t xml:space="preserve"> los diversos sectores de la población</w:t>
      </w:r>
      <w:r w:rsidR="004A37B1" w:rsidRPr="00A80E8C">
        <w:rPr>
          <w:rFonts w:cs="Arial"/>
          <w:color w:val="222222"/>
          <w:shd w:val="clear" w:color="auto" w:fill="FFFFFF"/>
        </w:rPr>
        <w:t xml:space="preserve"> (especialmente l</w:t>
      </w:r>
      <w:r w:rsidR="007E6D34" w:rsidRPr="00A80E8C">
        <w:rPr>
          <w:rFonts w:cs="Arial"/>
          <w:color w:val="222222"/>
          <w:shd w:val="clear" w:color="auto" w:fill="FFFFFF"/>
        </w:rPr>
        <w:t xml:space="preserve">os </w:t>
      </w:r>
      <w:r w:rsidR="004A37B1" w:rsidRPr="00A80E8C">
        <w:rPr>
          <w:rFonts w:cs="Arial"/>
          <w:color w:val="222222"/>
          <w:shd w:val="clear" w:color="auto" w:fill="FFFFFF"/>
        </w:rPr>
        <w:t>de escasos recursos)</w:t>
      </w:r>
      <w:r w:rsidR="00D47BED" w:rsidRPr="00A80E8C">
        <w:rPr>
          <w:rFonts w:cs="Arial"/>
          <w:color w:val="222222"/>
          <w:shd w:val="clear" w:color="auto" w:fill="FFFFFF"/>
        </w:rPr>
        <w:t xml:space="preserve"> mediante programas y servicios sin interés de lucro. E</w:t>
      </w:r>
      <w:r w:rsidR="00E6018E" w:rsidRPr="00A80E8C">
        <w:rPr>
          <w:rFonts w:cs="Arial"/>
          <w:color w:val="222222"/>
          <w:shd w:val="clear" w:color="auto" w:fill="FFFFFF"/>
        </w:rPr>
        <w:t xml:space="preserve">ntre </w:t>
      </w:r>
      <w:r w:rsidR="00B54EB9" w:rsidRPr="00A80E8C">
        <w:rPr>
          <w:rFonts w:cs="Arial"/>
          <w:color w:val="222222"/>
          <w:shd w:val="clear" w:color="auto" w:fill="FFFFFF"/>
        </w:rPr>
        <w:t>estos d</w:t>
      </w:r>
      <w:r w:rsidR="00E6018E" w:rsidRPr="00A80E8C">
        <w:rPr>
          <w:rFonts w:cs="Arial"/>
          <w:color w:val="222222"/>
          <w:shd w:val="clear" w:color="auto" w:fill="FFFFFF"/>
        </w:rPr>
        <w:t xml:space="preserve">estacan </w:t>
      </w:r>
      <w:r w:rsidRPr="00A80E8C">
        <w:rPr>
          <w:rFonts w:cs="Arial"/>
          <w:color w:val="222222"/>
          <w:shd w:val="clear" w:color="auto" w:fill="FFFFFF"/>
        </w:rPr>
        <w:t xml:space="preserve">los bonos de vivienda, el </w:t>
      </w:r>
      <w:r w:rsidR="00B54EB9" w:rsidRPr="00A80E8C">
        <w:rPr>
          <w:rFonts w:cs="Arial"/>
          <w:color w:val="222222"/>
          <w:shd w:val="clear" w:color="auto" w:fill="FFFFFF"/>
        </w:rPr>
        <w:t>s</w:t>
      </w:r>
      <w:r w:rsidRPr="00A80E8C">
        <w:rPr>
          <w:rFonts w:cs="Arial"/>
          <w:color w:val="222222"/>
          <w:shd w:val="clear" w:color="auto" w:fill="FFFFFF"/>
        </w:rPr>
        <w:t xml:space="preserve">istema de </w:t>
      </w:r>
      <w:r w:rsidR="00B54EB9" w:rsidRPr="00A80E8C">
        <w:rPr>
          <w:rFonts w:cs="Arial"/>
          <w:color w:val="222222"/>
          <w:shd w:val="clear" w:color="auto" w:fill="FFFFFF"/>
        </w:rPr>
        <w:t>a</w:t>
      </w:r>
      <w:r w:rsidRPr="00A80E8C">
        <w:rPr>
          <w:rFonts w:cs="Arial"/>
          <w:color w:val="222222"/>
          <w:shd w:val="clear" w:color="auto" w:fill="FFFFFF"/>
        </w:rPr>
        <w:t>horro</w:t>
      </w:r>
      <w:r w:rsidR="00B54EB9" w:rsidRPr="00A80E8C">
        <w:rPr>
          <w:rFonts w:cs="Arial"/>
          <w:color w:val="222222"/>
          <w:shd w:val="clear" w:color="auto" w:fill="FFFFFF"/>
        </w:rPr>
        <w:t>, p</w:t>
      </w:r>
      <w:r w:rsidRPr="00A80E8C">
        <w:rPr>
          <w:rFonts w:cs="Arial"/>
          <w:color w:val="222222"/>
          <w:shd w:val="clear" w:color="auto" w:fill="FFFFFF"/>
        </w:rPr>
        <w:t xml:space="preserve">réstamo y </w:t>
      </w:r>
      <w:r w:rsidR="00B54EB9" w:rsidRPr="00A80E8C">
        <w:rPr>
          <w:rFonts w:cs="Arial"/>
          <w:color w:val="222222"/>
          <w:shd w:val="clear" w:color="auto" w:fill="FFFFFF"/>
        </w:rPr>
        <w:t>c</w:t>
      </w:r>
      <w:r w:rsidRPr="00A80E8C">
        <w:rPr>
          <w:rFonts w:cs="Arial"/>
          <w:color w:val="222222"/>
          <w:shd w:val="clear" w:color="auto" w:fill="FFFFFF"/>
        </w:rPr>
        <w:t>r</w:t>
      </w:r>
      <w:r w:rsidR="00E6018E" w:rsidRPr="00A80E8C">
        <w:rPr>
          <w:rFonts w:cs="Arial"/>
          <w:color w:val="222222"/>
          <w:shd w:val="clear" w:color="auto" w:fill="FFFFFF"/>
        </w:rPr>
        <w:t>é</w:t>
      </w:r>
      <w:r w:rsidRPr="00A80E8C">
        <w:rPr>
          <w:rFonts w:cs="Arial"/>
          <w:color w:val="222222"/>
          <w:shd w:val="clear" w:color="auto" w:fill="FFFFFF"/>
        </w:rPr>
        <w:t>d</w:t>
      </w:r>
      <w:r w:rsidR="00E6018E" w:rsidRPr="00A80E8C">
        <w:rPr>
          <w:rFonts w:cs="Arial"/>
          <w:color w:val="222222"/>
          <w:shd w:val="clear" w:color="auto" w:fill="FFFFFF"/>
        </w:rPr>
        <w:t>ito</w:t>
      </w:r>
      <w:r w:rsidRPr="00A80E8C">
        <w:rPr>
          <w:rFonts w:cs="Arial"/>
          <w:color w:val="222222"/>
          <w:shd w:val="clear" w:color="auto" w:fill="FFFFFF"/>
        </w:rPr>
        <w:t xml:space="preserve">. </w:t>
      </w:r>
      <w:r w:rsidR="00E6018E" w:rsidRPr="00A80E8C">
        <w:rPr>
          <w:rFonts w:cs="Arial"/>
          <w:color w:val="222222"/>
          <w:shd w:val="clear" w:color="auto" w:fill="FFFFFF"/>
        </w:rPr>
        <w:t xml:space="preserve">Su financiamiento </w:t>
      </w:r>
      <w:r w:rsidR="00057076" w:rsidRPr="00A80E8C">
        <w:rPr>
          <w:rFonts w:cs="Arial"/>
          <w:color w:val="222222"/>
          <w:shd w:val="clear" w:color="auto" w:fill="FFFFFF"/>
        </w:rPr>
        <w:t>se fue ampliando a</w:t>
      </w:r>
      <w:r w:rsidR="00D47BED" w:rsidRPr="00A80E8C">
        <w:rPr>
          <w:rFonts w:cs="Arial"/>
          <w:color w:val="222222"/>
          <w:shd w:val="clear" w:color="auto" w:fill="FFFFFF"/>
        </w:rPr>
        <w:t xml:space="preserve"> </w:t>
      </w:r>
      <w:r w:rsidR="00057076" w:rsidRPr="00A80E8C">
        <w:rPr>
          <w:rFonts w:cs="Arial"/>
          <w:color w:val="222222"/>
          <w:shd w:val="clear" w:color="auto" w:fill="FFFFFF"/>
        </w:rPr>
        <w:t>través de polít</w:t>
      </w:r>
      <w:r w:rsidR="00D47BED" w:rsidRPr="00A80E8C">
        <w:rPr>
          <w:rFonts w:cs="Arial"/>
          <w:color w:val="222222"/>
          <w:shd w:val="clear" w:color="auto" w:fill="FFFFFF"/>
        </w:rPr>
        <w:t>ica</w:t>
      </w:r>
      <w:r w:rsidR="00057076" w:rsidRPr="00A80E8C">
        <w:rPr>
          <w:rFonts w:cs="Arial"/>
          <w:color w:val="222222"/>
          <w:shd w:val="clear" w:color="auto" w:fill="FFFFFF"/>
        </w:rPr>
        <w:t>s nacionales e internacionales como la Alianza para el Progreso con el gobierno de los Estados Unidos</w:t>
      </w:r>
      <w:r w:rsidR="00D47BED" w:rsidRPr="00A80E8C">
        <w:rPr>
          <w:rFonts w:cs="Arial"/>
          <w:color w:val="222222"/>
          <w:shd w:val="clear" w:color="auto" w:fill="FFFFFF"/>
        </w:rPr>
        <w:t xml:space="preserve">. </w:t>
      </w:r>
    </w:p>
    <w:p w14:paraId="6B7462FA" w14:textId="77777777" w:rsidR="00D47BED" w:rsidRPr="00A80E8C" w:rsidRDefault="00D47BED" w:rsidP="002B5492">
      <w:pPr>
        <w:jc w:val="both"/>
        <w:rPr>
          <w:rFonts w:cs="Arial"/>
          <w:color w:val="222222"/>
          <w:shd w:val="clear" w:color="auto" w:fill="FFFFFF"/>
        </w:rPr>
      </w:pPr>
    </w:p>
    <w:p w14:paraId="4AADC922" w14:textId="6CB6F0CB" w:rsidR="00D47BED" w:rsidRPr="00A80E8C" w:rsidRDefault="00D47BED" w:rsidP="002B5492">
      <w:pPr>
        <w:jc w:val="both"/>
        <w:rPr>
          <w:rFonts w:cs="Arial"/>
          <w:color w:val="222222"/>
          <w:shd w:val="clear" w:color="auto" w:fill="FFFFFF"/>
        </w:rPr>
      </w:pPr>
      <w:r w:rsidRPr="00A80E8C">
        <w:rPr>
          <w:rFonts w:cs="Arial"/>
          <w:color w:val="222222"/>
          <w:shd w:val="clear" w:color="auto" w:fill="FFFFFF"/>
        </w:rPr>
        <w:t xml:space="preserve">Diversos proyectos habitacionales se fueron creando tanto en ámbito rural como urbano, tales como el establecimiento de Vivienda Rural, el control de las urbanizaciones, la política de reserva de terrenos y creación de conjuntos residenciales planificados. Algunos de </w:t>
      </w:r>
      <w:r w:rsidR="0056073A" w:rsidRPr="00A80E8C">
        <w:rPr>
          <w:rFonts w:cs="Arial"/>
          <w:color w:val="222222"/>
          <w:shd w:val="clear" w:color="auto" w:fill="FFFFFF"/>
        </w:rPr>
        <w:t>é</w:t>
      </w:r>
      <w:r w:rsidRPr="00A80E8C">
        <w:rPr>
          <w:rFonts w:cs="Arial"/>
          <w:color w:val="222222"/>
          <w:shd w:val="clear" w:color="auto" w:fill="FFFFFF"/>
        </w:rPr>
        <w:t>stos han sido: Los Hatillos</w:t>
      </w:r>
      <w:r w:rsidR="009C7FCD" w:rsidRPr="00A80E8C">
        <w:rPr>
          <w:rFonts w:cs="Arial"/>
          <w:color w:val="222222"/>
          <w:shd w:val="clear" w:color="auto" w:fill="FFFFFF"/>
        </w:rPr>
        <w:t>, en</w:t>
      </w:r>
      <w:r w:rsidRPr="00A80E8C">
        <w:rPr>
          <w:rFonts w:cs="Arial"/>
          <w:color w:val="222222"/>
          <w:shd w:val="clear" w:color="auto" w:fill="FFFFFF"/>
        </w:rPr>
        <w:t xml:space="preserve"> San José</w:t>
      </w:r>
      <w:r w:rsidR="009C7FCD" w:rsidRPr="00A80E8C">
        <w:rPr>
          <w:rFonts w:cs="Arial"/>
          <w:color w:val="222222"/>
          <w:shd w:val="clear" w:color="auto" w:fill="FFFFFF"/>
        </w:rPr>
        <w:t>;</w:t>
      </w:r>
      <w:r w:rsidRPr="00A80E8C">
        <w:rPr>
          <w:rFonts w:cs="Arial"/>
          <w:color w:val="222222"/>
          <w:shd w:val="clear" w:color="auto" w:fill="FFFFFF"/>
        </w:rPr>
        <w:t xml:space="preserve"> Las Gravilias en Desamparados</w:t>
      </w:r>
      <w:r w:rsidR="009C7FCD" w:rsidRPr="00A80E8C">
        <w:rPr>
          <w:rFonts w:cs="Arial"/>
          <w:color w:val="222222"/>
          <w:shd w:val="clear" w:color="auto" w:fill="FFFFFF"/>
        </w:rPr>
        <w:t>;</w:t>
      </w:r>
      <w:r w:rsidRPr="00A80E8C">
        <w:rPr>
          <w:rFonts w:cs="Arial"/>
          <w:color w:val="222222"/>
          <w:shd w:val="clear" w:color="auto" w:fill="FFFFFF"/>
        </w:rPr>
        <w:t xml:space="preserve"> Los Corales y Pacuare en Limón</w:t>
      </w:r>
      <w:r w:rsidR="009C7FCD" w:rsidRPr="00A80E8C">
        <w:rPr>
          <w:rFonts w:cs="Arial"/>
          <w:color w:val="222222"/>
          <w:shd w:val="clear" w:color="auto" w:fill="FFFFFF"/>
        </w:rPr>
        <w:t>;</w:t>
      </w:r>
      <w:r w:rsidRPr="00A80E8C">
        <w:rPr>
          <w:rFonts w:cs="Arial"/>
          <w:color w:val="222222"/>
          <w:shd w:val="clear" w:color="auto" w:fill="FFFFFF"/>
        </w:rPr>
        <w:t xml:space="preserve"> Cubujuquí, en Heredia</w:t>
      </w:r>
      <w:r w:rsidR="009C7FCD" w:rsidRPr="00A80E8C">
        <w:rPr>
          <w:rFonts w:cs="Arial"/>
          <w:color w:val="222222"/>
          <w:shd w:val="clear" w:color="auto" w:fill="FFFFFF"/>
        </w:rPr>
        <w:t>;</w:t>
      </w:r>
      <w:r w:rsidRPr="00A80E8C">
        <w:rPr>
          <w:rFonts w:cs="Arial"/>
          <w:color w:val="222222"/>
          <w:shd w:val="clear" w:color="auto" w:fill="FFFFFF"/>
        </w:rPr>
        <w:t xml:space="preserve"> Los Almendros en Puntarenas</w:t>
      </w:r>
      <w:r w:rsidR="009C7FCD" w:rsidRPr="00A80E8C">
        <w:rPr>
          <w:rFonts w:cs="Arial"/>
          <w:color w:val="222222"/>
          <w:shd w:val="clear" w:color="auto" w:fill="FFFFFF"/>
        </w:rPr>
        <w:t>;</w:t>
      </w:r>
      <w:r w:rsidRPr="00A80E8C">
        <w:rPr>
          <w:rFonts w:cs="Arial"/>
          <w:color w:val="222222"/>
          <w:shd w:val="clear" w:color="auto" w:fill="FFFFFF"/>
        </w:rPr>
        <w:t xml:space="preserve"> INVU Las Cañas en Alajuela y El Clavel en Pérez Zeledón.</w:t>
      </w:r>
    </w:p>
    <w:p w14:paraId="2B06E748" w14:textId="77777777" w:rsidR="00D47BED" w:rsidRPr="00A80E8C" w:rsidRDefault="00D47BED" w:rsidP="002B5492">
      <w:pPr>
        <w:jc w:val="both"/>
        <w:rPr>
          <w:rFonts w:cs="Arial"/>
          <w:color w:val="222222"/>
          <w:shd w:val="clear" w:color="auto" w:fill="FFFFFF"/>
        </w:rPr>
      </w:pPr>
    </w:p>
    <w:p w14:paraId="72F3CE9D" w14:textId="3778E531" w:rsidR="00A5176C" w:rsidRPr="00A80E8C" w:rsidRDefault="00E6623B" w:rsidP="002B5492">
      <w:pPr>
        <w:jc w:val="both"/>
        <w:rPr>
          <w:rFonts w:cs="Arial"/>
          <w:color w:val="222222"/>
          <w:shd w:val="clear" w:color="auto" w:fill="FFFFFF"/>
        </w:rPr>
      </w:pPr>
      <w:r w:rsidRPr="00A80E8C">
        <w:rPr>
          <w:rFonts w:cs="Arial"/>
          <w:color w:val="222222"/>
          <w:shd w:val="clear" w:color="auto" w:fill="FFFFFF"/>
        </w:rPr>
        <w:t xml:space="preserve">El 27 de julio de 1979 </w:t>
      </w:r>
      <w:r w:rsidR="00AF1105" w:rsidRPr="00A80E8C">
        <w:rPr>
          <w:rFonts w:cs="Arial"/>
          <w:color w:val="222222"/>
          <w:shd w:val="clear" w:color="auto" w:fill="FFFFFF"/>
        </w:rPr>
        <w:t>se</w:t>
      </w:r>
      <w:r w:rsidRPr="00A80E8C">
        <w:rPr>
          <w:rFonts w:cs="Arial"/>
          <w:color w:val="222222"/>
          <w:shd w:val="clear" w:color="auto" w:fill="FFFFFF"/>
        </w:rPr>
        <w:t xml:space="preserve"> crea el Ministerio de Vivienda y Asentamientos Humanos (MIVAH)</w:t>
      </w:r>
      <w:r w:rsidR="00A5176C" w:rsidRPr="00A80E8C">
        <w:rPr>
          <w:rFonts w:cs="Arial"/>
          <w:color w:val="222222"/>
          <w:shd w:val="clear" w:color="auto" w:fill="FFFFFF"/>
        </w:rPr>
        <w:t xml:space="preserve">, como órgano técnico Rector del Gobierno de la República en materia de ordenamiento territorial y asentamientos humanos. </w:t>
      </w:r>
      <w:r w:rsidRPr="00A80E8C">
        <w:rPr>
          <w:rFonts w:cs="Arial"/>
          <w:color w:val="222222"/>
          <w:shd w:val="clear" w:color="auto" w:fill="FFFFFF"/>
        </w:rPr>
        <w:t xml:space="preserve"> De este ministerio se </w:t>
      </w:r>
      <w:r w:rsidR="009C7FCD" w:rsidRPr="00A80E8C">
        <w:rPr>
          <w:rFonts w:cs="Arial"/>
          <w:color w:val="222222"/>
          <w:shd w:val="clear" w:color="auto" w:fill="FFFFFF"/>
        </w:rPr>
        <w:t xml:space="preserve">han emitido </w:t>
      </w:r>
      <w:r w:rsidRPr="00A80E8C">
        <w:rPr>
          <w:rFonts w:cs="Arial"/>
          <w:color w:val="222222"/>
          <w:shd w:val="clear" w:color="auto" w:fill="FFFFFF"/>
        </w:rPr>
        <w:t>políticas y directrices, en función de las necesidades y demandas de los distintos estratos socioeconómicos, con el propósito de facilitar el acceso a viviendas, sujetas a la coordinación en una planificación integral de</w:t>
      </w:r>
      <w:r w:rsidR="00AF1105" w:rsidRPr="00A80E8C">
        <w:rPr>
          <w:rFonts w:cs="Arial"/>
          <w:color w:val="222222"/>
          <w:shd w:val="clear" w:color="auto" w:fill="FFFFFF"/>
        </w:rPr>
        <w:t>l</w:t>
      </w:r>
      <w:r w:rsidRPr="00A80E8C">
        <w:rPr>
          <w:rFonts w:cs="Arial"/>
          <w:color w:val="222222"/>
          <w:shd w:val="clear" w:color="auto" w:fill="FFFFFF"/>
        </w:rPr>
        <w:t xml:space="preserve"> país.</w:t>
      </w:r>
      <w:r w:rsidR="00A5176C" w:rsidRPr="00A80E8C">
        <w:rPr>
          <w:rFonts w:cs="Arial"/>
          <w:color w:val="222222"/>
          <w:shd w:val="clear" w:color="auto" w:fill="FFFFFF"/>
        </w:rPr>
        <w:t xml:space="preserve"> </w:t>
      </w:r>
    </w:p>
    <w:p w14:paraId="1D4F5C68" w14:textId="0E4A517A" w:rsidR="00E6623B" w:rsidRPr="00A80E8C" w:rsidRDefault="00E6623B" w:rsidP="002B5492">
      <w:pPr>
        <w:jc w:val="both"/>
        <w:rPr>
          <w:rFonts w:cs="Arial"/>
          <w:color w:val="222222"/>
          <w:shd w:val="clear" w:color="auto" w:fill="FFFFFF"/>
        </w:rPr>
      </w:pPr>
    </w:p>
    <w:p w14:paraId="6C499BB5" w14:textId="09EF08A7" w:rsidR="00D67CDE" w:rsidRPr="00A80E8C" w:rsidRDefault="00E6018E" w:rsidP="002B5492">
      <w:pPr>
        <w:jc w:val="both"/>
        <w:rPr>
          <w:rFonts w:cs="Arial"/>
          <w:color w:val="222222"/>
          <w:shd w:val="clear" w:color="auto" w:fill="FFFFFF"/>
        </w:rPr>
      </w:pPr>
      <w:r w:rsidRPr="00A80E8C">
        <w:rPr>
          <w:rFonts w:cs="Arial"/>
          <w:color w:val="222222"/>
          <w:shd w:val="clear" w:color="auto" w:fill="FFFFFF"/>
        </w:rPr>
        <w:t>E</w:t>
      </w:r>
      <w:r w:rsidR="002B5492" w:rsidRPr="00A80E8C">
        <w:rPr>
          <w:rFonts w:cs="Arial"/>
          <w:color w:val="222222"/>
          <w:shd w:val="clear" w:color="auto" w:fill="FFFFFF"/>
        </w:rPr>
        <w:t>l INVU e</w:t>
      </w:r>
      <w:r w:rsidRPr="00A80E8C">
        <w:rPr>
          <w:rFonts w:cs="Arial"/>
          <w:color w:val="222222"/>
          <w:shd w:val="clear" w:color="auto" w:fill="FFFFFF"/>
        </w:rPr>
        <w:t>s un ente autorizado por el Banco Hipotecario de la Vivienda (BANVI)</w:t>
      </w:r>
      <w:r w:rsidR="004A37B1" w:rsidRPr="00A80E8C">
        <w:rPr>
          <w:rFonts w:cs="Arial"/>
          <w:color w:val="222222"/>
          <w:shd w:val="clear" w:color="auto" w:fill="FFFFFF"/>
        </w:rPr>
        <w:t xml:space="preserve"> </w:t>
      </w:r>
      <w:r w:rsidR="00AF1105" w:rsidRPr="00A80E8C">
        <w:rPr>
          <w:rFonts w:cs="Arial"/>
          <w:color w:val="222222"/>
          <w:shd w:val="clear" w:color="auto" w:fill="FFFFFF"/>
        </w:rPr>
        <w:t xml:space="preserve">este último </w:t>
      </w:r>
      <w:r w:rsidR="004A37B1" w:rsidRPr="00A80E8C">
        <w:rPr>
          <w:rFonts w:cs="Arial"/>
          <w:color w:val="222222"/>
          <w:shd w:val="clear" w:color="auto" w:fill="FFFFFF"/>
        </w:rPr>
        <w:t>creado por el Sistema Financiero Nacional para la Vivienda en noviembre de 1986</w:t>
      </w:r>
      <w:r w:rsidR="00AF1105" w:rsidRPr="00A80E8C">
        <w:rPr>
          <w:rFonts w:cs="Arial"/>
          <w:color w:val="222222"/>
          <w:shd w:val="clear" w:color="auto" w:fill="FFFFFF"/>
        </w:rPr>
        <w:t xml:space="preserve">, </w:t>
      </w:r>
      <w:r w:rsidR="00A91876" w:rsidRPr="00A80E8C">
        <w:rPr>
          <w:rFonts w:cs="Arial"/>
          <w:color w:val="222222"/>
          <w:shd w:val="clear" w:color="auto" w:fill="FFFFFF"/>
        </w:rPr>
        <w:t xml:space="preserve">como una forma </w:t>
      </w:r>
      <w:r w:rsidR="0010482C" w:rsidRPr="00A80E8C">
        <w:rPr>
          <w:rFonts w:cs="Arial"/>
          <w:color w:val="222222"/>
          <w:shd w:val="clear" w:color="auto" w:fill="FFFFFF"/>
        </w:rPr>
        <w:t xml:space="preserve">sistemática </w:t>
      </w:r>
      <w:r w:rsidR="00A91876" w:rsidRPr="00A80E8C">
        <w:rPr>
          <w:rFonts w:cs="Arial"/>
          <w:color w:val="222222"/>
          <w:shd w:val="clear" w:color="auto" w:fill="FFFFFF"/>
        </w:rPr>
        <w:t>de integrar</w:t>
      </w:r>
      <w:r w:rsidR="00D47BED" w:rsidRPr="00A80E8C">
        <w:rPr>
          <w:rFonts w:cs="Arial"/>
          <w:color w:val="222222"/>
          <w:shd w:val="clear" w:color="auto" w:fill="FFFFFF"/>
        </w:rPr>
        <w:t xml:space="preserve"> </w:t>
      </w:r>
      <w:r w:rsidR="00090781" w:rsidRPr="00A80E8C">
        <w:rPr>
          <w:rFonts w:cs="Arial"/>
          <w:color w:val="222222"/>
          <w:shd w:val="clear" w:color="auto" w:fill="FFFFFF"/>
        </w:rPr>
        <w:t xml:space="preserve">y </w:t>
      </w:r>
      <w:r w:rsidR="00D47BED" w:rsidRPr="00A80E8C">
        <w:rPr>
          <w:rFonts w:cs="Arial"/>
          <w:color w:val="222222"/>
          <w:shd w:val="clear" w:color="auto" w:fill="FFFFFF"/>
        </w:rPr>
        <w:t>planificar las</w:t>
      </w:r>
      <w:r w:rsidR="00A91876" w:rsidRPr="00A80E8C">
        <w:rPr>
          <w:rFonts w:cs="Arial"/>
          <w:color w:val="222222"/>
          <w:shd w:val="clear" w:color="auto" w:fill="FFFFFF"/>
        </w:rPr>
        <w:t xml:space="preserve"> diversas </w:t>
      </w:r>
      <w:r w:rsidR="00090781" w:rsidRPr="00A80E8C">
        <w:rPr>
          <w:rFonts w:cs="Arial"/>
          <w:color w:val="222222"/>
          <w:shd w:val="clear" w:color="auto" w:fill="FFFFFF"/>
        </w:rPr>
        <w:t>instituciones y organismo</w:t>
      </w:r>
      <w:r w:rsidR="00D47BED" w:rsidRPr="00A80E8C">
        <w:rPr>
          <w:rFonts w:cs="Arial"/>
          <w:color w:val="222222"/>
          <w:shd w:val="clear" w:color="auto" w:fill="FFFFFF"/>
        </w:rPr>
        <w:t>s</w:t>
      </w:r>
      <w:r w:rsidR="0010482C" w:rsidRPr="00A80E8C">
        <w:rPr>
          <w:rFonts w:cs="Arial"/>
          <w:color w:val="222222"/>
          <w:shd w:val="clear" w:color="auto" w:fill="FFFFFF"/>
        </w:rPr>
        <w:t xml:space="preserve"> </w:t>
      </w:r>
      <w:r w:rsidR="00A91876" w:rsidRPr="00A80E8C">
        <w:rPr>
          <w:rFonts w:cs="Arial"/>
          <w:color w:val="222222"/>
          <w:shd w:val="clear" w:color="auto" w:fill="FFFFFF"/>
        </w:rPr>
        <w:t xml:space="preserve">para atender el problema habitacional </w:t>
      </w:r>
      <w:r w:rsidR="004A37B1" w:rsidRPr="00A80E8C">
        <w:rPr>
          <w:rFonts w:cs="Arial"/>
          <w:color w:val="222222"/>
          <w:shd w:val="clear" w:color="auto" w:fill="FFFFFF"/>
        </w:rPr>
        <w:t>de los sectores más pobres del país y de la clase media</w:t>
      </w:r>
      <w:r w:rsidR="0010482C" w:rsidRPr="00A80E8C">
        <w:rPr>
          <w:rFonts w:cs="Arial"/>
          <w:color w:val="222222"/>
          <w:shd w:val="clear" w:color="auto" w:fill="FFFFFF"/>
        </w:rPr>
        <w:t xml:space="preserve">. Los servicios de este banco se tramitan </w:t>
      </w:r>
      <w:r w:rsidR="004A37B1" w:rsidRPr="00A80E8C">
        <w:rPr>
          <w:rFonts w:cs="Arial"/>
          <w:color w:val="222222"/>
          <w:shd w:val="clear" w:color="auto" w:fill="FFFFFF"/>
        </w:rPr>
        <w:t>a través de diversas entidades autorizadas como mutuales, cooperativas, Fundación Costa Rica-</w:t>
      </w:r>
      <w:r w:rsidR="009F2987" w:rsidRPr="00A80E8C">
        <w:rPr>
          <w:rFonts w:cs="Arial"/>
          <w:color w:val="222222"/>
          <w:shd w:val="clear" w:color="auto" w:fill="FFFFFF"/>
        </w:rPr>
        <w:t>Canadá</w:t>
      </w:r>
      <w:r w:rsidR="004A37B1" w:rsidRPr="00A80E8C">
        <w:rPr>
          <w:rFonts w:cs="Arial"/>
          <w:color w:val="222222"/>
          <w:shd w:val="clear" w:color="auto" w:fill="FFFFFF"/>
        </w:rPr>
        <w:t xml:space="preserve">, asociaciones </w:t>
      </w:r>
      <w:r w:rsidR="00CF735B" w:rsidRPr="00A80E8C">
        <w:rPr>
          <w:rFonts w:cs="Arial"/>
          <w:color w:val="222222"/>
          <w:shd w:val="clear" w:color="auto" w:fill="FFFFFF"/>
        </w:rPr>
        <w:t>solidaristas, instituciones</w:t>
      </w:r>
      <w:r w:rsidR="00090781" w:rsidRPr="00A80E8C">
        <w:rPr>
          <w:rFonts w:cs="Arial"/>
          <w:color w:val="222222"/>
          <w:shd w:val="clear" w:color="auto" w:fill="FFFFFF"/>
        </w:rPr>
        <w:t xml:space="preserve"> de ayuda </w:t>
      </w:r>
      <w:r w:rsidR="00C72B31" w:rsidRPr="00A80E8C">
        <w:rPr>
          <w:rFonts w:cs="Arial"/>
          <w:color w:val="222222"/>
          <w:shd w:val="clear" w:color="auto" w:fill="FFFFFF"/>
        </w:rPr>
        <w:t>social, bancos</w:t>
      </w:r>
      <w:r w:rsidR="004A37B1" w:rsidRPr="00A80E8C">
        <w:rPr>
          <w:rFonts w:cs="Arial"/>
          <w:color w:val="222222"/>
          <w:shd w:val="clear" w:color="auto" w:fill="FFFFFF"/>
        </w:rPr>
        <w:t xml:space="preserve"> públicos y privados, beneficiando a muchas </w:t>
      </w:r>
      <w:r w:rsidR="002B5492" w:rsidRPr="00A80E8C">
        <w:rPr>
          <w:rFonts w:cs="Arial"/>
          <w:color w:val="222222"/>
          <w:shd w:val="clear" w:color="auto" w:fill="FFFFFF"/>
        </w:rPr>
        <w:t xml:space="preserve">personas y </w:t>
      </w:r>
      <w:r w:rsidR="004A37B1" w:rsidRPr="00A80E8C">
        <w:rPr>
          <w:rFonts w:cs="Arial"/>
          <w:color w:val="222222"/>
          <w:shd w:val="clear" w:color="auto" w:fill="FFFFFF"/>
        </w:rPr>
        <w:t>familiar</w:t>
      </w:r>
      <w:r w:rsidR="002B5492" w:rsidRPr="00A80E8C">
        <w:rPr>
          <w:rFonts w:cs="Arial"/>
          <w:color w:val="222222"/>
          <w:shd w:val="clear" w:color="auto" w:fill="FFFFFF"/>
        </w:rPr>
        <w:t xml:space="preserve"> </w:t>
      </w:r>
      <w:r w:rsidR="004A37B1" w:rsidRPr="00A80E8C">
        <w:rPr>
          <w:rFonts w:cs="Arial"/>
          <w:color w:val="222222"/>
          <w:shd w:val="clear" w:color="auto" w:fill="FFFFFF"/>
        </w:rPr>
        <w:t xml:space="preserve">mediante el otorgamiento del bono </w:t>
      </w:r>
      <w:r w:rsidR="00CF735B" w:rsidRPr="00A80E8C">
        <w:rPr>
          <w:rFonts w:cs="Arial"/>
          <w:color w:val="222222"/>
          <w:shd w:val="clear" w:color="auto" w:fill="FFFFFF"/>
        </w:rPr>
        <w:t>familiar</w:t>
      </w:r>
      <w:r w:rsidR="004A37B1" w:rsidRPr="00A80E8C">
        <w:rPr>
          <w:rFonts w:cs="Arial"/>
          <w:color w:val="222222"/>
          <w:shd w:val="clear" w:color="auto" w:fill="FFFFFF"/>
        </w:rPr>
        <w:t xml:space="preserve"> de vivienda.</w:t>
      </w:r>
    </w:p>
    <w:p w14:paraId="527FDC87" w14:textId="77777777" w:rsidR="00636F71" w:rsidRPr="00A80E8C" w:rsidRDefault="00636F71" w:rsidP="002B5492">
      <w:pPr>
        <w:jc w:val="both"/>
        <w:rPr>
          <w:rFonts w:cs="Arial"/>
          <w:color w:val="222222"/>
          <w:shd w:val="clear" w:color="auto" w:fill="FFFFFF"/>
        </w:rPr>
      </w:pPr>
    </w:p>
    <w:p w14:paraId="3BC691C8" w14:textId="40D28198" w:rsidR="00BA7432" w:rsidRPr="00A80E8C" w:rsidRDefault="0010482C" w:rsidP="007E6D34">
      <w:pPr>
        <w:jc w:val="both"/>
        <w:rPr>
          <w:rFonts w:cs="Arial"/>
          <w:color w:val="222222"/>
          <w:shd w:val="clear" w:color="auto" w:fill="FFFFFF"/>
        </w:rPr>
      </w:pPr>
      <w:r w:rsidRPr="00A80E8C">
        <w:rPr>
          <w:rFonts w:cs="Arial"/>
          <w:color w:val="222222"/>
          <w:shd w:val="clear" w:color="auto" w:fill="FFFFFF"/>
        </w:rPr>
        <w:t xml:space="preserve">Durante </w:t>
      </w:r>
      <w:r w:rsidR="00195ACC" w:rsidRPr="00A80E8C">
        <w:rPr>
          <w:rFonts w:cs="Arial"/>
          <w:color w:val="222222"/>
          <w:shd w:val="clear" w:color="auto" w:fill="FFFFFF"/>
        </w:rPr>
        <w:t xml:space="preserve">su existencia, </w:t>
      </w:r>
      <w:r w:rsidRPr="00A80E8C">
        <w:rPr>
          <w:rFonts w:cs="Arial"/>
          <w:color w:val="222222"/>
          <w:shd w:val="clear" w:color="auto" w:fill="FFFFFF"/>
        </w:rPr>
        <w:t xml:space="preserve">el INVU se ha proyectado en </w:t>
      </w:r>
      <w:r w:rsidR="00F804CB" w:rsidRPr="00A80E8C">
        <w:rPr>
          <w:rFonts w:cs="Arial"/>
          <w:color w:val="222222"/>
          <w:shd w:val="clear" w:color="auto" w:fill="FFFFFF"/>
        </w:rPr>
        <w:t xml:space="preserve">dar soluciones de vivienda </w:t>
      </w:r>
      <w:r w:rsidR="009C7FCD" w:rsidRPr="00A80E8C">
        <w:rPr>
          <w:rFonts w:cs="Arial"/>
          <w:color w:val="222222"/>
          <w:shd w:val="clear" w:color="auto" w:fill="FFFFFF"/>
        </w:rPr>
        <w:t xml:space="preserve">especialmente </w:t>
      </w:r>
      <w:r w:rsidR="00F804CB" w:rsidRPr="00A80E8C">
        <w:rPr>
          <w:rFonts w:cs="Arial"/>
          <w:color w:val="222222"/>
          <w:shd w:val="clear" w:color="auto" w:fill="FFFFFF"/>
        </w:rPr>
        <w:t>a la población de escasos recurso</w:t>
      </w:r>
      <w:r w:rsidR="002B5492" w:rsidRPr="00A80E8C">
        <w:rPr>
          <w:rFonts w:cs="Arial"/>
          <w:color w:val="222222"/>
          <w:shd w:val="clear" w:color="auto" w:fill="FFFFFF"/>
        </w:rPr>
        <w:t>s</w:t>
      </w:r>
      <w:r w:rsidRPr="00A80E8C">
        <w:rPr>
          <w:rFonts w:cs="Arial"/>
          <w:color w:val="222222"/>
          <w:shd w:val="clear" w:color="auto" w:fill="FFFFFF"/>
        </w:rPr>
        <w:t xml:space="preserve">, desarrollar y fomentar </w:t>
      </w:r>
      <w:r w:rsidR="00267C3C" w:rsidRPr="00A80E8C">
        <w:rPr>
          <w:rFonts w:cs="Arial"/>
          <w:color w:val="222222"/>
          <w:shd w:val="clear" w:color="auto" w:fill="FFFFFF"/>
        </w:rPr>
        <w:t xml:space="preserve">nuevos y mejores </w:t>
      </w:r>
      <w:r w:rsidR="00F804CB" w:rsidRPr="00A80E8C">
        <w:rPr>
          <w:rFonts w:cs="Arial"/>
          <w:color w:val="222222"/>
          <w:shd w:val="clear" w:color="auto" w:fill="FFFFFF"/>
        </w:rPr>
        <w:t>sistema</w:t>
      </w:r>
      <w:r w:rsidR="0055188F" w:rsidRPr="00A80E8C">
        <w:rPr>
          <w:rFonts w:cs="Arial"/>
          <w:color w:val="222222"/>
          <w:shd w:val="clear" w:color="auto" w:fill="FFFFFF"/>
        </w:rPr>
        <w:t>s</w:t>
      </w:r>
      <w:r w:rsidR="00CF735B" w:rsidRPr="00A80E8C">
        <w:rPr>
          <w:rFonts w:cs="Arial"/>
          <w:color w:val="222222"/>
          <w:shd w:val="clear" w:color="auto" w:fill="FFFFFF"/>
        </w:rPr>
        <w:t xml:space="preserve"> </w:t>
      </w:r>
      <w:r w:rsidR="00F804CB" w:rsidRPr="00A80E8C">
        <w:rPr>
          <w:rFonts w:cs="Arial"/>
          <w:color w:val="222222"/>
          <w:shd w:val="clear" w:color="auto" w:fill="FFFFFF"/>
        </w:rPr>
        <w:t>de ahorro</w:t>
      </w:r>
      <w:r w:rsidR="00195ACC" w:rsidRPr="00A80E8C">
        <w:rPr>
          <w:rFonts w:cs="Arial"/>
          <w:color w:val="222222"/>
          <w:shd w:val="clear" w:color="auto" w:fill="FFFFFF"/>
        </w:rPr>
        <w:t>, fina</w:t>
      </w:r>
      <w:r w:rsidR="009C7FCD" w:rsidRPr="00A80E8C">
        <w:rPr>
          <w:rFonts w:cs="Arial"/>
          <w:color w:val="222222"/>
          <w:shd w:val="clear" w:color="auto" w:fill="FFFFFF"/>
        </w:rPr>
        <w:t>n</w:t>
      </w:r>
      <w:r w:rsidR="00195ACC" w:rsidRPr="00A80E8C">
        <w:rPr>
          <w:rFonts w:cs="Arial"/>
          <w:color w:val="222222"/>
          <w:shd w:val="clear" w:color="auto" w:fill="FFFFFF"/>
        </w:rPr>
        <w:t>ciamiento</w:t>
      </w:r>
      <w:r w:rsidR="00F804CB" w:rsidRPr="00A80E8C">
        <w:rPr>
          <w:rFonts w:cs="Arial"/>
          <w:color w:val="222222"/>
          <w:shd w:val="clear" w:color="auto" w:fill="FFFFFF"/>
        </w:rPr>
        <w:t xml:space="preserve"> y </w:t>
      </w:r>
      <w:r w:rsidR="0055188F" w:rsidRPr="00A80E8C">
        <w:rPr>
          <w:rFonts w:cs="Arial"/>
          <w:color w:val="222222"/>
          <w:shd w:val="clear" w:color="auto" w:fill="FFFFFF"/>
        </w:rPr>
        <w:t>crédito</w:t>
      </w:r>
      <w:r w:rsidR="00F804CB" w:rsidRPr="00A80E8C">
        <w:rPr>
          <w:rFonts w:cs="Arial"/>
          <w:color w:val="222222"/>
          <w:shd w:val="clear" w:color="auto" w:fill="FFFFFF"/>
        </w:rPr>
        <w:t xml:space="preserve"> mediante </w:t>
      </w:r>
      <w:r w:rsidR="002B5492" w:rsidRPr="00A80E8C">
        <w:rPr>
          <w:rFonts w:cs="Arial"/>
          <w:color w:val="222222"/>
          <w:shd w:val="clear" w:color="auto" w:fill="FFFFFF"/>
        </w:rPr>
        <w:t>opciones</w:t>
      </w:r>
      <w:r w:rsidR="00F804CB" w:rsidRPr="00A80E8C">
        <w:rPr>
          <w:rFonts w:cs="Arial"/>
          <w:color w:val="222222"/>
          <w:shd w:val="clear" w:color="auto" w:fill="FFFFFF"/>
        </w:rPr>
        <w:t xml:space="preserve"> cómodas </w:t>
      </w:r>
      <w:r w:rsidR="0055188F" w:rsidRPr="00A80E8C">
        <w:rPr>
          <w:rFonts w:cs="Arial"/>
          <w:color w:val="222222"/>
          <w:shd w:val="clear" w:color="auto" w:fill="FFFFFF"/>
        </w:rPr>
        <w:t>y beneficios</w:t>
      </w:r>
      <w:r w:rsidR="002B5492" w:rsidRPr="00A80E8C">
        <w:rPr>
          <w:rFonts w:cs="Arial"/>
          <w:color w:val="222222"/>
          <w:shd w:val="clear" w:color="auto" w:fill="FFFFFF"/>
        </w:rPr>
        <w:t>a</w:t>
      </w:r>
      <w:r w:rsidR="0055188F" w:rsidRPr="00A80E8C">
        <w:rPr>
          <w:rFonts w:cs="Arial"/>
          <w:color w:val="222222"/>
          <w:shd w:val="clear" w:color="auto" w:fill="FFFFFF"/>
        </w:rPr>
        <w:t xml:space="preserve">s </w:t>
      </w:r>
      <w:r w:rsidR="00F804CB" w:rsidRPr="00A80E8C">
        <w:rPr>
          <w:rFonts w:cs="Arial"/>
          <w:color w:val="222222"/>
          <w:shd w:val="clear" w:color="auto" w:fill="FFFFFF"/>
        </w:rPr>
        <w:t xml:space="preserve">para </w:t>
      </w:r>
      <w:r w:rsidRPr="00A80E8C">
        <w:rPr>
          <w:rFonts w:cs="Arial"/>
          <w:color w:val="222222"/>
          <w:shd w:val="clear" w:color="auto" w:fill="FFFFFF"/>
        </w:rPr>
        <w:t xml:space="preserve">sus </w:t>
      </w:r>
      <w:r w:rsidR="00755EA9" w:rsidRPr="00A80E8C">
        <w:rPr>
          <w:rFonts w:cs="Arial"/>
          <w:color w:val="222222"/>
          <w:shd w:val="clear" w:color="auto" w:fill="FFFFFF"/>
        </w:rPr>
        <w:t>clientes</w:t>
      </w:r>
      <w:r w:rsidRPr="00A80E8C">
        <w:rPr>
          <w:rFonts w:cs="Arial"/>
          <w:color w:val="222222"/>
          <w:shd w:val="clear" w:color="auto" w:fill="FFFFFF"/>
        </w:rPr>
        <w:t xml:space="preserve"> </w:t>
      </w:r>
      <w:r w:rsidR="0055188F" w:rsidRPr="00A80E8C">
        <w:rPr>
          <w:rFonts w:cs="Arial"/>
          <w:color w:val="222222"/>
          <w:shd w:val="clear" w:color="auto" w:fill="FFFFFF"/>
        </w:rPr>
        <w:t>como</w:t>
      </w:r>
      <w:r w:rsidR="002B5492" w:rsidRPr="00A80E8C">
        <w:rPr>
          <w:rFonts w:cs="Arial"/>
          <w:color w:val="222222"/>
          <w:shd w:val="clear" w:color="auto" w:fill="FFFFFF"/>
        </w:rPr>
        <w:t xml:space="preserve"> por ejemplo</w:t>
      </w:r>
      <w:r w:rsidR="0055188F" w:rsidRPr="00A80E8C">
        <w:rPr>
          <w:rFonts w:cs="Arial"/>
          <w:color w:val="222222"/>
          <w:shd w:val="clear" w:color="auto" w:fill="FFFFFF"/>
        </w:rPr>
        <w:t xml:space="preserve"> la línea de crédito CredINVU</w:t>
      </w:r>
      <w:r w:rsidR="002B5492" w:rsidRPr="00A80E8C">
        <w:rPr>
          <w:rFonts w:cs="Arial"/>
          <w:color w:val="222222"/>
          <w:shd w:val="clear" w:color="auto" w:fill="FFFFFF"/>
        </w:rPr>
        <w:t>,</w:t>
      </w:r>
      <w:r w:rsidR="00755EA9" w:rsidRPr="00A80E8C">
        <w:rPr>
          <w:rFonts w:cs="Arial"/>
          <w:color w:val="222222"/>
          <w:shd w:val="clear" w:color="auto" w:fill="FFFFFF"/>
        </w:rPr>
        <w:t xml:space="preserve"> </w:t>
      </w:r>
      <w:r w:rsidR="009C7FCD" w:rsidRPr="00A80E8C">
        <w:rPr>
          <w:rFonts w:cs="Arial"/>
          <w:color w:val="222222"/>
          <w:shd w:val="clear" w:color="auto" w:fill="FFFFFF"/>
        </w:rPr>
        <w:t xml:space="preserve">que </w:t>
      </w:r>
      <w:r w:rsidR="00755EA9" w:rsidRPr="00A80E8C">
        <w:rPr>
          <w:rFonts w:cs="Arial"/>
          <w:color w:val="222222"/>
          <w:shd w:val="clear" w:color="auto" w:fill="FFFFFF"/>
        </w:rPr>
        <w:t>pone</w:t>
      </w:r>
      <w:r w:rsidR="002B5492" w:rsidRPr="00A80E8C">
        <w:rPr>
          <w:rFonts w:cs="Arial"/>
          <w:color w:val="222222"/>
          <w:shd w:val="clear" w:color="auto" w:fill="FFFFFF"/>
        </w:rPr>
        <w:t xml:space="preserve"> a disposición el sistema crediticio sin necesidad de tener un ahorro</w:t>
      </w:r>
      <w:r w:rsidR="00331E88" w:rsidRPr="00A80E8C">
        <w:rPr>
          <w:rFonts w:cs="Arial"/>
          <w:color w:val="222222"/>
          <w:shd w:val="clear" w:color="auto" w:fill="FFFFFF"/>
        </w:rPr>
        <w:t>.</w:t>
      </w:r>
      <w:r w:rsidR="0055188F" w:rsidRPr="00A80E8C">
        <w:rPr>
          <w:rFonts w:cs="Arial"/>
          <w:color w:val="222222"/>
          <w:shd w:val="clear" w:color="auto" w:fill="FFFFFF"/>
        </w:rPr>
        <w:t xml:space="preserve"> </w:t>
      </w:r>
      <w:r w:rsidR="00CF735B" w:rsidRPr="00A80E8C">
        <w:rPr>
          <w:rFonts w:cs="Arial"/>
          <w:color w:val="222222"/>
          <w:shd w:val="clear" w:color="auto" w:fill="FFFFFF"/>
        </w:rPr>
        <w:t>Muchas personas</w:t>
      </w:r>
      <w:r w:rsidR="0055188F" w:rsidRPr="00A80E8C">
        <w:rPr>
          <w:rFonts w:cs="Arial"/>
          <w:color w:val="222222"/>
          <w:shd w:val="clear" w:color="auto" w:fill="FFFFFF"/>
        </w:rPr>
        <w:t xml:space="preserve"> y familias se han visto favorecida</w:t>
      </w:r>
      <w:r w:rsidR="00331E88" w:rsidRPr="00A80E8C">
        <w:rPr>
          <w:rFonts w:cs="Arial"/>
          <w:color w:val="222222"/>
          <w:shd w:val="clear" w:color="auto" w:fill="FFFFFF"/>
        </w:rPr>
        <w:t>s</w:t>
      </w:r>
      <w:r w:rsidR="0055188F" w:rsidRPr="00A80E8C">
        <w:rPr>
          <w:rFonts w:cs="Arial"/>
          <w:color w:val="222222"/>
          <w:shd w:val="clear" w:color="auto" w:fill="FFFFFF"/>
        </w:rPr>
        <w:t xml:space="preserve"> con las políticas de ayuda </w:t>
      </w:r>
      <w:r w:rsidR="00195ACC" w:rsidRPr="00A80E8C">
        <w:rPr>
          <w:rFonts w:cs="Arial"/>
          <w:color w:val="222222"/>
          <w:shd w:val="clear" w:color="auto" w:fill="FFFFFF"/>
        </w:rPr>
        <w:t xml:space="preserve">que brinda la institución </w:t>
      </w:r>
      <w:r w:rsidR="0055188F" w:rsidRPr="00A80E8C">
        <w:rPr>
          <w:rFonts w:cs="Arial"/>
          <w:color w:val="222222"/>
          <w:shd w:val="clear" w:color="auto" w:fill="FFFFFF"/>
        </w:rPr>
        <w:t xml:space="preserve">en procura de contribuir con satisfacciones de las necesidades de vivienda. </w:t>
      </w:r>
      <w:r w:rsidR="00195ACC" w:rsidRPr="00A80E8C">
        <w:rPr>
          <w:rFonts w:cs="Arial"/>
          <w:color w:val="222222"/>
          <w:shd w:val="clear" w:color="auto" w:fill="FFFFFF"/>
        </w:rPr>
        <w:t>Esta institución participa</w:t>
      </w:r>
      <w:r w:rsidR="00755EA9" w:rsidRPr="00A80E8C">
        <w:rPr>
          <w:rFonts w:cs="Arial"/>
          <w:color w:val="222222"/>
          <w:shd w:val="clear" w:color="auto" w:fill="FFFFFF"/>
        </w:rPr>
        <w:t xml:space="preserve"> también en el </w:t>
      </w:r>
      <w:r w:rsidR="0055188F" w:rsidRPr="00A80E8C">
        <w:rPr>
          <w:rFonts w:cs="Arial"/>
          <w:color w:val="222222"/>
          <w:shd w:val="clear" w:color="auto" w:fill="FFFFFF"/>
        </w:rPr>
        <w:t>ordenamiento</w:t>
      </w:r>
      <w:r w:rsidR="00195ACC" w:rsidRPr="00A80E8C">
        <w:rPr>
          <w:rFonts w:cs="Arial"/>
          <w:color w:val="222222"/>
          <w:shd w:val="clear" w:color="auto" w:fill="FFFFFF"/>
        </w:rPr>
        <w:t>, gestión</w:t>
      </w:r>
      <w:r w:rsidR="0055188F" w:rsidRPr="00A80E8C">
        <w:rPr>
          <w:rFonts w:cs="Arial"/>
          <w:color w:val="222222"/>
          <w:shd w:val="clear" w:color="auto" w:fill="FFFFFF"/>
        </w:rPr>
        <w:t xml:space="preserve"> y planificación territorial de la vivienda en el país</w:t>
      </w:r>
      <w:r w:rsidR="00195ACC" w:rsidRPr="00A80E8C">
        <w:rPr>
          <w:rFonts w:cs="Arial"/>
          <w:color w:val="222222"/>
          <w:shd w:val="clear" w:color="auto" w:fill="FFFFFF"/>
        </w:rPr>
        <w:t xml:space="preserve"> y</w:t>
      </w:r>
      <w:r w:rsidR="007E6D34" w:rsidRPr="00A80E8C">
        <w:rPr>
          <w:rFonts w:cs="Arial"/>
          <w:color w:val="222222"/>
          <w:shd w:val="clear" w:color="auto" w:fill="FFFFFF"/>
        </w:rPr>
        <w:t xml:space="preserve"> </w:t>
      </w:r>
      <w:r w:rsidR="00195ACC" w:rsidRPr="00A80E8C">
        <w:rPr>
          <w:rFonts w:cs="Arial"/>
          <w:lang w:val="es-ES" w:eastAsia="es-CR"/>
        </w:rPr>
        <w:t>c</w:t>
      </w:r>
      <w:r w:rsidR="00BA7432" w:rsidRPr="00A80E8C">
        <w:rPr>
          <w:rFonts w:cs="Arial"/>
          <w:lang w:val="es-ES" w:eastAsia="es-CR"/>
        </w:rPr>
        <w:t>ontribu</w:t>
      </w:r>
      <w:r w:rsidR="00195ACC" w:rsidRPr="00A80E8C">
        <w:rPr>
          <w:rFonts w:cs="Arial"/>
          <w:lang w:val="es-ES" w:eastAsia="es-CR"/>
        </w:rPr>
        <w:t xml:space="preserve">ye en las áreas de </w:t>
      </w:r>
      <w:r w:rsidR="00BA7432" w:rsidRPr="00A80E8C">
        <w:rPr>
          <w:rFonts w:cs="Arial"/>
          <w:lang w:val="es-ES" w:eastAsia="es-CR"/>
        </w:rPr>
        <w:t>planificación, administración y ejecución de proyectos habitacionales para mejorar la calidad de vida de la població</w:t>
      </w:r>
      <w:r w:rsidR="00195ACC" w:rsidRPr="00A80E8C">
        <w:rPr>
          <w:rFonts w:cs="Arial"/>
          <w:lang w:val="es-ES" w:eastAsia="es-CR"/>
        </w:rPr>
        <w:t>n</w:t>
      </w:r>
      <w:r w:rsidR="00BA7432" w:rsidRPr="00A80E8C">
        <w:rPr>
          <w:rFonts w:cs="Arial"/>
          <w:lang w:val="es-ES" w:eastAsia="es-CR"/>
        </w:rPr>
        <w:t>.</w:t>
      </w:r>
    </w:p>
    <w:p w14:paraId="4937234E" w14:textId="77777777" w:rsidR="006402FE" w:rsidRPr="00A80E8C" w:rsidRDefault="006402FE" w:rsidP="002B5492">
      <w:pPr>
        <w:shd w:val="clear" w:color="auto" w:fill="FFFFFF" w:themeFill="background1"/>
        <w:jc w:val="both"/>
        <w:rPr>
          <w:rFonts w:cs="Arial"/>
        </w:rPr>
      </w:pPr>
    </w:p>
    <w:p w14:paraId="6A44B9D0" w14:textId="03498D8B" w:rsidR="005E3EF8" w:rsidRPr="00A80E8C" w:rsidRDefault="003E0B28" w:rsidP="002B5492">
      <w:pPr>
        <w:jc w:val="both"/>
        <w:rPr>
          <w:rFonts w:cs="Arial"/>
        </w:rPr>
      </w:pPr>
      <w:r w:rsidRPr="00A80E8C">
        <w:rPr>
          <w:rFonts w:cs="Arial"/>
          <w:b/>
          <w:bCs/>
        </w:rPr>
        <w:t xml:space="preserve">2.3 </w:t>
      </w:r>
      <w:r w:rsidR="003A45FC" w:rsidRPr="00A80E8C">
        <w:rPr>
          <w:rFonts w:cs="Arial"/>
          <w:b/>
          <w:bCs/>
        </w:rPr>
        <w:t xml:space="preserve">HISTORIA ARCHIVÍSTICA: </w:t>
      </w:r>
      <w:r w:rsidR="006A00CC" w:rsidRPr="00A80E8C">
        <w:rPr>
          <w:rFonts w:cs="Arial"/>
        </w:rPr>
        <w:t xml:space="preserve">Los documentos fueron custodiados por el Instituto Nacional de </w:t>
      </w:r>
      <w:r w:rsidR="00D922AB" w:rsidRPr="00A80E8C">
        <w:rPr>
          <w:rFonts w:cs="Arial"/>
        </w:rPr>
        <w:t xml:space="preserve">Vivienda y Urbanismo </w:t>
      </w:r>
      <w:r w:rsidR="006A00CC" w:rsidRPr="00A80E8C">
        <w:rPr>
          <w:rFonts w:cs="Arial"/>
        </w:rPr>
        <w:t>hasta su traslado al Archivo Nacional.</w:t>
      </w:r>
      <w:r w:rsidR="009C1C52" w:rsidRPr="00A80E8C">
        <w:rPr>
          <w:rFonts w:cs="Arial"/>
        </w:rPr>
        <w:t xml:space="preserve"> </w:t>
      </w:r>
      <w:r w:rsidR="00D922AB" w:rsidRPr="00A80E8C">
        <w:rPr>
          <w:rFonts w:cs="Arial"/>
        </w:rPr>
        <w:t xml:space="preserve">Al Departamento Archivo Histórico del Archivo </w:t>
      </w:r>
      <w:r w:rsidR="000E4A16" w:rsidRPr="00A80E8C">
        <w:rPr>
          <w:rFonts w:cs="Arial"/>
        </w:rPr>
        <w:t>Nacional, han</w:t>
      </w:r>
      <w:r w:rsidR="003A139A" w:rsidRPr="00A80E8C">
        <w:rPr>
          <w:rFonts w:cs="Arial"/>
        </w:rPr>
        <w:t xml:space="preserve"> ingresado mediante diversa</w:t>
      </w:r>
      <w:r w:rsidR="003F165F" w:rsidRPr="00A80E8C">
        <w:rPr>
          <w:rFonts w:cs="Arial"/>
        </w:rPr>
        <w:t>s</w:t>
      </w:r>
      <w:r w:rsidR="003A139A" w:rsidRPr="00A80E8C">
        <w:rPr>
          <w:rFonts w:cs="Arial"/>
        </w:rPr>
        <w:t xml:space="preserve"> transferencias </w:t>
      </w:r>
      <w:r w:rsidR="003F165F" w:rsidRPr="00A80E8C">
        <w:rPr>
          <w:rFonts w:cs="Arial"/>
        </w:rPr>
        <w:t xml:space="preserve">realizadas entre los años 2015 a 2024 </w:t>
      </w:r>
      <w:r w:rsidR="003A139A" w:rsidRPr="00A80E8C">
        <w:rPr>
          <w:rFonts w:cs="Arial"/>
        </w:rPr>
        <w:t xml:space="preserve">que se indican a continuación. </w:t>
      </w:r>
    </w:p>
    <w:p w14:paraId="772E04BE" w14:textId="77777777" w:rsidR="005268C4" w:rsidRPr="00A80E8C" w:rsidRDefault="005268C4" w:rsidP="002B5492">
      <w:pPr>
        <w:jc w:val="both"/>
        <w:rPr>
          <w:rFonts w:cs="Arial"/>
        </w:rPr>
      </w:pPr>
    </w:p>
    <w:p w14:paraId="67ED481D" w14:textId="62A25D18" w:rsidR="003A139A" w:rsidRPr="00A80E8C" w:rsidRDefault="003A139A" w:rsidP="008C0A73">
      <w:pPr>
        <w:jc w:val="both"/>
        <w:rPr>
          <w:rFonts w:cs="Arial"/>
          <w:bCs/>
        </w:rPr>
      </w:pPr>
    </w:p>
    <w:p w14:paraId="3DBFFADF" w14:textId="77777777" w:rsidR="001548DB" w:rsidRPr="00A80E8C" w:rsidRDefault="001548DB" w:rsidP="008C0A73">
      <w:pPr>
        <w:jc w:val="both"/>
        <w:rPr>
          <w:rFonts w:cs="Arial"/>
          <w:bCs/>
        </w:rPr>
      </w:pPr>
    </w:p>
    <w:p w14:paraId="4B497911" w14:textId="77777777" w:rsidR="003A139A" w:rsidRPr="00A80E8C" w:rsidRDefault="003A139A" w:rsidP="002B5492">
      <w:pPr>
        <w:jc w:val="both"/>
        <w:rPr>
          <w:rFonts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"/>
        <w:gridCol w:w="2634"/>
        <w:gridCol w:w="2926"/>
        <w:gridCol w:w="1675"/>
        <w:gridCol w:w="1696"/>
      </w:tblGrid>
      <w:tr w:rsidR="008C0A73" w:rsidRPr="00A80E8C" w14:paraId="6195B7EC" w14:textId="77777777" w:rsidTr="003871A0">
        <w:tc>
          <w:tcPr>
            <w:tcW w:w="463" w:type="dxa"/>
          </w:tcPr>
          <w:p w14:paraId="1FA72E43" w14:textId="5271617F" w:rsidR="003A139A" w:rsidRPr="00A80E8C" w:rsidRDefault="003A139A" w:rsidP="00481281">
            <w:pPr>
              <w:jc w:val="center"/>
              <w:rPr>
                <w:rFonts w:cs="Arial"/>
                <w:b/>
              </w:rPr>
            </w:pPr>
            <w:r w:rsidRPr="00A80E8C">
              <w:rPr>
                <w:rFonts w:cs="Arial"/>
                <w:b/>
              </w:rPr>
              <w:lastRenderedPageBreak/>
              <w:t>N°</w:t>
            </w:r>
          </w:p>
        </w:tc>
        <w:tc>
          <w:tcPr>
            <w:tcW w:w="2634" w:type="dxa"/>
          </w:tcPr>
          <w:p w14:paraId="6BA68100" w14:textId="358E728A" w:rsidR="003A139A" w:rsidRPr="00A80E8C" w:rsidRDefault="003A139A" w:rsidP="00481281">
            <w:pPr>
              <w:jc w:val="center"/>
              <w:rPr>
                <w:rFonts w:cs="Arial"/>
                <w:b/>
              </w:rPr>
            </w:pPr>
            <w:r w:rsidRPr="00A80E8C">
              <w:rPr>
                <w:rFonts w:cs="Arial"/>
                <w:b/>
              </w:rPr>
              <w:t>Transferencia/Tipo documental</w:t>
            </w:r>
          </w:p>
        </w:tc>
        <w:tc>
          <w:tcPr>
            <w:tcW w:w="2926" w:type="dxa"/>
          </w:tcPr>
          <w:p w14:paraId="6DAFD3D5" w14:textId="680556A6" w:rsidR="003A139A" w:rsidRPr="00A80E8C" w:rsidRDefault="00D84819" w:rsidP="00481281">
            <w:pPr>
              <w:jc w:val="center"/>
              <w:rPr>
                <w:rFonts w:cs="Arial"/>
                <w:b/>
              </w:rPr>
            </w:pPr>
            <w:r w:rsidRPr="00A80E8C">
              <w:rPr>
                <w:rFonts w:cs="Arial"/>
                <w:b/>
              </w:rPr>
              <w:t>Vía de</w:t>
            </w:r>
            <w:r w:rsidR="00481281" w:rsidRPr="00A80E8C">
              <w:rPr>
                <w:rFonts w:cs="Arial"/>
                <w:b/>
              </w:rPr>
              <w:t xml:space="preserve"> ingreso al DAH</w:t>
            </w:r>
          </w:p>
        </w:tc>
        <w:tc>
          <w:tcPr>
            <w:tcW w:w="1675" w:type="dxa"/>
          </w:tcPr>
          <w:p w14:paraId="0D5E95E2" w14:textId="5C7CA930" w:rsidR="003A139A" w:rsidRPr="00A80E8C" w:rsidRDefault="003A139A" w:rsidP="00481281">
            <w:pPr>
              <w:jc w:val="center"/>
              <w:rPr>
                <w:rFonts w:cs="Arial"/>
                <w:b/>
              </w:rPr>
            </w:pPr>
            <w:r w:rsidRPr="00A80E8C">
              <w:rPr>
                <w:rFonts w:cs="Arial"/>
                <w:b/>
              </w:rPr>
              <w:t>Fecha de ingreso</w:t>
            </w:r>
            <w:r w:rsidR="000E4A16" w:rsidRPr="00A80E8C">
              <w:rPr>
                <w:rFonts w:cs="Arial"/>
                <w:b/>
              </w:rPr>
              <w:t xml:space="preserve"> al DAH</w:t>
            </w:r>
          </w:p>
        </w:tc>
        <w:tc>
          <w:tcPr>
            <w:tcW w:w="1696" w:type="dxa"/>
          </w:tcPr>
          <w:p w14:paraId="00A8AA31" w14:textId="0FA3B28F" w:rsidR="003A139A" w:rsidRPr="00A80E8C" w:rsidRDefault="008C0A73" w:rsidP="00481281">
            <w:pPr>
              <w:jc w:val="center"/>
              <w:rPr>
                <w:rFonts w:cs="Arial"/>
                <w:b/>
              </w:rPr>
            </w:pPr>
            <w:r w:rsidRPr="00A80E8C">
              <w:rPr>
                <w:rFonts w:cs="Arial"/>
                <w:b/>
              </w:rPr>
              <w:t>Cantidad: unidades documentales</w:t>
            </w:r>
          </w:p>
        </w:tc>
      </w:tr>
      <w:tr w:rsidR="008C0A73" w:rsidRPr="00A80E8C" w14:paraId="14278F9E" w14:textId="77777777" w:rsidTr="003871A0">
        <w:tc>
          <w:tcPr>
            <w:tcW w:w="463" w:type="dxa"/>
          </w:tcPr>
          <w:p w14:paraId="47BDB353" w14:textId="3158A9C6" w:rsidR="003A139A" w:rsidRPr="00A80E8C" w:rsidRDefault="008C0A73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1</w:t>
            </w:r>
          </w:p>
        </w:tc>
        <w:tc>
          <w:tcPr>
            <w:tcW w:w="2634" w:type="dxa"/>
          </w:tcPr>
          <w:p w14:paraId="53954D3E" w14:textId="485BE0FB" w:rsidR="003A139A" w:rsidRPr="00A80E8C" w:rsidRDefault="008C0A73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T19-2015. Actas</w:t>
            </w:r>
            <w:r w:rsidR="005268C4" w:rsidRPr="00A80E8C">
              <w:rPr>
                <w:rFonts w:cs="Arial"/>
                <w:bCs/>
              </w:rPr>
              <w:t xml:space="preserve"> de sesiones de la</w:t>
            </w:r>
            <w:r w:rsidRPr="00A80E8C">
              <w:rPr>
                <w:rFonts w:cs="Arial"/>
                <w:bCs/>
              </w:rPr>
              <w:t xml:space="preserve"> Junta Directiva</w:t>
            </w:r>
          </w:p>
        </w:tc>
        <w:tc>
          <w:tcPr>
            <w:tcW w:w="2926" w:type="dxa"/>
          </w:tcPr>
          <w:p w14:paraId="21C1386A" w14:textId="1591C948" w:rsidR="003A139A" w:rsidRPr="00A80E8C" w:rsidRDefault="008C0A73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Departamento Servicios Archivísticos Externos</w:t>
            </w:r>
          </w:p>
        </w:tc>
        <w:tc>
          <w:tcPr>
            <w:tcW w:w="1675" w:type="dxa"/>
          </w:tcPr>
          <w:p w14:paraId="0C9DFBC6" w14:textId="576DB6CB" w:rsidR="003A139A" w:rsidRPr="00A80E8C" w:rsidRDefault="008C0A73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22-06-2015</w:t>
            </w:r>
          </w:p>
        </w:tc>
        <w:tc>
          <w:tcPr>
            <w:tcW w:w="1696" w:type="dxa"/>
          </w:tcPr>
          <w:p w14:paraId="23D0966D" w14:textId="6494B7D8" w:rsidR="003A139A" w:rsidRPr="00A80E8C" w:rsidRDefault="008C0A73" w:rsidP="00CB6498">
            <w:pPr>
              <w:jc w:val="center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26</w:t>
            </w:r>
          </w:p>
        </w:tc>
      </w:tr>
      <w:tr w:rsidR="008C0A73" w:rsidRPr="00A80E8C" w14:paraId="618B3AB5" w14:textId="77777777" w:rsidTr="003871A0">
        <w:tc>
          <w:tcPr>
            <w:tcW w:w="463" w:type="dxa"/>
          </w:tcPr>
          <w:p w14:paraId="4CBD66D5" w14:textId="4B70376F" w:rsidR="003A139A" w:rsidRPr="00A80E8C" w:rsidRDefault="008C0A73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2</w:t>
            </w:r>
          </w:p>
        </w:tc>
        <w:tc>
          <w:tcPr>
            <w:tcW w:w="2634" w:type="dxa"/>
          </w:tcPr>
          <w:p w14:paraId="191EC955" w14:textId="07D2D5D4" w:rsidR="003A139A" w:rsidRPr="00A80E8C" w:rsidRDefault="008C0A73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T17-2015. Actas de sesiones de la Junta Directiva</w:t>
            </w:r>
          </w:p>
        </w:tc>
        <w:tc>
          <w:tcPr>
            <w:tcW w:w="2926" w:type="dxa"/>
          </w:tcPr>
          <w:p w14:paraId="4D1E6E16" w14:textId="4977B255" w:rsidR="003A139A" w:rsidRPr="00A80E8C" w:rsidRDefault="008C0A73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Departamento Servicios Archivísticos Externos</w:t>
            </w:r>
          </w:p>
        </w:tc>
        <w:tc>
          <w:tcPr>
            <w:tcW w:w="1675" w:type="dxa"/>
          </w:tcPr>
          <w:p w14:paraId="23722247" w14:textId="246EA69C" w:rsidR="003A139A" w:rsidRPr="00A80E8C" w:rsidRDefault="008C0A73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16-10-2015</w:t>
            </w:r>
          </w:p>
        </w:tc>
        <w:tc>
          <w:tcPr>
            <w:tcW w:w="1696" w:type="dxa"/>
          </w:tcPr>
          <w:p w14:paraId="6C99C0ED" w14:textId="4F7D4BDF" w:rsidR="003A139A" w:rsidRPr="00A80E8C" w:rsidRDefault="005268C4" w:rsidP="00CB6498">
            <w:pPr>
              <w:jc w:val="center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100</w:t>
            </w:r>
          </w:p>
        </w:tc>
      </w:tr>
      <w:tr w:rsidR="008C0A73" w:rsidRPr="00A80E8C" w14:paraId="6FF272E6" w14:textId="77777777" w:rsidTr="003871A0">
        <w:tc>
          <w:tcPr>
            <w:tcW w:w="463" w:type="dxa"/>
          </w:tcPr>
          <w:p w14:paraId="35582046" w14:textId="7663C236" w:rsidR="003A139A" w:rsidRPr="00A80E8C" w:rsidRDefault="003F165F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3</w:t>
            </w:r>
          </w:p>
        </w:tc>
        <w:tc>
          <w:tcPr>
            <w:tcW w:w="2634" w:type="dxa"/>
          </w:tcPr>
          <w:p w14:paraId="10DAF433" w14:textId="652A21C2" w:rsidR="003A139A" w:rsidRPr="00A80E8C" w:rsidRDefault="005268C4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T30-2021. Correspondencia</w:t>
            </w:r>
          </w:p>
        </w:tc>
        <w:tc>
          <w:tcPr>
            <w:tcW w:w="2926" w:type="dxa"/>
          </w:tcPr>
          <w:p w14:paraId="3AD7090B" w14:textId="16E50AC3" w:rsidR="003A139A" w:rsidRPr="00A80E8C" w:rsidRDefault="005268C4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A solicitud de la Dirección General del Archivo Nacional</w:t>
            </w:r>
          </w:p>
        </w:tc>
        <w:tc>
          <w:tcPr>
            <w:tcW w:w="1675" w:type="dxa"/>
          </w:tcPr>
          <w:p w14:paraId="6682AD88" w14:textId="23485F9B" w:rsidR="003A139A" w:rsidRPr="00A80E8C" w:rsidRDefault="003F165F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04-06-2021</w:t>
            </w:r>
          </w:p>
        </w:tc>
        <w:tc>
          <w:tcPr>
            <w:tcW w:w="1696" w:type="dxa"/>
          </w:tcPr>
          <w:p w14:paraId="3E481FA3" w14:textId="3782977D" w:rsidR="003A139A" w:rsidRPr="00A80E8C" w:rsidRDefault="005268C4" w:rsidP="00CB6498">
            <w:pPr>
              <w:jc w:val="center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99</w:t>
            </w:r>
          </w:p>
        </w:tc>
      </w:tr>
      <w:tr w:rsidR="008C0A73" w:rsidRPr="00A80E8C" w14:paraId="028BAB21" w14:textId="77777777" w:rsidTr="003871A0">
        <w:tc>
          <w:tcPr>
            <w:tcW w:w="463" w:type="dxa"/>
          </w:tcPr>
          <w:p w14:paraId="432ED4B8" w14:textId="609ECA25" w:rsidR="003A139A" w:rsidRPr="00A80E8C" w:rsidRDefault="003F165F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4</w:t>
            </w:r>
          </w:p>
        </w:tc>
        <w:tc>
          <w:tcPr>
            <w:tcW w:w="2634" w:type="dxa"/>
          </w:tcPr>
          <w:p w14:paraId="76A377B9" w14:textId="648086B3" w:rsidR="003A139A" w:rsidRPr="00A80E8C" w:rsidRDefault="005268C4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T65-2021. Actas de sesiones de la Junta Directiva</w:t>
            </w:r>
          </w:p>
        </w:tc>
        <w:tc>
          <w:tcPr>
            <w:tcW w:w="2926" w:type="dxa"/>
          </w:tcPr>
          <w:p w14:paraId="7834EF16" w14:textId="32F4116A" w:rsidR="003A139A" w:rsidRPr="00A80E8C" w:rsidRDefault="005268C4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A solicitud de la Dirección General del Archivo Nacional</w:t>
            </w:r>
          </w:p>
        </w:tc>
        <w:tc>
          <w:tcPr>
            <w:tcW w:w="1675" w:type="dxa"/>
          </w:tcPr>
          <w:p w14:paraId="21C51B00" w14:textId="701EA447" w:rsidR="003A139A" w:rsidRPr="00A80E8C" w:rsidRDefault="003F165F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24-09-2021</w:t>
            </w:r>
          </w:p>
        </w:tc>
        <w:tc>
          <w:tcPr>
            <w:tcW w:w="1696" w:type="dxa"/>
          </w:tcPr>
          <w:p w14:paraId="21A99A28" w14:textId="75B10FE8" w:rsidR="003A139A" w:rsidRPr="00A80E8C" w:rsidRDefault="003F165F" w:rsidP="00CB6498">
            <w:pPr>
              <w:jc w:val="center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24</w:t>
            </w:r>
          </w:p>
        </w:tc>
      </w:tr>
      <w:tr w:rsidR="008C0A73" w:rsidRPr="00A80E8C" w14:paraId="4EFC093C" w14:textId="77777777" w:rsidTr="003871A0">
        <w:tc>
          <w:tcPr>
            <w:tcW w:w="463" w:type="dxa"/>
          </w:tcPr>
          <w:p w14:paraId="4330C61D" w14:textId="46BDCD93" w:rsidR="003A139A" w:rsidRPr="00A80E8C" w:rsidRDefault="003F165F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5</w:t>
            </w:r>
          </w:p>
        </w:tc>
        <w:tc>
          <w:tcPr>
            <w:tcW w:w="2634" w:type="dxa"/>
          </w:tcPr>
          <w:p w14:paraId="412D180F" w14:textId="01508006" w:rsidR="003A139A" w:rsidRPr="00A80E8C" w:rsidRDefault="005268C4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T66-2022. Libros contables</w:t>
            </w:r>
          </w:p>
        </w:tc>
        <w:tc>
          <w:tcPr>
            <w:tcW w:w="2926" w:type="dxa"/>
          </w:tcPr>
          <w:p w14:paraId="7A00D9E7" w14:textId="584CD591" w:rsidR="003A139A" w:rsidRPr="00A80E8C" w:rsidRDefault="005268C4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A solicitud de la Dirección General del Archivo Nacional</w:t>
            </w:r>
          </w:p>
        </w:tc>
        <w:tc>
          <w:tcPr>
            <w:tcW w:w="1675" w:type="dxa"/>
          </w:tcPr>
          <w:p w14:paraId="0DB466B0" w14:textId="7E9B13F0" w:rsidR="003A139A" w:rsidRPr="00A80E8C" w:rsidRDefault="003F165F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14-02-2022</w:t>
            </w:r>
          </w:p>
        </w:tc>
        <w:tc>
          <w:tcPr>
            <w:tcW w:w="1696" w:type="dxa"/>
          </w:tcPr>
          <w:p w14:paraId="5CD4137A" w14:textId="421A6D91" w:rsidR="003A139A" w:rsidRPr="00A80E8C" w:rsidRDefault="003F165F" w:rsidP="00CB6498">
            <w:pPr>
              <w:jc w:val="center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12</w:t>
            </w:r>
          </w:p>
        </w:tc>
      </w:tr>
      <w:tr w:rsidR="008C0A73" w:rsidRPr="00A80E8C" w14:paraId="0189674C" w14:textId="77777777" w:rsidTr="003871A0">
        <w:tc>
          <w:tcPr>
            <w:tcW w:w="463" w:type="dxa"/>
          </w:tcPr>
          <w:p w14:paraId="35FB1B70" w14:textId="7A845BF6" w:rsidR="003A139A" w:rsidRPr="00A80E8C" w:rsidRDefault="003F165F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6</w:t>
            </w:r>
          </w:p>
        </w:tc>
        <w:tc>
          <w:tcPr>
            <w:tcW w:w="2634" w:type="dxa"/>
          </w:tcPr>
          <w:p w14:paraId="7D586CF4" w14:textId="39724A40" w:rsidR="003A139A" w:rsidRPr="00A80E8C" w:rsidRDefault="005268C4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T110-2022. Expedientes de actas de sesiones de la Junta Directiva</w:t>
            </w:r>
          </w:p>
        </w:tc>
        <w:tc>
          <w:tcPr>
            <w:tcW w:w="2926" w:type="dxa"/>
          </w:tcPr>
          <w:p w14:paraId="4458C19B" w14:textId="16A9EF26" w:rsidR="003A139A" w:rsidRPr="00A80E8C" w:rsidRDefault="005268C4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A solicitud de la Dirección General del Archivo Nacional</w:t>
            </w:r>
          </w:p>
        </w:tc>
        <w:tc>
          <w:tcPr>
            <w:tcW w:w="1675" w:type="dxa"/>
          </w:tcPr>
          <w:p w14:paraId="1C081F9E" w14:textId="4643ECBF" w:rsidR="003A139A" w:rsidRPr="00A80E8C" w:rsidRDefault="003F165F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27-06-2022</w:t>
            </w:r>
          </w:p>
        </w:tc>
        <w:tc>
          <w:tcPr>
            <w:tcW w:w="1696" w:type="dxa"/>
          </w:tcPr>
          <w:p w14:paraId="7EB1AEBC" w14:textId="0136E3A9" w:rsidR="003A139A" w:rsidRPr="00A80E8C" w:rsidRDefault="003F165F" w:rsidP="00CB6498">
            <w:pPr>
              <w:jc w:val="center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59</w:t>
            </w:r>
          </w:p>
        </w:tc>
      </w:tr>
      <w:tr w:rsidR="008C0A73" w:rsidRPr="00A80E8C" w14:paraId="669E0AB3" w14:textId="77777777" w:rsidTr="003871A0">
        <w:tc>
          <w:tcPr>
            <w:tcW w:w="463" w:type="dxa"/>
          </w:tcPr>
          <w:p w14:paraId="0F4C91F9" w14:textId="42C8EB39" w:rsidR="003A139A" w:rsidRPr="00A80E8C" w:rsidRDefault="003F165F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7</w:t>
            </w:r>
          </w:p>
        </w:tc>
        <w:tc>
          <w:tcPr>
            <w:tcW w:w="2634" w:type="dxa"/>
          </w:tcPr>
          <w:p w14:paraId="0788BC40" w14:textId="121250B2" w:rsidR="003A139A" w:rsidRPr="00A80E8C" w:rsidRDefault="005268C4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T174-2022. Expedientes de actas de sesiones de la Junta Directiva</w:t>
            </w:r>
          </w:p>
        </w:tc>
        <w:tc>
          <w:tcPr>
            <w:tcW w:w="2926" w:type="dxa"/>
          </w:tcPr>
          <w:p w14:paraId="23AAAA79" w14:textId="39EB6589" w:rsidR="003A139A" w:rsidRPr="00A80E8C" w:rsidRDefault="005268C4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A solicitud de la Dirección General del Archivo Nacional</w:t>
            </w:r>
          </w:p>
        </w:tc>
        <w:tc>
          <w:tcPr>
            <w:tcW w:w="1675" w:type="dxa"/>
          </w:tcPr>
          <w:p w14:paraId="655A9D2A" w14:textId="38FA5C30" w:rsidR="003A139A" w:rsidRPr="00A80E8C" w:rsidRDefault="003F165F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07-11-2022</w:t>
            </w:r>
          </w:p>
        </w:tc>
        <w:tc>
          <w:tcPr>
            <w:tcW w:w="1696" w:type="dxa"/>
          </w:tcPr>
          <w:p w14:paraId="604C351A" w14:textId="081A1AA8" w:rsidR="003A139A" w:rsidRPr="00A80E8C" w:rsidRDefault="003F165F" w:rsidP="00CB6498">
            <w:pPr>
              <w:jc w:val="center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85</w:t>
            </w:r>
          </w:p>
        </w:tc>
      </w:tr>
      <w:tr w:rsidR="008C0A73" w:rsidRPr="00A80E8C" w14:paraId="37ADB4D8" w14:textId="77777777" w:rsidTr="003871A0">
        <w:tc>
          <w:tcPr>
            <w:tcW w:w="463" w:type="dxa"/>
          </w:tcPr>
          <w:p w14:paraId="580D5037" w14:textId="30F4B11D" w:rsidR="003A139A" w:rsidRPr="00A80E8C" w:rsidRDefault="003F165F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8</w:t>
            </w:r>
          </w:p>
        </w:tc>
        <w:tc>
          <w:tcPr>
            <w:tcW w:w="2634" w:type="dxa"/>
          </w:tcPr>
          <w:p w14:paraId="11CB29FF" w14:textId="3E61D4EC" w:rsidR="003A139A" w:rsidRPr="00A80E8C" w:rsidRDefault="005268C4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T29-2023. Expedientes de actas de sesiones de la Junta Directiva</w:t>
            </w:r>
          </w:p>
        </w:tc>
        <w:tc>
          <w:tcPr>
            <w:tcW w:w="2926" w:type="dxa"/>
          </w:tcPr>
          <w:p w14:paraId="3A16D136" w14:textId="16A31B14" w:rsidR="003A139A" w:rsidRPr="00A80E8C" w:rsidRDefault="005268C4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A solicitud de la Dirección General del Archivo Nacional</w:t>
            </w:r>
          </w:p>
        </w:tc>
        <w:tc>
          <w:tcPr>
            <w:tcW w:w="1675" w:type="dxa"/>
          </w:tcPr>
          <w:p w14:paraId="1864D997" w14:textId="2FAAA8E3" w:rsidR="003A139A" w:rsidRPr="00A80E8C" w:rsidRDefault="003F165F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15-03-2023</w:t>
            </w:r>
          </w:p>
        </w:tc>
        <w:tc>
          <w:tcPr>
            <w:tcW w:w="1696" w:type="dxa"/>
          </w:tcPr>
          <w:p w14:paraId="6FFC2894" w14:textId="1FB2B22B" w:rsidR="003A139A" w:rsidRPr="00A80E8C" w:rsidRDefault="003F165F" w:rsidP="00CB6498">
            <w:pPr>
              <w:jc w:val="center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43</w:t>
            </w:r>
          </w:p>
        </w:tc>
      </w:tr>
      <w:tr w:rsidR="008C0A73" w:rsidRPr="00A80E8C" w14:paraId="218A750A" w14:textId="77777777" w:rsidTr="003871A0">
        <w:tc>
          <w:tcPr>
            <w:tcW w:w="463" w:type="dxa"/>
          </w:tcPr>
          <w:p w14:paraId="1DFF9EB5" w14:textId="363B8359" w:rsidR="003A139A" w:rsidRPr="00A80E8C" w:rsidRDefault="003F165F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9</w:t>
            </w:r>
          </w:p>
        </w:tc>
        <w:tc>
          <w:tcPr>
            <w:tcW w:w="2634" w:type="dxa"/>
          </w:tcPr>
          <w:p w14:paraId="7278503B" w14:textId="4A323055" w:rsidR="003A139A" w:rsidRPr="00A80E8C" w:rsidRDefault="005268C4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T96-2023. Expedientes de actas de sesiones de la Junta Directiva</w:t>
            </w:r>
          </w:p>
        </w:tc>
        <w:tc>
          <w:tcPr>
            <w:tcW w:w="2926" w:type="dxa"/>
          </w:tcPr>
          <w:p w14:paraId="0CAAD668" w14:textId="0A528DBC" w:rsidR="003A139A" w:rsidRPr="00A80E8C" w:rsidRDefault="005268C4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A solicitud de la Dirección General del Archivo Nacional</w:t>
            </w:r>
          </w:p>
        </w:tc>
        <w:tc>
          <w:tcPr>
            <w:tcW w:w="1675" w:type="dxa"/>
          </w:tcPr>
          <w:p w14:paraId="10F007B6" w14:textId="5964F5CC" w:rsidR="003A139A" w:rsidRPr="00A80E8C" w:rsidRDefault="003F165F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05-07-2023</w:t>
            </w:r>
          </w:p>
        </w:tc>
        <w:tc>
          <w:tcPr>
            <w:tcW w:w="1696" w:type="dxa"/>
          </w:tcPr>
          <w:p w14:paraId="63647FDF" w14:textId="1AFA7622" w:rsidR="003A139A" w:rsidRPr="00A80E8C" w:rsidRDefault="003F165F" w:rsidP="00CB6498">
            <w:pPr>
              <w:jc w:val="center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51</w:t>
            </w:r>
          </w:p>
        </w:tc>
      </w:tr>
      <w:tr w:rsidR="008C0A73" w:rsidRPr="00A80E8C" w14:paraId="313E67B8" w14:textId="77777777" w:rsidTr="003871A0">
        <w:tc>
          <w:tcPr>
            <w:tcW w:w="463" w:type="dxa"/>
          </w:tcPr>
          <w:p w14:paraId="57B8D11B" w14:textId="308A7329" w:rsidR="003A139A" w:rsidRPr="00A80E8C" w:rsidRDefault="003F165F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10</w:t>
            </w:r>
          </w:p>
        </w:tc>
        <w:tc>
          <w:tcPr>
            <w:tcW w:w="2634" w:type="dxa"/>
          </w:tcPr>
          <w:p w14:paraId="683AD5CB" w14:textId="63897B16" w:rsidR="003A139A" w:rsidRPr="00A80E8C" w:rsidRDefault="005268C4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T159-2024. Actas y expedientes de sesiones de la Junta Directiva</w:t>
            </w:r>
          </w:p>
        </w:tc>
        <w:tc>
          <w:tcPr>
            <w:tcW w:w="2926" w:type="dxa"/>
          </w:tcPr>
          <w:p w14:paraId="3428B68C" w14:textId="1C141301" w:rsidR="003A139A" w:rsidRPr="00A80E8C" w:rsidRDefault="005268C4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A solicitud de la Dirección General del Archivo Nacional</w:t>
            </w:r>
          </w:p>
        </w:tc>
        <w:tc>
          <w:tcPr>
            <w:tcW w:w="1675" w:type="dxa"/>
          </w:tcPr>
          <w:p w14:paraId="18EFDE9F" w14:textId="2C77A974" w:rsidR="003A139A" w:rsidRPr="00A80E8C" w:rsidRDefault="003F165F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01-11-2023</w:t>
            </w:r>
          </w:p>
        </w:tc>
        <w:tc>
          <w:tcPr>
            <w:tcW w:w="1696" w:type="dxa"/>
          </w:tcPr>
          <w:p w14:paraId="453C315C" w14:textId="461623E9" w:rsidR="003A139A" w:rsidRPr="00A80E8C" w:rsidRDefault="003F165F" w:rsidP="00CB6498">
            <w:pPr>
              <w:jc w:val="center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58</w:t>
            </w:r>
          </w:p>
        </w:tc>
      </w:tr>
      <w:tr w:rsidR="008C0A73" w:rsidRPr="00A80E8C" w14:paraId="1DB3DD2F" w14:textId="77777777" w:rsidTr="003871A0">
        <w:tc>
          <w:tcPr>
            <w:tcW w:w="463" w:type="dxa"/>
          </w:tcPr>
          <w:p w14:paraId="421DDAC1" w14:textId="435F0D35" w:rsidR="003A139A" w:rsidRPr="00A80E8C" w:rsidRDefault="003F165F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11</w:t>
            </w:r>
          </w:p>
        </w:tc>
        <w:tc>
          <w:tcPr>
            <w:tcW w:w="2634" w:type="dxa"/>
          </w:tcPr>
          <w:p w14:paraId="0E5E00F2" w14:textId="02751B7A" w:rsidR="003A139A" w:rsidRPr="00A80E8C" w:rsidRDefault="005268C4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T</w:t>
            </w:r>
            <w:r w:rsidR="00415E46" w:rsidRPr="00A80E8C">
              <w:rPr>
                <w:rFonts w:cs="Arial"/>
                <w:bCs/>
              </w:rPr>
              <w:t>11-2024. Expedientes de actas de sesiones de la Junta Directiva</w:t>
            </w:r>
          </w:p>
        </w:tc>
        <w:tc>
          <w:tcPr>
            <w:tcW w:w="2926" w:type="dxa"/>
          </w:tcPr>
          <w:p w14:paraId="47570DCB" w14:textId="4929DF8F" w:rsidR="003A139A" w:rsidRPr="00A80E8C" w:rsidRDefault="005268C4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A solicitud de la Dirección General del Archivo Nacional</w:t>
            </w:r>
          </w:p>
        </w:tc>
        <w:tc>
          <w:tcPr>
            <w:tcW w:w="1675" w:type="dxa"/>
          </w:tcPr>
          <w:p w14:paraId="71B90254" w14:textId="3AB009DB" w:rsidR="003A139A" w:rsidRPr="00A80E8C" w:rsidRDefault="003F165F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04-03-2024</w:t>
            </w:r>
          </w:p>
        </w:tc>
        <w:tc>
          <w:tcPr>
            <w:tcW w:w="1696" w:type="dxa"/>
          </w:tcPr>
          <w:p w14:paraId="619B4BB2" w14:textId="29DE9FCF" w:rsidR="003A139A" w:rsidRPr="00A80E8C" w:rsidRDefault="003F165F" w:rsidP="00CB6498">
            <w:pPr>
              <w:jc w:val="center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50</w:t>
            </w:r>
          </w:p>
        </w:tc>
      </w:tr>
      <w:tr w:rsidR="008C0A73" w:rsidRPr="00A80E8C" w14:paraId="787C52CC" w14:textId="77777777" w:rsidTr="00B42CC5">
        <w:trPr>
          <w:trHeight w:val="830"/>
        </w:trPr>
        <w:tc>
          <w:tcPr>
            <w:tcW w:w="463" w:type="dxa"/>
          </w:tcPr>
          <w:p w14:paraId="18390EAC" w14:textId="61DA806D" w:rsidR="003A139A" w:rsidRPr="00A80E8C" w:rsidRDefault="003F165F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12</w:t>
            </w:r>
          </w:p>
        </w:tc>
        <w:tc>
          <w:tcPr>
            <w:tcW w:w="2634" w:type="dxa"/>
          </w:tcPr>
          <w:p w14:paraId="5FF4919B" w14:textId="61ABCEB1" w:rsidR="003A139A" w:rsidRPr="00A80E8C" w:rsidRDefault="00415E46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T52-2024. Expedientes de actas de sesiones de la Junta Directiva</w:t>
            </w:r>
          </w:p>
        </w:tc>
        <w:tc>
          <w:tcPr>
            <w:tcW w:w="2926" w:type="dxa"/>
          </w:tcPr>
          <w:p w14:paraId="4482DF32" w14:textId="362A8821" w:rsidR="003A139A" w:rsidRPr="00A80E8C" w:rsidRDefault="005268C4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A solicitud de la Dirección General del Archivo Nacional</w:t>
            </w:r>
          </w:p>
        </w:tc>
        <w:tc>
          <w:tcPr>
            <w:tcW w:w="1675" w:type="dxa"/>
          </w:tcPr>
          <w:p w14:paraId="6BB94C9D" w14:textId="6F2103E1" w:rsidR="003A139A" w:rsidRPr="00A80E8C" w:rsidRDefault="003F165F" w:rsidP="002B5492">
            <w:pPr>
              <w:jc w:val="both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10-06-2024</w:t>
            </w:r>
          </w:p>
        </w:tc>
        <w:tc>
          <w:tcPr>
            <w:tcW w:w="1696" w:type="dxa"/>
          </w:tcPr>
          <w:p w14:paraId="3EBD1FDE" w14:textId="550A7C0F" w:rsidR="003A139A" w:rsidRPr="00A80E8C" w:rsidRDefault="003F165F" w:rsidP="00CB6498">
            <w:pPr>
              <w:jc w:val="center"/>
              <w:rPr>
                <w:rFonts w:cs="Arial"/>
                <w:bCs/>
              </w:rPr>
            </w:pPr>
            <w:r w:rsidRPr="00A80E8C">
              <w:rPr>
                <w:rFonts w:cs="Arial"/>
                <w:bCs/>
              </w:rPr>
              <w:t>62</w:t>
            </w:r>
          </w:p>
        </w:tc>
      </w:tr>
    </w:tbl>
    <w:p w14:paraId="615F54AD" w14:textId="77777777" w:rsidR="00004447" w:rsidRPr="00A80E8C" w:rsidRDefault="00004447" w:rsidP="002B5492">
      <w:pPr>
        <w:jc w:val="both"/>
        <w:rPr>
          <w:rFonts w:cs="Arial"/>
          <w:bCs/>
        </w:rPr>
      </w:pPr>
    </w:p>
    <w:p w14:paraId="71B2604E" w14:textId="08F1D745" w:rsidR="00A2712A" w:rsidRPr="00A80E8C" w:rsidRDefault="003E0B28" w:rsidP="002B5492">
      <w:pPr>
        <w:jc w:val="both"/>
        <w:rPr>
          <w:rFonts w:cs="Arial"/>
        </w:rPr>
      </w:pPr>
      <w:r w:rsidRPr="00A80E8C">
        <w:rPr>
          <w:rFonts w:cs="Arial"/>
          <w:b/>
          <w:bCs/>
        </w:rPr>
        <w:t xml:space="preserve">2.4 </w:t>
      </w:r>
      <w:r w:rsidR="003A45FC" w:rsidRPr="00A80E8C">
        <w:rPr>
          <w:rFonts w:cs="Arial"/>
          <w:b/>
          <w:bCs/>
        </w:rPr>
        <w:t>FORMA DE INGRESO:</w:t>
      </w:r>
      <w:r w:rsidR="003A45FC" w:rsidRPr="00A80E8C">
        <w:rPr>
          <w:rFonts w:cs="Arial"/>
          <w:bCs/>
        </w:rPr>
        <w:t xml:space="preserve"> </w:t>
      </w:r>
      <w:r w:rsidR="00FB6B45" w:rsidRPr="00A80E8C">
        <w:rPr>
          <w:rFonts w:cs="Arial"/>
          <w:bCs/>
        </w:rPr>
        <w:t>Transferencia</w:t>
      </w:r>
    </w:p>
    <w:p w14:paraId="60035410" w14:textId="61BB838B" w:rsidR="003A45FC" w:rsidRPr="00A80E8C" w:rsidRDefault="00043A21" w:rsidP="002B5492">
      <w:pPr>
        <w:ind w:left="420"/>
        <w:jc w:val="both"/>
        <w:rPr>
          <w:rFonts w:cs="Arial"/>
        </w:rPr>
      </w:pPr>
      <w:r w:rsidRPr="00A80E8C">
        <w:rPr>
          <w:rFonts w:cs="Arial"/>
          <w:bCs/>
        </w:rPr>
        <w:t xml:space="preserve"> </w:t>
      </w:r>
    </w:p>
    <w:p w14:paraId="7ABCCB5E" w14:textId="77777777" w:rsidR="003A45FC" w:rsidRPr="00A80E8C" w:rsidRDefault="003A45FC" w:rsidP="002B5492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A80E8C">
        <w:rPr>
          <w:rFonts w:cs="Arial"/>
          <w:b/>
          <w:bCs/>
        </w:rPr>
        <w:t>ÁREA DE CONTENIDO Y ESTRUCTURA.</w:t>
      </w:r>
    </w:p>
    <w:p w14:paraId="37D2C205" w14:textId="77777777" w:rsidR="003A45FC" w:rsidRPr="00A80E8C" w:rsidRDefault="003A45FC" w:rsidP="002B5492">
      <w:pPr>
        <w:jc w:val="both"/>
        <w:rPr>
          <w:rFonts w:cs="Arial"/>
        </w:rPr>
      </w:pPr>
    </w:p>
    <w:p w14:paraId="7AC0CAE9" w14:textId="0CDA3DED" w:rsidR="00883415" w:rsidRPr="00A80E8C" w:rsidRDefault="003A45FC" w:rsidP="006658DC">
      <w:pPr>
        <w:pStyle w:val="Prrafodelista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A80E8C">
        <w:rPr>
          <w:rFonts w:ascii="Arial" w:hAnsi="Arial" w:cs="Arial"/>
          <w:b/>
          <w:bCs/>
          <w:sz w:val="22"/>
          <w:szCs w:val="22"/>
          <w:lang w:val="es-CR"/>
        </w:rPr>
        <w:t>ALCANCE Y CONTENIDO</w:t>
      </w:r>
      <w:r w:rsidRPr="00A80E8C">
        <w:rPr>
          <w:rFonts w:ascii="Arial" w:hAnsi="Arial" w:cs="Arial"/>
          <w:b/>
          <w:bCs/>
          <w:sz w:val="22"/>
          <w:szCs w:val="22"/>
        </w:rPr>
        <w:t xml:space="preserve">: </w:t>
      </w:r>
      <w:r w:rsidR="0012687D" w:rsidRPr="00A80E8C">
        <w:rPr>
          <w:rFonts w:ascii="Arial" w:hAnsi="Arial" w:cs="Arial"/>
          <w:bCs/>
          <w:sz w:val="22"/>
          <w:szCs w:val="22"/>
        </w:rPr>
        <w:t>El fondo contiene</w:t>
      </w:r>
      <w:r w:rsidR="00025F2D" w:rsidRPr="00A80E8C">
        <w:rPr>
          <w:rFonts w:ascii="Arial" w:hAnsi="Arial" w:cs="Arial"/>
          <w:bCs/>
          <w:sz w:val="22"/>
          <w:szCs w:val="22"/>
        </w:rPr>
        <w:t xml:space="preserve"> correspondencia,</w:t>
      </w:r>
      <w:r w:rsidR="006658DC" w:rsidRPr="00A80E8C">
        <w:rPr>
          <w:rFonts w:ascii="Arial" w:hAnsi="Arial" w:cs="Arial"/>
          <w:bCs/>
          <w:sz w:val="22"/>
          <w:szCs w:val="22"/>
        </w:rPr>
        <w:t xml:space="preserve"> actas de sesiones de la Junta Directiva, </w:t>
      </w:r>
      <w:r w:rsidR="00415E46" w:rsidRPr="00A80E8C">
        <w:rPr>
          <w:rFonts w:ascii="Arial" w:hAnsi="Arial" w:cs="Arial"/>
          <w:bCs/>
          <w:sz w:val="22"/>
          <w:szCs w:val="22"/>
        </w:rPr>
        <w:t>e</w:t>
      </w:r>
      <w:r w:rsidR="006658DC" w:rsidRPr="00A80E8C">
        <w:rPr>
          <w:rFonts w:ascii="Arial" w:hAnsi="Arial" w:cs="Arial"/>
          <w:bCs/>
          <w:sz w:val="22"/>
          <w:szCs w:val="22"/>
        </w:rPr>
        <w:t xml:space="preserve">xpedientes de actas de las sesiones de la Junta </w:t>
      </w:r>
      <w:r w:rsidR="00B42CC5" w:rsidRPr="00A80E8C">
        <w:rPr>
          <w:rFonts w:ascii="Arial" w:hAnsi="Arial" w:cs="Arial"/>
          <w:bCs/>
          <w:sz w:val="22"/>
          <w:szCs w:val="22"/>
        </w:rPr>
        <w:t>Directiva y</w:t>
      </w:r>
      <w:r w:rsidR="006658DC" w:rsidRPr="00A80E8C">
        <w:rPr>
          <w:rFonts w:ascii="Arial" w:hAnsi="Arial" w:cs="Arial"/>
          <w:bCs/>
          <w:sz w:val="22"/>
          <w:szCs w:val="22"/>
        </w:rPr>
        <w:t xml:space="preserve"> libros contables institucionales.</w:t>
      </w:r>
      <w:r w:rsidR="00025F2D" w:rsidRPr="00A80E8C">
        <w:rPr>
          <w:rFonts w:ascii="Arial" w:hAnsi="Arial" w:cs="Arial"/>
          <w:bCs/>
          <w:sz w:val="22"/>
          <w:szCs w:val="22"/>
        </w:rPr>
        <w:t xml:space="preserve"> </w:t>
      </w:r>
    </w:p>
    <w:p w14:paraId="7B4CA8D5" w14:textId="77777777" w:rsidR="006658DC" w:rsidRPr="00A80E8C" w:rsidRDefault="006658DC" w:rsidP="006658DC">
      <w:pPr>
        <w:pStyle w:val="Prrafodelista"/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1EE6FC84" w14:textId="467A12C6" w:rsidR="00F10106" w:rsidRPr="00A80E8C" w:rsidRDefault="003A45FC" w:rsidP="002B5492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80E8C">
        <w:rPr>
          <w:rFonts w:ascii="Arial" w:hAnsi="Arial" w:cs="Arial"/>
          <w:b/>
          <w:bCs/>
          <w:sz w:val="22"/>
          <w:szCs w:val="22"/>
          <w:lang w:val="es-CR"/>
        </w:rPr>
        <w:lastRenderedPageBreak/>
        <w:t>VALORACIÓN, SELECCIÓN Y ELIMINACIÓN</w:t>
      </w:r>
      <w:r w:rsidRPr="00A80E8C">
        <w:rPr>
          <w:rFonts w:ascii="Arial" w:hAnsi="Arial" w:cs="Arial"/>
          <w:b/>
          <w:bCs/>
          <w:sz w:val="22"/>
          <w:szCs w:val="22"/>
        </w:rPr>
        <w:t>:</w:t>
      </w:r>
      <w:r w:rsidR="00A841F1" w:rsidRPr="00A80E8C">
        <w:rPr>
          <w:rFonts w:ascii="Arial" w:hAnsi="Arial" w:cs="Arial"/>
          <w:b/>
          <w:bCs/>
          <w:sz w:val="22"/>
          <w:szCs w:val="22"/>
        </w:rPr>
        <w:t xml:space="preserve"> </w:t>
      </w:r>
      <w:r w:rsidR="00B81F9B" w:rsidRPr="00A80E8C">
        <w:rPr>
          <w:rFonts w:ascii="Arial" w:hAnsi="Arial" w:cs="Arial"/>
          <w:bCs/>
          <w:sz w:val="22"/>
          <w:szCs w:val="22"/>
        </w:rPr>
        <w:t>Valor científico y cultural, y conservación p</w:t>
      </w:r>
      <w:r w:rsidR="00B81F9B" w:rsidRPr="00A80E8C">
        <w:rPr>
          <w:rFonts w:ascii="Arial" w:hAnsi="Arial" w:cs="Arial"/>
          <w:sz w:val="22"/>
          <w:szCs w:val="22"/>
        </w:rPr>
        <w:t xml:space="preserve">ermanente, </w:t>
      </w:r>
      <w:r w:rsidR="00B81F9B" w:rsidRPr="00A80E8C">
        <w:rPr>
          <w:rFonts w:ascii="Arial" w:hAnsi="Arial" w:cs="Arial"/>
          <w:bCs/>
          <w:sz w:val="22"/>
          <w:szCs w:val="22"/>
        </w:rPr>
        <w:t>valorada de conformidad con la Ley 7202 del 24 de octubre de 1990</w:t>
      </w:r>
      <w:r w:rsidR="00B81F9B" w:rsidRPr="00A80E8C">
        <w:rPr>
          <w:rFonts w:ascii="Arial" w:hAnsi="Arial" w:cs="Arial"/>
          <w:sz w:val="22"/>
          <w:szCs w:val="22"/>
        </w:rPr>
        <w:t xml:space="preserve">.  </w:t>
      </w:r>
    </w:p>
    <w:p w14:paraId="1A54CA3A" w14:textId="77777777" w:rsidR="000C70F7" w:rsidRPr="00A80E8C" w:rsidRDefault="000C70F7" w:rsidP="002B5492">
      <w:pPr>
        <w:jc w:val="both"/>
        <w:rPr>
          <w:rFonts w:cs="Arial"/>
        </w:rPr>
      </w:pPr>
    </w:p>
    <w:p w14:paraId="4CF6FAD5" w14:textId="1B734244" w:rsidR="003A45FC" w:rsidRPr="00A80E8C" w:rsidRDefault="003A45FC" w:rsidP="002B5492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A80E8C">
        <w:rPr>
          <w:rFonts w:ascii="Arial" w:hAnsi="Arial" w:cs="Arial"/>
          <w:b/>
          <w:bCs/>
          <w:sz w:val="22"/>
          <w:szCs w:val="22"/>
        </w:rPr>
        <w:t xml:space="preserve">NUEVOS INGRESOS: </w:t>
      </w:r>
      <w:r w:rsidRPr="00A80E8C">
        <w:rPr>
          <w:rFonts w:ascii="Arial" w:hAnsi="Arial" w:cs="Arial"/>
          <w:bCs/>
          <w:sz w:val="22"/>
          <w:szCs w:val="22"/>
        </w:rPr>
        <w:t xml:space="preserve">Fondo </w:t>
      </w:r>
      <w:r w:rsidR="008B507D" w:rsidRPr="00A80E8C">
        <w:rPr>
          <w:rFonts w:ascii="Arial" w:hAnsi="Arial" w:cs="Arial"/>
          <w:bCs/>
          <w:sz w:val="22"/>
          <w:szCs w:val="22"/>
        </w:rPr>
        <w:t>abierto</w:t>
      </w:r>
    </w:p>
    <w:p w14:paraId="3A019918" w14:textId="77777777" w:rsidR="003A45FC" w:rsidRPr="00A80E8C" w:rsidRDefault="003A45FC" w:rsidP="002B5492">
      <w:pPr>
        <w:jc w:val="both"/>
        <w:rPr>
          <w:rFonts w:cs="Arial"/>
        </w:rPr>
      </w:pPr>
    </w:p>
    <w:p w14:paraId="6A5AEDC8" w14:textId="77777777" w:rsidR="003A45FC" w:rsidRPr="00A80E8C" w:rsidRDefault="003A45FC" w:rsidP="002B5492">
      <w:pPr>
        <w:numPr>
          <w:ilvl w:val="1"/>
          <w:numId w:val="7"/>
        </w:numPr>
        <w:tabs>
          <w:tab w:val="num" w:pos="420"/>
        </w:tabs>
        <w:ind w:left="0" w:firstLine="0"/>
        <w:jc w:val="both"/>
        <w:rPr>
          <w:rFonts w:cs="Arial"/>
        </w:rPr>
      </w:pPr>
      <w:r w:rsidRPr="00A80E8C">
        <w:rPr>
          <w:rFonts w:cs="Arial"/>
          <w:b/>
          <w:bCs/>
        </w:rPr>
        <w:t>ORGANIZACIÓN:</w:t>
      </w:r>
      <w:r w:rsidRPr="00A80E8C">
        <w:rPr>
          <w:rFonts w:cs="Arial"/>
        </w:rPr>
        <w:t xml:space="preserve"> </w:t>
      </w:r>
    </w:p>
    <w:p w14:paraId="158AB5B1" w14:textId="77777777" w:rsidR="00195ACC" w:rsidRPr="00A80E8C" w:rsidRDefault="00195ACC" w:rsidP="00195ACC">
      <w:pPr>
        <w:jc w:val="both"/>
        <w:rPr>
          <w:rFonts w:cs="Arial"/>
        </w:rPr>
      </w:pPr>
    </w:p>
    <w:p w14:paraId="48A0F1E0" w14:textId="102B1ACE" w:rsidR="00536D6B" w:rsidRPr="00A80E8C" w:rsidRDefault="00536D6B" w:rsidP="00E00A3D">
      <w:pPr>
        <w:jc w:val="center"/>
        <w:rPr>
          <w:rFonts w:cs="Arial"/>
          <w:b/>
        </w:rPr>
      </w:pPr>
      <w:r w:rsidRPr="00A80E8C">
        <w:rPr>
          <w:rFonts w:cs="Arial"/>
          <w:b/>
        </w:rPr>
        <w:t>CUADRO DE CLASIFICACIÓN DEL ARCHIVO HISTÓRICO</w:t>
      </w:r>
    </w:p>
    <w:p w14:paraId="24CFC45B" w14:textId="77777777" w:rsidR="00581077" w:rsidRPr="00A80E8C" w:rsidRDefault="00581077" w:rsidP="00E00A3D">
      <w:pPr>
        <w:jc w:val="center"/>
        <w:rPr>
          <w:rFonts w:cs="Arial"/>
          <w:b/>
        </w:rPr>
      </w:pPr>
    </w:p>
    <w:p w14:paraId="792F6631" w14:textId="77777777" w:rsidR="00581077" w:rsidRPr="00A80E8C" w:rsidRDefault="00581077" w:rsidP="00581077">
      <w:pPr>
        <w:jc w:val="center"/>
        <w:rPr>
          <w:rFonts w:cs="Arial"/>
          <w:b/>
          <w:lang w:val="es-ES"/>
        </w:rPr>
      </w:pPr>
      <w:r w:rsidRPr="00A80E8C">
        <w:rPr>
          <w:rFonts w:cs="Arial"/>
          <w:b/>
          <w:lang w:val="es-ES"/>
        </w:rPr>
        <w:t>INSTITUCIONES PÚBLICAS DE SERVICIO</w:t>
      </w:r>
    </w:p>
    <w:p w14:paraId="616BEACD" w14:textId="77777777" w:rsidR="00536D6B" w:rsidRPr="00A80E8C" w:rsidRDefault="00536D6B" w:rsidP="002B5492">
      <w:pPr>
        <w:jc w:val="both"/>
        <w:rPr>
          <w:rFonts w:cs="Arial"/>
          <w:b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4942"/>
        <w:gridCol w:w="3886"/>
      </w:tblGrid>
      <w:tr w:rsidR="00E00A3D" w:rsidRPr="00A80E8C" w14:paraId="00454200" w14:textId="77777777" w:rsidTr="00157502">
        <w:trPr>
          <w:jc w:val="center"/>
        </w:trPr>
        <w:tc>
          <w:tcPr>
            <w:tcW w:w="4942" w:type="dxa"/>
          </w:tcPr>
          <w:p w14:paraId="52B86EB1" w14:textId="77777777" w:rsidR="00E00A3D" w:rsidRPr="00A80E8C" w:rsidRDefault="00E00A3D" w:rsidP="0015750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A80E8C">
              <w:rPr>
                <w:rFonts w:cs="Arial"/>
                <w:b/>
                <w:bCs/>
              </w:rPr>
              <w:t>FONDO NIVEL I</w:t>
            </w:r>
          </w:p>
        </w:tc>
        <w:tc>
          <w:tcPr>
            <w:tcW w:w="3886" w:type="dxa"/>
          </w:tcPr>
          <w:p w14:paraId="087B6102" w14:textId="77777777" w:rsidR="00E00A3D" w:rsidRPr="00A80E8C" w:rsidRDefault="00E00A3D" w:rsidP="0015750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A80E8C">
              <w:rPr>
                <w:rFonts w:cs="Arial"/>
                <w:b/>
                <w:bCs/>
              </w:rPr>
              <w:t>SERIE</w:t>
            </w:r>
          </w:p>
        </w:tc>
      </w:tr>
      <w:tr w:rsidR="00E00A3D" w:rsidRPr="00A80E8C" w14:paraId="720CC36A" w14:textId="77777777" w:rsidTr="00157502">
        <w:trPr>
          <w:jc w:val="center"/>
        </w:trPr>
        <w:tc>
          <w:tcPr>
            <w:tcW w:w="4942" w:type="dxa"/>
          </w:tcPr>
          <w:p w14:paraId="7C01BD48" w14:textId="77777777" w:rsidR="00E00A3D" w:rsidRPr="00A80E8C" w:rsidRDefault="00E00A3D" w:rsidP="00157502">
            <w:pPr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r w:rsidRPr="00A80E8C">
              <w:rPr>
                <w:rFonts w:cs="Arial"/>
                <w:color w:val="000000"/>
              </w:rPr>
              <w:t>Instituto Nacional de Vivienda y Urbanismo</w:t>
            </w:r>
            <w:r w:rsidRPr="00A80E8C">
              <w:rPr>
                <w:rFonts w:cs="Arial"/>
                <w:color w:val="000000"/>
                <w:bdr w:val="none" w:sz="0" w:space="0" w:color="auto" w:frame="1"/>
              </w:rPr>
              <w:t> (INVU)</w:t>
            </w:r>
          </w:p>
        </w:tc>
        <w:tc>
          <w:tcPr>
            <w:tcW w:w="3886" w:type="dxa"/>
          </w:tcPr>
          <w:p w14:paraId="69C777B4" w14:textId="77777777" w:rsidR="00E00A3D" w:rsidRPr="00A80E8C" w:rsidRDefault="00E00A3D" w:rsidP="001575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E8C">
              <w:rPr>
                <w:rFonts w:cs="Arial"/>
                <w:color w:val="000000"/>
              </w:rPr>
              <w:t>-Correspondencia (COR)</w:t>
            </w:r>
          </w:p>
          <w:p w14:paraId="2448290E" w14:textId="77777777" w:rsidR="00E00A3D" w:rsidRPr="00A80E8C" w:rsidRDefault="00E00A3D" w:rsidP="001575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E8C">
              <w:rPr>
                <w:rFonts w:cs="Arial"/>
                <w:color w:val="000000"/>
              </w:rPr>
              <w:t>-Actas (ACT)</w:t>
            </w:r>
          </w:p>
          <w:p w14:paraId="7F5BD0CE" w14:textId="77777777" w:rsidR="00E00A3D" w:rsidRPr="00A80E8C" w:rsidRDefault="00E00A3D" w:rsidP="001575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E8C">
              <w:rPr>
                <w:rFonts w:cs="Arial"/>
                <w:color w:val="000000"/>
              </w:rPr>
              <w:t>-Expedientes de actas (EXPACT)</w:t>
            </w:r>
          </w:p>
          <w:p w14:paraId="00665D0F" w14:textId="77777777" w:rsidR="00E00A3D" w:rsidRPr="00A80E8C" w:rsidRDefault="00E00A3D" w:rsidP="001575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E8C">
              <w:rPr>
                <w:rFonts w:cs="Arial"/>
                <w:color w:val="000000"/>
              </w:rPr>
              <w:t>-Libros contables (</w:t>
            </w:r>
            <w:r w:rsidRPr="00A80E8C">
              <w:rPr>
                <w:rFonts w:cs="Arial"/>
                <w:lang w:val="es-ES"/>
              </w:rPr>
              <w:t>LCONT)</w:t>
            </w:r>
          </w:p>
        </w:tc>
      </w:tr>
    </w:tbl>
    <w:p w14:paraId="414EB35D" w14:textId="77777777" w:rsidR="00E00A3D" w:rsidRPr="00A80E8C" w:rsidRDefault="00E00A3D" w:rsidP="002B5492">
      <w:pPr>
        <w:jc w:val="both"/>
        <w:rPr>
          <w:rFonts w:cs="Arial"/>
          <w:b/>
        </w:rPr>
      </w:pPr>
    </w:p>
    <w:p w14:paraId="1B8A7458" w14:textId="0A668B0F" w:rsidR="003A45FC" w:rsidRPr="00A80E8C" w:rsidRDefault="003A45FC" w:rsidP="002B5492">
      <w:pPr>
        <w:numPr>
          <w:ilvl w:val="0"/>
          <w:numId w:val="7"/>
        </w:numPr>
        <w:jc w:val="both"/>
        <w:rPr>
          <w:rFonts w:cs="Arial"/>
          <w:b/>
          <w:bCs/>
        </w:rPr>
      </w:pPr>
      <w:r w:rsidRPr="00A80E8C">
        <w:rPr>
          <w:rFonts w:cs="Arial"/>
          <w:b/>
          <w:bCs/>
        </w:rPr>
        <w:t>ÁREA DE CONDICIONES DE ACCESO Y UTILIZACIÓN.</w:t>
      </w:r>
    </w:p>
    <w:p w14:paraId="299E2771" w14:textId="77777777" w:rsidR="003A45FC" w:rsidRPr="00A80E8C" w:rsidRDefault="003A45FC" w:rsidP="002B5492">
      <w:pPr>
        <w:jc w:val="both"/>
        <w:rPr>
          <w:rFonts w:cs="Arial"/>
        </w:rPr>
      </w:pPr>
    </w:p>
    <w:p w14:paraId="335BDADD" w14:textId="452679BC" w:rsidR="003A45FC" w:rsidRPr="00A80E8C" w:rsidRDefault="003A45FC" w:rsidP="002B5492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A80E8C">
        <w:rPr>
          <w:rFonts w:ascii="Arial" w:hAnsi="Arial" w:cs="Arial"/>
          <w:b/>
          <w:bCs/>
          <w:sz w:val="22"/>
          <w:szCs w:val="22"/>
        </w:rPr>
        <w:t xml:space="preserve">CONDICIONES DE ACCESO: </w:t>
      </w:r>
      <w:r w:rsidRPr="00A80E8C">
        <w:rPr>
          <w:rFonts w:ascii="Arial" w:hAnsi="Arial" w:cs="Arial"/>
          <w:bCs/>
          <w:sz w:val="22"/>
          <w:szCs w:val="22"/>
        </w:rPr>
        <w:t>Acceso libre</w:t>
      </w:r>
      <w:r w:rsidR="001124F9" w:rsidRPr="00A80E8C">
        <w:rPr>
          <w:rFonts w:ascii="Arial" w:hAnsi="Arial" w:cs="Arial"/>
          <w:bCs/>
          <w:sz w:val="22"/>
          <w:szCs w:val="22"/>
        </w:rPr>
        <w:t>.</w:t>
      </w:r>
    </w:p>
    <w:p w14:paraId="65E82EB1" w14:textId="77777777" w:rsidR="003A45FC" w:rsidRPr="00A80E8C" w:rsidRDefault="003A45FC" w:rsidP="002B5492">
      <w:pPr>
        <w:jc w:val="both"/>
        <w:rPr>
          <w:rFonts w:cs="Arial"/>
        </w:rPr>
      </w:pPr>
    </w:p>
    <w:p w14:paraId="433F2E17" w14:textId="5752D3BD" w:rsidR="00792397" w:rsidRPr="00A80E8C" w:rsidRDefault="003A45FC" w:rsidP="002B5492">
      <w:pPr>
        <w:numPr>
          <w:ilvl w:val="1"/>
          <w:numId w:val="7"/>
        </w:numPr>
        <w:tabs>
          <w:tab w:val="num" w:pos="420"/>
        </w:tabs>
        <w:ind w:left="0" w:firstLine="0"/>
        <w:jc w:val="both"/>
        <w:rPr>
          <w:rFonts w:cs="Arial"/>
        </w:rPr>
      </w:pPr>
      <w:r w:rsidRPr="00A80E8C">
        <w:rPr>
          <w:rFonts w:cs="Arial"/>
          <w:b/>
          <w:bCs/>
        </w:rPr>
        <w:t xml:space="preserve">CONDICIONES DE REPRODUCCIÓN: </w:t>
      </w:r>
      <w:bookmarkStart w:id="0" w:name="OLE_LINK3"/>
      <w:r w:rsidR="00446B50" w:rsidRPr="00A80E8C">
        <w:rPr>
          <w:rFonts w:cs="Arial"/>
          <w:lang w:val="es-ES"/>
        </w:rPr>
        <w:t>Mediante digitalización, de acuerdo con el estado de conservación de los documentos, según resolución dictada por la Dirección General del Archivo Nacional DG-02-2018 del 18 de abril de 2018 y lo dispuesto en el Reglamento Ejecutivo a la Ley 7202, Decreto Ejecutivo 40554-C de 29 de junio de 2017</w:t>
      </w:r>
      <w:r w:rsidRPr="00A80E8C">
        <w:rPr>
          <w:rFonts w:cs="Arial"/>
          <w:lang w:val="es-ES_tradnl"/>
        </w:rPr>
        <w:t xml:space="preserve">. </w:t>
      </w:r>
      <w:bookmarkEnd w:id="0"/>
    </w:p>
    <w:p w14:paraId="69D80A9F" w14:textId="77777777" w:rsidR="00792397" w:rsidRPr="00A80E8C" w:rsidRDefault="00792397" w:rsidP="002B5492">
      <w:pPr>
        <w:pStyle w:val="Prrafodelista"/>
        <w:jc w:val="both"/>
        <w:rPr>
          <w:rFonts w:ascii="Arial" w:hAnsi="Arial" w:cs="Arial"/>
          <w:b/>
          <w:bCs/>
          <w:sz w:val="22"/>
          <w:szCs w:val="22"/>
        </w:rPr>
      </w:pPr>
    </w:p>
    <w:p w14:paraId="41F6DF07" w14:textId="19B08A67" w:rsidR="0095076D" w:rsidRPr="00A80E8C" w:rsidRDefault="0095076D" w:rsidP="002B5492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80E8C">
        <w:rPr>
          <w:rFonts w:ascii="Arial" w:hAnsi="Arial" w:cs="Arial"/>
          <w:b/>
          <w:bCs/>
          <w:sz w:val="22"/>
          <w:szCs w:val="22"/>
          <w:lang w:val="es-CR"/>
        </w:rPr>
        <w:t>LENGUA/ESCRITURA (S) DE LOS DOCUMENTOS</w:t>
      </w:r>
      <w:r w:rsidRPr="00A80E8C">
        <w:rPr>
          <w:rFonts w:ascii="Arial" w:hAnsi="Arial" w:cs="Arial"/>
          <w:b/>
          <w:bCs/>
          <w:sz w:val="22"/>
          <w:szCs w:val="22"/>
        </w:rPr>
        <w:t xml:space="preserve">: </w:t>
      </w:r>
      <w:r w:rsidR="001E220A" w:rsidRPr="00A80E8C">
        <w:rPr>
          <w:rFonts w:ascii="Arial" w:hAnsi="Arial" w:cs="Arial"/>
          <w:sz w:val="22"/>
          <w:szCs w:val="22"/>
          <w:lang w:val="es-ES_tradnl"/>
        </w:rPr>
        <w:t>E</w:t>
      </w:r>
      <w:r w:rsidRPr="00A80E8C">
        <w:rPr>
          <w:rFonts w:ascii="Arial" w:hAnsi="Arial" w:cs="Arial"/>
          <w:sz w:val="22"/>
          <w:szCs w:val="22"/>
          <w:lang w:val="es-ES_tradnl"/>
        </w:rPr>
        <w:t>spañol</w:t>
      </w:r>
      <w:r w:rsidR="006658DC" w:rsidRPr="00A80E8C">
        <w:rPr>
          <w:rFonts w:ascii="Arial" w:hAnsi="Arial" w:cs="Arial"/>
          <w:sz w:val="22"/>
          <w:szCs w:val="22"/>
          <w:lang w:val="es-ES_tradnl"/>
        </w:rPr>
        <w:t>.</w:t>
      </w:r>
    </w:p>
    <w:p w14:paraId="36D6E76F" w14:textId="77777777" w:rsidR="0095076D" w:rsidRPr="00A80E8C" w:rsidRDefault="0095076D" w:rsidP="002B5492">
      <w:pPr>
        <w:pStyle w:val="Prrafodelista"/>
        <w:jc w:val="both"/>
        <w:rPr>
          <w:rFonts w:ascii="Arial" w:hAnsi="Arial" w:cs="Arial"/>
          <w:b/>
          <w:bCs/>
          <w:sz w:val="22"/>
          <w:szCs w:val="22"/>
        </w:rPr>
      </w:pPr>
    </w:p>
    <w:p w14:paraId="365865EC" w14:textId="47A20175" w:rsidR="003A45FC" w:rsidRPr="00A80E8C" w:rsidRDefault="0095076D" w:rsidP="002B5492">
      <w:pPr>
        <w:tabs>
          <w:tab w:val="num" w:pos="420"/>
        </w:tabs>
        <w:jc w:val="both"/>
        <w:rPr>
          <w:rFonts w:cs="Arial"/>
        </w:rPr>
      </w:pPr>
      <w:r w:rsidRPr="00A80E8C">
        <w:rPr>
          <w:rFonts w:cs="Arial"/>
          <w:b/>
          <w:bCs/>
        </w:rPr>
        <w:t xml:space="preserve">4.4 </w:t>
      </w:r>
      <w:r w:rsidR="003A45FC" w:rsidRPr="00A80E8C">
        <w:rPr>
          <w:rFonts w:cs="Arial"/>
          <w:b/>
          <w:bCs/>
        </w:rPr>
        <w:t xml:space="preserve">CARACTERÍSTICAS FÍSICAS Y REQUISITOS TÉCNICOS: </w:t>
      </w:r>
      <w:r w:rsidR="003A45FC" w:rsidRPr="00A80E8C">
        <w:rPr>
          <w:rFonts w:cs="Arial"/>
          <w:lang w:val="es-ES_tradnl"/>
        </w:rPr>
        <w:t>Buen estado de conservación.</w:t>
      </w:r>
    </w:p>
    <w:p w14:paraId="6DB7B656" w14:textId="5300E69C" w:rsidR="003A45FC" w:rsidRPr="00A80E8C" w:rsidRDefault="003A45FC" w:rsidP="002B5492">
      <w:pPr>
        <w:contextualSpacing/>
        <w:jc w:val="both"/>
        <w:rPr>
          <w:rFonts w:cs="Arial"/>
          <w:b/>
          <w:bCs/>
        </w:rPr>
      </w:pPr>
    </w:p>
    <w:p w14:paraId="649BE222" w14:textId="77777777" w:rsidR="00820BB0" w:rsidRPr="00A80E8C" w:rsidRDefault="00820BB0" w:rsidP="002B5492">
      <w:pPr>
        <w:contextualSpacing/>
        <w:jc w:val="both"/>
        <w:rPr>
          <w:rFonts w:cs="Arial"/>
          <w:b/>
          <w:bCs/>
          <w:vanish/>
        </w:rPr>
      </w:pPr>
    </w:p>
    <w:p w14:paraId="3BDB044B" w14:textId="3C40813A" w:rsidR="003A45FC" w:rsidRPr="00A80E8C" w:rsidRDefault="00CF7CBC" w:rsidP="002B5492">
      <w:pPr>
        <w:jc w:val="both"/>
        <w:rPr>
          <w:rFonts w:cs="Arial"/>
          <w:b/>
          <w:bCs/>
        </w:rPr>
      </w:pPr>
      <w:r w:rsidRPr="00A80E8C">
        <w:rPr>
          <w:rFonts w:cs="Arial"/>
          <w:b/>
          <w:bCs/>
        </w:rPr>
        <w:t xml:space="preserve">4.5 </w:t>
      </w:r>
      <w:r w:rsidR="003A45FC" w:rsidRPr="00A80E8C">
        <w:rPr>
          <w:rFonts w:cs="Arial"/>
          <w:b/>
          <w:bCs/>
        </w:rPr>
        <w:t xml:space="preserve">INSTRUMENTOS DE DESCRIPCIÓN: </w:t>
      </w:r>
      <w:r w:rsidR="003A45FC" w:rsidRPr="00A80E8C">
        <w:rPr>
          <w:rFonts w:cs="Arial"/>
        </w:rPr>
        <w:t>Base de datos e inventario</w:t>
      </w:r>
      <w:r w:rsidR="0003139E" w:rsidRPr="00A80E8C">
        <w:rPr>
          <w:rFonts w:cs="Arial"/>
        </w:rPr>
        <w:t xml:space="preserve">. </w:t>
      </w:r>
    </w:p>
    <w:p w14:paraId="5C407F3F" w14:textId="77777777" w:rsidR="003A45FC" w:rsidRPr="00A80E8C" w:rsidRDefault="003A45FC" w:rsidP="002B5492">
      <w:pPr>
        <w:ind w:left="360"/>
        <w:jc w:val="both"/>
        <w:rPr>
          <w:rFonts w:cs="Arial"/>
        </w:rPr>
      </w:pPr>
    </w:p>
    <w:p w14:paraId="0F25A46D" w14:textId="77777777" w:rsidR="003A45FC" w:rsidRPr="00A80E8C" w:rsidRDefault="003A45FC" w:rsidP="002B5492">
      <w:pPr>
        <w:numPr>
          <w:ilvl w:val="0"/>
          <w:numId w:val="7"/>
        </w:numPr>
        <w:jc w:val="both"/>
        <w:rPr>
          <w:rFonts w:cs="Arial"/>
          <w:b/>
          <w:bCs/>
        </w:rPr>
      </w:pPr>
      <w:r w:rsidRPr="00A80E8C">
        <w:rPr>
          <w:rFonts w:cs="Arial"/>
          <w:b/>
          <w:bCs/>
        </w:rPr>
        <w:t>ÁREA DE DOCUMENTACIÓN ASOCIADA.</w:t>
      </w:r>
    </w:p>
    <w:p w14:paraId="3221A2FE" w14:textId="77777777" w:rsidR="003A45FC" w:rsidRPr="00A80E8C" w:rsidRDefault="003A45FC" w:rsidP="002B5492">
      <w:pPr>
        <w:jc w:val="both"/>
        <w:rPr>
          <w:rFonts w:cs="Arial"/>
          <w:b/>
          <w:bCs/>
        </w:rPr>
      </w:pPr>
    </w:p>
    <w:p w14:paraId="19266446" w14:textId="6C7BFBC4" w:rsidR="00562029" w:rsidRPr="00A80E8C" w:rsidRDefault="003A45FC" w:rsidP="002B5492">
      <w:pPr>
        <w:jc w:val="both"/>
        <w:rPr>
          <w:rFonts w:cs="Arial"/>
          <w:lang w:val="es-ES_tradnl"/>
        </w:rPr>
      </w:pPr>
      <w:r w:rsidRPr="00A80E8C">
        <w:rPr>
          <w:rFonts w:cs="Arial"/>
          <w:b/>
          <w:bCs/>
        </w:rPr>
        <w:t xml:space="preserve">5.3 UNIDADES DE DESCRIPCIÓN RELACIONADAS: </w:t>
      </w:r>
      <w:r w:rsidR="006E350F" w:rsidRPr="00A80E8C">
        <w:rPr>
          <w:rFonts w:cs="Arial"/>
          <w:b/>
          <w:bCs/>
        </w:rPr>
        <w:t>Fondos documentales:</w:t>
      </w:r>
      <w:r w:rsidR="008369ED" w:rsidRPr="00A80E8C">
        <w:rPr>
          <w:rFonts w:cs="Arial"/>
          <w:b/>
          <w:bCs/>
        </w:rPr>
        <w:t xml:space="preserve"> </w:t>
      </w:r>
      <w:r w:rsidR="00D42C50" w:rsidRPr="00A80E8C">
        <w:rPr>
          <w:rFonts w:cs="Arial"/>
          <w:lang w:val="es-ES_tradnl"/>
        </w:rPr>
        <w:t xml:space="preserve">Ministerio de Trabajo y Seguridad Social, Presidencia de la República, Ministerio de Gobernación, Ministerio de Vivienda y </w:t>
      </w:r>
      <w:r w:rsidR="004B0C5B" w:rsidRPr="00A80E8C">
        <w:rPr>
          <w:rFonts w:cs="Arial"/>
          <w:lang w:val="es-ES_tradnl"/>
        </w:rPr>
        <w:t>Asentamientos</w:t>
      </w:r>
      <w:r w:rsidR="00D42C50" w:rsidRPr="00A80E8C">
        <w:rPr>
          <w:rFonts w:cs="Arial"/>
          <w:lang w:val="es-ES_tradnl"/>
        </w:rPr>
        <w:t xml:space="preserve"> </w:t>
      </w:r>
      <w:r w:rsidR="004B0C5B" w:rsidRPr="00A80E8C">
        <w:rPr>
          <w:rFonts w:cs="Arial"/>
          <w:lang w:val="es-ES_tradnl"/>
        </w:rPr>
        <w:t>Humanos</w:t>
      </w:r>
      <w:r w:rsidR="00D42C50" w:rsidRPr="00A80E8C">
        <w:rPr>
          <w:rFonts w:cs="Arial"/>
          <w:lang w:val="es-ES_tradnl"/>
        </w:rPr>
        <w:t xml:space="preserve">, Ministerio de Cultura, Juventud y Deportes, Ministerio de Recursos Naturales, Energía y Minas, Ministerio de Seguridad Publica. Ministerio de Salud, Ministerio de Relaciones Exteriores y Culto, </w:t>
      </w:r>
      <w:r w:rsidR="00562029" w:rsidRPr="00A80E8C">
        <w:rPr>
          <w:rFonts w:cs="Arial"/>
          <w:lang w:val="es-ES_tradnl"/>
        </w:rPr>
        <w:t xml:space="preserve">Ministerio de Agricultura y Ganadería, Ministerio de Economía, Industria y Comercio, Ministerio de Planificación y de </w:t>
      </w:r>
      <w:r w:rsidR="004B0C5B" w:rsidRPr="00A80E8C">
        <w:rPr>
          <w:rFonts w:cs="Arial"/>
          <w:lang w:val="es-ES_tradnl"/>
        </w:rPr>
        <w:t>Política</w:t>
      </w:r>
      <w:r w:rsidR="00562029" w:rsidRPr="00A80E8C">
        <w:rPr>
          <w:rFonts w:cs="Arial"/>
          <w:lang w:val="es-ES_tradnl"/>
        </w:rPr>
        <w:t xml:space="preserve"> Económica, </w:t>
      </w:r>
      <w:r w:rsidR="0088620C" w:rsidRPr="00A80E8C">
        <w:rPr>
          <w:rFonts w:cs="Arial"/>
          <w:lang w:val="es-ES_tradnl"/>
        </w:rPr>
        <w:t xml:space="preserve">Secretaría de Fomento, Ministerio de Hacienda, Secretaría de Fomento, </w:t>
      </w:r>
      <w:r w:rsidR="00562029" w:rsidRPr="00A80E8C">
        <w:rPr>
          <w:rFonts w:cs="Arial"/>
          <w:lang w:val="es-ES_tradnl"/>
        </w:rPr>
        <w:t xml:space="preserve">Asamblea Legislativa (Congreso), </w:t>
      </w:r>
      <w:r w:rsidR="004B0C5B" w:rsidRPr="00A80E8C">
        <w:rPr>
          <w:rFonts w:cs="Arial"/>
          <w:lang w:val="es-ES_tradnl"/>
        </w:rPr>
        <w:t>Contraloría</w:t>
      </w:r>
      <w:r w:rsidR="00562029" w:rsidRPr="00A80E8C">
        <w:rPr>
          <w:rFonts w:cs="Arial"/>
          <w:lang w:val="es-ES_tradnl"/>
        </w:rPr>
        <w:t xml:space="preserve"> General de la República, </w:t>
      </w:r>
      <w:r w:rsidR="00D42C50" w:rsidRPr="00A80E8C">
        <w:rPr>
          <w:rFonts w:cs="Arial"/>
          <w:lang w:val="es-ES_tradnl"/>
        </w:rPr>
        <w:t xml:space="preserve">Patronato Nacional de la Infancia, </w:t>
      </w:r>
      <w:r w:rsidR="004B0C5B" w:rsidRPr="00A80E8C">
        <w:rPr>
          <w:rFonts w:cs="Arial"/>
          <w:lang w:val="es-ES_tradnl"/>
        </w:rPr>
        <w:t>Municipalidad</w:t>
      </w:r>
      <w:r w:rsidR="00D42C50" w:rsidRPr="00A80E8C">
        <w:rPr>
          <w:rFonts w:cs="Arial"/>
          <w:lang w:val="es-ES_tradnl"/>
        </w:rPr>
        <w:t xml:space="preserve"> de </w:t>
      </w:r>
      <w:r w:rsidR="004B0C5B" w:rsidRPr="00A80E8C">
        <w:rPr>
          <w:rFonts w:cs="Arial"/>
          <w:lang w:val="es-ES_tradnl"/>
        </w:rPr>
        <w:t>Escazú, Dirección</w:t>
      </w:r>
      <w:r w:rsidR="00D42C50" w:rsidRPr="00A80E8C">
        <w:rPr>
          <w:rFonts w:cs="Arial"/>
          <w:lang w:val="es-ES_tradnl"/>
        </w:rPr>
        <w:t xml:space="preserve"> </w:t>
      </w:r>
      <w:r w:rsidR="004B0C5B" w:rsidRPr="00A80E8C">
        <w:rPr>
          <w:rFonts w:cs="Arial"/>
          <w:lang w:val="es-ES_tradnl"/>
        </w:rPr>
        <w:t>General</w:t>
      </w:r>
      <w:r w:rsidR="00D42C50" w:rsidRPr="00A80E8C">
        <w:rPr>
          <w:rFonts w:cs="Arial"/>
          <w:lang w:val="es-ES_tradnl"/>
        </w:rPr>
        <w:t xml:space="preserve"> de </w:t>
      </w:r>
      <w:r w:rsidR="004B0C5B" w:rsidRPr="00A80E8C">
        <w:rPr>
          <w:rFonts w:cs="Arial"/>
          <w:lang w:val="es-ES_tradnl"/>
        </w:rPr>
        <w:t>Estadística</w:t>
      </w:r>
      <w:r w:rsidR="00D42C50" w:rsidRPr="00A80E8C">
        <w:rPr>
          <w:rFonts w:cs="Arial"/>
          <w:lang w:val="es-ES_tradnl"/>
        </w:rPr>
        <w:t xml:space="preserve"> y Censos. Asociación Interinstitucional del Trabajo y Promoción de Heredia,</w:t>
      </w:r>
      <w:r w:rsidR="00562029" w:rsidRPr="00A80E8C">
        <w:rPr>
          <w:rFonts w:cs="Arial"/>
          <w:lang w:val="es-ES_tradnl"/>
        </w:rPr>
        <w:t xml:space="preserve"> Municipalidad de Liberia, </w:t>
      </w:r>
      <w:r w:rsidR="004B0C5B" w:rsidRPr="00A80E8C">
        <w:rPr>
          <w:rFonts w:cs="Arial"/>
          <w:lang w:val="es-ES_tradnl"/>
        </w:rPr>
        <w:t>M</w:t>
      </w:r>
      <w:r w:rsidR="00562029" w:rsidRPr="00A80E8C">
        <w:rPr>
          <w:rFonts w:cs="Arial"/>
          <w:lang w:val="es-ES_tradnl"/>
        </w:rPr>
        <w:t>unicipalidad de Par</w:t>
      </w:r>
      <w:r w:rsidR="004B0C5B" w:rsidRPr="00A80E8C">
        <w:rPr>
          <w:rFonts w:cs="Arial"/>
          <w:lang w:val="es-ES_tradnl"/>
        </w:rPr>
        <w:t>a</w:t>
      </w:r>
      <w:r w:rsidR="00562029" w:rsidRPr="00A80E8C">
        <w:rPr>
          <w:rFonts w:cs="Arial"/>
          <w:lang w:val="es-ES_tradnl"/>
        </w:rPr>
        <w:t>íso,</w:t>
      </w:r>
      <w:r w:rsidR="004B0C5B" w:rsidRPr="00A80E8C">
        <w:rPr>
          <w:rFonts w:cs="Arial"/>
          <w:lang w:val="es-ES_tradnl"/>
        </w:rPr>
        <w:t xml:space="preserve"> M</w:t>
      </w:r>
      <w:r w:rsidR="00562029" w:rsidRPr="00A80E8C">
        <w:rPr>
          <w:rFonts w:cs="Arial"/>
          <w:lang w:val="es-ES_tradnl"/>
        </w:rPr>
        <w:t xml:space="preserve">unicipalidad de Montes de Oca, Municipalidad de </w:t>
      </w:r>
      <w:r w:rsidR="004B0C5B" w:rsidRPr="00A80E8C">
        <w:rPr>
          <w:rFonts w:cs="Arial"/>
          <w:lang w:val="es-ES_tradnl"/>
        </w:rPr>
        <w:t>Pérez</w:t>
      </w:r>
      <w:r w:rsidR="00562029" w:rsidRPr="00A80E8C">
        <w:rPr>
          <w:rFonts w:cs="Arial"/>
          <w:lang w:val="es-ES_tradnl"/>
        </w:rPr>
        <w:t xml:space="preserve"> Zeledón, Municipalidad de Goicoechea, </w:t>
      </w:r>
      <w:r w:rsidR="0088620C" w:rsidRPr="00A80E8C">
        <w:rPr>
          <w:rFonts w:cs="Arial"/>
          <w:lang w:val="es-ES_tradnl"/>
        </w:rPr>
        <w:t xml:space="preserve">Municipalidad de San José, Municipalidad de Montes de Oca, Municipalidad de Poás, </w:t>
      </w:r>
      <w:r w:rsidR="004B0C5B" w:rsidRPr="00A80E8C">
        <w:rPr>
          <w:rFonts w:cs="Arial"/>
          <w:lang w:val="es-ES_tradnl"/>
        </w:rPr>
        <w:t>Municipalidad</w:t>
      </w:r>
      <w:r w:rsidR="0088620C" w:rsidRPr="00A80E8C">
        <w:rPr>
          <w:rFonts w:cs="Arial"/>
          <w:lang w:val="es-ES_tradnl"/>
        </w:rPr>
        <w:t xml:space="preserve"> de Desamparados, </w:t>
      </w:r>
      <w:r w:rsidR="004B0C5B" w:rsidRPr="00A80E8C">
        <w:rPr>
          <w:rFonts w:cs="Arial"/>
          <w:lang w:val="es-ES_tradnl"/>
        </w:rPr>
        <w:t>Instituto</w:t>
      </w:r>
      <w:r w:rsidR="0088620C" w:rsidRPr="00A80E8C">
        <w:rPr>
          <w:rFonts w:cs="Arial"/>
          <w:lang w:val="es-ES_tradnl"/>
        </w:rPr>
        <w:t xml:space="preserve"> Costarricense de Tierras y Colonización, Bancos, dirección General del Archivo Nacional, </w:t>
      </w:r>
      <w:r w:rsidR="004B0C5B" w:rsidRPr="00A80E8C">
        <w:rPr>
          <w:rFonts w:cs="Arial"/>
          <w:lang w:val="es-ES_tradnl"/>
        </w:rPr>
        <w:t>Municipalidad</w:t>
      </w:r>
      <w:r w:rsidR="00E23585" w:rsidRPr="00A80E8C">
        <w:rPr>
          <w:rFonts w:cs="Arial"/>
          <w:lang w:val="es-ES_tradnl"/>
        </w:rPr>
        <w:t xml:space="preserve"> de </w:t>
      </w:r>
      <w:r w:rsidR="004B0C5B" w:rsidRPr="00A80E8C">
        <w:rPr>
          <w:rFonts w:cs="Arial"/>
          <w:lang w:val="es-ES_tradnl"/>
        </w:rPr>
        <w:t>Santo</w:t>
      </w:r>
      <w:r w:rsidR="00E23585" w:rsidRPr="00A80E8C">
        <w:rPr>
          <w:rFonts w:cs="Arial"/>
          <w:lang w:val="es-ES_tradnl"/>
        </w:rPr>
        <w:t xml:space="preserve"> Domingo, </w:t>
      </w:r>
      <w:r w:rsidR="004B0C5B" w:rsidRPr="00A80E8C">
        <w:rPr>
          <w:rFonts w:cs="Arial"/>
          <w:lang w:val="es-ES_tradnl"/>
        </w:rPr>
        <w:t>Instituto</w:t>
      </w:r>
      <w:r w:rsidR="00E23585" w:rsidRPr="00A80E8C">
        <w:rPr>
          <w:rFonts w:cs="Arial"/>
          <w:lang w:val="es-ES_tradnl"/>
        </w:rPr>
        <w:t xml:space="preserve"> </w:t>
      </w:r>
      <w:r w:rsidR="004B0C5B" w:rsidRPr="00A80E8C">
        <w:rPr>
          <w:rFonts w:cs="Arial"/>
          <w:lang w:val="es-ES_tradnl"/>
        </w:rPr>
        <w:t>N</w:t>
      </w:r>
      <w:r w:rsidR="00E23585" w:rsidRPr="00A80E8C">
        <w:rPr>
          <w:rFonts w:cs="Arial"/>
          <w:lang w:val="es-ES_tradnl"/>
        </w:rPr>
        <w:t xml:space="preserve">acional de Aprendizaje, </w:t>
      </w:r>
      <w:r w:rsidR="004B0C5B" w:rsidRPr="00A80E8C">
        <w:rPr>
          <w:rFonts w:cs="Arial"/>
          <w:lang w:val="es-ES_tradnl"/>
        </w:rPr>
        <w:t>Autoridad</w:t>
      </w:r>
      <w:r w:rsidR="00E23585" w:rsidRPr="00A80E8C">
        <w:rPr>
          <w:rFonts w:cs="Arial"/>
          <w:lang w:val="es-ES_tradnl"/>
        </w:rPr>
        <w:t xml:space="preserve"> Reguladora de los Servicios </w:t>
      </w:r>
      <w:r w:rsidR="004B0C5B" w:rsidRPr="00A80E8C">
        <w:rPr>
          <w:rFonts w:cs="Arial"/>
          <w:lang w:val="es-ES_tradnl"/>
        </w:rPr>
        <w:t>Públicos</w:t>
      </w:r>
      <w:r w:rsidR="00E23585" w:rsidRPr="00A80E8C">
        <w:rPr>
          <w:rFonts w:cs="Arial"/>
          <w:lang w:val="es-ES_tradnl"/>
        </w:rPr>
        <w:t xml:space="preserve">, </w:t>
      </w:r>
      <w:r w:rsidR="006E350F" w:rsidRPr="00A80E8C">
        <w:rPr>
          <w:rFonts w:cs="Arial"/>
          <w:lang w:val="es-ES_tradnl"/>
        </w:rPr>
        <w:t>F</w:t>
      </w:r>
      <w:r w:rsidR="00E23585" w:rsidRPr="00A80E8C">
        <w:rPr>
          <w:rFonts w:cs="Arial"/>
          <w:lang w:val="es-ES_tradnl"/>
        </w:rPr>
        <w:t xml:space="preserve">errocarril Eléctrico al Pacífico, Dirección General de </w:t>
      </w:r>
      <w:r w:rsidR="004B0C5B" w:rsidRPr="00A80E8C">
        <w:rPr>
          <w:rFonts w:cs="Arial"/>
          <w:lang w:val="es-ES_tradnl"/>
        </w:rPr>
        <w:t>Tributación</w:t>
      </w:r>
      <w:r w:rsidR="00E23585" w:rsidRPr="00A80E8C">
        <w:rPr>
          <w:rFonts w:cs="Arial"/>
          <w:lang w:val="es-ES_tradnl"/>
        </w:rPr>
        <w:t xml:space="preserve"> Directa</w:t>
      </w:r>
      <w:r w:rsidR="006658DC" w:rsidRPr="00A80E8C">
        <w:rPr>
          <w:rFonts w:cs="Arial"/>
          <w:lang w:val="es-ES_tradnl"/>
        </w:rPr>
        <w:t xml:space="preserve">. </w:t>
      </w:r>
      <w:r w:rsidR="00D42C50" w:rsidRPr="00A80E8C">
        <w:rPr>
          <w:rFonts w:cs="Arial"/>
          <w:lang w:val="es-ES_tradnl"/>
        </w:rPr>
        <w:lastRenderedPageBreak/>
        <w:t xml:space="preserve">Fondos particulares: Manuel Mora Valverde, </w:t>
      </w:r>
      <w:r w:rsidR="00562029" w:rsidRPr="00A80E8C">
        <w:rPr>
          <w:rFonts w:cs="Arial"/>
          <w:lang w:val="es-ES_tradnl"/>
        </w:rPr>
        <w:t xml:space="preserve">Rodrigo Carazo Odio, </w:t>
      </w:r>
      <w:r w:rsidR="0088620C" w:rsidRPr="00A80E8C">
        <w:rPr>
          <w:rFonts w:cs="Arial"/>
          <w:lang w:val="es-ES_tradnl"/>
        </w:rPr>
        <w:t xml:space="preserve">ARCOVID; </w:t>
      </w:r>
      <w:r w:rsidR="004B0C5B" w:rsidRPr="00A80E8C">
        <w:rPr>
          <w:rFonts w:cs="Arial"/>
          <w:lang w:val="es-ES_tradnl"/>
        </w:rPr>
        <w:t>Guillermo</w:t>
      </w:r>
      <w:r w:rsidR="0088620C" w:rsidRPr="00A80E8C">
        <w:rPr>
          <w:rFonts w:cs="Arial"/>
          <w:lang w:val="es-ES_tradnl"/>
        </w:rPr>
        <w:t xml:space="preserve"> Vargas Hoffmeister</w:t>
      </w:r>
      <w:r w:rsidR="006658DC" w:rsidRPr="00A80E8C">
        <w:rPr>
          <w:rFonts w:cs="Arial"/>
          <w:lang w:val="es-ES_tradnl"/>
        </w:rPr>
        <w:t>.</w:t>
      </w:r>
      <w:r w:rsidR="0057337B" w:rsidRPr="00A80E8C">
        <w:rPr>
          <w:rFonts w:cs="Arial"/>
          <w:lang w:val="es-ES_tradnl"/>
        </w:rPr>
        <w:t xml:space="preserve">  </w:t>
      </w:r>
      <w:r w:rsidR="00562029" w:rsidRPr="00A80E8C">
        <w:rPr>
          <w:rFonts w:cs="Arial"/>
          <w:b/>
        </w:rPr>
        <w:t>Colecciones</w:t>
      </w:r>
      <w:r w:rsidR="00562029" w:rsidRPr="00A80E8C">
        <w:rPr>
          <w:rFonts w:cs="Arial"/>
          <w:bCs/>
        </w:rPr>
        <w:t>: Fotografías,</w:t>
      </w:r>
      <w:r w:rsidR="0088620C" w:rsidRPr="00A80E8C">
        <w:rPr>
          <w:rFonts w:cs="Arial"/>
          <w:bCs/>
        </w:rPr>
        <w:t xml:space="preserve"> Mapas y Planos, </w:t>
      </w:r>
      <w:r w:rsidR="00372C25" w:rsidRPr="00A80E8C">
        <w:rPr>
          <w:rFonts w:cs="Arial"/>
          <w:bCs/>
        </w:rPr>
        <w:t>Material</w:t>
      </w:r>
      <w:r w:rsidR="0088620C" w:rsidRPr="00A80E8C">
        <w:rPr>
          <w:rFonts w:cs="Arial"/>
          <w:bCs/>
        </w:rPr>
        <w:t xml:space="preserve"> Divulgativo de Pequeño Formato, </w:t>
      </w:r>
      <w:r w:rsidR="00E23585" w:rsidRPr="00A80E8C">
        <w:rPr>
          <w:rFonts w:cs="Arial"/>
          <w:bCs/>
        </w:rPr>
        <w:t xml:space="preserve">Afiches, </w:t>
      </w:r>
      <w:r w:rsidR="006658DC" w:rsidRPr="00A80E8C">
        <w:rPr>
          <w:rFonts w:cs="Arial"/>
          <w:bCs/>
        </w:rPr>
        <w:t>y Documentos Audiovisuales.</w:t>
      </w:r>
      <w:r w:rsidR="00E23585" w:rsidRPr="00A80E8C">
        <w:rPr>
          <w:rFonts w:cs="Arial"/>
          <w:bCs/>
        </w:rPr>
        <w:t xml:space="preserve"> </w:t>
      </w:r>
    </w:p>
    <w:p w14:paraId="2F215F99" w14:textId="77777777" w:rsidR="00562029" w:rsidRPr="00A80E8C" w:rsidRDefault="00562029" w:rsidP="002B5492">
      <w:pPr>
        <w:jc w:val="both"/>
        <w:rPr>
          <w:rFonts w:cs="Arial"/>
          <w:bCs/>
        </w:rPr>
      </w:pPr>
    </w:p>
    <w:p w14:paraId="137AA65D" w14:textId="77777777" w:rsidR="003A45FC" w:rsidRPr="00A80E8C" w:rsidRDefault="003A45FC" w:rsidP="002B5492">
      <w:pPr>
        <w:numPr>
          <w:ilvl w:val="0"/>
          <w:numId w:val="4"/>
        </w:numPr>
        <w:jc w:val="both"/>
        <w:rPr>
          <w:rFonts w:cs="Arial"/>
          <w:b/>
          <w:bCs/>
        </w:rPr>
      </w:pPr>
      <w:r w:rsidRPr="00A80E8C">
        <w:rPr>
          <w:rFonts w:cs="Arial"/>
          <w:b/>
          <w:bCs/>
        </w:rPr>
        <w:t>ÁREA DE CONTROL DE LA DESCRIPCIÓN.</w:t>
      </w:r>
    </w:p>
    <w:p w14:paraId="634CF95A" w14:textId="77777777" w:rsidR="003A45FC" w:rsidRPr="00A80E8C" w:rsidRDefault="003A45FC" w:rsidP="002B5492">
      <w:pPr>
        <w:jc w:val="both"/>
        <w:rPr>
          <w:rFonts w:cs="Arial"/>
        </w:rPr>
      </w:pPr>
    </w:p>
    <w:p w14:paraId="1B06DB0C" w14:textId="4690AAF1" w:rsidR="003A45FC" w:rsidRPr="00A80E8C" w:rsidRDefault="003A45FC" w:rsidP="002B5492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A80E8C">
        <w:rPr>
          <w:rFonts w:cs="Arial"/>
          <w:b/>
          <w:bCs/>
        </w:rPr>
        <w:t>NOTA DEL ARCHIVERO:</w:t>
      </w:r>
      <w:r w:rsidRPr="00A80E8C">
        <w:rPr>
          <w:rFonts w:cs="Arial"/>
          <w:bCs/>
        </w:rPr>
        <w:t xml:space="preserve"> </w:t>
      </w:r>
      <w:r w:rsidRPr="00A80E8C">
        <w:rPr>
          <w:rFonts w:cs="Arial"/>
          <w:lang w:val="es-ES_tradnl"/>
        </w:rPr>
        <w:t>Entrada descriptiva e</w:t>
      </w:r>
      <w:r w:rsidRPr="00A80E8C">
        <w:rPr>
          <w:rFonts w:cs="Arial"/>
        </w:rPr>
        <w:t xml:space="preserve">laborada por </w:t>
      </w:r>
      <w:r w:rsidR="001E220A" w:rsidRPr="00A80E8C">
        <w:rPr>
          <w:rFonts w:cs="Arial"/>
        </w:rPr>
        <w:t>Franklin José Alvarado Quesada</w:t>
      </w:r>
      <w:r w:rsidR="00294497" w:rsidRPr="00A80E8C">
        <w:rPr>
          <w:rFonts w:cs="Arial"/>
        </w:rPr>
        <w:t xml:space="preserve">, </w:t>
      </w:r>
      <w:r w:rsidR="00837E61" w:rsidRPr="00A80E8C">
        <w:rPr>
          <w:rFonts w:cs="Arial"/>
        </w:rPr>
        <w:t>P</w:t>
      </w:r>
      <w:r w:rsidR="0046181D" w:rsidRPr="00A80E8C">
        <w:rPr>
          <w:rFonts w:cs="Arial"/>
        </w:rPr>
        <w:t>rofesional</w:t>
      </w:r>
      <w:r w:rsidR="00294497" w:rsidRPr="00A80E8C">
        <w:rPr>
          <w:rFonts w:cs="Arial"/>
        </w:rPr>
        <w:t xml:space="preserve"> de la Unidad de Organización y Control de Documentos </w:t>
      </w:r>
      <w:r w:rsidRPr="00A80E8C">
        <w:rPr>
          <w:rFonts w:cs="Arial"/>
        </w:rPr>
        <w:t>del Departamento de Archivo Histórico.</w:t>
      </w:r>
    </w:p>
    <w:p w14:paraId="3146F9A6" w14:textId="0AE42B1A" w:rsidR="00234F83" w:rsidRPr="00A80E8C" w:rsidRDefault="00234F83" w:rsidP="002B5492">
      <w:pPr>
        <w:jc w:val="both"/>
        <w:rPr>
          <w:rFonts w:cs="Arial"/>
          <w:lang w:val="es-ES"/>
        </w:rPr>
      </w:pPr>
    </w:p>
    <w:p w14:paraId="4671E175" w14:textId="5A86576A" w:rsidR="004E6FA4" w:rsidRPr="00A80E8C" w:rsidRDefault="004E6FA4" w:rsidP="002B5492">
      <w:pPr>
        <w:spacing w:line="276" w:lineRule="auto"/>
        <w:jc w:val="both"/>
        <w:rPr>
          <w:rFonts w:cs="Arial"/>
          <w:b/>
        </w:rPr>
      </w:pPr>
      <w:r w:rsidRPr="00A80E8C">
        <w:rPr>
          <w:rFonts w:cs="Arial"/>
          <w:b/>
        </w:rPr>
        <w:t>Bibliografía:</w:t>
      </w:r>
    </w:p>
    <w:p w14:paraId="4EA664FB" w14:textId="44386B64" w:rsidR="003A45FC" w:rsidRPr="00A80E8C" w:rsidRDefault="003A45FC" w:rsidP="002B5492">
      <w:pPr>
        <w:spacing w:line="276" w:lineRule="auto"/>
        <w:jc w:val="both"/>
        <w:rPr>
          <w:rFonts w:cs="Arial"/>
          <w:b/>
        </w:rPr>
      </w:pPr>
      <w:r w:rsidRPr="00A80E8C">
        <w:rPr>
          <w:rFonts w:cs="Arial"/>
          <w:b/>
        </w:rPr>
        <w:t>Documentos, Departamento Archivo Histórico:</w:t>
      </w:r>
      <w:r w:rsidR="001A28ED" w:rsidRPr="00A80E8C">
        <w:rPr>
          <w:rFonts w:cs="Arial"/>
          <w:b/>
        </w:rPr>
        <w:t xml:space="preserve"> </w:t>
      </w:r>
      <w:r w:rsidR="009D15C7" w:rsidRPr="00A80E8C">
        <w:rPr>
          <w:rFonts w:cs="Arial"/>
        </w:rPr>
        <w:t>Guía de fondos, cuadro de clasificación</w:t>
      </w:r>
      <w:r w:rsidR="00571EFB" w:rsidRPr="00A80E8C">
        <w:rPr>
          <w:rFonts w:cs="Arial"/>
        </w:rPr>
        <w:t xml:space="preserve"> del </w:t>
      </w:r>
      <w:r w:rsidR="004E6FA4" w:rsidRPr="00A80E8C">
        <w:rPr>
          <w:rFonts w:cs="Arial"/>
        </w:rPr>
        <w:t>D</w:t>
      </w:r>
      <w:r w:rsidR="00571EFB" w:rsidRPr="00A80E8C">
        <w:rPr>
          <w:rFonts w:cs="Arial"/>
        </w:rPr>
        <w:t>epartamento Archivo Histórico</w:t>
      </w:r>
      <w:r w:rsidR="001A28ED" w:rsidRPr="00A80E8C">
        <w:rPr>
          <w:rFonts w:cs="Arial"/>
        </w:rPr>
        <w:t>, Control de Transferencias de la Unidad de Organización y Control de Documentos (UOCD)</w:t>
      </w:r>
      <w:r w:rsidR="009D15C7" w:rsidRPr="00A80E8C">
        <w:rPr>
          <w:rFonts w:cs="Arial"/>
        </w:rPr>
        <w:t xml:space="preserve"> </w:t>
      </w:r>
    </w:p>
    <w:p w14:paraId="3B73B9CB" w14:textId="77777777" w:rsidR="00D67CDE" w:rsidRPr="00A80E8C" w:rsidRDefault="00D67CDE" w:rsidP="002B5492">
      <w:pPr>
        <w:spacing w:line="276" w:lineRule="auto"/>
        <w:jc w:val="both"/>
        <w:rPr>
          <w:rFonts w:cs="Arial"/>
          <w:b/>
          <w:bCs/>
        </w:rPr>
      </w:pPr>
    </w:p>
    <w:p w14:paraId="01F36D15" w14:textId="5BE9B813" w:rsidR="00A67086" w:rsidRPr="00A80E8C" w:rsidRDefault="001A28ED" w:rsidP="00571EFB">
      <w:pPr>
        <w:spacing w:line="276" w:lineRule="auto"/>
        <w:jc w:val="both"/>
        <w:rPr>
          <w:rFonts w:cs="Arial"/>
          <w:b/>
          <w:bCs/>
        </w:rPr>
      </w:pPr>
      <w:r w:rsidRPr="00A80E8C">
        <w:rPr>
          <w:rFonts w:cs="Arial"/>
          <w:b/>
          <w:bCs/>
        </w:rPr>
        <w:t>Fuentes en línea:</w:t>
      </w:r>
    </w:p>
    <w:p w14:paraId="39F3E32B" w14:textId="3F757D13" w:rsidR="00A67086" w:rsidRPr="00A80E8C" w:rsidRDefault="00C70CF7" w:rsidP="00A67086">
      <w:pPr>
        <w:jc w:val="both"/>
        <w:rPr>
          <w:rFonts w:cs="Arial"/>
        </w:rPr>
      </w:pPr>
      <w:bookmarkStart w:id="1" w:name="_Hlk175746104"/>
      <w:r w:rsidRPr="00A80E8C">
        <w:rPr>
          <w:rFonts w:cs="Arial"/>
        </w:rPr>
        <w:t xml:space="preserve">Asamblea Legislativa. Memoria del Instituto de Vivienda y Urbanismo. Primera memoria, 1954. </w:t>
      </w:r>
      <w:r w:rsidR="00A67086" w:rsidRPr="00A80E8C">
        <w:rPr>
          <w:rFonts w:cs="Arial"/>
        </w:rPr>
        <w:t xml:space="preserve">  </w:t>
      </w:r>
      <w:hyperlink r:id="rId8" w:history="1">
        <w:r w:rsidRPr="00A80E8C">
          <w:rPr>
            <w:rStyle w:val="Hipervnculo"/>
            <w:rFonts w:cs="Arial"/>
            <w:color w:val="auto"/>
            <w:u w:val="none"/>
          </w:rPr>
          <w:t>https://www.asamblea.go.cr/sd/Memoriasgobierno/Memoria%202004.pdf</w:t>
        </w:r>
      </w:hyperlink>
      <w:r w:rsidRPr="00A80E8C">
        <w:rPr>
          <w:rFonts w:cs="Arial"/>
          <w:b/>
          <w:bCs/>
        </w:rPr>
        <w:t xml:space="preserve">   </w:t>
      </w:r>
      <w:r w:rsidR="00A67086" w:rsidRPr="00A80E8C">
        <w:rPr>
          <w:rFonts w:cs="Arial"/>
        </w:rPr>
        <w:t>consulta el 2 de julio de 2024.</w:t>
      </w:r>
    </w:p>
    <w:bookmarkEnd w:id="1"/>
    <w:p w14:paraId="01E7D264" w14:textId="77777777" w:rsidR="00C70CF7" w:rsidRPr="00A80E8C" w:rsidRDefault="00C70CF7" w:rsidP="00A67086">
      <w:pPr>
        <w:jc w:val="both"/>
        <w:rPr>
          <w:rFonts w:cs="Arial"/>
          <w:b/>
          <w:bCs/>
        </w:rPr>
      </w:pPr>
    </w:p>
    <w:p w14:paraId="1A061F8D" w14:textId="19BF8374" w:rsidR="00C70CF7" w:rsidRPr="00A80E8C" w:rsidRDefault="00C70CF7" w:rsidP="00C70CF7">
      <w:pPr>
        <w:jc w:val="both"/>
        <w:rPr>
          <w:rFonts w:cs="Arial"/>
        </w:rPr>
      </w:pPr>
      <w:r w:rsidRPr="00A80E8C">
        <w:rPr>
          <w:rFonts w:cs="Arial"/>
        </w:rPr>
        <w:t>Asamblea Legislativa. Memoria del Instituto de Vivienda y Urbanismo. Memoria, 19</w:t>
      </w:r>
      <w:r w:rsidR="00735E80" w:rsidRPr="00A80E8C">
        <w:rPr>
          <w:rFonts w:cs="Arial"/>
        </w:rPr>
        <w:t>9</w:t>
      </w:r>
      <w:r w:rsidRPr="00A80E8C">
        <w:rPr>
          <w:rFonts w:cs="Arial"/>
        </w:rPr>
        <w:t xml:space="preserve">4.   </w:t>
      </w:r>
      <w:hyperlink r:id="rId9" w:history="1">
        <w:r w:rsidRPr="00A80E8C">
          <w:rPr>
            <w:rStyle w:val="Hipervnculo"/>
            <w:rFonts w:cs="Arial"/>
            <w:color w:val="auto"/>
            <w:u w:val="none"/>
          </w:rPr>
          <w:t>https://www.asamblea.go.cr/sd/Memoriasgobierno/Memoria%202004.pdf</w:t>
        </w:r>
      </w:hyperlink>
      <w:r w:rsidRPr="00A80E8C">
        <w:rPr>
          <w:rFonts w:cs="Arial"/>
          <w:b/>
          <w:bCs/>
        </w:rPr>
        <w:t xml:space="preserve">   </w:t>
      </w:r>
      <w:r w:rsidRPr="00A80E8C">
        <w:rPr>
          <w:rFonts w:cs="Arial"/>
        </w:rPr>
        <w:t>consulta el 2 de julio de 2024.</w:t>
      </w:r>
    </w:p>
    <w:p w14:paraId="23F00CA6" w14:textId="77777777" w:rsidR="00C70CF7" w:rsidRPr="00A80E8C" w:rsidRDefault="00C70CF7" w:rsidP="00A67086">
      <w:pPr>
        <w:jc w:val="both"/>
        <w:rPr>
          <w:rFonts w:cs="Arial"/>
          <w:b/>
          <w:bCs/>
        </w:rPr>
      </w:pPr>
    </w:p>
    <w:p w14:paraId="68522F8C" w14:textId="47361930" w:rsidR="00735E80" w:rsidRPr="00A80E8C" w:rsidRDefault="00735E80" w:rsidP="00735E80">
      <w:pPr>
        <w:jc w:val="both"/>
        <w:rPr>
          <w:rFonts w:cs="Arial"/>
        </w:rPr>
      </w:pPr>
      <w:r w:rsidRPr="00A80E8C">
        <w:rPr>
          <w:rFonts w:cs="Arial"/>
        </w:rPr>
        <w:t xml:space="preserve">Asamblea Legislativa. Memoria del Instituto de Vivienda y Urbanismo. Memoria, 2004.   </w:t>
      </w:r>
      <w:hyperlink r:id="rId10" w:history="1">
        <w:r w:rsidRPr="00A80E8C">
          <w:rPr>
            <w:rStyle w:val="Hipervnculo"/>
            <w:rFonts w:cs="Arial"/>
            <w:color w:val="auto"/>
            <w:u w:val="none"/>
          </w:rPr>
          <w:t>https://www.asamblea.go.cr/sd/Memoriasgobierno/Memoria%202004.pdf</w:t>
        </w:r>
      </w:hyperlink>
      <w:r w:rsidRPr="00A80E8C">
        <w:rPr>
          <w:rFonts w:cs="Arial"/>
          <w:b/>
          <w:bCs/>
        </w:rPr>
        <w:t xml:space="preserve">   </w:t>
      </w:r>
      <w:r w:rsidRPr="00A80E8C">
        <w:rPr>
          <w:rFonts w:cs="Arial"/>
        </w:rPr>
        <w:t>consulta el 2 de julio de 2024.</w:t>
      </w:r>
    </w:p>
    <w:p w14:paraId="752E6151" w14:textId="77777777" w:rsidR="00C70CF7" w:rsidRPr="00A80E8C" w:rsidRDefault="00C70CF7" w:rsidP="00A67086">
      <w:pPr>
        <w:jc w:val="both"/>
        <w:rPr>
          <w:rFonts w:cs="Arial"/>
          <w:b/>
          <w:bCs/>
        </w:rPr>
      </w:pPr>
    </w:p>
    <w:p w14:paraId="43964181" w14:textId="6B0A1FCF" w:rsidR="00A67086" w:rsidRPr="00A80E8C" w:rsidRDefault="00A67086" w:rsidP="00A67086">
      <w:pPr>
        <w:jc w:val="both"/>
        <w:rPr>
          <w:rFonts w:cs="Arial"/>
        </w:rPr>
      </w:pPr>
      <w:r w:rsidRPr="00A80E8C">
        <w:rPr>
          <w:rFonts w:cs="Arial"/>
        </w:rPr>
        <w:t xml:space="preserve">Banco Nacional Hipotecario de la Vivienda  </w:t>
      </w:r>
      <w:hyperlink r:id="rId11" w:history="1">
        <w:r w:rsidRPr="00A80E8C">
          <w:rPr>
            <w:rStyle w:val="Hipervnculo"/>
            <w:rFonts w:cs="Arial"/>
            <w:color w:val="auto"/>
            <w:u w:val="none"/>
          </w:rPr>
          <w:t>https://www.banhvi.fi.cr/quienes_somos/resena_historica.aspx</w:t>
        </w:r>
      </w:hyperlink>
      <w:r w:rsidRPr="00A80E8C">
        <w:rPr>
          <w:rFonts w:cs="Arial"/>
        </w:rPr>
        <w:t xml:space="preserve">  consulta el 12 de agosto de 2024</w:t>
      </w:r>
    </w:p>
    <w:p w14:paraId="6AD3349C" w14:textId="77777777" w:rsidR="00A67086" w:rsidRPr="00A80E8C" w:rsidRDefault="00A67086" w:rsidP="00571EFB">
      <w:pPr>
        <w:spacing w:line="276" w:lineRule="auto"/>
        <w:jc w:val="both"/>
        <w:rPr>
          <w:rStyle w:val="Hipervnculo"/>
          <w:rFonts w:cs="Arial"/>
          <w:color w:val="auto"/>
          <w:u w:val="none"/>
        </w:rPr>
      </w:pPr>
    </w:p>
    <w:p w14:paraId="1D0A457E" w14:textId="54665B2C" w:rsidR="00A67086" w:rsidRPr="00A80E8C" w:rsidRDefault="00A67086" w:rsidP="00A67086">
      <w:pPr>
        <w:spacing w:line="276" w:lineRule="auto"/>
        <w:jc w:val="both"/>
        <w:rPr>
          <w:rFonts w:cs="Arial"/>
        </w:rPr>
      </w:pPr>
      <w:r w:rsidRPr="00A80E8C">
        <w:rPr>
          <w:rFonts w:cs="Arial"/>
        </w:rPr>
        <w:t xml:space="preserve">Instituto nacional de Vivienda y Urbanismo.  </w:t>
      </w:r>
      <w:hyperlink r:id="rId12" w:history="1">
        <w:r w:rsidR="00735E80" w:rsidRPr="00A80E8C">
          <w:rPr>
            <w:rStyle w:val="Hipervnculo"/>
            <w:rFonts w:cs="Arial"/>
            <w:color w:val="auto"/>
            <w:u w:val="none"/>
          </w:rPr>
          <w:t>https://www.invu.go.cr/sobre-el-invu    consulta el 08 de julio 2024</w:t>
        </w:r>
      </w:hyperlink>
    </w:p>
    <w:p w14:paraId="06FFE9EA" w14:textId="77777777" w:rsidR="00A67086" w:rsidRPr="00A80E8C" w:rsidRDefault="00A67086" w:rsidP="00A67086">
      <w:pPr>
        <w:spacing w:line="276" w:lineRule="auto"/>
        <w:jc w:val="both"/>
        <w:rPr>
          <w:rFonts w:cs="Arial"/>
        </w:rPr>
      </w:pPr>
    </w:p>
    <w:p w14:paraId="0D212097" w14:textId="0FE22111" w:rsidR="00A67086" w:rsidRPr="00A80E8C" w:rsidRDefault="00A67086" w:rsidP="00A67086">
      <w:pPr>
        <w:spacing w:line="276" w:lineRule="auto"/>
        <w:jc w:val="both"/>
        <w:rPr>
          <w:rFonts w:cs="Arial"/>
        </w:rPr>
      </w:pPr>
      <w:r w:rsidRPr="00A80E8C">
        <w:rPr>
          <w:rFonts w:cs="Arial"/>
        </w:rPr>
        <w:t>Instituto Nacional de Vivienda y Urbanismo</w:t>
      </w:r>
      <w:r w:rsidR="00735E80" w:rsidRPr="00A80E8C">
        <w:rPr>
          <w:rFonts w:cs="Arial"/>
        </w:rPr>
        <w:t xml:space="preserve">. </w:t>
      </w:r>
      <w:r w:rsidRPr="00A80E8C">
        <w:rPr>
          <w:rFonts w:cs="Arial"/>
        </w:rPr>
        <w:t>https://www.invu.go.cr › historia              consulta el 12 de agosto de 2024</w:t>
      </w:r>
    </w:p>
    <w:p w14:paraId="386F2369" w14:textId="77777777" w:rsidR="00A67086" w:rsidRPr="00A80E8C" w:rsidRDefault="00A67086" w:rsidP="002B5492">
      <w:pPr>
        <w:jc w:val="both"/>
        <w:rPr>
          <w:rFonts w:cs="Arial"/>
        </w:rPr>
      </w:pPr>
    </w:p>
    <w:p w14:paraId="1F69C86F" w14:textId="3EBE8FA6" w:rsidR="00D67CDE" w:rsidRPr="00A80E8C" w:rsidRDefault="00571EFB" w:rsidP="002B5492">
      <w:pPr>
        <w:jc w:val="both"/>
        <w:rPr>
          <w:rFonts w:cs="Arial"/>
        </w:rPr>
      </w:pPr>
      <w:r w:rsidRPr="00A80E8C">
        <w:rPr>
          <w:rFonts w:cs="Arial"/>
        </w:rPr>
        <w:t xml:space="preserve">La Nación. </w:t>
      </w:r>
      <w:hyperlink r:id="rId13" w:history="1">
        <w:r w:rsidRPr="00A80E8C">
          <w:rPr>
            <w:rStyle w:val="Hipervnculo"/>
            <w:rFonts w:cs="Arial"/>
            <w:color w:val="auto"/>
            <w:u w:val="none"/>
          </w:rPr>
          <w:t>https://www.nacion.com/gnfactory/LNC/GNF/2017/09/28/0016/INVU-CredINVU-Sistema_de_Ahorro_19_1661223877.html</w:t>
        </w:r>
      </w:hyperlink>
      <w:r w:rsidR="00D67CDE" w:rsidRPr="00A80E8C">
        <w:rPr>
          <w:rFonts w:cs="Arial"/>
        </w:rPr>
        <w:t xml:space="preserve">  consulta el</w:t>
      </w:r>
      <w:r w:rsidRPr="00A80E8C">
        <w:rPr>
          <w:rFonts w:cs="Arial"/>
        </w:rPr>
        <w:t xml:space="preserve"> </w:t>
      </w:r>
      <w:r w:rsidR="00D67CDE" w:rsidRPr="00A80E8C">
        <w:rPr>
          <w:rFonts w:cs="Arial"/>
        </w:rPr>
        <w:t>12</w:t>
      </w:r>
      <w:r w:rsidRPr="00A80E8C">
        <w:rPr>
          <w:rFonts w:cs="Arial"/>
        </w:rPr>
        <w:t xml:space="preserve"> </w:t>
      </w:r>
      <w:r w:rsidR="00D67CDE" w:rsidRPr="00A80E8C">
        <w:rPr>
          <w:rFonts w:cs="Arial"/>
        </w:rPr>
        <w:t>de agosto de 2024</w:t>
      </w:r>
    </w:p>
    <w:p w14:paraId="51A88940" w14:textId="77777777" w:rsidR="00D67CDE" w:rsidRPr="00A80E8C" w:rsidRDefault="00D67CDE" w:rsidP="002B5492">
      <w:pPr>
        <w:spacing w:line="276" w:lineRule="auto"/>
        <w:jc w:val="both"/>
        <w:rPr>
          <w:rFonts w:cs="Arial"/>
        </w:rPr>
      </w:pPr>
    </w:p>
    <w:p w14:paraId="326794F4" w14:textId="6294C1F5" w:rsidR="00A67086" w:rsidRPr="00A80E8C" w:rsidRDefault="00A67086" w:rsidP="00A67086">
      <w:pPr>
        <w:spacing w:line="276" w:lineRule="auto"/>
        <w:jc w:val="both"/>
        <w:rPr>
          <w:rFonts w:cs="Arial"/>
        </w:rPr>
      </w:pPr>
      <w:r w:rsidRPr="00A80E8C">
        <w:rPr>
          <w:rFonts w:cs="Arial"/>
        </w:rPr>
        <w:t xml:space="preserve">Ministerio de Vivienda y Asentamientos Humanos. </w:t>
      </w:r>
      <w:hyperlink r:id="rId14" w:history="1">
        <w:r w:rsidRPr="00A80E8C">
          <w:rPr>
            <w:rStyle w:val="Hipervnculo"/>
            <w:rFonts w:cs="Arial"/>
            <w:color w:val="auto"/>
            <w:u w:val="none"/>
          </w:rPr>
          <w:t>https://www.mivah.go.cr/Nosotros_Quienes_Somos.shtml</w:t>
        </w:r>
      </w:hyperlink>
      <w:r w:rsidRPr="00A80E8C">
        <w:rPr>
          <w:rFonts w:cs="Arial"/>
        </w:rPr>
        <w:t xml:space="preserve"> </w:t>
      </w:r>
      <w:r w:rsidR="00735E80" w:rsidRPr="00A80E8C">
        <w:rPr>
          <w:rFonts w:cs="Arial"/>
        </w:rPr>
        <w:t xml:space="preserve">  </w:t>
      </w:r>
      <w:r w:rsidRPr="00A80E8C">
        <w:rPr>
          <w:rFonts w:cs="Arial"/>
        </w:rPr>
        <w:t>consulta el 26 de agosto de 2024</w:t>
      </w:r>
    </w:p>
    <w:p w14:paraId="4A51ABC0" w14:textId="77777777" w:rsidR="00A67086" w:rsidRPr="00A80E8C" w:rsidRDefault="00A67086" w:rsidP="002B5492">
      <w:pPr>
        <w:jc w:val="both"/>
        <w:rPr>
          <w:rFonts w:cs="Arial"/>
        </w:rPr>
      </w:pPr>
    </w:p>
    <w:p w14:paraId="678EC410" w14:textId="147A33BB" w:rsidR="00D67CDE" w:rsidRDefault="00571EFB" w:rsidP="002B5492">
      <w:pPr>
        <w:jc w:val="both"/>
        <w:rPr>
          <w:rFonts w:cs="Arial"/>
        </w:rPr>
      </w:pPr>
      <w:r w:rsidRPr="00A80E8C">
        <w:rPr>
          <w:rFonts w:cs="Arial"/>
        </w:rPr>
        <w:t xml:space="preserve">Procuraduría General de la República  </w:t>
      </w:r>
      <w:hyperlink r:id="rId15" w:history="1">
        <w:r w:rsidRPr="00A80E8C">
          <w:rPr>
            <w:rStyle w:val="Hipervnculo"/>
            <w:rFonts w:cs="Arial"/>
            <w:color w:val="auto"/>
            <w:u w:val="none"/>
          </w:rPr>
          <w:t>http://www.pgrweb.go.cr/scij/Busqueda/Normativa/Normas/nrm_texto_completo.aspx?param2=NRTC&amp;nValor1=1&amp;nValor2=32164&amp;strTipM=TC</w:t>
        </w:r>
      </w:hyperlink>
      <w:r w:rsidR="00D67CDE" w:rsidRPr="00A80E8C">
        <w:rPr>
          <w:rFonts w:cs="Arial"/>
        </w:rPr>
        <w:t xml:space="preserve">  consulta el 12 de agosto de 2024</w:t>
      </w:r>
    </w:p>
    <w:p w14:paraId="5F643FDB" w14:textId="77777777" w:rsidR="00B42CC5" w:rsidRPr="00A80E8C" w:rsidRDefault="00B42CC5" w:rsidP="002B5492">
      <w:pPr>
        <w:jc w:val="both"/>
        <w:rPr>
          <w:rFonts w:cs="Arial"/>
        </w:rPr>
      </w:pPr>
    </w:p>
    <w:p w14:paraId="2E4359D4" w14:textId="77777777" w:rsidR="003A45FC" w:rsidRPr="00A80E8C" w:rsidRDefault="003A45FC" w:rsidP="002B5492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A80E8C">
        <w:rPr>
          <w:rFonts w:cs="Arial"/>
        </w:rPr>
        <w:lastRenderedPageBreak/>
        <w:t xml:space="preserve"> </w:t>
      </w:r>
      <w:r w:rsidRPr="00A80E8C">
        <w:rPr>
          <w:rFonts w:cs="Arial"/>
          <w:b/>
          <w:bCs/>
        </w:rPr>
        <w:t xml:space="preserve">REGLAS O NORMAS: </w:t>
      </w:r>
    </w:p>
    <w:p w14:paraId="68D9DF19" w14:textId="68B93F3E" w:rsidR="003A45FC" w:rsidRPr="00A80E8C" w:rsidRDefault="003A45FC" w:rsidP="002B5492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A80E8C">
        <w:rPr>
          <w:rFonts w:ascii="Arial" w:hAnsi="Arial" w:cs="Arial"/>
          <w:bCs/>
          <w:sz w:val="22"/>
          <w:szCs w:val="22"/>
          <w:lang w:eastAsia="ar-SA"/>
        </w:rPr>
        <w:t xml:space="preserve">- </w:t>
      </w:r>
      <w:r w:rsidRPr="00A80E8C">
        <w:rPr>
          <w:rFonts w:ascii="Arial" w:hAnsi="Arial" w:cs="Arial"/>
          <w:sz w:val="22"/>
          <w:szCs w:val="22"/>
          <w:lang w:val="es-ES_tradnl"/>
        </w:rPr>
        <w:t xml:space="preserve">Ministerio de Cultura, Juventud y Deportes (2003). </w:t>
      </w:r>
      <w:r w:rsidRPr="00A80E8C">
        <w:rPr>
          <w:rFonts w:ascii="Arial" w:hAnsi="Arial" w:cs="Arial"/>
          <w:i/>
          <w:iCs/>
          <w:sz w:val="22"/>
          <w:szCs w:val="22"/>
          <w:lang w:val="es-ES_tradnl"/>
        </w:rPr>
        <w:t>Ley del Sistema Nacional de Archivos Nº 7202 del 24 de octubre de 1990 y su Reglamento.</w:t>
      </w:r>
      <w:r w:rsidRPr="00A80E8C">
        <w:rPr>
          <w:rFonts w:ascii="Arial" w:hAnsi="Arial" w:cs="Arial"/>
          <w:sz w:val="22"/>
          <w:szCs w:val="22"/>
          <w:lang w:val="es-ES_tradnl"/>
        </w:rPr>
        <w:t xml:space="preserve"> San José, Costa Rica, 3 ed. Enero de 2003.</w:t>
      </w:r>
    </w:p>
    <w:p w14:paraId="0950AE0F" w14:textId="77777777" w:rsidR="003A45FC" w:rsidRPr="00A80E8C" w:rsidRDefault="003A45FC" w:rsidP="002B5492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77321F1B" w14:textId="77777777" w:rsidR="003A45FC" w:rsidRPr="00A80E8C" w:rsidRDefault="003A45FC" w:rsidP="002B5492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A80E8C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A80E8C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A80E8C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58E04EB6" w14:textId="77777777" w:rsidR="003A45FC" w:rsidRPr="00A80E8C" w:rsidRDefault="003A45FC" w:rsidP="002B5492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3038785B" w14:textId="77777777" w:rsidR="003A45FC" w:rsidRPr="00A80E8C" w:rsidRDefault="003A45FC" w:rsidP="002B5492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A80E8C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A80E8C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A80E8C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016E058B" w14:textId="77777777" w:rsidR="003A45FC" w:rsidRPr="00A80E8C" w:rsidRDefault="003A45FC" w:rsidP="002B5492">
      <w:pPr>
        <w:jc w:val="both"/>
        <w:rPr>
          <w:rFonts w:cs="Arial"/>
        </w:rPr>
      </w:pPr>
    </w:p>
    <w:p w14:paraId="437EEF48" w14:textId="77777777" w:rsidR="00A51AAA" w:rsidRPr="00A51AAA" w:rsidRDefault="003A45FC" w:rsidP="00A51AAA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A80E8C">
        <w:rPr>
          <w:rFonts w:ascii="Arial" w:hAnsi="Arial" w:cs="Arial"/>
          <w:b/>
          <w:bCs/>
          <w:sz w:val="22"/>
          <w:szCs w:val="22"/>
          <w:lang w:val="es-CR"/>
        </w:rPr>
        <w:t>7.3</w:t>
      </w:r>
      <w:r w:rsidR="00882CCE" w:rsidRPr="00A80E8C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A80E8C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Pr="00A80E8C">
        <w:rPr>
          <w:rFonts w:ascii="Arial" w:hAnsi="Arial" w:cs="Arial"/>
          <w:sz w:val="22"/>
          <w:szCs w:val="22"/>
          <w:lang w:val="es-ES_tradnl"/>
        </w:rPr>
        <w:t xml:space="preserve"> 20</w:t>
      </w:r>
      <w:r w:rsidR="0003139E" w:rsidRPr="00A80E8C">
        <w:rPr>
          <w:rFonts w:ascii="Arial" w:hAnsi="Arial" w:cs="Arial"/>
          <w:sz w:val="22"/>
          <w:szCs w:val="22"/>
          <w:lang w:val="es-ES_tradnl"/>
        </w:rPr>
        <w:t>2</w:t>
      </w:r>
      <w:r w:rsidR="000E6985" w:rsidRPr="00A80E8C">
        <w:rPr>
          <w:rFonts w:ascii="Arial" w:hAnsi="Arial" w:cs="Arial"/>
          <w:sz w:val="22"/>
          <w:szCs w:val="22"/>
          <w:lang w:val="es-ES_tradnl"/>
        </w:rPr>
        <w:t>4-</w:t>
      </w:r>
      <w:r w:rsidR="0022110F" w:rsidRPr="00A80E8C">
        <w:rPr>
          <w:rFonts w:ascii="Arial" w:hAnsi="Arial" w:cs="Arial"/>
          <w:sz w:val="22"/>
          <w:szCs w:val="22"/>
          <w:lang w:val="es-ES_tradnl"/>
        </w:rPr>
        <w:t>0</w:t>
      </w:r>
      <w:r w:rsidR="001E220A" w:rsidRPr="00A80E8C">
        <w:rPr>
          <w:rFonts w:ascii="Arial" w:hAnsi="Arial" w:cs="Arial"/>
          <w:sz w:val="22"/>
          <w:szCs w:val="22"/>
          <w:lang w:val="es-ES_tradnl"/>
        </w:rPr>
        <w:t>8</w:t>
      </w:r>
      <w:r w:rsidR="0022110F" w:rsidRPr="00A80E8C">
        <w:rPr>
          <w:rFonts w:ascii="Arial" w:hAnsi="Arial" w:cs="Arial"/>
          <w:sz w:val="22"/>
          <w:szCs w:val="22"/>
          <w:lang w:val="es-ES_tradnl"/>
        </w:rPr>
        <w:t>-</w:t>
      </w:r>
      <w:r w:rsidR="001E220A" w:rsidRPr="00A80E8C">
        <w:rPr>
          <w:rFonts w:ascii="Arial" w:hAnsi="Arial" w:cs="Arial"/>
          <w:sz w:val="22"/>
          <w:szCs w:val="22"/>
          <w:lang w:val="es-ES_tradnl"/>
        </w:rPr>
        <w:t>30</w:t>
      </w:r>
      <w:r w:rsidRPr="00A80E8C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A80E8C">
        <w:rPr>
          <w:rFonts w:ascii="Arial" w:hAnsi="Arial" w:cs="Arial"/>
          <w:bCs/>
          <w:sz w:val="22"/>
          <w:szCs w:val="22"/>
          <w:lang w:val="es-ES_tradnl"/>
        </w:rPr>
        <w:t xml:space="preserve">Revisada y aprobada por la Comisión de Descripción del Archivo Nacional, </w:t>
      </w:r>
      <w:r w:rsidR="00A51AAA" w:rsidRPr="00A51AAA">
        <w:rPr>
          <w:rFonts w:ascii="Arial" w:hAnsi="Arial" w:cs="Arial"/>
          <w:bCs/>
          <w:sz w:val="22"/>
          <w:szCs w:val="22"/>
          <w:lang w:val="es-ES_tradnl"/>
        </w:rPr>
        <w:t>sesión 03-2024 del 08 de octubre del 2024.</w:t>
      </w:r>
    </w:p>
    <w:p w14:paraId="1CA2270B" w14:textId="77AE6A41" w:rsidR="00691A11" w:rsidRPr="00A80E8C" w:rsidRDefault="00691A11" w:rsidP="002B5492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sectPr w:rsidR="00691A11" w:rsidRPr="00A80E8C" w:rsidSect="00F7788E">
      <w:headerReference w:type="default" r:id="rId16"/>
      <w:footerReference w:type="default" r:id="rId17"/>
      <w:pgSz w:w="12240" w:h="15840"/>
      <w:pgMar w:top="1134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483BB" w14:textId="77777777" w:rsidR="007A1D2F" w:rsidRDefault="007A1D2F" w:rsidP="00602906">
      <w:r>
        <w:separator/>
      </w:r>
    </w:p>
  </w:endnote>
  <w:endnote w:type="continuationSeparator" w:id="0">
    <w:p w14:paraId="61DB42A8" w14:textId="77777777" w:rsidR="007A1D2F" w:rsidRDefault="007A1D2F" w:rsidP="0060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94D14" w14:textId="77777777" w:rsidR="002C695A" w:rsidRDefault="002C695A" w:rsidP="002C695A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rFonts w:ascii="Calibri" w:hAnsi="Calibri" w:cs="Browallia New"/>
        <w:b/>
        <w:noProof/>
        <w:color w:val="4F81BD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1A8403" wp14:editId="1F47187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311E71" id="Conector recto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" strokecolor="#548dd4 [1951]" strokeweight="1.5pt"/>
          </w:pict>
        </mc:Fallback>
      </mc:AlternateContent>
    </w:r>
  </w:p>
  <w:p w14:paraId="6E9EC8D0" w14:textId="3709DE6B" w:rsidR="002C695A" w:rsidRPr="00602906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</w:p>
  <w:p w14:paraId="5C8AB784" w14:textId="5BC3DC1D" w:rsidR="002C695A" w:rsidRPr="009337A7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50AF28C8" w14:textId="73A38BDB" w:rsidR="002C695A" w:rsidRPr="009337A7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6ABC54B9" w14:textId="4D1E9B71" w:rsidR="002C695A" w:rsidRPr="002D6D9E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1676979E" w14:textId="547C42C1" w:rsidR="002C695A" w:rsidRPr="002C695A" w:rsidRDefault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E6C7A" w14:textId="77777777" w:rsidR="007A1D2F" w:rsidRDefault="007A1D2F" w:rsidP="00602906">
      <w:r>
        <w:separator/>
      </w:r>
    </w:p>
  </w:footnote>
  <w:footnote w:type="continuationSeparator" w:id="0">
    <w:p w14:paraId="3631569E" w14:textId="77777777" w:rsidR="007A1D2F" w:rsidRDefault="007A1D2F" w:rsidP="00602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14FE200" w14:paraId="7BF6E05B" w14:textId="77777777" w:rsidTr="214FE200">
      <w:tc>
        <w:tcPr>
          <w:tcW w:w="3135" w:type="dxa"/>
        </w:tcPr>
        <w:p w14:paraId="41CBCDD9" w14:textId="70960895" w:rsidR="214FE200" w:rsidRDefault="214FE200" w:rsidP="214FE200">
          <w:pPr>
            <w:pStyle w:val="Encabezado"/>
            <w:ind w:left="-115"/>
          </w:pPr>
        </w:p>
      </w:tc>
      <w:tc>
        <w:tcPr>
          <w:tcW w:w="3135" w:type="dxa"/>
        </w:tcPr>
        <w:p w14:paraId="50E2D572" w14:textId="74380F2D" w:rsidR="214FE200" w:rsidRDefault="214FE200" w:rsidP="214FE200">
          <w:pPr>
            <w:pStyle w:val="Encabezado"/>
            <w:jc w:val="center"/>
          </w:pPr>
        </w:p>
      </w:tc>
      <w:tc>
        <w:tcPr>
          <w:tcW w:w="3135" w:type="dxa"/>
        </w:tcPr>
        <w:p w14:paraId="287ACB1C" w14:textId="76BB0B1E" w:rsidR="214FE200" w:rsidRDefault="214FE200" w:rsidP="214FE200">
          <w:pPr>
            <w:pStyle w:val="Encabezado"/>
            <w:ind w:right="-115"/>
            <w:jc w:val="right"/>
          </w:pPr>
        </w:p>
      </w:tc>
    </w:tr>
  </w:tbl>
  <w:p w14:paraId="685E6D80" w14:textId="116E6150" w:rsidR="214FE200" w:rsidRDefault="214FE200" w:rsidP="214FE2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1E945EC"/>
    <w:multiLevelType w:val="multilevel"/>
    <w:tmpl w:val="4F2E1E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CF1A8D"/>
    <w:multiLevelType w:val="hybridMultilevel"/>
    <w:tmpl w:val="CCA8ECDC"/>
    <w:lvl w:ilvl="0" w:tplc="1068C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035DE"/>
    <w:multiLevelType w:val="multilevel"/>
    <w:tmpl w:val="85E0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0451C"/>
    <w:multiLevelType w:val="multilevel"/>
    <w:tmpl w:val="06F2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847BE5"/>
    <w:multiLevelType w:val="hybridMultilevel"/>
    <w:tmpl w:val="AEEAC8EA"/>
    <w:lvl w:ilvl="0" w:tplc="72F0CC3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333333"/>
        <w:sz w:val="22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2390C"/>
    <w:multiLevelType w:val="multilevel"/>
    <w:tmpl w:val="49A81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4C3F45A1"/>
    <w:multiLevelType w:val="multilevel"/>
    <w:tmpl w:val="ED903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7A1F53"/>
    <w:multiLevelType w:val="multilevel"/>
    <w:tmpl w:val="EAA0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0" w15:restartNumberingAfterBreak="0">
    <w:nsid w:val="76114404"/>
    <w:multiLevelType w:val="multilevel"/>
    <w:tmpl w:val="3D76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585FFB"/>
    <w:multiLevelType w:val="multilevel"/>
    <w:tmpl w:val="F9F6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9526812">
    <w:abstractNumId w:val="0"/>
  </w:num>
  <w:num w:numId="2" w16cid:durableId="2108233641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65627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947646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3506771">
    <w:abstractNumId w:val="14"/>
  </w:num>
  <w:num w:numId="6" w16cid:durableId="247233254">
    <w:abstractNumId w:val="10"/>
  </w:num>
  <w:num w:numId="7" w16cid:durableId="1382559169">
    <w:abstractNumId w:val="16"/>
  </w:num>
  <w:num w:numId="8" w16cid:durableId="94591794">
    <w:abstractNumId w:val="21"/>
  </w:num>
  <w:num w:numId="9" w16cid:durableId="336344457">
    <w:abstractNumId w:val="17"/>
  </w:num>
  <w:num w:numId="10" w16cid:durableId="542913550">
    <w:abstractNumId w:val="20"/>
  </w:num>
  <w:num w:numId="11" w16cid:durableId="275019161">
    <w:abstractNumId w:val="12"/>
  </w:num>
  <w:num w:numId="12" w16cid:durableId="1802335309">
    <w:abstractNumId w:val="13"/>
  </w:num>
  <w:num w:numId="13" w16cid:durableId="154443723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06"/>
    <w:rsid w:val="00000783"/>
    <w:rsid w:val="00004447"/>
    <w:rsid w:val="000078A3"/>
    <w:rsid w:val="000163F1"/>
    <w:rsid w:val="00025F2D"/>
    <w:rsid w:val="00031033"/>
    <w:rsid w:val="00031382"/>
    <w:rsid w:val="0003139E"/>
    <w:rsid w:val="0003233A"/>
    <w:rsid w:val="00032815"/>
    <w:rsid w:val="000329EC"/>
    <w:rsid w:val="000335CF"/>
    <w:rsid w:val="00034F93"/>
    <w:rsid w:val="00043593"/>
    <w:rsid w:val="00043A21"/>
    <w:rsid w:val="00045603"/>
    <w:rsid w:val="00054544"/>
    <w:rsid w:val="00057076"/>
    <w:rsid w:val="00060893"/>
    <w:rsid w:val="00062D90"/>
    <w:rsid w:val="000636D7"/>
    <w:rsid w:val="000641FE"/>
    <w:rsid w:val="00077CDB"/>
    <w:rsid w:val="00081139"/>
    <w:rsid w:val="000816E5"/>
    <w:rsid w:val="00083BC1"/>
    <w:rsid w:val="00087563"/>
    <w:rsid w:val="00087CB1"/>
    <w:rsid w:val="00090345"/>
    <w:rsid w:val="00090781"/>
    <w:rsid w:val="00090D62"/>
    <w:rsid w:val="000965F5"/>
    <w:rsid w:val="000A2019"/>
    <w:rsid w:val="000A2A06"/>
    <w:rsid w:val="000A3030"/>
    <w:rsid w:val="000A4AB7"/>
    <w:rsid w:val="000B03F3"/>
    <w:rsid w:val="000B35EE"/>
    <w:rsid w:val="000B37FA"/>
    <w:rsid w:val="000B57BC"/>
    <w:rsid w:val="000B581A"/>
    <w:rsid w:val="000C095F"/>
    <w:rsid w:val="000C156B"/>
    <w:rsid w:val="000C55B0"/>
    <w:rsid w:val="000C70F7"/>
    <w:rsid w:val="000D6489"/>
    <w:rsid w:val="000E4A16"/>
    <w:rsid w:val="000E505A"/>
    <w:rsid w:val="000E633D"/>
    <w:rsid w:val="000E664C"/>
    <w:rsid w:val="000E6985"/>
    <w:rsid w:val="000F036A"/>
    <w:rsid w:val="000F2CB9"/>
    <w:rsid w:val="000F688B"/>
    <w:rsid w:val="00100707"/>
    <w:rsid w:val="00100B71"/>
    <w:rsid w:val="00102082"/>
    <w:rsid w:val="0010482C"/>
    <w:rsid w:val="00105C7E"/>
    <w:rsid w:val="001124F9"/>
    <w:rsid w:val="0011502F"/>
    <w:rsid w:val="00121DC6"/>
    <w:rsid w:val="0012687D"/>
    <w:rsid w:val="001331FD"/>
    <w:rsid w:val="00134465"/>
    <w:rsid w:val="001354C8"/>
    <w:rsid w:val="00136788"/>
    <w:rsid w:val="001405E9"/>
    <w:rsid w:val="00144ABD"/>
    <w:rsid w:val="00147C2B"/>
    <w:rsid w:val="001548DB"/>
    <w:rsid w:val="001663D5"/>
    <w:rsid w:val="0016679D"/>
    <w:rsid w:val="00167D1C"/>
    <w:rsid w:val="00177736"/>
    <w:rsid w:val="0018675A"/>
    <w:rsid w:val="00191459"/>
    <w:rsid w:val="00195ACC"/>
    <w:rsid w:val="001A28ED"/>
    <w:rsid w:val="001C29B7"/>
    <w:rsid w:val="001C5822"/>
    <w:rsid w:val="001D3290"/>
    <w:rsid w:val="001D4183"/>
    <w:rsid w:val="001D4B31"/>
    <w:rsid w:val="001D6760"/>
    <w:rsid w:val="001E220A"/>
    <w:rsid w:val="001E2DB5"/>
    <w:rsid w:val="001F3DCB"/>
    <w:rsid w:val="001F521A"/>
    <w:rsid w:val="001F6917"/>
    <w:rsid w:val="001F71DC"/>
    <w:rsid w:val="002004F3"/>
    <w:rsid w:val="00207DEB"/>
    <w:rsid w:val="002159CA"/>
    <w:rsid w:val="0022110F"/>
    <w:rsid w:val="00221244"/>
    <w:rsid w:val="00225778"/>
    <w:rsid w:val="00225783"/>
    <w:rsid w:val="00227304"/>
    <w:rsid w:val="00231BF7"/>
    <w:rsid w:val="00234F83"/>
    <w:rsid w:val="00236F86"/>
    <w:rsid w:val="00240C66"/>
    <w:rsid w:val="002453B0"/>
    <w:rsid w:val="002562E6"/>
    <w:rsid w:val="002676D8"/>
    <w:rsid w:val="00267C3C"/>
    <w:rsid w:val="00271D66"/>
    <w:rsid w:val="00280550"/>
    <w:rsid w:val="00283792"/>
    <w:rsid w:val="00285EAE"/>
    <w:rsid w:val="00287661"/>
    <w:rsid w:val="00291E42"/>
    <w:rsid w:val="00294497"/>
    <w:rsid w:val="002953F5"/>
    <w:rsid w:val="002961DE"/>
    <w:rsid w:val="00297B6A"/>
    <w:rsid w:val="002A0CF5"/>
    <w:rsid w:val="002A211A"/>
    <w:rsid w:val="002A21DE"/>
    <w:rsid w:val="002B177C"/>
    <w:rsid w:val="002B2F5D"/>
    <w:rsid w:val="002B321D"/>
    <w:rsid w:val="002B518F"/>
    <w:rsid w:val="002B5492"/>
    <w:rsid w:val="002B54C3"/>
    <w:rsid w:val="002C3E1C"/>
    <w:rsid w:val="002C6619"/>
    <w:rsid w:val="002C695A"/>
    <w:rsid w:val="002E2DA8"/>
    <w:rsid w:val="002E5067"/>
    <w:rsid w:val="002E5C19"/>
    <w:rsid w:val="002E6572"/>
    <w:rsid w:val="002E6AE6"/>
    <w:rsid w:val="002E7D58"/>
    <w:rsid w:val="002F027B"/>
    <w:rsid w:val="002F2595"/>
    <w:rsid w:val="002F77C8"/>
    <w:rsid w:val="003102DA"/>
    <w:rsid w:val="00321579"/>
    <w:rsid w:val="00331E88"/>
    <w:rsid w:val="00332946"/>
    <w:rsid w:val="00336095"/>
    <w:rsid w:val="003461FD"/>
    <w:rsid w:val="0034671D"/>
    <w:rsid w:val="0035163B"/>
    <w:rsid w:val="00361A17"/>
    <w:rsid w:val="00367A8B"/>
    <w:rsid w:val="003702DE"/>
    <w:rsid w:val="00372C25"/>
    <w:rsid w:val="003755B0"/>
    <w:rsid w:val="003871A0"/>
    <w:rsid w:val="0039592A"/>
    <w:rsid w:val="003A05B7"/>
    <w:rsid w:val="003A139A"/>
    <w:rsid w:val="003A2B54"/>
    <w:rsid w:val="003A36DF"/>
    <w:rsid w:val="003A3E49"/>
    <w:rsid w:val="003A45FC"/>
    <w:rsid w:val="003B46EA"/>
    <w:rsid w:val="003B4B13"/>
    <w:rsid w:val="003B7978"/>
    <w:rsid w:val="003C79CC"/>
    <w:rsid w:val="003D2FBB"/>
    <w:rsid w:val="003D4FD9"/>
    <w:rsid w:val="003E07BB"/>
    <w:rsid w:val="003E0B28"/>
    <w:rsid w:val="003E2173"/>
    <w:rsid w:val="003E3E45"/>
    <w:rsid w:val="003F165F"/>
    <w:rsid w:val="003F2363"/>
    <w:rsid w:val="003F2FBE"/>
    <w:rsid w:val="003F4015"/>
    <w:rsid w:val="00405DF5"/>
    <w:rsid w:val="00407A59"/>
    <w:rsid w:val="00412E3C"/>
    <w:rsid w:val="00414760"/>
    <w:rsid w:val="00415E46"/>
    <w:rsid w:val="004252DD"/>
    <w:rsid w:val="00427BD6"/>
    <w:rsid w:val="004347B3"/>
    <w:rsid w:val="00443518"/>
    <w:rsid w:val="00443CD6"/>
    <w:rsid w:val="00446B50"/>
    <w:rsid w:val="00450BD1"/>
    <w:rsid w:val="004552A4"/>
    <w:rsid w:val="00456B1C"/>
    <w:rsid w:val="0045736A"/>
    <w:rsid w:val="004608D5"/>
    <w:rsid w:val="0046181D"/>
    <w:rsid w:val="004634FA"/>
    <w:rsid w:val="00481281"/>
    <w:rsid w:val="004818CD"/>
    <w:rsid w:val="0048724E"/>
    <w:rsid w:val="00490DC9"/>
    <w:rsid w:val="004971DD"/>
    <w:rsid w:val="004A2767"/>
    <w:rsid w:val="004A37B1"/>
    <w:rsid w:val="004A7AB8"/>
    <w:rsid w:val="004B0148"/>
    <w:rsid w:val="004B0C5B"/>
    <w:rsid w:val="004C2A69"/>
    <w:rsid w:val="004C4885"/>
    <w:rsid w:val="004D07F1"/>
    <w:rsid w:val="004D1208"/>
    <w:rsid w:val="004E1F38"/>
    <w:rsid w:val="004E529F"/>
    <w:rsid w:val="004E6FA4"/>
    <w:rsid w:val="004F2571"/>
    <w:rsid w:val="004F3142"/>
    <w:rsid w:val="004F4A8C"/>
    <w:rsid w:val="00502F9E"/>
    <w:rsid w:val="00503758"/>
    <w:rsid w:val="005052ED"/>
    <w:rsid w:val="00514840"/>
    <w:rsid w:val="00521B59"/>
    <w:rsid w:val="00521D9D"/>
    <w:rsid w:val="005268C4"/>
    <w:rsid w:val="00526F81"/>
    <w:rsid w:val="00536D6B"/>
    <w:rsid w:val="00540B87"/>
    <w:rsid w:val="005506D4"/>
    <w:rsid w:val="00550F08"/>
    <w:rsid w:val="0055188F"/>
    <w:rsid w:val="00555C75"/>
    <w:rsid w:val="005569A5"/>
    <w:rsid w:val="0056073A"/>
    <w:rsid w:val="00562029"/>
    <w:rsid w:val="00571EFB"/>
    <w:rsid w:val="0057337B"/>
    <w:rsid w:val="0058076D"/>
    <w:rsid w:val="00581077"/>
    <w:rsid w:val="00582E3C"/>
    <w:rsid w:val="005833AE"/>
    <w:rsid w:val="00586D5F"/>
    <w:rsid w:val="005912B6"/>
    <w:rsid w:val="00596643"/>
    <w:rsid w:val="00597B6D"/>
    <w:rsid w:val="005A091E"/>
    <w:rsid w:val="005A5127"/>
    <w:rsid w:val="005A6B82"/>
    <w:rsid w:val="005B22D8"/>
    <w:rsid w:val="005B3541"/>
    <w:rsid w:val="005B6374"/>
    <w:rsid w:val="005B6B9A"/>
    <w:rsid w:val="005C3447"/>
    <w:rsid w:val="005C6A07"/>
    <w:rsid w:val="005D3C7E"/>
    <w:rsid w:val="005D64E9"/>
    <w:rsid w:val="005E3EF8"/>
    <w:rsid w:val="005E6E19"/>
    <w:rsid w:val="005E7D36"/>
    <w:rsid w:val="005F03DA"/>
    <w:rsid w:val="00602906"/>
    <w:rsid w:val="00612975"/>
    <w:rsid w:val="00616A88"/>
    <w:rsid w:val="00623592"/>
    <w:rsid w:val="0062472C"/>
    <w:rsid w:val="0063499D"/>
    <w:rsid w:val="00634FC0"/>
    <w:rsid w:val="00635C7D"/>
    <w:rsid w:val="00636F71"/>
    <w:rsid w:val="00637416"/>
    <w:rsid w:val="006402FE"/>
    <w:rsid w:val="00642467"/>
    <w:rsid w:val="00643B2A"/>
    <w:rsid w:val="00650DFE"/>
    <w:rsid w:val="00656D36"/>
    <w:rsid w:val="00660284"/>
    <w:rsid w:val="006658DC"/>
    <w:rsid w:val="00667B5A"/>
    <w:rsid w:val="006770AE"/>
    <w:rsid w:val="006819E8"/>
    <w:rsid w:val="00682CD8"/>
    <w:rsid w:val="0068614B"/>
    <w:rsid w:val="00691A11"/>
    <w:rsid w:val="00695B34"/>
    <w:rsid w:val="006A00CC"/>
    <w:rsid w:val="006B1C05"/>
    <w:rsid w:val="006B251E"/>
    <w:rsid w:val="006B4F75"/>
    <w:rsid w:val="006B5D2E"/>
    <w:rsid w:val="006C017D"/>
    <w:rsid w:val="006C49AF"/>
    <w:rsid w:val="006C5356"/>
    <w:rsid w:val="006D26F5"/>
    <w:rsid w:val="006D2E7D"/>
    <w:rsid w:val="006E183A"/>
    <w:rsid w:val="006E350F"/>
    <w:rsid w:val="006E3B23"/>
    <w:rsid w:val="006E6008"/>
    <w:rsid w:val="006E7965"/>
    <w:rsid w:val="006F0F42"/>
    <w:rsid w:val="006F1D27"/>
    <w:rsid w:val="006F246D"/>
    <w:rsid w:val="006F2AFE"/>
    <w:rsid w:val="006F774B"/>
    <w:rsid w:val="007062A0"/>
    <w:rsid w:val="007069CF"/>
    <w:rsid w:val="007070CE"/>
    <w:rsid w:val="00711B96"/>
    <w:rsid w:val="007211E4"/>
    <w:rsid w:val="007222BC"/>
    <w:rsid w:val="00725B45"/>
    <w:rsid w:val="007268F8"/>
    <w:rsid w:val="0073224F"/>
    <w:rsid w:val="00734D46"/>
    <w:rsid w:val="00735E80"/>
    <w:rsid w:val="00740491"/>
    <w:rsid w:val="0074059B"/>
    <w:rsid w:val="00746506"/>
    <w:rsid w:val="00750D0B"/>
    <w:rsid w:val="007516E4"/>
    <w:rsid w:val="0075331F"/>
    <w:rsid w:val="0075474B"/>
    <w:rsid w:val="00755EA9"/>
    <w:rsid w:val="00761AFD"/>
    <w:rsid w:val="007625FC"/>
    <w:rsid w:val="007647D9"/>
    <w:rsid w:val="00773407"/>
    <w:rsid w:val="007747FB"/>
    <w:rsid w:val="00790EB9"/>
    <w:rsid w:val="00792397"/>
    <w:rsid w:val="007A1D2F"/>
    <w:rsid w:val="007A325C"/>
    <w:rsid w:val="007A32FA"/>
    <w:rsid w:val="007A7F31"/>
    <w:rsid w:val="007B28FE"/>
    <w:rsid w:val="007B2EF7"/>
    <w:rsid w:val="007B4427"/>
    <w:rsid w:val="007C2032"/>
    <w:rsid w:val="007C7953"/>
    <w:rsid w:val="007D07BA"/>
    <w:rsid w:val="007D2522"/>
    <w:rsid w:val="007D29AE"/>
    <w:rsid w:val="007D2B96"/>
    <w:rsid w:val="007D5E55"/>
    <w:rsid w:val="007D7F9E"/>
    <w:rsid w:val="007E2210"/>
    <w:rsid w:val="007E6D34"/>
    <w:rsid w:val="007E74EE"/>
    <w:rsid w:val="007F108A"/>
    <w:rsid w:val="007F3278"/>
    <w:rsid w:val="0080298A"/>
    <w:rsid w:val="00803CA4"/>
    <w:rsid w:val="008120A4"/>
    <w:rsid w:val="00816037"/>
    <w:rsid w:val="008179EC"/>
    <w:rsid w:val="00820BB0"/>
    <w:rsid w:val="00831A25"/>
    <w:rsid w:val="0083267C"/>
    <w:rsid w:val="00833FB5"/>
    <w:rsid w:val="008369ED"/>
    <w:rsid w:val="00836E21"/>
    <w:rsid w:val="00837E61"/>
    <w:rsid w:val="00841BAE"/>
    <w:rsid w:val="0084341A"/>
    <w:rsid w:val="0085272F"/>
    <w:rsid w:val="00857672"/>
    <w:rsid w:val="00864018"/>
    <w:rsid w:val="008666C5"/>
    <w:rsid w:val="008772F7"/>
    <w:rsid w:val="00882CCE"/>
    <w:rsid w:val="00883415"/>
    <w:rsid w:val="0088620C"/>
    <w:rsid w:val="00886D04"/>
    <w:rsid w:val="008A5922"/>
    <w:rsid w:val="008B3EF0"/>
    <w:rsid w:val="008B507D"/>
    <w:rsid w:val="008B7B7D"/>
    <w:rsid w:val="008C0241"/>
    <w:rsid w:val="008C0A73"/>
    <w:rsid w:val="008C59CC"/>
    <w:rsid w:val="008D5938"/>
    <w:rsid w:val="008F2747"/>
    <w:rsid w:val="009014AC"/>
    <w:rsid w:val="00902AEE"/>
    <w:rsid w:val="00905665"/>
    <w:rsid w:val="009136A0"/>
    <w:rsid w:val="0091406B"/>
    <w:rsid w:val="00917D14"/>
    <w:rsid w:val="00923E72"/>
    <w:rsid w:val="00925463"/>
    <w:rsid w:val="00925A0F"/>
    <w:rsid w:val="009337A7"/>
    <w:rsid w:val="00934BA4"/>
    <w:rsid w:val="009352C0"/>
    <w:rsid w:val="0093533C"/>
    <w:rsid w:val="0093666E"/>
    <w:rsid w:val="00943DAD"/>
    <w:rsid w:val="00947177"/>
    <w:rsid w:val="0095076D"/>
    <w:rsid w:val="00954EC8"/>
    <w:rsid w:val="00955E5D"/>
    <w:rsid w:val="009600FA"/>
    <w:rsid w:val="00961F52"/>
    <w:rsid w:val="0096318C"/>
    <w:rsid w:val="0096612B"/>
    <w:rsid w:val="00966F29"/>
    <w:rsid w:val="00981BA9"/>
    <w:rsid w:val="00981DF1"/>
    <w:rsid w:val="0098729A"/>
    <w:rsid w:val="00990AA7"/>
    <w:rsid w:val="009946FF"/>
    <w:rsid w:val="0099647D"/>
    <w:rsid w:val="009A0613"/>
    <w:rsid w:val="009B1D8F"/>
    <w:rsid w:val="009C1C52"/>
    <w:rsid w:val="009C2EC8"/>
    <w:rsid w:val="009C4662"/>
    <w:rsid w:val="009C7FCD"/>
    <w:rsid w:val="009D0853"/>
    <w:rsid w:val="009D15C7"/>
    <w:rsid w:val="009D2666"/>
    <w:rsid w:val="009D7310"/>
    <w:rsid w:val="009D7720"/>
    <w:rsid w:val="009D7D21"/>
    <w:rsid w:val="009E138F"/>
    <w:rsid w:val="009F02BB"/>
    <w:rsid w:val="009F09B4"/>
    <w:rsid w:val="009F2987"/>
    <w:rsid w:val="009F3A23"/>
    <w:rsid w:val="009F53C3"/>
    <w:rsid w:val="00A074ED"/>
    <w:rsid w:val="00A07AD1"/>
    <w:rsid w:val="00A07EF0"/>
    <w:rsid w:val="00A14596"/>
    <w:rsid w:val="00A1635C"/>
    <w:rsid w:val="00A16404"/>
    <w:rsid w:val="00A25B12"/>
    <w:rsid w:val="00A2712A"/>
    <w:rsid w:val="00A323F8"/>
    <w:rsid w:val="00A373B0"/>
    <w:rsid w:val="00A43578"/>
    <w:rsid w:val="00A5176C"/>
    <w:rsid w:val="00A51AAA"/>
    <w:rsid w:val="00A54BC5"/>
    <w:rsid w:val="00A655D2"/>
    <w:rsid w:val="00A6609B"/>
    <w:rsid w:val="00A67086"/>
    <w:rsid w:val="00A756C1"/>
    <w:rsid w:val="00A76AC4"/>
    <w:rsid w:val="00A80E8C"/>
    <w:rsid w:val="00A822A2"/>
    <w:rsid w:val="00A841F1"/>
    <w:rsid w:val="00A8592B"/>
    <w:rsid w:val="00A85F1F"/>
    <w:rsid w:val="00A879F0"/>
    <w:rsid w:val="00A910E0"/>
    <w:rsid w:val="00A91876"/>
    <w:rsid w:val="00AA0FA2"/>
    <w:rsid w:val="00AA13EA"/>
    <w:rsid w:val="00AA2B7F"/>
    <w:rsid w:val="00AB2438"/>
    <w:rsid w:val="00AB351E"/>
    <w:rsid w:val="00AB5FA2"/>
    <w:rsid w:val="00AC2894"/>
    <w:rsid w:val="00AC3D26"/>
    <w:rsid w:val="00AC42E2"/>
    <w:rsid w:val="00AC580F"/>
    <w:rsid w:val="00AC7F06"/>
    <w:rsid w:val="00AD44B5"/>
    <w:rsid w:val="00AF1105"/>
    <w:rsid w:val="00AF215D"/>
    <w:rsid w:val="00AF5E02"/>
    <w:rsid w:val="00AF66DB"/>
    <w:rsid w:val="00B0280B"/>
    <w:rsid w:val="00B0502F"/>
    <w:rsid w:val="00B06675"/>
    <w:rsid w:val="00B23578"/>
    <w:rsid w:val="00B26D3D"/>
    <w:rsid w:val="00B30829"/>
    <w:rsid w:val="00B314AA"/>
    <w:rsid w:val="00B31A9F"/>
    <w:rsid w:val="00B31DDD"/>
    <w:rsid w:val="00B31F69"/>
    <w:rsid w:val="00B32942"/>
    <w:rsid w:val="00B33BE1"/>
    <w:rsid w:val="00B42CC5"/>
    <w:rsid w:val="00B45A45"/>
    <w:rsid w:val="00B46789"/>
    <w:rsid w:val="00B51797"/>
    <w:rsid w:val="00B53DCB"/>
    <w:rsid w:val="00B54CB0"/>
    <w:rsid w:val="00B54EB9"/>
    <w:rsid w:val="00B633B7"/>
    <w:rsid w:val="00B64E6F"/>
    <w:rsid w:val="00B64E94"/>
    <w:rsid w:val="00B700FA"/>
    <w:rsid w:val="00B716BC"/>
    <w:rsid w:val="00B71A52"/>
    <w:rsid w:val="00B779E6"/>
    <w:rsid w:val="00B81342"/>
    <w:rsid w:val="00B81F9B"/>
    <w:rsid w:val="00B84364"/>
    <w:rsid w:val="00B85BD2"/>
    <w:rsid w:val="00B91C32"/>
    <w:rsid w:val="00B9437B"/>
    <w:rsid w:val="00BA7432"/>
    <w:rsid w:val="00BB06DB"/>
    <w:rsid w:val="00BB10D4"/>
    <w:rsid w:val="00BB7CF5"/>
    <w:rsid w:val="00BC153E"/>
    <w:rsid w:val="00BC46CF"/>
    <w:rsid w:val="00BC5DEC"/>
    <w:rsid w:val="00BC74BB"/>
    <w:rsid w:val="00BD09E1"/>
    <w:rsid w:val="00BD2A50"/>
    <w:rsid w:val="00BD2ED9"/>
    <w:rsid w:val="00BD4ACA"/>
    <w:rsid w:val="00BD6AE5"/>
    <w:rsid w:val="00BF0F1E"/>
    <w:rsid w:val="00BF638B"/>
    <w:rsid w:val="00C02B99"/>
    <w:rsid w:val="00C03ECF"/>
    <w:rsid w:val="00C11C07"/>
    <w:rsid w:val="00C12201"/>
    <w:rsid w:val="00C160EC"/>
    <w:rsid w:val="00C17D14"/>
    <w:rsid w:val="00C20E61"/>
    <w:rsid w:val="00C37319"/>
    <w:rsid w:val="00C41AF4"/>
    <w:rsid w:val="00C44DF7"/>
    <w:rsid w:val="00C55882"/>
    <w:rsid w:val="00C5626A"/>
    <w:rsid w:val="00C56C78"/>
    <w:rsid w:val="00C659C8"/>
    <w:rsid w:val="00C6708A"/>
    <w:rsid w:val="00C70CF7"/>
    <w:rsid w:val="00C72B31"/>
    <w:rsid w:val="00C76304"/>
    <w:rsid w:val="00C76A29"/>
    <w:rsid w:val="00C83FC6"/>
    <w:rsid w:val="00C8499C"/>
    <w:rsid w:val="00C8506A"/>
    <w:rsid w:val="00C850AA"/>
    <w:rsid w:val="00C853A5"/>
    <w:rsid w:val="00C86CDE"/>
    <w:rsid w:val="00C927AF"/>
    <w:rsid w:val="00CA4285"/>
    <w:rsid w:val="00CB6498"/>
    <w:rsid w:val="00CB6885"/>
    <w:rsid w:val="00CC3855"/>
    <w:rsid w:val="00CC4A2E"/>
    <w:rsid w:val="00CD09FD"/>
    <w:rsid w:val="00CD3672"/>
    <w:rsid w:val="00CE3E20"/>
    <w:rsid w:val="00CF574A"/>
    <w:rsid w:val="00CF735B"/>
    <w:rsid w:val="00CF7CBC"/>
    <w:rsid w:val="00D01E45"/>
    <w:rsid w:val="00D06BC8"/>
    <w:rsid w:val="00D10712"/>
    <w:rsid w:val="00D22A8B"/>
    <w:rsid w:val="00D407F6"/>
    <w:rsid w:val="00D42C50"/>
    <w:rsid w:val="00D437C6"/>
    <w:rsid w:val="00D47483"/>
    <w:rsid w:val="00D47BED"/>
    <w:rsid w:val="00D51388"/>
    <w:rsid w:val="00D5525C"/>
    <w:rsid w:val="00D62835"/>
    <w:rsid w:val="00D638A1"/>
    <w:rsid w:val="00D67CDE"/>
    <w:rsid w:val="00D754A3"/>
    <w:rsid w:val="00D835BC"/>
    <w:rsid w:val="00D84819"/>
    <w:rsid w:val="00D922AB"/>
    <w:rsid w:val="00D96FB1"/>
    <w:rsid w:val="00DA50CF"/>
    <w:rsid w:val="00DB51DE"/>
    <w:rsid w:val="00DC12F6"/>
    <w:rsid w:val="00DC2FD2"/>
    <w:rsid w:val="00DC6A1C"/>
    <w:rsid w:val="00DD0CC5"/>
    <w:rsid w:val="00DD17D2"/>
    <w:rsid w:val="00DE1393"/>
    <w:rsid w:val="00DE36C9"/>
    <w:rsid w:val="00DE3DA9"/>
    <w:rsid w:val="00DF4518"/>
    <w:rsid w:val="00DF48E5"/>
    <w:rsid w:val="00DF6355"/>
    <w:rsid w:val="00E00A3D"/>
    <w:rsid w:val="00E02D41"/>
    <w:rsid w:val="00E0483C"/>
    <w:rsid w:val="00E05D8E"/>
    <w:rsid w:val="00E0741B"/>
    <w:rsid w:val="00E20D28"/>
    <w:rsid w:val="00E22AC3"/>
    <w:rsid w:val="00E23585"/>
    <w:rsid w:val="00E2418E"/>
    <w:rsid w:val="00E3129A"/>
    <w:rsid w:val="00E33250"/>
    <w:rsid w:val="00E4347A"/>
    <w:rsid w:val="00E5167E"/>
    <w:rsid w:val="00E52BDC"/>
    <w:rsid w:val="00E6018E"/>
    <w:rsid w:val="00E622AA"/>
    <w:rsid w:val="00E636AA"/>
    <w:rsid w:val="00E66137"/>
    <w:rsid w:val="00E6623B"/>
    <w:rsid w:val="00E677E3"/>
    <w:rsid w:val="00E70C39"/>
    <w:rsid w:val="00E735AD"/>
    <w:rsid w:val="00E75441"/>
    <w:rsid w:val="00E81BE1"/>
    <w:rsid w:val="00E856B3"/>
    <w:rsid w:val="00E91FDD"/>
    <w:rsid w:val="00E92498"/>
    <w:rsid w:val="00E96A09"/>
    <w:rsid w:val="00EA4743"/>
    <w:rsid w:val="00EB0669"/>
    <w:rsid w:val="00EB7C4D"/>
    <w:rsid w:val="00EB7CFB"/>
    <w:rsid w:val="00EB7EF7"/>
    <w:rsid w:val="00EC35E5"/>
    <w:rsid w:val="00EC71CE"/>
    <w:rsid w:val="00EE0B5F"/>
    <w:rsid w:val="00EE6926"/>
    <w:rsid w:val="00EF58E7"/>
    <w:rsid w:val="00F04B16"/>
    <w:rsid w:val="00F10106"/>
    <w:rsid w:val="00F10FD1"/>
    <w:rsid w:val="00F20379"/>
    <w:rsid w:val="00F2227A"/>
    <w:rsid w:val="00F34B87"/>
    <w:rsid w:val="00F42619"/>
    <w:rsid w:val="00F5790B"/>
    <w:rsid w:val="00F62319"/>
    <w:rsid w:val="00F62585"/>
    <w:rsid w:val="00F63494"/>
    <w:rsid w:val="00F648C8"/>
    <w:rsid w:val="00F725C9"/>
    <w:rsid w:val="00F77304"/>
    <w:rsid w:val="00F7788E"/>
    <w:rsid w:val="00F804CB"/>
    <w:rsid w:val="00F8226C"/>
    <w:rsid w:val="00F90BF8"/>
    <w:rsid w:val="00F91F18"/>
    <w:rsid w:val="00F928FC"/>
    <w:rsid w:val="00F93B36"/>
    <w:rsid w:val="00F97071"/>
    <w:rsid w:val="00FA0E76"/>
    <w:rsid w:val="00FA1C82"/>
    <w:rsid w:val="00FA2D9E"/>
    <w:rsid w:val="00FA2F55"/>
    <w:rsid w:val="00FB073F"/>
    <w:rsid w:val="00FB1696"/>
    <w:rsid w:val="00FB5F86"/>
    <w:rsid w:val="00FB6B45"/>
    <w:rsid w:val="00FB71B0"/>
    <w:rsid w:val="00FC0DC3"/>
    <w:rsid w:val="00FC69B5"/>
    <w:rsid w:val="00FD1AC9"/>
    <w:rsid w:val="00FD4A8E"/>
    <w:rsid w:val="00FD7B48"/>
    <w:rsid w:val="00FE7C6E"/>
    <w:rsid w:val="00FF7740"/>
    <w:rsid w:val="214FE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E2ED3E"/>
  <w14:defaultImageDpi w14:val="300"/>
  <w15:docId w15:val="{E67A9870-A247-4357-8B45-C4C79B1F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02906"/>
  </w:style>
  <w:style w:type="paragraph" w:styleId="Piedepgina">
    <w:name w:val="footer"/>
    <w:basedOn w:val="Normal"/>
    <w:link w:val="Piedepgina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02906"/>
  </w:style>
  <w:style w:type="paragraph" w:styleId="Textodeglobo">
    <w:name w:val="Balloon Text"/>
    <w:basedOn w:val="Normal"/>
    <w:link w:val="TextodegloboC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uiPriority w:val="99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uiPriority w:val="99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uiPriority w:val="34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Ttulo2Car">
    <w:name w:val="Título 2 Car"/>
    <w:basedOn w:val="Fuentedeprrafopredeter"/>
    <w:link w:val="Ttulo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31033"/>
    <w:rPr>
      <w:rFonts w:cs="Times New Roman"/>
      <w:sz w:val="22"/>
      <w:szCs w:val="22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Fuentedeprrafopredeter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Ttulo7Car">
    <w:name w:val="Título 7 Car"/>
    <w:basedOn w:val="Fuentedeprrafopredeter"/>
    <w:link w:val="Ttulo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914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Hipervnculovisitado">
    <w:name w:val="FollowedHyperlink"/>
    <w:semiHidden/>
    <w:unhideWhenUsed/>
    <w:rsid w:val="001914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a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Continuarlista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Textoindependiente"/>
    <w:link w:val="SubttuloCar"/>
    <w:qFormat/>
    <w:rsid w:val="00191459"/>
    <w:pPr>
      <w:suppressAutoHyphens/>
    </w:pPr>
    <w:rPr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Textoindependiente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color w:va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color w:va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Fuentedeprrafopredeter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Fuentedeprrafopredeter"/>
    <w:rsid w:val="00191459"/>
  </w:style>
  <w:style w:type="character" w:styleId="CitaHTML">
    <w:name w:val="HTML Cite"/>
    <w:basedOn w:val="Fuentedeprrafopredeter"/>
    <w:uiPriority w:val="99"/>
    <w:semiHidden/>
    <w:unhideWhenUsed/>
    <w:rsid w:val="000C156B"/>
    <w:rPr>
      <w:i/>
      <w:iCs/>
    </w:rPr>
  </w:style>
  <w:style w:type="character" w:customStyle="1" w:styleId="style12">
    <w:name w:val="style12"/>
    <w:rsid w:val="00D1071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0FA2"/>
    <w:rPr>
      <w:color w:val="605E5C"/>
      <w:shd w:val="clear" w:color="auto" w:fill="E1DFDD"/>
    </w:rPr>
  </w:style>
  <w:style w:type="character" w:customStyle="1" w:styleId="details">
    <w:name w:val="details"/>
    <w:basedOn w:val="Fuentedeprrafopredeter"/>
    <w:rsid w:val="00FB073F"/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F8226C"/>
    <w:rPr>
      <w:rFonts w:ascii="Arial" w:eastAsia="Arial" w:hAnsi="Arial" w:cs="Arial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D7F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007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07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0783"/>
    <w:rPr>
      <w:rFonts w:ascii="Arial" w:eastAsia="Times New Roman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07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0783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ADADA"/>
              </w:divBdr>
            </w:div>
          </w:divsChild>
        </w:div>
      </w:divsChild>
    </w:div>
    <w:div w:id="4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amblea.go.cr/sd/Memoriasgobierno/Memoria%202004.pdf" TargetMode="External"/><Relationship Id="rId13" Type="http://schemas.openxmlformats.org/officeDocument/2006/relationships/hyperlink" Target="https://www.nacion.com/gnfactory/LNC/GNF/2017/09/28/0016/INVU-CredINVU-Sistema_de_Ahorro_19_1661223877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vu.go.cr/sobre-el-invu%20%20%20%20consulta%20el%2008%20de%20julio%20202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nhvi.fi.cr/quienes_somos/resena_historica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grweb.go.cr/scij/Busqueda/Normativa/Normas/nrm_texto_completo.aspx?param2=NRTC&amp;nValor1=1&amp;nValor2=32164&amp;strTipM=TC" TargetMode="External"/><Relationship Id="rId10" Type="http://schemas.openxmlformats.org/officeDocument/2006/relationships/hyperlink" Target="https://www.asamblea.go.cr/sd/Memoriasgobierno/Memoria%202004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samblea.go.cr/sd/Memoriasgobierno/Memoria%202004.pdf" TargetMode="External"/><Relationship Id="rId14" Type="http://schemas.openxmlformats.org/officeDocument/2006/relationships/hyperlink" Target="https://www.mivah.go.cr/Nosotros_Quienes_Somos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7C0D-B386-4F6B-99C5-A8FAA6B3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2121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</Company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Soto</dc:creator>
  <cp:lastModifiedBy>Rosibel Barboza Quirós</cp:lastModifiedBy>
  <cp:revision>13</cp:revision>
  <cp:lastPrinted>2023-09-07T17:42:00Z</cp:lastPrinted>
  <dcterms:created xsi:type="dcterms:W3CDTF">2024-08-30T16:17:00Z</dcterms:created>
  <dcterms:modified xsi:type="dcterms:W3CDTF">2024-10-28T18:14:00Z</dcterms:modified>
</cp:coreProperties>
</file>