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C1" w:rsidRDefault="004307C1" w:rsidP="0079151E">
      <w:pPr>
        <w:spacing w:line="276" w:lineRule="auto"/>
        <w:jc w:val="center"/>
        <w:rPr>
          <w:rFonts w:ascii="Verdana" w:hAnsi="Verdana"/>
          <w:b/>
          <w:bCs/>
          <w:sz w:val="22"/>
        </w:rPr>
      </w:pPr>
    </w:p>
    <w:p w:rsidR="004307C1"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DIRECCIÓN GENERAL DEL ARCHIVO NACIONAL</w:t>
      </w:r>
    </w:p>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DEPARTAMENTO SERVICIOS ARCHIVÍSTICOS EXTERNOS</w:t>
      </w: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 xml:space="preserve">INFORME DE INSPECCIÓN N° </w:t>
      </w:r>
      <w:r w:rsidR="00F450B3" w:rsidRPr="00B65BB6">
        <w:rPr>
          <w:rFonts w:ascii="Verdana" w:hAnsi="Verdana"/>
          <w:b/>
          <w:bCs/>
          <w:sz w:val="22"/>
        </w:rPr>
        <w:t>05</w:t>
      </w:r>
      <w:r w:rsidRPr="00B65BB6">
        <w:rPr>
          <w:rFonts w:ascii="Verdana" w:hAnsi="Verdana"/>
          <w:b/>
          <w:bCs/>
          <w:sz w:val="22"/>
        </w:rPr>
        <w:t>-201</w:t>
      </w:r>
      <w:r w:rsidR="007B64BE" w:rsidRPr="00B65BB6">
        <w:rPr>
          <w:rFonts w:ascii="Verdana" w:hAnsi="Verdana"/>
          <w:b/>
          <w:bCs/>
          <w:sz w:val="22"/>
        </w:rPr>
        <w:t>5</w:t>
      </w:r>
    </w:p>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 xml:space="preserve">MUNICIPALIDAD DE </w:t>
      </w:r>
      <w:r w:rsidR="007B64BE" w:rsidRPr="00B65BB6">
        <w:rPr>
          <w:rFonts w:ascii="Verdana" w:hAnsi="Verdana"/>
          <w:b/>
          <w:bCs/>
          <w:sz w:val="22"/>
        </w:rPr>
        <w:t>ALAJUELITA</w:t>
      </w: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caps/>
          <w:sz w:val="22"/>
        </w:rPr>
      </w:pPr>
      <w:r w:rsidRPr="00B65BB6">
        <w:rPr>
          <w:rFonts w:ascii="Verdana" w:hAnsi="Verdana"/>
          <w:b/>
          <w:bCs/>
          <w:caps/>
          <w:sz w:val="22"/>
        </w:rPr>
        <w:t>Realizado por: Pablo Ballestero Rodríguez</w:t>
      </w: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4307C1" w:rsidP="0079151E">
      <w:pPr>
        <w:spacing w:line="276" w:lineRule="auto"/>
        <w:jc w:val="center"/>
        <w:rPr>
          <w:rFonts w:ascii="Verdana" w:hAnsi="Verdana"/>
          <w:b/>
          <w:bCs/>
          <w:sz w:val="22"/>
        </w:rPr>
      </w:pPr>
    </w:p>
    <w:p w:rsidR="004307C1" w:rsidRPr="00B65BB6" w:rsidRDefault="00B65BB6" w:rsidP="0079151E">
      <w:pPr>
        <w:spacing w:line="276" w:lineRule="auto"/>
        <w:jc w:val="center"/>
        <w:rPr>
          <w:rFonts w:ascii="Verdana" w:hAnsi="Verdana"/>
          <w:caps/>
          <w:sz w:val="22"/>
        </w:rPr>
      </w:pPr>
      <w:r w:rsidRPr="00B65BB6">
        <w:rPr>
          <w:rFonts w:ascii="Verdana" w:hAnsi="Verdana"/>
          <w:b/>
          <w:bCs/>
          <w:caps/>
          <w:sz w:val="22"/>
        </w:rPr>
        <w:t>JUNIO</w:t>
      </w:r>
      <w:r w:rsidR="007B64BE" w:rsidRPr="00B65BB6">
        <w:rPr>
          <w:rFonts w:ascii="Verdana" w:hAnsi="Verdana"/>
          <w:b/>
          <w:bCs/>
          <w:caps/>
          <w:sz w:val="22"/>
        </w:rPr>
        <w:t xml:space="preserve"> 2015</w:t>
      </w:r>
    </w:p>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lastRenderedPageBreak/>
        <w:t xml:space="preserve">INFORME DE INSPECCIÓN N° </w:t>
      </w:r>
      <w:r w:rsidR="00F450B3" w:rsidRPr="00B65BB6">
        <w:rPr>
          <w:rFonts w:ascii="Verdana" w:hAnsi="Verdana"/>
          <w:b/>
          <w:bCs/>
          <w:sz w:val="22"/>
        </w:rPr>
        <w:t>05</w:t>
      </w:r>
      <w:r w:rsidR="007B64BE" w:rsidRPr="00B65BB6">
        <w:rPr>
          <w:rFonts w:ascii="Verdana" w:hAnsi="Verdana"/>
          <w:b/>
          <w:bCs/>
          <w:sz w:val="22"/>
        </w:rPr>
        <w:t>-2015</w:t>
      </w:r>
    </w:p>
    <w:p w:rsidR="004307C1" w:rsidRPr="00B65BB6" w:rsidRDefault="004307C1" w:rsidP="0079151E">
      <w:pPr>
        <w:spacing w:line="276" w:lineRule="auto"/>
        <w:jc w:val="center"/>
        <w:rPr>
          <w:rFonts w:ascii="Verdana" w:hAnsi="Verdana"/>
          <w:sz w:val="22"/>
        </w:rPr>
      </w:pPr>
      <w:r w:rsidRPr="00B65BB6">
        <w:rPr>
          <w:rFonts w:ascii="Verdana" w:hAnsi="Verdana"/>
          <w:b/>
          <w:bCs/>
          <w:sz w:val="22"/>
        </w:rPr>
        <w:t xml:space="preserve">MUNICIPALIDAD DE </w:t>
      </w:r>
      <w:r w:rsidR="007B64BE" w:rsidRPr="00B65BB6">
        <w:rPr>
          <w:rFonts w:ascii="Verdana" w:hAnsi="Verdana"/>
          <w:b/>
          <w:bCs/>
          <w:sz w:val="22"/>
        </w:rPr>
        <w:t>ALAJUELITA</w:t>
      </w:r>
    </w:p>
    <w:p w:rsidR="004307C1" w:rsidRPr="00B65BB6" w:rsidRDefault="004307C1" w:rsidP="0079151E">
      <w:pPr>
        <w:spacing w:line="276" w:lineRule="auto"/>
        <w:jc w:val="both"/>
        <w:rPr>
          <w:rFonts w:ascii="Verdana" w:hAnsi="Verdana"/>
          <w:sz w:val="22"/>
        </w:rPr>
      </w:pPr>
    </w:p>
    <w:p w:rsidR="004307C1" w:rsidRPr="00B65BB6" w:rsidRDefault="004307C1" w:rsidP="0079151E">
      <w:pPr>
        <w:pStyle w:val="Ttulo8"/>
        <w:spacing w:line="276" w:lineRule="auto"/>
        <w:rPr>
          <w:rFonts w:ascii="Verdana" w:hAnsi="Verdana" w:cs="Times New Roman"/>
        </w:rPr>
      </w:pPr>
    </w:p>
    <w:p w:rsidR="004307C1" w:rsidRPr="00B65BB6" w:rsidRDefault="004307C1" w:rsidP="0079151E">
      <w:pPr>
        <w:pStyle w:val="Ttulo8"/>
        <w:spacing w:line="276" w:lineRule="auto"/>
        <w:rPr>
          <w:rFonts w:ascii="Verdana" w:hAnsi="Verdana" w:cs="Times New Roman"/>
        </w:rPr>
      </w:pPr>
      <w:r w:rsidRPr="00B65BB6">
        <w:rPr>
          <w:rFonts w:ascii="Verdana" w:hAnsi="Verdana" w:cs="Times New Roman"/>
        </w:rPr>
        <w:t>JUSTIFICACIÓN</w:t>
      </w:r>
    </w:p>
    <w:p w:rsidR="004307C1" w:rsidRPr="00B65BB6" w:rsidRDefault="004307C1" w:rsidP="0079151E">
      <w:pPr>
        <w:spacing w:line="276" w:lineRule="auto"/>
        <w:jc w:val="both"/>
        <w:rPr>
          <w:rFonts w:ascii="Verdana" w:hAnsi="Verdana"/>
          <w:sz w:val="22"/>
        </w:rPr>
      </w:pPr>
    </w:p>
    <w:p w:rsidR="002D2E81" w:rsidRPr="00B65BB6" w:rsidRDefault="002D2E81" w:rsidP="0079151E">
      <w:pPr>
        <w:spacing w:line="276" w:lineRule="auto"/>
        <w:jc w:val="both"/>
        <w:rPr>
          <w:rFonts w:ascii="Verdana" w:hAnsi="Verdana"/>
          <w:sz w:val="22"/>
        </w:rPr>
      </w:pPr>
      <w:r w:rsidRPr="00B65BB6">
        <w:rPr>
          <w:rFonts w:ascii="Verdana" w:hAnsi="Verdana"/>
          <w:sz w:val="22"/>
        </w:rPr>
        <w:t>Con el propósito de dar cumplimiento a las disposiciones de los artículos 23, inciso j) y 51 de la Ley del Sistema Nacional de Archivos No. 7202 y los artículos 156, 157 y 158 de su Reglamento, se presenta el siguiente informe de inspección.</w:t>
      </w:r>
    </w:p>
    <w:p w:rsidR="002D2E81" w:rsidRPr="00B65BB6" w:rsidRDefault="002D2E81" w:rsidP="0079151E">
      <w:pPr>
        <w:spacing w:line="276" w:lineRule="auto"/>
        <w:jc w:val="both"/>
        <w:rPr>
          <w:rFonts w:ascii="Verdana" w:hAnsi="Verdana"/>
          <w:sz w:val="22"/>
        </w:rPr>
      </w:pPr>
    </w:p>
    <w:p w:rsidR="002D2E81" w:rsidRPr="00B65BB6" w:rsidRDefault="002D2E81" w:rsidP="0079151E">
      <w:pPr>
        <w:spacing w:line="276" w:lineRule="auto"/>
        <w:jc w:val="both"/>
        <w:rPr>
          <w:rFonts w:ascii="Verdana" w:hAnsi="Verdana"/>
          <w:sz w:val="22"/>
        </w:rPr>
      </w:pPr>
      <w:r w:rsidRPr="00B65BB6">
        <w:rPr>
          <w:rFonts w:ascii="Verdana" w:hAnsi="Verdana"/>
          <w:sz w:val="22"/>
        </w:rPr>
        <w:t xml:space="preserve">Se realizó una visita de inspección al Archivo Central de la Municipalidad de Alajuelita, ubicado al costado norte del parque de la localidad, el día 7 de mayo del año 2015. Además, ese día se visitó el archivo de gestión del </w:t>
      </w:r>
      <w:r w:rsidRPr="00B65BB6">
        <w:rPr>
          <w:rFonts w:ascii="Verdana" w:hAnsi="Verdana"/>
          <w:sz w:val="22"/>
          <w:szCs w:val="22"/>
        </w:rPr>
        <w:t>Concejo Municipal, Alcaldía, Unidad de Planillas, Contabilidad, Catastro e Ingeniería</w:t>
      </w:r>
      <w:r w:rsidRPr="00B65BB6">
        <w:rPr>
          <w:rFonts w:ascii="Verdana" w:hAnsi="Verdana"/>
          <w:sz w:val="22"/>
        </w:rPr>
        <w:t xml:space="preserve">, todos ubicados en el edificio central de la municipalidad. </w:t>
      </w:r>
    </w:p>
    <w:p w:rsidR="002D2E81" w:rsidRPr="00B65BB6" w:rsidRDefault="002D2E81" w:rsidP="0079151E">
      <w:pPr>
        <w:spacing w:line="276" w:lineRule="auto"/>
        <w:jc w:val="both"/>
        <w:rPr>
          <w:rFonts w:ascii="Verdana" w:hAnsi="Verdana"/>
          <w:sz w:val="22"/>
        </w:rPr>
      </w:pPr>
    </w:p>
    <w:p w:rsidR="002D2E81" w:rsidRPr="00B65BB6" w:rsidRDefault="002D2E81" w:rsidP="0079151E">
      <w:pPr>
        <w:pStyle w:val="Ttulo8"/>
        <w:spacing w:line="276" w:lineRule="auto"/>
        <w:rPr>
          <w:rFonts w:ascii="Verdana" w:hAnsi="Verdana" w:cs="Times New Roman"/>
        </w:rPr>
      </w:pPr>
      <w:r w:rsidRPr="00B65BB6">
        <w:rPr>
          <w:rFonts w:ascii="Verdana" w:hAnsi="Verdana" w:cs="Times New Roman"/>
        </w:rPr>
        <w:t>ALCANCE</w:t>
      </w:r>
    </w:p>
    <w:p w:rsidR="002D2E81" w:rsidRPr="00B65BB6" w:rsidRDefault="002D2E81" w:rsidP="0079151E">
      <w:pPr>
        <w:spacing w:line="276" w:lineRule="auto"/>
      </w:pPr>
    </w:p>
    <w:p w:rsidR="002D2E81" w:rsidRPr="00B65BB6" w:rsidRDefault="002D2E81" w:rsidP="0079151E">
      <w:pPr>
        <w:spacing w:line="276" w:lineRule="auto"/>
        <w:jc w:val="both"/>
        <w:rPr>
          <w:rFonts w:ascii="Verdana" w:hAnsi="Verdana"/>
          <w:sz w:val="22"/>
          <w:szCs w:val="22"/>
        </w:rPr>
      </w:pPr>
      <w:r w:rsidRPr="00B65BB6">
        <w:rPr>
          <w:rFonts w:ascii="Verdana" w:hAnsi="Verdana"/>
          <w:sz w:val="22"/>
          <w:szCs w:val="22"/>
        </w:rPr>
        <w:t>Esta inspección tiene como objetivo evaluar la labor del Archivo Central de la Municipalidad de Alajuelita, ubicado en la provincia de San José, tanto en su papel de custodio de documentos así como de órgano rector del Sistema Archivístico Institucional. Por esta razón se visitaron las instalaciones del Archivo Central, así como los archivos de gestión del Concejo Municipal, Alcaldía, Unidad de Pl</w:t>
      </w:r>
      <w:r w:rsidR="00492455" w:rsidRPr="00B65BB6">
        <w:rPr>
          <w:rFonts w:ascii="Verdana" w:hAnsi="Verdana"/>
          <w:sz w:val="22"/>
          <w:szCs w:val="22"/>
        </w:rPr>
        <w:t>anillas, Contabilidad, Catastro</w:t>
      </w:r>
      <w:r w:rsidR="0079151E" w:rsidRPr="00B65BB6">
        <w:rPr>
          <w:rFonts w:ascii="Verdana" w:hAnsi="Verdana"/>
          <w:sz w:val="22"/>
          <w:szCs w:val="22"/>
        </w:rPr>
        <w:t xml:space="preserve"> e</w:t>
      </w:r>
      <w:r w:rsidRPr="00B65BB6">
        <w:rPr>
          <w:rFonts w:ascii="Verdana" w:hAnsi="Verdana"/>
          <w:sz w:val="22"/>
          <w:szCs w:val="22"/>
        </w:rPr>
        <w:t xml:space="preserve"> Ingeniería. </w:t>
      </w:r>
    </w:p>
    <w:p w:rsidR="004307C1" w:rsidRPr="00B65BB6" w:rsidRDefault="004307C1" w:rsidP="0079151E">
      <w:pPr>
        <w:spacing w:line="276" w:lineRule="auto"/>
        <w:jc w:val="both"/>
        <w:rPr>
          <w:rFonts w:ascii="Verdana" w:hAnsi="Verdana"/>
          <w:sz w:val="22"/>
        </w:rPr>
      </w:pPr>
    </w:p>
    <w:p w:rsidR="004307C1" w:rsidRPr="00B65BB6" w:rsidRDefault="004307C1" w:rsidP="0079151E">
      <w:pPr>
        <w:pStyle w:val="Ttulo8"/>
        <w:spacing w:line="276" w:lineRule="auto"/>
        <w:rPr>
          <w:rFonts w:ascii="Verdana" w:hAnsi="Verdana" w:cs="Times New Roman"/>
        </w:rPr>
      </w:pPr>
      <w:r w:rsidRPr="00B65BB6">
        <w:rPr>
          <w:rFonts w:ascii="Verdana" w:hAnsi="Verdana" w:cs="Times New Roman"/>
        </w:rPr>
        <w:t>FUENTES UTILIZADAS</w:t>
      </w:r>
    </w:p>
    <w:p w:rsidR="004307C1" w:rsidRPr="00B65BB6" w:rsidRDefault="004307C1" w:rsidP="0079151E">
      <w:pPr>
        <w:spacing w:line="276" w:lineRule="auto"/>
        <w:jc w:val="both"/>
        <w:rPr>
          <w:rFonts w:ascii="Verdana" w:hAnsi="Verdana"/>
          <w:sz w:val="22"/>
        </w:rPr>
      </w:pPr>
    </w:p>
    <w:p w:rsidR="004307C1" w:rsidRPr="00B65BB6" w:rsidRDefault="004307C1" w:rsidP="0079151E">
      <w:pPr>
        <w:numPr>
          <w:ilvl w:val="0"/>
          <w:numId w:val="3"/>
        </w:numPr>
        <w:spacing w:line="276" w:lineRule="auto"/>
        <w:jc w:val="both"/>
        <w:rPr>
          <w:rFonts w:ascii="Verdana" w:hAnsi="Verdana"/>
          <w:caps/>
          <w:color w:val="000000"/>
          <w:sz w:val="22"/>
        </w:rPr>
      </w:pPr>
      <w:r w:rsidRPr="00B65BB6">
        <w:rPr>
          <w:rFonts w:ascii="Verdana" w:hAnsi="Verdana"/>
          <w:color w:val="000000"/>
          <w:sz w:val="22"/>
        </w:rPr>
        <w:t>Ley 7202 del Sistema Nacional de Archivos y su Reglamento N° 24023-C.</w:t>
      </w:r>
    </w:p>
    <w:p w:rsidR="004307C1" w:rsidRPr="00B65BB6" w:rsidRDefault="004307C1" w:rsidP="0079151E">
      <w:pPr>
        <w:numPr>
          <w:ilvl w:val="0"/>
          <w:numId w:val="3"/>
        </w:numPr>
        <w:spacing w:line="276" w:lineRule="auto"/>
        <w:jc w:val="both"/>
        <w:rPr>
          <w:rFonts w:ascii="Verdana" w:hAnsi="Verdana"/>
          <w:color w:val="000000"/>
          <w:sz w:val="22"/>
        </w:rPr>
      </w:pPr>
      <w:r w:rsidRPr="00B65BB6">
        <w:rPr>
          <w:rFonts w:ascii="Verdana" w:hAnsi="Verdana"/>
          <w:color w:val="000000"/>
          <w:sz w:val="22"/>
        </w:rPr>
        <w:t>Ley General de Control Interno Nº 8292.</w:t>
      </w:r>
    </w:p>
    <w:p w:rsidR="004307C1" w:rsidRPr="00B65BB6" w:rsidRDefault="004307C1" w:rsidP="0079151E">
      <w:pPr>
        <w:numPr>
          <w:ilvl w:val="0"/>
          <w:numId w:val="3"/>
        </w:numPr>
        <w:spacing w:line="276" w:lineRule="auto"/>
        <w:jc w:val="both"/>
        <w:rPr>
          <w:rFonts w:ascii="Verdana" w:hAnsi="Verdana"/>
          <w:color w:val="000000"/>
          <w:sz w:val="22"/>
        </w:rPr>
      </w:pPr>
      <w:r w:rsidRPr="00B65BB6">
        <w:rPr>
          <w:rFonts w:ascii="Verdana" w:hAnsi="Verdana"/>
          <w:color w:val="000000"/>
          <w:sz w:val="22"/>
        </w:rPr>
        <w:t>Ley de protección al ciudadano del exceso de requisitos y trámites administrativos Nº 8220.</w:t>
      </w:r>
    </w:p>
    <w:p w:rsidR="004307C1" w:rsidRPr="00B65BB6" w:rsidRDefault="004307C1" w:rsidP="0079151E">
      <w:pPr>
        <w:numPr>
          <w:ilvl w:val="0"/>
          <w:numId w:val="3"/>
        </w:numPr>
        <w:spacing w:line="276" w:lineRule="auto"/>
        <w:jc w:val="both"/>
        <w:rPr>
          <w:rFonts w:ascii="Verdana" w:hAnsi="Verdana"/>
          <w:color w:val="000000"/>
          <w:sz w:val="22"/>
        </w:rPr>
      </w:pPr>
      <w:r w:rsidRPr="00B65BB6">
        <w:rPr>
          <w:rFonts w:ascii="Verdana" w:hAnsi="Verdana"/>
          <w:color w:val="000000"/>
          <w:sz w:val="22"/>
        </w:rPr>
        <w:t xml:space="preserve">Expedientes de </w:t>
      </w:r>
      <w:r w:rsidRPr="00B65BB6">
        <w:rPr>
          <w:rFonts w:ascii="Verdana" w:hAnsi="Verdana"/>
          <w:sz w:val="22"/>
        </w:rPr>
        <w:t>transf</w:t>
      </w:r>
      <w:r w:rsidR="00070533" w:rsidRPr="00B65BB6">
        <w:rPr>
          <w:rFonts w:ascii="Verdana" w:hAnsi="Verdana"/>
          <w:sz w:val="22"/>
        </w:rPr>
        <w:t>erencia,</w:t>
      </w:r>
      <w:r w:rsidRPr="00B65BB6">
        <w:rPr>
          <w:rFonts w:ascii="Verdana" w:hAnsi="Verdana"/>
          <w:sz w:val="22"/>
        </w:rPr>
        <w:t xml:space="preserve"> </w:t>
      </w:r>
      <w:r w:rsidR="00070533" w:rsidRPr="00B65BB6">
        <w:rPr>
          <w:rFonts w:ascii="Verdana" w:hAnsi="Verdana"/>
          <w:sz w:val="22"/>
        </w:rPr>
        <w:t>inspección</w:t>
      </w:r>
      <w:r w:rsidRPr="00B65BB6">
        <w:rPr>
          <w:rFonts w:ascii="Verdana" w:hAnsi="Verdana"/>
          <w:sz w:val="22"/>
        </w:rPr>
        <w:t xml:space="preserve">  </w:t>
      </w:r>
      <w:r w:rsidRPr="00B65BB6">
        <w:rPr>
          <w:rFonts w:ascii="Verdana" w:hAnsi="Verdana"/>
          <w:color w:val="000000"/>
          <w:sz w:val="22"/>
        </w:rPr>
        <w:t xml:space="preserve">y correspondencia referentes </w:t>
      </w:r>
      <w:r w:rsidRPr="00B65BB6">
        <w:rPr>
          <w:rFonts w:ascii="Verdana" w:hAnsi="Verdana"/>
          <w:sz w:val="22"/>
        </w:rPr>
        <w:t xml:space="preserve">a la Municipalidad de </w:t>
      </w:r>
      <w:r w:rsidR="00A81DB4" w:rsidRPr="00B65BB6">
        <w:rPr>
          <w:rFonts w:ascii="Verdana" w:hAnsi="Verdana"/>
          <w:sz w:val="22"/>
        </w:rPr>
        <w:t>Alajuelita</w:t>
      </w:r>
      <w:r w:rsidRPr="00B65BB6">
        <w:rPr>
          <w:rFonts w:ascii="Verdana" w:hAnsi="Verdana"/>
          <w:color w:val="000000"/>
          <w:sz w:val="22"/>
        </w:rPr>
        <w:t>, custodiados en el Departamento Servicios Archivísticos Externos del Archivo Nacional (DSAE).</w:t>
      </w:r>
    </w:p>
    <w:p w:rsidR="00B313F2" w:rsidRPr="00B65BB6" w:rsidRDefault="00B313F2" w:rsidP="0079151E">
      <w:pPr>
        <w:numPr>
          <w:ilvl w:val="0"/>
          <w:numId w:val="3"/>
        </w:numPr>
        <w:spacing w:line="276" w:lineRule="auto"/>
        <w:jc w:val="both"/>
        <w:rPr>
          <w:rFonts w:ascii="Verdana" w:hAnsi="Verdana"/>
          <w:color w:val="000000"/>
          <w:sz w:val="22"/>
        </w:rPr>
      </w:pPr>
      <w:r w:rsidRPr="00B65BB6">
        <w:rPr>
          <w:rFonts w:ascii="Verdana" w:hAnsi="Verdana"/>
          <w:color w:val="000000"/>
          <w:sz w:val="22"/>
        </w:rPr>
        <w:t>Expediente de selección documental custodiado en el archivo de gestión de la Comisión Nacional de Selección y Eliminación de Documentos</w:t>
      </w:r>
      <w:r w:rsidR="0079151E" w:rsidRPr="00B65BB6">
        <w:rPr>
          <w:rFonts w:ascii="Verdana" w:hAnsi="Verdana"/>
          <w:color w:val="000000"/>
          <w:sz w:val="22"/>
        </w:rPr>
        <w:t>, CNSED.</w:t>
      </w:r>
    </w:p>
    <w:p w:rsidR="004307C1" w:rsidRPr="00B65BB6" w:rsidRDefault="004307C1" w:rsidP="0079151E">
      <w:pPr>
        <w:numPr>
          <w:ilvl w:val="0"/>
          <w:numId w:val="3"/>
        </w:numPr>
        <w:spacing w:line="276" w:lineRule="auto"/>
        <w:jc w:val="both"/>
        <w:rPr>
          <w:rFonts w:ascii="Verdana" w:hAnsi="Verdana"/>
          <w:color w:val="000000"/>
          <w:sz w:val="22"/>
        </w:rPr>
      </w:pPr>
      <w:r w:rsidRPr="00B65BB6">
        <w:rPr>
          <w:rFonts w:ascii="Verdana" w:hAnsi="Verdana"/>
          <w:color w:val="000000"/>
          <w:sz w:val="22"/>
        </w:rPr>
        <w:t>Código Municipal</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pStyle w:val="Ttulo8"/>
        <w:spacing w:line="276" w:lineRule="auto"/>
        <w:rPr>
          <w:rFonts w:ascii="Verdana" w:hAnsi="Verdana" w:cs="Times New Roman"/>
        </w:rPr>
      </w:pPr>
      <w:r w:rsidRPr="00B65BB6">
        <w:rPr>
          <w:rFonts w:ascii="Verdana" w:hAnsi="Verdana" w:cs="Times New Roman"/>
        </w:rPr>
        <w:t>METODOLOGÍA</w:t>
      </w:r>
    </w:p>
    <w:p w:rsidR="004307C1" w:rsidRPr="00B65BB6" w:rsidRDefault="004307C1" w:rsidP="0079151E">
      <w:pPr>
        <w:spacing w:line="276" w:lineRule="auto"/>
        <w:jc w:val="both"/>
        <w:rPr>
          <w:rFonts w:ascii="Verdana" w:hAnsi="Verdana"/>
          <w:sz w:val="22"/>
        </w:rPr>
      </w:pPr>
    </w:p>
    <w:p w:rsidR="004307C1" w:rsidRPr="00B65BB6" w:rsidRDefault="004307C1" w:rsidP="0079151E">
      <w:pPr>
        <w:numPr>
          <w:ilvl w:val="0"/>
          <w:numId w:val="4"/>
        </w:numPr>
        <w:spacing w:line="276" w:lineRule="auto"/>
        <w:jc w:val="both"/>
        <w:rPr>
          <w:rFonts w:ascii="Verdana" w:hAnsi="Verdana"/>
          <w:color w:val="000000"/>
          <w:sz w:val="22"/>
        </w:rPr>
      </w:pPr>
      <w:r w:rsidRPr="00B65BB6">
        <w:rPr>
          <w:rFonts w:ascii="Verdana" w:hAnsi="Verdana"/>
          <w:color w:val="000000"/>
          <w:sz w:val="22"/>
        </w:rPr>
        <w:t>Se analizaron las fuentes antes mencionadas.</w:t>
      </w:r>
    </w:p>
    <w:p w:rsidR="004307C1" w:rsidRPr="00B65BB6" w:rsidRDefault="004307C1" w:rsidP="0079151E">
      <w:pPr>
        <w:numPr>
          <w:ilvl w:val="0"/>
          <w:numId w:val="4"/>
        </w:numPr>
        <w:spacing w:line="276" w:lineRule="auto"/>
        <w:jc w:val="both"/>
        <w:rPr>
          <w:rFonts w:ascii="Verdana" w:hAnsi="Verdana"/>
          <w:sz w:val="22"/>
        </w:rPr>
      </w:pPr>
      <w:r w:rsidRPr="00B65BB6">
        <w:rPr>
          <w:rFonts w:ascii="Verdana" w:hAnsi="Verdana"/>
          <w:color w:val="000000"/>
          <w:sz w:val="22"/>
        </w:rPr>
        <w:lastRenderedPageBreak/>
        <w:t xml:space="preserve">Se revisaron los expedientes de la Municipalidad de </w:t>
      </w:r>
      <w:r w:rsidR="00A81DB4" w:rsidRPr="00B65BB6">
        <w:rPr>
          <w:rFonts w:ascii="Verdana" w:hAnsi="Verdana"/>
          <w:color w:val="000000"/>
          <w:sz w:val="22"/>
        </w:rPr>
        <w:t>Alajuelita</w:t>
      </w:r>
      <w:r w:rsidRPr="00B65BB6">
        <w:rPr>
          <w:rFonts w:ascii="Verdana" w:hAnsi="Verdana"/>
          <w:color w:val="000000"/>
          <w:sz w:val="22"/>
        </w:rPr>
        <w:t>, que se encuentran en el archivo de gestión del DSAE</w:t>
      </w:r>
      <w:r w:rsidR="0079151E" w:rsidRPr="00B65BB6">
        <w:rPr>
          <w:rFonts w:ascii="Verdana" w:hAnsi="Verdana"/>
          <w:color w:val="000000"/>
          <w:sz w:val="22"/>
        </w:rPr>
        <w:t xml:space="preserve"> y la CNSED</w:t>
      </w:r>
      <w:r w:rsidRPr="00B65BB6">
        <w:rPr>
          <w:rFonts w:ascii="Verdana" w:hAnsi="Verdana"/>
          <w:color w:val="000000"/>
          <w:sz w:val="22"/>
        </w:rPr>
        <w:t>, para determinar los antecedentes de la relación entre ambas instituciones en materia archivística.</w:t>
      </w:r>
    </w:p>
    <w:p w:rsidR="004307C1" w:rsidRPr="00B65BB6" w:rsidRDefault="004307C1" w:rsidP="0079151E">
      <w:pPr>
        <w:numPr>
          <w:ilvl w:val="0"/>
          <w:numId w:val="4"/>
        </w:numPr>
        <w:autoSpaceDE w:val="0"/>
        <w:autoSpaceDN w:val="0"/>
        <w:adjustRightInd w:val="0"/>
        <w:spacing w:line="276" w:lineRule="auto"/>
        <w:jc w:val="both"/>
        <w:rPr>
          <w:rFonts w:ascii="Verdana" w:hAnsi="Verdana"/>
          <w:color w:val="000000"/>
          <w:sz w:val="22"/>
        </w:rPr>
      </w:pPr>
      <w:r w:rsidRPr="00B65BB6">
        <w:rPr>
          <w:rFonts w:ascii="Verdana" w:hAnsi="Verdana"/>
          <w:color w:val="000000"/>
          <w:sz w:val="22"/>
        </w:rPr>
        <w:t xml:space="preserve">Se realizó una visita de inspección a la Municipalidad de </w:t>
      </w:r>
      <w:r w:rsidR="007B64BE" w:rsidRPr="00B65BB6">
        <w:rPr>
          <w:rFonts w:ascii="Verdana" w:hAnsi="Verdana"/>
          <w:color w:val="000000"/>
          <w:sz w:val="22"/>
        </w:rPr>
        <w:t>Alajuelita</w:t>
      </w:r>
      <w:r w:rsidRPr="00B65BB6">
        <w:rPr>
          <w:rFonts w:ascii="Verdana" w:hAnsi="Verdana"/>
          <w:color w:val="000000"/>
          <w:sz w:val="22"/>
        </w:rPr>
        <w:t xml:space="preserve"> el día </w:t>
      </w:r>
      <w:r w:rsidR="007B64BE" w:rsidRPr="00B65BB6">
        <w:rPr>
          <w:rFonts w:ascii="Verdana" w:hAnsi="Verdana"/>
          <w:color w:val="000000"/>
          <w:sz w:val="22"/>
        </w:rPr>
        <w:t>07 de mayo de 2015</w:t>
      </w:r>
      <w:r w:rsidRPr="00B65BB6">
        <w:rPr>
          <w:rFonts w:ascii="Verdana" w:hAnsi="Verdana"/>
          <w:color w:val="000000"/>
          <w:sz w:val="22"/>
        </w:rPr>
        <w:t>. Durante la visita se entrevistó a</w:t>
      </w:r>
      <w:r w:rsidR="00B313F2" w:rsidRPr="00B65BB6">
        <w:rPr>
          <w:rFonts w:ascii="Verdana" w:hAnsi="Verdana"/>
          <w:color w:val="000000"/>
          <w:sz w:val="22"/>
        </w:rPr>
        <w:t>l señor Ronald Montero Bonilla, Gestor Cultural y encargado del Archivo Central por recargo</w:t>
      </w:r>
      <w:r w:rsidR="00543084" w:rsidRPr="00B65BB6">
        <w:rPr>
          <w:rFonts w:ascii="Verdana" w:hAnsi="Verdana"/>
          <w:color w:val="000000"/>
          <w:sz w:val="22"/>
        </w:rPr>
        <w:t>.</w:t>
      </w:r>
    </w:p>
    <w:p w:rsidR="004307C1" w:rsidRPr="00B65BB6" w:rsidRDefault="004307C1" w:rsidP="0079151E">
      <w:pPr>
        <w:numPr>
          <w:ilvl w:val="0"/>
          <w:numId w:val="4"/>
        </w:numPr>
        <w:spacing w:line="276" w:lineRule="auto"/>
        <w:jc w:val="both"/>
        <w:rPr>
          <w:rFonts w:ascii="Verdana" w:hAnsi="Verdana"/>
          <w:color w:val="000000"/>
          <w:sz w:val="22"/>
        </w:rPr>
      </w:pPr>
      <w:r w:rsidRPr="00B65BB6">
        <w:rPr>
          <w:rFonts w:ascii="Verdana" w:hAnsi="Verdana"/>
          <w:color w:val="000000"/>
          <w:sz w:val="22"/>
        </w:rPr>
        <w:t xml:space="preserve"> Se tomaron fotografías del estado actual de los documentos de la entidad.</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olor w:val="000000"/>
          <w:sz w:val="22"/>
        </w:rPr>
        <w:t>I) IDENTIFICACIÓN DE LA INSTITUCIÓN</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sz w:val="22"/>
        </w:rPr>
      </w:pPr>
      <w:r w:rsidRPr="00B65BB6">
        <w:rPr>
          <w:rFonts w:ascii="Verdana" w:hAnsi="Verdana"/>
          <w:b/>
          <w:sz w:val="22"/>
        </w:rPr>
        <w:t xml:space="preserve">1.1. Breve reseña histórica de la Municipalidad </w:t>
      </w:r>
      <w:r w:rsidR="007B64BE" w:rsidRPr="00B65BB6">
        <w:rPr>
          <w:rFonts w:ascii="Verdana" w:hAnsi="Verdana"/>
          <w:b/>
          <w:sz w:val="22"/>
        </w:rPr>
        <w:t>de Alajuelita</w:t>
      </w:r>
      <w:r w:rsidRPr="00B65BB6">
        <w:rPr>
          <w:rStyle w:val="Refdenotaalpie"/>
          <w:rFonts w:ascii="Verdana" w:hAnsi="Verdana" w:cs="Arial"/>
          <w:b/>
          <w:bCs/>
          <w:color w:val="000000"/>
          <w:sz w:val="22"/>
        </w:rPr>
        <w:footnoteReference w:id="1"/>
      </w:r>
    </w:p>
    <w:p w:rsidR="007B64BE" w:rsidRPr="00B65BB6" w:rsidRDefault="004307C1" w:rsidP="0079151E">
      <w:pPr>
        <w:spacing w:line="276" w:lineRule="auto"/>
        <w:jc w:val="both"/>
        <w:rPr>
          <w:rStyle w:val="Textoennegrita"/>
          <w:rFonts w:ascii="Verdana" w:hAnsi="Verdana" w:cs="Arial"/>
          <w:b w:val="0"/>
          <w:sz w:val="22"/>
          <w:szCs w:val="22"/>
        </w:rPr>
      </w:pPr>
      <w:r w:rsidRPr="00B65BB6">
        <w:br/>
      </w:r>
      <w:r w:rsidR="007B64BE" w:rsidRPr="00B65BB6">
        <w:rPr>
          <w:rStyle w:val="Textoennegrita"/>
          <w:rFonts w:ascii="Verdana" w:hAnsi="Verdana" w:cs="Arial"/>
          <w:b w:val="0"/>
          <w:sz w:val="22"/>
          <w:szCs w:val="22"/>
        </w:rPr>
        <w:t>En la Ley No. 58 del 4 de junio de 1909 Alajuelita se constituyó en el cantón número diez de la provincia de San José, con cinco distritos: Alajuelita, San Josecito, San Antonio, Concepción y San Felipe. Procede del cantón de San José, establecido, este último en ley No. 36 del 7 de diciembre de 1848.</w:t>
      </w:r>
    </w:p>
    <w:p w:rsidR="009B18DE" w:rsidRPr="00B65BB6" w:rsidRDefault="007B64BE" w:rsidP="0079151E">
      <w:pPr>
        <w:spacing w:line="276" w:lineRule="auto"/>
        <w:jc w:val="both"/>
        <w:rPr>
          <w:rFonts w:ascii="Verdana" w:hAnsi="Verdana"/>
          <w:sz w:val="22"/>
          <w:szCs w:val="22"/>
        </w:rPr>
      </w:pPr>
      <w:r w:rsidRPr="00B65BB6">
        <w:rPr>
          <w:rFonts w:ascii="Verdana" w:hAnsi="Verdana"/>
          <w:sz w:val="22"/>
          <w:szCs w:val="22"/>
        </w:rPr>
        <w:br/>
        <w:t>Los primeros habitantes mestizos que poblaron esta región llegaron de Alajuela alrededor de 1650 en busca de un lugar donde asentarse definitivamente y poder explotar la tierra por medio de la producción agrícola y ganadera.</w:t>
      </w:r>
      <w:r w:rsidRPr="00B65BB6">
        <w:rPr>
          <w:rFonts w:ascii="Verdana" w:hAnsi="Verdana"/>
          <w:sz w:val="22"/>
          <w:szCs w:val="22"/>
        </w:rPr>
        <w:br/>
        <w:t>Este grupo de personas se estableció temporalmente en la Boca. Posteriormente fueron bordeando la zona hasta llegar al lugar conocido como El Monte, actualmente Alajuelita. Lo que les llamó la atención de la zona fue la abundancia de ríos, acequias y arroyos, privilegios que les permitiría el uso de terrenos apropiados para sus cultivos.</w:t>
      </w: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br/>
        <w:t>Conocida en un principio como Lajuela, pasó a formar parte de la provincia de San José como distrito eclesiástico y muy pronto sería reconocida por la gran cantidad de habitantes y de casas existentes pueblo por pueblo.</w:t>
      </w:r>
      <w:r w:rsidRPr="00B65BB6">
        <w:rPr>
          <w:rFonts w:ascii="Verdana" w:hAnsi="Verdana"/>
          <w:sz w:val="22"/>
          <w:szCs w:val="22"/>
        </w:rPr>
        <w:br/>
        <w:t>Los vecinos de esta región reunirían sus esfuerzos con el deseo de independizarse del cantón central de San José a finales del siglo XVIII y principio del XIX.</w:t>
      </w:r>
    </w:p>
    <w:p w:rsidR="009B18DE" w:rsidRPr="00B65BB6" w:rsidRDefault="007B64BE" w:rsidP="0079151E">
      <w:pPr>
        <w:spacing w:line="276" w:lineRule="auto"/>
        <w:jc w:val="both"/>
        <w:rPr>
          <w:rFonts w:ascii="Verdana" w:hAnsi="Verdana"/>
          <w:sz w:val="22"/>
          <w:szCs w:val="22"/>
        </w:rPr>
      </w:pPr>
      <w:r w:rsidRPr="00B65BB6">
        <w:rPr>
          <w:rFonts w:ascii="Verdana" w:hAnsi="Verdana"/>
          <w:sz w:val="22"/>
          <w:szCs w:val="22"/>
        </w:rPr>
        <w:br/>
        <w:t xml:space="preserve">En las postrimerías del siglo XIX existían suficientes elementos para que Lajuelita pudiera ser considerada como un cantón independiente y no simplemente el octavo cuartel del Barrio de San José. En 1829 se realizó la delimitación de la zona; la primera calle se había hecho el 9 de noviembre de 1832; el primer puente en forma sobre las aguas del Río Tiribí se finalizó el 14 de enero de 1833; el 30 de marzo de 1835 se abogó la necesidad de edificar una iglesia; el </w:t>
      </w:r>
      <w:r w:rsidRPr="00B65BB6">
        <w:rPr>
          <w:rFonts w:ascii="Verdana" w:hAnsi="Verdana"/>
          <w:sz w:val="22"/>
          <w:szCs w:val="22"/>
        </w:rPr>
        <w:lastRenderedPageBreak/>
        <w:t>Cementerio se finalizó el 10 de abril de 1837 y la construcción del primer cuadrante había concluido el 28 de agosto de 1837.</w:t>
      </w:r>
      <w:r w:rsidRPr="00B65BB6">
        <w:rPr>
          <w:rFonts w:ascii="Verdana" w:hAnsi="Verdana"/>
          <w:sz w:val="22"/>
          <w:szCs w:val="22"/>
        </w:rPr>
        <w:br/>
        <w:t>Alajuelita era considerada como uno de los vecindarios más ricos en cuanto a la agricultura se refiere. La región servía como centro de actividades productivas para abastecer a la Boca, sitio donde posteriormente se fundaría la ciudad de San José.</w:t>
      </w:r>
    </w:p>
    <w:p w:rsidR="009B18DE" w:rsidRPr="00B65BB6" w:rsidRDefault="007B64BE" w:rsidP="0079151E">
      <w:pPr>
        <w:spacing w:line="276" w:lineRule="auto"/>
        <w:jc w:val="both"/>
        <w:rPr>
          <w:rFonts w:ascii="Verdana" w:hAnsi="Verdana"/>
          <w:sz w:val="22"/>
          <w:szCs w:val="22"/>
        </w:rPr>
      </w:pPr>
      <w:r w:rsidRPr="00B65BB6">
        <w:rPr>
          <w:rFonts w:ascii="Verdana" w:hAnsi="Verdana"/>
          <w:sz w:val="22"/>
          <w:szCs w:val="22"/>
        </w:rPr>
        <w:br/>
        <w:t>Los esfuerzos de los pobladores les hizo acreedores el 4 de mayo de 1909 del título de Villa, otorgándoseles el derecho a constituir un nuevo cantón. Convirtiéndose, de esta forma en el cantón 10 de la provincia de San José, cuya administración se dividiría en seis distritos: Central, San José, San Antonio, La Concepción, San Felipe y Tejarcillos.</w:t>
      </w:r>
    </w:p>
    <w:p w:rsidR="009B18DE" w:rsidRPr="00B65BB6" w:rsidRDefault="007B64BE" w:rsidP="0079151E">
      <w:pPr>
        <w:spacing w:line="276" w:lineRule="auto"/>
        <w:jc w:val="both"/>
        <w:rPr>
          <w:rFonts w:ascii="Verdana" w:hAnsi="Verdana"/>
          <w:sz w:val="22"/>
          <w:szCs w:val="22"/>
        </w:rPr>
      </w:pPr>
      <w:r w:rsidRPr="00B65BB6">
        <w:rPr>
          <w:rFonts w:ascii="Verdana" w:hAnsi="Verdana"/>
          <w:sz w:val="22"/>
          <w:szCs w:val="22"/>
        </w:rPr>
        <w:br/>
        <w:t>Posterior al desarrollo del nuevo cantonato, se erige la Primera Municipalidad, nombrada por una Asamblea Electoral el 27 de junio de 1909, e instalándose el primer Concejo Municipal. La nueva entidad pública buscaba efectuar una transformación efectiva en el espacio público, desplegando en la década inmediata una serie de construcciones de infraestructura pública de las que se puede citar como más importantes: la cañería inaugurada en mayo de 1912, el primer alumbrado público instalado en 1913 y el alumbrado eléctrico en junio de 1916.</w:t>
      </w:r>
    </w:p>
    <w:p w:rsidR="009B18DE" w:rsidRPr="00B65BB6" w:rsidRDefault="007B64BE" w:rsidP="0079151E">
      <w:pPr>
        <w:spacing w:line="276" w:lineRule="auto"/>
        <w:jc w:val="both"/>
        <w:rPr>
          <w:rFonts w:ascii="Verdana" w:hAnsi="Verdana"/>
          <w:sz w:val="22"/>
          <w:szCs w:val="22"/>
        </w:rPr>
      </w:pPr>
      <w:r w:rsidRPr="00B65BB6">
        <w:rPr>
          <w:rFonts w:ascii="Verdana" w:hAnsi="Verdana"/>
          <w:sz w:val="22"/>
          <w:szCs w:val="22"/>
        </w:rPr>
        <w:br/>
        <w:t>Sus famosos festejos, tradiciones y romerías en honor al Santo Cristo de Esquipulas, hicieron que Alajuelita gozara de gran prestigio, logrando de esta forma, convertirse en uno de los lugares más atractivos para vivir.</w:t>
      </w:r>
      <w:r w:rsidRPr="00B65BB6">
        <w:rPr>
          <w:rFonts w:ascii="Verdana" w:hAnsi="Verdana"/>
          <w:sz w:val="22"/>
          <w:szCs w:val="22"/>
        </w:rPr>
        <w:br/>
        <w:t>El atractivo de sus tierras influyó a que familias adineradas y de renombre se instalarán allí. Es el caso de la familia Juan Mora, Braulio Carrillo, Federico y Joaquín Tinoco.</w:t>
      </w: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br/>
        <w:t>Su reputación, que se evidenció en el censo de vivienda de 1840, apareciendo como el sitio con mayor número de casas, se incrementó cuando rápidamente el cantón fue acondicionándose con los servicios necesarios de la época.</w:t>
      </w: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br/>
      </w:r>
      <w:r w:rsidR="00B5481A" w:rsidRPr="00B65BB6">
        <w:rPr>
          <w:rFonts w:ascii="Verdana" w:hAnsi="Verdana"/>
          <w:sz w:val="22"/>
          <w:szCs w:val="22"/>
        </w:rPr>
        <w:t xml:space="preserve">El nombre del cantón proviene </w:t>
      </w:r>
      <w:r w:rsidRPr="00B65BB6">
        <w:rPr>
          <w:rFonts w:ascii="Verdana" w:hAnsi="Verdana"/>
          <w:sz w:val="22"/>
          <w:szCs w:val="22"/>
        </w:rPr>
        <w:t>de una quebrada denominada “La Lajuela”, según consta en documentos que datan de 1767, pero, en 1806 obtiene su actual nombre: Alajuelita.</w:t>
      </w:r>
    </w:p>
    <w:p w:rsidR="00B5481A" w:rsidRPr="00B65BB6" w:rsidRDefault="007B64BE" w:rsidP="0079151E">
      <w:pPr>
        <w:spacing w:line="276" w:lineRule="auto"/>
        <w:jc w:val="both"/>
        <w:rPr>
          <w:rFonts w:ascii="Verdana" w:hAnsi="Verdana"/>
          <w:sz w:val="22"/>
          <w:szCs w:val="22"/>
        </w:rPr>
      </w:pPr>
      <w:r w:rsidRPr="00B65BB6">
        <w:rPr>
          <w:rFonts w:ascii="Verdana" w:hAnsi="Verdana"/>
          <w:sz w:val="22"/>
          <w:szCs w:val="22"/>
        </w:rPr>
        <w:br/>
        <w:t>Según el decreto número 186736 del 14 de noviembre de 1988, publicado en el Alcance número 4 de La Gaceta número 25 del 3 de febrero de 1989, el cantón de Alajuelita tiene una extensión de 21.17 kilómetros cuadrados.</w:t>
      </w:r>
      <w:r w:rsidRPr="00B65BB6">
        <w:rPr>
          <w:rFonts w:ascii="Verdana" w:hAnsi="Verdana"/>
          <w:sz w:val="22"/>
          <w:szCs w:val="22"/>
        </w:rPr>
        <w:br/>
      </w: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Tiene 5 distritos, a saber:</w:t>
      </w:r>
    </w:p>
    <w:p w:rsidR="007B64BE" w:rsidRPr="00B65BB6" w:rsidRDefault="007B64BE" w:rsidP="0091307D">
      <w:pPr>
        <w:numPr>
          <w:ilvl w:val="0"/>
          <w:numId w:val="18"/>
        </w:numPr>
        <w:spacing w:line="276" w:lineRule="auto"/>
        <w:jc w:val="center"/>
        <w:rPr>
          <w:rFonts w:ascii="Verdana" w:hAnsi="Verdana"/>
          <w:sz w:val="22"/>
          <w:szCs w:val="22"/>
        </w:rPr>
      </w:pPr>
      <w:r w:rsidRPr="00B65BB6">
        <w:rPr>
          <w:rFonts w:ascii="Verdana" w:hAnsi="Verdana"/>
          <w:sz w:val="22"/>
          <w:szCs w:val="22"/>
        </w:rPr>
        <w:lastRenderedPageBreak/>
        <w:t>Alajuelita,</w:t>
      </w:r>
    </w:p>
    <w:p w:rsidR="007B64BE" w:rsidRPr="00B65BB6" w:rsidRDefault="007B64BE" w:rsidP="0091307D">
      <w:pPr>
        <w:numPr>
          <w:ilvl w:val="0"/>
          <w:numId w:val="18"/>
        </w:numPr>
        <w:spacing w:line="276" w:lineRule="auto"/>
        <w:jc w:val="center"/>
        <w:rPr>
          <w:rFonts w:ascii="Verdana" w:hAnsi="Verdana"/>
          <w:sz w:val="22"/>
          <w:szCs w:val="22"/>
        </w:rPr>
      </w:pPr>
      <w:r w:rsidRPr="00B65BB6">
        <w:rPr>
          <w:rFonts w:ascii="Verdana" w:hAnsi="Verdana"/>
          <w:sz w:val="22"/>
          <w:szCs w:val="22"/>
        </w:rPr>
        <w:t>San Josecito,</w:t>
      </w:r>
    </w:p>
    <w:p w:rsidR="007B64BE" w:rsidRPr="00B65BB6" w:rsidRDefault="007B64BE" w:rsidP="0091307D">
      <w:pPr>
        <w:numPr>
          <w:ilvl w:val="0"/>
          <w:numId w:val="18"/>
        </w:numPr>
        <w:spacing w:line="276" w:lineRule="auto"/>
        <w:jc w:val="center"/>
        <w:rPr>
          <w:rFonts w:ascii="Verdana" w:hAnsi="Verdana"/>
          <w:sz w:val="22"/>
          <w:szCs w:val="22"/>
        </w:rPr>
      </w:pPr>
      <w:r w:rsidRPr="00B65BB6">
        <w:rPr>
          <w:rFonts w:ascii="Verdana" w:hAnsi="Verdana"/>
          <w:sz w:val="22"/>
          <w:szCs w:val="22"/>
        </w:rPr>
        <w:t>San Antonio,</w:t>
      </w:r>
    </w:p>
    <w:p w:rsidR="007B64BE" w:rsidRPr="00B65BB6" w:rsidRDefault="007B64BE" w:rsidP="0091307D">
      <w:pPr>
        <w:numPr>
          <w:ilvl w:val="0"/>
          <w:numId w:val="18"/>
        </w:numPr>
        <w:spacing w:line="276" w:lineRule="auto"/>
        <w:jc w:val="center"/>
        <w:rPr>
          <w:rFonts w:ascii="Verdana" w:hAnsi="Verdana"/>
          <w:sz w:val="22"/>
          <w:szCs w:val="22"/>
        </w:rPr>
      </w:pPr>
      <w:r w:rsidRPr="00B65BB6">
        <w:rPr>
          <w:rFonts w:ascii="Verdana" w:hAnsi="Verdana"/>
          <w:sz w:val="22"/>
          <w:szCs w:val="22"/>
        </w:rPr>
        <w:t>Concepción,</w:t>
      </w:r>
    </w:p>
    <w:p w:rsidR="007B64BE" w:rsidRPr="00B65BB6" w:rsidRDefault="007B64BE" w:rsidP="0091307D">
      <w:pPr>
        <w:numPr>
          <w:ilvl w:val="0"/>
          <w:numId w:val="18"/>
        </w:numPr>
        <w:spacing w:line="276" w:lineRule="auto"/>
        <w:jc w:val="center"/>
        <w:rPr>
          <w:rFonts w:ascii="Verdana" w:hAnsi="Verdana"/>
          <w:sz w:val="22"/>
          <w:szCs w:val="22"/>
        </w:rPr>
      </w:pPr>
      <w:r w:rsidRPr="00B65BB6">
        <w:rPr>
          <w:rFonts w:ascii="Verdana" w:hAnsi="Verdana"/>
          <w:sz w:val="22"/>
          <w:szCs w:val="22"/>
        </w:rPr>
        <w:t>San Felipe.</w:t>
      </w:r>
    </w:p>
    <w:p w:rsidR="00B5481A" w:rsidRPr="00B65BB6" w:rsidRDefault="00B5481A" w:rsidP="0079151E">
      <w:pPr>
        <w:spacing w:line="276" w:lineRule="auto"/>
        <w:jc w:val="both"/>
        <w:rPr>
          <w:rStyle w:val="Textoennegrita"/>
          <w:rFonts w:ascii="Verdana" w:hAnsi="Verdana" w:cs="Arial"/>
          <w:b w:val="0"/>
          <w:bCs w:val="0"/>
          <w:sz w:val="22"/>
          <w:szCs w:val="22"/>
        </w:rPr>
      </w:pP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La Primera Municipalidad que fue nombrada por una Asamblea Electoral, el 27 de junio de 1909, estaba integrada por los señores:</w:t>
      </w:r>
      <w:r w:rsidR="000A130C" w:rsidRPr="00B65BB6">
        <w:rPr>
          <w:rFonts w:ascii="Verdana" w:hAnsi="Verdana"/>
          <w:sz w:val="22"/>
          <w:szCs w:val="22"/>
        </w:rPr>
        <w:t> Antonio</w:t>
      </w:r>
      <w:r w:rsidRPr="00B65BB6">
        <w:rPr>
          <w:rFonts w:ascii="Verdana" w:hAnsi="Verdana"/>
          <w:sz w:val="22"/>
          <w:szCs w:val="22"/>
        </w:rPr>
        <w:t xml:space="preserve"> Gómez, Sebastián Rojas y Vicente Gamboa.  Suplentes:</w:t>
      </w:r>
      <w:r w:rsidR="000A130C" w:rsidRPr="00B65BB6">
        <w:rPr>
          <w:rFonts w:ascii="Verdana" w:hAnsi="Verdana"/>
          <w:sz w:val="22"/>
          <w:szCs w:val="22"/>
        </w:rPr>
        <w:t> Ceferino</w:t>
      </w:r>
      <w:r w:rsidRPr="00B65BB6">
        <w:rPr>
          <w:rFonts w:ascii="Verdana" w:hAnsi="Verdana"/>
          <w:sz w:val="22"/>
          <w:szCs w:val="22"/>
        </w:rPr>
        <w:t xml:space="preserve"> Sánchez y Diosdado Valverde.</w:t>
      </w: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Fueron juramentados por el entonces Agente de Policía y primer Jefe Político, don Ismael Rojas Monge.</w:t>
      </w:r>
    </w:p>
    <w:p w:rsidR="009B18DE" w:rsidRPr="00B65BB6" w:rsidRDefault="009B18DE" w:rsidP="0079151E">
      <w:pPr>
        <w:spacing w:line="276" w:lineRule="auto"/>
        <w:jc w:val="both"/>
        <w:rPr>
          <w:rFonts w:ascii="Verdana" w:hAnsi="Verdana"/>
          <w:sz w:val="22"/>
          <w:szCs w:val="22"/>
        </w:rPr>
      </w:pP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La Municipalidad en funciones oficiales nombró al señor don Teófilo Rivera Gutiérrez como Secretario Municipal con un sueldo de quince pesos mensuales.  Como Tesorero fue nombrado don Ceferino Sánchez, con honorarios del 5% sobre los dineros administrados.  Como el primer presupuesto anual fue de ¢ 1.336,20, ganaba por mes cinco pesos con unos centavos.</w:t>
      </w:r>
    </w:p>
    <w:p w:rsidR="009B18DE" w:rsidRPr="00B65BB6" w:rsidRDefault="009B18DE" w:rsidP="0079151E">
      <w:pPr>
        <w:spacing w:line="276" w:lineRule="auto"/>
        <w:jc w:val="both"/>
        <w:rPr>
          <w:rFonts w:ascii="Verdana" w:hAnsi="Verdana"/>
          <w:sz w:val="22"/>
          <w:szCs w:val="22"/>
        </w:rPr>
      </w:pPr>
    </w:p>
    <w:p w:rsidR="000A130C" w:rsidRDefault="007B64BE" w:rsidP="0079151E">
      <w:pPr>
        <w:spacing w:line="276" w:lineRule="auto"/>
        <w:jc w:val="both"/>
        <w:rPr>
          <w:rFonts w:ascii="Verdana" w:hAnsi="Verdana"/>
          <w:sz w:val="22"/>
          <w:szCs w:val="22"/>
        </w:rPr>
      </w:pPr>
      <w:r w:rsidRPr="00B65BB6">
        <w:rPr>
          <w:rFonts w:ascii="Verdana" w:hAnsi="Verdana"/>
          <w:sz w:val="22"/>
          <w:szCs w:val="22"/>
        </w:rPr>
        <w:t>Don Francisco Retana, se nombró en calidad del primer Policía Municipal, con un sueldo de 20 pesos por mes.</w:t>
      </w:r>
    </w:p>
    <w:p w:rsidR="00C04EA8" w:rsidRPr="00B65BB6" w:rsidRDefault="00C04EA8" w:rsidP="0079151E">
      <w:pPr>
        <w:spacing w:line="276" w:lineRule="auto"/>
        <w:jc w:val="both"/>
        <w:rPr>
          <w:rFonts w:ascii="Verdana" w:hAnsi="Verdana"/>
          <w:sz w:val="22"/>
          <w:szCs w:val="22"/>
        </w:rPr>
      </w:pP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La Segunda Municipalidad en 1910, nombró la primera Junta de Educación, con los siguientes nombres: don Guillermo Mora, don Tobías Gamboa y don Joaquín Chinchilla.  Suplentes: Napoleón Retana y Nicanor Badilla.</w:t>
      </w:r>
    </w:p>
    <w:p w:rsidR="000A130C" w:rsidRPr="00B65BB6" w:rsidRDefault="000A130C" w:rsidP="0079151E">
      <w:pPr>
        <w:spacing w:line="276" w:lineRule="auto"/>
        <w:jc w:val="both"/>
        <w:rPr>
          <w:rFonts w:ascii="Verdana" w:hAnsi="Verdana"/>
          <w:sz w:val="22"/>
          <w:szCs w:val="22"/>
        </w:rPr>
      </w:pPr>
    </w:p>
    <w:p w:rsidR="007B64BE" w:rsidRPr="00B65BB6" w:rsidRDefault="007B64BE" w:rsidP="0079151E">
      <w:pPr>
        <w:spacing w:line="276" w:lineRule="auto"/>
        <w:jc w:val="both"/>
        <w:rPr>
          <w:rFonts w:ascii="Verdana" w:hAnsi="Verdana"/>
          <w:sz w:val="22"/>
          <w:szCs w:val="22"/>
        </w:rPr>
      </w:pPr>
      <w:r w:rsidRPr="00B65BB6">
        <w:rPr>
          <w:rFonts w:ascii="Verdana" w:hAnsi="Verdana"/>
          <w:sz w:val="22"/>
          <w:szCs w:val="22"/>
        </w:rPr>
        <w:t>Esta misma Municipalidad hizo nombramientos de Jueces de Agua en los policías Evaristo Picado y Ramón Gómez.</w:t>
      </w:r>
    </w:p>
    <w:p w:rsidR="004307C1" w:rsidRPr="00B65BB6" w:rsidRDefault="004307C1" w:rsidP="0079151E">
      <w:pPr>
        <w:spacing w:line="276" w:lineRule="auto"/>
        <w:rPr>
          <w:rFonts w:ascii="Verdana" w:hAnsi="Verdana"/>
          <w:sz w:val="22"/>
          <w:szCs w:val="22"/>
        </w:rPr>
      </w:pPr>
    </w:p>
    <w:p w:rsidR="004307C1" w:rsidRPr="00B65BB6" w:rsidRDefault="004307C1" w:rsidP="0079151E">
      <w:pPr>
        <w:spacing w:line="276" w:lineRule="auto"/>
        <w:rPr>
          <w:rFonts w:ascii="Verdana" w:hAnsi="Verdana"/>
          <w:b/>
          <w:bCs/>
          <w:color w:val="000000"/>
          <w:sz w:val="22"/>
          <w:szCs w:val="22"/>
        </w:rPr>
      </w:pPr>
      <w:r w:rsidRPr="00B65BB6">
        <w:rPr>
          <w:rFonts w:ascii="Verdana" w:hAnsi="Verdana"/>
          <w:b/>
          <w:bCs/>
          <w:color w:val="000000"/>
          <w:sz w:val="22"/>
          <w:szCs w:val="22"/>
        </w:rPr>
        <w:t xml:space="preserve">1.2 Misión </w:t>
      </w:r>
      <w:r w:rsidRPr="00B65BB6">
        <w:rPr>
          <w:rStyle w:val="Refdenotaalpie"/>
          <w:rFonts w:ascii="Verdana" w:hAnsi="Verdana"/>
          <w:b/>
          <w:bCs/>
          <w:color w:val="000000"/>
          <w:sz w:val="22"/>
          <w:szCs w:val="22"/>
        </w:rPr>
        <w:footnoteReference w:id="2"/>
      </w:r>
    </w:p>
    <w:p w:rsidR="004307C1" w:rsidRPr="00B65BB6" w:rsidRDefault="004307C1" w:rsidP="0079151E">
      <w:pPr>
        <w:spacing w:line="276" w:lineRule="auto"/>
        <w:rPr>
          <w:rFonts w:ascii="Verdana" w:hAnsi="Verdana"/>
          <w:color w:val="000000"/>
          <w:sz w:val="22"/>
          <w:szCs w:val="22"/>
        </w:rPr>
      </w:pPr>
    </w:p>
    <w:p w:rsidR="00C04EA8" w:rsidRDefault="004E16D3" w:rsidP="00C04EA8">
      <w:pPr>
        <w:spacing w:line="276" w:lineRule="auto"/>
        <w:jc w:val="both"/>
        <w:rPr>
          <w:rFonts w:ascii="Verdana" w:hAnsi="Verdana"/>
          <w:sz w:val="22"/>
          <w:szCs w:val="22"/>
        </w:rPr>
      </w:pPr>
      <w:r w:rsidRPr="00B65BB6">
        <w:rPr>
          <w:rFonts w:ascii="Verdana" w:hAnsi="Verdana"/>
          <w:sz w:val="22"/>
          <w:szCs w:val="22"/>
        </w:rPr>
        <w:t>Somos el Gobierno Local que brinda servicios de calidad a la comunidad de Alajuelita y planifica el desarrollo local, con un equipo humano comprometido, que administra los recursos que percibe de sus contribuyentes y otras instituciones, para promover el crecimiento y mejores oportunidades a los habitantes del cantón.</w:t>
      </w:r>
    </w:p>
    <w:p w:rsidR="00C04EA8" w:rsidRDefault="00C04EA8">
      <w:pPr>
        <w:rPr>
          <w:rFonts w:ascii="Verdana" w:hAnsi="Verdana"/>
          <w:sz w:val="22"/>
          <w:szCs w:val="22"/>
        </w:rPr>
      </w:pPr>
      <w:r>
        <w:rPr>
          <w:rFonts w:ascii="Verdana" w:hAnsi="Verdana"/>
          <w:sz w:val="22"/>
          <w:szCs w:val="22"/>
        </w:rPr>
        <w:br w:type="page"/>
      </w:r>
    </w:p>
    <w:p w:rsidR="004307C1" w:rsidRPr="00B65BB6" w:rsidRDefault="004307C1" w:rsidP="00C04EA8">
      <w:pPr>
        <w:spacing w:line="276" w:lineRule="auto"/>
        <w:jc w:val="both"/>
        <w:rPr>
          <w:rFonts w:ascii="Verdana" w:hAnsi="Verdana"/>
          <w:b/>
          <w:bCs/>
          <w:color w:val="000000"/>
          <w:sz w:val="22"/>
          <w:szCs w:val="22"/>
        </w:rPr>
      </w:pPr>
      <w:r w:rsidRPr="00B65BB6">
        <w:rPr>
          <w:rFonts w:ascii="Verdana" w:hAnsi="Verdana"/>
          <w:b/>
          <w:bCs/>
          <w:color w:val="000000"/>
          <w:sz w:val="22"/>
          <w:szCs w:val="22"/>
        </w:rPr>
        <w:lastRenderedPageBreak/>
        <w:t>1.3 Visión</w:t>
      </w:r>
      <w:r w:rsidRPr="00B65BB6">
        <w:rPr>
          <w:rStyle w:val="Refdenotaalpie"/>
          <w:rFonts w:ascii="Verdana" w:hAnsi="Verdana"/>
          <w:b/>
          <w:bCs/>
          <w:color w:val="000000"/>
          <w:sz w:val="22"/>
          <w:szCs w:val="22"/>
        </w:rPr>
        <w:footnoteReference w:id="3"/>
      </w:r>
    </w:p>
    <w:p w:rsidR="003B68E5" w:rsidRDefault="003B68E5" w:rsidP="0079151E">
      <w:pPr>
        <w:spacing w:line="276" w:lineRule="auto"/>
        <w:jc w:val="both"/>
        <w:rPr>
          <w:rFonts w:ascii="Verdana" w:hAnsi="Verdana"/>
          <w:sz w:val="22"/>
          <w:szCs w:val="22"/>
        </w:rPr>
      </w:pPr>
    </w:p>
    <w:p w:rsidR="004307C1" w:rsidRPr="00B65BB6" w:rsidRDefault="004E16D3" w:rsidP="0079151E">
      <w:pPr>
        <w:spacing w:line="276" w:lineRule="auto"/>
        <w:jc w:val="both"/>
        <w:rPr>
          <w:rFonts w:ascii="Verdana" w:hAnsi="Verdana"/>
          <w:sz w:val="22"/>
          <w:szCs w:val="22"/>
        </w:rPr>
      </w:pPr>
      <w:r w:rsidRPr="00B65BB6">
        <w:rPr>
          <w:rFonts w:ascii="Verdana" w:hAnsi="Verdana"/>
          <w:sz w:val="22"/>
          <w:szCs w:val="22"/>
        </w:rPr>
        <w:t>Seremos una institución líder, responsable del desarrollo cantonal, fortalecida con el recurso humano, económico y tecnológico, que garantice el bienestar y la calidad de vida de la comunidad alajueliteña.</w:t>
      </w:r>
    </w:p>
    <w:p w:rsidR="004307C1" w:rsidRPr="00B65BB6" w:rsidRDefault="004307C1" w:rsidP="0079151E">
      <w:pPr>
        <w:spacing w:line="276" w:lineRule="auto"/>
        <w:rPr>
          <w:rFonts w:ascii="Verdana" w:hAnsi="Verdana"/>
          <w:color w:val="000000"/>
          <w:sz w:val="22"/>
          <w:szCs w:val="22"/>
        </w:rPr>
      </w:pPr>
    </w:p>
    <w:p w:rsidR="004307C1" w:rsidRPr="00B65BB6" w:rsidRDefault="004307C1" w:rsidP="0079151E">
      <w:pPr>
        <w:spacing w:line="276" w:lineRule="auto"/>
        <w:rPr>
          <w:rFonts w:ascii="Verdana" w:hAnsi="Verdana"/>
          <w:b/>
          <w:bCs/>
          <w:color w:val="000000"/>
          <w:sz w:val="22"/>
          <w:szCs w:val="22"/>
        </w:rPr>
      </w:pPr>
      <w:r w:rsidRPr="00B65BB6">
        <w:rPr>
          <w:rFonts w:ascii="Verdana" w:hAnsi="Verdana"/>
          <w:b/>
          <w:bCs/>
          <w:color w:val="000000"/>
          <w:sz w:val="22"/>
          <w:szCs w:val="22"/>
        </w:rPr>
        <w:t xml:space="preserve">1.4 Funciones </w:t>
      </w:r>
      <w:r w:rsidRPr="00B65BB6">
        <w:rPr>
          <w:rStyle w:val="Refdenotaalpie"/>
          <w:rFonts w:ascii="Verdana" w:hAnsi="Verdana" w:cs="Arial"/>
          <w:b/>
          <w:bCs/>
          <w:color w:val="000000"/>
          <w:sz w:val="22"/>
          <w:szCs w:val="22"/>
        </w:rPr>
        <w:footnoteReference w:id="4"/>
      </w:r>
    </w:p>
    <w:p w:rsidR="004307C1" w:rsidRPr="00B65BB6" w:rsidRDefault="004307C1" w:rsidP="0079151E">
      <w:pPr>
        <w:spacing w:line="276" w:lineRule="auto"/>
        <w:rPr>
          <w:rFonts w:ascii="Verdana" w:hAnsi="Verdana"/>
          <w:color w:val="000000"/>
          <w:sz w:val="22"/>
          <w:szCs w:val="22"/>
        </w:rPr>
      </w:pP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Dictar los reglamentos autónomos de organización y de servicio, así como cualquier otra disposición que autorice el ordenamiento jurídico.</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Acordar sus presupuestos y ejecutarlos.</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Administrar y prestar los servicios públicos municipales.</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Aprobar las tasas, los precios y las contribuciones municipales, y proponer los proyectos de tarifas de impuestos municipales.</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Percibir y administrar, en su carácter de administración tributaria, los tributos y demás ingresos municipales.</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 xml:space="preserve">Concertar, con personas o entidades nacionales o extranjeras, pactos, convenios o contratos necesarios para el cumplimiento de sus funciones. </w:t>
      </w:r>
    </w:p>
    <w:p w:rsidR="004307C1" w:rsidRPr="00B65BB6" w:rsidRDefault="004307C1" w:rsidP="0079151E">
      <w:pPr>
        <w:spacing w:line="276" w:lineRule="auto"/>
        <w:jc w:val="both"/>
        <w:rPr>
          <w:rFonts w:ascii="Verdana" w:hAnsi="Verdana"/>
          <w:color w:val="000000"/>
          <w:sz w:val="22"/>
          <w:szCs w:val="22"/>
        </w:rPr>
      </w:pPr>
      <w:r w:rsidRPr="00B65BB6">
        <w:rPr>
          <w:rFonts w:ascii="Verdana" w:hAnsi="Verdana"/>
          <w:color w:val="000000"/>
          <w:sz w:val="22"/>
          <w:szCs w:val="22"/>
        </w:rPr>
        <w:t>Convocar al municipio a consultas populares, para los fines establecidos en el Código Municipal y su reglamento.</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olor w:val="000000"/>
          <w:sz w:val="22"/>
        </w:rPr>
        <w:t>1.5 Marco Jurídico</w:t>
      </w:r>
      <w:r w:rsidRPr="00B65BB6">
        <w:rPr>
          <w:rStyle w:val="Refdenotaalpie"/>
          <w:rFonts w:ascii="Verdana" w:hAnsi="Verdana" w:cs="Arial"/>
          <w:b/>
          <w:bCs/>
          <w:color w:val="000000"/>
          <w:sz w:val="22"/>
        </w:rPr>
        <w:footnoteReference w:id="5"/>
      </w:r>
    </w:p>
    <w:p w:rsidR="004307C1" w:rsidRPr="00B65BB6" w:rsidRDefault="004307C1" w:rsidP="0079151E">
      <w:pPr>
        <w:spacing w:line="276" w:lineRule="auto"/>
        <w:jc w:val="both"/>
        <w:rPr>
          <w:rFonts w:ascii="Verdana" w:hAnsi="Verdana"/>
          <w:b/>
          <w:bCs/>
          <w:color w:val="000000"/>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El fundamento jurídico que regula el quehacer institucional se encuentra establecido en la Constitución Política de 1949, en los artículos 168 al 175 y la Ley 4574 del 4 de mayo de 1970, que decretó el Código Municipal, reformado mediante la Ley No. 7794 del 30 de abril de 1998, publicada en la Gaceta No. 94 del 18 de mayo de 1998.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olor w:val="000000"/>
          <w:sz w:val="22"/>
        </w:rPr>
        <w:t xml:space="preserve">II) SITUACIÓN ARCHIVÍSTICA DE LA MUNICIPALIDAD DE </w:t>
      </w:r>
      <w:r w:rsidR="00A81DB4" w:rsidRPr="00B65BB6">
        <w:rPr>
          <w:rFonts w:ascii="Verdana" w:hAnsi="Verdana"/>
          <w:b/>
          <w:bCs/>
          <w:color w:val="000000"/>
          <w:sz w:val="22"/>
        </w:rPr>
        <w:t>ALAJUELITA</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caps/>
          <w:sz w:val="22"/>
        </w:rPr>
        <w:t xml:space="preserve">1.  Antecedentes de la relación archivística entre LA MUCIPALIDAD DE </w:t>
      </w:r>
      <w:r w:rsidR="00A81DB4" w:rsidRPr="00B65BB6">
        <w:rPr>
          <w:rFonts w:ascii="Verdana" w:hAnsi="Verdana"/>
          <w:b/>
          <w:bCs/>
          <w:caps/>
          <w:sz w:val="22"/>
        </w:rPr>
        <w:t>ALAJUELITA</w:t>
      </w:r>
      <w:r w:rsidRPr="00B65BB6">
        <w:rPr>
          <w:rFonts w:ascii="Verdana" w:hAnsi="Verdana"/>
          <w:b/>
          <w:bCs/>
          <w:caps/>
          <w:sz w:val="22"/>
        </w:rPr>
        <w:t xml:space="preserve"> Y la Dirección General del Archivo Nacional.</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lastRenderedPageBreak/>
        <w:t xml:space="preserve">De acuerdo con la revisión de los expedientes correspondientes a la Municipalidad de </w:t>
      </w:r>
      <w:r w:rsidR="00A81DB4" w:rsidRPr="00B65BB6">
        <w:rPr>
          <w:rFonts w:ascii="Verdana" w:hAnsi="Verdana"/>
          <w:sz w:val="22"/>
        </w:rPr>
        <w:t>Alajuelita</w:t>
      </w:r>
      <w:r w:rsidRPr="00B65BB6">
        <w:rPr>
          <w:rFonts w:ascii="Verdana" w:hAnsi="Verdana"/>
          <w:sz w:val="22"/>
        </w:rPr>
        <w:t>, custodiados en el Departamento Servicios Archivísticos Externos del Archivo Nacional, se evidencia que a partir del año 19</w:t>
      </w:r>
      <w:r w:rsidR="00BE77B7" w:rsidRPr="00B65BB6">
        <w:rPr>
          <w:rFonts w:ascii="Verdana" w:hAnsi="Verdana"/>
          <w:sz w:val="22"/>
        </w:rPr>
        <w:t>64</w:t>
      </w:r>
      <w:r w:rsidRPr="00B65BB6">
        <w:rPr>
          <w:rFonts w:ascii="Verdana" w:hAnsi="Verdana"/>
          <w:sz w:val="22"/>
        </w:rPr>
        <w:t xml:space="preserve"> existe relación entre ambas instituciones, desglosada de la siguiente manera. </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1.1 Transferencia de documentos al Archivo Nacional</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La Municipalidad ha remitido la siguiente documentación: </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Transferencia T-</w:t>
      </w:r>
      <w:r w:rsidR="00B21287" w:rsidRPr="00B65BB6">
        <w:rPr>
          <w:rFonts w:ascii="Verdana" w:hAnsi="Verdana"/>
          <w:sz w:val="22"/>
        </w:rPr>
        <w:t>72</w:t>
      </w:r>
      <w:r w:rsidRPr="00B65BB6">
        <w:rPr>
          <w:rFonts w:ascii="Verdana" w:hAnsi="Verdana"/>
          <w:sz w:val="22"/>
        </w:rPr>
        <w:t>-200</w:t>
      </w:r>
      <w:r w:rsidR="00B21287" w:rsidRPr="00B65BB6">
        <w:rPr>
          <w:rFonts w:ascii="Verdana" w:hAnsi="Verdana"/>
          <w:sz w:val="22"/>
        </w:rPr>
        <w:t>7</w:t>
      </w:r>
      <w:r w:rsidRPr="00B65BB6">
        <w:rPr>
          <w:rFonts w:ascii="Verdana" w:hAnsi="Verdana"/>
          <w:sz w:val="22"/>
        </w:rPr>
        <w:t xml:space="preserve">: El día </w:t>
      </w:r>
      <w:r w:rsidR="00B21287" w:rsidRPr="00B65BB6">
        <w:rPr>
          <w:rFonts w:ascii="Verdana" w:hAnsi="Verdana"/>
          <w:sz w:val="22"/>
        </w:rPr>
        <w:t>19</w:t>
      </w:r>
      <w:r w:rsidRPr="00B65BB6">
        <w:rPr>
          <w:rFonts w:ascii="Verdana" w:hAnsi="Verdana"/>
          <w:sz w:val="22"/>
        </w:rPr>
        <w:t xml:space="preserve"> de </w:t>
      </w:r>
      <w:r w:rsidR="00B21287" w:rsidRPr="00B65BB6">
        <w:rPr>
          <w:rFonts w:ascii="Verdana" w:hAnsi="Verdana"/>
          <w:sz w:val="22"/>
        </w:rPr>
        <w:t>abril</w:t>
      </w:r>
      <w:r w:rsidRPr="00B65BB6">
        <w:rPr>
          <w:rFonts w:ascii="Verdana" w:hAnsi="Verdana"/>
          <w:sz w:val="22"/>
        </w:rPr>
        <w:t xml:space="preserve"> de 200</w:t>
      </w:r>
      <w:r w:rsidR="00B21287" w:rsidRPr="00B65BB6">
        <w:rPr>
          <w:rFonts w:ascii="Verdana" w:hAnsi="Verdana"/>
          <w:sz w:val="22"/>
        </w:rPr>
        <w:t>7</w:t>
      </w:r>
      <w:r w:rsidRPr="00B65BB6">
        <w:rPr>
          <w:rFonts w:ascii="Verdana" w:hAnsi="Verdana"/>
          <w:sz w:val="22"/>
        </w:rPr>
        <w:t xml:space="preserve">, </w:t>
      </w:r>
      <w:r w:rsidR="00B21287" w:rsidRPr="00B65BB6">
        <w:rPr>
          <w:rFonts w:ascii="Verdana" w:hAnsi="Verdana"/>
          <w:sz w:val="22"/>
        </w:rPr>
        <w:t>el</w:t>
      </w:r>
      <w:r w:rsidRPr="00B65BB6">
        <w:rPr>
          <w:rFonts w:ascii="Verdana" w:hAnsi="Verdana"/>
          <w:sz w:val="22"/>
        </w:rPr>
        <w:t xml:space="preserve"> señor </w:t>
      </w:r>
      <w:r w:rsidR="00B21287" w:rsidRPr="00B65BB6">
        <w:rPr>
          <w:rFonts w:ascii="Verdana" w:hAnsi="Verdana"/>
          <w:sz w:val="22"/>
        </w:rPr>
        <w:t>Marco Ibarra Rubí,</w:t>
      </w:r>
      <w:r w:rsidRPr="00B65BB6">
        <w:rPr>
          <w:rFonts w:ascii="Verdana" w:hAnsi="Verdana"/>
          <w:sz w:val="22"/>
        </w:rPr>
        <w:t xml:space="preserve"> </w:t>
      </w:r>
      <w:r w:rsidR="00B21287" w:rsidRPr="00B65BB6">
        <w:rPr>
          <w:rFonts w:ascii="Verdana" w:hAnsi="Verdana"/>
          <w:sz w:val="22"/>
        </w:rPr>
        <w:t>en ese entonces encargado</w:t>
      </w:r>
      <w:r w:rsidRPr="00B65BB6">
        <w:rPr>
          <w:rFonts w:ascii="Verdana" w:hAnsi="Verdana"/>
          <w:sz w:val="22"/>
        </w:rPr>
        <w:t xml:space="preserve"> del Archivo Central de la Municipalidad de </w:t>
      </w:r>
      <w:r w:rsidR="00A81DB4" w:rsidRPr="00B65BB6">
        <w:rPr>
          <w:rFonts w:ascii="Verdana" w:hAnsi="Verdana"/>
          <w:sz w:val="22"/>
        </w:rPr>
        <w:t>Alajuelita</w:t>
      </w:r>
      <w:r w:rsidRPr="00B65BB6">
        <w:rPr>
          <w:rFonts w:ascii="Verdana" w:hAnsi="Verdana"/>
          <w:sz w:val="22"/>
        </w:rPr>
        <w:t>, t</w:t>
      </w:r>
      <w:r w:rsidR="00B21287" w:rsidRPr="00B65BB6">
        <w:rPr>
          <w:rFonts w:ascii="Verdana" w:hAnsi="Verdana"/>
          <w:sz w:val="22"/>
        </w:rPr>
        <w:t>ransfirió al Archivo Nacional 12</w:t>
      </w:r>
      <w:r w:rsidRPr="00B65BB6">
        <w:rPr>
          <w:rFonts w:ascii="Verdana" w:hAnsi="Verdana"/>
          <w:sz w:val="22"/>
        </w:rPr>
        <w:t xml:space="preserve"> libros de actas del período comprendido entre el </w:t>
      </w:r>
      <w:r w:rsidR="00B21287" w:rsidRPr="00B65BB6">
        <w:rPr>
          <w:rFonts w:ascii="Verdana" w:hAnsi="Verdana"/>
          <w:sz w:val="22"/>
        </w:rPr>
        <w:t>01 de enero de 1916 y el 11 de enero de 1985</w:t>
      </w:r>
      <w:r w:rsidRPr="00B65BB6">
        <w:rPr>
          <w:rFonts w:ascii="Verdana" w:hAnsi="Verdana"/>
          <w:sz w:val="22"/>
        </w:rPr>
        <w:t xml:space="preserve">; autorizado su ingreso según oficio DG-548-2004 del 15 de junio de 2004.  </w:t>
      </w:r>
      <w:r w:rsidR="00A66378" w:rsidRPr="00B65BB6">
        <w:rPr>
          <w:rFonts w:ascii="Verdana" w:hAnsi="Verdana"/>
          <w:sz w:val="22"/>
        </w:rPr>
        <w:t>Posteriormente el 27 de septiembre de 2007 se concluyó esta transferencia con la remisión del tomo primero de actas de dicha municipalidad que compr</w:t>
      </w:r>
      <w:r w:rsidR="00D3726C">
        <w:rPr>
          <w:rFonts w:ascii="Verdana" w:hAnsi="Verdana"/>
          <w:sz w:val="22"/>
        </w:rPr>
        <w:t>ende del 1-07-1909 a 28-12-1915, de este modo se completó la serie de actas de la Municipalidad</w:t>
      </w:r>
      <w:r w:rsidR="00A66378" w:rsidRPr="00B65BB6">
        <w:rPr>
          <w:rFonts w:ascii="Verdana" w:hAnsi="Verdana"/>
          <w:sz w:val="22"/>
        </w:rPr>
        <w:t xml:space="preserve"> </w:t>
      </w:r>
      <w:r w:rsidR="00D3726C">
        <w:rPr>
          <w:rFonts w:ascii="Verdana" w:hAnsi="Verdana"/>
          <w:sz w:val="22"/>
        </w:rPr>
        <w:t xml:space="preserve">de Alajuelita.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 xml:space="preserve">1.2 </w:t>
      </w:r>
      <w:r w:rsidR="00B21287" w:rsidRPr="00B65BB6">
        <w:rPr>
          <w:rFonts w:ascii="Verdana" w:hAnsi="Verdana"/>
          <w:b/>
          <w:bCs/>
          <w:sz w:val="22"/>
        </w:rPr>
        <w:t>Inspección</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La Dirección General del Archivo Nacional </w:t>
      </w:r>
      <w:r w:rsidR="00B21287" w:rsidRPr="00B65BB6">
        <w:rPr>
          <w:rFonts w:ascii="Verdana" w:hAnsi="Verdana"/>
          <w:sz w:val="22"/>
        </w:rPr>
        <w:t xml:space="preserve">realizó </w:t>
      </w:r>
      <w:r w:rsidR="00A66378" w:rsidRPr="00B65BB6">
        <w:rPr>
          <w:rFonts w:ascii="Verdana" w:hAnsi="Verdana"/>
          <w:sz w:val="22"/>
        </w:rPr>
        <w:t xml:space="preserve">una inspección el día 30 de abril de 1964, donde se </w:t>
      </w:r>
      <w:r w:rsidR="0079151E" w:rsidRPr="00B65BB6">
        <w:rPr>
          <w:rFonts w:ascii="Verdana" w:hAnsi="Verdana"/>
          <w:sz w:val="22"/>
        </w:rPr>
        <w:t>constató</w:t>
      </w:r>
      <w:r w:rsidR="00A66378" w:rsidRPr="00B65BB6">
        <w:rPr>
          <w:rFonts w:ascii="Verdana" w:hAnsi="Verdana"/>
          <w:sz w:val="22"/>
        </w:rPr>
        <w:t xml:space="preserve"> que la documentación no está ordenada ni existía </w:t>
      </w:r>
      <w:r w:rsidR="00F450B3" w:rsidRPr="00B65BB6">
        <w:rPr>
          <w:rFonts w:ascii="Verdana" w:hAnsi="Verdana"/>
          <w:sz w:val="22"/>
        </w:rPr>
        <w:t>persona alguna</w:t>
      </w:r>
      <w:r w:rsidR="00A66378" w:rsidRPr="00B65BB6">
        <w:rPr>
          <w:rFonts w:ascii="Verdana" w:hAnsi="Verdana"/>
          <w:sz w:val="22"/>
        </w:rPr>
        <w:t xml:space="preserve"> que se hiciera cargo de ese trabajo. </w:t>
      </w:r>
      <w:r w:rsidR="0079151E" w:rsidRPr="00B65BB6">
        <w:rPr>
          <w:rFonts w:ascii="Verdana" w:hAnsi="Verdana"/>
          <w:sz w:val="22"/>
        </w:rPr>
        <w:t xml:space="preserve"> Se determinó que se haría otra visita para establecer que documentos se debían de transferir al Archivo Nacional. </w:t>
      </w:r>
    </w:p>
    <w:p w:rsidR="004307C1" w:rsidRPr="00B65BB6" w:rsidRDefault="004307C1" w:rsidP="0079151E">
      <w:pPr>
        <w:spacing w:line="276" w:lineRule="auto"/>
        <w:jc w:val="both"/>
        <w:rPr>
          <w:rFonts w:ascii="Verdana" w:hAnsi="Verdana"/>
          <w:b/>
          <w:bCs/>
          <w:sz w:val="22"/>
        </w:rPr>
      </w:pP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sz w:val="22"/>
        </w:rPr>
        <w:t>1.3 Selección</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La Municipalidad de </w:t>
      </w:r>
      <w:r w:rsidR="00A81DB4" w:rsidRPr="00B65BB6">
        <w:rPr>
          <w:rFonts w:ascii="Verdana" w:hAnsi="Verdana"/>
          <w:color w:val="000000"/>
          <w:sz w:val="22"/>
        </w:rPr>
        <w:t>Alajuelita</w:t>
      </w:r>
      <w:r w:rsidRPr="00B65BB6">
        <w:rPr>
          <w:rFonts w:ascii="Verdana" w:hAnsi="Verdana"/>
          <w:color w:val="000000"/>
          <w:sz w:val="22"/>
        </w:rPr>
        <w:t xml:space="preserve"> ha presentado </w:t>
      </w:r>
      <w:r w:rsidR="00BE77B7" w:rsidRPr="00B65BB6">
        <w:rPr>
          <w:rFonts w:ascii="Verdana" w:hAnsi="Verdana"/>
          <w:color w:val="000000"/>
          <w:sz w:val="22"/>
        </w:rPr>
        <w:t>un</w:t>
      </w:r>
      <w:r w:rsidRPr="00B65BB6">
        <w:rPr>
          <w:rFonts w:ascii="Verdana" w:hAnsi="Verdana"/>
          <w:color w:val="000000"/>
          <w:sz w:val="22"/>
        </w:rPr>
        <w:t xml:space="preserve"> t</w:t>
      </w:r>
      <w:r w:rsidR="00117F5F" w:rsidRPr="00B65BB6">
        <w:rPr>
          <w:rFonts w:ascii="Verdana" w:hAnsi="Verdana"/>
          <w:color w:val="000000"/>
          <w:sz w:val="22"/>
        </w:rPr>
        <w:t>rámite de valoración documental, tal y como se muestra a continuación:</w:t>
      </w:r>
    </w:p>
    <w:p w:rsidR="004307C1" w:rsidRPr="00B65BB6" w:rsidRDefault="004307C1" w:rsidP="0079151E">
      <w:pPr>
        <w:spacing w:line="276" w:lineRule="auto"/>
        <w:jc w:val="both"/>
        <w:rPr>
          <w:rFonts w:ascii="Verdana" w:hAnsi="Verdana"/>
          <w:color w:val="000000"/>
          <w:sz w:val="22"/>
        </w:rPr>
      </w:pPr>
    </w:p>
    <w:p w:rsidR="0096488C" w:rsidRPr="00B65BB6" w:rsidRDefault="0096488C" w:rsidP="0079151E">
      <w:pPr>
        <w:spacing w:line="276" w:lineRule="auto"/>
        <w:jc w:val="both"/>
        <w:rPr>
          <w:rFonts w:ascii="Verdana" w:hAnsi="Verdana"/>
          <w:color w:val="000000"/>
          <w:sz w:val="22"/>
        </w:rPr>
      </w:pPr>
      <w:r w:rsidRPr="00B65BB6">
        <w:rPr>
          <w:rFonts w:ascii="Verdana" w:hAnsi="Verdana"/>
          <w:color w:val="000000"/>
          <w:sz w:val="22"/>
        </w:rPr>
        <w:t xml:space="preserve">- Informe de Valoración 36-2005 (tablas de plazos). </w:t>
      </w:r>
      <w:r w:rsidR="00117F5F" w:rsidRPr="00B65BB6">
        <w:rPr>
          <w:rFonts w:ascii="Verdana" w:hAnsi="Verdana"/>
          <w:color w:val="000000"/>
          <w:sz w:val="22"/>
        </w:rPr>
        <w:t>Conocido por la Comisión Nacional de Selección y Eliminación de Documentos</w:t>
      </w:r>
      <w:r w:rsidRPr="00B65BB6">
        <w:rPr>
          <w:rFonts w:ascii="Verdana" w:hAnsi="Verdana"/>
          <w:color w:val="000000"/>
          <w:sz w:val="22"/>
        </w:rPr>
        <w:t xml:space="preserve"> en la sesión CNSED 12-2005 de fecha 14 de setiembre de 2005, con base en la Tabla de Plazos Modelo de Documentos Municipales, aprobada </w:t>
      </w:r>
      <w:r w:rsidR="00117F5F" w:rsidRPr="00B65BB6">
        <w:rPr>
          <w:rFonts w:ascii="Verdana" w:hAnsi="Verdana"/>
          <w:color w:val="000000"/>
          <w:sz w:val="22"/>
        </w:rPr>
        <w:t xml:space="preserve">por ese órgano colegiado </w:t>
      </w:r>
      <w:r w:rsidRPr="00B65BB6">
        <w:rPr>
          <w:rFonts w:ascii="Verdana" w:hAnsi="Verdana"/>
          <w:color w:val="000000"/>
          <w:sz w:val="22"/>
        </w:rPr>
        <w:t>en l</w:t>
      </w:r>
      <w:r w:rsidR="00F93D7A" w:rsidRPr="00B65BB6">
        <w:rPr>
          <w:rFonts w:ascii="Verdana" w:hAnsi="Verdana"/>
          <w:color w:val="000000"/>
          <w:sz w:val="22"/>
        </w:rPr>
        <w:t xml:space="preserve">a sesión </w:t>
      </w:r>
      <w:r w:rsidR="00790BEC" w:rsidRPr="00B65BB6">
        <w:rPr>
          <w:rFonts w:ascii="Verdana" w:hAnsi="Verdana"/>
          <w:color w:val="000000"/>
          <w:sz w:val="22"/>
        </w:rPr>
        <w:t>CNSED-</w:t>
      </w:r>
      <w:r w:rsidR="00F93D7A" w:rsidRPr="00B65BB6">
        <w:rPr>
          <w:rFonts w:ascii="Verdana" w:hAnsi="Verdana"/>
          <w:color w:val="000000"/>
          <w:sz w:val="22"/>
        </w:rPr>
        <w:t>03-2000 de fecha 03 de</w:t>
      </w:r>
      <w:r w:rsidRPr="00B65BB6">
        <w:rPr>
          <w:rFonts w:ascii="Verdana" w:hAnsi="Verdana"/>
          <w:color w:val="000000"/>
          <w:sz w:val="22"/>
        </w:rPr>
        <w:t xml:space="preserve"> mayo del año 2000. </w:t>
      </w:r>
      <w:r w:rsidR="00117F5F" w:rsidRPr="00B65BB6">
        <w:rPr>
          <w:rFonts w:ascii="Verdana" w:hAnsi="Verdana"/>
          <w:color w:val="000000"/>
          <w:sz w:val="22"/>
        </w:rPr>
        <w:t>En esa oportunidad f</w:t>
      </w:r>
      <w:r w:rsidRPr="00B65BB6">
        <w:rPr>
          <w:rFonts w:ascii="Verdana" w:hAnsi="Verdana"/>
          <w:color w:val="000000"/>
          <w:sz w:val="22"/>
        </w:rPr>
        <w:t>ueron declarados con valor científico cultural</w:t>
      </w:r>
      <w:r w:rsidR="00117F5F" w:rsidRPr="00B65BB6">
        <w:rPr>
          <w:rFonts w:ascii="Verdana" w:hAnsi="Verdana"/>
          <w:color w:val="000000"/>
          <w:sz w:val="22"/>
        </w:rPr>
        <w:t xml:space="preserve"> </w:t>
      </w:r>
      <w:r w:rsidRPr="00B65BB6">
        <w:rPr>
          <w:rFonts w:ascii="Verdana" w:hAnsi="Verdana"/>
          <w:color w:val="000000"/>
          <w:sz w:val="22"/>
        </w:rPr>
        <w:t xml:space="preserve">los </w:t>
      </w:r>
      <w:r w:rsidR="009C4670" w:rsidRPr="00B65BB6">
        <w:rPr>
          <w:rFonts w:ascii="Verdana" w:hAnsi="Verdana"/>
          <w:color w:val="000000"/>
          <w:sz w:val="22"/>
        </w:rPr>
        <w:t xml:space="preserve">siguientes </w:t>
      </w:r>
      <w:r w:rsidRPr="00B65BB6">
        <w:rPr>
          <w:rFonts w:ascii="Verdana" w:hAnsi="Verdana"/>
          <w:color w:val="000000"/>
          <w:sz w:val="22"/>
        </w:rPr>
        <w:t>tipos documentales.</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center"/>
        <w:rPr>
          <w:rFonts w:ascii="Verdana" w:hAnsi="Verdana"/>
          <w:i/>
          <w:iCs/>
          <w:caps/>
          <w:color w:val="000000"/>
          <w:sz w:val="22"/>
        </w:rPr>
      </w:pPr>
      <w:r w:rsidRPr="00B65BB6">
        <w:rPr>
          <w:rFonts w:ascii="Verdana" w:hAnsi="Verdana"/>
          <w:i/>
          <w:iCs/>
          <w:caps/>
          <w:color w:val="000000"/>
          <w:sz w:val="22"/>
        </w:rPr>
        <w:t>Cuadro No. 1</w:t>
      </w:r>
    </w:p>
    <w:p w:rsidR="004307C1" w:rsidRPr="00B65BB6" w:rsidRDefault="004307C1" w:rsidP="0079151E">
      <w:pPr>
        <w:spacing w:line="276" w:lineRule="auto"/>
        <w:jc w:val="center"/>
        <w:rPr>
          <w:rFonts w:ascii="Verdana" w:hAnsi="Verdana"/>
          <w:i/>
          <w:iCs/>
          <w:caps/>
          <w:color w:val="000000"/>
          <w:sz w:val="22"/>
        </w:rPr>
      </w:pPr>
    </w:p>
    <w:p w:rsidR="004307C1" w:rsidRPr="00B65BB6" w:rsidRDefault="0079151E" w:rsidP="0079151E">
      <w:pPr>
        <w:spacing w:line="276" w:lineRule="auto"/>
        <w:jc w:val="center"/>
        <w:rPr>
          <w:rFonts w:ascii="Verdana" w:hAnsi="Verdana"/>
          <w:color w:val="000000"/>
          <w:sz w:val="22"/>
        </w:rPr>
      </w:pPr>
      <w:r w:rsidRPr="00B65BB6">
        <w:rPr>
          <w:rFonts w:ascii="Verdana" w:hAnsi="Verdana"/>
          <w:i/>
          <w:iCs/>
          <w:color w:val="000000"/>
          <w:sz w:val="22"/>
        </w:rPr>
        <w:lastRenderedPageBreak/>
        <w:t xml:space="preserve">Series </w:t>
      </w:r>
      <w:r w:rsidR="00117F5F" w:rsidRPr="00B65BB6">
        <w:rPr>
          <w:rFonts w:ascii="Verdana" w:hAnsi="Verdana"/>
          <w:i/>
          <w:iCs/>
          <w:color w:val="000000"/>
          <w:sz w:val="22"/>
        </w:rPr>
        <w:t>y</w:t>
      </w:r>
      <w:r w:rsidRPr="00B65BB6">
        <w:rPr>
          <w:rFonts w:ascii="Verdana" w:hAnsi="Verdana"/>
          <w:i/>
          <w:iCs/>
          <w:color w:val="000000"/>
          <w:sz w:val="22"/>
        </w:rPr>
        <w:t xml:space="preserve"> </w:t>
      </w:r>
      <w:r w:rsidR="00117F5F" w:rsidRPr="00B65BB6">
        <w:rPr>
          <w:rFonts w:ascii="Verdana" w:hAnsi="Verdana"/>
          <w:i/>
          <w:iCs/>
          <w:color w:val="000000"/>
          <w:sz w:val="22"/>
        </w:rPr>
        <w:t>t</w:t>
      </w:r>
      <w:r w:rsidRPr="00B65BB6">
        <w:rPr>
          <w:rFonts w:ascii="Verdana" w:hAnsi="Verdana"/>
          <w:i/>
          <w:iCs/>
          <w:color w:val="000000"/>
          <w:sz w:val="22"/>
        </w:rPr>
        <w:t xml:space="preserve">ipos </w:t>
      </w:r>
      <w:r w:rsidR="00117F5F" w:rsidRPr="00B65BB6">
        <w:rPr>
          <w:rFonts w:ascii="Verdana" w:hAnsi="Verdana"/>
          <w:i/>
          <w:iCs/>
          <w:color w:val="000000"/>
          <w:sz w:val="22"/>
        </w:rPr>
        <w:t>d</w:t>
      </w:r>
      <w:r w:rsidRPr="00B65BB6">
        <w:rPr>
          <w:rFonts w:ascii="Verdana" w:hAnsi="Verdana"/>
          <w:i/>
          <w:iCs/>
          <w:color w:val="000000"/>
          <w:sz w:val="22"/>
        </w:rPr>
        <w:t xml:space="preserve">ocumentales </w:t>
      </w:r>
      <w:r w:rsidR="00117F5F" w:rsidRPr="00B65BB6">
        <w:rPr>
          <w:rFonts w:ascii="Verdana" w:hAnsi="Verdana"/>
          <w:i/>
          <w:iCs/>
          <w:color w:val="000000"/>
          <w:sz w:val="22"/>
        </w:rPr>
        <w:t>d</w:t>
      </w:r>
      <w:r w:rsidRPr="00B65BB6">
        <w:rPr>
          <w:rFonts w:ascii="Verdana" w:hAnsi="Verdana"/>
          <w:i/>
          <w:iCs/>
          <w:color w:val="000000"/>
          <w:sz w:val="22"/>
        </w:rPr>
        <w:t xml:space="preserve">eclarados </w:t>
      </w:r>
      <w:r w:rsidR="00117F5F" w:rsidRPr="00B65BB6">
        <w:rPr>
          <w:rFonts w:ascii="Verdana" w:hAnsi="Verdana"/>
          <w:i/>
          <w:iCs/>
          <w:color w:val="000000"/>
          <w:sz w:val="22"/>
        </w:rPr>
        <w:t>con</w:t>
      </w:r>
      <w:r w:rsidRPr="00B65BB6">
        <w:rPr>
          <w:rFonts w:ascii="Verdana" w:hAnsi="Verdana"/>
          <w:i/>
          <w:iCs/>
          <w:color w:val="000000"/>
          <w:sz w:val="22"/>
        </w:rPr>
        <w:t xml:space="preserve"> </w:t>
      </w:r>
      <w:r w:rsidR="00117F5F" w:rsidRPr="00B65BB6">
        <w:rPr>
          <w:rFonts w:ascii="Verdana" w:hAnsi="Verdana"/>
          <w:i/>
          <w:iCs/>
          <w:color w:val="000000"/>
          <w:sz w:val="22"/>
        </w:rPr>
        <w:t>v</w:t>
      </w:r>
      <w:r w:rsidRPr="00B65BB6">
        <w:rPr>
          <w:rFonts w:ascii="Verdana" w:hAnsi="Verdana"/>
          <w:i/>
          <w:iCs/>
          <w:color w:val="000000"/>
          <w:sz w:val="22"/>
        </w:rPr>
        <w:t xml:space="preserve">alor </w:t>
      </w:r>
      <w:r w:rsidR="00117F5F" w:rsidRPr="00B65BB6">
        <w:rPr>
          <w:rFonts w:ascii="Verdana" w:hAnsi="Verdana"/>
          <w:i/>
          <w:iCs/>
          <w:color w:val="000000"/>
          <w:sz w:val="22"/>
        </w:rPr>
        <w:t>c</w:t>
      </w:r>
      <w:r w:rsidRPr="00B65BB6">
        <w:rPr>
          <w:rFonts w:ascii="Verdana" w:hAnsi="Verdana"/>
          <w:i/>
          <w:iCs/>
          <w:color w:val="000000"/>
          <w:sz w:val="22"/>
        </w:rPr>
        <w:t xml:space="preserve">ientífico </w:t>
      </w:r>
      <w:r w:rsidR="00117F5F" w:rsidRPr="00B65BB6">
        <w:rPr>
          <w:rFonts w:ascii="Verdana" w:hAnsi="Verdana"/>
          <w:i/>
          <w:iCs/>
          <w:color w:val="000000"/>
          <w:sz w:val="22"/>
        </w:rPr>
        <w:t>c</w:t>
      </w:r>
      <w:r w:rsidRPr="00B65BB6">
        <w:rPr>
          <w:rFonts w:ascii="Verdana" w:hAnsi="Verdana"/>
          <w:i/>
          <w:iCs/>
          <w:color w:val="000000"/>
          <w:sz w:val="22"/>
        </w:rPr>
        <w:t xml:space="preserve">ultural </w:t>
      </w:r>
      <w:r w:rsidR="00117F5F" w:rsidRPr="00B65BB6">
        <w:rPr>
          <w:rFonts w:ascii="Verdana" w:hAnsi="Verdana"/>
          <w:i/>
          <w:iCs/>
          <w:color w:val="000000"/>
          <w:sz w:val="22"/>
        </w:rPr>
        <w:t>p</w:t>
      </w:r>
      <w:r w:rsidRPr="00B65BB6">
        <w:rPr>
          <w:rFonts w:ascii="Verdana" w:hAnsi="Verdana"/>
          <w:i/>
          <w:iCs/>
          <w:color w:val="000000"/>
          <w:sz w:val="22"/>
        </w:rPr>
        <w:t xml:space="preserve">or </w:t>
      </w:r>
      <w:r w:rsidR="00117F5F" w:rsidRPr="00B65BB6">
        <w:rPr>
          <w:rFonts w:ascii="Verdana" w:hAnsi="Verdana"/>
          <w:i/>
          <w:iCs/>
          <w:color w:val="000000"/>
          <w:sz w:val="22"/>
        </w:rPr>
        <w:t>l</w:t>
      </w:r>
      <w:r w:rsidRPr="00B65BB6">
        <w:rPr>
          <w:rFonts w:ascii="Verdana" w:hAnsi="Verdana"/>
          <w:i/>
          <w:iCs/>
          <w:color w:val="000000"/>
          <w:sz w:val="22"/>
        </w:rPr>
        <w:t xml:space="preserve">a Comisión Nacional </w:t>
      </w:r>
      <w:r w:rsidR="009C4670" w:rsidRPr="00B65BB6">
        <w:rPr>
          <w:rFonts w:ascii="Verdana" w:hAnsi="Verdana"/>
          <w:i/>
          <w:iCs/>
          <w:color w:val="000000"/>
          <w:sz w:val="22"/>
        </w:rPr>
        <w:t>d</w:t>
      </w:r>
      <w:r w:rsidRPr="00B65BB6">
        <w:rPr>
          <w:rFonts w:ascii="Verdana" w:hAnsi="Verdana"/>
          <w:i/>
          <w:iCs/>
          <w:color w:val="000000"/>
          <w:sz w:val="22"/>
        </w:rPr>
        <w:t xml:space="preserve">e Selección </w:t>
      </w:r>
      <w:r w:rsidR="009C4670" w:rsidRPr="00B65BB6">
        <w:rPr>
          <w:rFonts w:ascii="Verdana" w:hAnsi="Verdana"/>
          <w:i/>
          <w:iCs/>
          <w:color w:val="000000"/>
          <w:sz w:val="22"/>
        </w:rPr>
        <w:t>y</w:t>
      </w:r>
      <w:r w:rsidRPr="00B65BB6">
        <w:rPr>
          <w:rFonts w:ascii="Verdana" w:hAnsi="Verdana"/>
          <w:i/>
          <w:iCs/>
          <w:color w:val="000000"/>
          <w:sz w:val="22"/>
        </w:rPr>
        <w:t xml:space="preserve"> Eliminación </w:t>
      </w:r>
      <w:r w:rsidR="009C4670" w:rsidRPr="00B65BB6">
        <w:rPr>
          <w:rFonts w:ascii="Verdana" w:hAnsi="Verdana"/>
          <w:i/>
          <w:iCs/>
          <w:color w:val="000000"/>
          <w:sz w:val="22"/>
        </w:rPr>
        <w:t>d</w:t>
      </w:r>
      <w:r w:rsidRPr="00B65BB6">
        <w:rPr>
          <w:rFonts w:ascii="Verdana" w:hAnsi="Verdana"/>
          <w:i/>
          <w:iCs/>
          <w:color w:val="000000"/>
          <w:sz w:val="22"/>
        </w:rPr>
        <w:t>e Documentos</w:t>
      </w:r>
      <w:r w:rsidR="00117F5F" w:rsidRPr="00B65BB6">
        <w:rPr>
          <w:rFonts w:ascii="Verdana" w:hAnsi="Verdana"/>
          <w:i/>
          <w:iCs/>
          <w:color w:val="000000"/>
          <w:sz w:val="22"/>
        </w:rPr>
        <w:t xml:space="preserve"> (CNSED)</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595"/>
        <w:gridCol w:w="7103"/>
      </w:tblGrid>
      <w:tr w:rsidR="00463E0D" w:rsidRPr="00B65BB6" w:rsidTr="0079151E">
        <w:trPr>
          <w:jc w:val="center"/>
        </w:trPr>
        <w:tc>
          <w:tcPr>
            <w:tcW w:w="595" w:type="dxa"/>
            <w:shd w:val="clear" w:color="auto" w:fill="CCCCCC"/>
          </w:tcPr>
          <w:p w:rsidR="004307C1" w:rsidRPr="00B65BB6" w:rsidRDefault="004307C1" w:rsidP="0079151E">
            <w:pPr>
              <w:spacing w:line="276" w:lineRule="auto"/>
              <w:jc w:val="center"/>
              <w:rPr>
                <w:rFonts w:ascii="Verdana" w:hAnsi="Verdana"/>
                <w:b/>
                <w:bCs/>
                <w:color w:val="000000"/>
                <w:sz w:val="18"/>
                <w:szCs w:val="18"/>
              </w:rPr>
            </w:pPr>
            <w:r w:rsidRPr="00B65BB6">
              <w:rPr>
                <w:rFonts w:ascii="Verdana" w:hAnsi="Verdana"/>
                <w:b/>
                <w:bCs/>
                <w:color w:val="000000"/>
                <w:sz w:val="18"/>
                <w:szCs w:val="18"/>
              </w:rPr>
              <w:t>No.</w:t>
            </w:r>
          </w:p>
        </w:tc>
        <w:tc>
          <w:tcPr>
            <w:tcW w:w="7103" w:type="dxa"/>
            <w:shd w:val="clear" w:color="auto" w:fill="CCCCCC"/>
          </w:tcPr>
          <w:p w:rsidR="004307C1" w:rsidRPr="00B65BB6" w:rsidRDefault="004307C1" w:rsidP="0079151E">
            <w:pPr>
              <w:spacing w:line="276" w:lineRule="auto"/>
              <w:jc w:val="center"/>
              <w:rPr>
                <w:rFonts w:ascii="Verdana" w:hAnsi="Verdana"/>
                <w:b/>
                <w:bCs/>
                <w:color w:val="000000"/>
                <w:sz w:val="18"/>
                <w:szCs w:val="18"/>
              </w:rPr>
            </w:pPr>
            <w:r w:rsidRPr="00B65BB6">
              <w:rPr>
                <w:rFonts w:ascii="Verdana" w:hAnsi="Verdana"/>
                <w:b/>
                <w:bCs/>
                <w:color w:val="000000"/>
                <w:sz w:val="18"/>
                <w:szCs w:val="18"/>
              </w:rPr>
              <w:t>Serie documental y/o</w:t>
            </w:r>
            <w:r w:rsidR="0079151E" w:rsidRPr="00B65BB6">
              <w:rPr>
                <w:rFonts w:ascii="Verdana" w:hAnsi="Verdana"/>
                <w:b/>
                <w:bCs/>
                <w:color w:val="000000"/>
                <w:sz w:val="18"/>
                <w:szCs w:val="18"/>
              </w:rPr>
              <w:t xml:space="preserve"> </w:t>
            </w:r>
            <w:r w:rsidRPr="00B65BB6">
              <w:rPr>
                <w:rFonts w:ascii="Verdana" w:hAnsi="Verdana"/>
                <w:b/>
                <w:bCs/>
                <w:color w:val="000000"/>
                <w:sz w:val="18"/>
                <w:szCs w:val="18"/>
              </w:rPr>
              <w:t>Tipo Documental</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hAnsi="Verdana" w:cs="Arial"/>
                <w:color w:val="000000"/>
                <w:sz w:val="18"/>
                <w:szCs w:val="18"/>
              </w:rPr>
              <w:t>Acciones de personal</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sesiones del Concejo Municipal</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3</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defunciones</w:t>
            </w:r>
          </w:p>
        </w:tc>
      </w:tr>
      <w:tr w:rsidR="00463E0D" w:rsidRPr="00B65BB6" w:rsidTr="0079151E">
        <w:trPr>
          <w:trHeight w:val="152"/>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4</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exhumación</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5</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juramentación de las Juntas de Educación</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6</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remate de patentes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7</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Actas de la Junta Cantonal de Caminos</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8</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Convenios internacionales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9</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Convenios nacionales</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10</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Correspondencia del Concejo Municipal y el despacho del Alcalde</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11</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Declaración de Bienes Inmuebles</w:t>
            </w:r>
          </w:p>
        </w:tc>
      </w:tr>
      <w:tr w:rsidR="00463E0D" w:rsidRPr="00B65BB6" w:rsidTr="009C4670">
        <w:trPr>
          <w:trHeight w:val="114"/>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12</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Denuncias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13</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Escrituras de propiedades municipales</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14</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Estados financieros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15</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actas del Concejo Municipal</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16</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Auditoría</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17</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casos de agresión</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18</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relacionados con cementerios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19</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exhumación</w:t>
            </w:r>
          </w:p>
        </w:tc>
      </w:tr>
      <w:tr w:rsidR="00463E0D"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20</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festejos</w:t>
            </w:r>
          </w:p>
        </w:tc>
      </w:tr>
      <w:tr w:rsidR="004307C1" w:rsidRPr="00B65BB6" w:rsidTr="0079151E">
        <w:trPr>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21</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juicios</w:t>
            </w:r>
          </w:p>
        </w:tc>
      </w:tr>
      <w:tr w:rsidR="00463E0D" w:rsidRPr="00B65BB6" w:rsidTr="0079151E">
        <w:trPr>
          <w:trHeight w:val="18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22</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licitaciones</w:t>
            </w:r>
          </w:p>
        </w:tc>
      </w:tr>
      <w:tr w:rsidR="004307C1" w:rsidRPr="00B65BB6" w:rsidTr="0079151E">
        <w:trPr>
          <w:trHeight w:val="210"/>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23</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partidas especificas</w:t>
            </w:r>
          </w:p>
        </w:tc>
      </w:tr>
      <w:tr w:rsidR="00463E0D" w:rsidRPr="00B65BB6" w:rsidTr="0079151E">
        <w:trPr>
          <w:trHeight w:val="120"/>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24</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patentes</w:t>
            </w:r>
          </w:p>
        </w:tc>
      </w:tr>
      <w:tr w:rsidR="004307C1" w:rsidRPr="00B65BB6" w:rsidTr="0079151E">
        <w:trPr>
          <w:trHeight w:val="19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25</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personal</w:t>
            </w:r>
          </w:p>
        </w:tc>
      </w:tr>
      <w:tr w:rsidR="00463E0D" w:rsidRPr="00B65BB6" w:rsidTr="0079151E">
        <w:trPr>
          <w:trHeight w:val="28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26</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préstamos</w:t>
            </w:r>
          </w:p>
        </w:tc>
      </w:tr>
      <w:tr w:rsidR="004307C1" w:rsidRPr="00B65BB6" w:rsidTr="0079151E">
        <w:trPr>
          <w:trHeight w:val="16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27</w:t>
            </w:r>
          </w:p>
        </w:tc>
        <w:tc>
          <w:tcPr>
            <w:tcW w:w="7103" w:type="dxa"/>
            <w:shd w:val="clear" w:color="auto" w:fill="auto"/>
          </w:tcPr>
          <w:p w:rsidR="00544D56"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Expedientes de proyectos</w:t>
            </w:r>
          </w:p>
        </w:tc>
      </w:tr>
      <w:tr w:rsidR="00463E0D" w:rsidRPr="00B65BB6" w:rsidTr="0079151E">
        <w:trPr>
          <w:trHeight w:val="25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28</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Expediente de ventas</w:t>
            </w:r>
          </w:p>
        </w:tc>
      </w:tr>
      <w:tr w:rsidR="004307C1" w:rsidRPr="00B65BB6" w:rsidTr="0079151E">
        <w:trPr>
          <w:trHeight w:val="150"/>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29</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Formulario de movimientos censales</w:t>
            </w:r>
          </w:p>
        </w:tc>
      </w:tr>
      <w:tr w:rsidR="00463E0D" w:rsidRPr="00B65BB6" w:rsidTr="0079151E">
        <w:trPr>
          <w:trHeight w:val="240"/>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30</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Fotografías</w:t>
            </w:r>
          </w:p>
        </w:tc>
      </w:tr>
      <w:tr w:rsidR="004307C1" w:rsidRPr="00B65BB6" w:rsidTr="0079151E">
        <w:trPr>
          <w:trHeight w:val="13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31</w:t>
            </w:r>
          </w:p>
        </w:tc>
        <w:tc>
          <w:tcPr>
            <w:tcW w:w="7103" w:type="dxa"/>
            <w:shd w:val="clear" w:color="auto" w:fill="auto"/>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Informes de auditoría</w:t>
            </w:r>
          </w:p>
        </w:tc>
      </w:tr>
      <w:tr w:rsidR="00463E0D" w:rsidRPr="00B65BB6" w:rsidTr="0079151E">
        <w:trPr>
          <w:trHeight w:val="225"/>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32</w:t>
            </w:r>
          </w:p>
        </w:tc>
        <w:tc>
          <w:tcPr>
            <w:tcW w:w="7103" w:type="dxa"/>
            <w:shd w:val="clear" w:color="auto" w:fill="CCCCCC"/>
          </w:tcPr>
          <w:p w:rsidR="004307C1"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Informes de comisiones</w:t>
            </w:r>
          </w:p>
        </w:tc>
      </w:tr>
      <w:tr w:rsidR="00463E0D" w:rsidRPr="00B65BB6" w:rsidTr="009C4670">
        <w:trPr>
          <w:trHeight w:val="249"/>
          <w:jc w:val="center"/>
        </w:trPr>
        <w:tc>
          <w:tcPr>
            <w:tcW w:w="595" w:type="dxa"/>
            <w:shd w:val="clear" w:color="auto" w:fill="CCCCCC"/>
          </w:tcPr>
          <w:p w:rsidR="004307C1" w:rsidRPr="00B65BB6" w:rsidRDefault="004307C1" w:rsidP="0079151E">
            <w:pPr>
              <w:spacing w:line="276" w:lineRule="auto"/>
              <w:jc w:val="both"/>
              <w:rPr>
                <w:rFonts w:ascii="Verdana" w:hAnsi="Verdana"/>
                <w:color w:val="000000"/>
                <w:sz w:val="18"/>
                <w:szCs w:val="18"/>
              </w:rPr>
            </w:pPr>
            <w:r w:rsidRPr="00B65BB6">
              <w:rPr>
                <w:rFonts w:ascii="Verdana" w:hAnsi="Verdana"/>
                <w:color w:val="000000"/>
                <w:sz w:val="18"/>
                <w:szCs w:val="18"/>
              </w:rPr>
              <w:t>33</w:t>
            </w:r>
          </w:p>
        </w:tc>
        <w:tc>
          <w:tcPr>
            <w:tcW w:w="7103" w:type="dxa"/>
            <w:shd w:val="clear" w:color="auto" w:fill="auto"/>
          </w:tcPr>
          <w:p w:rsidR="00544D56" w:rsidRPr="00B65BB6" w:rsidRDefault="00544D56" w:rsidP="00492455">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 xml:space="preserve">Informes de Labores anuales del Concejo Municipal </w:t>
            </w:r>
            <w:r w:rsidR="00492455" w:rsidRPr="00B65BB6">
              <w:rPr>
                <w:rFonts w:ascii="Verdana" w:eastAsia="Arial Unicode MS" w:hAnsi="Verdana" w:cs="Arial"/>
                <w:color w:val="000000"/>
                <w:sz w:val="18"/>
                <w:szCs w:val="18"/>
              </w:rPr>
              <w:t>o</w:t>
            </w:r>
            <w:r w:rsidRPr="00B65BB6">
              <w:rPr>
                <w:rFonts w:ascii="Verdana" w:eastAsia="Arial Unicode MS" w:hAnsi="Verdana" w:cs="Arial"/>
                <w:color w:val="000000"/>
                <w:sz w:val="18"/>
                <w:szCs w:val="18"/>
              </w:rPr>
              <w:t xml:space="preserve"> la Alcaldía</w:t>
            </w:r>
          </w:p>
        </w:tc>
      </w:tr>
      <w:tr w:rsidR="00463E0D" w:rsidRPr="00B65BB6" w:rsidTr="0079151E">
        <w:trPr>
          <w:trHeight w:val="273"/>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34</w:t>
            </w:r>
          </w:p>
        </w:tc>
        <w:tc>
          <w:tcPr>
            <w:tcW w:w="7103" w:type="dxa"/>
            <w:shd w:val="clear" w:color="auto" w:fill="CCCCCC"/>
          </w:tcPr>
          <w:p w:rsidR="00544D56"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Libros de diario</w:t>
            </w:r>
          </w:p>
        </w:tc>
      </w:tr>
      <w:tr w:rsidR="00463E0D" w:rsidRPr="00B65BB6" w:rsidTr="0079151E">
        <w:trPr>
          <w:trHeight w:val="276"/>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35</w:t>
            </w:r>
          </w:p>
        </w:tc>
        <w:tc>
          <w:tcPr>
            <w:tcW w:w="7103" w:type="dxa"/>
            <w:shd w:val="clear" w:color="auto" w:fill="auto"/>
          </w:tcPr>
          <w:p w:rsidR="00544D56"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Libros de actas de defunción</w:t>
            </w:r>
          </w:p>
        </w:tc>
      </w:tr>
      <w:tr w:rsidR="00463E0D" w:rsidRPr="00B65BB6" w:rsidTr="0079151E">
        <w:trPr>
          <w:trHeight w:val="248"/>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36</w:t>
            </w:r>
          </w:p>
        </w:tc>
        <w:tc>
          <w:tcPr>
            <w:tcW w:w="7103" w:type="dxa"/>
            <w:shd w:val="clear" w:color="auto" w:fill="CCCCCC"/>
          </w:tcPr>
          <w:p w:rsidR="00544D56" w:rsidRPr="00B65BB6" w:rsidRDefault="00544D56"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 xml:space="preserve">Libros </w:t>
            </w:r>
            <w:r w:rsidR="00F93D7A" w:rsidRPr="00B65BB6">
              <w:rPr>
                <w:rFonts w:ascii="Verdana" w:eastAsia="Arial Unicode MS" w:hAnsi="Verdana" w:cs="Arial"/>
                <w:color w:val="000000"/>
                <w:sz w:val="18"/>
                <w:szCs w:val="18"/>
              </w:rPr>
              <w:t>mayores de ingresos y egresos</w:t>
            </w:r>
          </w:p>
        </w:tc>
      </w:tr>
      <w:tr w:rsidR="00463E0D" w:rsidRPr="00B65BB6" w:rsidTr="0079151E">
        <w:trPr>
          <w:trHeight w:val="285"/>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37</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Liquidaciones presupuestarias</w:t>
            </w:r>
          </w:p>
        </w:tc>
      </w:tr>
      <w:tr w:rsidR="00463E0D" w:rsidRPr="00B65BB6" w:rsidTr="0079151E">
        <w:trPr>
          <w:trHeight w:val="238"/>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38</w:t>
            </w:r>
          </w:p>
        </w:tc>
        <w:tc>
          <w:tcPr>
            <w:tcW w:w="7103" w:type="dxa"/>
            <w:shd w:val="clear" w:color="auto" w:fill="CCCCCC"/>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Normas y procedimientos</w:t>
            </w:r>
          </w:p>
        </w:tc>
      </w:tr>
      <w:tr w:rsidR="00463E0D" w:rsidRPr="00B65BB6" w:rsidTr="0079151E">
        <w:trPr>
          <w:trHeight w:val="195"/>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39</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de trabajo</w:t>
            </w:r>
          </w:p>
        </w:tc>
      </w:tr>
      <w:tr w:rsidR="00463E0D" w:rsidRPr="00B65BB6" w:rsidTr="0079151E">
        <w:trPr>
          <w:trHeight w:val="191"/>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40</w:t>
            </w:r>
          </w:p>
        </w:tc>
        <w:tc>
          <w:tcPr>
            <w:tcW w:w="7103" w:type="dxa"/>
            <w:shd w:val="clear" w:color="auto" w:fill="CCCCCC"/>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Operativos Anuales</w:t>
            </w:r>
          </w:p>
        </w:tc>
      </w:tr>
      <w:tr w:rsidR="00463E0D" w:rsidRPr="00B65BB6" w:rsidTr="0079151E">
        <w:trPr>
          <w:trHeight w:val="156"/>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41</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de Desarrollo Municipal</w:t>
            </w:r>
          </w:p>
        </w:tc>
      </w:tr>
      <w:tr w:rsidR="00463E0D" w:rsidRPr="00B65BB6" w:rsidTr="0079151E">
        <w:trPr>
          <w:trHeight w:val="195"/>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42</w:t>
            </w:r>
          </w:p>
        </w:tc>
        <w:tc>
          <w:tcPr>
            <w:tcW w:w="7103" w:type="dxa"/>
            <w:shd w:val="clear" w:color="auto" w:fill="CCCCCC"/>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reguladores</w:t>
            </w:r>
          </w:p>
        </w:tc>
      </w:tr>
      <w:tr w:rsidR="00463E0D" w:rsidRPr="00B65BB6" w:rsidTr="0079151E">
        <w:trPr>
          <w:trHeight w:val="240"/>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43</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de proyecto</w:t>
            </w:r>
            <w:r w:rsidR="00790BEC" w:rsidRPr="00B65BB6">
              <w:rPr>
                <w:rFonts w:ascii="Verdana" w:eastAsia="Arial Unicode MS" w:hAnsi="Verdana" w:cs="Arial"/>
                <w:color w:val="000000"/>
                <w:sz w:val="18"/>
                <w:szCs w:val="18"/>
              </w:rPr>
              <w:t>s urbanísticos o de otra índole</w:t>
            </w:r>
            <w:r w:rsidRPr="00B65BB6">
              <w:rPr>
                <w:rFonts w:ascii="Verdana" w:eastAsia="Arial Unicode MS" w:hAnsi="Verdana" w:cs="Arial"/>
                <w:color w:val="000000"/>
                <w:sz w:val="18"/>
                <w:szCs w:val="18"/>
              </w:rPr>
              <w:t xml:space="preserve"> de interés municipal</w:t>
            </w:r>
          </w:p>
        </w:tc>
      </w:tr>
      <w:tr w:rsidR="00463E0D" w:rsidRPr="00B65BB6" w:rsidTr="0079151E">
        <w:trPr>
          <w:trHeight w:val="195"/>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44</w:t>
            </w:r>
          </w:p>
        </w:tc>
        <w:tc>
          <w:tcPr>
            <w:tcW w:w="7103" w:type="dxa"/>
            <w:shd w:val="clear" w:color="auto" w:fill="CCCCCC"/>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Permisos de construcción</w:t>
            </w:r>
          </w:p>
        </w:tc>
      </w:tr>
      <w:tr w:rsidR="00463E0D" w:rsidRPr="00B65BB6" w:rsidTr="0079151E">
        <w:trPr>
          <w:trHeight w:val="300"/>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45</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Presupuestos</w:t>
            </w:r>
          </w:p>
        </w:tc>
      </w:tr>
      <w:tr w:rsidR="00463E0D" w:rsidRPr="00B65BB6" w:rsidTr="0079151E">
        <w:trPr>
          <w:trHeight w:val="300"/>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lastRenderedPageBreak/>
              <w:t>46</w:t>
            </w:r>
          </w:p>
        </w:tc>
        <w:tc>
          <w:tcPr>
            <w:tcW w:w="7103" w:type="dxa"/>
            <w:shd w:val="clear" w:color="auto" w:fill="CCCCCC"/>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Recortes de periódico. Álbumes</w:t>
            </w:r>
          </w:p>
        </w:tc>
      </w:tr>
      <w:tr w:rsidR="00463E0D" w:rsidRPr="00B65BB6" w:rsidTr="0079151E">
        <w:trPr>
          <w:trHeight w:val="240"/>
          <w:jc w:val="center"/>
        </w:trPr>
        <w:tc>
          <w:tcPr>
            <w:tcW w:w="595" w:type="dxa"/>
            <w:shd w:val="clear" w:color="auto" w:fill="CCCCCC"/>
          </w:tcPr>
          <w:p w:rsidR="00544D56" w:rsidRPr="00B65BB6" w:rsidRDefault="00544D56" w:rsidP="0079151E">
            <w:pPr>
              <w:spacing w:line="276" w:lineRule="auto"/>
              <w:jc w:val="both"/>
              <w:rPr>
                <w:rFonts w:ascii="Verdana" w:hAnsi="Verdana"/>
                <w:color w:val="000000"/>
                <w:sz w:val="18"/>
                <w:szCs w:val="18"/>
              </w:rPr>
            </w:pPr>
            <w:r w:rsidRPr="00B65BB6">
              <w:rPr>
                <w:rFonts w:ascii="Verdana" w:hAnsi="Verdana"/>
                <w:color w:val="000000"/>
                <w:sz w:val="18"/>
                <w:szCs w:val="18"/>
              </w:rPr>
              <w:t>47</w:t>
            </w:r>
          </w:p>
        </w:tc>
        <w:tc>
          <w:tcPr>
            <w:tcW w:w="7103" w:type="dxa"/>
            <w:shd w:val="clear" w:color="auto" w:fill="auto"/>
          </w:tcPr>
          <w:p w:rsidR="00544D56" w:rsidRPr="00B65BB6" w:rsidRDefault="00F93D7A" w:rsidP="0079151E">
            <w:pPr>
              <w:spacing w:line="276" w:lineRule="auto"/>
              <w:jc w:val="both"/>
              <w:rPr>
                <w:rFonts w:ascii="Verdana" w:eastAsia="Arial Unicode MS" w:hAnsi="Verdana" w:cs="Arial"/>
                <w:color w:val="000000"/>
                <w:sz w:val="18"/>
                <w:szCs w:val="18"/>
              </w:rPr>
            </w:pPr>
            <w:r w:rsidRPr="00B65BB6">
              <w:rPr>
                <w:rFonts w:ascii="Verdana" w:eastAsia="Arial Unicode MS" w:hAnsi="Verdana" w:cs="Arial"/>
                <w:color w:val="000000"/>
                <w:sz w:val="18"/>
                <w:szCs w:val="18"/>
              </w:rPr>
              <w:t>Planes de urbanizaciones</w:t>
            </w:r>
          </w:p>
        </w:tc>
      </w:tr>
    </w:tbl>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aps/>
          <w:color w:val="000000"/>
          <w:sz w:val="22"/>
        </w:rPr>
        <w:t>2. Situación archivística actual</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El Archivo Central de la Municipalidad de </w:t>
      </w:r>
      <w:r w:rsidR="00536B3B" w:rsidRPr="00B65BB6">
        <w:rPr>
          <w:rFonts w:ascii="Verdana" w:hAnsi="Verdana"/>
          <w:color w:val="000000"/>
          <w:sz w:val="22"/>
        </w:rPr>
        <w:t>Alajuel</w:t>
      </w:r>
      <w:r w:rsidR="009C4670" w:rsidRPr="00B65BB6">
        <w:rPr>
          <w:rFonts w:ascii="Verdana" w:hAnsi="Verdana"/>
          <w:color w:val="000000"/>
          <w:sz w:val="22"/>
        </w:rPr>
        <w:t>it</w:t>
      </w:r>
      <w:r w:rsidR="00536B3B" w:rsidRPr="00B65BB6">
        <w:rPr>
          <w:rFonts w:ascii="Verdana" w:hAnsi="Verdana"/>
          <w:color w:val="000000"/>
          <w:sz w:val="22"/>
        </w:rPr>
        <w:t>a</w:t>
      </w:r>
      <w:r w:rsidRPr="00B65BB6">
        <w:rPr>
          <w:rFonts w:ascii="Verdana" w:hAnsi="Verdana"/>
          <w:color w:val="000000"/>
          <w:sz w:val="22"/>
        </w:rPr>
        <w:t xml:space="preserve"> se encuentra ubicado </w:t>
      </w:r>
      <w:r w:rsidR="00FC3C5F" w:rsidRPr="00B65BB6">
        <w:rPr>
          <w:rFonts w:ascii="Verdana" w:hAnsi="Verdana"/>
          <w:color w:val="000000"/>
          <w:sz w:val="22"/>
        </w:rPr>
        <w:t>en el edificio principal</w:t>
      </w:r>
      <w:r w:rsidR="00790BEC" w:rsidRPr="00B65BB6">
        <w:rPr>
          <w:rFonts w:ascii="Verdana" w:hAnsi="Verdana"/>
          <w:color w:val="000000"/>
          <w:sz w:val="22"/>
        </w:rPr>
        <w:t xml:space="preserve"> de esta institución</w:t>
      </w:r>
      <w:r w:rsidR="00FC3C5F" w:rsidRPr="00B65BB6">
        <w:rPr>
          <w:rFonts w:ascii="Verdana" w:hAnsi="Verdana"/>
          <w:color w:val="000000"/>
          <w:sz w:val="22"/>
        </w:rPr>
        <w:t>. Durante</w:t>
      </w:r>
      <w:r w:rsidR="00536B3B" w:rsidRPr="00B65BB6">
        <w:rPr>
          <w:rFonts w:ascii="Verdana" w:hAnsi="Verdana"/>
          <w:color w:val="000000"/>
          <w:sz w:val="22"/>
        </w:rPr>
        <w:t xml:space="preserve"> algunos años esta unidad cont</w:t>
      </w:r>
      <w:r w:rsidR="00790BEC" w:rsidRPr="00B65BB6">
        <w:rPr>
          <w:rFonts w:ascii="Verdana" w:hAnsi="Verdana"/>
          <w:color w:val="000000"/>
          <w:sz w:val="22"/>
        </w:rPr>
        <w:t>ó</w:t>
      </w:r>
      <w:r w:rsidR="00536B3B" w:rsidRPr="00B65BB6">
        <w:rPr>
          <w:rFonts w:ascii="Verdana" w:hAnsi="Verdana"/>
          <w:color w:val="000000"/>
          <w:sz w:val="22"/>
        </w:rPr>
        <w:t xml:space="preserve"> con un encargado de Archivo Central </w:t>
      </w:r>
      <w:r w:rsidR="00790BEC" w:rsidRPr="00B65BB6">
        <w:rPr>
          <w:rFonts w:ascii="Verdana" w:hAnsi="Verdana"/>
          <w:color w:val="000000"/>
          <w:sz w:val="22"/>
        </w:rPr>
        <w:t>quien</w:t>
      </w:r>
      <w:r w:rsidR="00536B3B" w:rsidRPr="00B65BB6">
        <w:rPr>
          <w:rFonts w:ascii="Verdana" w:hAnsi="Verdana"/>
          <w:color w:val="000000"/>
          <w:sz w:val="22"/>
        </w:rPr>
        <w:t xml:space="preserve"> se </w:t>
      </w:r>
      <w:r w:rsidR="00492455" w:rsidRPr="00B65BB6">
        <w:rPr>
          <w:rFonts w:ascii="Verdana" w:hAnsi="Verdana"/>
          <w:color w:val="000000"/>
          <w:sz w:val="22"/>
        </w:rPr>
        <w:t>dedicó</w:t>
      </w:r>
      <w:r w:rsidR="00536B3B" w:rsidRPr="00B65BB6">
        <w:rPr>
          <w:rFonts w:ascii="Verdana" w:hAnsi="Verdana"/>
          <w:color w:val="000000"/>
          <w:sz w:val="22"/>
        </w:rPr>
        <w:t xml:space="preserve"> </w:t>
      </w:r>
      <w:r w:rsidR="00790BEC" w:rsidRPr="00B65BB6">
        <w:rPr>
          <w:rFonts w:ascii="Verdana" w:hAnsi="Verdana"/>
          <w:color w:val="000000"/>
          <w:sz w:val="22"/>
        </w:rPr>
        <w:t>a</w:t>
      </w:r>
      <w:r w:rsidR="00536B3B" w:rsidRPr="00B65BB6">
        <w:rPr>
          <w:rFonts w:ascii="Verdana" w:hAnsi="Verdana"/>
          <w:color w:val="000000"/>
          <w:sz w:val="22"/>
        </w:rPr>
        <w:t xml:space="preserve"> la transferencia de libros de actas de la Municipalidad al Archivo Nacional. Este funcionario también conform</w:t>
      </w:r>
      <w:r w:rsidR="00790BEC" w:rsidRPr="00B65BB6">
        <w:rPr>
          <w:rFonts w:ascii="Verdana" w:hAnsi="Verdana"/>
          <w:color w:val="000000"/>
          <w:sz w:val="22"/>
        </w:rPr>
        <w:t>ó</w:t>
      </w:r>
      <w:r w:rsidR="00536B3B" w:rsidRPr="00B65BB6">
        <w:rPr>
          <w:rFonts w:ascii="Verdana" w:hAnsi="Verdana"/>
          <w:color w:val="000000"/>
          <w:sz w:val="22"/>
        </w:rPr>
        <w:t xml:space="preserve"> el </w:t>
      </w:r>
      <w:r w:rsidR="00790BEC" w:rsidRPr="00B65BB6">
        <w:rPr>
          <w:rFonts w:ascii="Verdana" w:hAnsi="Verdana"/>
          <w:color w:val="000000"/>
          <w:sz w:val="22"/>
        </w:rPr>
        <w:t>Comité Institucional de Selección y Eliminación de Documentos (</w:t>
      </w:r>
      <w:r w:rsidR="00536B3B" w:rsidRPr="00B65BB6">
        <w:rPr>
          <w:rFonts w:ascii="Verdana" w:hAnsi="Verdana"/>
          <w:color w:val="000000"/>
          <w:sz w:val="22"/>
        </w:rPr>
        <w:t>CISED</w:t>
      </w:r>
      <w:r w:rsidR="00790BEC" w:rsidRPr="00B65BB6">
        <w:rPr>
          <w:rFonts w:ascii="Verdana" w:hAnsi="Verdana"/>
          <w:color w:val="000000"/>
          <w:sz w:val="22"/>
        </w:rPr>
        <w:t>)</w:t>
      </w:r>
      <w:r w:rsidR="00536B3B" w:rsidRPr="00B65BB6">
        <w:rPr>
          <w:rFonts w:ascii="Verdana" w:hAnsi="Verdana"/>
          <w:color w:val="000000"/>
          <w:sz w:val="22"/>
        </w:rPr>
        <w:t xml:space="preserve"> y remitió</w:t>
      </w:r>
      <w:r w:rsidR="00527FD9">
        <w:rPr>
          <w:rFonts w:ascii="Verdana" w:hAnsi="Verdana"/>
          <w:color w:val="000000"/>
          <w:sz w:val="22"/>
        </w:rPr>
        <w:t xml:space="preserve"> en el año 2005</w:t>
      </w:r>
      <w:r w:rsidR="00536B3B" w:rsidRPr="00B65BB6">
        <w:rPr>
          <w:rFonts w:ascii="Verdana" w:hAnsi="Verdana"/>
          <w:color w:val="000000"/>
          <w:sz w:val="22"/>
        </w:rPr>
        <w:t xml:space="preserve"> las tablas de plazos para conocimiento de la CNSED</w:t>
      </w:r>
      <w:r w:rsidR="000617ED" w:rsidRPr="00B65BB6">
        <w:rPr>
          <w:rFonts w:ascii="Verdana" w:hAnsi="Verdana"/>
          <w:color w:val="000000"/>
          <w:sz w:val="22"/>
        </w:rPr>
        <w:t>, lo cual le permitió eliminar documentos que carecían de vigencia administrativa y legal hasta el año 2010.</w:t>
      </w:r>
      <w:r w:rsidR="00536B3B" w:rsidRPr="00B65BB6">
        <w:rPr>
          <w:rFonts w:ascii="Verdana" w:hAnsi="Verdana"/>
          <w:color w:val="000000"/>
          <w:sz w:val="22"/>
        </w:rPr>
        <w:t xml:space="preserve"> </w:t>
      </w:r>
    </w:p>
    <w:p w:rsidR="004307C1" w:rsidRPr="00B65BB6" w:rsidRDefault="004307C1" w:rsidP="0079151E">
      <w:pPr>
        <w:spacing w:line="276" w:lineRule="auto"/>
        <w:jc w:val="both"/>
        <w:rPr>
          <w:rFonts w:ascii="Verdana" w:hAnsi="Verdana"/>
          <w:color w:val="000000"/>
          <w:sz w:val="22"/>
        </w:rPr>
      </w:pPr>
    </w:p>
    <w:p w:rsidR="004307C1" w:rsidRPr="00B65BB6" w:rsidRDefault="0079151E" w:rsidP="0079151E">
      <w:pPr>
        <w:spacing w:line="276" w:lineRule="auto"/>
        <w:jc w:val="both"/>
        <w:rPr>
          <w:rFonts w:ascii="Verdana" w:hAnsi="Verdana"/>
          <w:color w:val="000000"/>
          <w:sz w:val="22"/>
        </w:rPr>
      </w:pPr>
      <w:r w:rsidRPr="00B65BB6">
        <w:rPr>
          <w:rFonts w:ascii="Verdana" w:hAnsi="Verdana"/>
          <w:color w:val="000000"/>
          <w:sz w:val="22"/>
        </w:rPr>
        <w:t>Actualmente l</w:t>
      </w:r>
      <w:r w:rsidR="00536B3B" w:rsidRPr="00B65BB6">
        <w:rPr>
          <w:rFonts w:ascii="Verdana" w:hAnsi="Verdana"/>
          <w:color w:val="000000"/>
          <w:sz w:val="22"/>
        </w:rPr>
        <w:t xml:space="preserve">a municipalidad de Alajuelita cuenta con el puesto de encargado de biblioteca y archivo, sin embargo se nombró a otro profesional en este puesto. </w:t>
      </w:r>
      <w:r w:rsidR="000617ED" w:rsidRPr="00B65BB6">
        <w:rPr>
          <w:rFonts w:ascii="Verdana" w:hAnsi="Verdana"/>
          <w:color w:val="000000"/>
          <w:sz w:val="22"/>
        </w:rPr>
        <w:t>Esta situación parece ser común en esta municipalidad, según lo señala la Contraloría General de la Republica en su informe DFOE-SM-4-2009 que indicó:</w:t>
      </w:r>
    </w:p>
    <w:p w:rsidR="000617ED" w:rsidRPr="00B65BB6" w:rsidRDefault="000617ED" w:rsidP="0079151E">
      <w:pPr>
        <w:spacing w:line="276" w:lineRule="auto"/>
        <w:jc w:val="both"/>
        <w:rPr>
          <w:rFonts w:ascii="Verdana" w:hAnsi="Verdana"/>
          <w:color w:val="000000"/>
          <w:sz w:val="22"/>
        </w:rPr>
      </w:pPr>
    </w:p>
    <w:p w:rsidR="000617ED" w:rsidRPr="00B65BB6" w:rsidRDefault="00790BEC" w:rsidP="0079151E">
      <w:pPr>
        <w:spacing w:line="276" w:lineRule="auto"/>
        <w:ind w:left="993" w:right="1041"/>
        <w:jc w:val="center"/>
        <w:rPr>
          <w:rFonts w:ascii="Verdana" w:hAnsi="Verdana"/>
          <w:i/>
          <w:color w:val="000000"/>
          <w:sz w:val="20"/>
        </w:rPr>
      </w:pPr>
      <w:r w:rsidRPr="00B65BB6">
        <w:rPr>
          <w:rFonts w:ascii="Arial" w:hAnsi="Arial" w:cs="Arial"/>
          <w:i/>
          <w:sz w:val="20"/>
          <w:szCs w:val="22"/>
        </w:rPr>
        <w:t>“</w:t>
      </w:r>
      <w:r w:rsidR="000617ED" w:rsidRPr="00B65BB6">
        <w:rPr>
          <w:rFonts w:ascii="Arial" w:hAnsi="Arial" w:cs="Arial"/>
          <w:i/>
          <w:sz w:val="20"/>
          <w:szCs w:val="22"/>
        </w:rPr>
        <w:t xml:space="preserve">Ese Gobierno Local cuenta con una estructura organizativa que no responde a ningún criterio técnico de operación para el logro de sus objetivos, puesto que existen unidades administrativas que están operando y no están incluidas en el organigrama y viceversa, unidades consignadas en ese documento que no operan, a lo cual se suma la carencia de manuales que orienten la gestión del recurso humano, débil gestión de </w:t>
      </w:r>
      <w:smartTag w:uri="urn:schemas-microsoft-com:office:smarttags" w:element="PersonName">
        <w:smartTagPr>
          <w:attr w:name="ProductID" w:val="la￼￼ Unidad"/>
        </w:smartTagPr>
        <w:r w:rsidR="000617ED" w:rsidRPr="00B65BB6">
          <w:rPr>
            <w:rFonts w:ascii="Arial" w:hAnsi="Arial" w:cs="Arial"/>
            <w:i/>
            <w:sz w:val="20"/>
            <w:szCs w:val="22"/>
          </w:rPr>
          <w:t>la Unidad</w:t>
        </w:r>
      </w:smartTag>
      <w:r w:rsidR="000617ED" w:rsidRPr="00B65BB6">
        <w:rPr>
          <w:rFonts w:ascii="Arial" w:hAnsi="Arial" w:cs="Arial"/>
          <w:i/>
          <w:sz w:val="20"/>
          <w:szCs w:val="22"/>
        </w:rPr>
        <w:t xml:space="preserve"> de Recursos Humanos</w:t>
      </w:r>
      <w:r w:rsidRPr="00B65BB6">
        <w:rPr>
          <w:rFonts w:ascii="Arial" w:hAnsi="Arial" w:cs="Arial"/>
          <w:i/>
          <w:sz w:val="20"/>
          <w:szCs w:val="22"/>
        </w:rPr>
        <w:t>…”</w:t>
      </w:r>
    </w:p>
    <w:p w:rsidR="004307C1" w:rsidRPr="00B65BB6" w:rsidRDefault="004307C1" w:rsidP="0079151E">
      <w:pPr>
        <w:spacing w:line="276" w:lineRule="auto"/>
        <w:jc w:val="both"/>
        <w:rPr>
          <w:rFonts w:ascii="Verdana" w:hAnsi="Verdana"/>
          <w:color w:val="000000"/>
          <w:sz w:val="22"/>
        </w:rPr>
      </w:pPr>
    </w:p>
    <w:p w:rsidR="00D946F4" w:rsidRPr="00B65BB6" w:rsidRDefault="0079151E" w:rsidP="0079151E">
      <w:pPr>
        <w:spacing w:line="276" w:lineRule="auto"/>
        <w:jc w:val="both"/>
        <w:rPr>
          <w:rFonts w:ascii="Verdana" w:hAnsi="Verdana"/>
          <w:color w:val="000000"/>
          <w:sz w:val="22"/>
        </w:rPr>
      </w:pPr>
      <w:r w:rsidRPr="00B65BB6">
        <w:rPr>
          <w:rFonts w:ascii="Verdana" w:hAnsi="Verdana"/>
          <w:color w:val="000000"/>
          <w:sz w:val="22"/>
        </w:rPr>
        <w:t>Por tanto</w:t>
      </w:r>
      <w:r w:rsidR="00D946F4" w:rsidRPr="00B65BB6">
        <w:rPr>
          <w:rFonts w:ascii="Verdana" w:hAnsi="Verdana"/>
          <w:color w:val="000000"/>
          <w:sz w:val="22"/>
        </w:rPr>
        <w:t xml:space="preserve"> el señor Ronald Montero Bonilla, quien es el Gestor Cultural de la Municipalidad, tiene el recargo de la Biblioteca y Archivo Central desde hace tres años, sin embargo</w:t>
      </w:r>
      <w:r w:rsidR="00790BEC" w:rsidRPr="00B65BB6">
        <w:rPr>
          <w:rFonts w:ascii="Verdana" w:hAnsi="Verdana"/>
          <w:color w:val="000000"/>
          <w:sz w:val="22"/>
        </w:rPr>
        <w:t>,</w:t>
      </w:r>
      <w:r w:rsidR="00D946F4" w:rsidRPr="00B65BB6">
        <w:rPr>
          <w:rFonts w:ascii="Verdana" w:hAnsi="Verdana"/>
          <w:color w:val="000000"/>
          <w:sz w:val="22"/>
        </w:rPr>
        <w:t xml:space="preserve"> el tiempo dedicado a las funciones de archivo es casi nulo</w:t>
      </w:r>
      <w:r w:rsidR="00790BEC" w:rsidRPr="00B65BB6">
        <w:rPr>
          <w:rFonts w:ascii="Verdana" w:hAnsi="Verdana"/>
          <w:color w:val="000000"/>
          <w:sz w:val="22"/>
        </w:rPr>
        <w:t>, dado que</w:t>
      </w:r>
      <w:r w:rsidR="00D946F4" w:rsidRPr="00B65BB6">
        <w:rPr>
          <w:rFonts w:ascii="Verdana" w:hAnsi="Verdana"/>
          <w:color w:val="000000"/>
          <w:sz w:val="22"/>
        </w:rPr>
        <w:t xml:space="preserve"> solamente se dedica tiempo para la recepción y el préstamo de documentos. </w:t>
      </w:r>
      <w:r w:rsidRPr="00B65BB6">
        <w:rPr>
          <w:rFonts w:ascii="Verdana" w:hAnsi="Verdana"/>
          <w:color w:val="000000"/>
          <w:sz w:val="22"/>
        </w:rPr>
        <w:t xml:space="preserve"> Asimismo, el local de custodia de documentos no contempla las medidas básicas para la conservación y reguardo de </w:t>
      </w:r>
      <w:r w:rsidR="0091307D" w:rsidRPr="00B65BB6">
        <w:rPr>
          <w:rFonts w:ascii="Verdana" w:hAnsi="Verdana"/>
          <w:color w:val="000000"/>
          <w:sz w:val="22"/>
        </w:rPr>
        <w:t>éstos</w:t>
      </w:r>
      <w:r w:rsidRPr="00B65BB6">
        <w:rPr>
          <w:rFonts w:ascii="Verdana" w:hAnsi="Verdana"/>
          <w:color w:val="000000"/>
          <w:sz w:val="22"/>
        </w:rPr>
        <w:t xml:space="preserve">. </w:t>
      </w:r>
    </w:p>
    <w:p w:rsidR="0079151E" w:rsidRPr="00B65BB6" w:rsidRDefault="0079151E" w:rsidP="0079151E">
      <w:pPr>
        <w:spacing w:line="276" w:lineRule="auto"/>
        <w:jc w:val="both"/>
        <w:rPr>
          <w:rFonts w:ascii="Verdana" w:hAnsi="Verdana"/>
          <w:color w:val="000000"/>
          <w:sz w:val="22"/>
        </w:rPr>
      </w:pPr>
    </w:p>
    <w:p w:rsidR="004A4464" w:rsidRPr="00B65BB6" w:rsidRDefault="004A4464" w:rsidP="0079151E">
      <w:pPr>
        <w:spacing w:line="276" w:lineRule="auto"/>
        <w:jc w:val="both"/>
        <w:rPr>
          <w:rFonts w:ascii="Verdana" w:hAnsi="Verdana"/>
          <w:color w:val="000000"/>
          <w:sz w:val="22"/>
        </w:rPr>
      </w:pPr>
      <w:r w:rsidRPr="00B65BB6">
        <w:rPr>
          <w:rFonts w:ascii="Verdana" w:hAnsi="Verdana"/>
          <w:color w:val="000000"/>
          <w:sz w:val="22"/>
        </w:rPr>
        <w:t xml:space="preserve">A continuación se detallan los hallazgos encontrados en la visita de inspección efectuada el día </w:t>
      </w:r>
      <w:r w:rsidR="00BF4A32" w:rsidRPr="00B65BB6">
        <w:rPr>
          <w:rFonts w:ascii="Verdana" w:hAnsi="Verdana"/>
          <w:color w:val="000000"/>
          <w:sz w:val="22"/>
        </w:rPr>
        <w:t>jueves</w:t>
      </w:r>
      <w:r w:rsidRPr="00B65BB6">
        <w:rPr>
          <w:rFonts w:ascii="Verdana" w:hAnsi="Verdana"/>
          <w:color w:val="000000"/>
          <w:sz w:val="22"/>
        </w:rPr>
        <w:t xml:space="preserve"> 7 de </w:t>
      </w:r>
      <w:r w:rsidR="00BF4A32" w:rsidRPr="00B65BB6">
        <w:rPr>
          <w:rFonts w:ascii="Verdana" w:hAnsi="Verdana"/>
          <w:color w:val="000000"/>
          <w:sz w:val="22"/>
        </w:rPr>
        <w:t>mayo</w:t>
      </w:r>
      <w:r w:rsidRPr="00B65BB6">
        <w:rPr>
          <w:rFonts w:ascii="Verdana" w:hAnsi="Verdana"/>
          <w:color w:val="000000"/>
          <w:sz w:val="22"/>
        </w:rPr>
        <w:t xml:space="preserve"> de 2015. </w:t>
      </w:r>
    </w:p>
    <w:p w:rsidR="004A4464" w:rsidRPr="00B65BB6" w:rsidRDefault="004A4464"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aps/>
          <w:color w:val="000000"/>
          <w:sz w:val="22"/>
        </w:rPr>
        <w:t>3. El fondo documental</w:t>
      </w:r>
    </w:p>
    <w:p w:rsidR="004307C1" w:rsidRPr="00B65BB6" w:rsidRDefault="004307C1" w:rsidP="0079151E">
      <w:pPr>
        <w:spacing w:line="276" w:lineRule="auto"/>
        <w:jc w:val="both"/>
        <w:rPr>
          <w:rFonts w:ascii="Verdana" w:hAnsi="Verdana"/>
          <w:b/>
          <w:bCs/>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b/>
          <w:bCs/>
          <w:color w:val="000000"/>
          <w:sz w:val="22"/>
        </w:rPr>
        <w:t xml:space="preserve">3.1 Archivo Central de la Municipalidad de </w:t>
      </w:r>
      <w:r w:rsidR="00A81DB4" w:rsidRPr="00B65BB6">
        <w:rPr>
          <w:rFonts w:ascii="Verdana" w:hAnsi="Verdana"/>
          <w:b/>
          <w:bCs/>
          <w:color w:val="000000"/>
          <w:sz w:val="22"/>
        </w:rPr>
        <w:t>Alajuelita</w:t>
      </w:r>
    </w:p>
    <w:p w:rsidR="00CC7038" w:rsidRPr="00B65BB6" w:rsidRDefault="00CC7038"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En el</w:t>
      </w:r>
      <w:r w:rsidR="00D946F4" w:rsidRPr="00B65BB6">
        <w:rPr>
          <w:rFonts w:ascii="Verdana" w:hAnsi="Verdana"/>
          <w:color w:val="000000"/>
          <w:sz w:val="22"/>
        </w:rPr>
        <w:t xml:space="preserve"> local del</w:t>
      </w:r>
      <w:r w:rsidRPr="00B65BB6">
        <w:rPr>
          <w:rFonts w:ascii="Verdana" w:hAnsi="Verdana"/>
          <w:color w:val="000000"/>
          <w:sz w:val="22"/>
        </w:rPr>
        <w:t xml:space="preserve"> Archivo Central se custodian documentos de los años 19</w:t>
      </w:r>
      <w:r w:rsidR="00D946F4" w:rsidRPr="00B65BB6">
        <w:rPr>
          <w:rFonts w:ascii="Verdana" w:hAnsi="Verdana"/>
          <w:color w:val="000000"/>
          <w:sz w:val="22"/>
        </w:rPr>
        <w:t>3</w:t>
      </w:r>
      <w:r w:rsidR="00CB7E55" w:rsidRPr="00B65BB6">
        <w:rPr>
          <w:rFonts w:ascii="Verdana" w:hAnsi="Verdana"/>
          <w:color w:val="000000"/>
          <w:sz w:val="22"/>
        </w:rPr>
        <w:t>4</w:t>
      </w:r>
      <w:r w:rsidRPr="00B65BB6">
        <w:rPr>
          <w:rFonts w:ascii="Verdana" w:hAnsi="Verdana"/>
          <w:color w:val="000000"/>
          <w:sz w:val="22"/>
        </w:rPr>
        <w:t xml:space="preserve"> a 20</w:t>
      </w:r>
      <w:r w:rsidR="00D946F4" w:rsidRPr="00B65BB6">
        <w:rPr>
          <w:rFonts w:ascii="Verdana" w:hAnsi="Verdana"/>
          <w:color w:val="000000"/>
          <w:sz w:val="22"/>
        </w:rPr>
        <w:t>13</w:t>
      </w:r>
      <w:r w:rsidRPr="00B65BB6">
        <w:rPr>
          <w:rFonts w:ascii="Verdana" w:hAnsi="Verdana"/>
          <w:color w:val="000000"/>
          <w:sz w:val="22"/>
        </w:rPr>
        <w:t xml:space="preserve">, aproximadamente. Según indicó </w:t>
      </w:r>
      <w:r w:rsidR="00D946F4" w:rsidRPr="00B65BB6">
        <w:rPr>
          <w:rFonts w:ascii="Verdana" w:hAnsi="Verdana"/>
          <w:color w:val="000000"/>
          <w:sz w:val="22"/>
        </w:rPr>
        <w:t>el encargado</w:t>
      </w:r>
      <w:r w:rsidRPr="00B65BB6">
        <w:rPr>
          <w:rFonts w:ascii="Verdana" w:hAnsi="Verdana"/>
          <w:color w:val="000000"/>
          <w:sz w:val="22"/>
        </w:rPr>
        <w:t xml:space="preserve"> del Archivo Central, esta fecha tan </w:t>
      </w:r>
      <w:r w:rsidRPr="00B65BB6">
        <w:rPr>
          <w:rFonts w:ascii="Verdana" w:hAnsi="Verdana"/>
          <w:color w:val="000000"/>
          <w:sz w:val="22"/>
        </w:rPr>
        <w:lastRenderedPageBreak/>
        <w:t xml:space="preserve">reciente se debe </w:t>
      </w:r>
      <w:r w:rsidR="00900B6A" w:rsidRPr="00B65BB6">
        <w:rPr>
          <w:rFonts w:ascii="Verdana" w:hAnsi="Verdana"/>
          <w:color w:val="000000"/>
          <w:sz w:val="22"/>
        </w:rPr>
        <w:t>al poco espacio que existe en las oficinas product</w:t>
      </w:r>
      <w:r w:rsidR="0091307D" w:rsidRPr="00B65BB6">
        <w:rPr>
          <w:rFonts w:ascii="Verdana" w:hAnsi="Verdana"/>
          <w:color w:val="000000"/>
          <w:sz w:val="22"/>
        </w:rPr>
        <w:t>oras para custodiar documentos.</w:t>
      </w: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En una revisión ocular, se constató que el acervo documental custodiado por el Archivo Central de la Municipalidad de </w:t>
      </w:r>
      <w:r w:rsidR="00A81DB4" w:rsidRPr="00B65BB6">
        <w:rPr>
          <w:rFonts w:ascii="Verdana" w:hAnsi="Verdana"/>
          <w:color w:val="000000"/>
          <w:sz w:val="22"/>
        </w:rPr>
        <w:t>Alajuelita</w:t>
      </w:r>
      <w:r w:rsidRPr="00B65BB6">
        <w:rPr>
          <w:rFonts w:ascii="Verdana" w:hAnsi="Verdana"/>
          <w:color w:val="000000"/>
          <w:sz w:val="22"/>
        </w:rPr>
        <w:t xml:space="preserve">, </w:t>
      </w:r>
      <w:r w:rsidR="001962D6" w:rsidRPr="00B65BB6">
        <w:rPr>
          <w:rFonts w:ascii="Verdana" w:hAnsi="Verdana"/>
          <w:color w:val="000000"/>
          <w:sz w:val="22"/>
        </w:rPr>
        <w:t>está</w:t>
      </w:r>
      <w:r w:rsidRPr="00B65BB6">
        <w:rPr>
          <w:rFonts w:ascii="Verdana" w:hAnsi="Verdana"/>
          <w:color w:val="000000"/>
          <w:sz w:val="22"/>
        </w:rPr>
        <w:t xml:space="preserve"> conformado por los siguientes tipos documentales: correspondencia, acuerdos municipales, expedientes de personal, permisos de construcción, boletas de patentes, planillas, planos catastrados,</w:t>
      </w:r>
      <w:r w:rsidR="001962D6" w:rsidRPr="00B65BB6">
        <w:rPr>
          <w:rFonts w:ascii="Verdana" w:hAnsi="Verdana"/>
          <w:color w:val="000000"/>
          <w:sz w:val="22"/>
        </w:rPr>
        <w:t xml:space="preserve"> libros contables, expedientes de contratación administrativa,</w:t>
      </w:r>
      <w:r w:rsidRPr="00B65BB6">
        <w:rPr>
          <w:rFonts w:ascii="Verdana" w:hAnsi="Verdana"/>
          <w:color w:val="000000"/>
          <w:sz w:val="22"/>
        </w:rPr>
        <w:t xml:space="preserve"> entre otros.</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Además, el Archivo Central de la Municipalidad de </w:t>
      </w:r>
      <w:r w:rsidR="00A81DB4" w:rsidRPr="00B65BB6">
        <w:rPr>
          <w:rFonts w:ascii="Verdana" w:hAnsi="Verdana"/>
          <w:color w:val="000000"/>
          <w:sz w:val="22"/>
        </w:rPr>
        <w:t>Alajuelita</w:t>
      </w:r>
      <w:r w:rsidRPr="00B65BB6">
        <w:rPr>
          <w:rFonts w:ascii="Verdana" w:hAnsi="Verdana"/>
          <w:color w:val="000000"/>
          <w:sz w:val="22"/>
        </w:rPr>
        <w:t xml:space="preserve"> cuenta con las siguientes características: </w:t>
      </w:r>
    </w:p>
    <w:p w:rsidR="004307C1" w:rsidRPr="00B65BB6" w:rsidRDefault="004307C1" w:rsidP="0079151E">
      <w:pPr>
        <w:spacing w:line="276" w:lineRule="auto"/>
        <w:jc w:val="both"/>
        <w:rPr>
          <w:rFonts w:ascii="Verdana" w:hAnsi="Verdana"/>
          <w:color w:val="000000"/>
          <w:sz w:val="22"/>
        </w:rPr>
      </w:pPr>
    </w:p>
    <w:p w:rsidR="004307C1" w:rsidRPr="00B65BB6" w:rsidRDefault="004A4464" w:rsidP="0079151E">
      <w:pPr>
        <w:numPr>
          <w:ilvl w:val="0"/>
          <w:numId w:val="5"/>
        </w:numPr>
        <w:spacing w:line="276" w:lineRule="auto"/>
        <w:jc w:val="both"/>
        <w:rPr>
          <w:rFonts w:ascii="Verdana" w:hAnsi="Verdana"/>
          <w:color w:val="000000"/>
          <w:sz w:val="22"/>
        </w:rPr>
      </w:pPr>
      <w:r w:rsidRPr="00B65BB6">
        <w:rPr>
          <w:rFonts w:ascii="Verdana" w:hAnsi="Verdana"/>
          <w:color w:val="000000"/>
          <w:sz w:val="22"/>
        </w:rPr>
        <w:t>Cantidad de documentos: 18</w:t>
      </w:r>
      <w:r w:rsidR="004307C1" w:rsidRPr="00B65BB6">
        <w:rPr>
          <w:rFonts w:ascii="Verdana" w:hAnsi="Verdana"/>
          <w:color w:val="000000"/>
          <w:sz w:val="22"/>
        </w:rPr>
        <w:t>0 metros.</w:t>
      </w:r>
      <w:r w:rsidR="004307C1" w:rsidRPr="00B65BB6">
        <w:rPr>
          <w:rFonts w:ascii="Verdana" w:hAnsi="Verdana"/>
          <w:color w:val="000000"/>
          <w:sz w:val="22"/>
        </w:rPr>
        <w:tab/>
        <w:t xml:space="preserve"> </w:t>
      </w:r>
    </w:p>
    <w:p w:rsidR="004307C1" w:rsidRPr="00B65BB6" w:rsidRDefault="004A4464" w:rsidP="0079151E">
      <w:pPr>
        <w:numPr>
          <w:ilvl w:val="0"/>
          <w:numId w:val="5"/>
        </w:numPr>
        <w:spacing w:line="276" w:lineRule="auto"/>
        <w:jc w:val="both"/>
        <w:rPr>
          <w:rFonts w:ascii="Verdana" w:hAnsi="Verdana"/>
          <w:color w:val="000000"/>
          <w:sz w:val="22"/>
        </w:rPr>
      </w:pPr>
      <w:r w:rsidRPr="00B65BB6">
        <w:rPr>
          <w:rFonts w:ascii="Verdana" w:hAnsi="Verdana"/>
          <w:color w:val="000000"/>
          <w:sz w:val="22"/>
        </w:rPr>
        <w:t>Fechas extremas: 193</w:t>
      </w:r>
      <w:r w:rsidR="00CB7E55" w:rsidRPr="00B65BB6">
        <w:rPr>
          <w:rFonts w:ascii="Verdana" w:hAnsi="Verdana"/>
          <w:color w:val="000000"/>
          <w:sz w:val="22"/>
        </w:rPr>
        <w:t>4</w:t>
      </w:r>
      <w:r w:rsidRPr="00B65BB6">
        <w:rPr>
          <w:rFonts w:ascii="Verdana" w:hAnsi="Verdana"/>
          <w:color w:val="000000"/>
          <w:sz w:val="22"/>
        </w:rPr>
        <w:t>-2013</w:t>
      </w:r>
      <w:r w:rsidR="004307C1" w:rsidRPr="00B65BB6">
        <w:rPr>
          <w:rFonts w:ascii="Verdana" w:hAnsi="Verdana"/>
          <w:color w:val="000000"/>
          <w:sz w:val="22"/>
        </w:rPr>
        <w:t>.</w:t>
      </w:r>
    </w:p>
    <w:p w:rsidR="004307C1" w:rsidRPr="00B65BB6" w:rsidRDefault="000742F9" w:rsidP="0079151E">
      <w:pPr>
        <w:numPr>
          <w:ilvl w:val="0"/>
          <w:numId w:val="5"/>
        </w:numPr>
        <w:spacing w:line="276" w:lineRule="auto"/>
        <w:jc w:val="both"/>
        <w:rPr>
          <w:rFonts w:ascii="Verdana" w:hAnsi="Verdana"/>
          <w:color w:val="000000"/>
          <w:sz w:val="22"/>
        </w:rPr>
      </w:pPr>
      <w:r>
        <w:rPr>
          <w:rFonts w:ascii="Verdana" w:hAnsi="Verdana"/>
          <w:color w:val="000000"/>
          <w:sz w:val="22"/>
        </w:rPr>
        <w:t>Clase: Textual y Gráfica (planos)</w:t>
      </w:r>
    </w:p>
    <w:p w:rsidR="004307C1" w:rsidRPr="00B65BB6" w:rsidRDefault="004307C1" w:rsidP="0079151E">
      <w:pPr>
        <w:numPr>
          <w:ilvl w:val="0"/>
          <w:numId w:val="5"/>
        </w:numPr>
        <w:spacing w:line="276" w:lineRule="auto"/>
        <w:jc w:val="both"/>
        <w:rPr>
          <w:rFonts w:ascii="Verdana" w:hAnsi="Verdana"/>
          <w:color w:val="000000"/>
          <w:sz w:val="22"/>
        </w:rPr>
      </w:pPr>
      <w:r w:rsidRPr="00B65BB6">
        <w:rPr>
          <w:rFonts w:ascii="Verdana" w:hAnsi="Verdana"/>
          <w:color w:val="000000"/>
          <w:sz w:val="22"/>
        </w:rPr>
        <w:t>Unidad de conservación: Carpetas, cajas de archivo</w:t>
      </w:r>
      <w:r w:rsidR="004A4464" w:rsidRPr="00B65BB6">
        <w:rPr>
          <w:rFonts w:ascii="Verdana" w:hAnsi="Verdana"/>
          <w:color w:val="000000"/>
          <w:sz w:val="22"/>
        </w:rPr>
        <w:t>, cajas comerciales</w:t>
      </w:r>
      <w:r w:rsidRPr="00B65BB6">
        <w:rPr>
          <w:rFonts w:ascii="Verdana" w:hAnsi="Verdana"/>
          <w:color w:val="000000"/>
          <w:sz w:val="22"/>
        </w:rPr>
        <w:t xml:space="preserve"> y volúmenes empastados (libros). </w:t>
      </w:r>
    </w:p>
    <w:p w:rsidR="004307C1" w:rsidRPr="00B65BB6" w:rsidRDefault="004307C1" w:rsidP="0079151E">
      <w:pPr>
        <w:numPr>
          <w:ilvl w:val="0"/>
          <w:numId w:val="5"/>
        </w:numPr>
        <w:spacing w:line="276" w:lineRule="auto"/>
        <w:jc w:val="both"/>
        <w:rPr>
          <w:rFonts w:ascii="Verdana" w:hAnsi="Verdana"/>
          <w:color w:val="000000"/>
          <w:sz w:val="22"/>
        </w:rPr>
      </w:pPr>
      <w:r w:rsidRPr="00B65BB6">
        <w:rPr>
          <w:rFonts w:ascii="Verdana" w:hAnsi="Verdana"/>
          <w:color w:val="000000"/>
          <w:sz w:val="22"/>
        </w:rPr>
        <w:t>Forma: Original y copia.</w:t>
      </w:r>
    </w:p>
    <w:p w:rsidR="00BF4A32" w:rsidRPr="00B65BB6" w:rsidRDefault="00BF4A32" w:rsidP="0079151E">
      <w:pPr>
        <w:numPr>
          <w:ilvl w:val="0"/>
          <w:numId w:val="5"/>
        </w:numPr>
        <w:spacing w:line="276" w:lineRule="auto"/>
        <w:jc w:val="both"/>
        <w:rPr>
          <w:rFonts w:ascii="Verdana" w:hAnsi="Verdana"/>
          <w:color w:val="000000"/>
          <w:sz w:val="22"/>
        </w:rPr>
      </w:pPr>
      <w:r w:rsidRPr="00B65BB6">
        <w:rPr>
          <w:rFonts w:ascii="Verdana" w:hAnsi="Verdana"/>
          <w:color w:val="000000"/>
          <w:sz w:val="22"/>
        </w:rPr>
        <w:t xml:space="preserve">No se tiene regulado el uso del documento electrónico firmado digitalmente. </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b/>
          <w:bCs/>
          <w:caps/>
          <w:color w:val="000000"/>
          <w:sz w:val="22"/>
        </w:rPr>
      </w:pPr>
      <w:r w:rsidRPr="00B65BB6">
        <w:rPr>
          <w:rFonts w:ascii="Verdana" w:hAnsi="Verdana"/>
          <w:b/>
          <w:bCs/>
          <w:caps/>
          <w:color w:val="000000"/>
          <w:sz w:val="22"/>
        </w:rPr>
        <w:t>4. Tratamiento archivístico</w:t>
      </w:r>
    </w:p>
    <w:p w:rsidR="004307C1" w:rsidRPr="00B65BB6" w:rsidRDefault="004307C1" w:rsidP="0079151E">
      <w:pPr>
        <w:spacing w:line="276" w:lineRule="auto"/>
        <w:jc w:val="both"/>
        <w:rPr>
          <w:rFonts w:ascii="Verdana" w:hAnsi="Verdana"/>
          <w:b/>
          <w:bCs/>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b/>
          <w:bCs/>
          <w:color w:val="000000"/>
          <w:sz w:val="22"/>
        </w:rPr>
        <w:t>4.1 Clasificación y ordenación</w:t>
      </w:r>
    </w:p>
    <w:p w:rsidR="004307C1" w:rsidRPr="00B65BB6" w:rsidRDefault="004307C1" w:rsidP="0079151E">
      <w:pPr>
        <w:spacing w:line="276" w:lineRule="auto"/>
        <w:jc w:val="both"/>
        <w:rPr>
          <w:rFonts w:ascii="Verdana" w:hAnsi="Verdana"/>
          <w:color w:val="000000"/>
          <w:sz w:val="22"/>
        </w:rPr>
      </w:pPr>
    </w:p>
    <w:p w:rsidR="004307C1" w:rsidRPr="00B65BB6" w:rsidRDefault="00790BEC" w:rsidP="0079151E">
      <w:pPr>
        <w:spacing w:line="276" w:lineRule="auto"/>
        <w:jc w:val="both"/>
        <w:rPr>
          <w:rFonts w:ascii="Verdana" w:hAnsi="Verdana"/>
          <w:color w:val="000000"/>
          <w:sz w:val="22"/>
        </w:rPr>
      </w:pPr>
      <w:r w:rsidRPr="00B65BB6">
        <w:rPr>
          <w:rFonts w:ascii="Verdana" w:hAnsi="Verdana"/>
          <w:color w:val="000000"/>
          <w:sz w:val="22"/>
        </w:rPr>
        <w:t>E</w:t>
      </w:r>
      <w:r w:rsidR="00684366" w:rsidRPr="00B65BB6">
        <w:rPr>
          <w:rFonts w:ascii="Verdana" w:hAnsi="Verdana"/>
          <w:color w:val="000000"/>
          <w:sz w:val="22"/>
        </w:rPr>
        <w:t xml:space="preserve">l señor Ronald </w:t>
      </w:r>
      <w:r w:rsidR="00BF4A32" w:rsidRPr="00B65BB6">
        <w:rPr>
          <w:rFonts w:ascii="Verdana" w:hAnsi="Verdana"/>
          <w:color w:val="000000"/>
          <w:sz w:val="22"/>
        </w:rPr>
        <w:t>Montero Bonilla</w:t>
      </w:r>
      <w:r w:rsidRPr="00B65BB6">
        <w:rPr>
          <w:rFonts w:ascii="Verdana" w:hAnsi="Verdana"/>
          <w:color w:val="000000"/>
          <w:sz w:val="22"/>
        </w:rPr>
        <w:t xml:space="preserve">, indicó </w:t>
      </w:r>
      <w:r w:rsidR="004307C1" w:rsidRPr="00B65BB6">
        <w:rPr>
          <w:rFonts w:ascii="Verdana" w:hAnsi="Verdana"/>
          <w:color w:val="000000"/>
          <w:sz w:val="22"/>
        </w:rPr>
        <w:t xml:space="preserve">que la Municipalidad de </w:t>
      </w:r>
      <w:r w:rsidR="00A81DB4" w:rsidRPr="00B65BB6">
        <w:rPr>
          <w:rFonts w:ascii="Verdana" w:hAnsi="Verdana"/>
          <w:color w:val="000000"/>
          <w:sz w:val="22"/>
        </w:rPr>
        <w:t>Alajuelita</w:t>
      </w:r>
      <w:r w:rsidR="004307C1" w:rsidRPr="00B65BB6">
        <w:rPr>
          <w:rFonts w:ascii="Verdana" w:hAnsi="Verdana"/>
          <w:color w:val="000000"/>
          <w:sz w:val="22"/>
        </w:rPr>
        <w:t xml:space="preserve"> no cuenta con un cuadro de clasificación normalizado para el Archivo Central. A su vez los archivos de gestión tampoco tienen un sistema de clasificación normalizado.</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Respecto a la ordenación, tanto en el Archivo Central como</w:t>
      </w:r>
      <w:r w:rsidR="005E0D24" w:rsidRPr="00B65BB6">
        <w:rPr>
          <w:rFonts w:ascii="Verdana" w:hAnsi="Verdana"/>
          <w:color w:val="000000"/>
          <w:sz w:val="22"/>
        </w:rPr>
        <w:t xml:space="preserve"> en</w:t>
      </w:r>
      <w:r w:rsidRPr="00B65BB6">
        <w:rPr>
          <w:rFonts w:ascii="Verdana" w:hAnsi="Verdana"/>
          <w:color w:val="000000"/>
          <w:sz w:val="22"/>
        </w:rPr>
        <w:t xml:space="preserve"> los archivos de gestión, utilizan los métodos alfabético, numérico, geográfico y cronológico, dependiendo del tipo documental. Por ejemplo, los expedientes </w:t>
      </w:r>
      <w:r w:rsidR="00BF4A32" w:rsidRPr="00B65BB6">
        <w:rPr>
          <w:rFonts w:ascii="Verdana" w:hAnsi="Verdana"/>
          <w:color w:val="000000"/>
          <w:sz w:val="22"/>
        </w:rPr>
        <w:t xml:space="preserve">de permisos de construcción están ordenados </w:t>
      </w:r>
      <w:r w:rsidR="0079151E" w:rsidRPr="00B65BB6">
        <w:rPr>
          <w:rFonts w:ascii="Verdana" w:hAnsi="Verdana"/>
          <w:color w:val="000000"/>
          <w:sz w:val="22"/>
        </w:rPr>
        <w:t>numéricamente</w:t>
      </w:r>
      <w:r w:rsidRPr="00B65BB6">
        <w:rPr>
          <w:rFonts w:ascii="Verdana" w:hAnsi="Verdana"/>
          <w:color w:val="000000"/>
          <w:sz w:val="22"/>
        </w:rPr>
        <w:t xml:space="preserve"> y las actas del Con</w:t>
      </w:r>
      <w:r w:rsidR="005E0D24" w:rsidRPr="00B65BB6">
        <w:rPr>
          <w:rFonts w:ascii="Verdana" w:hAnsi="Verdana"/>
          <w:color w:val="000000"/>
          <w:sz w:val="22"/>
        </w:rPr>
        <w:t>c</w:t>
      </w:r>
      <w:r w:rsidRPr="00B65BB6">
        <w:rPr>
          <w:rFonts w:ascii="Verdana" w:hAnsi="Verdana"/>
          <w:color w:val="000000"/>
          <w:sz w:val="22"/>
        </w:rPr>
        <w:t>ejo Municipal están ordenad</w:t>
      </w:r>
      <w:r w:rsidR="005E0D24" w:rsidRPr="00B65BB6">
        <w:rPr>
          <w:rFonts w:ascii="Verdana" w:hAnsi="Verdana"/>
          <w:color w:val="000000"/>
          <w:sz w:val="22"/>
        </w:rPr>
        <w:t>a</w:t>
      </w:r>
      <w:r w:rsidRPr="00B65BB6">
        <w:rPr>
          <w:rFonts w:ascii="Verdana" w:hAnsi="Verdana"/>
          <w:color w:val="000000"/>
          <w:sz w:val="22"/>
        </w:rPr>
        <w:t xml:space="preserve">s </w:t>
      </w:r>
      <w:r w:rsidR="00684366" w:rsidRPr="00B65BB6">
        <w:rPr>
          <w:rFonts w:ascii="Verdana" w:hAnsi="Verdana"/>
          <w:color w:val="000000"/>
          <w:sz w:val="22"/>
        </w:rPr>
        <w:t>cronológicamente</w:t>
      </w:r>
      <w:r w:rsidRPr="00B65BB6">
        <w:rPr>
          <w:rFonts w:ascii="Verdana" w:hAnsi="Verdana"/>
          <w:color w:val="000000"/>
          <w:sz w:val="22"/>
        </w:rPr>
        <w:t>.</w:t>
      </w:r>
    </w:p>
    <w:p w:rsidR="00BD7EB0" w:rsidRPr="00B65BB6" w:rsidRDefault="00BD7EB0" w:rsidP="0079151E">
      <w:pPr>
        <w:spacing w:line="276" w:lineRule="auto"/>
        <w:jc w:val="both"/>
        <w:rPr>
          <w:rFonts w:ascii="Verdana" w:hAnsi="Verdana"/>
          <w:color w:val="000000"/>
          <w:sz w:val="22"/>
        </w:rPr>
      </w:pPr>
    </w:p>
    <w:p w:rsidR="004307C1" w:rsidRPr="00B65BB6" w:rsidRDefault="00BD7EB0" w:rsidP="00C04EA8">
      <w:pPr>
        <w:spacing w:line="276" w:lineRule="auto"/>
        <w:jc w:val="both"/>
        <w:rPr>
          <w:rFonts w:ascii="Verdana" w:hAnsi="Verdana"/>
          <w:color w:val="000000"/>
          <w:sz w:val="22"/>
        </w:rPr>
      </w:pPr>
      <w:r w:rsidRPr="00B65BB6">
        <w:rPr>
          <w:rFonts w:ascii="Verdana" w:hAnsi="Verdana" w:cs="Arial"/>
          <w:sz w:val="22"/>
        </w:rPr>
        <w:t>Por tal motivo, cada funcionario organiza sus documentos de acuerdo con su criterio personal.</w:t>
      </w:r>
      <w:r w:rsidR="002C6C66" w:rsidRPr="00B65BB6">
        <w:rPr>
          <w:rFonts w:ascii="Verdana" w:hAnsi="Verdana" w:cs="Arial"/>
          <w:sz w:val="22"/>
        </w:rPr>
        <w:t xml:space="preserve"> </w:t>
      </w:r>
      <w:r w:rsidR="00492455" w:rsidRPr="00B65BB6">
        <w:rPr>
          <w:rFonts w:ascii="Verdana" w:hAnsi="Verdana" w:cs="Arial"/>
          <w:sz w:val="22"/>
        </w:rPr>
        <w:t>Tampoco</w:t>
      </w:r>
      <w:r w:rsidR="007D38F3" w:rsidRPr="00B65BB6">
        <w:rPr>
          <w:rFonts w:ascii="Verdana" w:hAnsi="Verdana" w:cs="Arial"/>
          <w:sz w:val="22"/>
        </w:rPr>
        <w:t xml:space="preserve"> </w:t>
      </w:r>
      <w:r w:rsidR="002C6C66" w:rsidRPr="00B65BB6">
        <w:rPr>
          <w:rFonts w:ascii="Verdana" w:hAnsi="Verdana" w:cs="Arial"/>
          <w:sz w:val="22"/>
        </w:rPr>
        <w:t>existe</w:t>
      </w:r>
      <w:r w:rsidR="00492455" w:rsidRPr="00B65BB6">
        <w:rPr>
          <w:rFonts w:ascii="Verdana" w:hAnsi="Verdana" w:cs="Arial"/>
          <w:sz w:val="22"/>
        </w:rPr>
        <w:t>n</w:t>
      </w:r>
      <w:r w:rsidR="002C6C66" w:rsidRPr="00B65BB6">
        <w:rPr>
          <w:rFonts w:ascii="Verdana" w:hAnsi="Verdana" w:cs="Arial"/>
          <w:sz w:val="22"/>
        </w:rPr>
        <w:t xml:space="preserve"> en</w:t>
      </w:r>
      <w:r w:rsidR="005E0D24" w:rsidRPr="00B65BB6">
        <w:rPr>
          <w:rFonts w:ascii="Verdana" w:hAnsi="Verdana" w:cs="Arial"/>
          <w:sz w:val="22"/>
        </w:rPr>
        <w:t>cargados de archivos de gestión, que lleven a cabo la clasificación y ordenación de los documentos que producen las diferentes oficinas de la Municipalidad.</w:t>
      </w:r>
      <w:r w:rsidR="00C04EA8" w:rsidRPr="00B65BB6">
        <w:rPr>
          <w:rFonts w:ascii="Verdana" w:hAnsi="Verdana"/>
          <w:color w:val="000000"/>
          <w:sz w:val="22"/>
        </w:rPr>
        <w:t xml:space="preserve"> </w:t>
      </w:r>
    </w:p>
    <w:p w:rsidR="00C04EA8" w:rsidRDefault="00C04EA8">
      <w:pPr>
        <w:rPr>
          <w:rFonts w:ascii="Verdana" w:hAnsi="Verdana"/>
          <w:b/>
          <w:bCs/>
          <w:color w:val="000000"/>
          <w:sz w:val="22"/>
        </w:rPr>
      </w:pPr>
      <w:r>
        <w:rPr>
          <w:rFonts w:ascii="Verdana" w:hAnsi="Verdana"/>
          <w:b/>
          <w:bCs/>
          <w:color w:val="000000"/>
          <w:sz w:val="22"/>
        </w:rPr>
        <w:br w:type="page"/>
      </w:r>
    </w:p>
    <w:p w:rsidR="004307C1" w:rsidRPr="00B65BB6" w:rsidRDefault="004307C1" w:rsidP="0079151E">
      <w:pPr>
        <w:spacing w:line="276" w:lineRule="auto"/>
        <w:jc w:val="both"/>
        <w:rPr>
          <w:rFonts w:ascii="Verdana" w:hAnsi="Verdana"/>
          <w:b/>
          <w:bCs/>
          <w:color w:val="000000"/>
          <w:sz w:val="22"/>
        </w:rPr>
      </w:pPr>
      <w:r w:rsidRPr="00B65BB6">
        <w:rPr>
          <w:rFonts w:ascii="Verdana" w:hAnsi="Verdana"/>
          <w:b/>
          <w:bCs/>
          <w:color w:val="000000"/>
          <w:sz w:val="22"/>
        </w:rPr>
        <w:lastRenderedPageBreak/>
        <w:t>4.2 Descripción</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El Archivo Central no cuenta con </w:t>
      </w:r>
      <w:r w:rsidR="00BD7EB0" w:rsidRPr="00B65BB6">
        <w:rPr>
          <w:rFonts w:ascii="Verdana" w:hAnsi="Verdana"/>
          <w:color w:val="000000"/>
          <w:sz w:val="22"/>
        </w:rPr>
        <w:t>ningún instrumento de descripción</w:t>
      </w:r>
      <w:r w:rsidR="005E0D24" w:rsidRPr="00B65BB6">
        <w:rPr>
          <w:rFonts w:ascii="Verdana" w:hAnsi="Verdana"/>
          <w:color w:val="000000"/>
          <w:sz w:val="22"/>
        </w:rPr>
        <w:t xml:space="preserve"> o localización de documentos</w:t>
      </w:r>
      <w:r w:rsidR="00BD7EB0" w:rsidRPr="00B65BB6">
        <w:rPr>
          <w:rFonts w:ascii="Verdana" w:hAnsi="Verdana"/>
          <w:color w:val="000000"/>
          <w:sz w:val="22"/>
        </w:rPr>
        <w:t>. En su lugar cuenta con rótulos en las cajas con información de los documentos que contienen en su interior.</w:t>
      </w:r>
      <w:r w:rsidRPr="00B65BB6">
        <w:rPr>
          <w:rFonts w:ascii="Verdana" w:hAnsi="Verdana"/>
          <w:color w:val="000000"/>
          <w:sz w:val="22"/>
        </w:rPr>
        <w:t xml:space="preserve"> Por lo cual, </w:t>
      </w:r>
      <w:r w:rsidR="00BD7EB0" w:rsidRPr="00B65BB6">
        <w:rPr>
          <w:rFonts w:ascii="Verdana" w:hAnsi="Verdana"/>
          <w:color w:val="000000"/>
          <w:sz w:val="22"/>
        </w:rPr>
        <w:t>el señor Ronald Montero Bonilla</w:t>
      </w:r>
      <w:r w:rsidR="00012532" w:rsidRPr="00B65BB6">
        <w:rPr>
          <w:rFonts w:ascii="Verdana" w:hAnsi="Verdana"/>
          <w:color w:val="000000"/>
          <w:sz w:val="22"/>
        </w:rPr>
        <w:t>,</w:t>
      </w:r>
      <w:r w:rsidRPr="00B65BB6">
        <w:rPr>
          <w:rFonts w:ascii="Verdana" w:hAnsi="Verdana"/>
          <w:color w:val="000000"/>
          <w:sz w:val="22"/>
        </w:rPr>
        <w:t xml:space="preserve"> indicó,</w:t>
      </w:r>
      <w:r w:rsidR="005E6EC0" w:rsidRPr="00B65BB6">
        <w:rPr>
          <w:rFonts w:ascii="Verdana" w:hAnsi="Verdana"/>
          <w:color w:val="000000"/>
          <w:sz w:val="22"/>
        </w:rPr>
        <w:t xml:space="preserve"> </w:t>
      </w:r>
      <w:r w:rsidRPr="00B65BB6">
        <w:rPr>
          <w:rFonts w:ascii="Verdana" w:hAnsi="Verdana"/>
          <w:color w:val="000000"/>
          <w:sz w:val="22"/>
        </w:rPr>
        <w:t xml:space="preserve">que para localizar un documento, se depende de la rotulación de las cajas y de las carpetas, además de la información que pueda </w:t>
      </w:r>
      <w:r w:rsidR="00012532" w:rsidRPr="00B65BB6">
        <w:rPr>
          <w:rFonts w:ascii="Verdana" w:hAnsi="Verdana"/>
          <w:color w:val="000000"/>
          <w:sz w:val="22"/>
        </w:rPr>
        <w:t>suministrar</w:t>
      </w:r>
      <w:r w:rsidRPr="00B65BB6">
        <w:rPr>
          <w:rFonts w:ascii="Verdana" w:hAnsi="Verdana"/>
          <w:color w:val="000000"/>
          <w:sz w:val="22"/>
        </w:rPr>
        <w:t xml:space="preserve"> el usuario sobre el documento solicitado. </w:t>
      </w:r>
    </w:p>
    <w:p w:rsidR="004307C1" w:rsidRPr="00B65BB6" w:rsidRDefault="004307C1" w:rsidP="0079151E">
      <w:pPr>
        <w:spacing w:line="276" w:lineRule="auto"/>
        <w:jc w:val="both"/>
        <w:rPr>
          <w:rFonts w:ascii="Verdana" w:hAnsi="Verdana"/>
          <w:b/>
          <w:bCs/>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4.3 Normalización</w:t>
      </w:r>
    </w:p>
    <w:p w:rsidR="004307C1" w:rsidRPr="00B65BB6" w:rsidRDefault="004307C1" w:rsidP="0079151E">
      <w:pPr>
        <w:spacing w:line="276" w:lineRule="auto"/>
        <w:jc w:val="both"/>
        <w:rPr>
          <w:rFonts w:ascii="Verdana" w:hAnsi="Verdana"/>
          <w:b/>
          <w:bCs/>
          <w:sz w:val="22"/>
        </w:rPr>
      </w:pPr>
    </w:p>
    <w:p w:rsidR="00BF4A32" w:rsidRPr="00B65BB6" w:rsidRDefault="00BF4A32" w:rsidP="0079151E">
      <w:pPr>
        <w:pStyle w:val="Sangra2detindependiente"/>
        <w:tabs>
          <w:tab w:val="left" w:pos="0"/>
        </w:tabs>
        <w:spacing w:line="276" w:lineRule="auto"/>
        <w:ind w:left="0"/>
        <w:rPr>
          <w:rFonts w:ascii="Verdana" w:hAnsi="Verdana" w:cs="Times New Roman"/>
          <w:sz w:val="22"/>
        </w:rPr>
      </w:pPr>
      <w:r w:rsidRPr="00B65BB6">
        <w:rPr>
          <w:rFonts w:ascii="Verdana" w:hAnsi="Verdana" w:cs="Times New Roman"/>
          <w:sz w:val="22"/>
        </w:rPr>
        <w:t xml:space="preserve">Según </w:t>
      </w:r>
      <w:r w:rsidR="005E0D24" w:rsidRPr="00B65BB6">
        <w:rPr>
          <w:rFonts w:ascii="Verdana" w:hAnsi="Verdana" w:cs="Times New Roman"/>
          <w:sz w:val="22"/>
        </w:rPr>
        <w:t>el señor Ronald Montero Bonilla</w:t>
      </w:r>
      <w:r w:rsidRPr="00B65BB6">
        <w:rPr>
          <w:rFonts w:ascii="Verdana" w:hAnsi="Verdana" w:cs="Times New Roman"/>
          <w:sz w:val="22"/>
        </w:rPr>
        <w:t xml:space="preserve">, no se han divulgado las directrices emitidas por la Junta Administrativa del Archivo Nacional y por ende se incumplen. En cuanto a la Directriz general para la producción de documentos en soporte papel de conservación permanente (anteriormente conocida como “Directriz </w:t>
      </w:r>
      <w:r w:rsidRPr="00B65BB6">
        <w:rPr>
          <w:rFonts w:ascii="Verdana" w:hAnsi="Verdana"/>
          <w:sz w:val="22"/>
        </w:rPr>
        <w:t>sobre el uso de papel y tinta”</w:t>
      </w:r>
      <w:r w:rsidRPr="00B65BB6">
        <w:rPr>
          <w:rFonts w:ascii="Verdana" w:hAnsi="Verdana" w:cs="Times New Roman"/>
          <w:sz w:val="22"/>
        </w:rPr>
        <w:t>),</w:t>
      </w:r>
      <w:r w:rsidR="005E6EC0" w:rsidRPr="00B65BB6">
        <w:rPr>
          <w:rFonts w:ascii="Verdana" w:hAnsi="Verdana"/>
          <w:color w:val="000000"/>
          <w:sz w:val="22"/>
        </w:rPr>
        <w:t xml:space="preserve"> publicada en el diario oficial La Gaceta N° 39 del 25 de febrero de 2015,</w:t>
      </w:r>
      <w:r w:rsidRPr="00B65BB6">
        <w:rPr>
          <w:rFonts w:ascii="Verdana" w:hAnsi="Verdana" w:cs="Times New Roman"/>
          <w:sz w:val="22"/>
        </w:rPr>
        <w:t xml:space="preserve"> no se han emitido políticas para garantizar la permanencia y durabilidad de los documentos, principalmente los declarados  con valor científico cultural. </w:t>
      </w:r>
    </w:p>
    <w:p w:rsidR="00BF4A32" w:rsidRPr="00B65BB6" w:rsidRDefault="00BF4A32" w:rsidP="0079151E">
      <w:pPr>
        <w:pStyle w:val="Sangra2detindependiente"/>
        <w:tabs>
          <w:tab w:val="left" w:pos="0"/>
        </w:tabs>
        <w:spacing w:line="276" w:lineRule="auto"/>
        <w:ind w:left="0"/>
        <w:rPr>
          <w:rFonts w:ascii="Verdana" w:hAnsi="Verdana" w:cs="Times New Roman"/>
          <w:sz w:val="22"/>
        </w:rPr>
      </w:pPr>
    </w:p>
    <w:p w:rsidR="00BF4A32" w:rsidRPr="00B65BB6" w:rsidRDefault="00BF4A32" w:rsidP="0079151E">
      <w:pPr>
        <w:pStyle w:val="Sangra2detindependiente"/>
        <w:tabs>
          <w:tab w:val="left" w:pos="0"/>
        </w:tabs>
        <w:spacing w:line="276" w:lineRule="auto"/>
        <w:ind w:left="0"/>
        <w:rPr>
          <w:rFonts w:ascii="Verdana" w:hAnsi="Verdana" w:cs="Times New Roman"/>
        </w:rPr>
      </w:pPr>
      <w:r w:rsidRPr="00B65BB6">
        <w:rPr>
          <w:rFonts w:ascii="Verdana" w:hAnsi="Verdana" w:cs="Times New Roman"/>
          <w:sz w:val="22"/>
        </w:rPr>
        <w:t xml:space="preserve">Tampoco, existen políticas y procedimientos institucionales para la creación, organización, utilización y conservación de los documentos en soporte </w:t>
      </w:r>
      <w:r w:rsidR="0079151E" w:rsidRPr="00B65BB6">
        <w:rPr>
          <w:rFonts w:ascii="Verdana" w:hAnsi="Verdana" w:cs="Times New Roman"/>
          <w:sz w:val="22"/>
        </w:rPr>
        <w:t>papel. Por tanto</w:t>
      </w:r>
      <w:r w:rsidR="009D3F67" w:rsidRPr="00B65BB6">
        <w:rPr>
          <w:rFonts w:ascii="Verdana" w:hAnsi="Verdana" w:cs="Times New Roman"/>
          <w:sz w:val="22"/>
        </w:rPr>
        <w:t>,</w:t>
      </w:r>
      <w:r w:rsidR="0079151E" w:rsidRPr="00B65BB6">
        <w:rPr>
          <w:rFonts w:ascii="Verdana" w:hAnsi="Verdana" w:cs="Times New Roman"/>
          <w:sz w:val="22"/>
        </w:rPr>
        <w:t xml:space="preserve"> en la Municipalidad de Alajuelita no existe ningún proceso enfocado en la gestión documental.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4.4 Sistemas de información</w:t>
      </w:r>
    </w:p>
    <w:p w:rsidR="004307C1" w:rsidRPr="00B65BB6" w:rsidRDefault="004307C1" w:rsidP="0079151E">
      <w:pPr>
        <w:spacing w:line="276" w:lineRule="auto"/>
        <w:jc w:val="both"/>
        <w:rPr>
          <w:rFonts w:ascii="Verdana" w:hAnsi="Verdana"/>
          <w:sz w:val="22"/>
        </w:rPr>
      </w:pPr>
    </w:p>
    <w:p w:rsidR="004307C1" w:rsidRPr="00B65BB6" w:rsidRDefault="00E12CB8" w:rsidP="0079151E">
      <w:pPr>
        <w:spacing w:line="276" w:lineRule="auto"/>
        <w:jc w:val="both"/>
        <w:rPr>
          <w:rFonts w:ascii="Verdana" w:hAnsi="Verdana"/>
          <w:sz w:val="22"/>
        </w:rPr>
      </w:pPr>
      <w:r w:rsidRPr="00B65BB6">
        <w:rPr>
          <w:rFonts w:ascii="Verdana" w:hAnsi="Verdana"/>
          <w:sz w:val="22"/>
        </w:rPr>
        <w:t>De acuerdo con</w:t>
      </w:r>
      <w:r w:rsidR="004307C1" w:rsidRPr="00B65BB6">
        <w:rPr>
          <w:rFonts w:ascii="Verdana" w:hAnsi="Verdana"/>
          <w:sz w:val="22"/>
        </w:rPr>
        <w:t xml:space="preserve"> </w:t>
      </w:r>
      <w:r w:rsidR="00BD7EB0" w:rsidRPr="00B65BB6">
        <w:rPr>
          <w:rFonts w:ascii="Verdana" w:hAnsi="Verdana"/>
          <w:sz w:val="22"/>
        </w:rPr>
        <w:t>el señor Ronald Montero Bonilla</w:t>
      </w:r>
      <w:r w:rsidR="004307C1" w:rsidRPr="00B65BB6">
        <w:rPr>
          <w:rFonts w:ascii="Verdana" w:hAnsi="Verdana"/>
          <w:sz w:val="22"/>
        </w:rPr>
        <w:t xml:space="preserve">, el Archivo Central no cuenta propiamente con un sistema automatizado que facilite el acceso a los documentos custodiados en el depósito.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cs="Tahoma"/>
          <w:sz w:val="22"/>
          <w:szCs w:val="20"/>
        </w:rPr>
      </w:pPr>
      <w:r w:rsidRPr="00B65BB6">
        <w:rPr>
          <w:rFonts w:ascii="Verdana" w:hAnsi="Verdana"/>
          <w:sz w:val="22"/>
        </w:rPr>
        <w:t xml:space="preserve">La Municipalidad de </w:t>
      </w:r>
      <w:r w:rsidR="00A81DB4" w:rsidRPr="00B65BB6">
        <w:rPr>
          <w:rFonts w:ascii="Verdana" w:hAnsi="Verdana"/>
          <w:sz w:val="22"/>
        </w:rPr>
        <w:t>Alajuelita</w:t>
      </w:r>
      <w:r w:rsidRPr="00B65BB6">
        <w:rPr>
          <w:rFonts w:ascii="Verdana" w:hAnsi="Verdana"/>
          <w:sz w:val="22"/>
        </w:rPr>
        <w:t xml:space="preserve">  cuenta con acceso a Internet y correo electrónico, por tanto el Archivo Central tiene acceso a estos servicios. </w:t>
      </w:r>
      <w:r w:rsidR="00BD7EB0" w:rsidRPr="00B65BB6">
        <w:rPr>
          <w:rFonts w:ascii="Verdana" w:hAnsi="Verdana" w:cs="Tahoma"/>
          <w:sz w:val="22"/>
          <w:szCs w:val="20"/>
        </w:rPr>
        <w:t xml:space="preserve">Con respecto a la producción de documentos electrónicos con firma digital validable, solo se utiliza cuando sistemas de información externos los obliga a utilizarlos, como por ejemplo el sistema llamado “Administración de Proyectos de Construcción” –APC- del Colegio Federado de Ingenieros y Arquitectos, el Sistema de Información de Presupuestos Públicos –SIPP- de la Contraloría General de la República y el sistema </w:t>
      </w:r>
      <w:r w:rsidR="00870428" w:rsidRPr="00B65BB6">
        <w:rPr>
          <w:rFonts w:ascii="Verdana" w:hAnsi="Verdana" w:cs="Tahoma"/>
          <w:sz w:val="22"/>
          <w:szCs w:val="20"/>
        </w:rPr>
        <w:t>–</w:t>
      </w:r>
      <w:r w:rsidR="00BD7EB0" w:rsidRPr="00B65BB6">
        <w:rPr>
          <w:rFonts w:ascii="Verdana" w:hAnsi="Verdana" w:cs="Tahoma"/>
          <w:sz w:val="22"/>
          <w:szCs w:val="20"/>
        </w:rPr>
        <w:t>GIS</w:t>
      </w:r>
      <w:r w:rsidR="00870428" w:rsidRPr="00B65BB6">
        <w:rPr>
          <w:rFonts w:ascii="Verdana" w:hAnsi="Verdana" w:cs="Tahoma"/>
          <w:sz w:val="22"/>
          <w:szCs w:val="20"/>
        </w:rPr>
        <w:t>-</w:t>
      </w:r>
      <w:r w:rsidR="00BD7EB0" w:rsidRPr="00B65BB6">
        <w:rPr>
          <w:rFonts w:ascii="Verdana" w:hAnsi="Verdana" w:cs="Tahoma"/>
          <w:sz w:val="22"/>
          <w:szCs w:val="20"/>
        </w:rPr>
        <w:t xml:space="preserve"> de catastro de Finca proveído por el Instituto d</w:t>
      </w:r>
      <w:r w:rsidR="00DC25FE">
        <w:rPr>
          <w:rFonts w:ascii="Verdana" w:hAnsi="Verdana" w:cs="Tahoma"/>
          <w:sz w:val="22"/>
          <w:szCs w:val="20"/>
        </w:rPr>
        <w:t xml:space="preserve">e Fomento y Asesoría Municipal, todos estos sistemas son almacenados </w:t>
      </w:r>
      <w:r w:rsidR="00527FD9">
        <w:rPr>
          <w:rFonts w:ascii="Verdana" w:hAnsi="Verdana" w:cs="Tahoma"/>
          <w:sz w:val="22"/>
          <w:szCs w:val="20"/>
        </w:rPr>
        <w:t>en los servidores de cada una de las instituciones</w:t>
      </w:r>
      <w:r w:rsidR="00DC25FE">
        <w:rPr>
          <w:rFonts w:ascii="Verdana" w:hAnsi="Verdana" w:cs="Tahoma"/>
          <w:sz w:val="22"/>
          <w:szCs w:val="20"/>
        </w:rPr>
        <w:t xml:space="preserve">. </w:t>
      </w:r>
      <w:r w:rsidR="00E761D4">
        <w:rPr>
          <w:rFonts w:ascii="Verdana" w:hAnsi="Verdana" w:cs="Tahoma"/>
          <w:sz w:val="22"/>
          <w:szCs w:val="20"/>
        </w:rPr>
        <w:t xml:space="preserve"> </w:t>
      </w:r>
    </w:p>
    <w:p w:rsidR="00BD7EB0" w:rsidRPr="00B65BB6" w:rsidRDefault="00E12CB8" w:rsidP="0079151E">
      <w:pPr>
        <w:spacing w:line="276" w:lineRule="auto"/>
        <w:jc w:val="both"/>
        <w:rPr>
          <w:rFonts w:ascii="Verdana" w:hAnsi="Verdana" w:cs="Tahoma"/>
          <w:sz w:val="22"/>
          <w:szCs w:val="20"/>
        </w:rPr>
      </w:pPr>
      <w:r w:rsidRPr="00B65BB6">
        <w:rPr>
          <w:rFonts w:ascii="Verdana" w:hAnsi="Verdana" w:cs="Tahoma"/>
          <w:sz w:val="22"/>
          <w:szCs w:val="20"/>
        </w:rPr>
        <w:lastRenderedPageBreak/>
        <w:t>F</w:t>
      </w:r>
      <w:r w:rsidR="00BD7EB0" w:rsidRPr="00B65BB6">
        <w:rPr>
          <w:rFonts w:ascii="Verdana" w:hAnsi="Verdana" w:cs="Tahoma"/>
          <w:sz w:val="22"/>
          <w:szCs w:val="20"/>
        </w:rPr>
        <w:t>inalmente, es relevante mencionar que no existen políticas o lineamientos sobre sistemas de información y documentos electrónicos dictados en coordinación entre el Archivo Central y la Dirección de Tecnologías de la Información de la municipalidad.</w:t>
      </w:r>
      <w:r w:rsidR="00527FD9" w:rsidRPr="00527FD9">
        <w:rPr>
          <w:rFonts w:ascii="Verdana" w:hAnsi="Verdana" w:cs="Tahoma"/>
          <w:sz w:val="22"/>
          <w:szCs w:val="20"/>
        </w:rPr>
        <w:t xml:space="preserve"> </w:t>
      </w:r>
      <w:r w:rsidR="00527FD9">
        <w:rPr>
          <w:rFonts w:ascii="Verdana" w:hAnsi="Verdana" w:cs="Tahoma"/>
          <w:sz w:val="22"/>
          <w:szCs w:val="20"/>
        </w:rPr>
        <w:t xml:space="preserve">Además se carece de un sistema de respaldo de la información almacenada en las computadoras de los funcionarios. </w:t>
      </w:r>
    </w:p>
    <w:p w:rsidR="00684366" w:rsidRPr="00B65BB6" w:rsidRDefault="00684366" w:rsidP="0079151E">
      <w:pPr>
        <w:spacing w:line="276" w:lineRule="auto"/>
        <w:jc w:val="both"/>
        <w:rPr>
          <w:rFonts w:ascii="Verdana" w:hAnsi="Verdana"/>
          <w:b/>
          <w:bCs/>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4.5 Préstamo de documentos</w:t>
      </w:r>
    </w:p>
    <w:p w:rsidR="004307C1" w:rsidRPr="00B65BB6" w:rsidRDefault="004307C1" w:rsidP="0079151E">
      <w:pPr>
        <w:spacing w:line="276" w:lineRule="auto"/>
        <w:jc w:val="both"/>
        <w:rPr>
          <w:rFonts w:ascii="Verdana" w:hAnsi="Verdana"/>
          <w:sz w:val="22"/>
        </w:rPr>
      </w:pPr>
    </w:p>
    <w:p w:rsidR="009D3F67" w:rsidRPr="00B65BB6" w:rsidRDefault="004307C1" w:rsidP="0079151E">
      <w:pPr>
        <w:spacing w:line="276" w:lineRule="auto"/>
        <w:jc w:val="both"/>
        <w:rPr>
          <w:rFonts w:ascii="Verdana" w:hAnsi="Verdana"/>
          <w:sz w:val="22"/>
        </w:rPr>
      </w:pPr>
      <w:r w:rsidRPr="00B65BB6">
        <w:rPr>
          <w:rFonts w:ascii="Verdana" w:hAnsi="Verdana"/>
          <w:sz w:val="22"/>
        </w:rPr>
        <w:t>D</w:t>
      </w:r>
      <w:r w:rsidR="00870428" w:rsidRPr="00B65BB6">
        <w:rPr>
          <w:rFonts w:ascii="Verdana" w:hAnsi="Verdana"/>
          <w:sz w:val="22"/>
        </w:rPr>
        <w:t>e acuerdo con lo indicado por el encargado</w:t>
      </w:r>
      <w:r w:rsidRPr="00B65BB6">
        <w:rPr>
          <w:rFonts w:ascii="Verdana" w:hAnsi="Verdana"/>
          <w:sz w:val="22"/>
        </w:rPr>
        <w:t xml:space="preserve"> del Archivo Central, </w:t>
      </w:r>
      <w:r w:rsidR="00870428" w:rsidRPr="00B65BB6">
        <w:rPr>
          <w:rFonts w:ascii="Verdana" w:hAnsi="Verdana"/>
          <w:sz w:val="22"/>
        </w:rPr>
        <w:t>el</w:t>
      </w:r>
      <w:r w:rsidRPr="00B65BB6">
        <w:rPr>
          <w:rFonts w:ascii="Verdana" w:hAnsi="Verdana"/>
          <w:sz w:val="22"/>
        </w:rPr>
        <w:t xml:space="preserve"> préstamo de los documentos</w:t>
      </w:r>
      <w:r w:rsidR="00870428" w:rsidRPr="00B65BB6">
        <w:rPr>
          <w:rFonts w:ascii="Verdana" w:hAnsi="Verdana"/>
          <w:sz w:val="22"/>
        </w:rPr>
        <w:t xml:space="preserve"> no está regulado. Entonces cuando un usuario necesita de un documento, lo debe solicitar por escrito (oficio o correo</w:t>
      </w:r>
      <w:r w:rsidR="00C00F48" w:rsidRPr="00B65BB6">
        <w:rPr>
          <w:rFonts w:ascii="Verdana" w:hAnsi="Verdana"/>
          <w:sz w:val="22"/>
        </w:rPr>
        <w:t xml:space="preserve"> electrónico</w:t>
      </w:r>
      <w:r w:rsidR="00870428" w:rsidRPr="00B65BB6">
        <w:rPr>
          <w:rFonts w:ascii="Verdana" w:hAnsi="Verdana"/>
          <w:sz w:val="22"/>
        </w:rPr>
        <w:t xml:space="preserve">) indicando la mayor cantidad de información para facilitar la ubicación del documento. </w:t>
      </w:r>
    </w:p>
    <w:p w:rsidR="009D3F67" w:rsidRPr="00B65BB6" w:rsidRDefault="009D3F67" w:rsidP="0079151E">
      <w:pPr>
        <w:spacing w:line="276" w:lineRule="auto"/>
        <w:jc w:val="both"/>
        <w:rPr>
          <w:rFonts w:ascii="Verdana" w:hAnsi="Verdana"/>
          <w:sz w:val="22"/>
        </w:rPr>
      </w:pPr>
    </w:p>
    <w:p w:rsidR="004307C1" w:rsidRPr="00B65BB6" w:rsidRDefault="009D3F67" w:rsidP="0079151E">
      <w:pPr>
        <w:spacing w:line="276" w:lineRule="auto"/>
        <w:jc w:val="both"/>
        <w:rPr>
          <w:rFonts w:ascii="Verdana" w:hAnsi="Verdana"/>
          <w:sz w:val="22"/>
        </w:rPr>
      </w:pPr>
      <w:r w:rsidRPr="00B65BB6">
        <w:rPr>
          <w:rFonts w:ascii="Verdana" w:hAnsi="Verdana"/>
          <w:sz w:val="22"/>
        </w:rPr>
        <w:t xml:space="preserve">No </w:t>
      </w:r>
      <w:r w:rsidR="00F12B5C">
        <w:rPr>
          <w:rFonts w:ascii="Verdana" w:hAnsi="Verdana"/>
          <w:sz w:val="22"/>
        </w:rPr>
        <w:t>se utilizan boletas de préstamo</w:t>
      </w:r>
      <w:r w:rsidRPr="00B65BB6">
        <w:rPr>
          <w:rFonts w:ascii="Verdana" w:hAnsi="Verdana"/>
          <w:sz w:val="22"/>
        </w:rPr>
        <w:t xml:space="preserve"> para facilitar los documentos</w:t>
      </w:r>
      <w:r w:rsidR="00F12B5C">
        <w:rPr>
          <w:rFonts w:ascii="Verdana" w:hAnsi="Verdana"/>
          <w:sz w:val="22"/>
        </w:rPr>
        <w:t xml:space="preserve"> a los usuarios. P</w:t>
      </w:r>
      <w:r w:rsidR="00583265">
        <w:rPr>
          <w:rFonts w:ascii="Verdana" w:hAnsi="Verdana"/>
          <w:sz w:val="22"/>
        </w:rPr>
        <w:t xml:space="preserve">or lo tanto se carece </w:t>
      </w:r>
      <w:r w:rsidR="00F12B5C">
        <w:rPr>
          <w:rFonts w:ascii="Verdana" w:hAnsi="Verdana"/>
          <w:sz w:val="22"/>
        </w:rPr>
        <w:t xml:space="preserve">de </w:t>
      </w:r>
      <w:r w:rsidR="00583265">
        <w:rPr>
          <w:rFonts w:ascii="Verdana" w:hAnsi="Verdana"/>
          <w:sz w:val="22"/>
        </w:rPr>
        <w:t xml:space="preserve">un </w:t>
      </w:r>
      <w:r w:rsidR="00F12B5C">
        <w:rPr>
          <w:rFonts w:ascii="Verdana" w:hAnsi="Verdana"/>
          <w:sz w:val="22"/>
        </w:rPr>
        <w:t xml:space="preserve">instrumento de </w:t>
      </w:r>
      <w:r w:rsidR="00583265">
        <w:rPr>
          <w:rFonts w:ascii="Verdana" w:hAnsi="Verdana"/>
          <w:sz w:val="22"/>
        </w:rPr>
        <w:t xml:space="preserve">control para </w:t>
      </w:r>
      <w:r w:rsidR="00F12B5C">
        <w:rPr>
          <w:rFonts w:ascii="Verdana" w:hAnsi="Verdana"/>
          <w:sz w:val="22"/>
        </w:rPr>
        <w:t>la entrega y devolución de</w:t>
      </w:r>
      <w:r w:rsidR="00583265">
        <w:rPr>
          <w:rFonts w:ascii="Verdana" w:hAnsi="Verdana"/>
          <w:sz w:val="22"/>
        </w:rPr>
        <w:t xml:space="preserve"> </w:t>
      </w:r>
      <w:r w:rsidR="00F12B5C">
        <w:rPr>
          <w:rFonts w:ascii="Verdana" w:hAnsi="Verdana"/>
          <w:sz w:val="22"/>
        </w:rPr>
        <w:t xml:space="preserve">documentos.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4.6 Transferencias documentales</w:t>
      </w:r>
    </w:p>
    <w:p w:rsidR="004307C1" w:rsidRPr="00B65BB6" w:rsidRDefault="004307C1" w:rsidP="0079151E">
      <w:pPr>
        <w:spacing w:line="276" w:lineRule="auto"/>
        <w:jc w:val="both"/>
        <w:rPr>
          <w:rFonts w:ascii="Verdana" w:hAnsi="Verdana"/>
          <w:b/>
          <w:bCs/>
          <w:sz w:val="22"/>
        </w:rPr>
      </w:pPr>
    </w:p>
    <w:p w:rsidR="004307C1" w:rsidRPr="00B65BB6" w:rsidRDefault="004307C1" w:rsidP="0079151E">
      <w:pPr>
        <w:spacing w:line="276" w:lineRule="auto"/>
        <w:jc w:val="both"/>
        <w:rPr>
          <w:rFonts w:ascii="Verdana" w:hAnsi="Verdana"/>
          <w:sz w:val="22"/>
        </w:rPr>
      </w:pPr>
      <w:r w:rsidRPr="00B65BB6">
        <w:rPr>
          <w:rFonts w:ascii="Verdana" w:hAnsi="Verdana"/>
          <w:b/>
          <w:bCs/>
          <w:sz w:val="22"/>
        </w:rPr>
        <w:t>4.6.1 De los archivos de gestión al Archivo Central</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Según manifestó </w:t>
      </w:r>
      <w:r w:rsidR="003A10F3" w:rsidRPr="00B65BB6">
        <w:rPr>
          <w:rFonts w:ascii="Verdana" w:hAnsi="Verdana"/>
          <w:sz w:val="22"/>
        </w:rPr>
        <w:t>el señor Ronald Montero Bonilla</w:t>
      </w:r>
      <w:r w:rsidRPr="00B65BB6">
        <w:rPr>
          <w:rFonts w:ascii="Verdana" w:hAnsi="Verdana"/>
          <w:sz w:val="22"/>
        </w:rPr>
        <w:t xml:space="preserve">, </w:t>
      </w:r>
      <w:r w:rsidR="003A10F3" w:rsidRPr="00B65BB6">
        <w:rPr>
          <w:rFonts w:ascii="Verdana" w:hAnsi="Verdana"/>
          <w:sz w:val="22"/>
        </w:rPr>
        <w:t xml:space="preserve">actualmente </w:t>
      </w:r>
      <w:r w:rsidR="009D3F67" w:rsidRPr="00B65BB6">
        <w:rPr>
          <w:rFonts w:ascii="Verdana" w:hAnsi="Verdana"/>
          <w:sz w:val="22"/>
        </w:rPr>
        <w:t xml:space="preserve">las </w:t>
      </w:r>
      <w:r w:rsidRPr="00B65BB6">
        <w:rPr>
          <w:rFonts w:ascii="Verdana" w:hAnsi="Verdana"/>
          <w:sz w:val="22"/>
        </w:rPr>
        <w:t xml:space="preserve">transferencias de los archivos de gestión al Archivo Central </w:t>
      </w:r>
      <w:r w:rsidR="009D3F67" w:rsidRPr="00B65BB6">
        <w:rPr>
          <w:rFonts w:ascii="Verdana" w:hAnsi="Verdana"/>
          <w:sz w:val="22"/>
        </w:rPr>
        <w:t xml:space="preserve">se realizan </w:t>
      </w:r>
      <w:r w:rsidR="003A10F3" w:rsidRPr="00B65BB6">
        <w:rPr>
          <w:rFonts w:ascii="Verdana" w:hAnsi="Verdana"/>
          <w:sz w:val="22"/>
        </w:rPr>
        <w:t>únicamente por oficio, indicando la cantidad de documentos, el tipo documental y las fechas</w:t>
      </w:r>
      <w:r w:rsidR="00CB7E55" w:rsidRPr="00B65BB6">
        <w:rPr>
          <w:rFonts w:ascii="Verdana" w:hAnsi="Verdana"/>
          <w:sz w:val="22"/>
        </w:rPr>
        <w:t xml:space="preserve"> extremas de los documentos. Pero antes de</w:t>
      </w:r>
      <w:r w:rsidR="00E12CB8" w:rsidRPr="00B65BB6">
        <w:rPr>
          <w:rFonts w:ascii="Verdana" w:hAnsi="Verdana"/>
          <w:sz w:val="22"/>
        </w:rPr>
        <w:t>l año</w:t>
      </w:r>
      <w:r w:rsidR="00CB7E55" w:rsidRPr="00B65BB6">
        <w:rPr>
          <w:rFonts w:ascii="Verdana" w:hAnsi="Verdana"/>
          <w:sz w:val="22"/>
        </w:rPr>
        <w:t xml:space="preserve"> 2013 esta información no se solicitaba y las oficinas transferían sin ningún control.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Además se observó que l</w:t>
      </w:r>
      <w:r w:rsidR="00CB7E55" w:rsidRPr="00B65BB6">
        <w:rPr>
          <w:rFonts w:ascii="Verdana" w:hAnsi="Verdana"/>
          <w:sz w:val="22"/>
        </w:rPr>
        <w:t>a mayoría de</w:t>
      </w:r>
      <w:r w:rsidRPr="00B65BB6">
        <w:rPr>
          <w:rFonts w:ascii="Verdana" w:hAnsi="Verdana"/>
          <w:sz w:val="22"/>
        </w:rPr>
        <w:t xml:space="preserve"> archivos de gestión </w:t>
      </w:r>
      <w:r w:rsidR="00CB7E55" w:rsidRPr="00B65BB6">
        <w:rPr>
          <w:rFonts w:ascii="Verdana" w:hAnsi="Verdana"/>
          <w:sz w:val="22"/>
        </w:rPr>
        <w:t>no presentan saturación de documentos</w:t>
      </w:r>
      <w:r w:rsidRPr="00B65BB6">
        <w:rPr>
          <w:rFonts w:ascii="Verdana" w:hAnsi="Verdana"/>
          <w:sz w:val="22"/>
        </w:rPr>
        <w:t xml:space="preserve">. El </w:t>
      </w:r>
      <w:r w:rsidR="009D3F67" w:rsidRPr="00B65BB6">
        <w:rPr>
          <w:rFonts w:ascii="Verdana" w:hAnsi="Verdana"/>
          <w:sz w:val="22"/>
        </w:rPr>
        <w:t>único caso de saturación corresponde a</w:t>
      </w:r>
      <w:r w:rsidRPr="00B65BB6">
        <w:rPr>
          <w:rFonts w:ascii="Verdana" w:hAnsi="Verdana"/>
          <w:sz w:val="22"/>
        </w:rPr>
        <w:t xml:space="preserve"> los expedientes de finca de la Oficina de </w:t>
      </w:r>
      <w:r w:rsidR="0007629F" w:rsidRPr="00B65BB6">
        <w:rPr>
          <w:rFonts w:ascii="Verdana" w:hAnsi="Verdana"/>
          <w:sz w:val="22"/>
        </w:rPr>
        <w:t>Ingeniería</w:t>
      </w:r>
      <w:r w:rsidRPr="00B65BB6">
        <w:rPr>
          <w:rFonts w:ascii="Verdana" w:hAnsi="Verdana"/>
          <w:sz w:val="22"/>
        </w:rPr>
        <w:t xml:space="preserve">, los cuales se ubican </w:t>
      </w:r>
      <w:r w:rsidR="0007629F" w:rsidRPr="00B65BB6">
        <w:rPr>
          <w:rFonts w:ascii="Verdana" w:hAnsi="Verdana"/>
          <w:sz w:val="22"/>
        </w:rPr>
        <w:t xml:space="preserve">en una pequeña bodega dentro de la misma oficina. </w:t>
      </w:r>
    </w:p>
    <w:p w:rsidR="0007629F" w:rsidRPr="00B65BB6" w:rsidRDefault="0007629F" w:rsidP="0079151E">
      <w:pPr>
        <w:spacing w:line="276" w:lineRule="auto"/>
        <w:jc w:val="both"/>
        <w:rPr>
          <w:rFonts w:ascii="Verdana" w:hAnsi="Verdana"/>
          <w:sz w:val="22"/>
        </w:rPr>
      </w:pPr>
    </w:p>
    <w:p w:rsidR="00C04EA8" w:rsidRDefault="0007629F" w:rsidP="0079151E">
      <w:pPr>
        <w:spacing w:line="276" w:lineRule="auto"/>
        <w:jc w:val="both"/>
        <w:rPr>
          <w:rFonts w:ascii="Verdana" w:hAnsi="Verdana"/>
          <w:sz w:val="22"/>
        </w:rPr>
      </w:pPr>
      <w:r w:rsidRPr="00B65BB6">
        <w:rPr>
          <w:rFonts w:ascii="Verdana" w:hAnsi="Verdana"/>
          <w:sz w:val="22"/>
        </w:rPr>
        <w:t>En este sentido, vale la pena señalar que se ubicaron seis archivadores en uno de los pasillos del segu</w:t>
      </w:r>
      <w:r w:rsidR="00E12CB8" w:rsidRPr="00B65BB6">
        <w:rPr>
          <w:rFonts w:ascii="Verdana" w:hAnsi="Verdana"/>
          <w:sz w:val="22"/>
        </w:rPr>
        <w:t>ndo piso del edificio municipal.</w:t>
      </w:r>
      <w:r w:rsidRPr="00B65BB6">
        <w:rPr>
          <w:rFonts w:ascii="Verdana" w:hAnsi="Verdana"/>
          <w:sz w:val="22"/>
        </w:rPr>
        <w:t xml:space="preserve"> </w:t>
      </w:r>
      <w:r w:rsidR="00E12CB8" w:rsidRPr="00B65BB6">
        <w:rPr>
          <w:rFonts w:ascii="Verdana" w:hAnsi="Verdana"/>
          <w:sz w:val="22"/>
        </w:rPr>
        <w:t>E</w:t>
      </w:r>
      <w:r w:rsidRPr="00B65BB6">
        <w:rPr>
          <w:rFonts w:ascii="Verdana" w:hAnsi="Verdana"/>
          <w:sz w:val="22"/>
        </w:rPr>
        <w:t xml:space="preserve">stos archivadores </w:t>
      </w:r>
      <w:r w:rsidR="00C00F48" w:rsidRPr="00B65BB6">
        <w:rPr>
          <w:rFonts w:ascii="Verdana" w:hAnsi="Verdana"/>
          <w:sz w:val="22"/>
        </w:rPr>
        <w:t>almacenan</w:t>
      </w:r>
      <w:r w:rsidRPr="00B65BB6">
        <w:rPr>
          <w:rFonts w:ascii="Verdana" w:hAnsi="Verdana"/>
          <w:sz w:val="22"/>
        </w:rPr>
        <w:t xml:space="preserve"> documentos activos</w:t>
      </w:r>
      <w:r w:rsidR="00E12CB8" w:rsidRPr="00B65BB6">
        <w:rPr>
          <w:rFonts w:ascii="Verdana" w:hAnsi="Verdana"/>
          <w:sz w:val="22"/>
        </w:rPr>
        <w:t xml:space="preserve"> o en gestión</w:t>
      </w:r>
      <w:r w:rsidRPr="00B65BB6">
        <w:rPr>
          <w:rFonts w:ascii="Verdana" w:hAnsi="Verdana"/>
          <w:sz w:val="22"/>
        </w:rPr>
        <w:t xml:space="preserve"> y se encontraron sin cerradura.</w:t>
      </w:r>
    </w:p>
    <w:p w:rsidR="00C04EA8" w:rsidRDefault="00C04EA8" w:rsidP="0079151E">
      <w:pPr>
        <w:spacing w:line="276" w:lineRule="auto"/>
        <w:jc w:val="both"/>
        <w:rPr>
          <w:rFonts w:ascii="Verdana" w:hAnsi="Verdana"/>
          <w:sz w:val="22"/>
        </w:rPr>
      </w:pPr>
    </w:p>
    <w:p w:rsidR="00C04EA8" w:rsidRDefault="004307C1" w:rsidP="00C04EA8">
      <w:pPr>
        <w:spacing w:line="276" w:lineRule="auto"/>
        <w:jc w:val="both"/>
        <w:rPr>
          <w:rFonts w:ascii="Verdana" w:hAnsi="Verdana"/>
          <w:b/>
          <w:bCs/>
          <w:sz w:val="22"/>
        </w:rPr>
      </w:pPr>
      <w:r w:rsidRPr="00B65BB6">
        <w:rPr>
          <w:rFonts w:ascii="Verdana" w:hAnsi="Verdana"/>
          <w:b/>
          <w:bCs/>
          <w:sz w:val="22"/>
        </w:rPr>
        <w:t>4.7 Valoración, selección y eliminación</w:t>
      </w:r>
    </w:p>
    <w:p w:rsidR="004307C1" w:rsidRPr="00B65BB6" w:rsidRDefault="004307C1" w:rsidP="00C04EA8">
      <w:pPr>
        <w:spacing w:line="276" w:lineRule="auto"/>
        <w:jc w:val="both"/>
        <w:rPr>
          <w:rFonts w:ascii="Verdana" w:hAnsi="Verdana"/>
          <w:sz w:val="22"/>
        </w:rPr>
      </w:pPr>
      <w:r w:rsidRPr="00B65BB6">
        <w:rPr>
          <w:rFonts w:ascii="Verdana" w:hAnsi="Verdana"/>
          <w:sz w:val="22"/>
        </w:rPr>
        <w:t xml:space="preserve"> </w:t>
      </w:r>
    </w:p>
    <w:p w:rsidR="00C04EA8" w:rsidRDefault="004307C1" w:rsidP="0079151E">
      <w:pPr>
        <w:spacing w:line="276" w:lineRule="auto"/>
        <w:jc w:val="both"/>
        <w:rPr>
          <w:rFonts w:ascii="Verdana" w:hAnsi="Verdana"/>
          <w:sz w:val="22"/>
        </w:rPr>
      </w:pPr>
      <w:r w:rsidRPr="00B65BB6">
        <w:rPr>
          <w:rFonts w:ascii="Verdana" w:hAnsi="Verdana"/>
          <w:sz w:val="22"/>
        </w:rPr>
        <w:t xml:space="preserve">La Municipalidad de </w:t>
      </w:r>
      <w:r w:rsidR="00A81DB4" w:rsidRPr="00B65BB6">
        <w:rPr>
          <w:rFonts w:ascii="Verdana" w:hAnsi="Verdana"/>
          <w:sz w:val="22"/>
        </w:rPr>
        <w:t>Alajuelita</w:t>
      </w:r>
      <w:r w:rsidRPr="00B65BB6">
        <w:rPr>
          <w:rFonts w:ascii="Verdana" w:hAnsi="Verdana"/>
          <w:sz w:val="22"/>
        </w:rPr>
        <w:t xml:space="preserve"> c</w:t>
      </w:r>
      <w:r w:rsidR="0007629F" w:rsidRPr="00B65BB6">
        <w:rPr>
          <w:rFonts w:ascii="Verdana" w:hAnsi="Verdana"/>
          <w:sz w:val="22"/>
        </w:rPr>
        <w:t>ontó</w:t>
      </w:r>
      <w:r w:rsidRPr="00B65BB6">
        <w:rPr>
          <w:rFonts w:ascii="Verdana" w:hAnsi="Verdana"/>
          <w:sz w:val="22"/>
        </w:rPr>
        <w:t xml:space="preserve"> con un Comité Institucional de Selección y Eliminación de Documentos, conformado desde el año 200</w:t>
      </w:r>
      <w:r w:rsidR="0007629F" w:rsidRPr="00B65BB6">
        <w:rPr>
          <w:rFonts w:ascii="Verdana" w:hAnsi="Verdana"/>
          <w:sz w:val="22"/>
        </w:rPr>
        <w:t>5</w:t>
      </w:r>
      <w:r w:rsidRPr="00B65BB6">
        <w:rPr>
          <w:rFonts w:ascii="Verdana" w:hAnsi="Verdana"/>
          <w:sz w:val="22"/>
        </w:rPr>
        <w:t>. Sin embargo, actualmente está inactivo, por cuanto no se reúnen y las tablas de plazos de conservación de documentos están vencidas desde el año 20</w:t>
      </w:r>
      <w:r w:rsidR="0007629F" w:rsidRPr="00B65BB6">
        <w:rPr>
          <w:rFonts w:ascii="Verdana" w:hAnsi="Verdana"/>
          <w:sz w:val="22"/>
        </w:rPr>
        <w:t>10</w:t>
      </w:r>
      <w:r w:rsidRPr="00B65BB6">
        <w:rPr>
          <w:rFonts w:ascii="Verdana" w:hAnsi="Verdana"/>
          <w:sz w:val="22"/>
        </w:rPr>
        <w:t>.</w:t>
      </w:r>
    </w:p>
    <w:p w:rsidR="004307C1" w:rsidRPr="00B65BB6" w:rsidRDefault="004307C1" w:rsidP="0079151E">
      <w:pPr>
        <w:spacing w:line="276" w:lineRule="auto"/>
        <w:jc w:val="both"/>
        <w:rPr>
          <w:rFonts w:ascii="Verdana" w:hAnsi="Verdana"/>
          <w:sz w:val="22"/>
        </w:rPr>
      </w:pPr>
      <w:r w:rsidRPr="00B65BB6">
        <w:rPr>
          <w:rFonts w:ascii="Verdana" w:hAnsi="Verdana"/>
          <w:sz w:val="22"/>
        </w:rPr>
        <w:lastRenderedPageBreak/>
        <w:t xml:space="preserve">Según comentó </w:t>
      </w:r>
      <w:r w:rsidR="0007629F" w:rsidRPr="00B65BB6">
        <w:rPr>
          <w:rFonts w:ascii="Verdana" w:hAnsi="Verdana"/>
          <w:sz w:val="22"/>
        </w:rPr>
        <w:t>el señor Ronald Montero Bonilla</w:t>
      </w:r>
      <w:r w:rsidRPr="00B65BB6">
        <w:rPr>
          <w:rFonts w:ascii="Verdana" w:hAnsi="Verdana"/>
          <w:sz w:val="22"/>
        </w:rPr>
        <w:t xml:space="preserve">, cuando las tablas de plazos estaban vigentes y los documentos cumplían con su vigencia administrativa-legal, se procedía a cumplimentar un acta de eliminación de documentos, antes de convertir la documentación en material no legible. </w:t>
      </w:r>
      <w:r w:rsidR="009D3F67" w:rsidRPr="00B65BB6">
        <w:rPr>
          <w:rFonts w:ascii="Verdana" w:hAnsi="Verdana"/>
          <w:sz w:val="22"/>
        </w:rPr>
        <w:t xml:space="preserve"> </w:t>
      </w:r>
      <w:r w:rsidR="007D38F3" w:rsidRPr="00B65BB6">
        <w:rPr>
          <w:rFonts w:ascii="Verdana" w:hAnsi="Verdana"/>
          <w:sz w:val="22"/>
        </w:rPr>
        <w:t xml:space="preserve">(Ver </w:t>
      </w:r>
      <w:r w:rsidR="009D3F67" w:rsidRPr="00B65BB6">
        <w:rPr>
          <w:rFonts w:ascii="Verdana" w:hAnsi="Verdana"/>
          <w:sz w:val="22"/>
        </w:rPr>
        <w:t xml:space="preserve">anexo n° </w:t>
      </w:r>
      <w:r w:rsidR="007D38F3" w:rsidRPr="00B65BB6">
        <w:rPr>
          <w:rFonts w:ascii="Verdana" w:hAnsi="Verdana"/>
          <w:sz w:val="22"/>
        </w:rPr>
        <w:t>2</w:t>
      </w:r>
      <w:r w:rsidR="009D3F67" w:rsidRPr="00B65BB6">
        <w:rPr>
          <w:rFonts w:ascii="Verdana" w:hAnsi="Verdana"/>
          <w:sz w:val="22"/>
        </w:rPr>
        <w:t>)</w:t>
      </w:r>
    </w:p>
    <w:p w:rsidR="004307C1" w:rsidRPr="00B65BB6" w:rsidRDefault="004307C1" w:rsidP="0079151E">
      <w:pPr>
        <w:spacing w:line="276" w:lineRule="auto"/>
        <w:jc w:val="both"/>
        <w:rPr>
          <w:rFonts w:ascii="Verdana" w:hAnsi="Verdana"/>
          <w:sz w:val="22"/>
        </w:rPr>
      </w:pPr>
    </w:p>
    <w:p w:rsidR="004307C1" w:rsidRDefault="0007629F" w:rsidP="0079151E">
      <w:pPr>
        <w:spacing w:line="276" w:lineRule="auto"/>
        <w:jc w:val="both"/>
        <w:rPr>
          <w:rFonts w:ascii="Verdana" w:hAnsi="Verdana"/>
          <w:sz w:val="22"/>
        </w:rPr>
      </w:pPr>
      <w:r w:rsidRPr="00B65BB6">
        <w:rPr>
          <w:rFonts w:ascii="Verdana" w:hAnsi="Verdana"/>
          <w:sz w:val="22"/>
        </w:rPr>
        <w:t>En cuanto a las Actas de sesi</w:t>
      </w:r>
      <w:r w:rsidR="00F12B5C">
        <w:rPr>
          <w:rFonts w:ascii="Verdana" w:hAnsi="Verdana"/>
          <w:sz w:val="22"/>
        </w:rPr>
        <w:t>ones del Concejo Municipal, ésta</w:t>
      </w:r>
      <w:r w:rsidRPr="00B65BB6">
        <w:rPr>
          <w:rFonts w:ascii="Verdana" w:hAnsi="Verdana"/>
          <w:sz w:val="22"/>
        </w:rPr>
        <w:t>s se custodian en la oficina de la Secretaria del Concejo. Durante la visita del día 7 de</w:t>
      </w:r>
      <w:r w:rsidR="00F12B5C">
        <w:rPr>
          <w:rFonts w:ascii="Verdana" w:hAnsi="Verdana"/>
          <w:sz w:val="22"/>
        </w:rPr>
        <w:t xml:space="preserve"> mayo de 2015 el suscrito cotejó</w:t>
      </w:r>
      <w:r w:rsidRPr="00B65BB6">
        <w:rPr>
          <w:rFonts w:ascii="Verdana" w:hAnsi="Verdana"/>
          <w:sz w:val="22"/>
        </w:rPr>
        <w:t xml:space="preserve"> cada una de las actas y detect</w:t>
      </w:r>
      <w:r w:rsidR="00E12CB8" w:rsidRPr="00B65BB6">
        <w:rPr>
          <w:rFonts w:ascii="Verdana" w:hAnsi="Verdana"/>
          <w:sz w:val="22"/>
        </w:rPr>
        <w:t>ó</w:t>
      </w:r>
      <w:r w:rsidRPr="00B65BB6">
        <w:rPr>
          <w:rFonts w:ascii="Verdana" w:hAnsi="Verdana"/>
          <w:sz w:val="22"/>
        </w:rPr>
        <w:t xml:space="preserve"> a simple vista la presencia de humedad, hongos y polilla en 7 tomos de libros de actas que comprenden del Tomo 13 de 1985 al Tomo 19 de 1991. </w:t>
      </w:r>
      <w:r w:rsidR="009D3F67" w:rsidRPr="00B65BB6">
        <w:rPr>
          <w:rFonts w:ascii="Verdana" w:hAnsi="Verdana"/>
          <w:sz w:val="22"/>
        </w:rPr>
        <w:t>(</w:t>
      </w:r>
      <w:r w:rsidR="00492455" w:rsidRPr="00B65BB6">
        <w:rPr>
          <w:rFonts w:ascii="Verdana" w:hAnsi="Verdana"/>
          <w:sz w:val="22"/>
        </w:rPr>
        <w:t>Ver</w:t>
      </w:r>
      <w:r w:rsidR="009D3F67" w:rsidRPr="00B65BB6">
        <w:rPr>
          <w:rFonts w:ascii="Verdana" w:hAnsi="Verdana"/>
          <w:sz w:val="22"/>
        </w:rPr>
        <w:t xml:space="preserve"> anexo n°</w:t>
      </w:r>
      <w:r w:rsidR="007D38F3" w:rsidRPr="00B65BB6">
        <w:rPr>
          <w:rFonts w:ascii="Verdana" w:hAnsi="Verdana"/>
          <w:sz w:val="22"/>
        </w:rPr>
        <w:t xml:space="preserve"> 1</w:t>
      </w:r>
      <w:r w:rsidR="009D3F67" w:rsidRPr="00B65BB6">
        <w:rPr>
          <w:rFonts w:ascii="Verdana" w:hAnsi="Verdana"/>
          <w:sz w:val="22"/>
        </w:rPr>
        <w:t>)</w:t>
      </w:r>
    </w:p>
    <w:p w:rsidR="0002712C" w:rsidRDefault="0002712C" w:rsidP="0079151E">
      <w:pPr>
        <w:spacing w:line="276" w:lineRule="auto"/>
        <w:jc w:val="both"/>
        <w:rPr>
          <w:rFonts w:ascii="Verdana" w:hAnsi="Verdana"/>
          <w:sz w:val="22"/>
        </w:rPr>
      </w:pPr>
    </w:p>
    <w:p w:rsidR="0002712C" w:rsidRPr="00B65BB6" w:rsidRDefault="0002712C" w:rsidP="0079151E">
      <w:pPr>
        <w:spacing w:line="276" w:lineRule="auto"/>
        <w:jc w:val="both"/>
        <w:rPr>
          <w:rFonts w:ascii="Verdana" w:hAnsi="Verdana"/>
          <w:sz w:val="22"/>
        </w:rPr>
      </w:pPr>
      <w:r>
        <w:rPr>
          <w:rFonts w:ascii="Verdana" w:hAnsi="Verdana"/>
          <w:sz w:val="22"/>
        </w:rPr>
        <w:t>Debido a la falta de instrumentos de acceso y control a la información, fue imposible determinar la custodia de las 47 series declaradas con valor científico cultural</w:t>
      </w:r>
      <w:r w:rsidR="003B68E5">
        <w:rPr>
          <w:rFonts w:ascii="Verdana" w:hAnsi="Verdana"/>
          <w:sz w:val="22"/>
        </w:rPr>
        <w:t xml:space="preserve"> por la CNSED en el año 2005</w:t>
      </w:r>
      <w:r>
        <w:rPr>
          <w:rFonts w:ascii="Verdana" w:hAnsi="Verdana"/>
          <w:sz w:val="22"/>
        </w:rPr>
        <w:t xml:space="preserve">. </w:t>
      </w:r>
      <w:r w:rsidR="006548DA">
        <w:rPr>
          <w:rFonts w:ascii="Verdana" w:hAnsi="Verdana"/>
          <w:sz w:val="22"/>
        </w:rPr>
        <w:t>Sin</w:t>
      </w:r>
      <w:r w:rsidR="003B68E5">
        <w:rPr>
          <w:rFonts w:ascii="Verdana" w:hAnsi="Verdana"/>
          <w:sz w:val="22"/>
        </w:rPr>
        <w:t xml:space="preserve"> embargo se logró</w:t>
      </w:r>
      <w:r>
        <w:rPr>
          <w:rFonts w:ascii="Verdana" w:hAnsi="Verdana"/>
          <w:sz w:val="22"/>
        </w:rPr>
        <w:t xml:space="preserve"> observar y cotejar </w:t>
      </w:r>
      <w:r w:rsidR="006548DA">
        <w:rPr>
          <w:rFonts w:ascii="Verdana" w:hAnsi="Verdana"/>
          <w:sz w:val="22"/>
        </w:rPr>
        <w:t>algunas</w:t>
      </w:r>
      <w:r>
        <w:rPr>
          <w:rFonts w:ascii="Verdana" w:hAnsi="Verdana"/>
          <w:sz w:val="22"/>
        </w:rPr>
        <w:t xml:space="preserve"> de ellas, como por ejemplo libros de diario, </w:t>
      </w:r>
      <w:r w:rsidR="006548DA">
        <w:rPr>
          <w:rFonts w:ascii="Verdana" w:hAnsi="Verdana"/>
          <w:sz w:val="22"/>
        </w:rPr>
        <w:t>libros mayores de ingresos y egresos, actas del Concejo, planos</w:t>
      </w:r>
      <w:r w:rsidR="003B68E5">
        <w:rPr>
          <w:rFonts w:ascii="Verdana" w:hAnsi="Verdana"/>
          <w:sz w:val="22"/>
        </w:rPr>
        <w:t>.</w:t>
      </w:r>
    </w:p>
    <w:p w:rsidR="0002712C" w:rsidRPr="00B65BB6" w:rsidRDefault="0002712C" w:rsidP="0079151E">
      <w:pPr>
        <w:spacing w:line="276" w:lineRule="auto"/>
        <w:jc w:val="both"/>
        <w:rPr>
          <w:rFonts w:ascii="Verdana" w:hAnsi="Verdana"/>
          <w:caps/>
          <w:sz w:val="22"/>
        </w:rPr>
      </w:pPr>
    </w:p>
    <w:p w:rsidR="004307C1" w:rsidRPr="00B65BB6" w:rsidRDefault="004307C1" w:rsidP="0079151E">
      <w:pPr>
        <w:spacing w:line="276" w:lineRule="auto"/>
        <w:jc w:val="both"/>
        <w:rPr>
          <w:rFonts w:ascii="Verdana" w:hAnsi="Verdana"/>
          <w:b/>
          <w:bCs/>
          <w:caps/>
          <w:sz w:val="22"/>
        </w:rPr>
      </w:pPr>
      <w:r w:rsidRPr="00B65BB6">
        <w:rPr>
          <w:rFonts w:ascii="Verdana" w:hAnsi="Verdana"/>
          <w:b/>
          <w:bCs/>
          <w:caps/>
          <w:sz w:val="22"/>
        </w:rPr>
        <w:t>5. El local</w:t>
      </w:r>
    </w:p>
    <w:p w:rsidR="004307C1" w:rsidRPr="00B65BB6" w:rsidRDefault="004307C1" w:rsidP="0079151E">
      <w:pPr>
        <w:spacing w:line="276" w:lineRule="auto"/>
        <w:jc w:val="both"/>
        <w:rPr>
          <w:rFonts w:ascii="Verdana" w:hAnsi="Verdana"/>
          <w:sz w:val="22"/>
        </w:rPr>
      </w:pPr>
    </w:p>
    <w:p w:rsidR="00B046F8" w:rsidRPr="00B65BB6" w:rsidRDefault="004307C1" w:rsidP="0079151E">
      <w:pPr>
        <w:spacing w:line="276" w:lineRule="auto"/>
        <w:jc w:val="both"/>
        <w:rPr>
          <w:rFonts w:ascii="Verdana" w:hAnsi="Verdana"/>
          <w:sz w:val="22"/>
        </w:rPr>
      </w:pPr>
      <w:r w:rsidRPr="00B65BB6">
        <w:rPr>
          <w:rFonts w:ascii="Verdana" w:hAnsi="Verdana"/>
          <w:sz w:val="22"/>
        </w:rPr>
        <w:t xml:space="preserve">La Municipalidad de </w:t>
      </w:r>
      <w:r w:rsidR="00A81DB4" w:rsidRPr="00B65BB6">
        <w:rPr>
          <w:rFonts w:ascii="Verdana" w:hAnsi="Verdana"/>
          <w:sz w:val="22"/>
        </w:rPr>
        <w:t>Alajuelita</w:t>
      </w:r>
      <w:r w:rsidRPr="00B65BB6">
        <w:rPr>
          <w:rFonts w:ascii="Verdana" w:hAnsi="Verdana"/>
          <w:sz w:val="22"/>
        </w:rPr>
        <w:t xml:space="preserve"> tiene un local para el Archivo Central, el cual dispone de un área de </w:t>
      </w:r>
      <w:r w:rsidR="00B046F8" w:rsidRPr="00B65BB6">
        <w:rPr>
          <w:rFonts w:ascii="Verdana" w:hAnsi="Verdana"/>
          <w:sz w:val="22"/>
        </w:rPr>
        <w:t>78</w:t>
      </w:r>
      <w:r w:rsidRPr="00B65BB6">
        <w:rPr>
          <w:rFonts w:ascii="Verdana" w:hAnsi="Verdana"/>
          <w:sz w:val="22"/>
        </w:rPr>
        <w:t xml:space="preserve"> m</w:t>
      </w:r>
      <w:r w:rsidRPr="00B65BB6">
        <w:rPr>
          <w:rFonts w:ascii="Verdana" w:hAnsi="Verdana"/>
          <w:sz w:val="22"/>
          <w:vertAlign w:val="superscript"/>
        </w:rPr>
        <w:t xml:space="preserve">2  </w:t>
      </w:r>
      <w:r w:rsidRPr="00B65BB6">
        <w:rPr>
          <w:rFonts w:ascii="Verdana" w:hAnsi="Verdana"/>
          <w:sz w:val="22"/>
        </w:rPr>
        <w:t xml:space="preserve">ubicado </w:t>
      </w:r>
      <w:r w:rsidR="00B046F8" w:rsidRPr="00B65BB6">
        <w:rPr>
          <w:rFonts w:ascii="Verdana" w:hAnsi="Verdana"/>
          <w:sz w:val="22"/>
        </w:rPr>
        <w:t>en el edifico principal de la Municipalidad de Alajuelita</w:t>
      </w:r>
      <w:r w:rsidR="009D3F67" w:rsidRPr="00B65BB6">
        <w:rPr>
          <w:rFonts w:ascii="Verdana" w:hAnsi="Verdana"/>
          <w:sz w:val="22"/>
        </w:rPr>
        <w:t>, d</w:t>
      </w:r>
      <w:r w:rsidR="00B046F8" w:rsidRPr="00B65BB6">
        <w:rPr>
          <w:rFonts w:ascii="Verdana" w:hAnsi="Verdana"/>
          <w:sz w:val="22"/>
        </w:rPr>
        <w:t>istribuido de la siguiente manera</w:t>
      </w:r>
    </w:p>
    <w:p w:rsidR="00B046F8" w:rsidRPr="00B65BB6" w:rsidRDefault="00B046F8" w:rsidP="0079151E">
      <w:pPr>
        <w:spacing w:line="276" w:lineRule="auto"/>
        <w:jc w:val="both"/>
        <w:rPr>
          <w:rFonts w:ascii="Verdana" w:hAnsi="Verdana"/>
          <w:sz w:val="22"/>
        </w:rPr>
      </w:pPr>
    </w:p>
    <w:p w:rsidR="004307C1" w:rsidRPr="00B65BB6" w:rsidRDefault="00B046F8" w:rsidP="0079151E">
      <w:pPr>
        <w:numPr>
          <w:ilvl w:val="0"/>
          <w:numId w:val="13"/>
        </w:numPr>
        <w:spacing w:line="276" w:lineRule="auto"/>
        <w:jc w:val="center"/>
        <w:rPr>
          <w:rFonts w:ascii="Verdana" w:hAnsi="Verdana"/>
          <w:sz w:val="22"/>
        </w:rPr>
      </w:pPr>
      <w:r w:rsidRPr="00B65BB6">
        <w:rPr>
          <w:rFonts w:ascii="Verdana" w:hAnsi="Verdana"/>
          <w:sz w:val="22"/>
        </w:rPr>
        <w:t>Área de consulta: 25 m</w:t>
      </w:r>
      <w:r w:rsidRPr="00B65BB6">
        <w:rPr>
          <w:rFonts w:ascii="Verdana" w:hAnsi="Verdana"/>
          <w:sz w:val="22"/>
          <w:vertAlign w:val="superscript"/>
        </w:rPr>
        <w:t>2</w:t>
      </w:r>
    </w:p>
    <w:p w:rsidR="00B046F8" w:rsidRPr="00B65BB6" w:rsidRDefault="00B046F8" w:rsidP="0079151E">
      <w:pPr>
        <w:numPr>
          <w:ilvl w:val="0"/>
          <w:numId w:val="13"/>
        </w:numPr>
        <w:spacing w:line="276" w:lineRule="auto"/>
        <w:jc w:val="center"/>
        <w:rPr>
          <w:rFonts w:ascii="Verdana" w:hAnsi="Verdana"/>
          <w:sz w:val="22"/>
        </w:rPr>
      </w:pPr>
      <w:r w:rsidRPr="00B65BB6">
        <w:rPr>
          <w:rFonts w:ascii="Verdana" w:hAnsi="Verdana"/>
          <w:sz w:val="22"/>
        </w:rPr>
        <w:t>Área administrativa: 17 m</w:t>
      </w:r>
      <w:r w:rsidRPr="00B65BB6">
        <w:rPr>
          <w:rFonts w:ascii="Verdana" w:hAnsi="Verdana"/>
          <w:sz w:val="22"/>
          <w:vertAlign w:val="superscript"/>
        </w:rPr>
        <w:t>2</w:t>
      </w:r>
    </w:p>
    <w:p w:rsidR="00B046F8" w:rsidRPr="00B65BB6" w:rsidRDefault="00B046F8" w:rsidP="0079151E">
      <w:pPr>
        <w:numPr>
          <w:ilvl w:val="0"/>
          <w:numId w:val="13"/>
        </w:numPr>
        <w:spacing w:line="276" w:lineRule="auto"/>
        <w:jc w:val="center"/>
        <w:rPr>
          <w:rFonts w:ascii="Verdana" w:hAnsi="Verdana"/>
          <w:sz w:val="22"/>
        </w:rPr>
      </w:pPr>
      <w:r w:rsidRPr="00B65BB6">
        <w:rPr>
          <w:rFonts w:ascii="Verdana" w:hAnsi="Verdana"/>
          <w:sz w:val="22"/>
        </w:rPr>
        <w:t xml:space="preserve">Área de </w:t>
      </w:r>
      <w:r w:rsidR="00F12B5C">
        <w:rPr>
          <w:rFonts w:ascii="Verdana" w:hAnsi="Verdana"/>
          <w:sz w:val="22"/>
        </w:rPr>
        <w:t>depósito</w:t>
      </w:r>
      <w:r w:rsidRPr="00B65BB6">
        <w:rPr>
          <w:rFonts w:ascii="Verdana" w:hAnsi="Verdana"/>
          <w:sz w:val="22"/>
        </w:rPr>
        <w:t>: 36 m</w:t>
      </w:r>
      <w:r w:rsidRPr="00B65BB6">
        <w:rPr>
          <w:rFonts w:ascii="Verdana" w:hAnsi="Verdana"/>
          <w:sz w:val="22"/>
          <w:vertAlign w:val="superscript"/>
        </w:rPr>
        <w:t>2</w:t>
      </w:r>
    </w:p>
    <w:p w:rsidR="00B046F8" w:rsidRPr="00B65BB6" w:rsidRDefault="00B046F8" w:rsidP="0079151E">
      <w:pPr>
        <w:spacing w:line="276" w:lineRule="auto"/>
        <w:jc w:val="both"/>
        <w:rPr>
          <w:rFonts w:ascii="Verdana" w:hAnsi="Verdana"/>
          <w:sz w:val="22"/>
        </w:rPr>
      </w:pPr>
    </w:p>
    <w:p w:rsidR="004307C1" w:rsidRPr="00B65BB6" w:rsidRDefault="00B046F8" w:rsidP="0079151E">
      <w:pPr>
        <w:spacing w:line="276" w:lineRule="auto"/>
        <w:jc w:val="both"/>
        <w:rPr>
          <w:rFonts w:ascii="Verdana" w:hAnsi="Verdana"/>
          <w:sz w:val="22"/>
        </w:rPr>
      </w:pPr>
      <w:r w:rsidRPr="00B65BB6">
        <w:rPr>
          <w:rFonts w:ascii="Verdana" w:hAnsi="Verdana"/>
          <w:sz w:val="22"/>
        </w:rPr>
        <w:t xml:space="preserve">El área de </w:t>
      </w:r>
      <w:r w:rsidR="00F12B5C">
        <w:rPr>
          <w:rFonts w:ascii="Verdana" w:hAnsi="Verdana"/>
          <w:sz w:val="22"/>
        </w:rPr>
        <w:t>depósito es sumamente húmedo</w:t>
      </w:r>
      <w:r w:rsidRPr="00B65BB6">
        <w:rPr>
          <w:rFonts w:ascii="Verdana" w:hAnsi="Verdana"/>
          <w:sz w:val="22"/>
        </w:rPr>
        <w:t>, principalmente porque se ubica debajo de un baño</w:t>
      </w:r>
      <w:r w:rsidR="00F12B5C">
        <w:rPr>
          <w:rFonts w:ascii="Verdana" w:hAnsi="Verdana"/>
          <w:sz w:val="22"/>
        </w:rPr>
        <w:t>. Según indico el señor Ronald Montero Bonilla, en esta área</w:t>
      </w:r>
      <w:r w:rsidRPr="00B65BB6">
        <w:rPr>
          <w:rFonts w:ascii="Verdana" w:hAnsi="Verdana"/>
          <w:sz w:val="22"/>
        </w:rPr>
        <w:t xml:space="preserve"> se</w:t>
      </w:r>
      <w:r w:rsidR="00E12CB8" w:rsidRPr="00B65BB6">
        <w:rPr>
          <w:rFonts w:ascii="Verdana" w:hAnsi="Verdana"/>
          <w:sz w:val="22"/>
        </w:rPr>
        <w:t xml:space="preserve"> h</w:t>
      </w:r>
      <w:r w:rsidRPr="00B65BB6">
        <w:rPr>
          <w:rFonts w:ascii="Verdana" w:hAnsi="Verdana"/>
          <w:sz w:val="22"/>
        </w:rPr>
        <w:t>an presentado graves problemas de filtración de agua</w:t>
      </w:r>
      <w:r w:rsidR="0032762C" w:rsidRPr="00B65BB6">
        <w:rPr>
          <w:rFonts w:ascii="Verdana" w:hAnsi="Verdana"/>
          <w:sz w:val="22"/>
        </w:rPr>
        <w:t>s negras</w:t>
      </w:r>
      <w:r w:rsidRPr="00B65BB6">
        <w:rPr>
          <w:rFonts w:ascii="Verdana" w:hAnsi="Verdana"/>
          <w:sz w:val="22"/>
        </w:rPr>
        <w:t xml:space="preserve"> que han llegado incluso afectar los documentos</w:t>
      </w:r>
      <w:r w:rsidR="009D3F67" w:rsidRPr="00B65BB6">
        <w:rPr>
          <w:rFonts w:ascii="Verdana" w:hAnsi="Verdana"/>
          <w:sz w:val="22"/>
        </w:rPr>
        <w:t xml:space="preserve"> (ver anexo n° 1)</w:t>
      </w:r>
      <w:r w:rsidRPr="00B65BB6">
        <w:rPr>
          <w:rFonts w:ascii="Verdana" w:hAnsi="Verdana"/>
          <w:sz w:val="22"/>
        </w:rPr>
        <w:t xml:space="preserve">. En este pequeña y caliente </w:t>
      </w:r>
      <w:r w:rsidR="002322F3" w:rsidRPr="00B65BB6">
        <w:rPr>
          <w:rFonts w:ascii="Verdana" w:hAnsi="Verdana"/>
          <w:sz w:val="22"/>
        </w:rPr>
        <w:t>área se dispusiero</w:t>
      </w:r>
      <w:r w:rsidRPr="00B65BB6">
        <w:rPr>
          <w:rFonts w:ascii="Verdana" w:hAnsi="Verdana"/>
          <w:sz w:val="22"/>
        </w:rPr>
        <w:t xml:space="preserve">n 10 estantes de madera </w:t>
      </w:r>
      <w:r w:rsidR="00FE39E4" w:rsidRPr="00B65BB6">
        <w:rPr>
          <w:rFonts w:ascii="Verdana" w:hAnsi="Verdana"/>
          <w:sz w:val="22"/>
        </w:rPr>
        <w:t xml:space="preserve">y 4 metálicos, </w:t>
      </w:r>
      <w:r w:rsidRPr="00B65BB6">
        <w:rPr>
          <w:rFonts w:ascii="Verdana" w:hAnsi="Verdana"/>
          <w:sz w:val="22"/>
        </w:rPr>
        <w:t>para ubicar las más de 400 cajas de archivo</w:t>
      </w:r>
      <w:r w:rsidR="002322F3" w:rsidRPr="00B65BB6">
        <w:rPr>
          <w:rFonts w:ascii="Verdana" w:hAnsi="Verdana"/>
          <w:sz w:val="22"/>
        </w:rPr>
        <w:t xml:space="preserve"> (40cm por 30 cm)</w:t>
      </w:r>
      <w:r w:rsidRPr="00B65BB6">
        <w:rPr>
          <w:rFonts w:ascii="Verdana" w:hAnsi="Verdana"/>
          <w:sz w:val="22"/>
        </w:rPr>
        <w:t xml:space="preserve"> donde se ubican los documentos</w:t>
      </w:r>
      <w:r w:rsidR="002322F3" w:rsidRPr="00B65BB6">
        <w:rPr>
          <w:rFonts w:ascii="Verdana" w:hAnsi="Verdana"/>
          <w:sz w:val="22"/>
        </w:rPr>
        <w:t xml:space="preserve">. No obstante también se ubican documentos en cajas comerciales y cajas con documentos en el suelo. </w:t>
      </w:r>
      <w:r w:rsidR="00536853" w:rsidRPr="00B65BB6">
        <w:rPr>
          <w:rFonts w:ascii="Verdana" w:hAnsi="Verdana"/>
          <w:sz w:val="22"/>
        </w:rPr>
        <w:t>También hay documentos en cartapacios marca ampo.</w:t>
      </w:r>
    </w:p>
    <w:p w:rsidR="002322F3" w:rsidRPr="00B65BB6" w:rsidRDefault="002322F3" w:rsidP="0079151E">
      <w:pPr>
        <w:spacing w:line="276" w:lineRule="auto"/>
        <w:jc w:val="both"/>
        <w:rPr>
          <w:rFonts w:ascii="Verdana" w:hAnsi="Verdana"/>
          <w:sz w:val="22"/>
        </w:rPr>
      </w:pPr>
    </w:p>
    <w:p w:rsidR="002322F3" w:rsidRPr="00B65BB6" w:rsidRDefault="002322F3" w:rsidP="0079151E">
      <w:pPr>
        <w:spacing w:line="276" w:lineRule="auto"/>
        <w:jc w:val="both"/>
        <w:rPr>
          <w:rFonts w:ascii="Verdana" w:hAnsi="Verdana"/>
          <w:sz w:val="22"/>
        </w:rPr>
      </w:pPr>
      <w:r w:rsidRPr="00B65BB6">
        <w:rPr>
          <w:rFonts w:ascii="Verdana" w:hAnsi="Verdana"/>
          <w:sz w:val="22"/>
        </w:rPr>
        <w:t xml:space="preserve">De la inspección ocular se hizo evidente la falta de limpieza de la estantería, así como de una planoteca para la custodia de los planos, los cuales se encuentran enrollados en la estantería, o dentro de los expedientes de permiso de construcción. </w:t>
      </w:r>
      <w:r w:rsidR="00536853" w:rsidRPr="00B65BB6">
        <w:rPr>
          <w:rFonts w:ascii="Verdana" w:hAnsi="Verdana"/>
          <w:sz w:val="22"/>
        </w:rPr>
        <w:t xml:space="preserve">También se ubicó en la estantería material ajeno a la materia de archivo, como lo son un par de zapatos y botellas con desinfectante y cloro. </w:t>
      </w:r>
    </w:p>
    <w:p w:rsidR="00B81CCA" w:rsidRPr="00B65BB6" w:rsidRDefault="00B81CCA" w:rsidP="0079151E">
      <w:pPr>
        <w:spacing w:line="276" w:lineRule="auto"/>
        <w:jc w:val="both"/>
        <w:rPr>
          <w:rFonts w:ascii="Verdana" w:hAnsi="Verdana"/>
          <w:sz w:val="22"/>
        </w:rPr>
      </w:pPr>
    </w:p>
    <w:p w:rsidR="00B81CCA" w:rsidRPr="00B65BB6" w:rsidRDefault="00B81CCA" w:rsidP="0079151E">
      <w:pPr>
        <w:tabs>
          <w:tab w:val="left" w:pos="360"/>
        </w:tabs>
        <w:spacing w:line="276" w:lineRule="auto"/>
        <w:jc w:val="both"/>
        <w:rPr>
          <w:rFonts w:ascii="Verdana" w:hAnsi="Verdana"/>
          <w:sz w:val="22"/>
        </w:rPr>
      </w:pPr>
      <w:r w:rsidRPr="00B65BB6">
        <w:rPr>
          <w:rFonts w:ascii="Verdana" w:hAnsi="Verdana"/>
          <w:sz w:val="22"/>
        </w:rPr>
        <w:t xml:space="preserve">Los documentos almacenados en dicha bodega, se encuentran totalmente desorganizados, acumulados en cajas, algunos colocados en el suelo. Aunado a estos problemas de infraestructura, también carece de </w:t>
      </w:r>
      <w:r w:rsidR="00474284" w:rsidRPr="00B65BB6">
        <w:rPr>
          <w:rFonts w:ascii="Verdana" w:hAnsi="Verdana"/>
          <w:sz w:val="22"/>
        </w:rPr>
        <w:t xml:space="preserve">extintores recargados, </w:t>
      </w:r>
      <w:r w:rsidRPr="00B65BB6">
        <w:rPr>
          <w:rFonts w:ascii="Verdana" w:hAnsi="Verdana"/>
          <w:sz w:val="22"/>
        </w:rPr>
        <w:t>deshumidificadores, equipos de aire acondicionado, entre otros elementos importantes para conservar el acervo documental.</w:t>
      </w:r>
    </w:p>
    <w:p w:rsidR="00B81CCA" w:rsidRPr="00B65BB6" w:rsidRDefault="00B81CCA" w:rsidP="0079151E">
      <w:pPr>
        <w:spacing w:line="276" w:lineRule="auto"/>
        <w:jc w:val="both"/>
        <w:rPr>
          <w:rFonts w:ascii="Verdana" w:hAnsi="Verdana"/>
          <w:sz w:val="22"/>
        </w:rPr>
      </w:pPr>
    </w:p>
    <w:p w:rsidR="00474284" w:rsidRPr="00B65BB6" w:rsidRDefault="00474284" w:rsidP="0079151E">
      <w:pPr>
        <w:spacing w:line="276" w:lineRule="auto"/>
        <w:jc w:val="both"/>
        <w:rPr>
          <w:rFonts w:ascii="Verdana" w:hAnsi="Verdana"/>
          <w:sz w:val="22"/>
        </w:rPr>
      </w:pPr>
      <w:r w:rsidRPr="00B65BB6">
        <w:rPr>
          <w:rFonts w:ascii="Verdana" w:hAnsi="Verdana"/>
          <w:sz w:val="22"/>
        </w:rPr>
        <w:t>Por tanto, se debe enfatizar que esta bodega no cumple con los requerimientos básicos para la conservación y resguardo de documentos, los cuales están estipulados en el artículo 71 del reglamento a la Ley 7202 del Sistema Nacional de Archivos.</w:t>
      </w:r>
    </w:p>
    <w:p w:rsidR="00474284" w:rsidRPr="00B65BB6" w:rsidRDefault="00474284" w:rsidP="0079151E">
      <w:pPr>
        <w:spacing w:line="276" w:lineRule="auto"/>
        <w:jc w:val="both"/>
        <w:rPr>
          <w:rFonts w:ascii="Verdana" w:hAnsi="Verdana"/>
          <w:sz w:val="22"/>
        </w:rPr>
      </w:pPr>
    </w:p>
    <w:p w:rsidR="00C04EA8" w:rsidRDefault="009D3F67" w:rsidP="00C04EA8">
      <w:pPr>
        <w:spacing w:line="276" w:lineRule="auto"/>
        <w:jc w:val="both"/>
        <w:rPr>
          <w:rFonts w:ascii="Verdana" w:hAnsi="Verdana"/>
          <w:sz w:val="22"/>
        </w:rPr>
      </w:pPr>
      <w:r w:rsidRPr="00B65BB6">
        <w:rPr>
          <w:rFonts w:ascii="Verdana" w:hAnsi="Verdana"/>
          <w:sz w:val="22"/>
        </w:rPr>
        <w:t xml:space="preserve">Según lo observado, este espacio es compartido con lo que fue la biblioteca, </w:t>
      </w:r>
      <w:r w:rsidR="00474284" w:rsidRPr="00B65BB6">
        <w:rPr>
          <w:rFonts w:ascii="Verdana" w:hAnsi="Verdana"/>
          <w:sz w:val="22"/>
        </w:rPr>
        <w:t>as</w:t>
      </w:r>
      <w:r w:rsidR="00536853" w:rsidRPr="00B65BB6">
        <w:rPr>
          <w:rFonts w:ascii="Verdana" w:hAnsi="Verdana"/>
          <w:sz w:val="22"/>
        </w:rPr>
        <w:t>imismo las baterías de baños adjuntas, emiten malos olores.</w:t>
      </w:r>
    </w:p>
    <w:p w:rsidR="008C0CF2" w:rsidRPr="00B65BB6" w:rsidRDefault="00C04EA8" w:rsidP="00C04EA8">
      <w:pPr>
        <w:spacing w:line="276" w:lineRule="auto"/>
        <w:jc w:val="both"/>
        <w:rPr>
          <w:rFonts w:ascii="Verdana" w:hAnsi="Verdana"/>
          <w:i/>
          <w:iCs/>
          <w:sz w:val="22"/>
          <w:szCs w:val="20"/>
        </w:rPr>
      </w:pPr>
      <w:r w:rsidRPr="00B65BB6">
        <w:rPr>
          <w:rFonts w:ascii="Verdana" w:hAnsi="Verdana"/>
          <w:i/>
          <w:iCs/>
          <w:sz w:val="22"/>
          <w:szCs w:val="20"/>
        </w:rPr>
        <w:t xml:space="preserve"> </w:t>
      </w:r>
    </w:p>
    <w:p w:rsidR="004307C1" w:rsidRPr="00B65BB6" w:rsidRDefault="004307C1" w:rsidP="00474284">
      <w:pPr>
        <w:tabs>
          <w:tab w:val="left" w:pos="7755"/>
        </w:tabs>
        <w:spacing w:line="276" w:lineRule="auto"/>
        <w:jc w:val="center"/>
        <w:rPr>
          <w:rFonts w:ascii="Verdana" w:hAnsi="Verdana"/>
          <w:i/>
          <w:iCs/>
          <w:sz w:val="22"/>
          <w:szCs w:val="20"/>
        </w:rPr>
      </w:pPr>
      <w:r w:rsidRPr="00B65BB6">
        <w:rPr>
          <w:rFonts w:ascii="Verdana" w:hAnsi="Verdana"/>
          <w:i/>
          <w:iCs/>
          <w:sz w:val="22"/>
          <w:szCs w:val="20"/>
        </w:rPr>
        <w:t>CUADRO Nº 2:</w:t>
      </w:r>
    </w:p>
    <w:p w:rsidR="004307C1" w:rsidRPr="00B65BB6" w:rsidRDefault="00474284" w:rsidP="0079151E">
      <w:pPr>
        <w:spacing w:line="276" w:lineRule="auto"/>
        <w:jc w:val="center"/>
        <w:rPr>
          <w:rFonts w:ascii="Verdana" w:hAnsi="Verdana"/>
          <w:sz w:val="22"/>
          <w:szCs w:val="20"/>
        </w:rPr>
      </w:pPr>
      <w:r w:rsidRPr="00B65BB6">
        <w:rPr>
          <w:rFonts w:ascii="Verdana" w:hAnsi="Verdana"/>
          <w:i/>
          <w:iCs/>
          <w:sz w:val="22"/>
          <w:szCs w:val="20"/>
        </w:rPr>
        <w:t>Entorno en que se encuentran los documentos en el Archivo Central de la Municipalidad de Alajuelita</w:t>
      </w:r>
    </w:p>
    <w:p w:rsidR="004307C1" w:rsidRPr="00B65BB6" w:rsidRDefault="004307C1" w:rsidP="0079151E">
      <w:pPr>
        <w:spacing w:line="276" w:lineRule="auto"/>
        <w:jc w:val="both"/>
        <w:rPr>
          <w:rFonts w:ascii="Verdana" w:hAnsi="Verdana"/>
          <w:sz w:val="22"/>
          <w:szCs w:val="20"/>
        </w:rPr>
      </w:pPr>
    </w:p>
    <w:tbl>
      <w:tblPr>
        <w:tblW w:w="0" w:type="auto"/>
        <w:tblBorders>
          <w:top w:val="single" w:sz="2" w:space="0" w:color="9CC2E5"/>
          <w:bottom w:val="single" w:sz="2" w:space="0" w:color="9CC2E5"/>
          <w:insideH w:val="single" w:sz="2" w:space="0" w:color="9CC2E5"/>
          <w:insideV w:val="single" w:sz="2" w:space="0" w:color="9CC2E5"/>
        </w:tblBorders>
        <w:tblLook w:val="0000" w:firstRow="0" w:lastRow="0" w:firstColumn="0" w:lastColumn="0" w:noHBand="0" w:noVBand="0"/>
      </w:tblPr>
      <w:tblGrid>
        <w:gridCol w:w="1445"/>
        <w:gridCol w:w="1657"/>
        <w:gridCol w:w="1792"/>
        <w:gridCol w:w="1656"/>
        <w:gridCol w:w="2288"/>
      </w:tblGrid>
      <w:tr w:rsidR="004307C1" w:rsidRPr="00B65BB6" w:rsidTr="00474284">
        <w:trPr>
          <w:trHeight w:val="824"/>
        </w:trPr>
        <w:tc>
          <w:tcPr>
            <w:tcW w:w="1475" w:type="dxa"/>
            <w:shd w:val="clear" w:color="auto" w:fill="DEEAF6"/>
          </w:tcPr>
          <w:p w:rsidR="004307C1" w:rsidRPr="00B65BB6" w:rsidRDefault="004307C1" w:rsidP="0079151E">
            <w:pPr>
              <w:spacing w:line="276" w:lineRule="auto"/>
              <w:jc w:val="both"/>
              <w:rPr>
                <w:rFonts w:ascii="Verdana" w:hAnsi="Verdana"/>
                <w:b/>
                <w:bCs/>
                <w:sz w:val="20"/>
              </w:rPr>
            </w:pPr>
            <w:r w:rsidRPr="00B65BB6">
              <w:rPr>
                <w:rFonts w:ascii="Verdana" w:hAnsi="Verdana"/>
                <w:b/>
                <w:bCs/>
                <w:sz w:val="20"/>
              </w:rPr>
              <w:t>Estado de limpieza</w:t>
            </w:r>
          </w:p>
        </w:tc>
        <w:tc>
          <w:tcPr>
            <w:tcW w:w="1680" w:type="dxa"/>
            <w:shd w:val="clear" w:color="auto" w:fill="DEEAF6"/>
          </w:tcPr>
          <w:p w:rsidR="004307C1" w:rsidRPr="00B65BB6" w:rsidRDefault="004307C1" w:rsidP="0079151E">
            <w:pPr>
              <w:spacing w:line="276" w:lineRule="auto"/>
              <w:jc w:val="both"/>
              <w:rPr>
                <w:rFonts w:ascii="Verdana" w:hAnsi="Verdana"/>
                <w:b/>
                <w:bCs/>
                <w:sz w:val="20"/>
              </w:rPr>
            </w:pPr>
            <w:r w:rsidRPr="00B65BB6">
              <w:rPr>
                <w:rFonts w:ascii="Verdana" w:hAnsi="Verdana"/>
                <w:b/>
                <w:bCs/>
                <w:sz w:val="20"/>
              </w:rPr>
              <w:t>Iluminación natural</w:t>
            </w:r>
          </w:p>
        </w:tc>
        <w:tc>
          <w:tcPr>
            <w:tcW w:w="1820" w:type="dxa"/>
            <w:shd w:val="clear" w:color="auto" w:fill="DEEAF6"/>
          </w:tcPr>
          <w:p w:rsidR="004307C1" w:rsidRPr="00B65BB6" w:rsidRDefault="004307C1" w:rsidP="0079151E">
            <w:pPr>
              <w:spacing w:line="276" w:lineRule="auto"/>
              <w:jc w:val="both"/>
              <w:rPr>
                <w:rFonts w:ascii="Verdana" w:hAnsi="Verdana"/>
                <w:b/>
                <w:bCs/>
                <w:sz w:val="20"/>
              </w:rPr>
            </w:pPr>
            <w:r w:rsidRPr="00B65BB6">
              <w:rPr>
                <w:rFonts w:ascii="Verdana" w:hAnsi="Verdana"/>
                <w:b/>
                <w:bCs/>
                <w:sz w:val="20"/>
              </w:rPr>
              <w:t>Iluminación artificial</w:t>
            </w:r>
          </w:p>
        </w:tc>
        <w:tc>
          <w:tcPr>
            <w:tcW w:w="1690" w:type="dxa"/>
            <w:shd w:val="clear" w:color="auto" w:fill="DEEAF6"/>
          </w:tcPr>
          <w:p w:rsidR="004307C1" w:rsidRPr="00B65BB6" w:rsidRDefault="004307C1" w:rsidP="0079151E">
            <w:pPr>
              <w:spacing w:line="276" w:lineRule="auto"/>
              <w:jc w:val="both"/>
              <w:rPr>
                <w:rFonts w:ascii="Verdana" w:hAnsi="Verdana"/>
                <w:b/>
                <w:bCs/>
                <w:sz w:val="20"/>
              </w:rPr>
            </w:pPr>
            <w:r w:rsidRPr="00B65BB6">
              <w:rPr>
                <w:rFonts w:ascii="Verdana" w:hAnsi="Verdana"/>
                <w:b/>
                <w:bCs/>
                <w:sz w:val="20"/>
              </w:rPr>
              <w:t>Sistema Eléctrico</w:t>
            </w:r>
          </w:p>
        </w:tc>
        <w:tc>
          <w:tcPr>
            <w:tcW w:w="2389" w:type="dxa"/>
            <w:shd w:val="clear" w:color="auto" w:fill="DEEAF6"/>
          </w:tcPr>
          <w:p w:rsidR="004307C1" w:rsidRPr="00B65BB6" w:rsidRDefault="004307C1" w:rsidP="0079151E">
            <w:pPr>
              <w:spacing w:line="276" w:lineRule="auto"/>
              <w:jc w:val="both"/>
              <w:rPr>
                <w:rFonts w:ascii="Verdana" w:hAnsi="Verdana"/>
                <w:b/>
                <w:bCs/>
                <w:sz w:val="20"/>
              </w:rPr>
            </w:pPr>
            <w:r w:rsidRPr="00B65BB6">
              <w:rPr>
                <w:rFonts w:ascii="Verdana" w:hAnsi="Verdana"/>
                <w:b/>
                <w:bCs/>
                <w:sz w:val="20"/>
              </w:rPr>
              <w:t>Ventilación, contaminación ambiental y aguas</w:t>
            </w:r>
          </w:p>
        </w:tc>
      </w:tr>
      <w:tr w:rsidR="004307C1" w:rsidRPr="00B65BB6" w:rsidTr="00BA1B56">
        <w:trPr>
          <w:trHeight w:val="5287"/>
        </w:trPr>
        <w:tc>
          <w:tcPr>
            <w:tcW w:w="1475" w:type="dxa"/>
            <w:shd w:val="clear" w:color="auto" w:fill="DEEAF6"/>
          </w:tcPr>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Local: </w:t>
            </w:r>
            <w:r w:rsidRPr="00B65BB6">
              <w:rPr>
                <w:rFonts w:ascii="Verdana" w:hAnsi="Verdana"/>
                <w:sz w:val="20"/>
                <w:u w:val="single"/>
              </w:rPr>
              <w:t>Malo</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Frecuencia Limpieza: </w:t>
            </w:r>
          </w:p>
          <w:p w:rsidR="004307C1" w:rsidRPr="00B65BB6" w:rsidRDefault="00536853" w:rsidP="00474284">
            <w:pPr>
              <w:spacing w:line="276" w:lineRule="auto"/>
              <w:rPr>
                <w:rFonts w:ascii="Verdana" w:hAnsi="Verdana"/>
                <w:sz w:val="20"/>
                <w:u w:val="single"/>
              </w:rPr>
            </w:pPr>
            <w:r w:rsidRPr="00B65BB6">
              <w:rPr>
                <w:rFonts w:ascii="Verdana" w:hAnsi="Verdana"/>
                <w:sz w:val="20"/>
                <w:u w:val="single"/>
              </w:rPr>
              <w:t>No se limpia</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Estantería: </w:t>
            </w:r>
            <w:r w:rsidRPr="00B65BB6">
              <w:rPr>
                <w:rFonts w:ascii="Verdana" w:hAnsi="Verdana"/>
                <w:sz w:val="20"/>
                <w:u w:val="single"/>
              </w:rPr>
              <w:t>Regular</w:t>
            </w:r>
          </w:p>
          <w:p w:rsidR="004307C1" w:rsidRPr="00B65BB6" w:rsidRDefault="004307C1" w:rsidP="0079151E">
            <w:pPr>
              <w:spacing w:line="276" w:lineRule="auto"/>
              <w:jc w:val="both"/>
              <w:rPr>
                <w:rFonts w:ascii="Verdana" w:hAnsi="Verdana"/>
                <w:sz w:val="20"/>
              </w:rPr>
            </w:pPr>
          </w:p>
          <w:p w:rsidR="00536853" w:rsidRPr="00B65BB6" w:rsidRDefault="00536853" w:rsidP="0079151E">
            <w:pPr>
              <w:spacing w:line="276" w:lineRule="auto"/>
              <w:jc w:val="both"/>
              <w:rPr>
                <w:rFonts w:ascii="Verdana" w:hAnsi="Verdana"/>
                <w:sz w:val="20"/>
              </w:rPr>
            </w:pPr>
            <w:r w:rsidRPr="00B65BB6">
              <w:rPr>
                <w:rFonts w:ascii="Verdana" w:hAnsi="Verdana"/>
                <w:sz w:val="20"/>
              </w:rPr>
              <w:t>Frecuencia de la limpieza</w:t>
            </w:r>
          </w:p>
          <w:p w:rsidR="00474284" w:rsidRPr="00B65BB6" w:rsidRDefault="00474284" w:rsidP="0079151E">
            <w:pPr>
              <w:spacing w:line="276" w:lineRule="auto"/>
              <w:jc w:val="both"/>
              <w:rPr>
                <w:rFonts w:ascii="Verdana" w:hAnsi="Verdana"/>
                <w:sz w:val="20"/>
              </w:rPr>
            </w:pPr>
          </w:p>
          <w:p w:rsidR="00536853" w:rsidRPr="00B65BB6" w:rsidRDefault="00536853" w:rsidP="00474284">
            <w:pPr>
              <w:spacing w:line="276" w:lineRule="auto"/>
              <w:rPr>
                <w:rFonts w:ascii="Verdana" w:hAnsi="Verdana"/>
                <w:sz w:val="20"/>
                <w:u w:val="single"/>
              </w:rPr>
            </w:pPr>
            <w:r w:rsidRPr="00B65BB6">
              <w:rPr>
                <w:rFonts w:ascii="Verdana" w:hAnsi="Verdana"/>
                <w:sz w:val="20"/>
                <w:u w:val="single"/>
              </w:rPr>
              <w:t>No se limpia</w:t>
            </w:r>
          </w:p>
          <w:p w:rsidR="00536853" w:rsidRPr="00B65BB6" w:rsidRDefault="00536853" w:rsidP="0079151E">
            <w:pPr>
              <w:spacing w:line="276" w:lineRule="auto"/>
              <w:jc w:val="both"/>
              <w:rPr>
                <w:rFonts w:ascii="Verdana" w:hAnsi="Verdana"/>
                <w:sz w:val="20"/>
              </w:rPr>
            </w:pPr>
          </w:p>
          <w:p w:rsidR="004307C1" w:rsidRPr="00B65BB6" w:rsidRDefault="004307C1" w:rsidP="00BA1B56">
            <w:pPr>
              <w:spacing w:line="276" w:lineRule="auto"/>
              <w:jc w:val="both"/>
              <w:rPr>
                <w:rFonts w:ascii="Verdana" w:hAnsi="Verdana"/>
                <w:sz w:val="20"/>
              </w:rPr>
            </w:pPr>
            <w:r w:rsidRPr="00B65BB6">
              <w:rPr>
                <w:rFonts w:ascii="Verdana" w:hAnsi="Verdana"/>
                <w:sz w:val="20"/>
              </w:rPr>
              <w:t xml:space="preserve">Cajas: </w:t>
            </w:r>
            <w:r w:rsidRPr="00B65BB6">
              <w:rPr>
                <w:rFonts w:ascii="Verdana" w:hAnsi="Verdana"/>
                <w:sz w:val="20"/>
                <w:u w:val="single"/>
              </w:rPr>
              <w:t>Regular</w:t>
            </w:r>
          </w:p>
        </w:tc>
        <w:tc>
          <w:tcPr>
            <w:tcW w:w="1680" w:type="dxa"/>
            <w:shd w:val="clear" w:color="auto" w:fill="auto"/>
          </w:tcPr>
          <w:p w:rsidR="004307C1" w:rsidRPr="00B65BB6" w:rsidRDefault="004307C1" w:rsidP="0079151E">
            <w:pPr>
              <w:spacing w:line="276" w:lineRule="auto"/>
              <w:jc w:val="both"/>
              <w:rPr>
                <w:rFonts w:ascii="Verdana" w:hAnsi="Verdana"/>
                <w:sz w:val="20"/>
              </w:rPr>
            </w:pPr>
            <w:r w:rsidRPr="00B65BB6">
              <w:rPr>
                <w:rFonts w:ascii="Verdana" w:hAnsi="Verdana"/>
                <w:sz w:val="20"/>
              </w:rPr>
              <w:t>¿Entra luz natural al depósito?</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No</w:t>
            </w:r>
          </w:p>
          <w:p w:rsidR="004307C1" w:rsidRPr="00B65BB6" w:rsidRDefault="004307C1" w:rsidP="0079151E">
            <w:pPr>
              <w:spacing w:line="276" w:lineRule="auto"/>
              <w:jc w:val="both"/>
              <w:rPr>
                <w:rFonts w:ascii="Verdana" w:hAnsi="Verdana"/>
                <w:sz w:val="20"/>
              </w:rPr>
            </w:pPr>
          </w:p>
          <w:p w:rsidR="004307C1" w:rsidRPr="00B65BB6" w:rsidRDefault="004307C1" w:rsidP="0079151E">
            <w:pPr>
              <w:pStyle w:val="Textoindependiente3"/>
              <w:spacing w:line="276" w:lineRule="auto"/>
              <w:rPr>
                <w:rFonts w:ascii="Verdana" w:hAnsi="Verdana" w:cs="Times New Roman"/>
                <w:sz w:val="20"/>
              </w:rPr>
            </w:pPr>
            <w:r w:rsidRPr="00B65BB6">
              <w:rPr>
                <w:rFonts w:ascii="Verdana" w:hAnsi="Verdana" w:cs="Times New Roman"/>
                <w:sz w:val="20"/>
              </w:rPr>
              <w:t>¿Cómo afecta a los documentos?</w:t>
            </w:r>
          </w:p>
          <w:p w:rsidR="004307C1" w:rsidRPr="00B65BB6" w:rsidRDefault="00536853" w:rsidP="0079151E">
            <w:pPr>
              <w:spacing w:line="276" w:lineRule="auto"/>
              <w:rPr>
                <w:rFonts w:ascii="Verdana" w:hAnsi="Verdana"/>
                <w:sz w:val="20"/>
                <w:u w:val="single"/>
              </w:rPr>
            </w:pPr>
            <w:r w:rsidRPr="00B65BB6">
              <w:rPr>
                <w:rFonts w:ascii="Verdana" w:hAnsi="Verdana"/>
                <w:sz w:val="20"/>
                <w:u w:val="single"/>
              </w:rPr>
              <w:t>No los afecta</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¿Hay cortinas o persianas?</w:t>
            </w:r>
          </w:p>
          <w:p w:rsidR="004307C1" w:rsidRPr="00B65BB6" w:rsidRDefault="004307C1" w:rsidP="0079151E">
            <w:pPr>
              <w:spacing w:line="276" w:lineRule="auto"/>
              <w:jc w:val="both"/>
              <w:rPr>
                <w:rFonts w:ascii="Verdana" w:hAnsi="Verdana"/>
                <w:sz w:val="20"/>
                <w:u w:val="single"/>
              </w:rPr>
            </w:pPr>
            <w:r w:rsidRPr="00B65BB6">
              <w:rPr>
                <w:rFonts w:ascii="Verdana" w:hAnsi="Verdana"/>
                <w:sz w:val="20"/>
                <w:u w:val="single"/>
              </w:rPr>
              <w:t xml:space="preserve">No </w:t>
            </w:r>
          </w:p>
        </w:tc>
        <w:tc>
          <w:tcPr>
            <w:tcW w:w="1820" w:type="dxa"/>
            <w:shd w:val="clear" w:color="auto" w:fill="DEEAF6"/>
          </w:tcPr>
          <w:p w:rsidR="004307C1" w:rsidRPr="00B65BB6" w:rsidRDefault="004307C1" w:rsidP="0079151E">
            <w:pPr>
              <w:spacing w:line="276" w:lineRule="auto"/>
              <w:rPr>
                <w:rFonts w:ascii="Verdana" w:hAnsi="Verdana"/>
                <w:sz w:val="20"/>
              </w:rPr>
            </w:pPr>
            <w:r w:rsidRPr="00B65BB6">
              <w:rPr>
                <w:rFonts w:ascii="Verdana" w:hAnsi="Verdana"/>
                <w:sz w:val="20"/>
              </w:rPr>
              <w:t xml:space="preserve">Tipo de bombillas </w:t>
            </w:r>
            <w:r w:rsidR="00536853" w:rsidRPr="00B65BB6">
              <w:rPr>
                <w:rFonts w:ascii="Verdana" w:hAnsi="Verdana"/>
                <w:sz w:val="20"/>
                <w:u w:val="single"/>
              </w:rPr>
              <w:t>Incandescente</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Estado: </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Regular</w:t>
            </w:r>
            <w:r w:rsidR="004307C1" w:rsidRPr="00B65BB6">
              <w:rPr>
                <w:rFonts w:ascii="Verdana" w:hAnsi="Verdana"/>
                <w:sz w:val="20"/>
                <w:u w:val="single"/>
              </w:rPr>
              <w:t xml:space="preserve"> </w:t>
            </w:r>
          </w:p>
        </w:tc>
        <w:tc>
          <w:tcPr>
            <w:tcW w:w="1690" w:type="dxa"/>
            <w:shd w:val="clear" w:color="auto" w:fill="auto"/>
          </w:tcPr>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Estado General: </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Malo</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rPr>
                <w:rFonts w:ascii="Verdana" w:hAnsi="Verdana"/>
                <w:sz w:val="20"/>
              </w:rPr>
            </w:pPr>
            <w:r w:rsidRPr="00B65BB6">
              <w:rPr>
                <w:rFonts w:ascii="Verdana" w:hAnsi="Verdana"/>
                <w:sz w:val="20"/>
              </w:rPr>
              <w:t xml:space="preserve">Forma de instalación: </w:t>
            </w:r>
            <w:r w:rsidR="00536853" w:rsidRPr="00B65BB6">
              <w:rPr>
                <w:rFonts w:ascii="Verdana" w:hAnsi="Verdana"/>
                <w:sz w:val="20"/>
                <w:u w:val="single"/>
              </w:rPr>
              <w:t>Oculta</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Ubicación de cables:</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Ina</w:t>
            </w:r>
            <w:r w:rsidR="004307C1" w:rsidRPr="00B65BB6">
              <w:rPr>
                <w:rFonts w:ascii="Verdana" w:hAnsi="Verdana"/>
                <w:sz w:val="20"/>
                <w:u w:val="single"/>
              </w:rPr>
              <w:t>decuada</w:t>
            </w:r>
          </w:p>
          <w:p w:rsidR="004307C1" w:rsidRPr="00B65BB6" w:rsidRDefault="004307C1" w:rsidP="0079151E">
            <w:pPr>
              <w:spacing w:line="276" w:lineRule="auto"/>
              <w:jc w:val="both"/>
              <w:rPr>
                <w:rFonts w:ascii="Verdana" w:hAnsi="Verdana"/>
                <w:sz w:val="20"/>
              </w:rPr>
            </w:pPr>
          </w:p>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Construcción del cableado: </w:t>
            </w:r>
            <w:r w:rsidR="00536853" w:rsidRPr="00B65BB6">
              <w:rPr>
                <w:rFonts w:ascii="Verdana" w:hAnsi="Verdana"/>
                <w:sz w:val="20"/>
                <w:u w:val="single"/>
              </w:rPr>
              <w:t>Entubado</w:t>
            </w:r>
          </w:p>
          <w:p w:rsidR="004307C1" w:rsidRPr="00B65BB6" w:rsidRDefault="004307C1" w:rsidP="0079151E">
            <w:pPr>
              <w:spacing w:line="276" w:lineRule="auto"/>
              <w:jc w:val="both"/>
              <w:rPr>
                <w:rFonts w:ascii="Verdana" w:hAnsi="Verdana"/>
                <w:sz w:val="20"/>
              </w:rPr>
            </w:pPr>
          </w:p>
        </w:tc>
        <w:tc>
          <w:tcPr>
            <w:tcW w:w="2389" w:type="dxa"/>
            <w:shd w:val="clear" w:color="auto" w:fill="DEEAF6"/>
          </w:tcPr>
          <w:p w:rsidR="004307C1" w:rsidRPr="00B65BB6" w:rsidRDefault="004307C1" w:rsidP="0079151E">
            <w:pPr>
              <w:spacing w:line="276" w:lineRule="auto"/>
              <w:jc w:val="both"/>
              <w:rPr>
                <w:rFonts w:ascii="Verdana" w:hAnsi="Verdana"/>
                <w:sz w:val="20"/>
              </w:rPr>
            </w:pPr>
            <w:r w:rsidRPr="00B65BB6">
              <w:rPr>
                <w:rFonts w:ascii="Verdana" w:hAnsi="Verdana"/>
                <w:sz w:val="20"/>
              </w:rPr>
              <w:t>Fumigación:</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Si</w:t>
            </w:r>
          </w:p>
          <w:p w:rsidR="00536853" w:rsidRPr="00B65BB6" w:rsidRDefault="00536853" w:rsidP="0079151E">
            <w:pPr>
              <w:spacing w:line="276" w:lineRule="auto"/>
              <w:jc w:val="both"/>
              <w:rPr>
                <w:rFonts w:ascii="Verdana" w:hAnsi="Verdana"/>
                <w:sz w:val="20"/>
                <w:u w:val="single"/>
              </w:rPr>
            </w:pPr>
            <w:r w:rsidRPr="00B65BB6">
              <w:rPr>
                <w:rFonts w:ascii="Verdana" w:hAnsi="Verdana"/>
                <w:sz w:val="20"/>
                <w:u w:val="single"/>
              </w:rPr>
              <w:t xml:space="preserve">Frecuencia: </w:t>
            </w:r>
          </w:p>
          <w:p w:rsidR="00536853" w:rsidRPr="00B65BB6" w:rsidRDefault="00536853" w:rsidP="0079151E">
            <w:pPr>
              <w:spacing w:line="276" w:lineRule="auto"/>
              <w:jc w:val="both"/>
              <w:rPr>
                <w:rFonts w:ascii="Verdana" w:hAnsi="Verdana"/>
                <w:sz w:val="20"/>
                <w:u w:val="single"/>
              </w:rPr>
            </w:pPr>
            <w:r w:rsidRPr="00B65BB6">
              <w:rPr>
                <w:rFonts w:ascii="Verdana" w:hAnsi="Verdana"/>
                <w:sz w:val="20"/>
                <w:u w:val="single"/>
              </w:rPr>
              <w:t>Anual</w:t>
            </w:r>
          </w:p>
          <w:p w:rsidR="004307C1" w:rsidRPr="00B65BB6" w:rsidRDefault="004307C1" w:rsidP="0079151E">
            <w:pPr>
              <w:spacing w:line="276" w:lineRule="auto"/>
              <w:jc w:val="both"/>
              <w:rPr>
                <w:rFonts w:ascii="Verdana" w:hAnsi="Verdana"/>
                <w:sz w:val="20"/>
              </w:rPr>
            </w:pPr>
            <w:r w:rsidRPr="00B65BB6">
              <w:rPr>
                <w:rFonts w:ascii="Verdana" w:hAnsi="Verdana"/>
                <w:sz w:val="20"/>
              </w:rPr>
              <w:t xml:space="preserve">Plagas: </w:t>
            </w:r>
          </w:p>
          <w:p w:rsidR="004307C1" w:rsidRPr="00B65BB6" w:rsidRDefault="00536853" w:rsidP="0079151E">
            <w:pPr>
              <w:spacing w:line="276" w:lineRule="auto"/>
              <w:jc w:val="both"/>
              <w:rPr>
                <w:rFonts w:ascii="Verdana" w:hAnsi="Verdana"/>
                <w:sz w:val="20"/>
                <w:u w:val="single"/>
              </w:rPr>
            </w:pPr>
            <w:r w:rsidRPr="00B65BB6">
              <w:rPr>
                <w:rFonts w:ascii="Verdana" w:hAnsi="Verdana"/>
                <w:sz w:val="20"/>
                <w:u w:val="single"/>
              </w:rPr>
              <w:t>Ratas y cucarachas</w:t>
            </w:r>
          </w:p>
          <w:p w:rsidR="00536853" w:rsidRPr="00B65BB6" w:rsidRDefault="004307C1" w:rsidP="0079151E">
            <w:pPr>
              <w:spacing w:line="276" w:lineRule="auto"/>
              <w:jc w:val="both"/>
              <w:rPr>
                <w:rFonts w:ascii="Verdana" w:hAnsi="Verdana"/>
                <w:sz w:val="20"/>
              </w:rPr>
            </w:pPr>
            <w:r w:rsidRPr="00B65BB6">
              <w:rPr>
                <w:rFonts w:ascii="Verdana" w:hAnsi="Verdana"/>
                <w:sz w:val="20"/>
              </w:rPr>
              <w:t xml:space="preserve">Ventilación: </w:t>
            </w:r>
          </w:p>
          <w:p w:rsidR="004307C1" w:rsidRPr="00B65BB6" w:rsidRDefault="00536853" w:rsidP="0079151E">
            <w:pPr>
              <w:spacing w:line="276" w:lineRule="auto"/>
              <w:jc w:val="both"/>
              <w:rPr>
                <w:rFonts w:ascii="Verdana" w:hAnsi="Verdana"/>
                <w:sz w:val="20"/>
              </w:rPr>
            </w:pPr>
            <w:r w:rsidRPr="00B65BB6">
              <w:rPr>
                <w:rFonts w:ascii="Verdana" w:hAnsi="Verdana"/>
                <w:sz w:val="20"/>
                <w:u w:val="single"/>
              </w:rPr>
              <w:t>Natural</w:t>
            </w:r>
          </w:p>
          <w:p w:rsidR="00536853" w:rsidRPr="00B65BB6" w:rsidRDefault="004307C1" w:rsidP="0079151E">
            <w:pPr>
              <w:spacing w:line="276" w:lineRule="auto"/>
              <w:rPr>
                <w:rFonts w:ascii="Verdana" w:hAnsi="Verdana"/>
                <w:sz w:val="20"/>
              </w:rPr>
            </w:pPr>
            <w:r w:rsidRPr="00B65BB6">
              <w:rPr>
                <w:rFonts w:ascii="Verdana" w:hAnsi="Verdana"/>
                <w:sz w:val="20"/>
              </w:rPr>
              <w:t xml:space="preserve">Humedad: </w:t>
            </w:r>
          </w:p>
          <w:p w:rsidR="004307C1" w:rsidRPr="00B65BB6" w:rsidRDefault="00FE39E4" w:rsidP="0079151E">
            <w:pPr>
              <w:spacing w:line="276" w:lineRule="auto"/>
              <w:rPr>
                <w:rFonts w:ascii="Verdana" w:hAnsi="Verdana"/>
                <w:sz w:val="20"/>
                <w:u w:val="single"/>
              </w:rPr>
            </w:pPr>
            <w:r w:rsidRPr="00B65BB6">
              <w:rPr>
                <w:rFonts w:ascii="Verdana" w:hAnsi="Verdana"/>
                <w:sz w:val="20"/>
                <w:u w:val="single"/>
              </w:rPr>
              <w:t>Si</w:t>
            </w:r>
          </w:p>
          <w:p w:rsidR="00FE39E4" w:rsidRPr="00B65BB6" w:rsidRDefault="00FE39E4" w:rsidP="0079151E">
            <w:pPr>
              <w:spacing w:line="276" w:lineRule="auto"/>
              <w:rPr>
                <w:rFonts w:ascii="Verdana" w:hAnsi="Verdana"/>
                <w:sz w:val="20"/>
              </w:rPr>
            </w:pPr>
            <w:r w:rsidRPr="00B65BB6">
              <w:rPr>
                <w:rFonts w:ascii="Verdana" w:hAnsi="Verdana"/>
                <w:sz w:val="20"/>
              </w:rPr>
              <w:t xml:space="preserve">Hay </w:t>
            </w:r>
            <w:proofErr w:type="spellStart"/>
            <w:r w:rsidRPr="00B65BB6">
              <w:rPr>
                <w:rFonts w:ascii="Verdana" w:hAnsi="Verdana"/>
                <w:sz w:val="20"/>
              </w:rPr>
              <w:t>deshumificador</w:t>
            </w:r>
            <w:proofErr w:type="spellEnd"/>
          </w:p>
          <w:p w:rsidR="00FE39E4" w:rsidRPr="00B65BB6" w:rsidRDefault="00FE39E4" w:rsidP="0079151E">
            <w:pPr>
              <w:spacing w:line="276" w:lineRule="auto"/>
              <w:rPr>
                <w:rFonts w:ascii="Verdana" w:hAnsi="Verdana"/>
                <w:sz w:val="20"/>
                <w:u w:val="single"/>
              </w:rPr>
            </w:pPr>
            <w:r w:rsidRPr="00B65BB6">
              <w:rPr>
                <w:rFonts w:ascii="Verdana" w:hAnsi="Verdana"/>
                <w:sz w:val="20"/>
                <w:u w:val="single"/>
              </w:rPr>
              <w:t>No</w:t>
            </w:r>
          </w:p>
          <w:p w:rsidR="003A0BF5" w:rsidRPr="00B65BB6" w:rsidRDefault="004307C1" w:rsidP="0079151E">
            <w:pPr>
              <w:spacing w:line="276" w:lineRule="auto"/>
              <w:rPr>
                <w:rFonts w:ascii="Verdana" w:hAnsi="Verdana"/>
                <w:sz w:val="20"/>
              </w:rPr>
            </w:pPr>
            <w:r w:rsidRPr="00B65BB6">
              <w:rPr>
                <w:rFonts w:ascii="Verdana" w:hAnsi="Verdana"/>
                <w:sz w:val="20"/>
              </w:rPr>
              <w:t>Filtraciones de agua:</w:t>
            </w:r>
          </w:p>
          <w:p w:rsidR="004307C1" w:rsidRPr="00B65BB6" w:rsidRDefault="003A0BF5" w:rsidP="0079151E">
            <w:pPr>
              <w:spacing w:line="276" w:lineRule="auto"/>
              <w:rPr>
                <w:rFonts w:ascii="Verdana" w:hAnsi="Verdana"/>
                <w:sz w:val="20"/>
                <w:u w:val="single"/>
              </w:rPr>
            </w:pPr>
            <w:r w:rsidRPr="00B65BB6">
              <w:rPr>
                <w:rFonts w:ascii="Verdana" w:hAnsi="Verdana"/>
                <w:sz w:val="20"/>
                <w:u w:val="single"/>
              </w:rPr>
              <w:t>Si</w:t>
            </w:r>
          </w:p>
          <w:p w:rsidR="00FE39E4" w:rsidRPr="00B65BB6" w:rsidRDefault="00FE39E4" w:rsidP="0079151E">
            <w:pPr>
              <w:spacing w:line="276" w:lineRule="auto"/>
              <w:jc w:val="both"/>
              <w:rPr>
                <w:rFonts w:ascii="Verdana" w:hAnsi="Verdana"/>
                <w:sz w:val="20"/>
              </w:rPr>
            </w:pPr>
            <w:r w:rsidRPr="00B65BB6">
              <w:rPr>
                <w:rFonts w:ascii="Verdana" w:hAnsi="Verdana"/>
                <w:sz w:val="20"/>
              </w:rPr>
              <w:t>Causas de las filtraciones</w:t>
            </w:r>
          </w:p>
          <w:p w:rsidR="00FE39E4" w:rsidRPr="00B65BB6" w:rsidRDefault="00FE39E4" w:rsidP="0079151E">
            <w:pPr>
              <w:spacing w:line="276" w:lineRule="auto"/>
              <w:jc w:val="both"/>
              <w:rPr>
                <w:rFonts w:ascii="Verdana" w:hAnsi="Verdana"/>
                <w:sz w:val="20"/>
                <w:u w:val="single"/>
              </w:rPr>
            </w:pPr>
            <w:r w:rsidRPr="00B65BB6">
              <w:rPr>
                <w:rFonts w:ascii="Verdana" w:hAnsi="Verdana"/>
                <w:sz w:val="20"/>
                <w:u w:val="single"/>
              </w:rPr>
              <w:t>Tubería de aguas negras</w:t>
            </w:r>
          </w:p>
          <w:p w:rsidR="004307C1" w:rsidRPr="00B65BB6" w:rsidRDefault="004307C1" w:rsidP="0079151E">
            <w:pPr>
              <w:spacing w:line="276" w:lineRule="auto"/>
              <w:jc w:val="both"/>
              <w:rPr>
                <w:rFonts w:ascii="Verdana" w:hAnsi="Verdana"/>
                <w:sz w:val="20"/>
              </w:rPr>
            </w:pPr>
          </w:p>
        </w:tc>
      </w:tr>
    </w:tbl>
    <w:p w:rsidR="004307C1" w:rsidRPr="00B65BB6" w:rsidRDefault="004307C1" w:rsidP="0079151E">
      <w:pPr>
        <w:spacing w:line="276" w:lineRule="auto"/>
        <w:jc w:val="center"/>
        <w:rPr>
          <w:rFonts w:ascii="Verdana" w:hAnsi="Verdana"/>
          <w:sz w:val="22"/>
        </w:rPr>
      </w:pPr>
      <w:r w:rsidRPr="00B65BB6">
        <w:rPr>
          <w:rFonts w:ascii="Verdana" w:hAnsi="Verdana"/>
          <w:sz w:val="22"/>
        </w:rPr>
        <w:t>CUADRO Nº 3:</w:t>
      </w:r>
    </w:p>
    <w:p w:rsidR="004307C1" w:rsidRPr="00B65BB6" w:rsidRDefault="004307C1" w:rsidP="0079151E">
      <w:pPr>
        <w:spacing w:line="276" w:lineRule="auto"/>
        <w:jc w:val="center"/>
        <w:rPr>
          <w:rFonts w:ascii="Verdana" w:hAnsi="Verdana"/>
          <w:sz w:val="22"/>
        </w:rPr>
      </w:pPr>
    </w:p>
    <w:p w:rsidR="004307C1" w:rsidRPr="00B65BB6" w:rsidRDefault="00474284" w:rsidP="0079151E">
      <w:pPr>
        <w:spacing w:line="276" w:lineRule="auto"/>
        <w:jc w:val="center"/>
        <w:rPr>
          <w:rFonts w:ascii="Verdana" w:hAnsi="Verdana"/>
          <w:sz w:val="22"/>
        </w:rPr>
      </w:pPr>
      <w:r w:rsidRPr="00B65BB6">
        <w:rPr>
          <w:rFonts w:ascii="Verdana" w:hAnsi="Verdana"/>
          <w:sz w:val="22"/>
        </w:rPr>
        <w:lastRenderedPageBreak/>
        <w:t xml:space="preserve">Condiciones de </w:t>
      </w:r>
      <w:r w:rsidR="001C699D" w:rsidRPr="00B65BB6">
        <w:rPr>
          <w:rFonts w:ascii="Verdana" w:hAnsi="Verdana"/>
          <w:sz w:val="22"/>
        </w:rPr>
        <w:t>s</w:t>
      </w:r>
      <w:r w:rsidRPr="00B65BB6">
        <w:rPr>
          <w:rFonts w:ascii="Verdana" w:hAnsi="Verdana"/>
          <w:sz w:val="22"/>
        </w:rPr>
        <w:t xml:space="preserve">eguridad de los </w:t>
      </w:r>
      <w:r w:rsidR="001C699D" w:rsidRPr="00B65BB6">
        <w:rPr>
          <w:rFonts w:ascii="Verdana" w:hAnsi="Verdana"/>
          <w:sz w:val="22"/>
        </w:rPr>
        <w:t>d</w:t>
      </w:r>
      <w:r w:rsidRPr="00B65BB6">
        <w:rPr>
          <w:rFonts w:ascii="Verdana" w:hAnsi="Verdana"/>
          <w:sz w:val="22"/>
        </w:rPr>
        <w:t xml:space="preserve">ocumentos </w:t>
      </w:r>
      <w:r w:rsidR="001C699D" w:rsidRPr="00B65BB6">
        <w:rPr>
          <w:rFonts w:ascii="Verdana" w:hAnsi="Verdana"/>
          <w:sz w:val="22"/>
        </w:rPr>
        <w:t>c</w:t>
      </w:r>
      <w:r w:rsidRPr="00B65BB6">
        <w:rPr>
          <w:rFonts w:ascii="Verdana" w:hAnsi="Verdana"/>
          <w:sz w:val="22"/>
        </w:rPr>
        <w:t>onservados en el Archivo Central de la Municipalidad de Alajuelita</w:t>
      </w:r>
    </w:p>
    <w:p w:rsidR="004307C1" w:rsidRPr="00B65BB6" w:rsidRDefault="004307C1" w:rsidP="0079151E">
      <w:pPr>
        <w:spacing w:line="276" w:lineRule="auto"/>
        <w:jc w:val="both"/>
        <w:rPr>
          <w:rFonts w:ascii="Verdana" w:hAnsi="Verdana"/>
          <w:sz w:val="22"/>
        </w:rPr>
      </w:pPr>
    </w:p>
    <w:tbl>
      <w:tblPr>
        <w:tblW w:w="5000" w:type="pct"/>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000" w:firstRow="0" w:lastRow="0" w:firstColumn="0" w:lastColumn="0" w:noHBand="0" w:noVBand="0"/>
      </w:tblPr>
      <w:tblGrid>
        <w:gridCol w:w="3433"/>
        <w:gridCol w:w="3275"/>
        <w:gridCol w:w="2120"/>
      </w:tblGrid>
      <w:tr w:rsidR="004307C1" w:rsidRPr="00B65BB6" w:rsidTr="006A6C5F">
        <w:trPr>
          <w:trHeight w:val="612"/>
        </w:trPr>
        <w:tc>
          <w:tcPr>
            <w:tcW w:w="1944" w:type="pct"/>
            <w:shd w:val="clear" w:color="auto" w:fill="FFF2CC"/>
          </w:tcPr>
          <w:p w:rsidR="004307C1" w:rsidRPr="00B65BB6" w:rsidRDefault="004307C1" w:rsidP="0079151E">
            <w:pPr>
              <w:spacing w:line="276" w:lineRule="auto"/>
              <w:jc w:val="both"/>
              <w:rPr>
                <w:rFonts w:ascii="Verdana" w:hAnsi="Verdana"/>
                <w:b/>
                <w:bCs/>
                <w:sz w:val="22"/>
              </w:rPr>
            </w:pPr>
            <w:bookmarkStart w:id="0" w:name="_Toc36957441"/>
            <w:bookmarkStart w:id="1" w:name="_Toc36957495"/>
            <w:bookmarkStart w:id="2" w:name="_Toc36957672"/>
            <w:bookmarkStart w:id="3" w:name="_Toc36958068"/>
            <w:bookmarkStart w:id="4" w:name="_Toc37229278"/>
            <w:bookmarkStart w:id="5" w:name="_Toc44229099"/>
            <w:bookmarkStart w:id="6" w:name="_Toc56243142"/>
            <w:bookmarkStart w:id="7" w:name="_Toc57521037"/>
            <w:r w:rsidRPr="00B65BB6">
              <w:rPr>
                <w:rFonts w:ascii="Verdana" w:hAnsi="Verdana"/>
                <w:b/>
                <w:bCs/>
                <w:sz w:val="22"/>
              </w:rPr>
              <w:t>Acceso a</w:t>
            </w:r>
            <w:bookmarkEnd w:id="0"/>
            <w:bookmarkEnd w:id="1"/>
            <w:bookmarkEnd w:id="2"/>
            <w:bookmarkEnd w:id="3"/>
            <w:bookmarkEnd w:id="4"/>
            <w:bookmarkEnd w:id="5"/>
            <w:bookmarkEnd w:id="6"/>
            <w:bookmarkEnd w:id="7"/>
            <w:r w:rsidRPr="00B65BB6">
              <w:rPr>
                <w:rFonts w:ascii="Verdana" w:hAnsi="Verdana"/>
                <w:b/>
                <w:bCs/>
                <w:sz w:val="22"/>
              </w:rPr>
              <w:t xml:space="preserve"> los documentos</w:t>
            </w:r>
          </w:p>
        </w:tc>
        <w:tc>
          <w:tcPr>
            <w:tcW w:w="1855" w:type="pct"/>
            <w:shd w:val="clear" w:color="auto" w:fill="FFF2CC"/>
          </w:tcPr>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Prevención contra incendios y robos</w:t>
            </w:r>
          </w:p>
        </w:tc>
        <w:tc>
          <w:tcPr>
            <w:tcW w:w="1201" w:type="pct"/>
            <w:shd w:val="clear" w:color="auto" w:fill="FFF2CC"/>
          </w:tcPr>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Salidas de emergencias de los depósitos</w:t>
            </w:r>
          </w:p>
        </w:tc>
      </w:tr>
      <w:tr w:rsidR="004307C1" w:rsidRPr="00B65BB6" w:rsidTr="006A6C5F">
        <w:trPr>
          <w:trHeight w:val="557"/>
        </w:trPr>
        <w:tc>
          <w:tcPr>
            <w:tcW w:w="1944" w:type="pct"/>
            <w:shd w:val="clear" w:color="auto" w:fill="FFF2CC"/>
          </w:tcPr>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El acceso a los depósitos es restringido, </w:t>
            </w:r>
            <w:r w:rsidR="00FE39E4" w:rsidRPr="00B65BB6">
              <w:rPr>
                <w:rFonts w:ascii="Verdana" w:hAnsi="Verdana"/>
                <w:sz w:val="22"/>
              </w:rPr>
              <w:t xml:space="preserve">pero no existe cerradura en la puerta de entrada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No existe un plan de emergencias.</w:t>
            </w:r>
          </w:p>
          <w:p w:rsidR="004307C1" w:rsidRPr="00B65BB6" w:rsidRDefault="004307C1" w:rsidP="0079151E">
            <w:pPr>
              <w:spacing w:line="276" w:lineRule="auto"/>
              <w:jc w:val="both"/>
              <w:rPr>
                <w:rFonts w:ascii="Verdana" w:hAnsi="Verdana"/>
                <w:sz w:val="22"/>
              </w:rPr>
            </w:pPr>
          </w:p>
        </w:tc>
        <w:tc>
          <w:tcPr>
            <w:tcW w:w="1855" w:type="pct"/>
            <w:shd w:val="clear" w:color="auto" w:fill="auto"/>
          </w:tcPr>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Materiales:</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rPr>
                <w:rFonts w:ascii="Verdana" w:hAnsi="Verdana"/>
                <w:sz w:val="22"/>
              </w:rPr>
            </w:pPr>
            <w:r w:rsidRPr="00B65BB6">
              <w:rPr>
                <w:rFonts w:ascii="Verdana" w:hAnsi="Verdana"/>
                <w:sz w:val="22"/>
              </w:rPr>
              <w:t xml:space="preserve">Piso: </w:t>
            </w:r>
            <w:r w:rsidRPr="00B65BB6">
              <w:rPr>
                <w:rFonts w:ascii="Verdana" w:hAnsi="Verdana"/>
                <w:sz w:val="22"/>
                <w:u w:val="single"/>
              </w:rPr>
              <w:t>Cerámica</w:t>
            </w:r>
          </w:p>
          <w:p w:rsidR="004307C1" w:rsidRPr="00B65BB6" w:rsidRDefault="004307C1" w:rsidP="0079151E">
            <w:pPr>
              <w:spacing w:line="276" w:lineRule="auto"/>
              <w:rPr>
                <w:rFonts w:ascii="Verdana" w:hAnsi="Verdana"/>
                <w:sz w:val="22"/>
              </w:rPr>
            </w:pPr>
            <w:r w:rsidRPr="00B65BB6">
              <w:rPr>
                <w:rFonts w:ascii="Verdana" w:hAnsi="Verdana"/>
                <w:sz w:val="22"/>
              </w:rPr>
              <w:t xml:space="preserve">Techo: </w:t>
            </w:r>
            <w:r w:rsidRPr="00B65BB6">
              <w:rPr>
                <w:rFonts w:ascii="Verdana" w:hAnsi="Verdana"/>
                <w:sz w:val="22"/>
                <w:u w:val="single"/>
              </w:rPr>
              <w:t>Gypson.</w:t>
            </w:r>
          </w:p>
          <w:p w:rsidR="004307C1" w:rsidRPr="00B65BB6" w:rsidRDefault="004307C1" w:rsidP="0079151E">
            <w:pPr>
              <w:spacing w:line="276" w:lineRule="auto"/>
              <w:rPr>
                <w:rFonts w:ascii="Verdana" w:hAnsi="Verdana"/>
                <w:sz w:val="22"/>
                <w:u w:val="single"/>
              </w:rPr>
            </w:pPr>
            <w:r w:rsidRPr="00B65BB6">
              <w:rPr>
                <w:rFonts w:ascii="Verdana" w:hAnsi="Verdana"/>
                <w:sz w:val="22"/>
              </w:rPr>
              <w:t xml:space="preserve">Paredes: </w:t>
            </w:r>
            <w:r w:rsidRPr="00B65BB6">
              <w:rPr>
                <w:rFonts w:ascii="Verdana" w:hAnsi="Verdana"/>
                <w:sz w:val="22"/>
                <w:u w:val="single"/>
              </w:rPr>
              <w:t>Cemento</w:t>
            </w:r>
          </w:p>
          <w:p w:rsidR="004307C1" w:rsidRPr="00B65BB6" w:rsidRDefault="004307C1" w:rsidP="0079151E">
            <w:pPr>
              <w:spacing w:line="276" w:lineRule="auto"/>
              <w:jc w:val="both"/>
              <w:rPr>
                <w:rFonts w:ascii="Verdana" w:hAnsi="Verdana"/>
                <w:sz w:val="22"/>
              </w:rPr>
            </w:pPr>
          </w:p>
          <w:p w:rsidR="004307C1" w:rsidRPr="00B65BB6" w:rsidRDefault="004307C1" w:rsidP="0079151E">
            <w:pPr>
              <w:pStyle w:val="Textoindependiente3"/>
              <w:spacing w:line="276" w:lineRule="auto"/>
              <w:rPr>
                <w:rFonts w:ascii="Verdana" w:hAnsi="Verdana" w:cs="Times New Roman"/>
                <w:u w:val="single"/>
              </w:rPr>
            </w:pPr>
            <w:r w:rsidRPr="00B65BB6">
              <w:rPr>
                <w:rFonts w:ascii="Verdana" w:hAnsi="Verdana" w:cs="Times New Roman"/>
              </w:rPr>
              <w:t xml:space="preserve">Extintores: </w:t>
            </w:r>
            <w:r w:rsidRPr="00B65BB6">
              <w:rPr>
                <w:rFonts w:ascii="Verdana" w:hAnsi="Verdana" w:cs="Times New Roman"/>
                <w:u w:val="single"/>
              </w:rPr>
              <w:t xml:space="preserve">Si, </w:t>
            </w:r>
            <w:r w:rsidR="00474284" w:rsidRPr="00B65BB6">
              <w:rPr>
                <w:rFonts w:ascii="Verdana" w:hAnsi="Verdana" w:cs="Times New Roman"/>
                <w:u w:val="single"/>
              </w:rPr>
              <w:t>pero su última recarga consta del año 2010</w:t>
            </w:r>
          </w:p>
          <w:p w:rsidR="004307C1" w:rsidRPr="00B65BB6" w:rsidRDefault="004307C1" w:rsidP="0079151E">
            <w:pPr>
              <w:spacing w:line="276" w:lineRule="auto"/>
              <w:jc w:val="both"/>
              <w:rPr>
                <w:rFonts w:ascii="Verdana" w:hAnsi="Verdana"/>
                <w:sz w:val="22"/>
              </w:rPr>
            </w:pPr>
          </w:p>
          <w:p w:rsidR="004307C1" w:rsidRPr="00B65BB6" w:rsidRDefault="004307C1" w:rsidP="0079151E">
            <w:pPr>
              <w:pStyle w:val="Textoindependiente3"/>
              <w:spacing w:line="276" w:lineRule="auto"/>
              <w:rPr>
                <w:rFonts w:ascii="Verdana" w:hAnsi="Verdana" w:cs="Times New Roman"/>
              </w:rPr>
            </w:pPr>
            <w:r w:rsidRPr="00B65BB6">
              <w:rPr>
                <w:rFonts w:ascii="Verdana" w:hAnsi="Verdana" w:cs="Times New Roman"/>
              </w:rPr>
              <w:t xml:space="preserve">Alarmas contra incendios: </w:t>
            </w:r>
            <w:r w:rsidRPr="00B65BB6">
              <w:rPr>
                <w:rFonts w:ascii="Verdana" w:hAnsi="Verdana" w:cs="Times New Roman"/>
                <w:u w:val="single"/>
              </w:rPr>
              <w:t>No se observaron</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u w:val="single"/>
              </w:rPr>
            </w:pPr>
            <w:r w:rsidRPr="00B65BB6">
              <w:rPr>
                <w:rFonts w:ascii="Verdana" w:hAnsi="Verdana"/>
                <w:sz w:val="22"/>
              </w:rPr>
              <w:t xml:space="preserve">Alarmas contra robos: </w:t>
            </w:r>
            <w:r w:rsidRPr="00B65BB6">
              <w:rPr>
                <w:rFonts w:ascii="Verdana" w:hAnsi="Verdana"/>
                <w:u w:val="single"/>
              </w:rPr>
              <w:t>No se observaron</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Detectores de humo: </w:t>
            </w:r>
            <w:r w:rsidRPr="00B65BB6">
              <w:rPr>
                <w:rFonts w:ascii="Verdana" w:hAnsi="Verdana"/>
                <w:u w:val="single"/>
              </w:rPr>
              <w:t>No se observaron</w:t>
            </w:r>
          </w:p>
          <w:p w:rsidR="004307C1" w:rsidRPr="00B65BB6" w:rsidRDefault="004307C1" w:rsidP="0079151E">
            <w:pPr>
              <w:spacing w:line="276" w:lineRule="auto"/>
              <w:jc w:val="both"/>
              <w:rPr>
                <w:rFonts w:ascii="Verdana" w:hAnsi="Verdana"/>
                <w:sz w:val="22"/>
              </w:rPr>
            </w:pPr>
          </w:p>
        </w:tc>
        <w:tc>
          <w:tcPr>
            <w:tcW w:w="1201" w:type="pct"/>
            <w:shd w:val="clear" w:color="auto" w:fill="FFF2CC"/>
          </w:tcPr>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u w:val="single"/>
              </w:rPr>
            </w:pPr>
            <w:r w:rsidRPr="00B65BB6">
              <w:rPr>
                <w:rFonts w:ascii="Verdana" w:hAnsi="Verdana"/>
                <w:sz w:val="22"/>
                <w:u w:val="single"/>
              </w:rPr>
              <w:t>No</w:t>
            </w:r>
          </w:p>
        </w:tc>
      </w:tr>
    </w:tbl>
    <w:p w:rsidR="004307C1" w:rsidRPr="00B65BB6" w:rsidRDefault="004307C1" w:rsidP="0079151E">
      <w:pPr>
        <w:spacing w:line="276" w:lineRule="auto"/>
        <w:jc w:val="both"/>
        <w:rPr>
          <w:rFonts w:ascii="Verdana" w:eastAsia="Arial Unicode MS" w:hAnsi="Verdana"/>
          <w:sz w:val="22"/>
        </w:rPr>
      </w:pPr>
      <w:bookmarkStart w:id="8" w:name="_Toc532199155"/>
      <w:bookmarkStart w:id="9" w:name="_Toc535728804"/>
      <w:bookmarkStart w:id="10" w:name="_Toc536337293"/>
      <w:bookmarkStart w:id="11" w:name="_Toc33939192"/>
      <w:bookmarkStart w:id="12" w:name="_Toc36020047"/>
      <w:bookmarkStart w:id="13" w:name="_Toc36628816"/>
      <w:bookmarkStart w:id="14" w:name="_Toc36957442"/>
      <w:bookmarkStart w:id="15" w:name="_Toc36958069"/>
      <w:bookmarkStart w:id="16" w:name="_Toc37229279"/>
      <w:bookmarkStart w:id="17" w:name="_Toc44229100"/>
      <w:bookmarkStart w:id="18" w:name="_Toc57521038"/>
    </w:p>
    <w:bookmarkEnd w:id="8"/>
    <w:bookmarkEnd w:id="9"/>
    <w:bookmarkEnd w:id="10"/>
    <w:bookmarkEnd w:id="11"/>
    <w:bookmarkEnd w:id="12"/>
    <w:bookmarkEnd w:id="13"/>
    <w:bookmarkEnd w:id="14"/>
    <w:bookmarkEnd w:id="15"/>
    <w:bookmarkEnd w:id="16"/>
    <w:bookmarkEnd w:id="17"/>
    <w:bookmarkEnd w:id="18"/>
    <w:p w:rsidR="004307C1" w:rsidRPr="00B65BB6" w:rsidRDefault="004307C1" w:rsidP="0079151E">
      <w:pPr>
        <w:spacing w:line="276" w:lineRule="auto"/>
        <w:jc w:val="center"/>
        <w:rPr>
          <w:rFonts w:ascii="Verdana" w:hAnsi="Verdana"/>
          <w:i/>
          <w:iCs/>
          <w:sz w:val="22"/>
        </w:rPr>
      </w:pPr>
      <w:r w:rsidRPr="00B65BB6">
        <w:rPr>
          <w:rFonts w:ascii="Verdana" w:hAnsi="Verdana"/>
          <w:i/>
          <w:iCs/>
          <w:sz w:val="22"/>
        </w:rPr>
        <w:t>CUADRO Nº 4:</w:t>
      </w:r>
    </w:p>
    <w:p w:rsidR="004307C1" w:rsidRPr="00B65BB6" w:rsidRDefault="004307C1" w:rsidP="0079151E">
      <w:pPr>
        <w:spacing w:line="276" w:lineRule="auto"/>
        <w:jc w:val="center"/>
        <w:rPr>
          <w:rFonts w:ascii="Verdana" w:hAnsi="Verdana"/>
          <w:i/>
          <w:iCs/>
          <w:sz w:val="22"/>
        </w:rPr>
      </w:pPr>
    </w:p>
    <w:p w:rsidR="00474284" w:rsidRPr="00B65BB6" w:rsidRDefault="00474284" w:rsidP="0079151E">
      <w:pPr>
        <w:spacing w:line="276" w:lineRule="auto"/>
        <w:jc w:val="center"/>
        <w:rPr>
          <w:rFonts w:ascii="Verdana" w:hAnsi="Verdana"/>
          <w:i/>
          <w:iCs/>
          <w:sz w:val="22"/>
        </w:rPr>
      </w:pPr>
      <w:r w:rsidRPr="00B65BB6">
        <w:rPr>
          <w:rFonts w:ascii="Verdana" w:hAnsi="Verdana"/>
          <w:i/>
          <w:iCs/>
          <w:sz w:val="22"/>
        </w:rPr>
        <w:t xml:space="preserve">Mobiliario y </w:t>
      </w:r>
      <w:r w:rsidR="001C699D" w:rsidRPr="00B65BB6">
        <w:rPr>
          <w:rFonts w:ascii="Verdana" w:hAnsi="Verdana"/>
          <w:i/>
          <w:iCs/>
          <w:sz w:val="22"/>
        </w:rPr>
        <w:t>e</w:t>
      </w:r>
      <w:r w:rsidRPr="00B65BB6">
        <w:rPr>
          <w:rFonts w:ascii="Verdana" w:hAnsi="Verdana"/>
          <w:i/>
          <w:iCs/>
          <w:sz w:val="22"/>
        </w:rPr>
        <w:t xml:space="preserve">quipo con que </w:t>
      </w:r>
      <w:r w:rsidR="001C699D" w:rsidRPr="00B65BB6">
        <w:rPr>
          <w:rFonts w:ascii="Verdana" w:hAnsi="Verdana"/>
          <w:i/>
          <w:iCs/>
          <w:sz w:val="22"/>
        </w:rPr>
        <w:t>c</w:t>
      </w:r>
      <w:r w:rsidRPr="00B65BB6">
        <w:rPr>
          <w:rFonts w:ascii="Verdana" w:hAnsi="Verdana"/>
          <w:i/>
          <w:iCs/>
          <w:sz w:val="22"/>
        </w:rPr>
        <w:t>uenta el Archivo Central de la</w:t>
      </w:r>
    </w:p>
    <w:p w:rsidR="004307C1" w:rsidRPr="00B65BB6" w:rsidRDefault="00474284" w:rsidP="0079151E">
      <w:pPr>
        <w:spacing w:line="276" w:lineRule="auto"/>
        <w:jc w:val="center"/>
        <w:rPr>
          <w:rFonts w:ascii="Verdana" w:hAnsi="Verdana"/>
          <w:i/>
          <w:iCs/>
          <w:sz w:val="22"/>
        </w:rPr>
      </w:pPr>
      <w:r w:rsidRPr="00B65BB6">
        <w:rPr>
          <w:rFonts w:ascii="Verdana" w:hAnsi="Verdana"/>
          <w:i/>
          <w:iCs/>
          <w:sz w:val="22"/>
        </w:rPr>
        <w:t xml:space="preserve"> Municipalidad de Alajuelita</w:t>
      </w:r>
    </w:p>
    <w:p w:rsidR="004307C1" w:rsidRPr="00B65BB6" w:rsidRDefault="004307C1" w:rsidP="0079151E">
      <w:pPr>
        <w:spacing w:line="276" w:lineRule="auto"/>
        <w:jc w:val="both"/>
        <w:rPr>
          <w:rFonts w:ascii="Verdana" w:hAnsi="Verdana"/>
          <w:sz w:val="22"/>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00" w:firstRow="0" w:lastRow="0" w:firstColumn="0" w:lastColumn="0" w:noHBand="0" w:noVBand="0"/>
      </w:tblPr>
      <w:tblGrid>
        <w:gridCol w:w="4493"/>
        <w:gridCol w:w="4335"/>
      </w:tblGrid>
      <w:tr w:rsidR="004307C1" w:rsidRPr="00B65BB6" w:rsidTr="006A6C5F">
        <w:trPr>
          <w:trHeight w:val="330"/>
        </w:trPr>
        <w:tc>
          <w:tcPr>
            <w:tcW w:w="4570" w:type="dxa"/>
            <w:shd w:val="clear" w:color="auto" w:fill="D9E2F3"/>
          </w:tcPr>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Mobiliario</w:t>
            </w:r>
          </w:p>
        </w:tc>
        <w:tc>
          <w:tcPr>
            <w:tcW w:w="4408" w:type="dxa"/>
            <w:shd w:val="clear" w:color="auto" w:fill="D9E2F3"/>
          </w:tcPr>
          <w:p w:rsidR="004307C1" w:rsidRPr="00B65BB6" w:rsidRDefault="004307C1" w:rsidP="0079151E">
            <w:pPr>
              <w:spacing w:line="276" w:lineRule="auto"/>
              <w:jc w:val="center"/>
              <w:rPr>
                <w:rFonts w:ascii="Verdana" w:hAnsi="Verdana"/>
                <w:b/>
                <w:bCs/>
                <w:sz w:val="22"/>
              </w:rPr>
            </w:pPr>
            <w:r w:rsidRPr="00B65BB6">
              <w:rPr>
                <w:rFonts w:ascii="Verdana" w:hAnsi="Verdana"/>
                <w:b/>
                <w:bCs/>
                <w:sz w:val="22"/>
              </w:rPr>
              <w:t>Equipo</w:t>
            </w:r>
          </w:p>
        </w:tc>
      </w:tr>
      <w:tr w:rsidR="004307C1" w:rsidRPr="00B65BB6" w:rsidTr="006A6C5F">
        <w:trPr>
          <w:trHeight w:val="165"/>
        </w:trPr>
        <w:tc>
          <w:tcPr>
            <w:tcW w:w="4570" w:type="dxa"/>
            <w:tcBorders>
              <w:bottom w:val="single" w:sz="4" w:space="0" w:color="auto"/>
            </w:tcBorders>
            <w:shd w:val="clear" w:color="auto" w:fill="auto"/>
          </w:tcPr>
          <w:p w:rsidR="004307C1" w:rsidRPr="00B65BB6" w:rsidRDefault="00FE39E4" w:rsidP="0079151E">
            <w:pPr>
              <w:spacing w:line="276" w:lineRule="auto"/>
              <w:jc w:val="both"/>
              <w:rPr>
                <w:rFonts w:ascii="Verdana" w:hAnsi="Verdana"/>
                <w:sz w:val="22"/>
              </w:rPr>
            </w:pPr>
            <w:r w:rsidRPr="00B65BB6">
              <w:rPr>
                <w:rFonts w:ascii="Verdana" w:hAnsi="Verdana"/>
                <w:sz w:val="22"/>
              </w:rPr>
              <w:t>10</w:t>
            </w:r>
            <w:r w:rsidR="004307C1" w:rsidRPr="00B65BB6">
              <w:rPr>
                <w:rFonts w:ascii="Verdana" w:hAnsi="Verdana"/>
                <w:sz w:val="22"/>
              </w:rPr>
              <w:t xml:space="preserve"> cuerpos de estantería </w:t>
            </w:r>
            <w:r w:rsidRPr="00B65BB6">
              <w:rPr>
                <w:rFonts w:ascii="Verdana" w:hAnsi="Verdana"/>
                <w:sz w:val="22"/>
              </w:rPr>
              <w:t>de madera</w:t>
            </w:r>
          </w:p>
          <w:p w:rsidR="00FE39E4" w:rsidRPr="00B65BB6" w:rsidRDefault="00FE39E4" w:rsidP="0079151E">
            <w:pPr>
              <w:spacing w:line="276" w:lineRule="auto"/>
              <w:jc w:val="both"/>
              <w:rPr>
                <w:rFonts w:ascii="Verdana" w:hAnsi="Verdana"/>
                <w:color w:val="FFFFFF"/>
                <w:sz w:val="22"/>
              </w:rPr>
            </w:pPr>
            <w:r w:rsidRPr="00B65BB6">
              <w:rPr>
                <w:rFonts w:ascii="Verdana" w:hAnsi="Verdana"/>
                <w:sz w:val="22"/>
              </w:rPr>
              <w:t xml:space="preserve">4 cuerpos de estantería </w:t>
            </w:r>
            <w:r w:rsidR="00492455" w:rsidRPr="00B65BB6">
              <w:rPr>
                <w:rFonts w:ascii="Verdana" w:hAnsi="Verdana"/>
                <w:sz w:val="22"/>
              </w:rPr>
              <w:t>metálica</w:t>
            </w:r>
          </w:p>
        </w:tc>
        <w:tc>
          <w:tcPr>
            <w:tcW w:w="4408" w:type="dxa"/>
            <w:tcBorders>
              <w:bottom w:val="single" w:sz="4" w:space="0" w:color="auto"/>
            </w:tcBorders>
            <w:shd w:val="clear" w:color="auto" w:fill="auto"/>
          </w:tcPr>
          <w:p w:rsidR="004307C1" w:rsidRPr="00B65BB6" w:rsidRDefault="00FE39E4" w:rsidP="001C699D">
            <w:pPr>
              <w:spacing w:line="276" w:lineRule="auto"/>
              <w:jc w:val="both"/>
              <w:rPr>
                <w:rFonts w:ascii="Verdana" w:hAnsi="Verdana"/>
                <w:sz w:val="22"/>
              </w:rPr>
            </w:pPr>
            <w:r w:rsidRPr="00B65BB6">
              <w:rPr>
                <w:rFonts w:ascii="Verdana" w:hAnsi="Verdana"/>
                <w:sz w:val="22"/>
              </w:rPr>
              <w:t>1</w:t>
            </w:r>
            <w:r w:rsidR="001C699D" w:rsidRPr="00B65BB6">
              <w:rPr>
                <w:rFonts w:ascii="Verdana" w:hAnsi="Verdana"/>
                <w:sz w:val="22"/>
              </w:rPr>
              <w:t xml:space="preserve"> equipo de cómputo</w:t>
            </w:r>
          </w:p>
        </w:tc>
      </w:tr>
      <w:tr w:rsidR="006B78AE" w:rsidRPr="00B65BB6" w:rsidTr="006A6C5F">
        <w:trPr>
          <w:trHeight w:val="240"/>
        </w:trPr>
        <w:tc>
          <w:tcPr>
            <w:tcW w:w="4570" w:type="dxa"/>
            <w:shd w:val="clear" w:color="auto" w:fill="D9E2F3"/>
          </w:tcPr>
          <w:p w:rsidR="006B78AE" w:rsidRPr="00B65BB6" w:rsidRDefault="006B78AE" w:rsidP="0079151E">
            <w:pPr>
              <w:spacing w:line="276" w:lineRule="auto"/>
              <w:jc w:val="both"/>
              <w:rPr>
                <w:rFonts w:ascii="Verdana" w:hAnsi="Verdana"/>
                <w:sz w:val="22"/>
              </w:rPr>
            </w:pPr>
            <w:r w:rsidRPr="00B65BB6">
              <w:rPr>
                <w:rFonts w:ascii="Verdana" w:hAnsi="Verdana"/>
                <w:sz w:val="22"/>
              </w:rPr>
              <w:t>1 extintor</w:t>
            </w:r>
            <w:r w:rsidR="00BA1B56">
              <w:rPr>
                <w:rFonts w:ascii="Verdana" w:hAnsi="Verdana"/>
                <w:sz w:val="22"/>
              </w:rPr>
              <w:t xml:space="preserve"> </w:t>
            </w:r>
            <w:r w:rsidR="00BA1B56" w:rsidRPr="00BA1B56">
              <w:rPr>
                <w:rFonts w:ascii="Verdana" w:hAnsi="Verdana"/>
                <w:sz w:val="18"/>
              </w:rPr>
              <w:t>(con la carga vencida desde 2010)</w:t>
            </w:r>
          </w:p>
        </w:tc>
        <w:tc>
          <w:tcPr>
            <w:tcW w:w="4408" w:type="dxa"/>
            <w:tcBorders>
              <w:bottom w:val="single" w:sz="4" w:space="0" w:color="auto"/>
            </w:tcBorders>
            <w:shd w:val="clear" w:color="auto" w:fill="D9E2F3"/>
          </w:tcPr>
          <w:p w:rsidR="006B78AE" w:rsidRPr="00B65BB6" w:rsidRDefault="006B78AE" w:rsidP="0079151E">
            <w:pPr>
              <w:spacing w:line="276" w:lineRule="auto"/>
              <w:jc w:val="both"/>
              <w:rPr>
                <w:rFonts w:ascii="Verdana" w:hAnsi="Verdana"/>
                <w:sz w:val="22"/>
              </w:rPr>
            </w:pPr>
            <w:r w:rsidRPr="00B65BB6">
              <w:rPr>
                <w:rFonts w:ascii="Verdana" w:hAnsi="Verdana"/>
                <w:sz w:val="22"/>
              </w:rPr>
              <w:t>2 e</w:t>
            </w:r>
            <w:r w:rsidR="008D4A3F" w:rsidRPr="00B65BB6">
              <w:rPr>
                <w:rFonts w:ascii="Verdana" w:hAnsi="Verdana"/>
                <w:sz w:val="22"/>
              </w:rPr>
              <w:t>scritorios, 2 mesas de trabajo</w:t>
            </w:r>
          </w:p>
        </w:tc>
      </w:tr>
      <w:tr w:rsidR="006B78AE" w:rsidRPr="00B65BB6" w:rsidTr="006A6C5F">
        <w:trPr>
          <w:trHeight w:val="150"/>
        </w:trPr>
        <w:tc>
          <w:tcPr>
            <w:tcW w:w="4570" w:type="dxa"/>
            <w:shd w:val="clear" w:color="auto" w:fill="auto"/>
          </w:tcPr>
          <w:p w:rsidR="006B78AE" w:rsidRPr="00B65BB6" w:rsidRDefault="006B78AE" w:rsidP="0079151E">
            <w:pPr>
              <w:spacing w:line="276" w:lineRule="auto"/>
              <w:jc w:val="both"/>
              <w:rPr>
                <w:rFonts w:ascii="Verdana" w:hAnsi="Verdana"/>
                <w:sz w:val="22"/>
              </w:rPr>
            </w:pPr>
            <w:r w:rsidRPr="00B65BB6">
              <w:rPr>
                <w:rFonts w:ascii="Verdana" w:hAnsi="Verdana"/>
                <w:sz w:val="22"/>
              </w:rPr>
              <w:t>1 archivador</w:t>
            </w:r>
          </w:p>
        </w:tc>
        <w:tc>
          <w:tcPr>
            <w:tcW w:w="4408" w:type="dxa"/>
            <w:tcBorders>
              <w:top w:val="single" w:sz="4" w:space="0" w:color="auto"/>
            </w:tcBorders>
            <w:shd w:val="clear" w:color="auto" w:fill="auto"/>
          </w:tcPr>
          <w:p w:rsidR="006B78AE" w:rsidRPr="00B65BB6" w:rsidRDefault="008D4A3F" w:rsidP="0079151E">
            <w:pPr>
              <w:spacing w:line="276" w:lineRule="auto"/>
              <w:jc w:val="both"/>
              <w:rPr>
                <w:rFonts w:ascii="Verdana" w:hAnsi="Verdana"/>
                <w:sz w:val="22"/>
              </w:rPr>
            </w:pPr>
            <w:r w:rsidRPr="00B65BB6">
              <w:rPr>
                <w:rFonts w:ascii="Verdana" w:hAnsi="Verdana"/>
                <w:sz w:val="22"/>
              </w:rPr>
              <w:t>2 sillas</w:t>
            </w:r>
          </w:p>
        </w:tc>
      </w:tr>
    </w:tbl>
    <w:p w:rsidR="007D38F3" w:rsidRDefault="007D38F3" w:rsidP="0079151E">
      <w:pPr>
        <w:spacing w:line="276" w:lineRule="auto"/>
        <w:jc w:val="both"/>
        <w:rPr>
          <w:rFonts w:ascii="Verdana" w:hAnsi="Verdana"/>
          <w:b/>
          <w:bCs/>
          <w:caps/>
          <w:sz w:val="22"/>
        </w:rPr>
      </w:pPr>
    </w:p>
    <w:p w:rsidR="003B68E5" w:rsidRPr="00B65BB6" w:rsidRDefault="003B68E5" w:rsidP="0079151E">
      <w:pPr>
        <w:spacing w:line="276" w:lineRule="auto"/>
        <w:jc w:val="both"/>
        <w:rPr>
          <w:rFonts w:ascii="Verdana" w:hAnsi="Verdana"/>
          <w:b/>
          <w:bCs/>
          <w:caps/>
          <w:sz w:val="22"/>
        </w:rPr>
      </w:pPr>
      <w:r>
        <w:rPr>
          <w:rFonts w:ascii="Verdana" w:hAnsi="Verdana"/>
          <w:b/>
          <w:bCs/>
          <w:caps/>
          <w:sz w:val="22"/>
        </w:rPr>
        <w:t xml:space="preserve"> </w:t>
      </w:r>
    </w:p>
    <w:p w:rsidR="004307C1" w:rsidRPr="00B65BB6" w:rsidRDefault="004307C1" w:rsidP="0079151E">
      <w:pPr>
        <w:spacing w:line="276" w:lineRule="auto"/>
        <w:jc w:val="both"/>
        <w:rPr>
          <w:rFonts w:ascii="Verdana" w:hAnsi="Verdana"/>
          <w:b/>
          <w:bCs/>
          <w:caps/>
          <w:sz w:val="22"/>
        </w:rPr>
      </w:pPr>
      <w:r w:rsidRPr="00B65BB6">
        <w:rPr>
          <w:rFonts w:ascii="Verdana" w:hAnsi="Verdana"/>
          <w:b/>
          <w:bCs/>
          <w:caps/>
          <w:sz w:val="22"/>
        </w:rPr>
        <w:t>6. Recurso humano</w:t>
      </w:r>
    </w:p>
    <w:p w:rsidR="004307C1" w:rsidRPr="00B65BB6" w:rsidRDefault="004307C1" w:rsidP="0079151E">
      <w:pPr>
        <w:spacing w:line="276" w:lineRule="auto"/>
        <w:jc w:val="both"/>
        <w:rPr>
          <w:rFonts w:ascii="Verdana" w:hAnsi="Verdana"/>
          <w:sz w:val="22"/>
        </w:rPr>
      </w:pPr>
    </w:p>
    <w:p w:rsidR="00943C86" w:rsidRPr="00B65BB6" w:rsidRDefault="004307C1" w:rsidP="0079151E">
      <w:pPr>
        <w:spacing w:line="276" w:lineRule="auto"/>
        <w:jc w:val="both"/>
        <w:rPr>
          <w:rFonts w:ascii="Verdana" w:hAnsi="Verdana"/>
          <w:sz w:val="22"/>
        </w:rPr>
      </w:pPr>
      <w:r w:rsidRPr="00B65BB6">
        <w:rPr>
          <w:rFonts w:ascii="Verdana" w:hAnsi="Verdana"/>
          <w:sz w:val="22"/>
        </w:rPr>
        <w:t xml:space="preserve">La Municipalidad de </w:t>
      </w:r>
      <w:r w:rsidR="00A81DB4" w:rsidRPr="00B65BB6">
        <w:rPr>
          <w:rFonts w:ascii="Verdana" w:hAnsi="Verdana"/>
          <w:sz w:val="22"/>
        </w:rPr>
        <w:t>Alajuelita</w:t>
      </w:r>
      <w:r w:rsidR="0002712C">
        <w:rPr>
          <w:rFonts w:ascii="Verdana" w:hAnsi="Verdana"/>
          <w:sz w:val="22"/>
        </w:rPr>
        <w:t>, contó</w:t>
      </w:r>
      <w:r w:rsidRPr="00B65BB6">
        <w:rPr>
          <w:rFonts w:ascii="Verdana" w:hAnsi="Verdana"/>
          <w:sz w:val="22"/>
        </w:rPr>
        <w:t xml:space="preserve"> con una plaza de </w:t>
      </w:r>
      <w:r w:rsidR="00DD7F4A" w:rsidRPr="00B65BB6">
        <w:rPr>
          <w:rFonts w:ascii="Verdana" w:hAnsi="Verdana"/>
          <w:sz w:val="22"/>
        </w:rPr>
        <w:t>encargado de Biblioteca y Archivo</w:t>
      </w:r>
      <w:r w:rsidR="0002712C">
        <w:rPr>
          <w:rFonts w:ascii="Verdana" w:hAnsi="Verdana"/>
          <w:sz w:val="22"/>
        </w:rPr>
        <w:t>,</w:t>
      </w:r>
      <w:r w:rsidRPr="00B65BB6">
        <w:rPr>
          <w:rFonts w:ascii="Verdana" w:hAnsi="Verdana"/>
          <w:sz w:val="22"/>
        </w:rPr>
        <w:t xml:space="preserve"> </w:t>
      </w:r>
      <w:r w:rsidR="0002712C">
        <w:rPr>
          <w:rFonts w:ascii="Verdana" w:hAnsi="Verdana"/>
          <w:sz w:val="22"/>
        </w:rPr>
        <w:t>e</w:t>
      </w:r>
      <w:r w:rsidR="00943C86" w:rsidRPr="00B65BB6">
        <w:rPr>
          <w:rFonts w:ascii="Verdana" w:hAnsi="Verdana"/>
          <w:sz w:val="22"/>
        </w:rPr>
        <w:t xml:space="preserve">sta plaza </w:t>
      </w:r>
      <w:r w:rsidR="0002712C">
        <w:rPr>
          <w:rFonts w:ascii="Verdana" w:hAnsi="Verdana"/>
          <w:sz w:val="22"/>
        </w:rPr>
        <w:t>sufrió un cambio de especialidad y fue tras</w:t>
      </w:r>
      <w:r w:rsidR="00F24CBD">
        <w:rPr>
          <w:rFonts w:ascii="Verdana" w:hAnsi="Verdana"/>
          <w:sz w:val="22"/>
        </w:rPr>
        <w:t>ladada</w:t>
      </w:r>
      <w:r w:rsidR="0002712C">
        <w:rPr>
          <w:rFonts w:ascii="Verdana" w:hAnsi="Verdana"/>
          <w:sz w:val="22"/>
        </w:rPr>
        <w:t xml:space="preserve"> a la Dirección Financiera. Por tanto</w:t>
      </w:r>
      <w:r w:rsidR="00943C86" w:rsidRPr="00B65BB6">
        <w:rPr>
          <w:rFonts w:ascii="Verdana" w:hAnsi="Verdana"/>
          <w:sz w:val="22"/>
        </w:rPr>
        <w:t xml:space="preserve"> el puesto de encargado de Archivo Central est</w:t>
      </w:r>
      <w:r w:rsidR="00F24CBD">
        <w:rPr>
          <w:rFonts w:ascii="Verdana" w:hAnsi="Verdana"/>
          <w:sz w:val="22"/>
        </w:rPr>
        <w:t>á</w:t>
      </w:r>
      <w:r w:rsidR="00943C86" w:rsidRPr="00B65BB6">
        <w:rPr>
          <w:rFonts w:ascii="Verdana" w:hAnsi="Verdana"/>
          <w:sz w:val="22"/>
        </w:rPr>
        <w:t xml:space="preserve"> asignado por recargo al señor Ronald Montero Bonilla quien ocupa este puesto desde hace tres años, pero actualmente se desempeña como Gestor Cultural de la Municipalidad.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7. APOYO INSTITUCIONAL</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color w:val="000000"/>
          <w:sz w:val="22"/>
        </w:rPr>
      </w:pPr>
      <w:r w:rsidRPr="00B65BB6">
        <w:rPr>
          <w:rFonts w:ascii="Verdana" w:hAnsi="Verdana"/>
          <w:color w:val="000000"/>
          <w:sz w:val="22"/>
        </w:rPr>
        <w:t xml:space="preserve">En la actualidad, el Archivo Central </w:t>
      </w:r>
      <w:r w:rsidR="00943C86" w:rsidRPr="00B65BB6">
        <w:rPr>
          <w:rFonts w:ascii="Verdana" w:hAnsi="Verdana"/>
          <w:color w:val="000000"/>
          <w:sz w:val="22"/>
        </w:rPr>
        <w:t>no aparece en el organigrama</w:t>
      </w:r>
      <w:r w:rsidR="008C0CF2" w:rsidRPr="00B65BB6">
        <w:rPr>
          <w:rFonts w:ascii="Verdana" w:hAnsi="Verdana"/>
          <w:color w:val="000000"/>
          <w:sz w:val="22"/>
        </w:rPr>
        <w:t xml:space="preserve"> institucional</w:t>
      </w:r>
      <w:r w:rsidR="00943C86" w:rsidRPr="00B65BB6">
        <w:rPr>
          <w:rFonts w:ascii="Verdana" w:hAnsi="Verdana"/>
          <w:color w:val="000000"/>
          <w:sz w:val="22"/>
        </w:rPr>
        <w:t xml:space="preserve"> ni tiene presupuesto asignado. Sin embargo</w:t>
      </w:r>
      <w:r w:rsidR="0062265F" w:rsidRPr="00B65BB6">
        <w:rPr>
          <w:rFonts w:ascii="Verdana" w:hAnsi="Verdana"/>
          <w:color w:val="000000"/>
          <w:sz w:val="22"/>
        </w:rPr>
        <w:t xml:space="preserve">, según indicó el señor Ronald </w:t>
      </w:r>
      <w:r w:rsidR="001C699D" w:rsidRPr="00B65BB6">
        <w:rPr>
          <w:rFonts w:ascii="Verdana" w:hAnsi="Verdana"/>
          <w:color w:val="000000"/>
          <w:sz w:val="22"/>
        </w:rPr>
        <w:t xml:space="preserve">Montero </w:t>
      </w:r>
      <w:r w:rsidR="0062265F" w:rsidRPr="00B65BB6">
        <w:rPr>
          <w:rFonts w:ascii="Verdana" w:hAnsi="Verdana"/>
          <w:color w:val="000000"/>
          <w:sz w:val="22"/>
        </w:rPr>
        <w:t>Bonilla,</w:t>
      </w:r>
      <w:r w:rsidR="00943C86" w:rsidRPr="00B65BB6">
        <w:rPr>
          <w:rFonts w:ascii="Verdana" w:hAnsi="Verdana"/>
          <w:color w:val="000000"/>
          <w:sz w:val="22"/>
        </w:rPr>
        <w:t xml:space="preserve"> la Alcaldía presupuest</w:t>
      </w:r>
      <w:r w:rsidR="001C699D" w:rsidRPr="00B65BB6">
        <w:rPr>
          <w:rFonts w:ascii="Verdana" w:hAnsi="Verdana"/>
          <w:color w:val="000000"/>
          <w:sz w:val="22"/>
        </w:rPr>
        <w:t>ó</w:t>
      </w:r>
      <w:r w:rsidR="00943C86" w:rsidRPr="00B65BB6">
        <w:rPr>
          <w:rFonts w:ascii="Verdana" w:hAnsi="Verdana"/>
          <w:color w:val="000000"/>
          <w:sz w:val="22"/>
        </w:rPr>
        <w:t xml:space="preserve"> para el año </w:t>
      </w:r>
      <w:r w:rsidR="001C699D" w:rsidRPr="00B65BB6">
        <w:rPr>
          <w:rFonts w:ascii="Verdana" w:hAnsi="Verdana"/>
          <w:color w:val="000000"/>
          <w:sz w:val="22"/>
        </w:rPr>
        <w:t>2014</w:t>
      </w:r>
      <w:r w:rsidR="00943C86" w:rsidRPr="00B65BB6">
        <w:rPr>
          <w:rFonts w:ascii="Verdana" w:hAnsi="Verdana"/>
          <w:color w:val="000000"/>
          <w:sz w:val="22"/>
        </w:rPr>
        <w:t xml:space="preserve"> la compra de más de mil cajas de archivo (40 cm por 30 cm) tanto para el Archivo Central como para las oficinas. </w:t>
      </w:r>
      <w:r w:rsidR="001C699D" w:rsidRPr="00B65BB6">
        <w:rPr>
          <w:rFonts w:ascii="Verdana" w:hAnsi="Verdana"/>
          <w:color w:val="000000"/>
          <w:sz w:val="22"/>
        </w:rPr>
        <w:t xml:space="preserve">Esta compra efectivamente se realizó. </w:t>
      </w:r>
    </w:p>
    <w:p w:rsidR="00EB134C" w:rsidRPr="00B65BB6" w:rsidRDefault="00EB134C" w:rsidP="0079151E">
      <w:pPr>
        <w:spacing w:line="276" w:lineRule="auto"/>
        <w:jc w:val="both"/>
        <w:rPr>
          <w:rFonts w:ascii="Verdana" w:hAnsi="Verdana"/>
          <w:sz w:val="22"/>
        </w:rPr>
      </w:pPr>
    </w:p>
    <w:p w:rsidR="004307C1" w:rsidRPr="00B65BB6" w:rsidRDefault="004307C1" w:rsidP="0079151E">
      <w:pPr>
        <w:pStyle w:val="Ttulo8"/>
        <w:spacing w:line="276" w:lineRule="auto"/>
        <w:rPr>
          <w:rFonts w:ascii="Verdana" w:hAnsi="Verdana" w:cs="Times New Roman"/>
        </w:rPr>
      </w:pPr>
      <w:r w:rsidRPr="00B65BB6">
        <w:rPr>
          <w:rFonts w:ascii="Verdana" w:hAnsi="Verdana" w:cs="Times New Roman"/>
        </w:rPr>
        <w:t>V. CONCLUSIONES</w:t>
      </w:r>
    </w:p>
    <w:p w:rsidR="004307C1" w:rsidRPr="00B65BB6" w:rsidRDefault="004307C1" w:rsidP="0079151E">
      <w:pPr>
        <w:spacing w:line="276" w:lineRule="auto"/>
        <w:jc w:val="both"/>
        <w:rPr>
          <w:rFonts w:ascii="Verdana" w:hAnsi="Verdana"/>
          <w:sz w:val="22"/>
        </w:rPr>
      </w:pPr>
    </w:p>
    <w:p w:rsidR="004F7C1F" w:rsidRPr="00B65BB6" w:rsidRDefault="004307C1" w:rsidP="0079151E">
      <w:pPr>
        <w:numPr>
          <w:ilvl w:val="0"/>
          <w:numId w:val="16"/>
        </w:numPr>
        <w:spacing w:line="276" w:lineRule="auto"/>
        <w:jc w:val="both"/>
        <w:rPr>
          <w:rFonts w:ascii="Verdana" w:hAnsi="Verdana" w:cs="Arial"/>
          <w:sz w:val="22"/>
        </w:rPr>
      </w:pPr>
      <w:r w:rsidRPr="00B65BB6">
        <w:rPr>
          <w:rFonts w:ascii="Verdana" w:hAnsi="Verdana"/>
          <w:sz w:val="22"/>
        </w:rPr>
        <w:t xml:space="preserve">La Municipalidad de </w:t>
      </w:r>
      <w:r w:rsidR="00A81DB4" w:rsidRPr="00B65BB6">
        <w:rPr>
          <w:rFonts w:ascii="Verdana" w:hAnsi="Verdana"/>
          <w:sz w:val="22"/>
        </w:rPr>
        <w:t>Alajuelita</w:t>
      </w:r>
      <w:r w:rsidR="008F0149" w:rsidRPr="00B65BB6">
        <w:rPr>
          <w:rFonts w:ascii="Verdana" w:hAnsi="Verdana"/>
          <w:sz w:val="22"/>
        </w:rPr>
        <w:t xml:space="preserve"> </w:t>
      </w:r>
      <w:r w:rsidR="004F7C1F" w:rsidRPr="00B65BB6">
        <w:rPr>
          <w:rFonts w:ascii="Verdana" w:hAnsi="Verdana"/>
          <w:sz w:val="22"/>
        </w:rPr>
        <w:t xml:space="preserve">carece de una plaza designada exclusivamente para un profesional </w:t>
      </w:r>
      <w:r w:rsidR="00492455" w:rsidRPr="00B65BB6">
        <w:rPr>
          <w:rFonts w:ascii="Verdana" w:hAnsi="Verdana"/>
          <w:sz w:val="22"/>
        </w:rPr>
        <w:t>o</w:t>
      </w:r>
      <w:r w:rsidR="004F7C1F" w:rsidRPr="00B65BB6">
        <w:rPr>
          <w:rFonts w:ascii="Verdana" w:hAnsi="Verdana"/>
          <w:sz w:val="22"/>
        </w:rPr>
        <w:t xml:space="preserve"> técnico en la carrera de archivística, incumpliendo así lo estipulado en el artículo N° 43 de la Ley 7202 del Sistema Nacional de Archivos. No obstante se tomó el puesto del encargado de Gestor Cultural y se le recarg</w:t>
      </w:r>
      <w:r w:rsidR="001C699D" w:rsidRPr="00B65BB6">
        <w:rPr>
          <w:rFonts w:ascii="Verdana" w:hAnsi="Verdana"/>
          <w:sz w:val="22"/>
        </w:rPr>
        <w:t>ó</w:t>
      </w:r>
      <w:r w:rsidR="004F7C1F" w:rsidRPr="00B65BB6">
        <w:rPr>
          <w:rFonts w:ascii="Verdana" w:hAnsi="Verdana"/>
          <w:sz w:val="22"/>
        </w:rPr>
        <w:t xml:space="preserve"> </w:t>
      </w:r>
      <w:r w:rsidR="007D38F3" w:rsidRPr="00B65BB6">
        <w:rPr>
          <w:rFonts w:ascii="Verdana" w:hAnsi="Verdana"/>
          <w:sz w:val="22"/>
        </w:rPr>
        <w:t>la función</w:t>
      </w:r>
      <w:r w:rsidR="004F7C1F" w:rsidRPr="00B65BB6">
        <w:rPr>
          <w:rFonts w:ascii="Verdana" w:hAnsi="Verdana"/>
          <w:sz w:val="22"/>
        </w:rPr>
        <w:t xml:space="preserve"> de encargado de Archivo Central, </w:t>
      </w:r>
      <w:r w:rsidR="007D38F3" w:rsidRPr="00B65BB6">
        <w:rPr>
          <w:rFonts w:ascii="Verdana" w:hAnsi="Verdana"/>
          <w:sz w:val="22"/>
        </w:rPr>
        <w:t>ocupado</w:t>
      </w:r>
      <w:r w:rsidR="004F7C1F" w:rsidRPr="00B65BB6">
        <w:rPr>
          <w:rFonts w:ascii="Verdana" w:hAnsi="Verdana"/>
          <w:sz w:val="22"/>
        </w:rPr>
        <w:t xml:space="preserve"> actualmente </w:t>
      </w:r>
      <w:r w:rsidR="007D38F3" w:rsidRPr="00B65BB6">
        <w:rPr>
          <w:rFonts w:ascii="Verdana" w:hAnsi="Verdana"/>
          <w:sz w:val="22"/>
        </w:rPr>
        <w:t>por</w:t>
      </w:r>
      <w:r w:rsidR="004F7C1F" w:rsidRPr="00B65BB6">
        <w:rPr>
          <w:rFonts w:ascii="Verdana" w:hAnsi="Verdana"/>
          <w:sz w:val="22"/>
        </w:rPr>
        <w:t xml:space="preserve"> el señor Ronald Montero Bonilla</w:t>
      </w:r>
      <w:r w:rsidR="008F0149" w:rsidRPr="00B65BB6">
        <w:rPr>
          <w:rFonts w:ascii="Verdana" w:hAnsi="Verdana"/>
          <w:sz w:val="22"/>
        </w:rPr>
        <w:t>.</w:t>
      </w:r>
    </w:p>
    <w:p w:rsidR="004F7C1F" w:rsidRPr="00B65BB6" w:rsidRDefault="008F0149" w:rsidP="0079151E">
      <w:pPr>
        <w:spacing w:line="276" w:lineRule="auto"/>
        <w:ind w:left="720"/>
        <w:jc w:val="both"/>
        <w:rPr>
          <w:rFonts w:ascii="Verdana" w:hAnsi="Verdana" w:cs="Arial"/>
          <w:sz w:val="22"/>
        </w:rPr>
      </w:pPr>
      <w:r w:rsidRPr="00B65BB6">
        <w:rPr>
          <w:rFonts w:ascii="Verdana" w:hAnsi="Verdana"/>
          <w:sz w:val="22"/>
        </w:rPr>
        <w:t xml:space="preserve"> </w:t>
      </w:r>
    </w:p>
    <w:p w:rsidR="00B81CCA" w:rsidRPr="00B65BB6" w:rsidRDefault="00B81CCA" w:rsidP="0079151E">
      <w:pPr>
        <w:numPr>
          <w:ilvl w:val="0"/>
          <w:numId w:val="16"/>
        </w:numPr>
        <w:spacing w:line="276" w:lineRule="auto"/>
        <w:jc w:val="both"/>
        <w:rPr>
          <w:rFonts w:ascii="Verdana" w:hAnsi="Verdana"/>
          <w:sz w:val="22"/>
        </w:rPr>
      </w:pPr>
      <w:r w:rsidRPr="00B65BB6">
        <w:rPr>
          <w:rFonts w:ascii="Verdana" w:hAnsi="Verdana" w:cs="Arial"/>
          <w:sz w:val="22"/>
        </w:rPr>
        <w:t>La Municipalidad de Alajuelita tiene un local de Archivo Central, carente de las condiciones básicas para custodiar documentos</w:t>
      </w:r>
      <w:r w:rsidR="00DB7498" w:rsidRPr="00B65BB6">
        <w:rPr>
          <w:rFonts w:ascii="Verdana" w:hAnsi="Verdana" w:cs="Arial"/>
          <w:sz w:val="22"/>
        </w:rPr>
        <w:t xml:space="preserve"> y bajos niveles de seguridad para las personas y los documentos</w:t>
      </w:r>
      <w:r w:rsidRPr="00B65BB6">
        <w:rPr>
          <w:rFonts w:ascii="Verdana" w:hAnsi="Verdana" w:cs="Arial"/>
          <w:sz w:val="22"/>
        </w:rPr>
        <w:t xml:space="preserve">. A su vez el área asignada se hace insuficiente para cubrir las necesidades de custodia actuales, </w:t>
      </w:r>
      <w:r w:rsidRPr="00B65BB6">
        <w:rPr>
          <w:rFonts w:ascii="Verdana" w:hAnsi="Verdana"/>
          <w:sz w:val="22"/>
        </w:rPr>
        <w:t>incumpliendo el artículo 71 del reglamento de la Ley 7202.</w:t>
      </w:r>
    </w:p>
    <w:p w:rsidR="004F7C1F" w:rsidRPr="00B65BB6" w:rsidRDefault="004F7C1F" w:rsidP="0079151E">
      <w:pPr>
        <w:spacing w:line="276" w:lineRule="auto"/>
        <w:ind w:left="720"/>
        <w:jc w:val="both"/>
        <w:rPr>
          <w:rFonts w:ascii="Verdana" w:hAnsi="Verdana" w:cs="Arial"/>
          <w:sz w:val="22"/>
        </w:rPr>
      </w:pPr>
    </w:p>
    <w:p w:rsidR="004307C1" w:rsidRPr="00B65BB6" w:rsidRDefault="008F0149" w:rsidP="0079151E">
      <w:pPr>
        <w:numPr>
          <w:ilvl w:val="0"/>
          <w:numId w:val="16"/>
        </w:numPr>
        <w:spacing w:line="276" w:lineRule="auto"/>
        <w:jc w:val="both"/>
        <w:rPr>
          <w:rFonts w:ascii="Verdana" w:hAnsi="Verdana" w:cs="Arial"/>
          <w:sz w:val="22"/>
        </w:rPr>
      </w:pPr>
      <w:r w:rsidRPr="00B65BB6">
        <w:rPr>
          <w:rFonts w:ascii="Verdana" w:hAnsi="Verdana"/>
          <w:sz w:val="22"/>
        </w:rPr>
        <w:t xml:space="preserve"> </w:t>
      </w:r>
      <w:r w:rsidR="004F7C1F" w:rsidRPr="00B65BB6">
        <w:rPr>
          <w:rFonts w:ascii="Verdana" w:hAnsi="Verdana"/>
          <w:sz w:val="22"/>
        </w:rPr>
        <w:t>E</w:t>
      </w:r>
      <w:r w:rsidRPr="00B65BB6">
        <w:rPr>
          <w:rFonts w:ascii="Verdana" w:hAnsi="Verdana"/>
          <w:sz w:val="22"/>
        </w:rPr>
        <w:t xml:space="preserve">l </w:t>
      </w:r>
      <w:r w:rsidR="004F7C1F" w:rsidRPr="00B65BB6">
        <w:rPr>
          <w:rFonts w:ascii="Verdana" w:hAnsi="Verdana"/>
          <w:sz w:val="22"/>
        </w:rPr>
        <w:t xml:space="preserve">Comité Institucional de Selección y Eliminación de Documentos, </w:t>
      </w:r>
      <w:r w:rsidRPr="00B65BB6">
        <w:rPr>
          <w:rFonts w:ascii="Verdana" w:hAnsi="Verdana"/>
          <w:sz w:val="22"/>
        </w:rPr>
        <w:t>CISED</w:t>
      </w:r>
      <w:r w:rsidR="004F7C1F" w:rsidRPr="00B65BB6">
        <w:rPr>
          <w:rFonts w:ascii="Verdana" w:hAnsi="Verdana"/>
          <w:sz w:val="22"/>
        </w:rPr>
        <w:t>,</w:t>
      </w:r>
      <w:r w:rsidRPr="00B65BB6">
        <w:rPr>
          <w:rFonts w:ascii="Verdana" w:hAnsi="Verdana"/>
          <w:sz w:val="22"/>
        </w:rPr>
        <w:t xml:space="preserve"> se encuentra </w:t>
      </w:r>
      <w:r w:rsidR="004F7C1F" w:rsidRPr="00B65BB6">
        <w:rPr>
          <w:rFonts w:ascii="Verdana" w:hAnsi="Verdana"/>
          <w:sz w:val="22"/>
        </w:rPr>
        <w:t>inactivo y tiene las tablas de plazos vencidas</w:t>
      </w:r>
      <w:r w:rsidR="00B81CCA" w:rsidRPr="00B65BB6">
        <w:rPr>
          <w:rFonts w:ascii="Verdana" w:hAnsi="Verdana"/>
          <w:sz w:val="22"/>
        </w:rPr>
        <w:t xml:space="preserve"> desde el año 2010</w:t>
      </w:r>
      <w:r w:rsidR="004F7C1F" w:rsidRPr="00B65BB6">
        <w:rPr>
          <w:rFonts w:ascii="Verdana" w:hAnsi="Verdana"/>
          <w:sz w:val="22"/>
        </w:rPr>
        <w:t>, incumpliendo el artículo 33 de la Ley 7202.</w:t>
      </w:r>
    </w:p>
    <w:p w:rsidR="004307C1" w:rsidRPr="00B65BB6" w:rsidRDefault="004307C1" w:rsidP="0079151E">
      <w:pPr>
        <w:spacing w:line="276" w:lineRule="auto"/>
        <w:jc w:val="both"/>
        <w:rPr>
          <w:rFonts w:ascii="Verdana" w:hAnsi="Verdana" w:cs="Arial"/>
          <w:sz w:val="22"/>
        </w:rPr>
      </w:pPr>
    </w:p>
    <w:p w:rsidR="0009543E" w:rsidRPr="00B65BB6" w:rsidRDefault="004307C1" w:rsidP="0079151E">
      <w:pPr>
        <w:numPr>
          <w:ilvl w:val="0"/>
          <w:numId w:val="16"/>
        </w:numPr>
        <w:spacing w:line="276" w:lineRule="auto"/>
        <w:jc w:val="both"/>
        <w:rPr>
          <w:rFonts w:ascii="Verdana" w:hAnsi="Verdana" w:cs="Arial"/>
          <w:sz w:val="22"/>
        </w:rPr>
      </w:pPr>
      <w:r w:rsidRPr="00B65BB6">
        <w:rPr>
          <w:rFonts w:ascii="Verdana" w:hAnsi="Verdana"/>
          <w:sz w:val="22"/>
        </w:rPr>
        <w:t>Es evidente la ausencia de políticas instituciones para clasificar, ordenar, describir, seleccionar, administrar y facilitar de manera adecuada la documentación de la entidad. Por tal motivo, cada funcionario organiza sus documentos de acuerdo con su criterio personal.</w:t>
      </w:r>
      <w:r w:rsidR="0009543E" w:rsidRPr="00B65BB6">
        <w:rPr>
          <w:rFonts w:ascii="Verdana" w:hAnsi="Verdana"/>
          <w:sz w:val="22"/>
        </w:rPr>
        <w:t xml:space="preserve"> </w:t>
      </w:r>
    </w:p>
    <w:p w:rsidR="0009543E" w:rsidRPr="00B65BB6" w:rsidRDefault="0009543E" w:rsidP="0009543E">
      <w:pPr>
        <w:pStyle w:val="Prrafodelista"/>
        <w:rPr>
          <w:rFonts w:ascii="Verdana" w:hAnsi="Verdana"/>
          <w:sz w:val="22"/>
        </w:rPr>
      </w:pPr>
    </w:p>
    <w:p w:rsidR="004307C1" w:rsidRPr="00B65BB6" w:rsidRDefault="000625F1" w:rsidP="0079151E">
      <w:pPr>
        <w:numPr>
          <w:ilvl w:val="0"/>
          <w:numId w:val="16"/>
        </w:numPr>
        <w:spacing w:line="276" w:lineRule="auto"/>
        <w:jc w:val="both"/>
        <w:rPr>
          <w:rFonts w:ascii="Verdana" w:hAnsi="Verdana" w:cs="Arial"/>
          <w:sz w:val="22"/>
        </w:rPr>
      </w:pPr>
      <w:r w:rsidRPr="00B65BB6">
        <w:rPr>
          <w:rFonts w:ascii="Verdana" w:hAnsi="Verdana"/>
          <w:sz w:val="22"/>
        </w:rPr>
        <w:lastRenderedPageBreak/>
        <w:t>La Municipalidad c</w:t>
      </w:r>
      <w:r w:rsidR="0009543E" w:rsidRPr="00B65BB6">
        <w:rPr>
          <w:rFonts w:ascii="Verdana" w:hAnsi="Verdana"/>
          <w:sz w:val="22"/>
        </w:rPr>
        <w:t>arece de una política para la gestión y resguardo de los documentos firmados digitalmente</w:t>
      </w:r>
    </w:p>
    <w:p w:rsidR="004307C1" w:rsidRPr="00B65BB6" w:rsidRDefault="004307C1" w:rsidP="0079151E">
      <w:pPr>
        <w:spacing w:line="276" w:lineRule="auto"/>
        <w:jc w:val="both"/>
        <w:rPr>
          <w:rFonts w:ascii="Verdana" w:hAnsi="Verdana"/>
          <w:sz w:val="22"/>
        </w:rPr>
      </w:pPr>
    </w:p>
    <w:p w:rsidR="004307C1" w:rsidRPr="00B65BB6" w:rsidRDefault="008F0149" w:rsidP="0079151E">
      <w:pPr>
        <w:numPr>
          <w:ilvl w:val="0"/>
          <w:numId w:val="16"/>
        </w:numPr>
        <w:spacing w:line="276" w:lineRule="auto"/>
        <w:jc w:val="both"/>
        <w:rPr>
          <w:rFonts w:ascii="Verdana" w:hAnsi="Verdana"/>
          <w:sz w:val="22"/>
        </w:rPr>
      </w:pPr>
      <w:r w:rsidRPr="00B65BB6">
        <w:rPr>
          <w:rFonts w:ascii="Verdana" w:hAnsi="Verdana"/>
          <w:sz w:val="22"/>
        </w:rPr>
        <w:t>E</w:t>
      </w:r>
      <w:r w:rsidR="004307C1" w:rsidRPr="00B65BB6">
        <w:rPr>
          <w:rFonts w:ascii="Verdana" w:hAnsi="Verdana"/>
          <w:sz w:val="22"/>
        </w:rPr>
        <w:t>l área dedicada al consumo de alimentos y el área de custodia de los documentos, no deben de compartir el mismo espacio físico, ya que los restos de alimentos suelen ser un foco de contaminación biológica.</w:t>
      </w:r>
    </w:p>
    <w:p w:rsidR="00EB134C" w:rsidRPr="00B65BB6" w:rsidRDefault="00EB134C" w:rsidP="0079151E">
      <w:pPr>
        <w:tabs>
          <w:tab w:val="left" w:pos="360"/>
        </w:tabs>
        <w:spacing w:line="276" w:lineRule="auto"/>
        <w:jc w:val="both"/>
        <w:rPr>
          <w:rFonts w:ascii="Verdana" w:hAnsi="Verdana" w:cs="Arial"/>
          <w:sz w:val="22"/>
        </w:rPr>
      </w:pPr>
    </w:p>
    <w:p w:rsidR="00C04EA8" w:rsidRDefault="008F0149" w:rsidP="0079151E">
      <w:pPr>
        <w:numPr>
          <w:ilvl w:val="0"/>
          <w:numId w:val="16"/>
        </w:numPr>
        <w:tabs>
          <w:tab w:val="left" w:pos="360"/>
        </w:tabs>
        <w:spacing w:line="276" w:lineRule="auto"/>
        <w:jc w:val="both"/>
        <w:rPr>
          <w:rFonts w:ascii="Verdana" w:hAnsi="Verdana"/>
          <w:sz w:val="22"/>
        </w:rPr>
      </w:pPr>
      <w:r w:rsidRPr="00B65BB6">
        <w:rPr>
          <w:rFonts w:ascii="Verdana" w:hAnsi="Verdana"/>
          <w:sz w:val="22"/>
        </w:rPr>
        <w:t>Los</w:t>
      </w:r>
      <w:r w:rsidR="00EB134C" w:rsidRPr="00B65BB6">
        <w:rPr>
          <w:rFonts w:ascii="Verdana" w:hAnsi="Verdana"/>
          <w:sz w:val="22"/>
        </w:rPr>
        <w:t xml:space="preserve"> archivos de gestión carecen del mobiliario necesario como archivadores y planotecas para realizar las labores archivísticas y conservar los documentos adecuadamente, tal es el caso de los planos de construcción </w:t>
      </w:r>
      <w:r w:rsidR="0009543E" w:rsidRPr="00B65BB6">
        <w:rPr>
          <w:rFonts w:ascii="Verdana" w:hAnsi="Verdana"/>
          <w:sz w:val="22"/>
        </w:rPr>
        <w:t xml:space="preserve">del Departamento de Ingeniería </w:t>
      </w:r>
      <w:r w:rsidR="00EB134C" w:rsidRPr="00B65BB6">
        <w:rPr>
          <w:rFonts w:ascii="Verdana" w:hAnsi="Verdana"/>
          <w:sz w:val="22"/>
        </w:rPr>
        <w:t xml:space="preserve">que actualmente se custodian doblados dentro de los expedientes correspondientes, por lo cual están propensos a daños y con ello a la pérdida de información contenida en esta serie documental. Igual sucede con las actas del Concejo Municipal, ya que muchas de ellas </w:t>
      </w:r>
      <w:r w:rsidRPr="00B65BB6">
        <w:rPr>
          <w:rFonts w:ascii="Verdana" w:hAnsi="Verdana"/>
          <w:sz w:val="22"/>
        </w:rPr>
        <w:t>están afectadas por hongos y humedad</w:t>
      </w:r>
      <w:r w:rsidR="00EB134C" w:rsidRPr="00B65BB6">
        <w:rPr>
          <w:rFonts w:ascii="Verdana" w:hAnsi="Verdana"/>
          <w:sz w:val="22"/>
        </w:rPr>
        <w:t>.</w:t>
      </w:r>
    </w:p>
    <w:p w:rsidR="00C04EA8" w:rsidRDefault="00C04EA8" w:rsidP="00C04EA8">
      <w:pPr>
        <w:pStyle w:val="Prrafodelista"/>
        <w:rPr>
          <w:rFonts w:ascii="Verdana" w:hAnsi="Verdana"/>
          <w:sz w:val="22"/>
        </w:rPr>
      </w:pPr>
    </w:p>
    <w:p w:rsidR="00EB134C" w:rsidRPr="00B65BB6" w:rsidRDefault="006B2FB7" w:rsidP="0079151E">
      <w:pPr>
        <w:numPr>
          <w:ilvl w:val="0"/>
          <w:numId w:val="16"/>
        </w:numPr>
        <w:tabs>
          <w:tab w:val="left" w:pos="360"/>
        </w:tabs>
        <w:spacing w:line="276" w:lineRule="auto"/>
        <w:jc w:val="both"/>
        <w:rPr>
          <w:rFonts w:ascii="Verdana" w:hAnsi="Verdana"/>
          <w:sz w:val="22"/>
        </w:rPr>
      </w:pPr>
      <w:r w:rsidRPr="00B65BB6">
        <w:rPr>
          <w:rFonts w:ascii="Verdana" w:hAnsi="Verdana"/>
          <w:sz w:val="22"/>
        </w:rPr>
        <w:t>Se car</w:t>
      </w:r>
      <w:r w:rsidR="00EB134C" w:rsidRPr="00B65BB6">
        <w:rPr>
          <w:rFonts w:ascii="Verdana" w:hAnsi="Verdana"/>
          <w:sz w:val="22"/>
        </w:rPr>
        <w:t xml:space="preserve">ece de instrumentos de acceso y control para la documentación </w:t>
      </w:r>
      <w:r w:rsidR="008F0149" w:rsidRPr="00B65BB6">
        <w:rPr>
          <w:rFonts w:ascii="Verdana" w:hAnsi="Verdana"/>
          <w:sz w:val="22"/>
        </w:rPr>
        <w:t>custodiada en el local del Archivo Central</w:t>
      </w:r>
      <w:r w:rsidR="00EB134C" w:rsidRPr="00B65BB6">
        <w:rPr>
          <w:rFonts w:ascii="Verdana" w:hAnsi="Verdana"/>
          <w:sz w:val="22"/>
        </w:rPr>
        <w:t xml:space="preserve">, razón por la cual se desconoce con exactitud la información allí almacenada. </w:t>
      </w:r>
      <w:r w:rsidR="0079151E" w:rsidRPr="00B65BB6">
        <w:rPr>
          <w:rFonts w:ascii="Verdana" w:hAnsi="Verdana"/>
          <w:sz w:val="22"/>
        </w:rPr>
        <w:t>Esta situaci</w:t>
      </w:r>
      <w:r w:rsidR="008C0CF2" w:rsidRPr="00B65BB6">
        <w:rPr>
          <w:rFonts w:ascii="Verdana" w:hAnsi="Verdana"/>
          <w:sz w:val="22"/>
        </w:rPr>
        <w:t>ón podría</w:t>
      </w:r>
      <w:r w:rsidR="0079151E" w:rsidRPr="00B65BB6">
        <w:rPr>
          <w:rFonts w:ascii="Verdana" w:hAnsi="Verdana"/>
          <w:sz w:val="22"/>
        </w:rPr>
        <w:t xml:space="preserve"> producir la perdida de documentos importantes para la toma de decisiones de la Municipalidad, así como el posible patrimonio documental de la Nación</w:t>
      </w:r>
    </w:p>
    <w:p w:rsidR="00EB134C" w:rsidRPr="00B65BB6" w:rsidRDefault="00EB134C" w:rsidP="0079151E">
      <w:pPr>
        <w:pStyle w:val="Puesto"/>
        <w:tabs>
          <w:tab w:val="left" w:pos="360"/>
        </w:tabs>
        <w:spacing w:line="276" w:lineRule="auto"/>
        <w:jc w:val="both"/>
        <w:rPr>
          <w:rFonts w:ascii="Verdana" w:hAnsi="Verdana"/>
          <w:b w:val="0"/>
          <w:bCs w:val="0"/>
          <w:sz w:val="22"/>
        </w:rPr>
      </w:pPr>
    </w:p>
    <w:p w:rsidR="00EB134C" w:rsidRPr="00B65BB6" w:rsidRDefault="00EB134C" w:rsidP="0079151E">
      <w:pPr>
        <w:numPr>
          <w:ilvl w:val="0"/>
          <w:numId w:val="16"/>
        </w:numPr>
        <w:tabs>
          <w:tab w:val="left" w:pos="360"/>
        </w:tabs>
        <w:spacing w:line="276" w:lineRule="auto"/>
        <w:jc w:val="both"/>
        <w:rPr>
          <w:rFonts w:ascii="Verdana" w:hAnsi="Verdana" w:cs="Arial"/>
          <w:sz w:val="22"/>
        </w:rPr>
      </w:pPr>
      <w:r w:rsidRPr="00B65BB6">
        <w:rPr>
          <w:rFonts w:ascii="Verdana" w:hAnsi="Verdana"/>
          <w:sz w:val="22"/>
        </w:rPr>
        <w:t xml:space="preserve">Según la información suministrada por los funcionarios entrevistados, no se han divulgado las </w:t>
      </w:r>
      <w:r w:rsidRPr="00B65BB6">
        <w:rPr>
          <w:rFonts w:ascii="Verdana" w:hAnsi="Verdana" w:cs="Arial"/>
          <w:sz w:val="22"/>
        </w:rPr>
        <w:t xml:space="preserve">Directrices emanadas por la Junta Administrativa del Archivo Nacional y en consecuencia estas son incumplidas. </w:t>
      </w:r>
    </w:p>
    <w:p w:rsidR="0009543E" w:rsidRPr="00B65BB6" w:rsidRDefault="0009543E" w:rsidP="0009543E">
      <w:pPr>
        <w:pStyle w:val="Prrafodelista"/>
        <w:rPr>
          <w:rFonts w:ascii="Verdana" w:hAnsi="Verdana" w:cs="Arial"/>
          <w:sz w:val="22"/>
        </w:rPr>
      </w:pPr>
    </w:p>
    <w:p w:rsidR="0009543E" w:rsidRPr="00B65BB6" w:rsidRDefault="0009543E" w:rsidP="0079151E">
      <w:pPr>
        <w:numPr>
          <w:ilvl w:val="0"/>
          <w:numId w:val="16"/>
        </w:numPr>
        <w:tabs>
          <w:tab w:val="left" w:pos="360"/>
        </w:tabs>
        <w:spacing w:line="276" w:lineRule="auto"/>
        <w:jc w:val="both"/>
        <w:rPr>
          <w:rFonts w:ascii="Verdana" w:hAnsi="Verdana" w:cs="Arial"/>
          <w:sz w:val="22"/>
        </w:rPr>
      </w:pPr>
      <w:r w:rsidRPr="00B65BB6">
        <w:rPr>
          <w:rFonts w:ascii="Verdana" w:hAnsi="Verdana" w:cs="Arial"/>
          <w:sz w:val="22"/>
        </w:rPr>
        <w:t>Existe poco apoyo institucional por parte de las autoridades municipales, situación que se refleja por la falta de</w:t>
      </w:r>
      <w:r w:rsidR="00BA1B56">
        <w:rPr>
          <w:rFonts w:ascii="Verdana" w:hAnsi="Verdana" w:cs="Arial"/>
          <w:sz w:val="22"/>
        </w:rPr>
        <w:t xml:space="preserve"> un profesional en archivística a cargo,</w:t>
      </w:r>
      <w:r w:rsidRPr="00B65BB6">
        <w:rPr>
          <w:rFonts w:ascii="Verdana" w:hAnsi="Verdana" w:cs="Arial"/>
          <w:sz w:val="22"/>
        </w:rPr>
        <w:t xml:space="preserve"> un presupuesto propio y la ausencia del Archivo Central en el organigrama de la institución. </w:t>
      </w:r>
    </w:p>
    <w:p w:rsidR="00EB134C" w:rsidRPr="00B65BB6" w:rsidRDefault="00EB134C" w:rsidP="0079151E">
      <w:pPr>
        <w:spacing w:line="276" w:lineRule="auto"/>
        <w:jc w:val="both"/>
        <w:rPr>
          <w:rFonts w:ascii="Verdana" w:hAnsi="Verdana"/>
          <w:sz w:val="22"/>
        </w:rPr>
      </w:pPr>
    </w:p>
    <w:p w:rsidR="004307C1" w:rsidRPr="00B65BB6" w:rsidRDefault="004307C1" w:rsidP="0079151E">
      <w:pPr>
        <w:pStyle w:val="Ttulo8"/>
        <w:spacing w:line="276" w:lineRule="auto"/>
        <w:rPr>
          <w:rFonts w:ascii="Verdana" w:hAnsi="Verdana" w:cs="Times New Roman"/>
        </w:rPr>
      </w:pPr>
      <w:r w:rsidRPr="00B65BB6">
        <w:rPr>
          <w:rFonts w:ascii="Verdana" w:hAnsi="Verdana" w:cs="Times New Roman"/>
        </w:rPr>
        <w:t>VI. DISPOSICIONES DE ACATAMIENTO OBLIGATORIO</w:t>
      </w:r>
    </w:p>
    <w:p w:rsidR="004307C1" w:rsidRPr="00B65BB6" w:rsidRDefault="004307C1" w:rsidP="0079151E">
      <w:pPr>
        <w:spacing w:line="276" w:lineRule="auto"/>
        <w:jc w:val="both"/>
        <w:rPr>
          <w:rFonts w:ascii="Verdana" w:hAnsi="Verdana"/>
          <w:sz w:val="22"/>
          <w:lang w:val="es-CR"/>
        </w:rPr>
      </w:pPr>
    </w:p>
    <w:p w:rsidR="004307C1" w:rsidRPr="00B65BB6" w:rsidRDefault="004307C1" w:rsidP="0079151E">
      <w:pPr>
        <w:spacing w:line="276" w:lineRule="auto"/>
        <w:jc w:val="both"/>
        <w:rPr>
          <w:rFonts w:ascii="Verdana" w:hAnsi="Verdana"/>
          <w:sz w:val="22"/>
        </w:rPr>
      </w:pPr>
      <w:r w:rsidRPr="00B65BB6">
        <w:rPr>
          <w:rFonts w:ascii="Verdana" w:hAnsi="Verdana"/>
          <w:sz w:val="22"/>
          <w:lang w:val="es-CR"/>
        </w:rPr>
        <w:t xml:space="preserve">La Municipalidad de </w:t>
      </w:r>
      <w:r w:rsidR="00A81DB4" w:rsidRPr="00B65BB6">
        <w:rPr>
          <w:rFonts w:ascii="Verdana" w:hAnsi="Verdana"/>
          <w:sz w:val="22"/>
          <w:lang w:val="es-CR"/>
        </w:rPr>
        <w:t>Alajuelita</w:t>
      </w:r>
      <w:r w:rsidRPr="00B65BB6">
        <w:rPr>
          <w:rFonts w:ascii="Verdana" w:hAnsi="Verdana"/>
          <w:sz w:val="22"/>
          <w:lang w:val="es-CR"/>
        </w:rPr>
        <w:t xml:space="preserve"> de</w:t>
      </w:r>
      <w:r w:rsidRPr="00B65BB6">
        <w:rPr>
          <w:rFonts w:ascii="Verdana" w:hAnsi="Verdana"/>
          <w:sz w:val="22"/>
        </w:rPr>
        <w:t>be ponerse a derecho inmediatamente con lo siguiente (se debe prestar especial atención a los aspectos subrayados, ya que son los que actualmente se incumplen total o parcialmente)</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 xml:space="preserve">1. La Municipalidad de </w:t>
      </w:r>
      <w:r w:rsidR="00A81DB4" w:rsidRPr="00B65BB6">
        <w:rPr>
          <w:rFonts w:ascii="Verdana" w:hAnsi="Verdana"/>
          <w:b/>
          <w:bCs/>
          <w:sz w:val="22"/>
        </w:rPr>
        <w:t>Alajuelita</w:t>
      </w:r>
      <w:r w:rsidRPr="00B65BB6">
        <w:rPr>
          <w:rFonts w:ascii="Verdana" w:hAnsi="Verdana"/>
          <w:b/>
          <w:bCs/>
          <w:sz w:val="22"/>
        </w:rPr>
        <w:t xml:space="preserve"> debe cumplir con lo estipulado en la Ley General de Control Interno No. 8292, específicamente el artículo 16: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lastRenderedPageBreak/>
        <w:t>“Artículo 16</w:t>
      </w:r>
      <w:r w:rsidR="00492455" w:rsidRPr="00B65BB6">
        <w:rPr>
          <w:rFonts w:ascii="Verdana" w:hAnsi="Verdana"/>
          <w:i/>
          <w:iCs/>
          <w:sz w:val="22"/>
        </w:rPr>
        <w:t>. —</w:t>
      </w:r>
      <w:r w:rsidRPr="00B65BB6">
        <w:rPr>
          <w:rFonts w:ascii="Verdana" w:hAnsi="Verdana"/>
          <w:i/>
          <w:iCs/>
          <w:sz w:val="22"/>
        </w:rPr>
        <w:t>Sistemas de información. Deberá contarse con sistemas de información que permitan a la administración activa tener una gestión documental institucional, entendiendo esta como el conjunto de actividades realizadas con el fin de controlar, almacenar y, posteriormente, recuperar de modo adecuado la información producida o recibida en la organización, en el desarrollo de sus actividades, con el fin de prevenir cualquier desvío en los objetivos trazados. Dicha gestión documental deberá estar estrechamente relacionada con la gestión de la información, en la que deberán contemplarse las bases de datos corporativas y las demás aplicaciones informáticas, las cuales se constituyen en importantes fuentes de la información registrada.</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En cuanto a la información y comunicación, serán deberes del jerarca y de los titulares subordinados, como responsables del buen funcionamiento del sistema de información, entre otros, los siguientes:</w:t>
      </w:r>
    </w:p>
    <w:p w:rsidR="004307C1" w:rsidRPr="00B65BB6" w:rsidRDefault="004307C1" w:rsidP="0079151E">
      <w:pPr>
        <w:spacing w:line="276" w:lineRule="auto"/>
        <w:ind w:left="540" w:right="378"/>
        <w:jc w:val="both"/>
        <w:rPr>
          <w:rFonts w:ascii="Verdana" w:hAnsi="Verdana"/>
          <w:i/>
          <w:iCs/>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a) </w:t>
      </w:r>
      <w:r w:rsidRPr="00B65BB6">
        <w:rPr>
          <w:rFonts w:ascii="Verdana" w:hAnsi="Verdana"/>
          <w:i/>
          <w:iCs/>
          <w:sz w:val="22"/>
          <w:u w:val="single"/>
        </w:rPr>
        <w:t>Contar con procesos que permitan identificar y registrar información confiable, relevante, pertinente y oportuna</w:t>
      </w:r>
      <w:r w:rsidRPr="00B65BB6">
        <w:rPr>
          <w:rFonts w:ascii="Verdana" w:hAnsi="Verdana"/>
          <w:i/>
          <w:iCs/>
          <w:sz w:val="22"/>
        </w:rPr>
        <w:t>; asimismo, que la información sea comunicada a la administración activa que la necesite, en la forma y dentro del plazo requerido para el cumplimiento adecuado de sus responsabilidades, incluidas las de control interno.</w:t>
      </w:r>
    </w:p>
    <w:p w:rsidR="004307C1" w:rsidRPr="00B65BB6" w:rsidRDefault="004307C1" w:rsidP="0079151E">
      <w:pPr>
        <w:spacing w:line="276" w:lineRule="auto"/>
        <w:ind w:left="540" w:right="378"/>
        <w:jc w:val="both"/>
        <w:rPr>
          <w:rFonts w:ascii="Verdana" w:hAnsi="Verdana"/>
          <w:i/>
          <w:iCs/>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b) </w:t>
      </w:r>
      <w:r w:rsidRPr="00B65BB6">
        <w:rPr>
          <w:rFonts w:ascii="Verdana" w:hAnsi="Verdana"/>
          <w:i/>
          <w:iCs/>
          <w:sz w:val="22"/>
          <w:u w:val="single"/>
        </w:rPr>
        <w:t>Armonizar los sistemas de información con los objetivos institucionales</w:t>
      </w:r>
      <w:r w:rsidRPr="00B65BB6">
        <w:rPr>
          <w:rFonts w:ascii="Verdana" w:hAnsi="Verdana"/>
          <w:i/>
          <w:iCs/>
          <w:sz w:val="22"/>
        </w:rPr>
        <w:t xml:space="preserve"> y verificar que sean adecuados para el cuido y manejo eficientes de los recursos públicos.</w:t>
      </w:r>
    </w:p>
    <w:p w:rsidR="004307C1" w:rsidRPr="00B65BB6" w:rsidRDefault="004307C1" w:rsidP="0079151E">
      <w:pPr>
        <w:spacing w:line="276" w:lineRule="auto"/>
        <w:ind w:left="540" w:right="378"/>
        <w:jc w:val="both"/>
        <w:rPr>
          <w:rFonts w:ascii="Verdana" w:hAnsi="Verdana"/>
          <w:i/>
          <w:iCs/>
          <w:sz w:val="22"/>
        </w:rPr>
      </w:pPr>
    </w:p>
    <w:p w:rsidR="00C04EA8" w:rsidRDefault="004307C1" w:rsidP="00C04EA8">
      <w:pPr>
        <w:spacing w:line="276" w:lineRule="auto"/>
        <w:ind w:left="540" w:right="378"/>
        <w:jc w:val="both"/>
        <w:rPr>
          <w:rFonts w:ascii="Verdana" w:hAnsi="Verdana"/>
          <w:i/>
          <w:iCs/>
          <w:sz w:val="22"/>
          <w:u w:val="single"/>
        </w:rPr>
      </w:pPr>
      <w:r w:rsidRPr="00B65BB6">
        <w:rPr>
          <w:rFonts w:ascii="Verdana" w:hAnsi="Verdana"/>
          <w:i/>
          <w:iCs/>
          <w:sz w:val="22"/>
          <w:u w:val="single"/>
        </w:rPr>
        <w:t>c) Establecer las políticas, los procedimientos y recursos para disponer de un archivo institucional, de conformidad con lo señalado en el ordenamiento jurídico y técnico”.</w:t>
      </w:r>
    </w:p>
    <w:p w:rsidR="004307C1" w:rsidRPr="00B65BB6" w:rsidRDefault="00C04EA8" w:rsidP="00C04EA8">
      <w:pPr>
        <w:spacing w:line="276" w:lineRule="auto"/>
        <w:ind w:left="540" w:right="378"/>
        <w:jc w:val="both"/>
        <w:rPr>
          <w:rFonts w:ascii="Verdana" w:hAnsi="Verdana"/>
          <w:sz w:val="22"/>
        </w:rPr>
      </w:pPr>
      <w:r w:rsidRPr="00B65BB6">
        <w:rPr>
          <w:rFonts w:ascii="Verdana" w:hAnsi="Verdana"/>
          <w:sz w:val="22"/>
        </w:rPr>
        <w:t xml:space="preserve"> </w:t>
      </w:r>
    </w:p>
    <w:p w:rsidR="004307C1" w:rsidRPr="00B65BB6" w:rsidRDefault="004307C1" w:rsidP="0079151E">
      <w:pPr>
        <w:spacing w:line="276" w:lineRule="auto"/>
        <w:jc w:val="both"/>
        <w:rPr>
          <w:rFonts w:ascii="Verdana" w:hAnsi="Verdana"/>
          <w:sz w:val="22"/>
        </w:rPr>
      </w:pPr>
      <w:r w:rsidRPr="00B65BB6">
        <w:rPr>
          <w:rFonts w:ascii="Verdana" w:hAnsi="Verdana"/>
          <w:sz w:val="22"/>
        </w:rPr>
        <w:t>En cuanto a est</w:t>
      </w:r>
      <w:r w:rsidR="00474284" w:rsidRPr="00B65BB6">
        <w:rPr>
          <w:rFonts w:ascii="Verdana" w:hAnsi="Verdana"/>
          <w:sz w:val="22"/>
        </w:rPr>
        <w:t xml:space="preserve">e artículo, es necesario que la Municipalidad </w:t>
      </w:r>
      <w:r w:rsidRPr="00B65BB6">
        <w:rPr>
          <w:rFonts w:ascii="Verdana" w:hAnsi="Verdana"/>
          <w:sz w:val="22"/>
        </w:rPr>
        <w:t xml:space="preserve">inicie con el trabajo de elaboración de procedimientos </w:t>
      </w:r>
      <w:r w:rsidR="002C6C66" w:rsidRPr="00B65BB6">
        <w:rPr>
          <w:rFonts w:ascii="Verdana" w:hAnsi="Verdana"/>
          <w:sz w:val="22"/>
        </w:rPr>
        <w:t xml:space="preserve">para la gestión documental </w:t>
      </w:r>
      <w:r w:rsidRPr="00B65BB6">
        <w:rPr>
          <w:rFonts w:ascii="Verdana" w:hAnsi="Verdana"/>
          <w:sz w:val="22"/>
        </w:rPr>
        <w:t xml:space="preserve">y que éstos sean aprobados por el Concejo Municipal. Igualmente, es necesario que la administración garantice los recursos necesarios para que tanto el Archivo Central como los archivos de gestión, desempeñen sus funciones correctamente. </w:t>
      </w:r>
    </w:p>
    <w:p w:rsidR="004307C1" w:rsidRPr="00B65BB6" w:rsidRDefault="004307C1" w:rsidP="0079151E">
      <w:pPr>
        <w:spacing w:line="276" w:lineRule="auto"/>
        <w:jc w:val="both"/>
        <w:rPr>
          <w:rFonts w:ascii="Verdana" w:hAnsi="Verdana"/>
          <w:sz w:val="22"/>
        </w:rPr>
      </w:pPr>
    </w:p>
    <w:p w:rsidR="002C6C66" w:rsidRPr="00B65BB6" w:rsidRDefault="002C6C66" w:rsidP="002C6C66">
      <w:pPr>
        <w:spacing w:line="276" w:lineRule="auto"/>
        <w:jc w:val="both"/>
        <w:rPr>
          <w:rFonts w:ascii="Verdana" w:hAnsi="Verdana"/>
          <w:b/>
          <w:bCs/>
          <w:sz w:val="22"/>
        </w:rPr>
      </w:pPr>
      <w:r w:rsidRPr="00B65BB6">
        <w:rPr>
          <w:rFonts w:ascii="Verdana" w:hAnsi="Verdana"/>
          <w:b/>
          <w:bCs/>
          <w:sz w:val="22"/>
        </w:rPr>
        <w:t>2. Los jerarcas de la entidad deben realizar las gestiones pertinentes para la creación de una plaza de archivista, esto con el fin de cumplir con lo ordenado en el artículo Nº 43 de la Ley Nº 7202:</w:t>
      </w:r>
    </w:p>
    <w:p w:rsidR="002C6C66" w:rsidRPr="00B65BB6" w:rsidRDefault="002C6C66" w:rsidP="002C6C66">
      <w:pPr>
        <w:rPr>
          <w:rFonts w:ascii="Verdana" w:hAnsi="Verdana"/>
          <w:sz w:val="22"/>
        </w:rPr>
      </w:pPr>
    </w:p>
    <w:p w:rsidR="002C6C66" w:rsidRPr="00B65BB6" w:rsidRDefault="002C6C66" w:rsidP="002C6C66">
      <w:pPr>
        <w:ind w:left="720" w:right="740"/>
        <w:jc w:val="both"/>
        <w:rPr>
          <w:rFonts w:ascii="Verdana" w:hAnsi="Verdana"/>
          <w:b/>
          <w:bCs/>
          <w:sz w:val="22"/>
        </w:rPr>
      </w:pPr>
      <w:r w:rsidRPr="00B65BB6">
        <w:rPr>
          <w:rFonts w:ascii="Verdana" w:hAnsi="Verdana"/>
          <w:i/>
          <w:iCs/>
          <w:sz w:val="22"/>
        </w:rPr>
        <w:t>“Cada archivo central tendrá dentro de su personal, cuando menos un técnico profesional en archivística, y a los técnicos necesarios de la misma especialidad”</w:t>
      </w:r>
      <w:r w:rsidRPr="00B65BB6">
        <w:rPr>
          <w:rFonts w:ascii="Verdana" w:hAnsi="Verdana"/>
          <w:b/>
          <w:bCs/>
          <w:sz w:val="22"/>
        </w:rPr>
        <w:t xml:space="preserve"> </w:t>
      </w:r>
    </w:p>
    <w:p w:rsidR="002C6C66" w:rsidRPr="00B65BB6" w:rsidRDefault="002C6C66" w:rsidP="0079151E">
      <w:pPr>
        <w:spacing w:line="276" w:lineRule="auto"/>
        <w:jc w:val="both"/>
        <w:rPr>
          <w:rFonts w:ascii="Verdana" w:hAnsi="Verdana"/>
          <w:sz w:val="22"/>
        </w:rPr>
      </w:pPr>
    </w:p>
    <w:p w:rsidR="002C6C66" w:rsidRPr="00B65BB6" w:rsidRDefault="002C6C66" w:rsidP="0079151E">
      <w:pPr>
        <w:spacing w:line="276" w:lineRule="auto"/>
        <w:jc w:val="both"/>
        <w:rPr>
          <w:rFonts w:ascii="Verdana" w:hAnsi="Verdana"/>
          <w:sz w:val="22"/>
        </w:rPr>
      </w:pPr>
      <w:r w:rsidRPr="00B65BB6">
        <w:rPr>
          <w:rFonts w:ascii="Verdana" w:hAnsi="Verdana"/>
          <w:sz w:val="22"/>
        </w:rPr>
        <w:t>Es urgente que la Municipalidad asigne a un profesional en Archivística de tiempo completo que desempeñe las funciones propias de un Archivo Central</w:t>
      </w:r>
      <w:r w:rsidR="006937BF">
        <w:rPr>
          <w:rFonts w:ascii="Verdana" w:hAnsi="Verdana"/>
          <w:sz w:val="22"/>
        </w:rPr>
        <w:t xml:space="preserve"> que también es rector de los Archivos de Oficina</w:t>
      </w:r>
      <w:r w:rsidRPr="00B65BB6">
        <w:rPr>
          <w:rFonts w:ascii="Verdana" w:hAnsi="Verdana"/>
          <w:sz w:val="22"/>
        </w:rPr>
        <w:t>. También, se deben nombrar a los encargados de archivos de gestión de cada oficina productora de documentos en la Municipalidad.</w:t>
      </w:r>
      <w:r w:rsidR="006937BF">
        <w:rPr>
          <w:rFonts w:ascii="Verdana" w:hAnsi="Verdana"/>
          <w:sz w:val="22"/>
        </w:rPr>
        <w:t xml:space="preserve"> Se debe regularizar el uso y almacenamiento de los documentos electrónicos.</w:t>
      </w:r>
    </w:p>
    <w:p w:rsidR="002C6C66" w:rsidRPr="00B65BB6" w:rsidRDefault="002C6C66" w:rsidP="0079151E">
      <w:pPr>
        <w:spacing w:line="276" w:lineRule="auto"/>
        <w:jc w:val="both"/>
        <w:rPr>
          <w:rFonts w:ascii="Verdana" w:hAnsi="Verdana"/>
          <w:sz w:val="22"/>
        </w:rPr>
      </w:pPr>
    </w:p>
    <w:p w:rsidR="004307C1" w:rsidRPr="00B65BB6" w:rsidRDefault="002C6C66" w:rsidP="0079151E">
      <w:pPr>
        <w:spacing w:line="276" w:lineRule="auto"/>
        <w:jc w:val="both"/>
        <w:rPr>
          <w:rFonts w:ascii="Verdana" w:hAnsi="Verdana"/>
          <w:b/>
          <w:bCs/>
          <w:sz w:val="22"/>
        </w:rPr>
      </w:pPr>
      <w:r w:rsidRPr="00B65BB6">
        <w:rPr>
          <w:rFonts w:ascii="Verdana" w:hAnsi="Verdana"/>
          <w:b/>
          <w:bCs/>
          <w:sz w:val="22"/>
        </w:rPr>
        <w:t>3</w:t>
      </w:r>
      <w:r w:rsidR="004307C1" w:rsidRPr="00B65BB6">
        <w:rPr>
          <w:rFonts w:ascii="Verdana" w:hAnsi="Verdana"/>
          <w:b/>
          <w:bCs/>
          <w:sz w:val="22"/>
        </w:rPr>
        <w:t>. En cuanto a la conservación y preservación de los documentos, tanto el Archivo Central como en los archivos de gestión, deberán cumplir con las disposiciones establecidas en los artículos Nº 69, 70 y 71 del Reglamento de la Ley Nº 7202:</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 “Artículo 69 – </w:t>
      </w:r>
      <w:r w:rsidRPr="00B65BB6">
        <w:rPr>
          <w:rFonts w:ascii="Verdana" w:hAnsi="Verdana"/>
          <w:i/>
          <w:iCs/>
          <w:sz w:val="22"/>
          <w:u w:val="single"/>
        </w:rPr>
        <w:t>Los Archivos de Gestión deberán contar con los materiales, equipo y mobiliario que permitan una buena conservación de los documentos.</w:t>
      </w:r>
      <w:r w:rsidRPr="00B65BB6">
        <w:rPr>
          <w:rFonts w:ascii="Verdana" w:hAnsi="Verdana"/>
          <w:i/>
          <w:iCs/>
          <w:sz w:val="22"/>
        </w:rPr>
        <w:t xml:space="preserve"> </w:t>
      </w:r>
    </w:p>
    <w:p w:rsidR="004307C1" w:rsidRPr="00B65BB6" w:rsidRDefault="004307C1" w:rsidP="0079151E">
      <w:pPr>
        <w:spacing w:line="276" w:lineRule="auto"/>
        <w:ind w:left="540" w:right="378"/>
        <w:jc w:val="both"/>
        <w:rPr>
          <w:rFonts w:ascii="Verdana" w:hAnsi="Verdana"/>
          <w:i/>
          <w:iCs/>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En este sentido, es necesario garantizar el mobiliario y espacio físico suficiente para que los archivos de gestión puedan almacenar y re</w:t>
      </w:r>
      <w:r w:rsidR="000625F1" w:rsidRPr="00B65BB6">
        <w:rPr>
          <w:rFonts w:ascii="Verdana" w:hAnsi="Verdana"/>
          <w:sz w:val="22"/>
        </w:rPr>
        <w:t>s</w:t>
      </w:r>
      <w:r w:rsidRPr="00B65BB6">
        <w:rPr>
          <w:rFonts w:ascii="Verdana" w:hAnsi="Verdana"/>
          <w:sz w:val="22"/>
        </w:rPr>
        <w:t>guardar correctamente todos los documentos producidos y recibidos por sus oficinas.</w:t>
      </w:r>
      <w:r w:rsidRPr="00B65BB6">
        <w:rPr>
          <w:rFonts w:ascii="Verdana" w:hAnsi="Verdana"/>
          <w:i/>
          <w:iCs/>
          <w:sz w:val="22"/>
        </w:rPr>
        <w:t xml:space="preserve"> </w:t>
      </w:r>
      <w:r w:rsidRPr="00B65BB6">
        <w:rPr>
          <w:rFonts w:ascii="Verdana" w:hAnsi="Verdana"/>
          <w:sz w:val="22"/>
        </w:rPr>
        <w:t>Por lo tanto, se debe resolver cuanto antes el problema de los documentos colocados en los pasillos de la Municipalidad.</w:t>
      </w:r>
    </w:p>
    <w:p w:rsidR="004307C1" w:rsidRPr="00B65BB6" w:rsidRDefault="004307C1" w:rsidP="0079151E">
      <w:pPr>
        <w:spacing w:line="276" w:lineRule="auto"/>
        <w:ind w:left="540" w:right="378"/>
        <w:jc w:val="both"/>
        <w:rPr>
          <w:rFonts w:ascii="Verdana" w:hAnsi="Verdana"/>
          <w:i/>
          <w:iCs/>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Artículo 70 – La preservación es el conjunto de medidas necesarias para mantener la integridad de los documentos y su contenido informativo. </w:t>
      </w:r>
    </w:p>
    <w:p w:rsidR="004307C1" w:rsidRPr="00B65BB6" w:rsidRDefault="004307C1" w:rsidP="0079151E">
      <w:pPr>
        <w:spacing w:line="276" w:lineRule="auto"/>
        <w:ind w:left="540" w:right="378"/>
        <w:jc w:val="both"/>
        <w:rPr>
          <w:rFonts w:ascii="Verdana" w:hAnsi="Verdana"/>
          <w:i/>
          <w:iCs/>
          <w:sz w:val="22"/>
        </w:rPr>
      </w:pPr>
    </w:p>
    <w:p w:rsidR="00C04EA8" w:rsidRDefault="004307C1" w:rsidP="00C04EA8">
      <w:pPr>
        <w:spacing w:line="276" w:lineRule="auto"/>
        <w:ind w:left="540" w:right="378"/>
        <w:jc w:val="both"/>
        <w:rPr>
          <w:rFonts w:ascii="Verdana" w:hAnsi="Verdana"/>
          <w:i/>
          <w:iCs/>
          <w:sz w:val="22"/>
        </w:rPr>
      </w:pPr>
      <w:r w:rsidRPr="00B65BB6">
        <w:rPr>
          <w:rFonts w:ascii="Verdana" w:hAnsi="Verdana"/>
          <w:i/>
          <w:iCs/>
          <w:sz w:val="22"/>
        </w:rPr>
        <w:t>Artículo 71 – La Dirección General del Archivo Nacional y los Archivos Centrales del Sistema deberán observar las siguientes medidas de preservación y control de los documentos y sus locales:</w:t>
      </w:r>
    </w:p>
    <w:p w:rsidR="00C04EA8" w:rsidRPr="00B65BB6" w:rsidRDefault="00C04EA8" w:rsidP="00C04EA8">
      <w:pPr>
        <w:spacing w:line="276" w:lineRule="auto"/>
        <w:ind w:left="540" w:right="378"/>
        <w:jc w:val="both"/>
        <w:rPr>
          <w:rFonts w:ascii="Verdana" w:hAnsi="Verdana"/>
          <w:i/>
          <w:iCs/>
          <w:sz w:val="22"/>
        </w:rPr>
      </w:pP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 a</w:t>
      </w:r>
      <w:r w:rsidRPr="00B65BB6">
        <w:rPr>
          <w:rFonts w:ascii="Verdana" w:hAnsi="Verdana"/>
          <w:i/>
          <w:iCs/>
          <w:sz w:val="22"/>
          <w:u w:val="single"/>
        </w:rPr>
        <w:t>. Sólo tendrán acceso a los depósitos los funcionarios del archivo, o aquellas personas que cuenten con previa autorización.</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b. Será prohibido fumar dentro de los depósitos y en todos los lugares donde se mantenga documentación.</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c. Preferiblemente los documentos serán guardados en cajas libres de ácido.</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d</w:t>
      </w:r>
      <w:r w:rsidRPr="00B65BB6">
        <w:rPr>
          <w:rFonts w:ascii="Verdana" w:hAnsi="Verdana"/>
          <w:i/>
          <w:iCs/>
          <w:sz w:val="22"/>
          <w:u w:val="single"/>
        </w:rPr>
        <w:t>. La estantería, cajas y los documentos deberán someterse a limpieza periódica.</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e. </w:t>
      </w:r>
      <w:r w:rsidRPr="00B65BB6">
        <w:rPr>
          <w:rFonts w:ascii="Verdana" w:hAnsi="Verdana"/>
          <w:i/>
          <w:iCs/>
          <w:sz w:val="22"/>
          <w:u w:val="single"/>
        </w:rPr>
        <w:t>Se utilizarán en los depósitos niveles bajos de luz artificial.</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f. </w:t>
      </w:r>
      <w:r w:rsidRPr="00B65BB6">
        <w:rPr>
          <w:rFonts w:ascii="Verdana" w:hAnsi="Verdana"/>
          <w:i/>
          <w:iCs/>
          <w:sz w:val="22"/>
          <w:u w:val="single"/>
        </w:rPr>
        <w:t>Los niveles de luz natural deben ser bajos e indirectos en las áreas de depósito.</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lastRenderedPageBreak/>
        <w:t xml:space="preserve">g. </w:t>
      </w:r>
      <w:r w:rsidR="002C6C66" w:rsidRPr="00B65BB6">
        <w:rPr>
          <w:rFonts w:ascii="Verdana" w:hAnsi="Verdana"/>
          <w:i/>
          <w:iCs/>
          <w:sz w:val="22"/>
          <w:u w:val="single"/>
        </w:rPr>
        <w:t>Los niveles de humedad relativa deben encontrarse en lo posible entre los 45% y un 55%.</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h. </w:t>
      </w:r>
      <w:r w:rsidRPr="00B65BB6">
        <w:rPr>
          <w:rFonts w:ascii="Verdana" w:hAnsi="Verdana"/>
          <w:i/>
          <w:iCs/>
          <w:sz w:val="22"/>
          <w:u w:val="single"/>
        </w:rPr>
        <w:t>La temperatura en los depósitos deberá fluctuar en lo posible entre los 18ºC y 22ºC.</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i. </w:t>
      </w:r>
      <w:r w:rsidRPr="00B65BB6">
        <w:rPr>
          <w:rFonts w:ascii="Verdana" w:hAnsi="Verdana"/>
          <w:i/>
          <w:iCs/>
          <w:sz w:val="22"/>
          <w:u w:val="single"/>
        </w:rPr>
        <w:t>Las paredes, suelos y cielo raso serán preferiblemente de material no flamable.</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u w:val="single"/>
        </w:rPr>
        <w:t>j. Existirán las alarmas de incendios e interruptores del fluido eléctrico y los equipos de extinción necesarios.</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k. </w:t>
      </w:r>
      <w:r w:rsidRPr="00B65BB6">
        <w:rPr>
          <w:rFonts w:ascii="Verdana" w:hAnsi="Verdana"/>
          <w:i/>
          <w:iCs/>
          <w:sz w:val="22"/>
          <w:u w:val="single"/>
        </w:rPr>
        <w:t>Los documentos no deben colocarse en el suelo para evitar su deterioro.</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l. </w:t>
      </w:r>
      <w:r w:rsidRPr="00B65BB6">
        <w:rPr>
          <w:rFonts w:ascii="Verdana" w:hAnsi="Verdana"/>
          <w:i/>
          <w:iCs/>
          <w:sz w:val="22"/>
          <w:u w:val="single"/>
        </w:rPr>
        <w:t>En los depósitos debe existir un buen sistema de ventilación, para evitar focos de humedad.</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m. </w:t>
      </w:r>
      <w:r w:rsidRPr="00B65BB6">
        <w:rPr>
          <w:rFonts w:ascii="Verdana" w:hAnsi="Verdana"/>
          <w:i/>
          <w:iCs/>
          <w:sz w:val="22"/>
          <w:u w:val="single"/>
        </w:rPr>
        <w:t>Se deben realizar revisiones periódicas en los depósitos para detectar anomalías que afecten la documentación.</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u w:val="single"/>
        </w:rPr>
        <w:t>n. En aquellos locales donde existan ventanas, debe protegerse la entrada directa de luz solar.</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ñ. </w:t>
      </w:r>
      <w:r w:rsidRPr="00B65BB6">
        <w:rPr>
          <w:rFonts w:ascii="Verdana" w:hAnsi="Verdana"/>
          <w:i/>
          <w:iCs/>
          <w:sz w:val="22"/>
          <w:u w:val="single"/>
        </w:rPr>
        <w:t>La estantería de los depósitos tendrá una altura entre 2,20 metros y 2,30 metros, con una distancia mínima de 10cm entre el suelo y el primer estante</w:t>
      </w:r>
      <w:r w:rsidRPr="00B65BB6">
        <w:rPr>
          <w:rFonts w:ascii="Verdana" w:hAnsi="Verdana"/>
          <w:i/>
          <w:iCs/>
          <w:sz w:val="22"/>
        </w:rPr>
        <w:t>.</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o.</w:t>
      </w:r>
      <w:r w:rsidRPr="00B65BB6">
        <w:rPr>
          <w:rFonts w:ascii="Verdana" w:hAnsi="Verdana"/>
          <w:i/>
          <w:iCs/>
          <w:sz w:val="22"/>
          <w:u w:val="single"/>
        </w:rPr>
        <w:t xml:space="preserve"> Los pasillos de circulación principal tendrán de 1,00 a 1,20 metros de ancho y los secundarios tendrán de 0,70 m a 0,80 m.</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p.</w:t>
      </w:r>
      <w:r w:rsidRPr="00B65BB6">
        <w:rPr>
          <w:rFonts w:ascii="Verdana" w:hAnsi="Verdana"/>
          <w:i/>
          <w:iCs/>
          <w:sz w:val="22"/>
          <w:u w:val="single"/>
        </w:rPr>
        <w:t xml:space="preserve"> Debe velarse porque a los documentos se les de el mejor trato por parte de archivistas y usuarios en general.”</w:t>
      </w:r>
      <w:r w:rsidRPr="00B65BB6">
        <w:rPr>
          <w:rFonts w:ascii="Verdana" w:hAnsi="Verdana"/>
          <w:sz w:val="22"/>
        </w:rPr>
        <w:t xml:space="preserve">  (El subrayado no es del original)</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Debe darse énfasis a los incisos subrayados, porque a pesar de que el depósito cuenta con un</w:t>
      </w:r>
      <w:r w:rsidR="002C6C66" w:rsidRPr="00B65BB6">
        <w:rPr>
          <w:rFonts w:ascii="Verdana" w:hAnsi="Verdana"/>
          <w:sz w:val="22"/>
        </w:rPr>
        <w:t>a puerta de acceso, ésta no cuenta con llavín</w:t>
      </w:r>
      <w:r w:rsidRPr="00B65BB6">
        <w:rPr>
          <w:rFonts w:ascii="Verdana" w:hAnsi="Verdana"/>
          <w:sz w:val="22"/>
        </w:rPr>
        <w:t xml:space="preserve">, lo que puede permitir el ingreso de personal ajeno al Archivo Central. </w:t>
      </w:r>
    </w:p>
    <w:p w:rsidR="004307C1" w:rsidRPr="00B65BB6" w:rsidRDefault="004307C1" w:rsidP="0079151E">
      <w:pPr>
        <w:spacing w:line="276" w:lineRule="auto"/>
        <w:jc w:val="both"/>
        <w:rPr>
          <w:rFonts w:ascii="Verdana" w:hAnsi="Verdana"/>
          <w:sz w:val="22"/>
        </w:rPr>
      </w:pPr>
    </w:p>
    <w:p w:rsidR="00C04EA8" w:rsidRDefault="004307C1" w:rsidP="0079151E">
      <w:pPr>
        <w:spacing w:line="276" w:lineRule="auto"/>
        <w:jc w:val="both"/>
        <w:rPr>
          <w:rFonts w:ascii="Verdana" w:hAnsi="Verdana"/>
          <w:sz w:val="22"/>
        </w:rPr>
      </w:pPr>
      <w:r w:rsidRPr="00B65BB6">
        <w:rPr>
          <w:rFonts w:ascii="Verdana" w:hAnsi="Verdana"/>
          <w:sz w:val="22"/>
        </w:rPr>
        <w:t xml:space="preserve">Los depósitos documentales por custodiar </w:t>
      </w:r>
      <w:r w:rsidR="000625F1" w:rsidRPr="00B65BB6">
        <w:rPr>
          <w:rFonts w:ascii="Verdana" w:hAnsi="Verdana"/>
          <w:sz w:val="22"/>
        </w:rPr>
        <w:t>principalmente documentos en soporte</w:t>
      </w:r>
      <w:r w:rsidRPr="00B65BB6">
        <w:rPr>
          <w:rFonts w:ascii="Verdana" w:hAnsi="Verdana"/>
          <w:sz w:val="22"/>
        </w:rPr>
        <w:t xml:space="preserve"> papel, los convierte en un posible foco de incendios, por lo cual la existencia de alarmas y sistemas contra incendios, se vuelven una necesidad imprescindible. </w:t>
      </w:r>
      <w:r w:rsidR="002C6C66" w:rsidRPr="00B65BB6">
        <w:rPr>
          <w:rFonts w:ascii="Verdana" w:hAnsi="Verdana"/>
          <w:sz w:val="22"/>
        </w:rPr>
        <w:t>Así como de extintores recargados cada año.</w:t>
      </w:r>
      <w:r w:rsidR="003C7309" w:rsidRPr="00B65BB6">
        <w:rPr>
          <w:rFonts w:ascii="Verdana" w:hAnsi="Verdana"/>
          <w:sz w:val="22"/>
        </w:rPr>
        <w:t xml:space="preserve"> Además la existencia de estantería de madera eleva el punto de fuego de la bodega</w:t>
      </w:r>
      <w:r w:rsidR="008C0CF2" w:rsidRPr="00B65BB6">
        <w:rPr>
          <w:rFonts w:ascii="Verdana" w:hAnsi="Verdana"/>
          <w:sz w:val="22"/>
        </w:rPr>
        <w:t xml:space="preserve"> del Archivo Central.</w:t>
      </w:r>
    </w:p>
    <w:p w:rsidR="00C04EA8" w:rsidRDefault="00C04EA8"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Por último se debe garantizar la buena conservación de todos los documentos, sin importar su clase, vigencia administrativa o soporte, por lo tanto, no se deben colocar documentos en el suelo o en áreas de tránsito de personas. </w:t>
      </w:r>
      <w:r w:rsidR="003C7309" w:rsidRPr="00B65BB6">
        <w:rPr>
          <w:rFonts w:ascii="Verdana" w:hAnsi="Verdana"/>
          <w:sz w:val="22"/>
        </w:rPr>
        <w:t>Tampoco se deben ubicar debajo de filtraciones de aguas negras.</w:t>
      </w:r>
    </w:p>
    <w:p w:rsidR="004307C1" w:rsidRPr="00B65BB6" w:rsidRDefault="003C7309" w:rsidP="0079151E">
      <w:pPr>
        <w:spacing w:line="276" w:lineRule="auto"/>
        <w:jc w:val="both"/>
        <w:rPr>
          <w:rFonts w:ascii="Verdana" w:hAnsi="Verdana"/>
          <w:b/>
          <w:bCs/>
          <w:sz w:val="22"/>
        </w:rPr>
      </w:pPr>
      <w:r w:rsidRPr="00B65BB6">
        <w:rPr>
          <w:rFonts w:ascii="Verdana" w:hAnsi="Verdana"/>
          <w:b/>
          <w:bCs/>
          <w:sz w:val="22"/>
        </w:rPr>
        <w:lastRenderedPageBreak/>
        <w:t>4</w:t>
      </w:r>
      <w:r w:rsidR="004307C1" w:rsidRPr="00B65BB6">
        <w:rPr>
          <w:rFonts w:ascii="Verdana" w:hAnsi="Verdana"/>
          <w:b/>
          <w:bCs/>
          <w:sz w:val="22"/>
        </w:rPr>
        <w:t>.  Al Comité Institucional de Selección y Eliminación de Documentos (CISED), le corresponde las siguientes funciones, según el artículo 33 de la Ley 7202.</w:t>
      </w:r>
    </w:p>
    <w:p w:rsidR="004307C1" w:rsidRPr="00B65BB6" w:rsidRDefault="004307C1" w:rsidP="0079151E">
      <w:pPr>
        <w:spacing w:line="276" w:lineRule="auto"/>
        <w:jc w:val="both"/>
        <w:rPr>
          <w:rFonts w:ascii="Verdana" w:hAnsi="Verdana"/>
          <w:iCs/>
          <w:sz w:val="22"/>
          <w:szCs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Artículo 33 “ Cada una de las entidades mencionadas en el artículo 2° de la presente ley integrará un comité institucional de selección y eliminación de documentos, formado por el encargado del archivo, el asesor legal y el superior administrativo de la entidad productora de la documentación. El comité  tendrá las siguientes funciones:</w:t>
      </w:r>
    </w:p>
    <w:p w:rsidR="004307C1" w:rsidRPr="00B65BB6" w:rsidRDefault="004307C1" w:rsidP="0079151E">
      <w:pPr>
        <w:spacing w:line="276" w:lineRule="auto"/>
        <w:ind w:left="540" w:right="378"/>
        <w:jc w:val="both"/>
        <w:rPr>
          <w:rFonts w:ascii="Verdana" w:hAnsi="Verdana"/>
          <w:i/>
          <w:iCs/>
          <w:sz w:val="22"/>
        </w:rPr>
      </w:pP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u w:val="single"/>
        </w:rPr>
        <w:t>a) Evaluar y determinar la vigencia administrativa y legal de sus documentos.</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u w:val="single"/>
        </w:rPr>
        <w:t xml:space="preserve">b) Consultar a la Comisión Nacional de Selección y Eliminación de Documentos cuando deba eliminar documentos que hayan finalizado su trámite administrativo.” </w:t>
      </w:r>
      <w:r w:rsidRPr="00B65BB6">
        <w:rPr>
          <w:rFonts w:ascii="Verdana" w:hAnsi="Verdana"/>
          <w:sz w:val="22"/>
        </w:rPr>
        <w:t>(El subrayado no es del original)</w:t>
      </w:r>
    </w:p>
    <w:p w:rsidR="004307C1" w:rsidRPr="00B65BB6" w:rsidRDefault="004307C1" w:rsidP="0079151E">
      <w:pPr>
        <w:spacing w:line="276" w:lineRule="auto"/>
        <w:jc w:val="both"/>
        <w:rPr>
          <w:rFonts w:ascii="Verdana" w:hAnsi="Verdana"/>
          <w:i/>
          <w:iCs/>
          <w:sz w:val="22"/>
          <w:szCs w:val="20"/>
        </w:rPr>
      </w:pPr>
    </w:p>
    <w:p w:rsidR="004307C1" w:rsidRPr="00B65BB6" w:rsidRDefault="004307C1" w:rsidP="0079151E">
      <w:pPr>
        <w:spacing w:line="276" w:lineRule="auto"/>
        <w:jc w:val="both"/>
        <w:rPr>
          <w:rFonts w:ascii="Verdana" w:hAnsi="Verdana"/>
          <w:sz w:val="22"/>
          <w:szCs w:val="20"/>
        </w:rPr>
      </w:pPr>
      <w:r w:rsidRPr="00B65BB6">
        <w:rPr>
          <w:rFonts w:ascii="Verdana" w:hAnsi="Verdana"/>
          <w:sz w:val="22"/>
          <w:szCs w:val="20"/>
        </w:rPr>
        <w:t xml:space="preserve">Por lo tanto, el CISED debe reactivarse de inmediato, tomando en cuenta la conformación y funciones anteriormente mencionadas. </w:t>
      </w:r>
    </w:p>
    <w:p w:rsidR="004307C1" w:rsidRPr="00B65BB6" w:rsidRDefault="004307C1" w:rsidP="0079151E">
      <w:pPr>
        <w:spacing w:line="276" w:lineRule="auto"/>
        <w:jc w:val="both"/>
        <w:rPr>
          <w:rFonts w:ascii="Verdana" w:hAnsi="Verdana"/>
          <w:sz w:val="22"/>
          <w:szCs w:val="20"/>
        </w:rPr>
      </w:pPr>
    </w:p>
    <w:p w:rsidR="004307C1" w:rsidRPr="00B65BB6" w:rsidRDefault="004307C1" w:rsidP="0079151E">
      <w:pPr>
        <w:spacing w:line="276" w:lineRule="auto"/>
        <w:jc w:val="both"/>
        <w:rPr>
          <w:rFonts w:ascii="Verdana" w:hAnsi="Verdana"/>
          <w:sz w:val="22"/>
        </w:rPr>
      </w:pPr>
      <w:r w:rsidRPr="00B65BB6">
        <w:rPr>
          <w:rFonts w:ascii="Verdana" w:hAnsi="Verdana"/>
          <w:sz w:val="22"/>
          <w:szCs w:val="20"/>
        </w:rPr>
        <w:t xml:space="preserve">La Municipalidad de </w:t>
      </w:r>
      <w:r w:rsidR="00A81DB4" w:rsidRPr="00B65BB6">
        <w:rPr>
          <w:rFonts w:ascii="Verdana" w:hAnsi="Verdana"/>
          <w:sz w:val="22"/>
          <w:szCs w:val="20"/>
        </w:rPr>
        <w:t>Alajuelita</w:t>
      </w:r>
      <w:r w:rsidRPr="00B65BB6">
        <w:rPr>
          <w:rFonts w:ascii="Verdana" w:hAnsi="Verdana"/>
          <w:sz w:val="22"/>
          <w:szCs w:val="20"/>
        </w:rPr>
        <w:t xml:space="preserve"> en este momento tiene todas las tablas de plazos vencidas y éstas deben actualizarse conforme lo estipula el artículo Nº 132 del reglamento de  la Ley 7202:</w:t>
      </w:r>
    </w:p>
    <w:p w:rsidR="004307C1" w:rsidRPr="00B65BB6" w:rsidRDefault="004307C1" w:rsidP="0079151E">
      <w:pPr>
        <w:spacing w:line="276" w:lineRule="auto"/>
        <w:jc w:val="both"/>
        <w:rPr>
          <w:rFonts w:ascii="Verdana" w:hAnsi="Verdana"/>
          <w:sz w:val="22"/>
          <w:szCs w:val="20"/>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Articulo 132. - “Una vez aprobadas las tablas de plazos, las instituciones pueden eliminar los tipos documentales autorizados sin consultar nuevamente a la Comisión. </w:t>
      </w:r>
      <w:r w:rsidRPr="00B65BB6">
        <w:rPr>
          <w:rFonts w:ascii="Verdana" w:hAnsi="Verdana"/>
          <w:i/>
          <w:iCs/>
          <w:sz w:val="22"/>
          <w:u w:val="single"/>
        </w:rPr>
        <w:t>Sin embargo, las tablas de plazos aprobadas deben someterse a una revisión, tanto del Comité Institucional, como de la Comisión Nacional, cada cinco años, para determinar si los criterios originales son aun válidos.”</w:t>
      </w:r>
      <w:r w:rsidRPr="00B65BB6">
        <w:rPr>
          <w:rFonts w:ascii="Verdana" w:hAnsi="Verdana"/>
          <w:i/>
          <w:iCs/>
          <w:sz w:val="22"/>
        </w:rPr>
        <w:t xml:space="preserve"> </w:t>
      </w:r>
    </w:p>
    <w:p w:rsidR="004307C1" w:rsidRPr="00B65BB6" w:rsidRDefault="004307C1" w:rsidP="0079151E">
      <w:pPr>
        <w:spacing w:line="276" w:lineRule="auto"/>
        <w:ind w:left="540" w:right="378"/>
        <w:jc w:val="both"/>
        <w:rPr>
          <w:rFonts w:ascii="Verdana" w:hAnsi="Verdana"/>
          <w:sz w:val="22"/>
        </w:rPr>
      </w:pPr>
      <w:r w:rsidRPr="00B65BB6">
        <w:rPr>
          <w:rFonts w:ascii="Verdana" w:hAnsi="Verdana"/>
          <w:sz w:val="22"/>
        </w:rPr>
        <w:t>(El subrayado no es del original)</w:t>
      </w:r>
    </w:p>
    <w:p w:rsidR="004307C1" w:rsidRPr="00B65BB6" w:rsidRDefault="004307C1" w:rsidP="0079151E">
      <w:pPr>
        <w:spacing w:line="276" w:lineRule="auto"/>
        <w:jc w:val="both"/>
        <w:rPr>
          <w:rFonts w:ascii="Verdana" w:hAnsi="Verdana"/>
          <w:sz w:val="22"/>
          <w:szCs w:val="20"/>
        </w:rPr>
      </w:pPr>
    </w:p>
    <w:p w:rsidR="004307C1" w:rsidRPr="00B65BB6" w:rsidRDefault="004307C1" w:rsidP="0079151E">
      <w:pPr>
        <w:spacing w:line="276" w:lineRule="auto"/>
        <w:jc w:val="both"/>
        <w:rPr>
          <w:rFonts w:ascii="Verdana" w:hAnsi="Verdana"/>
          <w:sz w:val="22"/>
          <w:szCs w:val="20"/>
        </w:rPr>
      </w:pPr>
      <w:r w:rsidRPr="00B65BB6">
        <w:rPr>
          <w:rFonts w:ascii="Verdana" w:hAnsi="Verdana"/>
          <w:sz w:val="22"/>
          <w:szCs w:val="20"/>
        </w:rPr>
        <w:t>Además, debe acatarse lo dictado en el artículo Nº 35 de la supracitada Ley:</w:t>
      </w:r>
    </w:p>
    <w:p w:rsidR="004307C1" w:rsidRPr="00B65BB6" w:rsidRDefault="004307C1" w:rsidP="0079151E">
      <w:pPr>
        <w:spacing w:line="276" w:lineRule="auto"/>
        <w:jc w:val="both"/>
        <w:rPr>
          <w:rFonts w:ascii="Verdana" w:hAnsi="Verdana"/>
          <w:i/>
          <w:iCs/>
          <w:sz w:val="22"/>
          <w:szCs w:val="20"/>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Artículo 35. - “Todas las instituciones a que se refiere el artículo 2° de la presente ley, incluida la Dirección General del Archivo Nacional, estarán obligadas a solicitar el criterio de la Comisión Nacional de Selección y Eliminación de Documentos, cada vez que necesiten eliminar algún tipo documental. También deberán considerar las resoluciones que al respecto emita la Comisión, las que serán comunicadas por escrito, por medio del director general del Archivo Nacional.”</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lang w:val="es-CR"/>
        </w:rPr>
        <w:t>Así como</w:t>
      </w:r>
      <w:r w:rsidRPr="00B65BB6">
        <w:rPr>
          <w:rFonts w:ascii="Verdana" w:hAnsi="Verdana"/>
          <w:sz w:val="22"/>
        </w:rPr>
        <w:t>, lo estipulado en los artículos N° 131, 138 y 139 de su reglamento:</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Articulo 131: “Las entidades productoras podrán hacer sus consultas a través de dos procedimientos:</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a) La tabla de plazos de conservación: Es un instrumento en el que constan todos los tipos documentales producidos o recibidos en una oficina o institución, en el cual se anotan todas sus características y se fija el valor administrativo y legal.</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b) Cuando no existan éstas, se harán consultas parciales si se desea eliminar uno o varios tipos documentales que han perdido su valor administrativo y legal. La Comisión determinara cuáles tipos documentales tiene valor científico-</w:t>
      </w:r>
      <w:r w:rsidR="00492455" w:rsidRPr="00B65BB6">
        <w:rPr>
          <w:rFonts w:ascii="Verdana" w:hAnsi="Verdana"/>
          <w:i/>
          <w:iCs/>
          <w:sz w:val="22"/>
        </w:rPr>
        <w:t>cultural”</w:t>
      </w:r>
    </w:p>
    <w:p w:rsidR="004307C1" w:rsidRPr="00B65BB6" w:rsidRDefault="004307C1" w:rsidP="0079151E">
      <w:pPr>
        <w:spacing w:line="276" w:lineRule="auto"/>
        <w:ind w:left="540" w:right="378"/>
        <w:jc w:val="both"/>
        <w:rPr>
          <w:rFonts w:ascii="Verdana" w:hAnsi="Verdana"/>
          <w:i/>
          <w:iCs/>
          <w:sz w:val="22"/>
        </w:rPr>
      </w:pPr>
    </w:p>
    <w:p w:rsidR="00476B5B" w:rsidRDefault="004307C1" w:rsidP="00476B5B">
      <w:pPr>
        <w:spacing w:line="276" w:lineRule="auto"/>
        <w:ind w:left="540" w:right="378"/>
        <w:jc w:val="both"/>
        <w:rPr>
          <w:rFonts w:ascii="Verdana" w:hAnsi="Verdana"/>
          <w:i/>
          <w:iCs/>
          <w:sz w:val="22"/>
        </w:rPr>
      </w:pPr>
      <w:r w:rsidRPr="00B65BB6">
        <w:rPr>
          <w:rFonts w:ascii="Verdana" w:hAnsi="Verdana"/>
          <w:i/>
          <w:iCs/>
          <w:sz w:val="22"/>
        </w:rPr>
        <w:t>Artículo 138 “Cada una de las entidades mencionadas en el artículo 2º de la Ley que se reglamenta integrará un Comité Institucional de Selección y Eliminación de Documentos, que estará formado por el asesor legal, el superior administrativo y el Jefe o Encargado del Archivo de la entidad productora de la documentación, o por quienes estos deleguen, siempre y cuando reúnan las mismas condiciones profesionales. Entre esos miembros se nombrará, de acuerdo con lo que establece al respecto la Ley General de la Administración Pública, un presidente y un secretario, electos por mayoría absoluta, quienes durarán en el cargo un año, pudiendo ser reelectos. El Comité establecerá sus normas de trabajo y la frecuencia de las reuniones.”</w:t>
      </w:r>
    </w:p>
    <w:p w:rsidR="004307C1" w:rsidRPr="00B65BB6" w:rsidRDefault="004307C1" w:rsidP="00476B5B">
      <w:pPr>
        <w:spacing w:line="276" w:lineRule="auto"/>
        <w:ind w:left="540" w:right="378"/>
        <w:jc w:val="both"/>
        <w:rPr>
          <w:rFonts w:ascii="Verdana" w:hAnsi="Verdana"/>
          <w:i/>
          <w:iCs/>
          <w:sz w:val="22"/>
        </w:rPr>
      </w:pPr>
      <w:r w:rsidRPr="00B65BB6">
        <w:rPr>
          <w:rFonts w:ascii="Verdana" w:hAnsi="Verdana"/>
          <w:i/>
          <w:iCs/>
          <w:sz w:val="22"/>
        </w:rPr>
        <w:t xml:space="preserve"> </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Artículo 139 “Los comités institucionales podrán integrar miembros adicionales, según los objetivos y funciones específicas de cada entidad, en calidad de observadores”</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Por último, el artículo 36  de la ley 7202 especifica lo siguiente: </w:t>
      </w:r>
    </w:p>
    <w:p w:rsidR="004307C1" w:rsidRPr="00B65BB6" w:rsidRDefault="004307C1" w:rsidP="0079151E">
      <w:pPr>
        <w:spacing w:line="276" w:lineRule="auto"/>
        <w:jc w:val="both"/>
        <w:rPr>
          <w:rFonts w:ascii="Verdana" w:hAnsi="Verdana"/>
          <w:sz w:val="22"/>
        </w:rPr>
      </w:pPr>
    </w:p>
    <w:p w:rsidR="004307C1" w:rsidRPr="00B65BB6" w:rsidRDefault="00BD1D68" w:rsidP="0079151E">
      <w:pPr>
        <w:spacing w:line="276" w:lineRule="auto"/>
        <w:ind w:left="540" w:right="378"/>
        <w:jc w:val="both"/>
        <w:rPr>
          <w:rFonts w:ascii="Verdana" w:hAnsi="Verdana"/>
          <w:i/>
          <w:iCs/>
          <w:sz w:val="22"/>
        </w:rPr>
      </w:pPr>
      <w:r w:rsidRPr="00B65BB6">
        <w:rPr>
          <w:rFonts w:ascii="Verdana" w:hAnsi="Verdana"/>
          <w:i/>
          <w:iCs/>
          <w:sz w:val="22"/>
        </w:rPr>
        <w:t xml:space="preserve">Artículo 36: </w:t>
      </w:r>
      <w:r w:rsidR="004307C1" w:rsidRPr="00B65BB6">
        <w:rPr>
          <w:rFonts w:ascii="Verdana" w:hAnsi="Verdana"/>
          <w:i/>
          <w:iCs/>
          <w:sz w:val="22"/>
        </w:rPr>
        <w:t>“Será penado con seis meses a tres años de prisión, el funcionario que autorice o lleve a cabo la eliminación de documentos con transgresión de lo que dispone el artículo anterior, salvo que el hecho configure un delito sancionado con una pena mayor”</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Como se mencionó anteriormente, aunque existen tablas de plazos de conservación de documentos, éstas se encuentran desactualizadas, ya que fueron aprobadas en el año 200</w:t>
      </w:r>
      <w:r w:rsidR="003C7309" w:rsidRPr="00B65BB6">
        <w:rPr>
          <w:rFonts w:ascii="Verdana" w:hAnsi="Verdana"/>
          <w:sz w:val="22"/>
        </w:rPr>
        <w:t>5</w:t>
      </w:r>
      <w:r w:rsidRPr="00B65BB6">
        <w:rPr>
          <w:rFonts w:ascii="Verdana" w:hAnsi="Verdana"/>
          <w:sz w:val="22"/>
        </w:rPr>
        <w:t xml:space="preserve">. Por ende, deben someterse a una revisión para determinar si los criterios originales aún son válidos </w:t>
      </w:r>
      <w:r w:rsidR="000625F1" w:rsidRPr="00B65BB6">
        <w:rPr>
          <w:rFonts w:ascii="Verdana" w:hAnsi="Verdana"/>
          <w:sz w:val="22"/>
        </w:rPr>
        <w:t>y</w:t>
      </w:r>
      <w:r w:rsidRPr="00B65BB6">
        <w:rPr>
          <w:rFonts w:ascii="Verdana" w:hAnsi="Verdana"/>
          <w:sz w:val="22"/>
        </w:rPr>
        <w:t xml:space="preserve"> cualquier eliminación realizada con las tablas vencidas se efectuaría al margen de la ley.</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cs="Arial"/>
          <w:sz w:val="22"/>
          <w:szCs w:val="20"/>
        </w:rPr>
        <w:lastRenderedPageBreak/>
        <w:t>Por tanto, es necesario que en la institución se inicie el proceso de actualización de las Tablas de Plazos de Conservación de Documentos. Asimismo, el CISED debe reunirse para aprobar e</w:t>
      </w:r>
      <w:r w:rsidR="000625F1" w:rsidRPr="00B65BB6">
        <w:rPr>
          <w:rFonts w:ascii="Verdana" w:hAnsi="Verdana" w:cs="Arial"/>
          <w:sz w:val="22"/>
          <w:szCs w:val="20"/>
        </w:rPr>
        <w:t>stos instrumentos de valoración.</w:t>
      </w:r>
      <w:r w:rsidRPr="00B65BB6">
        <w:rPr>
          <w:rFonts w:ascii="Verdana" w:hAnsi="Verdana" w:cs="Arial"/>
          <w:sz w:val="22"/>
          <w:szCs w:val="20"/>
        </w:rPr>
        <w:t xml:space="preserve"> </w:t>
      </w:r>
      <w:r w:rsidR="000625F1" w:rsidRPr="00B65BB6">
        <w:rPr>
          <w:rFonts w:ascii="Verdana" w:hAnsi="Verdana" w:cs="Arial"/>
          <w:sz w:val="22"/>
          <w:szCs w:val="20"/>
        </w:rPr>
        <w:t>D</w:t>
      </w:r>
      <w:r w:rsidRPr="00B65BB6">
        <w:rPr>
          <w:rFonts w:ascii="Verdana" w:hAnsi="Verdana" w:cs="Arial"/>
          <w:sz w:val="22"/>
          <w:szCs w:val="20"/>
        </w:rPr>
        <w:t>e estas sesiones se debe levantar un acta y comunicar sus acuerdos formalmente. En el momento que elaboren tablas de plazos, deben seguir los lineamientos del instructivo respectivo</w:t>
      </w:r>
      <w:r w:rsidRPr="00B65BB6">
        <w:rPr>
          <w:rStyle w:val="Refdenotaalpie"/>
          <w:rFonts w:ascii="Verdana" w:hAnsi="Verdana" w:cs="Arial"/>
          <w:sz w:val="22"/>
          <w:szCs w:val="20"/>
        </w:rPr>
        <w:footnoteReference w:id="6"/>
      </w:r>
      <w:r w:rsidRPr="00B65BB6">
        <w:rPr>
          <w:rFonts w:ascii="Verdana" w:hAnsi="Verdana" w:cs="Arial"/>
          <w:sz w:val="22"/>
          <w:szCs w:val="20"/>
        </w:rPr>
        <w:t>, así como las resoluciones</w:t>
      </w:r>
      <w:r w:rsidRPr="00B65BB6">
        <w:rPr>
          <w:rStyle w:val="Refdenotaalpie"/>
          <w:rFonts w:ascii="Verdana" w:hAnsi="Verdana" w:cs="Arial"/>
          <w:sz w:val="22"/>
          <w:szCs w:val="20"/>
        </w:rPr>
        <w:footnoteReference w:id="7"/>
      </w:r>
      <w:r w:rsidRPr="00B65BB6">
        <w:rPr>
          <w:rFonts w:ascii="Verdana" w:hAnsi="Verdana" w:cs="Arial"/>
          <w:sz w:val="22"/>
          <w:szCs w:val="20"/>
        </w:rPr>
        <w:t xml:space="preserve"> emanadas por la Comisión Nacional de Selección y Eliminación de Documentos (CNSED) disponibles en la página web del Archivo Nacional.</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b/>
          <w:bCs/>
          <w:sz w:val="22"/>
        </w:rPr>
      </w:pPr>
      <w:r w:rsidRPr="00B65BB6">
        <w:rPr>
          <w:rFonts w:ascii="Verdana" w:hAnsi="Verdana"/>
          <w:b/>
          <w:bCs/>
          <w:sz w:val="22"/>
        </w:rPr>
        <w:t xml:space="preserve">5. En relación con las funciones del Archivo Central, es importante que </w:t>
      </w:r>
      <w:r w:rsidR="007D38F3" w:rsidRPr="00B65BB6">
        <w:rPr>
          <w:rFonts w:ascii="Verdana" w:hAnsi="Verdana"/>
          <w:b/>
          <w:bCs/>
          <w:sz w:val="22"/>
        </w:rPr>
        <w:t>el futuro encargado</w:t>
      </w:r>
      <w:r w:rsidRPr="00B65BB6">
        <w:rPr>
          <w:rFonts w:ascii="Verdana" w:hAnsi="Verdana"/>
          <w:b/>
          <w:bCs/>
          <w:sz w:val="22"/>
        </w:rPr>
        <w:t xml:space="preserve"> se dedique a las funciones señaladas en la Ley 7202 del Sistema Nacional de Archivos. Específicamente el artículo 42 señala: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a) </w:t>
      </w:r>
      <w:r w:rsidRPr="00B65BB6">
        <w:rPr>
          <w:rFonts w:ascii="Verdana" w:hAnsi="Verdana"/>
          <w:i/>
          <w:iCs/>
          <w:sz w:val="22"/>
          <w:u w:val="single"/>
        </w:rPr>
        <w:t>Centralizar todo el acervo documental de las dependencias y oficinas de la institución, de acuerdo con los plazos de remisión de documentos.</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b) </w:t>
      </w:r>
      <w:r w:rsidRPr="00B65BB6">
        <w:rPr>
          <w:rFonts w:ascii="Verdana" w:hAnsi="Verdana"/>
          <w:i/>
          <w:iCs/>
          <w:sz w:val="22"/>
          <w:u w:val="single"/>
        </w:rPr>
        <w:t>Coordinar con la Dirección General del Archivo Nacional la ejecución de las políticas archivísticas de la institución respectiva.</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c) </w:t>
      </w:r>
      <w:r w:rsidRPr="00B65BB6">
        <w:rPr>
          <w:rFonts w:ascii="Verdana" w:hAnsi="Verdana"/>
          <w:i/>
          <w:iCs/>
          <w:sz w:val="22"/>
          <w:u w:val="single"/>
        </w:rPr>
        <w:t>Reunir, conservar, clasificar, ordenar, describir, seleccionar, administrar y facilitar el acervo documental de la institución.</w:t>
      </w:r>
      <w:r w:rsidRPr="00B65BB6">
        <w:rPr>
          <w:rFonts w:ascii="Verdana" w:hAnsi="Verdana"/>
          <w:i/>
          <w:iCs/>
          <w:sz w:val="22"/>
        </w:rPr>
        <w:t xml:space="preserve"> </w:t>
      </w:r>
      <w:r w:rsidRPr="00B65BB6">
        <w:rPr>
          <w:rFonts w:ascii="Verdana" w:hAnsi="Verdana"/>
          <w:i/>
          <w:iCs/>
          <w:sz w:val="22"/>
          <w:u w:val="single"/>
        </w:rPr>
        <w:t>Asimismo, transferir a la Dirección General del Archivo Nacional los documentos que hayan cumplido el período de vigencia administrativa.</w:t>
      </w:r>
    </w:p>
    <w:p w:rsidR="004307C1" w:rsidRPr="00B65BB6" w:rsidRDefault="004307C1" w:rsidP="0079151E">
      <w:pPr>
        <w:spacing w:line="276" w:lineRule="auto"/>
        <w:ind w:left="540" w:right="378"/>
        <w:jc w:val="both"/>
        <w:rPr>
          <w:rFonts w:ascii="Verdana" w:hAnsi="Verdana"/>
          <w:i/>
          <w:iCs/>
          <w:sz w:val="22"/>
          <w:u w:val="single"/>
        </w:rPr>
      </w:pPr>
      <w:proofErr w:type="gramStart"/>
      <w:r w:rsidRPr="00B65BB6">
        <w:rPr>
          <w:rFonts w:ascii="Verdana" w:hAnsi="Verdana"/>
          <w:i/>
          <w:iCs/>
          <w:sz w:val="22"/>
          <w:u w:val="single"/>
        </w:rPr>
        <w:t>ch</w:t>
      </w:r>
      <w:proofErr w:type="gramEnd"/>
      <w:r w:rsidRPr="00B65BB6">
        <w:rPr>
          <w:rFonts w:ascii="Verdana" w:hAnsi="Verdana"/>
          <w:i/>
          <w:iCs/>
          <w:sz w:val="22"/>
          <w:u w:val="single"/>
        </w:rPr>
        <w:t>) Elaborar los instrumentos y auxiliares descriptivos necesarios para aumentar la eficiencia y eficacia en el servicio público.</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d) </w:t>
      </w:r>
      <w:r w:rsidRPr="00B65BB6">
        <w:rPr>
          <w:rFonts w:ascii="Verdana" w:hAnsi="Verdana"/>
          <w:i/>
          <w:iCs/>
          <w:sz w:val="22"/>
          <w:u w:val="single"/>
        </w:rPr>
        <w:t>Velar por la aplicación de políticas archivísticas y asesorar técnicamente al personal de la institución que labore en los archivos de gestión.</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e) </w:t>
      </w:r>
      <w:r w:rsidRPr="00B65BB6">
        <w:rPr>
          <w:rFonts w:ascii="Verdana" w:hAnsi="Verdana"/>
          <w:i/>
          <w:iCs/>
          <w:sz w:val="22"/>
          <w:u w:val="single"/>
        </w:rPr>
        <w:t>Colaborar en la búsqueda de soluciones para el buen funcionamiento del archivo central y de los archivos de gestión de la entidad.</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f) </w:t>
      </w:r>
      <w:r w:rsidRPr="00B65BB6">
        <w:rPr>
          <w:rFonts w:ascii="Verdana" w:hAnsi="Verdana"/>
          <w:i/>
          <w:iCs/>
          <w:sz w:val="22"/>
          <w:u w:val="single"/>
        </w:rPr>
        <w:t>Los archivistas que laboren en el Archivo Central deberán asistir a la asamblea general de archivistas, cada año.</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g) </w:t>
      </w:r>
      <w:r w:rsidRPr="00B65BB6">
        <w:rPr>
          <w:rFonts w:ascii="Verdana" w:hAnsi="Verdana"/>
          <w:i/>
          <w:iCs/>
          <w:sz w:val="22"/>
          <w:u w:val="single"/>
        </w:rPr>
        <w:t>Solicitar asesoramiento técnico a la Dirección General del Archivo Nacional, cuando sea necesario.</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h) </w:t>
      </w:r>
      <w:r w:rsidRPr="00B65BB6">
        <w:rPr>
          <w:rFonts w:ascii="Verdana" w:hAnsi="Verdana"/>
          <w:i/>
          <w:iCs/>
          <w:sz w:val="22"/>
          <w:u w:val="single"/>
        </w:rPr>
        <w:t>Integrar el comité a que se refiere el artículo 33 de la presente ley.</w:t>
      </w:r>
    </w:p>
    <w:p w:rsidR="004307C1" w:rsidRPr="00B65BB6" w:rsidRDefault="004307C1" w:rsidP="0079151E">
      <w:pPr>
        <w:spacing w:line="276" w:lineRule="auto"/>
        <w:ind w:left="540" w:right="378"/>
        <w:jc w:val="both"/>
        <w:rPr>
          <w:rFonts w:ascii="Verdana" w:hAnsi="Verdana"/>
          <w:i/>
          <w:iCs/>
          <w:sz w:val="22"/>
          <w:u w:val="single"/>
        </w:rPr>
      </w:pPr>
      <w:r w:rsidRPr="00B65BB6">
        <w:rPr>
          <w:rFonts w:ascii="Verdana" w:hAnsi="Verdana"/>
          <w:i/>
          <w:iCs/>
          <w:sz w:val="22"/>
        </w:rPr>
        <w:t xml:space="preserve">i) </w:t>
      </w:r>
      <w:r w:rsidRPr="00B65BB6">
        <w:rPr>
          <w:rFonts w:ascii="Verdana" w:hAnsi="Verdana"/>
          <w:i/>
          <w:iCs/>
          <w:sz w:val="22"/>
          <w:u w:val="single"/>
        </w:rPr>
        <w:t>Solicitar a la Comisión Nacional de Selección y Eliminación de Documentos autorización para eliminar documentos. El jefe formará parte de la Comisión de acuerdo con el artículo 32 de la presente ley.</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j) </w:t>
      </w:r>
      <w:r w:rsidRPr="00B65BB6">
        <w:rPr>
          <w:rFonts w:ascii="Verdana" w:hAnsi="Verdana"/>
          <w:i/>
          <w:iCs/>
          <w:sz w:val="22"/>
          <w:u w:val="single"/>
        </w:rPr>
        <w:t>Rendir un informe anual a la Dirección General del Archivo Nacional sobre el desarrollo archivístico de la institución. Esta Dirección dará a conocer los resultados a la Junta Administrativa del Archivo Nacional.</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lastRenderedPageBreak/>
        <w:t xml:space="preserve">k) </w:t>
      </w:r>
      <w:r w:rsidRPr="00B65BB6">
        <w:rPr>
          <w:rFonts w:ascii="Verdana" w:hAnsi="Verdana"/>
          <w:i/>
          <w:iCs/>
          <w:sz w:val="22"/>
          <w:u w:val="single"/>
        </w:rPr>
        <w:t>Entregar a la Dirección General del Archivo Nacional, según lo establezca el reglamento, una copia de los instrumentos de descripción, en los que esté registrada toda la documentación.</w:t>
      </w:r>
    </w:p>
    <w:p w:rsidR="004307C1" w:rsidRPr="00B65BB6" w:rsidRDefault="004307C1" w:rsidP="0079151E">
      <w:pPr>
        <w:spacing w:line="276" w:lineRule="auto"/>
        <w:ind w:left="540" w:right="378"/>
        <w:jc w:val="both"/>
        <w:rPr>
          <w:rFonts w:ascii="Verdana" w:hAnsi="Verdana"/>
          <w:i/>
          <w:iCs/>
          <w:sz w:val="22"/>
        </w:rPr>
      </w:pPr>
      <w:r w:rsidRPr="00B65BB6">
        <w:rPr>
          <w:rFonts w:ascii="Verdana" w:hAnsi="Verdana"/>
          <w:i/>
          <w:iCs/>
          <w:sz w:val="22"/>
        </w:rPr>
        <w:t xml:space="preserve">l) </w:t>
      </w:r>
      <w:r w:rsidRPr="00B65BB6">
        <w:rPr>
          <w:rFonts w:ascii="Verdana" w:hAnsi="Verdana"/>
          <w:i/>
          <w:iCs/>
          <w:sz w:val="22"/>
          <w:u w:val="single"/>
        </w:rPr>
        <w:t>Cualquier otra por disposición de la Junta Administrativa del Archivo Nacional</w:t>
      </w:r>
      <w:r w:rsidRPr="00B65BB6">
        <w:rPr>
          <w:rFonts w:ascii="Verdana" w:hAnsi="Verdana"/>
          <w:i/>
          <w:iCs/>
          <w:sz w:val="22"/>
        </w:rPr>
        <w:t xml:space="preserve">.” </w:t>
      </w:r>
      <w:r w:rsidRPr="00B65BB6">
        <w:rPr>
          <w:rFonts w:ascii="Verdana" w:hAnsi="Verdana"/>
          <w:sz w:val="22"/>
        </w:rPr>
        <w:t>(El subrayado no es del original)</w:t>
      </w:r>
    </w:p>
    <w:p w:rsidR="004307C1" w:rsidRPr="00B65BB6" w:rsidRDefault="004307C1" w:rsidP="0079151E">
      <w:pPr>
        <w:spacing w:line="276" w:lineRule="auto"/>
        <w:jc w:val="both"/>
        <w:rPr>
          <w:rFonts w:ascii="Verdana" w:hAnsi="Verdana"/>
          <w:i/>
          <w:iCs/>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El Archivo Central de la Municipalidad de </w:t>
      </w:r>
      <w:r w:rsidR="00A81DB4" w:rsidRPr="00B65BB6">
        <w:rPr>
          <w:rFonts w:ascii="Verdana" w:hAnsi="Verdana"/>
          <w:sz w:val="22"/>
        </w:rPr>
        <w:t>Alajuelita</w:t>
      </w:r>
      <w:r w:rsidRPr="00B65BB6">
        <w:rPr>
          <w:rFonts w:ascii="Verdana" w:hAnsi="Verdana"/>
          <w:sz w:val="22"/>
        </w:rPr>
        <w:t>, debe centralizar toda la documentación producida por las oficinas cuya vigencia administrativa y legal allá caducado, según lo</w:t>
      </w:r>
      <w:r w:rsidR="00042C55" w:rsidRPr="00B65BB6">
        <w:rPr>
          <w:rFonts w:ascii="Verdana" w:hAnsi="Verdana"/>
          <w:sz w:val="22"/>
        </w:rPr>
        <w:t xml:space="preserve"> estipulan las tablas de plazos, una vez que éstas hayan sido aprobadas por el CISED y conocidas por la CNSED </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Los jerarcas y </w:t>
      </w:r>
      <w:r w:rsidR="00E73B97" w:rsidRPr="00B65BB6">
        <w:rPr>
          <w:rFonts w:ascii="Verdana" w:hAnsi="Verdana"/>
          <w:sz w:val="22"/>
        </w:rPr>
        <w:t xml:space="preserve">el futuro encargado </w:t>
      </w:r>
      <w:r w:rsidRPr="00B65BB6">
        <w:rPr>
          <w:rFonts w:ascii="Verdana" w:hAnsi="Verdana"/>
          <w:sz w:val="22"/>
        </w:rPr>
        <w:t>de Archivo Central, deben evitar y corregir la acumulación de documentos en l</w:t>
      </w:r>
      <w:r w:rsidR="00E73B97" w:rsidRPr="00B65BB6">
        <w:rPr>
          <w:rFonts w:ascii="Verdana" w:hAnsi="Verdana"/>
          <w:sz w:val="22"/>
        </w:rPr>
        <w:t>o</w:t>
      </w:r>
      <w:r w:rsidRPr="00B65BB6">
        <w:rPr>
          <w:rFonts w:ascii="Verdana" w:hAnsi="Verdana"/>
          <w:sz w:val="22"/>
        </w:rPr>
        <w:t>s pasillos, su disposición en cajas no destinadas para su almacenamiento y mantener los documentos en las mejores condiciones de conservación y seguridad. Asimismo, deben realizar de forma urgente el proceso de organización archivística de dicha documentación.</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Asimismo debe velar por el cumplimiento de la Ley 7202 y su reglamento, además de las directrices emanadas por la Junta Administrativa del Archivo Nacional, así como </w:t>
      </w:r>
      <w:r w:rsidR="00E73B97" w:rsidRPr="00B65BB6">
        <w:rPr>
          <w:rFonts w:ascii="Verdana" w:hAnsi="Verdana"/>
          <w:sz w:val="22"/>
        </w:rPr>
        <w:t>de la normativa conexa.</w:t>
      </w:r>
    </w:p>
    <w:p w:rsidR="004307C1" w:rsidRPr="00B65BB6" w:rsidRDefault="004307C1" w:rsidP="0079151E">
      <w:pPr>
        <w:spacing w:line="276" w:lineRule="auto"/>
        <w:jc w:val="both"/>
        <w:rPr>
          <w:rFonts w:ascii="Verdana" w:hAnsi="Verdana"/>
          <w:sz w:val="22"/>
        </w:rPr>
      </w:pPr>
    </w:p>
    <w:p w:rsidR="004307C1" w:rsidRPr="00B65BB6" w:rsidRDefault="004307C1" w:rsidP="0079151E">
      <w:pPr>
        <w:spacing w:line="276" w:lineRule="auto"/>
        <w:jc w:val="both"/>
        <w:rPr>
          <w:rFonts w:ascii="Verdana" w:hAnsi="Verdana"/>
          <w:sz w:val="22"/>
        </w:rPr>
      </w:pPr>
      <w:r w:rsidRPr="00B65BB6">
        <w:rPr>
          <w:rFonts w:ascii="Verdana" w:hAnsi="Verdana"/>
          <w:sz w:val="22"/>
        </w:rPr>
        <w:t xml:space="preserve">También, debe elaborar los instrumentos, procedimientos y políticas que le permitan dar un correcto tratamiento archivístico a los documentos custodiados, y así asesorar técnicamente a los archivos de gestión en la utilización de estas herramientas. Además, debe prestar especial énfasis en elaborar instrumentos de descripción que le permitan acceder a los documentos eficazmente y así evitar una posible </w:t>
      </w:r>
      <w:r w:rsidR="00E73B97" w:rsidRPr="00B65BB6">
        <w:rPr>
          <w:rFonts w:ascii="Verdana" w:hAnsi="Verdana"/>
          <w:sz w:val="22"/>
        </w:rPr>
        <w:t>pérdida</w:t>
      </w:r>
      <w:r w:rsidRPr="00B65BB6">
        <w:rPr>
          <w:rFonts w:ascii="Verdana" w:hAnsi="Verdana"/>
          <w:sz w:val="22"/>
        </w:rPr>
        <w:t xml:space="preserve"> del patrimonio</w:t>
      </w:r>
      <w:r w:rsidR="00042C55" w:rsidRPr="00B65BB6">
        <w:rPr>
          <w:rFonts w:ascii="Verdana" w:hAnsi="Verdana"/>
          <w:sz w:val="22"/>
        </w:rPr>
        <w:t xml:space="preserve"> documental de la institución y de la Nación. </w:t>
      </w:r>
    </w:p>
    <w:p w:rsidR="004307C1" w:rsidRPr="00B65BB6" w:rsidRDefault="004307C1" w:rsidP="0079151E">
      <w:pPr>
        <w:spacing w:line="276" w:lineRule="auto"/>
        <w:jc w:val="both"/>
        <w:rPr>
          <w:rFonts w:ascii="Verdana" w:hAnsi="Verdana"/>
          <w:sz w:val="22"/>
        </w:rPr>
      </w:pPr>
    </w:p>
    <w:p w:rsidR="00E73B97" w:rsidRPr="00B65BB6" w:rsidRDefault="00E73B97" w:rsidP="00E73B97">
      <w:pPr>
        <w:jc w:val="both"/>
        <w:rPr>
          <w:rFonts w:ascii="Verdana" w:hAnsi="Verdana"/>
          <w:b/>
          <w:bCs/>
          <w:sz w:val="22"/>
          <w:lang w:val="es-ES_tradnl"/>
        </w:rPr>
      </w:pPr>
      <w:r w:rsidRPr="00B65BB6">
        <w:rPr>
          <w:rFonts w:ascii="Verdana" w:hAnsi="Verdana"/>
          <w:b/>
          <w:bCs/>
          <w:sz w:val="22"/>
        </w:rPr>
        <w:t>6</w:t>
      </w:r>
      <w:r w:rsidR="00663842" w:rsidRPr="00B65BB6">
        <w:rPr>
          <w:rFonts w:ascii="Verdana" w:hAnsi="Verdana"/>
          <w:b/>
          <w:bCs/>
          <w:sz w:val="22"/>
        </w:rPr>
        <w:t>. Asimismo, el futuro encargado</w:t>
      </w:r>
      <w:r w:rsidRPr="00B65BB6">
        <w:rPr>
          <w:rFonts w:ascii="Verdana" w:hAnsi="Verdana"/>
          <w:b/>
          <w:bCs/>
          <w:sz w:val="22"/>
        </w:rPr>
        <w:t xml:space="preserve"> del Archivo Central debe velar por el cumplimiento de las directrices emitidas por la Junta Administrativa del Archivo Nacional con las regulaciones técnicas sobre administración de los documentos producidos por medios automatizados, publicada en La Gaceta No. 61 de 28 de marzo 2008 y su f</w:t>
      </w:r>
      <w:r w:rsidRPr="00B65BB6">
        <w:rPr>
          <w:rStyle w:val="estilo38"/>
          <w:rFonts w:ascii="Verdana" w:hAnsi="Verdana"/>
          <w:b/>
          <w:bCs/>
          <w:sz w:val="22"/>
        </w:rPr>
        <w:t>e de erratas publicada en La Gaceta No. 83 del 30 de abril de 2008</w:t>
      </w:r>
      <w:r w:rsidRPr="00B65BB6">
        <w:rPr>
          <w:rFonts w:ascii="Verdana" w:hAnsi="Verdana"/>
          <w:b/>
          <w:bCs/>
          <w:sz w:val="22"/>
        </w:rPr>
        <w:t xml:space="preserve">, así como la directriz para la producción de documentos en soporte papel de conservación permanente, publicada en la Gaceta Nº 39 del 25 de febrero de 2015. Estos documentos están disponibles en la página web del Archivo Nacional: </w:t>
      </w:r>
      <w:r w:rsidRPr="00C04EA8">
        <w:rPr>
          <w:rFonts w:ascii="Verdana" w:hAnsi="Verdana"/>
          <w:b/>
          <w:bCs/>
          <w:sz w:val="22"/>
        </w:rPr>
        <w:t>www.archivonacional.go.cr</w:t>
      </w:r>
      <w:r w:rsidRPr="00B65BB6">
        <w:rPr>
          <w:rFonts w:ascii="Verdana" w:hAnsi="Verdana"/>
          <w:b/>
          <w:bCs/>
          <w:sz w:val="22"/>
          <w:lang w:val="es-ES_tradnl"/>
        </w:rPr>
        <w:t xml:space="preserve"> </w:t>
      </w:r>
    </w:p>
    <w:p w:rsidR="00E73B97" w:rsidRPr="00B65BB6" w:rsidRDefault="00E73B97" w:rsidP="00E73B97">
      <w:pPr>
        <w:jc w:val="both"/>
        <w:rPr>
          <w:rFonts w:ascii="Verdana" w:hAnsi="Verdana"/>
          <w:i/>
          <w:iCs/>
          <w:sz w:val="22"/>
          <w:lang w:val="es-ES_tradnl"/>
        </w:rPr>
      </w:pPr>
    </w:p>
    <w:p w:rsidR="00E73B97" w:rsidRPr="00B65BB6" w:rsidRDefault="00E73B97" w:rsidP="00E73B97">
      <w:pPr>
        <w:jc w:val="both"/>
        <w:rPr>
          <w:rFonts w:ascii="Verdana" w:hAnsi="Verdana"/>
          <w:sz w:val="22"/>
        </w:rPr>
      </w:pPr>
      <w:r w:rsidRPr="00B65BB6">
        <w:rPr>
          <w:rFonts w:ascii="Verdana" w:hAnsi="Verdana"/>
          <w:sz w:val="22"/>
        </w:rPr>
        <w:t>Específicamente con respecto a los documentos en soporte electrónico, es necesario establecer una política de respaldos periódicos de los documentos que se encuentran en los sistemas de cómputo, tanto en los archivos de gestión como en el Archivo Central. Esto se debe realizar en coordinación con el Departamento de Tecnologías de Información</w:t>
      </w:r>
    </w:p>
    <w:p w:rsidR="00E73B97" w:rsidRPr="00B65BB6" w:rsidRDefault="00E73B97" w:rsidP="00E73B97">
      <w:pPr>
        <w:jc w:val="both"/>
        <w:rPr>
          <w:rFonts w:ascii="Verdana" w:hAnsi="Verdana"/>
          <w:sz w:val="22"/>
          <w:lang w:val="es-ES_tradnl"/>
        </w:rPr>
      </w:pPr>
    </w:p>
    <w:p w:rsidR="00E73B97" w:rsidRPr="00B65BB6" w:rsidRDefault="00E73B97" w:rsidP="00E73B97">
      <w:pPr>
        <w:jc w:val="both"/>
        <w:rPr>
          <w:rFonts w:ascii="Verdana" w:hAnsi="Verdana"/>
          <w:bCs/>
          <w:sz w:val="22"/>
        </w:rPr>
      </w:pPr>
      <w:r w:rsidRPr="00B65BB6">
        <w:rPr>
          <w:rFonts w:ascii="Verdana" w:hAnsi="Verdana"/>
          <w:b/>
          <w:bCs/>
          <w:sz w:val="22"/>
          <w:lang w:val="es-ES_tradnl"/>
        </w:rPr>
        <w:t>7.</w:t>
      </w:r>
      <w:r w:rsidRPr="00B65BB6">
        <w:rPr>
          <w:rFonts w:ascii="Verdana" w:hAnsi="Verdana"/>
          <w:bCs/>
          <w:sz w:val="22"/>
        </w:rPr>
        <w:t xml:space="preserve"> En el momento que la Municipalidad de </w:t>
      </w:r>
      <w:r w:rsidR="00663842" w:rsidRPr="00B65BB6">
        <w:rPr>
          <w:rFonts w:ascii="Verdana" w:hAnsi="Verdana"/>
          <w:bCs/>
          <w:sz w:val="22"/>
        </w:rPr>
        <w:t>Alajuelita</w:t>
      </w:r>
      <w:r w:rsidRPr="00B65BB6">
        <w:rPr>
          <w:rFonts w:ascii="Verdana" w:hAnsi="Verdana"/>
          <w:bCs/>
          <w:sz w:val="22"/>
        </w:rPr>
        <w:t xml:space="preserve">, emprenda un programa de gestión de documentos electrónicos, debe hacerlo de conformidad con el artículo 16 de la </w:t>
      </w:r>
      <w:r w:rsidRPr="00B65BB6">
        <w:rPr>
          <w:rFonts w:ascii="Verdana" w:hAnsi="Verdana"/>
          <w:b/>
          <w:bCs/>
          <w:sz w:val="22"/>
        </w:rPr>
        <w:t>Ley General de Control Interno Nº 8292 y la Ley 8454 de Certificados, Firmas Digitales y Documentos Electrónicos</w:t>
      </w:r>
      <w:r w:rsidRPr="00B65BB6">
        <w:rPr>
          <w:rFonts w:ascii="Verdana" w:hAnsi="Verdana"/>
          <w:bCs/>
          <w:sz w:val="22"/>
        </w:rPr>
        <w:t>, ya que la institución debe documentar los sistemas, programas, operaciones del computador y otros procedimientos pertinentes a los sistemas de información, ya que esto permitirá disponer de la documentación completa, adecuada y actualizada para todos los sistemas que se desarrolle.</w:t>
      </w:r>
      <w:r w:rsidRPr="00B65BB6">
        <w:rPr>
          <w:rFonts w:ascii="Verdana" w:hAnsi="Verdana"/>
          <w:b/>
          <w:bCs/>
          <w:sz w:val="22"/>
        </w:rPr>
        <w:t xml:space="preserve"> </w:t>
      </w:r>
      <w:r w:rsidRPr="00B65BB6">
        <w:rPr>
          <w:rFonts w:ascii="Verdana" w:hAnsi="Verdana"/>
          <w:bCs/>
          <w:sz w:val="22"/>
        </w:rPr>
        <w:t>La implementación de este tipo de programas debe efectuarlo un grupo interdisciplinario compuesto por lo menos por los informáticos de la institución, funcionarios de la administración superior, el futuro encargado del Archivo Central y un miembro de la asesoría legal.</w:t>
      </w:r>
    </w:p>
    <w:p w:rsidR="00E73B97" w:rsidRPr="00B65BB6" w:rsidRDefault="00E73B97" w:rsidP="00E73B97">
      <w:pPr>
        <w:jc w:val="both"/>
        <w:rPr>
          <w:rFonts w:ascii="Verdana" w:hAnsi="Verdana" w:cs="Arial"/>
          <w:sz w:val="22"/>
        </w:rPr>
      </w:pPr>
    </w:p>
    <w:p w:rsidR="00E73B97" w:rsidRPr="00B65BB6" w:rsidRDefault="00E73B97" w:rsidP="00E73B97">
      <w:pPr>
        <w:jc w:val="both"/>
        <w:rPr>
          <w:rFonts w:ascii="Verdana" w:hAnsi="Verdana" w:cs="Arial"/>
          <w:b/>
          <w:sz w:val="22"/>
        </w:rPr>
      </w:pPr>
      <w:r w:rsidRPr="00B65BB6">
        <w:rPr>
          <w:rFonts w:ascii="Verdana" w:hAnsi="Verdana" w:cs="Arial"/>
          <w:sz w:val="22"/>
        </w:rPr>
        <w:t xml:space="preserve">Además, se recuerda que se deben conservar los metadatos que permitan el acceso a la información en un futuro, de acuerdo con los lineamientos de la </w:t>
      </w:r>
      <w:r w:rsidRPr="00B65BB6">
        <w:rPr>
          <w:rFonts w:ascii="Verdana" w:hAnsi="Verdana" w:cs="Arial"/>
          <w:b/>
          <w:sz w:val="22"/>
        </w:rPr>
        <w:t>“Directriz con regulaciones técnicas sobre administración de documentos producidos por medios automáticos”, emitida por la Junta Administrativa del Archivo Nacional y publicada en La Gaceta Nº 61 de 28 de marzo de 2008, y las “Normas Técnicas para la Gestión y el Control de Tecnologías de Información, (N-2-2007-CO-DFOE)”, publicada en La Gaceta Nº 119 de 21 de junio de 2007”.</w:t>
      </w:r>
    </w:p>
    <w:p w:rsidR="00E73B97" w:rsidRPr="00B65BB6" w:rsidRDefault="00E73B97" w:rsidP="00E73B97">
      <w:pPr>
        <w:ind w:left="708"/>
        <w:jc w:val="both"/>
        <w:rPr>
          <w:rFonts w:ascii="Verdana" w:hAnsi="Verdana" w:cs="Arial"/>
          <w:sz w:val="22"/>
        </w:rPr>
      </w:pPr>
    </w:p>
    <w:p w:rsidR="00E73B97" w:rsidRPr="00B65BB6" w:rsidRDefault="00E73B97" w:rsidP="00E73B97">
      <w:pPr>
        <w:jc w:val="both"/>
        <w:rPr>
          <w:rFonts w:ascii="Verdana" w:hAnsi="Verdana"/>
          <w:b/>
          <w:sz w:val="22"/>
        </w:rPr>
      </w:pPr>
      <w:r w:rsidRPr="00B65BB6">
        <w:rPr>
          <w:rFonts w:ascii="Verdana" w:hAnsi="Verdana" w:cs="Arial"/>
          <w:sz w:val="22"/>
        </w:rPr>
        <w:t xml:space="preserve">Así como </w:t>
      </w:r>
      <w:r w:rsidRPr="00B65BB6">
        <w:rPr>
          <w:rFonts w:ascii="Verdana" w:hAnsi="Verdana"/>
          <w:sz w:val="22"/>
        </w:rPr>
        <w:t xml:space="preserve">cumplir con lo establecido en la </w:t>
      </w:r>
      <w:r w:rsidRPr="00B65BB6">
        <w:rPr>
          <w:rFonts w:ascii="Verdana" w:hAnsi="Verdana"/>
          <w:b/>
          <w:sz w:val="22"/>
        </w:rPr>
        <w:t>“Política de Certificados para la Jerarquía Nacional de Certificadores Registrados”</w:t>
      </w:r>
      <w:r w:rsidRPr="00B65BB6">
        <w:rPr>
          <w:rFonts w:ascii="Verdana" w:hAnsi="Verdana"/>
          <w:sz w:val="22"/>
        </w:rPr>
        <w:t xml:space="preserve"> y la </w:t>
      </w:r>
      <w:r w:rsidRPr="00B65BB6">
        <w:rPr>
          <w:rFonts w:ascii="Verdana" w:hAnsi="Verdana"/>
          <w:b/>
          <w:sz w:val="22"/>
        </w:rPr>
        <w:t>“Política de Formatos Oficiales de los Documentos Electrónicos Firmados Digitalmente”, emitida por la Dirección de Certificados y Firma Digital del Ministerio de Ciencia, Tecnología y Telecomunicaciones (MICITT), publicada en el diario oficial La Gaceta N° 95 del 20 de mayo de 2013.</w:t>
      </w:r>
    </w:p>
    <w:p w:rsidR="00E73B97" w:rsidRPr="00B65BB6" w:rsidRDefault="00E73B97" w:rsidP="00E73B97">
      <w:pPr>
        <w:jc w:val="both"/>
        <w:rPr>
          <w:rFonts w:ascii="Verdana" w:hAnsi="Verdana"/>
          <w:b/>
          <w:sz w:val="22"/>
        </w:rPr>
      </w:pPr>
    </w:p>
    <w:p w:rsidR="00476B5B" w:rsidRDefault="00E73B97" w:rsidP="00476B5B">
      <w:pPr>
        <w:jc w:val="both"/>
        <w:rPr>
          <w:rFonts w:ascii="Verdana" w:hAnsi="Verdana"/>
          <w:b/>
          <w:sz w:val="22"/>
        </w:rPr>
      </w:pPr>
      <w:r w:rsidRPr="00B65BB6">
        <w:rPr>
          <w:rFonts w:ascii="Verdana" w:hAnsi="Verdana"/>
          <w:sz w:val="22"/>
        </w:rPr>
        <w:t>También, debe ejecutar lo dispuesto en la</w:t>
      </w:r>
      <w:r w:rsidRPr="00B65BB6">
        <w:rPr>
          <w:rFonts w:ascii="Verdana" w:hAnsi="Verdana"/>
          <w:b/>
          <w:sz w:val="22"/>
        </w:rPr>
        <w:t xml:space="preserve"> “Directriz de masificación de la implementación y el uso de la firma digital en el sector publico costarricense”, emitida por los Ministerios de Ciencia, Tecnología y Telecomunicaciones (MICITT) y el Ministerio de Economía Industria y Comercio (MEIC), publica en el diario oficial La Gaceta N° 79 de 25 de abril de 2014.</w:t>
      </w:r>
    </w:p>
    <w:p w:rsidR="005B6AD4" w:rsidRPr="00B65BB6" w:rsidRDefault="00476B5B" w:rsidP="00476B5B">
      <w:pPr>
        <w:jc w:val="both"/>
        <w:rPr>
          <w:rFonts w:ascii="Verdana" w:hAnsi="Verdana"/>
          <w:i/>
          <w:iCs/>
          <w:sz w:val="22"/>
          <w:lang w:val="es-ES_tradnl"/>
        </w:rPr>
      </w:pPr>
      <w:r w:rsidRPr="00B65BB6">
        <w:rPr>
          <w:rFonts w:ascii="Verdana" w:hAnsi="Verdana"/>
          <w:i/>
          <w:iCs/>
          <w:sz w:val="22"/>
          <w:lang w:val="es-ES_tradnl"/>
        </w:rPr>
        <w:t xml:space="preserve"> </w:t>
      </w:r>
    </w:p>
    <w:p w:rsidR="004307C1" w:rsidRPr="00B65BB6" w:rsidRDefault="004307C1" w:rsidP="0079151E">
      <w:pPr>
        <w:pStyle w:val="Ttulo8"/>
        <w:spacing w:line="276" w:lineRule="auto"/>
        <w:rPr>
          <w:rFonts w:ascii="Verdana" w:hAnsi="Verdana" w:cs="Times New Roman"/>
          <w:lang w:val="es-ES_tradnl"/>
        </w:rPr>
      </w:pPr>
      <w:r w:rsidRPr="00B65BB6">
        <w:rPr>
          <w:rFonts w:ascii="Verdana" w:hAnsi="Verdana" w:cs="Times New Roman"/>
          <w:lang w:val="es-ES_tradnl"/>
        </w:rPr>
        <w:t>VII. RECOMENDACIONES TÉCNICAS</w:t>
      </w:r>
    </w:p>
    <w:p w:rsidR="004307C1" w:rsidRPr="00B65BB6" w:rsidRDefault="004307C1" w:rsidP="0079151E">
      <w:pPr>
        <w:spacing w:line="276" w:lineRule="auto"/>
        <w:jc w:val="both"/>
        <w:rPr>
          <w:rFonts w:ascii="Verdana" w:hAnsi="Verdana"/>
          <w:sz w:val="22"/>
          <w:lang w:val="es-ES_tradnl"/>
        </w:rPr>
      </w:pPr>
    </w:p>
    <w:p w:rsidR="00E73B97" w:rsidRPr="00B65BB6" w:rsidRDefault="00E73B97" w:rsidP="00E73B97">
      <w:pPr>
        <w:numPr>
          <w:ilvl w:val="0"/>
          <w:numId w:val="7"/>
        </w:numPr>
        <w:jc w:val="both"/>
        <w:rPr>
          <w:rFonts w:ascii="Verdana" w:hAnsi="Verdana"/>
          <w:sz w:val="22"/>
        </w:rPr>
      </w:pPr>
      <w:r w:rsidRPr="00B65BB6">
        <w:rPr>
          <w:rFonts w:ascii="Verdana" w:hAnsi="Verdana"/>
          <w:sz w:val="22"/>
        </w:rPr>
        <w:t>Los jerarcas de la municipalidad deben dotar al Archivo Central del mobiliario, equipo y otros implementos necesarios para llevar a cabo las funciones que le corresponden, tales como: muebles adecuados para guardar las distintas clases documentales que allí se custodian (estantería</w:t>
      </w:r>
      <w:r w:rsidR="00663842" w:rsidRPr="00B65BB6">
        <w:rPr>
          <w:rFonts w:ascii="Verdana" w:hAnsi="Verdana"/>
          <w:sz w:val="22"/>
        </w:rPr>
        <w:t xml:space="preserve"> </w:t>
      </w:r>
      <w:r w:rsidR="00492455" w:rsidRPr="00B65BB6">
        <w:rPr>
          <w:rFonts w:ascii="Verdana" w:hAnsi="Verdana"/>
          <w:sz w:val="22"/>
        </w:rPr>
        <w:t>metálica</w:t>
      </w:r>
      <w:r w:rsidRPr="00B65BB6">
        <w:rPr>
          <w:rFonts w:ascii="Verdana" w:hAnsi="Verdana"/>
          <w:sz w:val="22"/>
        </w:rPr>
        <w:t xml:space="preserve">, planotecas), uniformar las cajas especiales para el archivo de documentos. </w:t>
      </w:r>
    </w:p>
    <w:p w:rsidR="00E73B97" w:rsidRPr="00B65BB6" w:rsidRDefault="00E73B97" w:rsidP="00E73B97">
      <w:pPr>
        <w:ind w:left="720"/>
        <w:jc w:val="both"/>
        <w:rPr>
          <w:rFonts w:ascii="Verdana" w:hAnsi="Verdana"/>
          <w:sz w:val="22"/>
        </w:rPr>
      </w:pPr>
    </w:p>
    <w:p w:rsidR="00042C55" w:rsidRDefault="00E73B97" w:rsidP="00476B5B">
      <w:pPr>
        <w:numPr>
          <w:ilvl w:val="0"/>
          <w:numId w:val="7"/>
        </w:numPr>
        <w:jc w:val="both"/>
        <w:rPr>
          <w:rFonts w:ascii="Verdana" w:hAnsi="Verdana"/>
          <w:sz w:val="22"/>
        </w:rPr>
      </w:pPr>
      <w:r w:rsidRPr="00B65BB6">
        <w:rPr>
          <w:rFonts w:ascii="Verdana" w:hAnsi="Verdana"/>
          <w:sz w:val="22"/>
        </w:rPr>
        <w:t xml:space="preserve">Los jerarcas de la municipalidad y el futuro encargado del Archivo Central deben implementar un plan de emergencias que en caso de un siniestro, </w:t>
      </w:r>
      <w:r w:rsidRPr="00B65BB6">
        <w:rPr>
          <w:rFonts w:ascii="Verdana" w:hAnsi="Verdana"/>
          <w:sz w:val="22"/>
        </w:rPr>
        <w:lastRenderedPageBreak/>
        <w:t>permita identificar y rescatar fácilmente los documentos esenciales de la institución.</w:t>
      </w:r>
    </w:p>
    <w:p w:rsidR="00476B5B" w:rsidRDefault="00476B5B" w:rsidP="00476B5B">
      <w:pPr>
        <w:pStyle w:val="Prrafodelista"/>
        <w:rPr>
          <w:rFonts w:ascii="Verdana" w:hAnsi="Verdana"/>
          <w:sz w:val="22"/>
        </w:rPr>
      </w:pPr>
    </w:p>
    <w:p w:rsidR="00E73B97" w:rsidRPr="00B65BB6" w:rsidRDefault="00E73B97" w:rsidP="00E73B97">
      <w:pPr>
        <w:numPr>
          <w:ilvl w:val="0"/>
          <w:numId w:val="7"/>
        </w:numPr>
        <w:jc w:val="both"/>
        <w:rPr>
          <w:rFonts w:ascii="Verdana" w:hAnsi="Verdana"/>
          <w:sz w:val="22"/>
        </w:rPr>
      </w:pPr>
      <w:r w:rsidRPr="00B65BB6">
        <w:rPr>
          <w:rFonts w:ascii="Verdana" w:hAnsi="Verdana"/>
          <w:sz w:val="22"/>
        </w:rPr>
        <w:t xml:space="preserve">Cuando se inicie con el proceso de descripción documental se recomienda utilizar la Norma Internacional de Descripción Archivística ISAD-G, en el Archivo Central. Para agilizar el control y localización de documentos se puede utilizar una base de datos referencial, siempre tomando en cuenta los elementos de la norma citada. Se recomienda utilizar el software libre y gratuito elaborado por el Consejo Internacional de Archivos ICA-AtoM.  Si se crea la base de datos se deben establecer políticas que garanticen el mantenimiento de respaldos, ello con el fin de evitar la pérdida o extravío de la información. </w:t>
      </w:r>
    </w:p>
    <w:p w:rsidR="00E73B97" w:rsidRPr="00B65BB6" w:rsidRDefault="00E73B97" w:rsidP="00B671C9">
      <w:pPr>
        <w:spacing w:line="276" w:lineRule="auto"/>
        <w:ind w:left="360"/>
        <w:jc w:val="both"/>
        <w:rPr>
          <w:rFonts w:ascii="Verdana" w:hAnsi="Verdana"/>
          <w:color w:val="000000"/>
          <w:sz w:val="22"/>
        </w:rPr>
      </w:pPr>
    </w:p>
    <w:p w:rsidR="004307C1" w:rsidRPr="00B65BB6" w:rsidRDefault="004307C1" w:rsidP="0079151E">
      <w:pPr>
        <w:numPr>
          <w:ilvl w:val="0"/>
          <w:numId w:val="7"/>
        </w:numPr>
        <w:spacing w:line="276" w:lineRule="auto"/>
        <w:jc w:val="both"/>
        <w:rPr>
          <w:rFonts w:ascii="Verdana" w:hAnsi="Verdana"/>
          <w:color w:val="000000"/>
          <w:sz w:val="22"/>
        </w:rPr>
      </w:pPr>
      <w:r w:rsidRPr="00B65BB6">
        <w:rPr>
          <w:rFonts w:ascii="Verdana" w:hAnsi="Verdana"/>
          <w:sz w:val="22"/>
        </w:rPr>
        <w:t xml:space="preserve">La Municipalidad de </w:t>
      </w:r>
      <w:r w:rsidR="00A81DB4" w:rsidRPr="00B65BB6">
        <w:rPr>
          <w:rFonts w:ascii="Verdana" w:hAnsi="Verdana"/>
          <w:sz w:val="22"/>
        </w:rPr>
        <w:t>Alajuelita</w:t>
      </w:r>
      <w:r w:rsidRPr="00B65BB6">
        <w:rPr>
          <w:rFonts w:ascii="Verdana" w:hAnsi="Verdana"/>
          <w:sz w:val="22"/>
        </w:rPr>
        <w:t xml:space="preserve"> debe continuar con el desarrollo de la materia archivística.</w:t>
      </w:r>
    </w:p>
    <w:p w:rsidR="004307C1" w:rsidRPr="00B65BB6" w:rsidRDefault="004307C1" w:rsidP="0079151E">
      <w:pPr>
        <w:spacing w:line="276" w:lineRule="auto"/>
        <w:jc w:val="both"/>
        <w:rPr>
          <w:rFonts w:ascii="Verdana" w:hAnsi="Verdana"/>
          <w:color w:val="000000"/>
          <w:sz w:val="22"/>
        </w:rPr>
      </w:pPr>
    </w:p>
    <w:p w:rsidR="004307C1" w:rsidRPr="00B65BB6" w:rsidRDefault="004307C1" w:rsidP="0079151E">
      <w:pPr>
        <w:numPr>
          <w:ilvl w:val="0"/>
          <w:numId w:val="7"/>
        </w:numPr>
        <w:spacing w:line="276" w:lineRule="auto"/>
        <w:jc w:val="both"/>
        <w:rPr>
          <w:rFonts w:ascii="Verdana" w:hAnsi="Verdana"/>
        </w:rPr>
      </w:pPr>
      <w:r w:rsidRPr="00B65BB6">
        <w:rPr>
          <w:rFonts w:ascii="Verdana" w:hAnsi="Verdana"/>
          <w:sz w:val="22"/>
        </w:rPr>
        <w:t xml:space="preserve">Se deben nombrar encargados de los Archivos de Gestión por cada unidad y departamento de la Municipalidad. Además, </w:t>
      </w:r>
      <w:r w:rsidR="00E73B97" w:rsidRPr="00B65BB6">
        <w:rPr>
          <w:rFonts w:ascii="Verdana" w:hAnsi="Verdana"/>
          <w:sz w:val="22"/>
        </w:rPr>
        <w:t>el futuro Encargado</w:t>
      </w:r>
      <w:r w:rsidRPr="00B65BB6">
        <w:rPr>
          <w:rFonts w:ascii="Verdana" w:hAnsi="Verdana"/>
          <w:sz w:val="22"/>
        </w:rPr>
        <w:t xml:space="preserve"> del Archivo Central debe capacitarlos</w:t>
      </w:r>
      <w:r w:rsidR="005B6AD4">
        <w:rPr>
          <w:rFonts w:ascii="Verdana" w:hAnsi="Verdana"/>
          <w:sz w:val="22"/>
        </w:rPr>
        <w:t xml:space="preserve"> y asesorarlos</w:t>
      </w:r>
      <w:r w:rsidRPr="00B65BB6">
        <w:rPr>
          <w:rFonts w:ascii="Verdana" w:hAnsi="Verdana"/>
          <w:sz w:val="22"/>
        </w:rPr>
        <w:t xml:space="preserve"> en materia archivística</w:t>
      </w:r>
    </w:p>
    <w:p w:rsidR="004307C1" w:rsidRPr="00B65BB6" w:rsidRDefault="004307C1" w:rsidP="0079151E">
      <w:pPr>
        <w:pStyle w:val="Textoindependiente"/>
        <w:tabs>
          <w:tab w:val="left" w:pos="180"/>
        </w:tabs>
        <w:spacing w:line="276" w:lineRule="auto"/>
        <w:ind w:left="360"/>
        <w:rPr>
          <w:rFonts w:ascii="Verdana" w:hAnsi="Verdana"/>
        </w:rPr>
      </w:pPr>
    </w:p>
    <w:p w:rsidR="004307C1" w:rsidRPr="00B65BB6" w:rsidRDefault="004307C1" w:rsidP="0079151E">
      <w:pPr>
        <w:numPr>
          <w:ilvl w:val="0"/>
          <w:numId w:val="7"/>
        </w:numPr>
        <w:spacing w:line="276" w:lineRule="auto"/>
        <w:jc w:val="both"/>
        <w:rPr>
          <w:rFonts w:ascii="Verdana" w:hAnsi="Verdana"/>
        </w:rPr>
      </w:pPr>
      <w:r w:rsidRPr="00B65BB6">
        <w:rPr>
          <w:rFonts w:ascii="Verdana" w:hAnsi="Verdana"/>
          <w:sz w:val="22"/>
        </w:rPr>
        <w:t>Con respecto a la distribución del espacio físico, se recomienda que el Archivo Central contemple las siguientes áreas:</w:t>
      </w:r>
    </w:p>
    <w:p w:rsidR="004307C1" w:rsidRPr="00B65BB6" w:rsidRDefault="004307C1" w:rsidP="0079151E">
      <w:pPr>
        <w:pStyle w:val="Encabezado"/>
        <w:spacing w:line="276" w:lineRule="auto"/>
        <w:jc w:val="both"/>
        <w:rPr>
          <w:rFonts w:ascii="Verdana" w:hAnsi="Verdana"/>
          <w:sz w:val="22"/>
        </w:rPr>
      </w:pPr>
    </w:p>
    <w:p w:rsidR="004307C1" w:rsidRPr="00B65BB6" w:rsidRDefault="004307C1" w:rsidP="0079151E">
      <w:pPr>
        <w:pStyle w:val="Encabezado"/>
        <w:numPr>
          <w:ilvl w:val="0"/>
          <w:numId w:val="11"/>
        </w:numPr>
        <w:spacing w:line="276" w:lineRule="auto"/>
        <w:jc w:val="both"/>
        <w:rPr>
          <w:rFonts w:ascii="Verdana" w:hAnsi="Verdana"/>
          <w:sz w:val="22"/>
        </w:rPr>
      </w:pPr>
      <w:r w:rsidRPr="00B65BB6">
        <w:rPr>
          <w:rFonts w:ascii="Verdana" w:hAnsi="Verdana"/>
          <w:sz w:val="22"/>
        </w:rPr>
        <w:t xml:space="preserve">Un área de atención al público, equipada con: </w:t>
      </w:r>
    </w:p>
    <w:p w:rsidR="004307C1" w:rsidRPr="00B65BB6" w:rsidRDefault="004307C1" w:rsidP="0079151E">
      <w:pPr>
        <w:pStyle w:val="Encabezado"/>
        <w:numPr>
          <w:ilvl w:val="1"/>
          <w:numId w:val="10"/>
        </w:numPr>
        <w:spacing w:line="276" w:lineRule="auto"/>
        <w:jc w:val="both"/>
        <w:rPr>
          <w:rFonts w:ascii="Verdana" w:hAnsi="Verdana"/>
          <w:sz w:val="22"/>
        </w:rPr>
      </w:pPr>
      <w:r w:rsidRPr="00B65BB6">
        <w:rPr>
          <w:rFonts w:ascii="Verdana" w:hAnsi="Verdana"/>
          <w:sz w:val="22"/>
        </w:rPr>
        <w:t>Mesa y sillas para los usuarios</w:t>
      </w:r>
    </w:p>
    <w:p w:rsidR="004307C1" w:rsidRPr="00B65BB6" w:rsidRDefault="004307C1" w:rsidP="0079151E">
      <w:pPr>
        <w:pStyle w:val="Encabezado"/>
        <w:numPr>
          <w:ilvl w:val="1"/>
          <w:numId w:val="10"/>
        </w:numPr>
        <w:spacing w:line="276" w:lineRule="auto"/>
        <w:jc w:val="both"/>
        <w:rPr>
          <w:rFonts w:ascii="Verdana" w:hAnsi="Verdana"/>
          <w:sz w:val="22"/>
        </w:rPr>
      </w:pPr>
      <w:r w:rsidRPr="00B65BB6">
        <w:rPr>
          <w:rFonts w:ascii="Verdana" w:hAnsi="Verdana"/>
          <w:sz w:val="22"/>
        </w:rPr>
        <w:t>La ventilación e iluminación deben estar adecuadas a las necesidades de los usuarios</w:t>
      </w:r>
    </w:p>
    <w:p w:rsidR="004307C1" w:rsidRPr="00B65BB6" w:rsidRDefault="004307C1" w:rsidP="0079151E">
      <w:pPr>
        <w:pStyle w:val="Encabezado"/>
        <w:spacing w:line="276" w:lineRule="auto"/>
        <w:ind w:left="1428"/>
        <w:jc w:val="both"/>
        <w:rPr>
          <w:rFonts w:ascii="Verdana" w:hAnsi="Verdana"/>
          <w:sz w:val="22"/>
        </w:rPr>
      </w:pPr>
    </w:p>
    <w:p w:rsidR="004307C1" w:rsidRPr="00B65BB6" w:rsidRDefault="004307C1" w:rsidP="0079151E">
      <w:pPr>
        <w:pStyle w:val="Encabezado"/>
        <w:numPr>
          <w:ilvl w:val="0"/>
          <w:numId w:val="11"/>
        </w:numPr>
        <w:spacing w:line="276" w:lineRule="auto"/>
        <w:jc w:val="both"/>
        <w:rPr>
          <w:rFonts w:ascii="Verdana" w:hAnsi="Verdana"/>
          <w:sz w:val="22"/>
        </w:rPr>
      </w:pPr>
      <w:r w:rsidRPr="00B65BB6">
        <w:rPr>
          <w:rFonts w:ascii="Verdana" w:hAnsi="Verdana"/>
          <w:sz w:val="22"/>
        </w:rPr>
        <w:t>Un área administrativa equipada con:</w:t>
      </w:r>
    </w:p>
    <w:p w:rsidR="004307C1" w:rsidRPr="00B65BB6" w:rsidRDefault="004307C1" w:rsidP="0079151E">
      <w:pPr>
        <w:pStyle w:val="Encabezado"/>
        <w:numPr>
          <w:ilvl w:val="1"/>
          <w:numId w:val="10"/>
        </w:numPr>
        <w:spacing w:line="276" w:lineRule="auto"/>
        <w:jc w:val="both"/>
        <w:rPr>
          <w:rFonts w:ascii="Verdana" w:hAnsi="Verdana"/>
          <w:sz w:val="22"/>
        </w:rPr>
      </w:pPr>
      <w:r w:rsidRPr="00B65BB6">
        <w:rPr>
          <w:rFonts w:ascii="Verdana" w:hAnsi="Verdana"/>
          <w:sz w:val="22"/>
        </w:rPr>
        <w:t>Materiales, muebles y equipo para el buen funcionamiento del archivo: escritorios, sillas, computadora, teléfono, etc.</w:t>
      </w:r>
    </w:p>
    <w:p w:rsidR="004307C1" w:rsidRPr="00B65BB6" w:rsidRDefault="004307C1" w:rsidP="0079151E">
      <w:pPr>
        <w:pStyle w:val="Encabezado"/>
        <w:numPr>
          <w:ilvl w:val="1"/>
          <w:numId w:val="10"/>
        </w:numPr>
        <w:spacing w:line="276" w:lineRule="auto"/>
        <w:jc w:val="both"/>
        <w:rPr>
          <w:rFonts w:ascii="Verdana" w:hAnsi="Verdana"/>
          <w:sz w:val="22"/>
        </w:rPr>
      </w:pPr>
      <w:r w:rsidRPr="00B65BB6">
        <w:rPr>
          <w:rFonts w:ascii="Verdana" w:hAnsi="Verdana"/>
          <w:sz w:val="22"/>
        </w:rPr>
        <w:t>Para trabajar con la documentación: respiradores, mascarillas, carpetas tamaño carta y tamaño oficio, lápices, borradores, etc.</w:t>
      </w:r>
    </w:p>
    <w:p w:rsidR="004307C1" w:rsidRPr="00B65BB6" w:rsidRDefault="004307C1" w:rsidP="0079151E">
      <w:pPr>
        <w:pStyle w:val="Encabezado"/>
        <w:spacing w:line="276" w:lineRule="auto"/>
        <w:ind w:left="1428"/>
        <w:jc w:val="both"/>
        <w:rPr>
          <w:rFonts w:ascii="Verdana" w:hAnsi="Verdana"/>
          <w:sz w:val="22"/>
        </w:rPr>
      </w:pPr>
    </w:p>
    <w:p w:rsidR="004307C1" w:rsidRPr="00B65BB6" w:rsidRDefault="004307C1" w:rsidP="0079151E">
      <w:pPr>
        <w:pStyle w:val="Encabezado"/>
        <w:numPr>
          <w:ilvl w:val="0"/>
          <w:numId w:val="11"/>
        </w:numPr>
        <w:spacing w:line="276" w:lineRule="auto"/>
        <w:jc w:val="both"/>
        <w:rPr>
          <w:rFonts w:ascii="Verdana" w:hAnsi="Verdana"/>
          <w:sz w:val="22"/>
        </w:rPr>
      </w:pPr>
      <w:r w:rsidRPr="00B65BB6">
        <w:rPr>
          <w:rFonts w:ascii="Verdana" w:hAnsi="Verdana"/>
          <w:sz w:val="22"/>
        </w:rPr>
        <w:t>Un área de depósito que debe estar expresamente separada del resto del local con una puerta y una entrada restringida. Esta área debe estar equipada con: Estanterías metálicas distribuidas y cajas de archivo en buen estado con un tamaño estándar.</w:t>
      </w:r>
    </w:p>
    <w:p w:rsidR="00663842" w:rsidRPr="00B65BB6" w:rsidRDefault="004307C1" w:rsidP="003E742E">
      <w:pPr>
        <w:numPr>
          <w:ilvl w:val="0"/>
          <w:numId w:val="7"/>
        </w:numPr>
        <w:spacing w:line="276" w:lineRule="auto"/>
        <w:jc w:val="both"/>
        <w:rPr>
          <w:rFonts w:ascii="Verdana" w:hAnsi="Verdana"/>
          <w:sz w:val="22"/>
        </w:rPr>
      </w:pPr>
      <w:r w:rsidRPr="00B65BB6">
        <w:rPr>
          <w:rFonts w:ascii="Verdana" w:hAnsi="Verdana"/>
          <w:sz w:val="22"/>
        </w:rPr>
        <w:t>Es necesario que los documentos de clase gráfica como por ejemplo los planos de construcción, custodiados en el depósito documental, reciban el tratamiento archivístico adecuado y que se conserven con las medidas mínimas necesarias, como por ejemplo utilizando planotecas</w:t>
      </w:r>
      <w:r w:rsidR="00663842" w:rsidRPr="00B65BB6">
        <w:rPr>
          <w:rFonts w:ascii="Verdana" w:hAnsi="Verdana"/>
          <w:sz w:val="22"/>
        </w:rPr>
        <w:t>.</w:t>
      </w:r>
      <w:r w:rsidRPr="00B65BB6">
        <w:rPr>
          <w:rFonts w:ascii="Verdana" w:hAnsi="Verdana"/>
          <w:sz w:val="22"/>
        </w:rPr>
        <w:t xml:space="preserve"> </w:t>
      </w:r>
    </w:p>
    <w:p w:rsidR="00AD7F0B" w:rsidRPr="00B65BB6" w:rsidRDefault="00AD7F0B" w:rsidP="00AD7F0B">
      <w:pPr>
        <w:spacing w:line="276" w:lineRule="auto"/>
        <w:ind w:left="720"/>
        <w:jc w:val="both"/>
        <w:rPr>
          <w:rFonts w:ascii="Verdana" w:hAnsi="Verdana"/>
          <w:sz w:val="22"/>
        </w:rPr>
      </w:pPr>
    </w:p>
    <w:p w:rsidR="00AD7F0B" w:rsidRPr="00B65BB6" w:rsidRDefault="00AD7F0B" w:rsidP="003E742E">
      <w:pPr>
        <w:numPr>
          <w:ilvl w:val="0"/>
          <w:numId w:val="7"/>
        </w:numPr>
        <w:spacing w:line="276" w:lineRule="auto"/>
        <w:jc w:val="both"/>
        <w:rPr>
          <w:rFonts w:ascii="Verdana" w:hAnsi="Verdana"/>
          <w:sz w:val="22"/>
        </w:rPr>
      </w:pPr>
      <w:r w:rsidRPr="00B65BB6">
        <w:rPr>
          <w:rFonts w:ascii="Verdana" w:hAnsi="Verdana"/>
          <w:sz w:val="22"/>
        </w:rPr>
        <w:lastRenderedPageBreak/>
        <w:t xml:space="preserve">Se recomienda que la Municipalidad de Alajuelita inicie inmediatamente el proceso de transferencia </w:t>
      </w:r>
      <w:r w:rsidR="00533375" w:rsidRPr="00B65BB6">
        <w:rPr>
          <w:rFonts w:ascii="Verdana" w:hAnsi="Verdana"/>
          <w:sz w:val="22"/>
        </w:rPr>
        <w:t xml:space="preserve">al Archivo Nacional </w:t>
      </w:r>
      <w:r w:rsidRPr="00B65BB6">
        <w:rPr>
          <w:rFonts w:ascii="Verdana" w:hAnsi="Verdana"/>
          <w:sz w:val="22"/>
        </w:rPr>
        <w:t xml:space="preserve">de los documentos que cuenten con declaratoria de valor científico cultural </w:t>
      </w:r>
      <w:r w:rsidR="00533375" w:rsidRPr="00B65BB6">
        <w:rPr>
          <w:rFonts w:ascii="Verdana" w:hAnsi="Verdana"/>
          <w:sz w:val="22"/>
        </w:rPr>
        <w:t xml:space="preserve">por la CNSED. </w:t>
      </w:r>
      <w:r w:rsidRPr="00B65BB6">
        <w:rPr>
          <w:rFonts w:ascii="Verdana" w:hAnsi="Verdana"/>
          <w:sz w:val="22"/>
        </w:rPr>
        <w:t xml:space="preserve"> </w:t>
      </w:r>
      <w:r w:rsidR="00533375" w:rsidRPr="00B65BB6">
        <w:rPr>
          <w:rFonts w:ascii="Verdana" w:hAnsi="Verdana"/>
          <w:sz w:val="22"/>
        </w:rPr>
        <w:t>P</w:t>
      </w:r>
      <w:r w:rsidRPr="00B65BB6">
        <w:rPr>
          <w:rFonts w:ascii="Verdana" w:hAnsi="Verdana"/>
          <w:sz w:val="22"/>
        </w:rPr>
        <w:t xml:space="preserve">rincipalmente </w:t>
      </w:r>
      <w:r w:rsidR="00533375" w:rsidRPr="00B65BB6">
        <w:rPr>
          <w:rFonts w:ascii="Verdana" w:hAnsi="Verdana"/>
          <w:sz w:val="22"/>
        </w:rPr>
        <w:t>las</w:t>
      </w:r>
      <w:r w:rsidRPr="00B65BB6">
        <w:rPr>
          <w:rFonts w:ascii="Verdana" w:hAnsi="Verdana"/>
          <w:sz w:val="22"/>
        </w:rPr>
        <w:t xml:space="preserve"> series que presentan </w:t>
      </w:r>
      <w:r w:rsidR="00533375" w:rsidRPr="00B65BB6">
        <w:rPr>
          <w:rFonts w:ascii="Verdana" w:hAnsi="Verdana"/>
          <w:sz w:val="22"/>
        </w:rPr>
        <w:t>mayor</w:t>
      </w:r>
      <w:r w:rsidRPr="00B65BB6">
        <w:rPr>
          <w:rFonts w:ascii="Verdana" w:hAnsi="Verdana"/>
          <w:sz w:val="22"/>
        </w:rPr>
        <w:t xml:space="preserve"> grado de deterioro, como por ejemplo las actas del Concejo Municipal. </w:t>
      </w:r>
    </w:p>
    <w:p w:rsidR="008F50EB" w:rsidRPr="00B65BB6" w:rsidRDefault="008F50EB" w:rsidP="008F50EB">
      <w:pPr>
        <w:spacing w:line="276" w:lineRule="auto"/>
        <w:ind w:left="720"/>
        <w:jc w:val="both"/>
        <w:rPr>
          <w:rFonts w:ascii="Verdana" w:hAnsi="Verdana"/>
          <w:sz w:val="22"/>
        </w:rPr>
      </w:pPr>
    </w:p>
    <w:p w:rsidR="00AD7F0B" w:rsidRPr="00B65BB6" w:rsidRDefault="00AD7F0B" w:rsidP="00AD7F0B">
      <w:pPr>
        <w:numPr>
          <w:ilvl w:val="0"/>
          <w:numId w:val="7"/>
        </w:numPr>
        <w:spacing w:line="276" w:lineRule="auto"/>
        <w:jc w:val="both"/>
        <w:rPr>
          <w:rFonts w:ascii="Verdana" w:hAnsi="Verdana"/>
          <w:sz w:val="22"/>
        </w:rPr>
      </w:pPr>
      <w:r w:rsidRPr="00B65BB6">
        <w:rPr>
          <w:rFonts w:ascii="Verdana" w:hAnsi="Verdana"/>
          <w:sz w:val="22"/>
        </w:rPr>
        <w:t xml:space="preserve">Los jerarcas de la Municipalidad deben crear </w:t>
      </w:r>
      <w:r w:rsidR="008F40C7" w:rsidRPr="00B65BB6">
        <w:rPr>
          <w:rFonts w:ascii="Verdana" w:hAnsi="Verdana"/>
          <w:sz w:val="22"/>
        </w:rPr>
        <w:t xml:space="preserve">propiamente </w:t>
      </w:r>
      <w:r w:rsidRPr="00B65BB6">
        <w:rPr>
          <w:rFonts w:ascii="Verdana" w:hAnsi="Verdana"/>
          <w:sz w:val="22"/>
        </w:rPr>
        <w:t>la unidad de Archivo Central</w:t>
      </w:r>
      <w:r w:rsidR="008F40C7" w:rsidRPr="00B65BB6">
        <w:rPr>
          <w:rFonts w:ascii="Verdana" w:hAnsi="Verdana"/>
          <w:sz w:val="22"/>
        </w:rPr>
        <w:t xml:space="preserve"> independiente de la Biblioteca</w:t>
      </w:r>
      <w:r w:rsidRPr="00B65BB6">
        <w:rPr>
          <w:rFonts w:ascii="Verdana" w:hAnsi="Verdana"/>
          <w:sz w:val="22"/>
        </w:rPr>
        <w:t xml:space="preserve"> y que esta unidad aparezca en el organigrama institucional, el cual </w:t>
      </w:r>
      <w:r w:rsidR="008F40C7" w:rsidRPr="00B65BB6">
        <w:rPr>
          <w:rFonts w:ascii="Verdana" w:hAnsi="Verdana"/>
          <w:sz w:val="22"/>
        </w:rPr>
        <w:t>dependerá</w:t>
      </w:r>
      <w:r w:rsidRPr="00B65BB6">
        <w:rPr>
          <w:rFonts w:ascii="Verdana" w:hAnsi="Verdana"/>
          <w:sz w:val="22"/>
        </w:rPr>
        <w:t xml:space="preserve"> del área administrativa de más alto nivel, esto de acuerdo con los “Lineamientos Generales para Reorganizaciones Administrativas”, emitidos por el Ministerio de Planificación Nacional y Política Económica (MIDEPLAN), en el mes de julio de 2013.</w:t>
      </w:r>
    </w:p>
    <w:p w:rsidR="008F50EB" w:rsidRPr="00B65BB6" w:rsidRDefault="008F50EB" w:rsidP="008F50EB">
      <w:pPr>
        <w:jc w:val="both"/>
        <w:rPr>
          <w:rFonts w:ascii="Verdana" w:hAnsi="Verdana"/>
          <w:sz w:val="22"/>
        </w:rPr>
      </w:pPr>
    </w:p>
    <w:p w:rsidR="008F50EB" w:rsidRPr="00B65BB6" w:rsidRDefault="008F50EB" w:rsidP="008F50EB">
      <w:pPr>
        <w:tabs>
          <w:tab w:val="left" w:pos="142"/>
          <w:tab w:val="left" w:pos="567"/>
        </w:tabs>
        <w:ind w:left="1560" w:right="1041"/>
        <w:jc w:val="both"/>
        <w:rPr>
          <w:rFonts w:ascii="Verdana" w:hAnsi="Verdana" w:cs="Arial"/>
          <w:i/>
          <w:sz w:val="20"/>
          <w:szCs w:val="22"/>
        </w:rPr>
      </w:pPr>
      <w:r w:rsidRPr="00B65BB6">
        <w:rPr>
          <w:rFonts w:ascii="Verdana" w:hAnsi="Verdana" w:cs="Arial"/>
          <w:i/>
          <w:sz w:val="20"/>
          <w:szCs w:val="22"/>
        </w:rPr>
        <w:t>“Toda   institución   pública dispondrá   de   un Archivo   Central ,  que  por   el   volumen   y   complejidad   de   sus  funciones  podría  conformarse eventualmente  en  una  unidad  encargada  de  reunir,  conservar,  clasificar,  ordenar,  describir,  seleccionar,  administrar  y  facilitar  la  documentación producida  por  la  organización;  además,   centralizará   la   documentación   de  todo   el   ente,   la   cual  se   ubicará   en   el   nivel   operativo   con  dependencia  jerárquica  de  la  máxima  autoridad  administrativa”</w:t>
      </w:r>
    </w:p>
    <w:p w:rsidR="008F50EB" w:rsidRPr="00B65BB6" w:rsidRDefault="008F50EB" w:rsidP="008F50EB">
      <w:pPr>
        <w:spacing w:line="276" w:lineRule="auto"/>
        <w:jc w:val="both"/>
        <w:rPr>
          <w:rFonts w:ascii="Verdana" w:hAnsi="Verdana"/>
          <w:sz w:val="22"/>
        </w:rPr>
      </w:pPr>
    </w:p>
    <w:p w:rsidR="004307C1" w:rsidRPr="00B65BB6" w:rsidRDefault="004307C1" w:rsidP="003E742E">
      <w:pPr>
        <w:numPr>
          <w:ilvl w:val="0"/>
          <w:numId w:val="7"/>
        </w:numPr>
        <w:spacing w:line="276" w:lineRule="auto"/>
        <w:jc w:val="both"/>
        <w:rPr>
          <w:rFonts w:ascii="Verdana" w:hAnsi="Verdana"/>
          <w:sz w:val="22"/>
        </w:rPr>
      </w:pPr>
      <w:r w:rsidRPr="00B65BB6">
        <w:rPr>
          <w:rFonts w:ascii="Verdana" w:hAnsi="Verdana"/>
          <w:sz w:val="22"/>
        </w:rPr>
        <w:t>Los jerarcas de la institución deben velar por la capacitación de</w:t>
      </w:r>
      <w:r w:rsidR="00E73B97" w:rsidRPr="00B65BB6">
        <w:rPr>
          <w:rFonts w:ascii="Verdana" w:hAnsi="Verdana"/>
          <w:sz w:val="22"/>
        </w:rPr>
        <w:t>l futuro</w:t>
      </w:r>
      <w:r w:rsidRPr="00B65BB6">
        <w:rPr>
          <w:rFonts w:ascii="Verdana" w:hAnsi="Verdana"/>
          <w:sz w:val="22"/>
        </w:rPr>
        <w:t xml:space="preserve"> </w:t>
      </w:r>
      <w:r w:rsidR="00E73B97" w:rsidRPr="00B65BB6">
        <w:rPr>
          <w:rFonts w:ascii="Verdana" w:hAnsi="Verdana"/>
          <w:sz w:val="22"/>
        </w:rPr>
        <w:t>encargado</w:t>
      </w:r>
      <w:r w:rsidRPr="00B65BB6">
        <w:rPr>
          <w:rFonts w:ascii="Verdana" w:hAnsi="Verdana"/>
          <w:sz w:val="22"/>
        </w:rPr>
        <w:t xml:space="preserve"> del Archivo Central y del personal administrativo a cargo de los archivos de gestión. Para ello pueden coordinar la capacitación en materia archivística con la señora Roció Rivera Torrealba, encargada del área de capacitación del Archivo Nacional al teléfono 2283-1400, extensión 226. </w:t>
      </w:r>
    </w:p>
    <w:p w:rsidR="00BB1625" w:rsidRPr="00B65BB6" w:rsidRDefault="00BB1625" w:rsidP="00BB1625">
      <w:pPr>
        <w:pStyle w:val="Prrafodelista"/>
        <w:rPr>
          <w:rFonts w:ascii="Verdana" w:hAnsi="Verdana"/>
          <w:sz w:val="22"/>
        </w:rPr>
      </w:pPr>
    </w:p>
    <w:p w:rsidR="00BB1625" w:rsidRPr="00B65BB6" w:rsidRDefault="00BB1625" w:rsidP="00BB1625">
      <w:pPr>
        <w:numPr>
          <w:ilvl w:val="0"/>
          <w:numId w:val="7"/>
        </w:numPr>
        <w:spacing w:line="276" w:lineRule="auto"/>
        <w:jc w:val="both"/>
        <w:rPr>
          <w:rFonts w:ascii="Verdana" w:hAnsi="Verdana"/>
          <w:sz w:val="22"/>
        </w:rPr>
      </w:pPr>
      <w:r w:rsidRPr="00B65BB6">
        <w:rPr>
          <w:rFonts w:ascii="Verdana" w:hAnsi="Verdana"/>
          <w:sz w:val="22"/>
        </w:rPr>
        <w:t>Se recomienda que el señor Ronald Montero Boni</w:t>
      </w:r>
      <w:r w:rsidR="00663842" w:rsidRPr="00B65BB6">
        <w:rPr>
          <w:rFonts w:ascii="Verdana" w:hAnsi="Verdana"/>
          <w:sz w:val="22"/>
        </w:rPr>
        <w:t>l</w:t>
      </w:r>
      <w:r w:rsidRPr="00B65BB6">
        <w:rPr>
          <w:rFonts w:ascii="Verdana" w:hAnsi="Verdana"/>
          <w:sz w:val="22"/>
        </w:rPr>
        <w:t xml:space="preserve">la, actual encargado por recargo del Archivo Central, lea y estudie el documento: </w:t>
      </w:r>
      <w:r w:rsidRPr="00B65BB6">
        <w:rPr>
          <w:rFonts w:ascii="Verdana" w:hAnsi="Verdana"/>
          <w:b/>
          <w:sz w:val="22"/>
          <w:szCs w:val="22"/>
        </w:rPr>
        <w:t>“</w:t>
      </w:r>
      <w:r w:rsidRPr="00B65BB6">
        <w:rPr>
          <w:rStyle w:val="Textoennegrita"/>
          <w:rFonts w:ascii="Verdana" w:hAnsi="Verdana"/>
          <w:b w:val="0"/>
          <w:sz w:val="22"/>
          <w:szCs w:val="22"/>
        </w:rPr>
        <w:t xml:space="preserve">Modelo de asesoría para el diseño de un sistema archivístico institucional en municipalidades” disponible en la </w:t>
      </w:r>
      <w:r w:rsidR="00492455" w:rsidRPr="00B65BB6">
        <w:rPr>
          <w:rStyle w:val="Textoennegrita"/>
          <w:rFonts w:ascii="Verdana" w:hAnsi="Verdana"/>
          <w:b w:val="0"/>
          <w:sz w:val="22"/>
          <w:szCs w:val="22"/>
        </w:rPr>
        <w:t>página</w:t>
      </w:r>
      <w:r w:rsidRPr="00B65BB6">
        <w:rPr>
          <w:rStyle w:val="Textoennegrita"/>
          <w:rFonts w:ascii="Verdana" w:hAnsi="Verdana"/>
          <w:b w:val="0"/>
          <w:sz w:val="22"/>
          <w:szCs w:val="22"/>
        </w:rPr>
        <w:t xml:space="preserve"> </w:t>
      </w:r>
      <w:r w:rsidR="00663842" w:rsidRPr="00B65BB6">
        <w:rPr>
          <w:rStyle w:val="Textoennegrita"/>
          <w:rFonts w:ascii="Verdana" w:hAnsi="Verdana"/>
          <w:b w:val="0"/>
          <w:sz w:val="22"/>
          <w:szCs w:val="22"/>
        </w:rPr>
        <w:t>w</w:t>
      </w:r>
      <w:r w:rsidRPr="00B65BB6">
        <w:rPr>
          <w:rStyle w:val="Textoennegrita"/>
          <w:rFonts w:ascii="Verdana" w:hAnsi="Verdana"/>
          <w:b w:val="0"/>
          <w:sz w:val="22"/>
          <w:szCs w:val="22"/>
        </w:rPr>
        <w:t>eb de la Dirección General del Archivo Nacional, en el siguiente enlace:</w:t>
      </w:r>
      <w:r w:rsidRPr="00B65BB6">
        <w:rPr>
          <w:rStyle w:val="Textoennegrita"/>
        </w:rPr>
        <w:t xml:space="preserve"> </w:t>
      </w:r>
      <w:r w:rsidRPr="00C04EA8">
        <w:rPr>
          <w:rStyle w:val="Textoennegrita"/>
          <w:b w:val="0"/>
          <w:bCs w:val="0"/>
        </w:rPr>
        <w:t>http://www.archivonacional.go.cr/index.php?option=com_content&amp;view=article&amp;id=192:asesoria&amp;catid=54:rectoria-sistema-nacional-de-archivos&amp;Itemid=85</w:t>
      </w:r>
      <w:r w:rsidRPr="00B65BB6">
        <w:rPr>
          <w:rStyle w:val="Textoennegrita"/>
        </w:rPr>
        <w:t xml:space="preserve">” </w:t>
      </w:r>
    </w:p>
    <w:p w:rsidR="004307C1" w:rsidRPr="00B65BB6" w:rsidRDefault="004307C1" w:rsidP="0079151E">
      <w:pPr>
        <w:numPr>
          <w:ilvl w:val="0"/>
          <w:numId w:val="7"/>
        </w:numPr>
        <w:spacing w:line="276" w:lineRule="auto"/>
        <w:jc w:val="both"/>
        <w:rPr>
          <w:rFonts w:ascii="Verdana" w:hAnsi="Verdana"/>
          <w:sz w:val="22"/>
        </w:rPr>
      </w:pPr>
      <w:r w:rsidRPr="00B65BB6">
        <w:rPr>
          <w:rFonts w:ascii="Verdana" w:hAnsi="Verdana"/>
          <w:sz w:val="22"/>
        </w:rPr>
        <w:t xml:space="preserve">Es necesario que las autoridades de la Municipalidad de </w:t>
      </w:r>
      <w:r w:rsidR="00A81DB4" w:rsidRPr="00B65BB6">
        <w:rPr>
          <w:rFonts w:ascii="Verdana" w:hAnsi="Verdana"/>
          <w:sz w:val="22"/>
        </w:rPr>
        <w:t>Alajuelita</w:t>
      </w:r>
      <w:r w:rsidRPr="00B65BB6">
        <w:rPr>
          <w:rFonts w:ascii="Verdana" w:hAnsi="Verdana"/>
          <w:sz w:val="22"/>
        </w:rPr>
        <w:t>, tomen conciencia de la necesidad de organizar el Archivo Central, para que de esta forma se pueda cumplir a cabalidad las leyes mencionadas en este informe y con los objetivos, visión y misión con los cuales fue fundada esta institución.</w:t>
      </w:r>
    </w:p>
    <w:p w:rsidR="004307C1" w:rsidRPr="00B65BB6" w:rsidRDefault="004307C1" w:rsidP="0079151E">
      <w:pPr>
        <w:spacing w:line="276" w:lineRule="auto"/>
        <w:jc w:val="both"/>
        <w:rPr>
          <w:rFonts w:ascii="Verdana" w:hAnsi="Verdana"/>
          <w:sz w:val="22"/>
        </w:rPr>
      </w:pPr>
    </w:p>
    <w:p w:rsidR="004307C1" w:rsidRPr="00B65BB6" w:rsidRDefault="004307C1" w:rsidP="0079151E">
      <w:pPr>
        <w:numPr>
          <w:ilvl w:val="0"/>
          <w:numId w:val="7"/>
        </w:numPr>
        <w:spacing w:line="276" w:lineRule="auto"/>
        <w:jc w:val="both"/>
        <w:rPr>
          <w:rFonts w:ascii="Verdana" w:hAnsi="Verdana"/>
          <w:sz w:val="22"/>
        </w:rPr>
      </w:pPr>
      <w:r w:rsidRPr="00B65BB6">
        <w:rPr>
          <w:rFonts w:ascii="Verdana" w:hAnsi="Verdana"/>
          <w:sz w:val="22"/>
        </w:rPr>
        <w:t>Es importante</w:t>
      </w:r>
      <w:r w:rsidR="00042C55" w:rsidRPr="00B65BB6">
        <w:rPr>
          <w:rFonts w:ascii="Verdana" w:hAnsi="Verdana"/>
          <w:sz w:val="22"/>
        </w:rPr>
        <w:t>, comunicar el resultado de esta</w:t>
      </w:r>
      <w:r w:rsidRPr="00B65BB6">
        <w:rPr>
          <w:rFonts w:ascii="Verdana" w:hAnsi="Verdana"/>
          <w:sz w:val="22"/>
        </w:rPr>
        <w:t xml:space="preserve"> inspección a los siguientes funcionarios de la Municipalidad de </w:t>
      </w:r>
      <w:r w:rsidR="00A81DB4" w:rsidRPr="00B65BB6">
        <w:rPr>
          <w:rFonts w:ascii="Verdana" w:hAnsi="Verdana"/>
          <w:sz w:val="22"/>
        </w:rPr>
        <w:t>Alajuelita</w:t>
      </w:r>
      <w:r w:rsidR="004B2762" w:rsidRPr="00B65BB6">
        <w:rPr>
          <w:rFonts w:ascii="Verdana" w:hAnsi="Verdana"/>
          <w:sz w:val="22"/>
        </w:rPr>
        <w:t>: la</w:t>
      </w:r>
      <w:r w:rsidRPr="00B65BB6">
        <w:rPr>
          <w:rFonts w:ascii="Verdana" w:hAnsi="Verdana"/>
          <w:sz w:val="22"/>
        </w:rPr>
        <w:t xml:space="preserve"> señor</w:t>
      </w:r>
      <w:r w:rsidR="004B2762" w:rsidRPr="00B65BB6">
        <w:rPr>
          <w:rFonts w:ascii="Verdana" w:hAnsi="Verdana"/>
          <w:sz w:val="22"/>
        </w:rPr>
        <w:t>a</w:t>
      </w:r>
      <w:r w:rsidRPr="00B65BB6">
        <w:rPr>
          <w:rFonts w:ascii="Verdana" w:hAnsi="Verdana"/>
          <w:sz w:val="22"/>
        </w:rPr>
        <w:t xml:space="preserve"> </w:t>
      </w:r>
      <w:r w:rsidR="004B2762" w:rsidRPr="00B65BB6">
        <w:rPr>
          <w:rFonts w:ascii="Verdana" w:hAnsi="Verdana"/>
          <w:sz w:val="22"/>
        </w:rPr>
        <w:t>Je</w:t>
      </w:r>
      <w:r w:rsidR="00B81DE3" w:rsidRPr="00B65BB6">
        <w:rPr>
          <w:rFonts w:ascii="Verdana" w:hAnsi="Verdana"/>
          <w:sz w:val="22"/>
        </w:rPr>
        <w:t>n</w:t>
      </w:r>
      <w:r w:rsidR="004B2762" w:rsidRPr="00B65BB6">
        <w:rPr>
          <w:rFonts w:ascii="Verdana" w:hAnsi="Verdana"/>
          <w:sz w:val="22"/>
        </w:rPr>
        <w:t>ny Castro Acuña</w:t>
      </w:r>
      <w:r w:rsidRPr="00B65BB6">
        <w:rPr>
          <w:rFonts w:ascii="Verdana" w:hAnsi="Verdana"/>
          <w:sz w:val="22"/>
        </w:rPr>
        <w:t>, President</w:t>
      </w:r>
      <w:r w:rsidR="004B2762" w:rsidRPr="00B65BB6">
        <w:rPr>
          <w:rFonts w:ascii="Verdana" w:hAnsi="Verdana"/>
          <w:sz w:val="22"/>
        </w:rPr>
        <w:t>a</w:t>
      </w:r>
      <w:r w:rsidRPr="00B65BB6">
        <w:rPr>
          <w:rFonts w:ascii="Verdana" w:hAnsi="Verdana"/>
          <w:sz w:val="22"/>
        </w:rPr>
        <w:t xml:space="preserve"> del Concejo Municipal; </w:t>
      </w:r>
      <w:r w:rsidR="004B2762" w:rsidRPr="00B65BB6">
        <w:rPr>
          <w:rFonts w:ascii="Verdana" w:hAnsi="Verdana"/>
          <w:sz w:val="22"/>
        </w:rPr>
        <w:t xml:space="preserve">el señor </w:t>
      </w:r>
      <w:r w:rsidR="00492455" w:rsidRPr="00B65BB6">
        <w:rPr>
          <w:rFonts w:ascii="Verdana" w:hAnsi="Verdana"/>
          <w:sz w:val="22"/>
        </w:rPr>
        <w:t>Víctor</w:t>
      </w:r>
      <w:r w:rsidR="004B2762" w:rsidRPr="00B65BB6">
        <w:rPr>
          <w:rFonts w:ascii="Verdana" w:hAnsi="Verdana"/>
          <w:sz w:val="22"/>
        </w:rPr>
        <w:t xml:space="preserve"> Hugo </w:t>
      </w:r>
      <w:r w:rsidR="00B81DE3" w:rsidRPr="00B65BB6">
        <w:rPr>
          <w:rFonts w:ascii="Verdana" w:hAnsi="Verdana"/>
          <w:sz w:val="22"/>
        </w:rPr>
        <w:t>Chavarría</w:t>
      </w:r>
      <w:r w:rsidR="004B2762" w:rsidRPr="00B65BB6">
        <w:rPr>
          <w:rFonts w:ascii="Verdana" w:hAnsi="Verdana"/>
          <w:sz w:val="22"/>
        </w:rPr>
        <w:t xml:space="preserve"> Ure</w:t>
      </w:r>
      <w:r w:rsidR="00B81DE3" w:rsidRPr="00B65BB6">
        <w:rPr>
          <w:rFonts w:ascii="Verdana" w:hAnsi="Verdana"/>
          <w:sz w:val="22"/>
        </w:rPr>
        <w:t>ñ</w:t>
      </w:r>
      <w:r w:rsidR="004B2762" w:rsidRPr="00B65BB6">
        <w:rPr>
          <w:rFonts w:ascii="Verdana" w:hAnsi="Verdana"/>
          <w:sz w:val="22"/>
        </w:rPr>
        <w:t>a, Alcalde Municipal, el</w:t>
      </w:r>
      <w:r w:rsidRPr="00B65BB6">
        <w:rPr>
          <w:rFonts w:ascii="Verdana" w:hAnsi="Verdana"/>
          <w:sz w:val="22"/>
        </w:rPr>
        <w:t xml:space="preserve"> señor </w:t>
      </w:r>
      <w:r w:rsidR="004B2762" w:rsidRPr="00B65BB6">
        <w:rPr>
          <w:rFonts w:ascii="Verdana" w:hAnsi="Verdana"/>
          <w:sz w:val="22"/>
        </w:rPr>
        <w:t>Rafael Palma</w:t>
      </w:r>
      <w:r w:rsidR="00B81DE3" w:rsidRPr="00B65BB6">
        <w:rPr>
          <w:rFonts w:ascii="Verdana" w:hAnsi="Verdana"/>
          <w:sz w:val="22"/>
        </w:rPr>
        <w:t xml:space="preserve"> Obando</w:t>
      </w:r>
      <w:r w:rsidRPr="00B65BB6">
        <w:rPr>
          <w:rFonts w:ascii="Verdana" w:hAnsi="Verdana"/>
          <w:sz w:val="22"/>
        </w:rPr>
        <w:t>, Auditor Intern</w:t>
      </w:r>
      <w:r w:rsidR="005B6AD4">
        <w:rPr>
          <w:rFonts w:ascii="Verdana" w:hAnsi="Verdana"/>
          <w:sz w:val="22"/>
        </w:rPr>
        <w:t>o</w:t>
      </w:r>
      <w:r w:rsidRPr="00B65BB6">
        <w:rPr>
          <w:rFonts w:ascii="Verdana" w:hAnsi="Verdana"/>
          <w:sz w:val="22"/>
        </w:rPr>
        <w:t xml:space="preserve">, al señor </w:t>
      </w:r>
      <w:r w:rsidR="00492455" w:rsidRPr="00B65BB6">
        <w:rPr>
          <w:rFonts w:ascii="Verdana" w:hAnsi="Verdana"/>
          <w:sz w:val="22"/>
        </w:rPr>
        <w:t>José</w:t>
      </w:r>
      <w:r w:rsidR="004B2762" w:rsidRPr="00B65BB6">
        <w:rPr>
          <w:rFonts w:ascii="Verdana" w:hAnsi="Verdana"/>
          <w:sz w:val="22"/>
        </w:rPr>
        <w:t xml:space="preserve"> Eliseo </w:t>
      </w:r>
      <w:r w:rsidR="00492455" w:rsidRPr="00B65BB6">
        <w:rPr>
          <w:rFonts w:ascii="Verdana" w:hAnsi="Verdana"/>
          <w:sz w:val="22"/>
        </w:rPr>
        <w:t>Núñez</w:t>
      </w:r>
      <w:r w:rsidR="00B81DE3" w:rsidRPr="00B65BB6">
        <w:rPr>
          <w:rFonts w:ascii="Verdana" w:hAnsi="Verdana"/>
          <w:sz w:val="22"/>
        </w:rPr>
        <w:t xml:space="preserve"> </w:t>
      </w:r>
      <w:r w:rsidR="00492455" w:rsidRPr="00B65BB6">
        <w:rPr>
          <w:rFonts w:ascii="Verdana" w:hAnsi="Verdana"/>
          <w:sz w:val="22"/>
        </w:rPr>
        <w:t>Bohórquez</w:t>
      </w:r>
      <w:r w:rsidRPr="00B65BB6">
        <w:rPr>
          <w:rFonts w:ascii="Verdana" w:hAnsi="Verdana"/>
          <w:sz w:val="22"/>
        </w:rPr>
        <w:t xml:space="preserve">; </w:t>
      </w:r>
      <w:r w:rsidR="00042C55" w:rsidRPr="00B65BB6">
        <w:rPr>
          <w:rFonts w:ascii="Verdana" w:hAnsi="Verdana"/>
          <w:sz w:val="22"/>
        </w:rPr>
        <w:t>Asesor L</w:t>
      </w:r>
      <w:r w:rsidRPr="00B65BB6">
        <w:rPr>
          <w:rFonts w:ascii="Verdana" w:hAnsi="Verdana"/>
          <w:sz w:val="22"/>
        </w:rPr>
        <w:t xml:space="preserve">egal y al señor </w:t>
      </w:r>
      <w:r w:rsidR="004B2762" w:rsidRPr="00B65BB6">
        <w:rPr>
          <w:rFonts w:ascii="Verdana" w:hAnsi="Verdana"/>
          <w:sz w:val="22"/>
        </w:rPr>
        <w:t>Ronald Montero Bonilla</w:t>
      </w:r>
      <w:r w:rsidRPr="00B65BB6">
        <w:rPr>
          <w:rFonts w:ascii="Verdana" w:hAnsi="Verdana"/>
          <w:sz w:val="22"/>
        </w:rPr>
        <w:t>, Encargad</w:t>
      </w:r>
      <w:r w:rsidR="004B2762" w:rsidRPr="00B65BB6">
        <w:rPr>
          <w:rFonts w:ascii="Verdana" w:hAnsi="Verdana"/>
          <w:sz w:val="22"/>
        </w:rPr>
        <w:t>o</w:t>
      </w:r>
      <w:r w:rsidRPr="00B65BB6">
        <w:rPr>
          <w:rFonts w:ascii="Verdana" w:hAnsi="Verdana"/>
          <w:sz w:val="22"/>
        </w:rPr>
        <w:t xml:space="preserve"> </w:t>
      </w:r>
      <w:r w:rsidR="004B2762" w:rsidRPr="00B65BB6">
        <w:rPr>
          <w:rFonts w:ascii="Verdana" w:hAnsi="Verdana"/>
          <w:sz w:val="22"/>
        </w:rPr>
        <w:t xml:space="preserve">por recargo </w:t>
      </w:r>
      <w:r w:rsidRPr="00B65BB6">
        <w:rPr>
          <w:rFonts w:ascii="Verdana" w:hAnsi="Verdana"/>
          <w:sz w:val="22"/>
        </w:rPr>
        <w:t>del Archivo Central. También, a la señora Amelia Jiménez Rueda, Gerente de División de Fiscalización Operativa y Evaluativa y al señor German Mora Zamora, Gerente del Área de Desarrollo Local, ambos funcionarios de la Contraloría General de la República.</w:t>
      </w:r>
    </w:p>
    <w:p w:rsidR="00B671C9" w:rsidRPr="00B65BB6" w:rsidRDefault="00B671C9" w:rsidP="00B671C9">
      <w:pPr>
        <w:pStyle w:val="Prrafodelista"/>
        <w:rPr>
          <w:rFonts w:ascii="Verdana" w:hAnsi="Verdana"/>
          <w:sz w:val="22"/>
        </w:rPr>
      </w:pPr>
    </w:p>
    <w:p w:rsidR="00B671C9" w:rsidRPr="00B65BB6" w:rsidRDefault="00B671C9" w:rsidP="0079151E">
      <w:pPr>
        <w:numPr>
          <w:ilvl w:val="0"/>
          <w:numId w:val="7"/>
        </w:numPr>
        <w:spacing w:line="276" w:lineRule="auto"/>
        <w:jc w:val="both"/>
        <w:rPr>
          <w:rFonts w:ascii="Verdana" w:hAnsi="Verdana"/>
          <w:sz w:val="22"/>
        </w:rPr>
      </w:pPr>
      <w:r w:rsidRPr="00B65BB6">
        <w:rPr>
          <w:rFonts w:ascii="Verdana" w:hAnsi="Verdana"/>
          <w:sz w:val="22"/>
        </w:rPr>
        <w:t>También, debe trasladarse el resultado de esta inspección a la Asesoría Legal del Archivo Nacional, a efecto de valorar la posibilidad de presentar una denuncia administrativa ante la Auditoria Interna de la Municipalidad de Alajuelita, por incumpliendo a la ley del Sistema Nacional de Archivos N° 7202 y la Ley General de Control Interno N° 8292, en relación con la debida organización y conservación de los documentos.</w:t>
      </w:r>
    </w:p>
    <w:p w:rsidR="007C63F0" w:rsidRPr="00B65BB6" w:rsidRDefault="007C63F0" w:rsidP="0079151E">
      <w:pPr>
        <w:spacing w:line="276" w:lineRule="auto"/>
        <w:jc w:val="both"/>
        <w:rPr>
          <w:rFonts w:ascii="Verdana" w:hAnsi="Verdana"/>
          <w:sz w:val="22"/>
        </w:rPr>
      </w:pPr>
    </w:p>
    <w:p w:rsidR="004307C1" w:rsidRDefault="004307C1" w:rsidP="0079151E">
      <w:pPr>
        <w:spacing w:line="276" w:lineRule="auto"/>
        <w:jc w:val="both"/>
        <w:rPr>
          <w:rFonts w:ascii="Verdana" w:hAnsi="Verdana"/>
          <w:iCs/>
          <w:sz w:val="22"/>
        </w:rPr>
      </w:pPr>
      <w:r w:rsidRPr="00B65BB6">
        <w:rPr>
          <w:rFonts w:ascii="Verdana" w:hAnsi="Verdana"/>
          <w:sz w:val="22"/>
        </w:rPr>
        <w:t xml:space="preserve">Finalmente, se comunica que el Departamento Servicios Archivísticos Externos continuará verificando el cumplimiento de las recomendaciones realizadas a la Municipalidad de </w:t>
      </w:r>
      <w:r w:rsidR="00A81DB4" w:rsidRPr="00B65BB6">
        <w:rPr>
          <w:rFonts w:ascii="Verdana" w:hAnsi="Verdana"/>
          <w:sz w:val="22"/>
        </w:rPr>
        <w:t>Alajuelita</w:t>
      </w:r>
      <w:r w:rsidRPr="00B65BB6">
        <w:rPr>
          <w:rFonts w:ascii="Verdana" w:hAnsi="Verdana"/>
          <w:sz w:val="22"/>
        </w:rPr>
        <w:t>, a partir del sexto mes de la fecha de emisión de este informe</w:t>
      </w:r>
      <w:r w:rsidRPr="00B65BB6">
        <w:rPr>
          <w:rFonts w:ascii="Verdana" w:hAnsi="Verdana"/>
          <w:iCs/>
          <w:sz w:val="22"/>
        </w:rPr>
        <w:t>.</w:t>
      </w:r>
    </w:p>
    <w:p w:rsidR="00476B5B" w:rsidRPr="00B65BB6" w:rsidRDefault="00476B5B" w:rsidP="0079151E">
      <w:pPr>
        <w:spacing w:line="276" w:lineRule="auto"/>
        <w:jc w:val="both"/>
        <w:rPr>
          <w:rFonts w:ascii="Verdana" w:hAnsi="Verdana"/>
          <w:sz w:val="22"/>
        </w:rPr>
      </w:pPr>
    </w:p>
    <w:p w:rsidR="005B6AD4" w:rsidRDefault="004307C1" w:rsidP="00476B5B">
      <w:pPr>
        <w:pStyle w:val="Ttulo8"/>
        <w:spacing w:line="276" w:lineRule="auto"/>
        <w:rPr>
          <w:rFonts w:ascii="Verdana" w:hAnsi="Verdana"/>
          <w:lang w:val="es-ES_tradnl"/>
        </w:rPr>
      </w:pPr>
      <w:r w:rsidRPr="00B65BB6">
        <w:rPr>
          <w:rFonts w:ascii="Verdana" w:hAnsi="Verdana" w:cs="Times New Roman"/>
        </w:rPr>
        <w:t>DEPARTAMENTO SERVICIOS ARCHIVÍSTICOS EXTERNOS</w:t>
      </w:r>
    </w:p>
    <w:p w:rsidR="004307C1" w:rsidRPr="00B65BB6" w:rsidRDefault="004307C1" w:rsidP="0079151E">
      <w:pPr>
        <w:spacing w:line="276" w:lineRule="auto"/>
        <w:jc w:val="both"/>
        <w:rPr>
          <w:rFonts w:ascii="Verdana" w:hAnsi="Verdana"/>
          <w:sz w:val="22"/>
          <w:lang w:val="es-ES_tradnl"/>
        </w:rPr>
      </w:pPr>
      <w:r w:rsidRPr="00B65BB6">
        <w:rPr>
          <w:rFonts w:ascii="Verdana" w:hAnsi="Verdana"/>
          <w:sz w:val="22"/>
          <w:lang w:val="es-ES_tradnl"/>
        </w:rPr>
        <w:t>Pablo Ballestero Rodríguez</w:t>
      </w:r>
    </w:p>
    <w:p w:rsidR="008F40C7" w:rsidRPr="00B65BB6" w:rsidRDefault="008F40C7" w:rsidP="0079151E">
      <w:pPr>
        <w:spacing w:line="276" w:lineRule="auto"/>
        <w:jc w:val="both"/>
        <w:rPr>
          <w:rFonts w:ascii="Verdana" w:hAnsi="Verdana"/>
          <w:sz w:val="22"/>
        </w:rPr>
      </w:pPr>
    </w:p>
    <w:p w:rsidR="008F40C7" w:rsidRPr="00B65BB6" w:rsidRDefault="008F40C7" w:rsidP="0079151E">
      <w:pPr>
        <w:spacing w:line="276" w:lineRule="auto"/>
        <w:jc w:val="both"/>
        <w:rPr>
          <w:rFonts w:ascii="Verdana" w:hAnsi="Verdana"/>
          <w:sz w:val="22"/>
        </w:rPr>
        <w:sectPr w:rsidR="008F40C7" w:rsidRPr="00B65BB6">
          <w:headerReference w:type="even" r:id="rId8"/>
          <w:headerReference w:type="default" r:id="rId9"/>
          <w:headerReference w:type="first" r:id="rId10"/>
          <w:pgSz w:w="12240" w:h="15840"/>
          <w:pgMar w:top="1418" w:right="1701" w:bottom="1418" w:left="1701" w:header="709" w:footer="709" w:gutter="0"/>
          <w:cols w:space="708"/>
          <w:titlePg/>
          <w:docGrid w:linePitch="360"/>
        </w:sectPr>
      </w:pPr>
    </w:p>
    <w:p w:rsidR="00476B5B" w:rsidRDefault="00476B5B">
      <w:pPr>
        <w:rPr>
          <w:rFonts w:ascii="Verdana" w:hAnsi="Verdana"/>
          <w:b/>
          <w:sz w:val="22"/>
        </w:rPr>
      </w:pPr>
      <w:r>
        <w:rPr>
          <w:rFonts w:ascii="Verdana" w:hAnsi="Verdana"/>
          <w:b/>
          <w:sz w:val="22"/>
        </w:rPr>
        <w:lastRenderedPageBreak/>
        <w:br w:type="page"/>
      </w:r>
    </w:p>
    <w:p w:rsidR="007C63F0" w:rsidRPr="00B65BB6" w:rsidRDefault="007C63F0" w:rsidP="007C63F0">
      <w:pPr>
        <w:rPr>
          <w:rFonts w:ascii="Verdana" w:hAnsi="Verdana"/>
          <w:b/>
          <w:sz w:val="22"/>
        </w:rPr>
      </w:pPr>
      <w:r w:rsidRPr="00B65BB6">
        <w:rPr>
          <w:rFonts w:ascii="Verdana" w:hAnsi="Verdana"/>
          <w:b/>
          <w:sz w:val="22"/>
        </w:rPr>
        <w:lastRenderedPageBreak/>
        <w:t xml:space="preserve">Anexo número uno: </w:t>
      </w:r>
    </w:p>
    <w:p w:rsidR="007C63F0" w:rsidRPr="00B65BB6" w:rsidRDefault="007C63F0" w:rsidP="007C63F0">
      <w:pPr>
        <w:rPr>
          <w:rFonts w:ascii="Verdana" w:hAnsi="Verdana"/>
          <w:b/>
          <w:sz w:val="22"/>
        </w:rPr>
      </w:pPr>
      <w:r w:rsidRPr="00B65BB6">
        <w:rPr>
          <w:rFonts w:ascii="Verdana" w:hAnsi="Verdana"/>
          <w:b/>
          <w:sz w:val="22"/>
        </w:rPr>
        <w:t xml:space="preserve">Galería de imágenes </w:t>
      </w:r>
    </w:p>
    <w:p w:rsidR="007C63F0" w:rsidRPr="00B65BB6" w:rsidRDefault="007C63F0" w:rsidP="007C63F0">
      <w:pPr>
        <w:rPr>
          <w:rFonts w:ascii="Verdana" w:hAnsi="Verdana"/>
          <w:sz w:val="22"/>
        </w:rPr>
      </w:pPr>
    </w:p>
    <w:p w:rsidR="007C63F0" w:rsidRPr="00B65BB6" w:rsidRDefault="00C04EA8" w:rsidP="007C63F0">
      <w:pPr>
        <w:jc w:val="both"/>
        <w:rPr>
          <w:rFonts w:ascii="Verdana" w:hAnsi="Verdana"/>
          <w:sz w:val="22"/>
        </w:rPr>
      </w:pPr>
      <w:r w:rsidRPr="00B65BB6">
        <w:rPr>
          <w:rFonts w:ascii="Verdana" w:hAnsi="Verdana"/>
          <w:noProof/>
          <w:sz w:val="22"/>
        </w:rPr>
        <w:drawing>
          <wp:inline distT="0" distB="0" distL="0" distR="0">
            <wp:extent cx="2571750" cy="2486025"/>
            <wp:effectExtent l="76200" t="76200" r="57150" b="66675"/>
            <wp:docPr id="13" name="Imagen 1"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5-07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48602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rPr>
          <w:rFonts w:ascii="Verdana" w:hAnsi="Verdana"/>
          <w:sz w:val="22"/>
        </w:rPr>
      </w:pPr>
    </w:p>
    <w:p w:rsidR="007C63F0" w:rsidRPr="00B65BB6" w:rsidRDefault="005B6AD4" w:rsidP="007C63F0">
      <w:pPr>
        <w:jc w:val="both"/>
        <w:rPr>
          <w:rFonts w:ascii="Verdana" w:hAnsi="Verdana"/>
          <w:sz w:val="18"/>
          <w:szCs w:val="18"/>
        </w:rPr>
      </w:pPr>
      <w:r>
        <w:rPr>
          <w:rFonts w:ascii="Verdana" w:hAnsi="Verdana"/>
          <w:b/>
          <w:sz w:val="18"/>
          <w:szCs w:val="18"/>
        </w:rPr>
        <w:t>Depósito</w:t>
      </w:r>
      <w:r w:rsidR="007C63F0" w:rsidRPr="00B65BB6">
        <w:rPr>
          <w:rFonts w:ascii="Verdana" w:hAnsi="Verdana"/>
          <w:b/>
          <w:sz w:val="18"/>
          <w:szCs w:val="18"/>
        </w:rPr>
        <w:t>.</w:t>
      </w:r>
      <w:r w:rsidR="007C63F0" w:rsidRPr="00B65BB6">
        <w:rPr>
          <w:rFonts w:ascii="Verdana" w:hAnsi="Verdana"/>
          <w:sz w:val="18"/>
          <w:szCs w:val="18"/>
        </w:rPr>
        <w:t xml:space="preserve"> </w:t>
      </w:r>
      <w:r w:rsidR="00A86318" w:rsidRPr="00B65BB6">
        <w:rPr>
          <w:rFonts w:ascii="Verdana" w:hAnsi="Verdana"/>
          <w:sz w:val="18"/>
          <w:szCs w:val="18"/>
        </w:rPr>
        <w:t>Cajas con expedientes de permisos de construcción</w:t>
      </w:r>
      <w:r w:rsidR="007C63F0" w:rsidRPr="00B65BB6">
        <w:rPr>
          <w:rFonts w:ascii="Verdana" w:hAnsi="Verdana"/>
          <w:sz w:val="18"/>
          <w:szCs w:val="18"/>
        </w:rPr>
        <w:t xml:space="preserve"> </w:t>
      </w:r>
    </w:p>
    <w:p w:rsidR="007C63F0" w:rsidRPr="00B65BB6" w:rsidRDefault="007C63F0" w:rsidP="007C63F0">
      <w:pPr>
        <w:rPr>
          <w:rFonts w:ascii="Verdana" w:hAnsi="Verdana"/>
          <w:sz w:val="22"/>
        </w:rPr>
      </w:pPr>
    </w:p>
    <w:p w:rsidR="00B40EFF" w:rsidRPr="00B65BB6" w:rsidRDefault="00B40EFF" w:rsidP="007C63F0">
      <w:pPr>
        <w:rPr>
          <w:rFonts w:ascii="Verdana" w:hAnsi="Verdana"/>
          <w:sz w:val="22"/>
        </w:rPr>
      </w:pPr>
    </w:p>
    <w:p w:rsidR="007C63F0" w:rsidRPr="00B65BB6" w:rsidRDefault="00C04EA8" w:rsidP="007C63F0">
      <w:pPr>
        <w:rPr>
          <w:rFonts w:ascii="Verdana" w:hAnsi="Verdana"/>
          <w:sz w:val="22"/>
        </w:rPr>
      </w:pPr>
      <w:r w:rsidRPr="00B65BB6">
        <w:rPr>
          <w:rFonts w:ascii="Verdana" w:hAnsi="Verdana"/>
          <w:noProof/>
          <w:sz w:val="22"/>
        </w:rPr>
        <w:drawing>
          <wp:inline distT="0" distB="0" distL="0" distR="0">
            <wp:extent cx="2581275" cy="3438525"/>
            <wp:effectExtent l="76200" t="76200" r="66675" b="66675"/>
            <wp:docPr id="2" name="Imagen 2"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5-07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3438525"/>
                    </a:xfrm>
                    <a:prstGeom prst="rect">
                      <a:avLst/>
                    </a:prstGeom>
                    <a:noFill/>
                    <a:ln w="76200" cmpd="thickThin">
                      <a:solidFill>
                        <a:srgbClr val="000000"/>
                      </a:solidFill>
                      <a:miter lim="800000"/>
                      <a:headEnd/>
                      <a:tailEnd/>
                    </a:ln>
                    <a:effectLst/>
                  </pic:spPr>
                </pic:pic>
              </a:graphicData>
            </a:graphic>
          </wp:inline>
        </w:drawing>
      </w:r>
    </w:p>
    <w:p w:rsidR="00F45E21" w:rsidRPr="00B65BB6" w:rsidRDefault="005B6AD4" w:rsidP="007C63F0">
      <w:pPr>
        <w:jc w:val="both"/>
        <w:rPr>
          <w:rFonts w:ascii="Verdana" w:hAnsi="Verdana"/>
          <w:sz w:val="18"/>
          <w:szCs w:val="18"/>
        </w:rPr>
      </w:pPr>
      <w:r>
        <w:rPr>
          <w:rFonts w:ascii="Verdana" w:hAnsi="Verdana"/>
          <w:b/>
          <w:sz w:val="18"/>
          <w:szCs w:val="18"/>
        </w:rPr>
        <w:t>Depósito</w:t>
      </w:r>
      <w:r w:rsidR="00F45E21" w:rsidRPr="00B65BB6">
        <w:rPr>
          <w:rFonts w:ascii="Verdana" w:hAnsi="Verdana"/>
          <w:b/>
          <w:sz w:val="18"/>
          <w:szCs w:val="18"/>
        </w:rPr>
        <w:t>.</w:t>
      </w:r>
      <w:r w:rsidR="007C63F0" w:rsidRPr="00B65BB6">
        <w:rPr>
          <w:rFonts w:ascii="Verdana" w:hAnsi="Verdana"/>
          <w:sz w:val="18"/>
          <w:szCs w:val="18"/>
        </w:rPr>
        <w:t xml:space="preserve"> </w:t>
      </w:r>
      <w:r w:rsidR="00F45E21" w:rsidRPr="00B65BB6">
        <w:rPr>
          <w:rFonts w:ascii="Verdana" w:hAnsi="Verdana"/>
          <w:sz w:val="18"/>
          <w:szCs w:val="18"/>
        </w:rPr>
        <w:t>Primer pasillo de la bodega. Nótese el uso de estantería de madera</w:t>
      </w:r>
    </w:p>
    <w:p w:rsidR="008F40C7" w:rsidRPr="00B65BB6" w:rsidRDefault="008F40C7" w:rsidP="007C63F0">
      <w:pPr>
        <w:jc w:val="both"/>
        <w:rPr>
          <w:rFonts w:ascii="Verdana" w:hAnsi="Verdana"/>
          <w:sz w:val="18"/>
          <w:szCs w:val="18"/>
        </w:rPr>
      </w:pPr>
    </w:p>
    <w:p w:rsidR="007C63F0" w:rsidRPr="00B65BB6" w:rsidRDefault="00C04EA8" w:rsidP="007C63F0">
      <w:pPr>
        <w:jc w:val="both"/>
        <w:rPr>
          <w:rFonts w:ascii="Verdana" w:hAnsi="Verdana"/>
          <w:b/>
          <w:sz w:val="18"/>
          <w:szCs w:val="18"/>
        </w:rPr>
      </w:pPr>
      <w:r w:rsidRPr="00B65BB6">
        <w:rPr>
          <w:rFonts w:ascii="Verdana" w:hAnsi="Verdana"/>
          <w:b/>
          <w:noProof/>
          <w:sz w:val="18"/>
          <w:szCs w:val="18"/>
        </w:rPr>
        <w:lastRenderedPageBreak/>
        <w:drawing>
          <wp:inline distT="0" distB="0" distL="0" distR="0">
            <wp:extent cx="2571750" cy="2514600"/>
            <wp:effectExtent l="76200" t="76200" r="57150" b="57150"/>
            <wp:docPr id="3" name="Imagen 3"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5-07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2514600"/>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rPr>
          <w:rFonts w:ascii="Verdana" w:hAnsi="Verdana"/>
          <w:b/>
          <w:sz w:val="18"/>
          <w:szCs w:val="18"/>
        </w:rPr>
      </w:pPr>
    </w:p>
    <w:p w:rsidR="007C63F0" w:rsidRPr="00B65BB6" w:rsidRDefault="005B6AD4" w:rsidP="007C63F0">
      <w:pPr>
        <w:jc w:val="both"/>
        <w:rPr>
          <w:rFonts w:ascii="Verdana" w:hAnsi="Verdana"/>
          <w:sz w:val="18"/>
          <w:szCs w:val="18"/>
        </w:rPr>
      </w:pPr>
      <w:r>
        <w:rPr>
          <w:rFonts w:ascii="Verdana" w:hAnsi="Verdana"/>
          <w:b/>
          <w:sz w:val="18"/>
          <w:szCs w:val="18"/>
        </w:rPr>
        <w:t>Depósito</w:t>
      </w:r>
      <w:r w:rsidR="007C63F0" w:rsidRPr="00B65BB6">
        <w:rPr>
          <w:rFonts w:ascii="Verdana" w:hAnsi="Verdana"/>
          <w:b/>
          <w:sz w:val="18"/>
          <w:szCs w:val="18"/>
        </w:rPr>
        <w:t xml:space="preserve">. </w:t>
      </w:r>
      <w:r w:rsidR="00F45E21" w:rsidRPr="00B65BB6">
        <w:rPr>
          <w:rFonts w:ascii="Verdana" w:hAnsi="Verdana"/>
          <w:sz w:val="18"/>
          <w:szCs w:val="18"/>
        </w:rPr>
        <w:t>Nótese la numeración utilizada para rotular la caja, Correspondiente al número de “GIS”</w:t>
      </w:r>
    </w:p>
    <w:p w:rsidR="007C63F0" w:rsidRPr="00B65BB6" w:rsidRDefault="007C63F0" w:rsidP="007C63F0">
      <w:pPr>
        <w:rPr>
          <w:rFonts w:ascii="Verdana" w:hAnsi="Verdana"/>
          <w:sz w:val="22"/>
        </w:rPr>
      </w:pPr>
    </w:p>
    <w:p w:rsidR="007C63F0" w:rsidRPr="00B65BB6" w:rsidRDefault="00C04EA8" w:rsidP="007C63F0">
      <w:pPr>
        <w:jc w:val="both"/>
        <w:rPr>
          <w:rFonts w:ascii="Verdana" w:hAnsi="Verdana"/>
          <w:b/>
          <w:sz w:val="18"/>
          <w:szCs w:val="18"/>
        </w:rPr>
      </w:pPr>
      <w:r w:rsidRPr="00B65BB6">
        <w:rPr>
          <w:rFonts w:ascii="Verdana" w:hAnsi="Verdana"/>
          <w:noProof/>
          <w:sz w:val="22"/>
        </w:rPr>
        <w:drawing>
          <wp:inline distT="0" distB="0" distL="0" distR="0">
            <wp:extent cx="2581275" cy="3438525"/>
            <wp:effectExtent l="76200" t="76200" r="66675" b="66675"/>
            <wp:docPr id="4" name="Imagen 4"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5-07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343852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rPr>
          <w:rFonts w:ascii="Verdana" w:hAnsi="Verdana"/>
          <w:b/>
          <w:sz w:val="18"/>
          <w:szCs w:val="18"/>
        </w:rPr>
      </w:pPr>
    </w:p>
    <w:p w:rsidR="007C63F0" w:rsidRPr="00B65BB6" w:rsidRDefault="00286B04" w:rsidP="007C63F0">
      <w:pPr>
        <w:jc w:val="both"/>
        <w:rPr>
          <w:rFonts w:ascii="Verdana" w:hAnsi="Verdana"/>
          <w:sz w:val="18"/>
          <w:szCs w:val="18"/>
        </w:rPr>
      </w:pPr>
      <w:r>
        <w:rPr>
          <w:rFonts w:ascii="Verdana" w:hAnsi="Verdana"/>
          <w:b/>
          <w:sz w:val="18"/>
          <w:szCs w:val="18"/>
        </w:rPr>
        <w:t>Depósito</w:t>
      </w:r>
      <w:r w:rsidR="007C63F0" w:rsidRPr="00B65BB6">
        <w:rPr>
          <w:rFonts w:ascii="Verdana" w:hAnsi="Verdana"/>
          <w:b/>
          <w:sz w:val="18"/>
          <w:szCs w:val="18"/>
        </w:rPr>
        <w:t>.</w:t>
      </w:r>
      <w:r w:rsidR="007C63F0" w:rsidRPr="00B65BB6">
        <w:rPr>
          <w:rFonts w:ascii="Verdana" w:hAnsi="Verdana"/>
          <w:sz w:val="18"/>
          <w:szCs w:val="18"/>
        </w:rPr>
        <w:t xml:space="preserve"> </w:t>
      </w:r>
      <w:r w:rsidR="00F45E21" w:rsidRPr="00B65BB6">
        <w:rPr>
          <w:rFonts w:ascii="Verdana" w:hAnsi="Verdana"/>
          <w:sz w:val="18"/>
          <w:szCs w:val="18"/>
        </w:rPr>
        <w:t xml:space="preserve">Segundo y último pasillo de la bodega. </w:t>
      </w:r>
      <w:r w:rsidR="007C63F0" w:rsidRPr="00B65BB6">
        <w:rPr>
          <w:rFonts w:ascii="Verdana" w:hAnsi="Verdana"/>
          <w:sz w:val="18"/>
          <w:szCs w:val="18"/>
        </w:rPr>
        <w:t xml:space="preserve">Nótese </w:t>
      </w:r>
      <w:r w:rsidR="00F45E21" w:rsidRPr="00B65BB6">
        <w:rPr>
          <w:rFonts w:ascii="Verdana" w:hAnsi="Verdana"/>
          <w:sz w:val="18"/>
          <w:szCs w:val="18"/>
        </w:rPr>
        <w:t>la gran cantidad de cajas en el suelo y la bandeja corona.</w:t>
      </w:r>
    </w:p>
    <w:p w:rsidR="007C63F0" w:rsidRPr="00B65BB6" w:rsidRDefault="007C63F0" w:rsidP="007C63F0">
      <w:pPr>
        <w:rPr>
          <w:rFonts w:ascii="Verdana" w:hAnsi="Verdana"/>
          <w:sz w:val="22"/>
        </w:rPr>
      </w:pPr>
    </w:p>
    <w:p w:rsidR="007C63F0" w:rsidRPr="00B65BB6" w:rsidRDefault="00C04EA8" w:rsidP="007C63F0">
      <w:pPr>
        <w:rPr>
          <w:rFonts w:ascii="Verdana" w:hAnsi="Verdana"/>
          <w:sz w:val="22"/>
        </w:rPr>
      </w:pPr>
      <w:r w:rsidRPr="00B65BB6">
        <w:rPr>
          <w:rFonts w:ascii="Verdana" w:hAnsi="Verdana"/>
          <w:noProof/>
          <w:sz w:val="22"/>
        </w:rPr>
        <w:lastRenderedPageBreak/>
        <w:drawing>
          <wp:inline distT="0" distB="0" distL="0" distR="0">
            <wp:extent cx="2571750" cy="3267075"/>
            <wp:effectExtent l="76200" t="76200" r="57150" b="66675"/>
            <wp:docPr id="5" name="Imagen 5"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5-07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326707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rPr>
          <w:rFonts w:ascii="Verdana" w:hAnsi="Verdana"/>
          <w:b/>
          <w:sz w:val="18"/>
        </w:rPr>
      </w:pPr>
    </w:p>
    <w:p w:rsidR="007C63F0" w:rsidRPr="00B65BB6" w:rsidRDefault="00286B04" w:rsidP="007C63F0">
      <w:pPr>
        <w:jc w:val="both"/>
        <w:rPr>
          <w:rFonts w:ascii="Verdana" w:hAnsi="Verdana"/>
          <w:sz w:val="18"/>
          <w:szCs w:val="18"/>
        </w:rPr>
      </w:pPr>
      <w:r>
        <w:rPr>
          <w:rFonts w:ascii="Verdana" w:hAnsi="Verdana"/>
          <w:b/>
          <w:sz w:val="18"/>
        </w:rPr>
        <w:t>Depósito</w:t>
      </w:r>
      <w:r w:rsidR="007C63F0" w:rsidRPr="00B65BB6">
        <w:rPr>
          <w:rFonts w:ascii="Verdana" w:hAnsi="Verdana"/>
          <w:b/>
          <w:sz w:val="18"/>
        </w:rPr>
        <w:t>.</w:t>
      </w:r>
      <w:r w:rsidR="007C63F0" w:rsidRPr="00B65BB6">
        <w:rPr>
          <w:rFonts w:ascii="Verdana" w:hAnsi="Verdana"/>
          <w:sz w:val="18"/>
        </w:rPr>
        <w:t xml:space="preserve"> </w:t>
      </w:r>
      <w:r w:rsidR="007C63F0" w:rsidRPr="00B65BB6">
        <w:rPr>
          <w:rFonts w:ascii="Verdana" w:hAnsi="Verdana"/>
          <w:sz w:val="18"/>
          <w:szCs w:val="18"/>
        </w:rPr>
        <w:t xml:space="preserve">Nótese la </w:t>
      </w:r>
      <w:r w:rsidR="00230B5D" w:rsidRPr="00B65BB6">
        <w:rPr>
          <w:rFonts w:ascii="Verdana" w:hAnsi="Verdana"/>
          <w:sz w:val="18"/>
          <w:szCs w:val="18"/>
        </w:rPr>
        <w:t>tubería de aguas negras procedentes de un servicio sanitario en el segundo piso. Esta tubería presenta filtraciones que ya afecta a las cajas ubicas debajo de ésta.</w:t>
      </w:r>
    </w:p>
    <w:p w:rsidR="007C63F0" w:rsidRPr="00B65BB6" w:rsidRDefault="007C63F0" w:rsidP="007C63F0">
      <w:pPr>
        <w:rPr>
          <w:rFonts w:ascii="Verdana" w:hAnsi="Verdana"/>
          <w:sz w:val="22"/>
        </w:rPr>
      </w:pPr>
    </w:p>
    <w:p w:rsidR="007C63F0" w:rsidRPr="00B65BB6" w:rsidRDefault="00C04EA8" w:rsidP="007C63F0">
      <w:pPr>
        <w:rPr>
          <w:rFonts w:ascii="Verdana" w:hAnsi="Verdana"/>
          <w:sz w:val="22"/>
        </w:rPr>
      </w:pPr>
      <w:r w:rsidRPr="00B65BB6">
        <w:rPr>
          <w:rFonts w:ascii="Verdana" w:hAnsi="Verdana"/>
          <w:noProof/>
          <w:sz w:val="22"/>
        </w:rPr>
        <w:drawing>
          <wp:inline distT="0" distB="0" distL="0" distR="0">
            <wp:extent cx="2571750" cy="2905125"/>
            <wp:effectExtent l="76200" t="76200" r="57150" b="66675"/>
            <wp:docPr id="6" name="Imagen 6"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5-07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90512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rPr>
          <w:rFonts w:ascii="Verdana" w:hAnsi="Verdana"/>
          <w:sz w:val="22"/>
        </w:rPr>
      </w:pPr>
    </w:p>
    <w:p w:rsidR="007C63F0" w:rsidRPr="00B65BB6" w:rsidRDefault="00286B04" w:rsidP="007C63F0">
      <w:pPr>
        <w:jc w:val="both"/>
        <w:rPr>
          <w:rFonts w:ascii="Verdana" w:hAnsi="Verdana"/>
          <w:sz w:val="18"/>
        </w:rPr>
      </w:pPr>
      <w:r>
        <w:rPr>
          <w:rFonts w:ascii="Verdana" w:hAnsi="Verdana"/>
          <w:b/>
          <w:sz w:val="18"/>
        </w:rPr>
        <w:t>Depósito</w:t>
      </w:r>
      <w:r w:rsidR="00230B5D" w:rsidRPr="00B65BB6">
        <w:rPr>
          <w:rFonts w:ascii="Verdana" w:hAnsi="Verdana"/>
          <w:sz w:val="18"/>
        </w:rPr>
        <w:t>.</w:t>
      </w:r>
      <w:r w:rsidR="007C63F0" w:rsidRPr="00B65BB6">
        <w:rPr>
          <w:rFonts w:ascii="Verdana" w:hAnsi="Verdana"/>
          <w:sz w:val="18"/>
        </w:rPr>
        <w:t xml:space="preserve"> </w:t>
      </w:r>
      <w:r w:rsidR="00230B5D" w:rsidRPr="00B65BB6">
        <w:rPr>
          <w:rFonts w:ascii="Verdana" w:hAnsi="Verdana"/>
          <w:sz w:val="18"/>
        </w:rPr>
        <w:t>La poca estantería metálica es utilizada para ubicar material que no son documentos de archivo. Nótese los zapatos</w:t>
      </w:r>
    </w:p>
    <w:p w:rsidR="007C63F0" w:rsidRPr="00B65BB6" w:rsidRDefault="007C63F0" w:rsidP="007C63F0">
      <w:pPr>
        <w:rPr>
          <w:rFonts w:ascii="Verdana" w:hAnsi="Verdana"/>
          <w:sz w:val="22"/>
        </w:rPr>
      </w:pPr>
    </w:p>
    <w:p w:rsidR="007C63F0" w:rsidRPr="00B65BB6" w:rsidRDefault="00C04EA8" w:rsidP="007C63F0">
      <w:pPr>
        <w:rPr>
          <w:rFonts w:ascii="Verdana" w:hAnsi="Verdana"/>
          <w:sz w:val="22"/>
        </w:rPr>
      </w:pPr>
      <w:r w:rsidRPr="00B65BB6">
        <w:rPr>
          <w:rFonts w:ascii="Verdana" w:hAnsi="Verdana"/>
          <w:noProof/>
          <w:sz w:val="22"/>
        </w:rPr>
        <w:lastRenderedPageBreak/>
        <w:drawing>
          <wp:inline distT="0" distB="0" distL="0" distR="0">
            <wp:extent cx="2581275" cy="3276600"/>
            <wp:effectExtent l="76200" t="76200" r="66675" b="57150"/>
            <wp:docPr id="7" name="Imagen 7"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5-07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3276600"/>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rPr>
          <w:rFonts w:ascii="Verdana" w:hAnsi="Verdana"/>
          <w:b/>
          <w:sz w:val="18"/>
        </w:rPr>
      </w:pPr>
    </w:p>
    <w:p w:rsidR="00476B5B" w:rsidRPr="00B65BB6" w:rsidRDefault="00286B04" w:rsidP="007C63F0">
      <w:pPr>
        <w:jc w:val="both"/>
        <w:rPr>
          <w:rFonts w:ascii="Verdana" w:hAnsi="Verdana"/>
          <w:sz w:val="18"/>
        </w:rPr>
      </w:pPr>
      <w:r>
        <w:rPr>
          <w:rFonts w:ascii="Verdana" w:hAnsi="Verdana"/>
          <w:b/>
          <w:sz w:val="18"/>
        </w:rPr>
        <w:t>Depósito</w:t>
      </w:r>
      <w:r w:rsidR="007C63F0" w:rsidRPr="00B65BB6">
        <w:rPr>
          <w:rFonts w:ascii="Verdana" w:hAnsi="Verdana"/>
          <w:b/>
          <w:sz w:val="18"/>
        </w:rPr>
        <w:t xml:space="preserve">. </w:t>
      </w:r>
      <w:r w:rsidR="00230B5D" w:rsidRPr="00B65BB6">
        <w:rPr>
          <w:rFonts w:ascii="Verdana" w:hAnsi="Verdana"/>
          <w:sz w:val="18"/>
        </w:rPr>
        <w:t>Expediente de permiso de construcción. Nótese la humedad que afecta del documento producto de filtraciones de tubería de aguas negras y canoas.</w:t>
      </w:r>
      <w:r w:rsidR="00476B5B" w:rsidRPr="00B65BB6">
        <w:rPr>
          <w:rFonts w:ascii="Verdana" w:hAnsi="Verdana"/>
          <w:sz w:val="18"/>
        </w:rPr>
        <w:t xml:space="preserve"> </w:t>
      </w:r>
    </w:p>
    <w:p w:rsidR="007C63F0" w:rsidRPr="00B65BB6" w:rsidRDefault="007C63F0" w:rsidP="007C63F0">
      <w:pPr>
        <w:rPr>
          <w:rFonts w:ascii="Verdana" w:hAnsi="Verdana"/>
          <w:sz w:val="20"/>
        </w:rPr>
      </w:pPr>
    </w:p>
    <w:p w:rsidR="007C63F0" w:rsidRPr="00B65BB6" w:rsidRDefault="007C63F0" w:rsidP="007C63F0">
      <w:pPr>
        <w:rPr>
          <w:rFonts w:ascii="Verdana" w:hAnsi="Verdana"/>
          <w:sz w:val="20"/>
        </w:rPr>
      </w:pPr>
    </w:p>
    <w:p w:rsidR="00476B5B" w:rsidRDefault="00476B5B" w:rsidP="007C63F0">
      <w:pPr>
        <w:jc w:val="both"/>
        <w:rPr>
          <w:rFonts w:ascii="Verdana" w:hAnsi="Verdana"/>
          <w:b/>
          <w:sz w:val="16"/>
          <w:szCs w:val="18"/>
        </w:rPr>
      </w:pPr>
      <w:r w:rsidRPr="00B65BB6">
        <w:rPr>
          <w:rFonts w:ascii="Verdana" w:hAnsi="Verdana"/>
          <w:noProof/>
          <w:sz w:val="22"/>
        </w:rPr>
        <w:drawing>
          <wp:anchor distT="0" distB="0" distL="114300" distR="114300" simplePos="0" relativeHeight="251658240" behindDoc="0" locked="0" layoutInCell="1" allowOverlap="1" wp14:anchorId="5832AA53" wp14:editId="2ABD29E4">
            <wp:simplePos x="0" y="0"/>
            <wp:positionH relativeFrom="column">
              <wp:posOffset>137160</wp:posOffset>
            </wp:positionH>
            <wp:positionV relativeFrom="paragraph">
              <wp:posOffset>86995</wp:posOffset>
            </wp:positionV>
            <wp:extent cx="2571750" cy="2828925"/>
            <wp:effectExtent l="76200" t="76200" r="76200" b="85725"/>
            <wp:wrapNone/>
            <wp:docPr id="8" name="Imagen 8"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5-07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2828925"/>
                    </a:xfrm>
                    <a:prstGeom prst="rect">
                      <a:avLst/>
                    </a:prstGeom>
                    <a:noFill/>
                    <a:ln w="76200" cmpd="thickTh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476B5B" w:rsidRDefault="00476B5B" w:rsidP="007C63F0">
      <w:pPr>
        <w:jc w:val="both"/>
        <w:rPr>
          <w:rFonts w:ascii="Verdana" w:hAnsi="Verdana"/>
          <w:b/>
          <w:sz w:val="16"/>
          <w:szCs w:val="18"/>
        </w:rPr>
      </w:pPr>
    </w:p>
    <w:p w:rsidR="007C63F0" w:rsidRPr="00286B04" w:rsidRDefault="00286B04" w:rsidP="007C63F0">
      <w:pPr>
        <w:jc w:val="both"/>
        <w:rPr>
          <w:rFonts w:ascii="Verdana" w:hAnsi="Verdana"/>
          <w:sz w:val="18"/>
          <w:szCs w:val="18"/>
        </w:rPr>
      </w:pPr>
      <w:r>
        <w:rPr>
          <w:rFonts w:ascii="Verdana" w:hAnsi="Verdana"/>
          <w:b/>
          <w:sz w:val="16"/>
          <w:szCs w:val="18"/>
        </w:rPr>
        <w:t>Depósito</w:t>
      </w:r>
      <w:r w:rsidR="00230B5D" w:rsidRPr="00286B04">
        <w:rPr>
          <w:rFonts w:ascii="Verdana" w:hAnsi="Verdana"/>
          <w:b/>
          <w:sz w:val="16"/>
          <w:szCs w:val="18"/>
        </w:rPr>
        <w:t>.</w:t>
      </w:r>
      <w:r w:rsidR="007C63F0" w:rsidRPr="00286B04">
        <w:rPr>
          <w:rFonts w:ascii="Verdana" w:hAnsi="Verdana"/>
          <w:sz w:val="16"/>
          <w:szCs w:val="18"/>
        </w:rPr>
        <w:t xml:space="preserve"> Nótese la </w:t>
      </w:r>
      <w:r w:rsidR="00230B5D" w:rsidRPr="00286B04">
        <w:rPr>
          <w:rFonts w:ascii="Verdana" w:hAnsi="Verdana"/>
          <w:sz w:val="16"/>
          <w:szCs w:val="18"/>
        </w:rPr>
        <w:t>utilización de cajas comerciales para colocar documentos. Nótese los ampos en la parte derecha de la foto</w:t>
      </w:r>
      <w:r w:rsidR="007C63F0" w:rsidRPr="00286B04">
        <w:rPr>
          <w:rFonts w:ascii="Verdana" w:hAnsi="Verdana"/>
          <w:sz w:val="16"/>
          <w:szCs w:val="18"/>
        </w:rPr>
        <w:t xml:space="preserve"> </w:t>
      </w:r>
    </w:p>
    <w:p w:rsidR="007C63F0" w:rsidRPr="00B65BB6" w:rsidRDefault="007C63F0" w:rsidP="007C63F0">
      <w:pPr>
        <w:rPr>
          <w:rFonts w:ascii="Verdana" w:hAnsi="Verdana"/>
          <w:sz w:val="22"/>
        </w:rPr>
      </w:pPr>
    </w:p>
    <w:p w:rsidR="007C63F0" w:rsidRPr="00B65BB6" w:rsidRDefault="007C63F0" w:rsidP="007C63F0">
      <w:pPr>
        <w:rPr>
          <w:rFonts w:ascii="Verdana" w:hAnsi="Verdana"/>
          <w:sz w:val="22"/>
        </w:rPr>
      </w:pPr>
    </w:p>
    <w:p w:rsidR="007C63F0" w:rsidRPr="00B65BB6" w:rsidRDefault="00C04EA8" w:rsidP="007C63F0">
      <w:pPr>
        <w:rPr>
          <w:rFonts w:ascii="Verdana" w:hAnsi="Verdana"/>
          <w:sz w:val="22"/>
        </w:rPr>
      </w:pPr>
      <w:r w:rsidRPr="00B65BB6">
        <w:rPr>
          <w:rFonts w:ascii="Verdana" w:hAnsi="Verdana"/>
          <w:noProof/>
          <w:sz w:val="22"/>
        </w:rPr>
        <w:drawing>
          <wp:inline distT="0" distB="0" distL="0" distR="0">
            <wp:extent cx="2581275" cy="2876550"/>
            <wp:effectExtent l="76200" t="76200" r="66675" b="57150"/>
            <wp:docPr id="9" name="Imagen 9" descr="2015-0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5-07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2876550"/>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rPr>
          <w:rFonts w:ascii="Verdana" w:hAnsi="Verdana"/>
          <w:sz w:val="22"/>
        </w:rPr>
      </w:pPr>
    </w:p>
    <w:p w:rsidR="007C63F0" w:rsidRPr="00B65BB6" w:rsidRDefault="00286B04" w:rsidP="007C63F0">
      <w:pPr>
        <w:jc w:val="both"/>
        <w:rPr>
          <w:rFonts w:ascii="Verdana" w:hAnsi="Verdana"/>
          <w:sz w:val="18"/>
        </w:rPr>
      </w:pPr>
      <w:r>
        <w:rPr>
          <w:rFonts w:ascii="Verdana" w:hAnsi="Verdana"/>
          <w:b/>
          <w:sz w:val="18"/>
        </w:rPr>
        <w:t>Depósito</w:t>
      </w:r>
      <w:r w:rsidR="007C63F0" w:rsidRPr="00B65BB6">
        <w:rPr>
          <w:rFonts w:ascii="Verdana" w:hAnsi="Verdana"/>
          <w:b/>
          <w:sz w:val="18"/>
        </w:rPr>
        <w:t>.</w:t>
      </w:r>
      <w:r w:rsidR="007C63F0" w:rsidRPr="00B65BB6">
        <w:rPr>
          <w:rFonts w:ascii="Verdana" w:hAnsi="Verdana"/>
          <w:sz w:val="18"/>
        </w:rPr>
        <w:t xml:space="preserve"> </w:t>
      </w:r>
      <w:r w:rsidR="00230B5D" w:rsidRPr="00B65BB6">
        <w:rPr>
          <w:rFonts w:ascii="Verdana" w:hAnsi="Verdana"/>
          <w:sz w:val="18"/>
        </w:rPr>
        <w:t xml:space="preserve">Extintor de la bodega utilizada para custodiar documentos. </w:t>
      </w:r>
      <w:r w:rsidR="007C63F0" w:rsidRPr="00B65BB6">
        <w:rPr>
          <w:rFonts w:ascii="Verdana" w:hAnsi="Verdana"/>
          <w:sz w:val="18"/>
        </w:rPr>
        <w:t xml:space="preserve">Nótese que el extintor </w:t>
      </w:r>
      <w:r w:rsidR="00230B5D" w:rsidRPr="00B65BB6">
        <w:rPr>
          <w:rFonts w:ascii="Verdana" w:hAnsi="Verdana"/>
          <w:sz w:val="18"/>
        </w:rPr>
        <w:t>tiene 5 años de no recargarse</w:t>
      </w:r>
      <w:r>
        <w:rPr>
          <w:rFonts w:ascii="Verdana" w:hAnsi="Verdana"/>
          <w:sz w:val="18"/>
        </w:rPr>
        <w:t>.</w:t>
      </w:r>
      <w:r w:rsidR="007C63F0" w:rsidRPr="00B65BB6">
        <w:rPr>
          <w:rFonts w:ascii="Verdana" w:hAnsi="Verdana"/>
          <w:sz w:val="18"/>
        </w:rPr>
        <w:t xml:space="preserve"> </w:t>
      </w:r>
    </w:p>
    <w:p w:rsidR="007C63F0" w:rsidRPr="00B65BB6" w:rsidRDefault="007C63F0" w:rsidP="007C63F0">
      <w:pPr>
        <w:jc w:val="both"/>
        <w:rPr>
          <w:rFonts w:ascii="Verdana" w:hAnsi="Verdana"/>
          <w:sz w:val="18"/>
        </w:rPr>
      </w:pPr>
    </w:p>
    <w:p w:rsidR="00CF0D14" w:rsidRPr="00B65BB6" w:rsidRDefault="00CF0D14" w:rsidP="007C63F0">
      <w:pPr>
        <w:jc w:val="both"/>
        <w:rPr>
          <w:rFonts w:ascii="Verdana" w:hAnsi="Verdana"/>
          <w:sz w:val="18"/>
        </w:rPr>
      </w:pPr>
    </w:p>
    <w:p w:rsidR="00CF0D14" w:rsidRPr="00B65BB6" w:rsidRDefault="00CF0D14" w:rsidP="007C63F0">
      <w:pPr>
        <w:jc w:val="both"/>
        <w:rPr>
          <w:rFonts w:ascii="Verdana" w:hAnsi="Verdana"/>
          <w:sz w:val="18"/>
        </w:rPr>
      </w:pPr>
    </w:p>
    <w:p w:rsidR="007C63F0" w:rsidRPr="00B65BB6" w:rsidRDefault="00C04EA8" w:rsidP="007C63F0">
      <w:pPr>
        <w:rPr>
          <w:rFonts w:ascii="Verdana" w:hAnsi="Verdana"/>
          <w:sz w:val="22"/>
        </w:rPr>
      </w:pPr>
      <w:r w:rsidRPr="00B65BB6">
        <w:rPr>
          <w:rFonts w:ascii="Verdana" w:hAnsi="Verdana"/>
          <w:noProof/>
          <w:sz w:val="22"/>
        </w:rPr>
        <w:drawing>
          <wp:inline distT="0" distB="0" distL="0" distR="0">
            <wp:extent cx="2571750" cy="2905125"/>
            <wp:effectExtent l="38100" t="38100" r="19050" b="28575"/>
            <wp:docPr id="10" name="Imagen 10" descr="2015-05-07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5-07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905125"/>
                    </a:xfrm>
                    <a:prstGeom prst="rect">
                      <a:avLst/>
                    </a:prstGeom>
                    <a:noFill/>
                    <a:ln w="38100" cmpd="thickThin">
                      <a:solidFill>
                        <a:srgbClr val="000000"/>
                      </a:solidFill>
                      <a:miter lim="800000"/>
                      <a:headEnd/>
                      <a:tailEnd/>
                    </a:ln>
                    <a:effectLst/>
                  </pic:spPr>
                </pic:pic>
              </a:graphicData>
            </a:graphic>
          </wp:inline>
        </w:drawing>
      </w:r>
    </w:p>
    <w:p w:rsidR="007C63F0" w:rsidRPr="00B65BB6" w:rsidRDefault="007C63F0" w:rsidP="007C63F0">
      <w:pPr>
        <w:rPr>
          <w:rFonts w:ascii="Verdana" w:hAnsi="Verdana"/>
          <w:sz w:val="22"/>
        </w:rPr>
      </w:pPr>
    </w:p>
    <w:p w:rsidR="007C63F0" w:rsidRPr="00B65BB6" w:rsidRDefault="00CF0D14" w:rsidP="007C63F0">
      <w:pPr>
        <w:jc w:val="both"/>
        <w:rPr>
          <w:rFonts w:ascii="Verdana" w:hAnsi="Verdana"/>
          <w:b/>
          <w:sz w:val="18"/>
        </w:rPr>
      </w:pPr>
      <w:r w:rsidRPr="00B65BB6">
        <w:rPr>
          <w:rFonts w:ascii="Verdana" w:hAnsi="Verdana"/>
          <w:b/>
          <w:sz w:val="18"/>
        </w:rPr>
        <w:t>Municipalidad</w:t>
      </w:r>
      <w:r w:rsidR="007C63F0" w:rsidRPr="00B65BB6">
        <w:rPr>
          <w:rFonts w:ascii="Verdana" w:hAnsi="Verdana"/>
          <w:b/>
          <w:sz w:val="18"/>
        </w:rPr>
        <w:t xml:space="preserve">. </w:t>
      </w:r>
      <w:r w:rsidRPr="00B65BB6">
        <w:rPr>
          <w:rFonts w:ascii="Verdana" w:hAnsi="Verdana"/>
          <w:sz w:val="18"/>
        </w:rPr>
        <w:t>Archivadores ubicados en los pasillos del segundo piso de la Municipalidad. Nótese la escasa rotulación y ausencia de medidas de seguridad</w:t>
      </w:r>
      <w:r w:rsidR="007C63F0" w:rsidRPr="00B65BB6">
        <w:rPr>
          <w:rFonts w:ascii="Verdana" w:hAnsi="Verdana"/>
          <w:b/>
          <w:sz w:val="18"/>
        </w:rPr>
        <w:t xml:space="preserve"> </w:t>
      </w:r>
    </w:p>
    <w:p w:rsidR="007C63F0" w:rsidRPr="00B65BB6" w:rsidRDefault="007C63F0" w:rsidP="007C63F0">
      <w:pPr>
        <w:jc w:val="both"/>
        <w:rPr>
          <w:rFonts w:ascii="Verdana" w:hAnsi="Verdana"/>
          <w:b/>
          <w:sz w:val="18"/>
        </w:rPr>
      </w:pPr>
    </w:p>
    <w:p w:rsidR="00533375" w:rsidRPr="00B65BB6" w:rsidRDefault="00533375" w:rsidP="007C63F0">
      <w:pPr>
        <w:jc w:val="both"/>
        <w:rPr>
          <w:rFonts w:ascii="Verdana" w:hAnsi="Verdana"/>
          <w:b/>
          <w:sz w:val="18"/>
        </w:rPr>
      </w:pPr>
    </w:p>
    <w:p w:rsidR="00533375" w:rsidRPr="00B65BB6" w:rsidRDefault="00533375" w:rsidP="007C63F0">
      <w:pPr>
        <w:jc w:val="both"/>
        <w:rPr>
          <w:rFonts w:ascii="Verdana" w:hAnsi="Verdana"/>
          <w:b/>
          <w:sz w:val="18"/>
        </w:rPr>
      </w:pPr>
    </w:p>
    <w:p w:rsidR="007C63F0" w:rsidRPr="00B65BB6" w:rsidRDefault="00C04EA8" w:rsidP="007C63F0">
      <w:pPr>
        <w:jc w:val="both"/>
        <w:rPr>
          <w:rFonts w:ascii="Verdana" w:hAnsi="Verdana"/>
          <w:b/>
          <w:sz w:val="18"/>
        </w:rPr>
      </w:pPr>
      <w:r w:rsidRPr="00B65BB6">
        <w:rPr>
          <w:rFonts w:ascii="Verdana" w:hAnsi="Verdana"/>
          <w:b/>
          <w:noProof/>
          <w:sz w:val="18"/>
        </w:rPr>
        <w:drawing>
          <wp:inline distT="0" distB="0" distL="0" distR="0">
            <wp:extent cx="2581275" cy="2962275"/>
            <wp:effectExtent l="76200" t="76200" r="66675" b="66675"/>
            <wp:docPr id="11" name="Imagen 11" descr="2015-05-07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5-07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296227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rPr>
          <w:rFonts w:ascii="Verdana" w:hAnsi="Verdana"/>
          <w:b/>
          <w:sz w:val="18"/>
        </w:rPr>
      </w:pPr>
    </w:p>
    <w:p w:rsidR="007C63F0" w:rsidRPr="00B65BB6" w:rsidRDefault="00CF0D14" w:rsidP="007C63F0">
      <w:pPr>
        <w:jc w:val="both"/>
        <w:rPr>
          <w:rFonts w:ascii="Verdana" w:hAnsi="Verdana"/>
          <w:sz w:val="18"/>
        </w:rPr>
      </w:pPr>
      <w:r w:rsidRPr="00B65BB6">
        <w:rPr>
          <w:rFonts w:ascii="Verdana" w:hAnsi="Verdana"/>
          <w:b/>
          <w:sz w:val="18"/>
        </w:rPr>
        <w:t>Municipalidad.</w:t>
      </w:r>
      <w:r w:rsidR="007C63F0" w:rsidRPr="00B65BB6">
        <w:rPr>
          <w:rFonts w:ascii="Verdana" w:hAnsi="Verdana"/>
          <w:sz w:val="18"/>
        </w:rPr>
        <w:t xml:space="preserve"> </w:t>
      </w:r>
      <w:r w:rsidRPr="00B65BB6">
        <w:rPr>
          <w:rFonts w:ascii="Verdana" w:hAnsi="Verdana"/>
          <w:sz w:val="18"/>
        </w:rPr>
        <w:t xml:space="preserve">Bodega del Departamento de Ingeniería. </w:t>
      </w:r>
      <w:r w:rsidR="007C63F0" w:rsidRPr="00B65BB6">
        <w:rPr>
          <w:rFonts w:ascii="Verdana" w:hAnsi="Verdana"/>
          <w:sz w:val="18"/>
        </w:rPr>
        <w:t xml:space="preserve">Nótese </w:t>
      </w:r>
      <w:r w:rsidRPr="00B65BB6">
        <w:rPr>
          <w:rFonts w:ascii="Verdana" w:hAnsi="Verdana"/>
          <w:sz w:val="18"/>
        </w:rPr>
        <w:t xml:space="preserve">la gran cantidad de cajas de documentos de archivo apiladas del suelo al techo. </w:t>
      </w:r>
    </w:p>
    <w:p w:rsidR="007C63F0" w:rsidRPr="00B65BB6" w:rsidRDefault="007C63F0" w:rsidP="007C63F0">
      <w:pPr>
        <w:jc w:val="both"/>
        <w:rPr>
          <w:rFonts w:ascii="Verdana" w:hAnsi="Verdana"/>
          <w:sz w:val="18"/>
        </w:rPr>
      </w:pPr>
    </w:p>
    <w:p w:rsidR="007C63F0" w:rsidRPr="00B65BB6" w:rsidRDefault="007C63F0" w:rsidP="007C63F0">
      <w:pPr>
        <w:jc w:val="both"/>
        <w:rPr>
          <w:rFonts w:ascii="Verdana" w:hAnsi="Verdana"/>
          <w:sz w:val="18"/>
        </w:rPr>
      </w:pPr>
    </w:p>
    <w:p w:rsidR="007C63F0" w:rsidRPr="00B65BB6" w:rsidRDefault="00C04EA8" w:rsidP="007C63F0">
      <w:pPr>
        <w:jc w:val="both"/>
      </w:pPr>
      <w:r w:rsidRPr="00B65BB6">
        <w:rPr>
          <w:noProof/>
        </w:rPr>
        <w:drawing>
          <wp:inline distT="0" distB="0" distL="0" distR="0">
            <wp:extent cx="2571750" cy="2905125"/>
            <wp:effectExtent l="76200" t="76200" r="57150" b="66675"/>
            <wp:docPr id="12" name="Imagen 12" descr="2015-05-0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5-07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2905125"/>
                    </a:xfrm>
                    <a:prstGeom prst="rect">
                      <a:avLst/>
                    </a:prstGeom>
                    <a:noFill/>
                    <a:ln w="76200" cmpd="thickThin">
                      <a:solidFill>
                        <a:srgbClr val="000000"/>
                      </a:solidFill>
                      <a:miter lim="800000"/>
                      <a:headEnd/>
                      <a:tailEnd/>
                    </a:ln>
                    <a:effectLst/>
                  </pic:spPr>
                </pic:pic>
              </a:graphicData>
            </a:graphic>
          </wp:inline>
        </w:drawing>
      </w:r>
    </w:p>
    <w:p w:rsidR="007C63F0" w:rsidRPr="00B65BB6" w:rsidRDefault="007C63F0" w:rsidP="007C63F0">
      <w:pPr>
        <w:jc w:val="both"/>
      </w:pPr>
    </w:p>
    <w:p w:rsidR="007C63F0" w:rsidRPr="00B65BB6" w:rsidRDefault="00CF0D14" w:rsidP="007C63F0">
      <w:pPr>
        <w:jc w:val="both"/>
        <w:rPr>
          <w:rFonts w:ascii="Verdana" w:hAnsi="Verdana"/>
          <w:sz w:val="18"/>
        </w:rPr>
      </w:pPr>
      <w:r w:rsidRPr="00B65BB6">
        <w:rPr>
          <w:rFonts w:ascii="Verdana" w:hAnsi="Verdana"/>
          <w:b/>
          <w:sz w:val="18"/>
        </w:rPr>
        <w:t>Municipalidad</w:t>
      </w:r>
      <w:r w:rsidR="007C63F0" w:rsidRPr="00B65BB6">
        <w:rPr>
          <w:rFonts w:ascii="Verdana" w:hAnsi="Verdana"/>
          <w:b/>
          <w:sz w:val="18"/>
        </w:rPr>
        <w:t>.</w:t>
      </w:r>
      <w:r w:rsidR="007C63F0" w:rsidRPr="00B65BB6">
        <w:rPr>
          <w:rFonts w:ascii="Verdana" w:hAnsi="Verdana"/>
          <w:sz w:val="18"/>
        </w:rPr>
        <w:t xml:space="preserve"> </w:t>
      </w:r>
      <w:r w:rsidRPr="00B65BB6">
        <w:rPr>
          <w:rFonts w:ascii="Verdana" w:hAnsi="Verdana"/>
          <w:sz w:val="18"/>
        </w:rPr>
        <w:t xml:space="preserve">Actas del Consejo. </w:t>
      </w:r>
      <w:r w:rsidR="007C63F0" w:rsidRPr="00B65BB6">
        <w:rPr>
          <w:rFonts w:ascii="Verdana" w:hAnsi="Verdana"/>
          <w:sz w:val="18"/>
        </w:rPr>
        <w:t xml:space="preserve">Nótese </w:t>
      </w:r>
      <w:r w:rsidRPr="00B65BB6">
        <w:rPr>
          <w:rFonts w:ascii="Verdana" w:hAnsi="Verdana"/>
          <w:sz w:val="18"/>
        </w:rPr>
        <w:t xml:space="preserve">la humedad y hongos que afectan este documento. </w:t>
      </w:r>
      <w:r w:rsidR="007C63F0" w:rsidRPr="00B65BB6">
        <w:rPr>
          <w:rFonts w:ascii="Verdana" w:hAnsi="Verdana"/>
          <w:sz w:val="18"/>
        </w:rPr>
        <w:t xml:space="preserve"> </w:t>
      </w:r>
    </w:p>
    <w:p w:rsidR="007C63F0" w:rsidRPr="00B65BB6" w:rsidRDefault="007C63F0" w:rsidP="007C63F0">
      <w:pPr>
        <w:jc w:val="both"/>
        <w:rPr>
          <w:rFonts w:ascii="Verdana" w:hAnsi="Verdana"/>
          <w:sz w:val="18"/>
        </w:rPr>
        <w:sectPr w:rsidR="007C63F0" w:rsidRPr="00B65BB6">
          <w:type w:val="continuous"/>
          <w:pgSz w:w="12240" w:h="15840"/>
          <w:pgMar w:top="1418" w:right="1701" w:bottom="1418" w:left="1701" w:header="709" w:footer="709" w:gutter="0"/>
          <w:cols w:num="2" w:space="709"/>
          <w:titlePg/>
          <w:docGrid w:linePitch="360"/>
        </w:sectPr>
      </w:pPr>
      <w:r w:rsidRPr="00B65BB6">
        <w:rPr>
          <w:rFonts w:ascii="Verdana" w:hAnsi="Verdana"/>
          <w:sz w:val="18"/>
        </w:rPr>
        <w:br w:type="page"/>
      </w:r>
    </w:p>
    <w:p w:rsidR="007C63F0" w:rsidRPr="00B65BB6" w:rsidRDefault="007C63F0" w:rsidP="007C63F0">
      <w:pPr>
        <w:jc w:val="both"/>
        <w:rPr>
          <w:rFonts w:ascii="Verdana" w:hAnsi="Verdana"/>
          <w:sz w:val="36"/>
          <w:szCs w:val="36"/>
        </w:rPr>
      </w:pPr>
    </w:p>
    <w:p w:rsidR="007C63F0" w:rsidRPr="00B65BB6" w:rsidRDefault="007C63F0" w:rsidP="007C63F0">
      <w:pPr>
        <w:jc w:val="both"/>
        <w:rPr>
          <w:rFonts w:ascii="Verdana" w:hAnsi="Verdana"/>
          <w:sz w:val="36"/>
          <w:szCs w:val="36"/>
        </w:rPr>
        <w:sectPr w:rsidR="007C63F0" w:rsidRPr="00B65BB6">
          <w:type w:val="continuous"/>
          <w:pgSz w:w="12240" w:h="15840"/>
          <w:pgMar w:top="1418" w:right="1701" w:bottom="1418" w:left="1701" w:header="709" w:footer="709" w:gutter="0"/>
          <w:cols w:num="2" w:space="709"/>
          <w:titlePg/>
          <w:docGrid w:linePitch="360"/>
        </w:sectPr>
      </w:pPr>
    </w:p>
    <w:p w:rsidR="007C63F0" w:rsidRPr="00B65BB6" w:rsidRDefault="007C63F0" w:rsidP="007C63F0">
      <w:pPr>
        <w:jc w:val="center"/>
        <w:rPr>
          <w:rFonts w:ascii="Verdana" w:hAnsi="Verdana"/>
          <w:sz w:val="36"/>
          <w:szCs w:val="36"/>
        </w:rPr>
      </w:pPr>
      <w:r w:rsidRPr="00B65BB6">
        <w:rPr>
          <w:rFonts w:ascii="Verdana" w:hAnsi="Verdana"/>
          <w:sz w:val="36"/>
          <w:szCs w:val="36"/>
        </w:rPr>
        <w:lastRenderedPageBreak/>
        <w:t>ANEXO NÚMERO DOS</w:t>
      </w:r>
    </w:p>
    <w:p w:rsidR="007C63F0" w:rsidRPr="00B65BB6" w:rsidRDefault="007C63F0" w:rsidP="007C63F0">
      <w:pPr>
        <w:jc w:val="center"/>
        <w:rPr>
          <w:rFonts w:ascii="Verdana" w:hAnsi="Verdana"/>
          <w:sz w:val="36"/>
          <w:szCs w:val="36"/>
        </w:rPr>
      </w:pPr>
    </w:p>
    <w:p w:rsidR="007C63F0" w:rsidRPr="00B65BB6" w:rsidRDefault="00B40EFF" w:rsidP="007C63F0">
      <w:pPr>
        <w:jc w:val="center"/>
        <w:rPr>
          <w:rFonts w:ascii="Verdana" w:hAnsi="Verdana"/>
          <w:sz w:val="36"/>
          <w:szCs w:val="36"/>
        </w:rPr>
      </w:pPr>
      <w:r w:rsidRPr="00B65BB6">
        <w:rPr>
          <w:rFonts w:ascii="Verdana" w:hAnsi="Verdana"/>
          <w:sz w:val="36"/>
          <w:szCs w:val="36"/>
        </w:rPr>
        <w:t>ACTA DE ELIMINACIÓN DE DOCUMENTOS</w:t>
      </w:r>
    </w:p>
    <w:p w:rsidR="007C63F0" w:rsidRPr="0051390B" w:rsidRDefault="007C63F0" w:rsidP="007C63F0">
      <w:pPr>
        <w:jc w:val="center"/>
        <w:rPr>
          <w:rFonts w:ascii="Verdana" w:hAnsi="Verdana"/>
          <w:sz w:val="36"/>
          <w:szCs w:val="36"/>
        </w:rPr>
      </w:pPr>
      <w:bookmarkStart w:id="19" w:name="_GoBack"/>
      <w:bookmarkEnd w:id="19"/>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Default="007C63F0" w:rsidP="007C63F0">
      <w:pPr>
        <w:jc w:val="center"/>
        <w:rPr>
          <w:rFonts w:ascii="Verdana" w:hAnsi="Verdana"/>
          <w:sz w:val="36"/>
          <w:szCs w:val="36"/>
        </w:rPr>
        <w:sectPr w:rsidR="007C63F0" w:rsidSect="007C63F0">
          <w:type w:val="continuous"/>
          <w:pgSz w:w="12240" w:h="15840"/>
          <w:pgMar w:top="1418" w:right="1701" w:bottom="1418" w:left="1701" w:header="709" w:footer="709" w:gutter="0"/>
          <w:cols w:space="709"/>
          <w:titlePg/>
          <w:docGrid w:linePitch="360"/>
        </w:sect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7C63F0" w:rsidRPr="0051390B" w:rsidRDefault="007C63F0" w:rsidP="007C63F0">
      <w:pPr>
        <w:jc w:val="center"/>
        <w:rPr>
          <w:rFonts w:ascii="Verdana" w:hAnsi="Verdana"/>
          <w:sz w:val="36"/>
          <w:szCs w:val="36"/>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E73B97" w:rsidRDefault="00E73B97" w:rsidP="0079151E">
      <w:pPr>
        <w:spacing w:line="276" w:lineRule="auto"/>
        <w:jc w:val="both"/>
        <w:rPr>
          <w:rFonts w:ascii="Verdana" w:hAnsi="Verdana"/>
          <w:sz w:val="22"/>
        </w:rPr>
      </w:pPr>
    </w:p>
    <w:p w:rsidR="004307C1" w:rsidRDefault="004307C1" w:rsidP="0079151E">
      <w:pPr>
        <w:spacing w:line="276" w:lineRule="auto"/>
        <w:jc w:val="both"/>
        <w:rPr>
          <w:rFonts w:ascii="Verdana" w:hAnsi="Verdana"/>
          <w:sz w:val="22"/>
        </w:rPr>
      </w:pPr>
    </w:p>
    <w:p w:rsidR="004307C1" w:rsidRDefault="004307C1" w:rsidP="0079151E">
      <w:pPr>
        <w:spacing w:line="276" w:lineRule="auto"/>
        <w:jc w:val="both"/>
        <w:rPr>
          <w:rFonts w:ascii="Verdana" w:hAnsi="Verdana"/>
          <w:sz w:val="22"/>
        </w:rPr>
      </w:pPr>
    </w:p>
    <w:p w:rsidR="004307C1" w:rsidRDefault="004307C1" w:rsidP="0079151E">
      <w:pPr>
        <w:spacing w:line="276" w:lineRule="auto"/>
        <w:jc w:val="both"/>
        <w:rPr>
          <w:rFonts w:ascii="Verdana" w:hAnsi="Verdana"/>
          <w:sz w:val="22"/>
        </w:rPr>
      </w:pPr>
    </w:p>
    <w:sectPr w:rsidR="004307C1">
      <w:type w:val="continuous"/>
      <w:pgSz w:w="12240" w:h="15840"/>
      <w:pgMar w:top="1418" w:right="1701" w:bottom="1418" w:left="1701" w:header="709" w:footer="709"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C67" w:rsidRDefault="00232C67">
      <w:r>
        <w:separator/>
      </w:r>
    </w:p>
  </w:endnote>
  <w:endnote w:type="continuationSeparator" w:id="0">
    <w:p w:rsidR="00232C67" w:rsidRDefault="0023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C67" w:rsidRDefault="00232C67">
      <w:r>
        <w:separator/>
      </w:r>
    </w:p>
  </w:footnote>
  <w:footnote w:type="continuationSeparator" w:id="0">
    <w:p w:rsidR="00232C67" w:rsidRDefault="00232C67">
      <w:r>
        <w:continuationSeparator/>
      </w:r>
    </w:p>
  </w:footnote>
  <w:footnote w:id="1">
    <w:p w:rsidR="004307C1" w:rsidRDefault="004307C1" w:rsidP="00C04EA8">
      <w:pPr>
        <w:pStyle w:val="Textonotapie"/>
        <w:tabs>
          <w:tab w:val="left" w:pos="4312"/>
        </w:tabs>
        <w:rPr>
          <w:rFonts w:ascii="Verdana" w:hAnsi="Verdana"/>
          <w:sz w:val="16"/>
        </w:rPr>
      </w:pPr>
      <w:r>
        <w:rPr>
          <w:rStyle w:val="Refdenotaalpie"/>
          <w:rFonts w:ascii="Verdana" w:hAnsi="Verdana"/>
          <w:sz w:val="16"/>
        </w:rPr>
        <w:footnoteRef/>
      </w:r>
      <w:r>
        <w:rPr>
          <w:rFonts w:ascii="Verdana" w:hAnsi="Verdana"/>
          <w:sz w:val="16"/>
        </w:rPr>
        <w:t xml:space="preserve"> Municipalidad de </w:t>
      </w:r>
      <w:r w:rsidR="00F450B3">
        <w:rPr>
          <w:rFonts w:ascii="Verdana" w:hAnsi="Verdana"/>
          <w:sz w:val="16"/>
        </w:rPr>
        <w:t>Alajuelita</w:t>
      </w:r>
      <w:r w:rsidR="007B64BE">
        <w:rPr>
          <w:rFonts w:ascii="Verdana" w:hAnsi="Verdana"/>
          <w:sz w:val="16"/>
        </w:rPr>
        <w:t xml:space="preserve"> [en línea] </w:t>
      </w:r>
      <w:r w:rsidR="007B64BE" w:rsidRPr="00C04EA8">
        <w:rPr>
          <w:rFonts w:ascii="Verdana" w:hAnsi="Verdana"/>
          <w:sz w:val="16"/>
        </w:rPr>
        <w:t>http://munialajuelita.go.cr/index</w:t>
      </w:r>
      <w:r w:rsidR="007B64BE" w:rsidRPr="007B64BE">
        <w:rPr>
          <w:rFonts w:ascii="Verdana" w:hAnsi="Verdana"/>
          <w:sz w:val="16"/>
        </w:rPr>
        <w:t>.</w:t>
      </w:r>
      <w:r w:rsidR="007B64BE">
        <w:rPr>
          <w:rFonts w:ascii="Verdana" w:hAnsi="Verdana"/>
          <w:sz w:val="16"/>
        </w:rPr>
        <w:t xml:space="preserve"> </w:t>
      </w:r>
      <w:r>
        <w:rPr>
          <w:rFonts w:ascii="Verdana" w:hAnsi="Verdana"/>
          <w:sz w:val="16"/>
        </w:rPr>
        <w:t xml:space="preserve">Consultado el día </w:t>
      </w:r>
      <w:r w:rsidR="007B64BE">
        <w:rPr>
          <w:rFonts w:ascii="Verdana" w:hAnsi="Verdana"/>
          <w:sz w:val="16"/>
        </w:rPr>
        <w:t>06 de mayo de 2015</w:t>
      </w:r>
      <w:r>
        <w:rPr>
          <w:rFonts w:ascii="Verdana" w:hAnsi="Verdana"/>
          <w:sz w:val="16"/>
        </w:rPr>
        <w:t>.</w:t>
      </w:r>
    </w:p>
  </w:footnote>
  <w:footnote w:id="2">
    <w:p w:rsidR="004307C1" w:rsidRDefault="004307C1">
      <w:pPr>
        <w:pStyle w:val="Textonotapie"/>
        <w:rPr>
          <w:rFonts w:ascii="Verdana" w:hAnsi="Verdana"/>
          <w:sz w:val="16"/>
        </w:rPr>
      </w:pPr>
      <w:r>
        <w:rPr>
          <w:rStyle w:val="Refdenotaalpie"/>
          <w:rFonts w:ascii="Verdana" w:hAnsi="Verdana"/>
          <w:sz w:val="16"/>
        </w:rPr>
        <w:footnoteRef/>
      </w:r>
      <w:r>
        <w:rPr>
          <w:rFonts w:ascii="Verdana" w:hAnsi="Verdana"/>
          <w:sz w:val="16"/>
        </w:rPr>
        <w:t xml:space="preserve"> </w:t>
      </w:r>
      <w:r w:rsidR="004E16D3">
        <w:rPr>
          <w:rFonts w:ascii="Verdana" w:hAnsi="Verdana"/>
          <w:sz w:val="16"/>
        </w:rPr>
        <w:t xml:space="preserve">Municipalidad de Alajuelita [en línea] </w:t>
      </w:r>
      <w:r w:rsidR="004E16D3" w:rsidRPr="00C04EA8">
        <w:rPr>
          <w:rFonts w:ascii="Verdana" w:hAnsi="Verdana"/>
          <w:sz w:val="16"/>
        </w:rPr>
        <w:t>http://munialajuelita.go.cr/index</w:t>
      </w:r>
      <w:r w:rsidR="004E16D3" w:rsidRPr="007B64BE">
        <w:rPr>
          <w:rFonts w:ascii="Verdana" w:hAnsi="Verdana"/>
          <w:sz w:val="16"/>
        </w:rPr>
        <w:t>.</w:t>
      </w:r>
      <w:r w:rsidR="004E16D3">
        <w:rPr>
          <w:rFonts w:ascii="Verdana" w:hAnsi="Verdana"/>
          <w:sz w:val="16"/>
        </w:rPr>
        <w:t xml:space="preserve"> Consultado el día 06 de mayo de 2015.</w:t>
      </w:r>
    </w:p>
  </w:footnote>
  <w:footnote w:id="3">
    <w:p w:rsidR="004307C1" w:rsidRDefault="004E16D3">
      <w:pPr>
        <w:pStyle w:val="Textonotapie"/>
        <w:rPr>
          <w:rFonts w:ascii="Verdana" w:hAnsi="Verdana"/>
          <w:sz w:val="16"/>
        </w:rPr>
      </w:pPr>
      <w:r>
        <w:rPr>
          <w:rFonts w:ascii="Verdana" w:hAnsi="Verdana"/>
          <w:sz w:val="16"/>
        </w:rPr>
        <w:t xml:space="preserve">Municipalidad de Alajuelita [en línea] </w:t>
      </w:r>
      <w:r w:rsidRPr="00C04EA8">
        <w:rPr>
          <w:rFonts w:ascii="Verdana" w:hAnsi="Verdana"/>
          <w:sz w:val="16"/>
        </w:rPr>
        <w:t>http://munialajuelita.go.cr/index</w:t>
      </w:r>
      <w:r w:rsidRPr="007B64BE">
        <w:rPr>
          <w:rFonts w:ascii="Verdana" w:hAnsi="Verdana"/>
          <w:sz w:val="16"/>
        </w:rPr>
        <w:t>.</w:t>
      </w:r>
      <w:r>
        <w:rPr>
          <w:rFonts w:ascii="Verdana" w:hAnsi="Verdana"/>
          <w:sz w:val="16"/>
        </w:rPr>
        <w:t xml:space="preserve"> Consultado el día 06 de mayo de 2015.</w:t>
      </w:r>
    </w:p>
  </w:footnote>
  <w:footnote w:id="4">
    <w:p w:rsidR="004307C1" w:rsidRDefault="004307C1">
      <w:pPr>
        <w:pStyle w:val="Textonotapie"/>
        <w:rPr>
          <w:rFonts w:ascii="Verdana" w:hAnsi="Verdana"/>
          <w:sz w:val="16"/>
        </w:rPr>
      </w:pPr>
      <w:r>
        <w:rPr>
          <w:rStyle w:val="Refdenotaalpie"/>
          <w:rFonts w:ascii="Verdana" w:hAnsi="Verdana"/>
          <w:sz w:val="16"/>
        </w:rPr>
        <w:footnoteRef/>
      </w:r>
      <w:r>
        <w:rPr>
          <w:rFonts w:ascii="Verdana" w:hAnsi="Verdana"/>
          <w:sz w:val="16"/>
        </w:rPr>
        <w:t xml:space="preserve"> </w:t>
      </w:r>
      <w:r>
        <w:rPr>
          <w:rFonts w:ascii="Verdana" w:hAnsi="Verdana" w:cs="Arial"/>
          <w:color w:val="000000"/>
          <w:sz w:val="16"/>
        </w:rPr>
        <w:t>Código Municipal N° 7794, art 4</w:t>
      </w:r>
    </w:p>
  </w:footnote>
  <w:footnote w:id="5">
    <w:p w:rsidR="004307C1" w:rsidRDefault="004307C1">
      <w:pPr>
        <w:pStyle w:val="Piedepgina"/>
        <w:jc w:val="both"/>
        <w:rPr>
          <w:sz w:val="16"/>
        </w:rPr>
      </w:pPr>
      <w:r>
        <w:rPr>
          <w:rStyle w:val="Refdenotaalpie"/>
          <w:sz w:val="16"/>
        </w:rPr>
        <w:footnoteRef/>
      </w:r>
      <w:r>
        <w:rPr>
          <w:sz w:val="16"/>
        </w:rPr>
        <w:t xml:space="preserve"> </w:t>
      </w:r>
      <w:r>
        <w:rPr>
          <w:rStyle w:val="Refdenotaalpie"/>
          <w:sz w:val="16"/>
          <w:vertAlign w:val="baseline"/>
        </w:rPr>
        <w:t xml:space="preserve">Informe de Asesoría IA-22-2005, Diseño </w:t>
      </w:r>
      <w:r>
        <w:rPr>
          <w:sz w:val="16"/>
        </w:rPr>
        <w:t>Sistema Archivístico Institucional (</w:t>
      </w:r>
      <w:r>
        <w:rPr>
          <w:rStyle w:val="Refdenotaalpie"/>
          <w:sz w:val="16"/>
          <w:vertAlign w:val="baseline"/>
        </w:rPr>
        <w:t>SAI</w:t>
      </w:r>
      <w:r>
        <w:rPr>
          <w:sz w:val="16"/>
        </w:rPr>
        <w:t>)</w:t>
      </w:r>
      <w:r>
        <w:rPr>
          <w:rStyle w:val="Refdenotaalpie"/>
          <w:sz w:val="16"/>
          <w:vertAlign w:val="baseline"/>
        </w:rPr>
        <w:t>, Municipalidad de Desamparados, elaborado por el señor  Carlos Quesada Barahona, encargado del Archivo Central de la Municipalidad de Desamparados y la señorita Camila Carreras Herrero, funcionaria del Departamento Servicios Archivísticos Externos, Archivo Nacional de Costa Rica. página, 15.</w:t>
      </w:r>
    </w:p>
  </w:footnote>
  <w:footnote w:id="6">
    <w:p w:rsidR="004307C1" w:rsidRDefault="004307C1">
      <w:pPr>
        <w:pStyle w:val="Textonotapie"/>
        <w:rPr>
          <w:rFonts w:ascii="Verdana" w:hAnsi="Verdana"/>
          <w:sz w:val="18"/>
        </w:rPr>
      </w:pPr>
      <w:r>
        <w:rPr>
          <w:rStyle w:val="Refdenotaalpie"/>
          <w:rFonts w:ascii="Verdana" w:hAnsi="Verdana"/>
          <w:sz w:val="18"/>
        </w:rPr>
        <w:footnoteRef/>
      </w:r>
      <w:r>
        <w:rPr>
          <w:rFonts w:ascii="Verdana" w:hAnsi="Verdana"/>
          <w:sz w:val="18"/>
        </w:rPr>
        <w:t xml:space="preserve"> http://www.archivonacional.go.cr/pdf/cnsed_instructivo_tablas_plazos.pdf</w:t>
      </w:r>
    </w:p>
  </w:footnote>
  <w:footnote w:id="7">
    <w:p w:rsidR="004307C1" w:rsidRDefault="004307C1">
      <w:pPr>
        <w:pStyle w:val="Textonotapie"/>
      </w:pPr>
      <w:r>
        <w:rPr>
          <w:rStyle w:val="Refdenotaalpie"/>
          <w:rFonts w:ascii="Verdana" w:hAnsi="Verdana"/>
          <w:sz w:val="18"/>
        </w:rPr>
        <w:footnoteRef/>
      </w:r>
      <w:r>
        <w:rPr>
          <w:rFonts w:ascii="Verdana" w:hAnsi="Verdana"/>
          <w:sz w:val="18"/>
        </w:rPr>
        <w:t xml:space="preserve"> http://www.archivonacional.go.cr/index.php/menu-archivo-intermedio/202-marco-juridico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7C1" w:rsidRDefault="004307C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07C1" w:rsidRDefault="004307C1">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7C1" w:rsidRDefault="004307C1">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476B5B">
      <w:rPr>
        <w:rStyle w:val="Nmerodepgina"/>
        <w:rFonts w:ascii="Arial" w:hAnsi="Arial" w:cs="Arial"/>
        <w:noProof/>
      </w:rPr>
      <w:t>31</w:t>
    </w:r>
    <w:r>
      <w:rPr>
        <w:rStyle w:val="Nmerodepgina"/>
        <w:rFonts w:ascii="Arial" w:hAnsi="Arial" w:cs="Arial"/>
      </w:rPr>
      <w:fldChar w:fldCharType="end"/>
    </w:r>
  </w:p>
  <w:p w:rsidR="004307C1" w:rsidRDefault="004307C1">
    <w:pPr>
      <w:pStyle w:val="Encabezado"/>
      <w:ind w:right="360"/>
      <w:rPr>
        <w:rFonts w:ascii="Verdana" w:hAnsi="Verdana"/>
        <w:i/>
        <w:iCs/>
        <w:sz w:val="18"/>
      </w:rPr>
    </w:pPr>
    <w:r>
      <w:rPr>
        <w:rFonts w:ascii="Verdana" w:hAnsi="Verdana"/>
        <w:i/>
        <w:iCs/>
        <w:sz w:val="18"/>
      </w:rPr>
      <w:t>In</w:t>
    </w:r>
    <w:r w:rsidR="007B64BE">
      <w:rPr>
        <w:rFonts w:ascii="Verdana" w:hAnsi="Verdana"/>
        <w:i/>
        <w:iCs/>
        <w:sz w:val="18"/>
      </w:rPr>
      <w:t xml:space="preserve">forme de Inspección N° </w:t>
    </w:r>
    <w:r w:rsidR="00F450B3">
      <w:rPr>
        <w:rFonts w:ascii="Verdana" w:hAnsi="Verdana"/>
        <w:i/>
        <w:iCs/>
        <w:sz w:val="18"/>
      </w:rPr>
      <w:t>05</w:t>
    </w:r>
    <w:r w:rsidR="00790BEC">
      <w:rPr>
        <w:rFonts w:ascii="Verdana" w:hAnsi="Verdana"/>
        <w:i/>
        <w:iCs/>
        <w:sz w:val="18"/>
      </w:rPr>
      <w:t>-</w:t>
    </w:r>
    <w:r w:rsidR="007B64BE">
      <w:rPr>
        <w:rFonts w:ascii="Verdana" w:hAnsi="Verdana"/>
        <w:i/>
        <w:iCs/>
        <w:sz w:val="18"/>
      </w:rPr>
      <w:t>2015</w:t>
    </w:r>
  </w:p>
  <w:p w:rsidR="004307C1" w:rsidRDefault="00C04EA8">
    <w:pPr>
      <w:pStyle w:val="Encabezado"/>
      <w:ind w:right="360"/>
      <w:rPr>
        <w:i/>
        <w:iCs/>
        <w:sz w:val="22"/>
      </w:rPr>
    </w:pPr>
    <w:r>
      <w:rPr>
        <w:rFonts w:ascii="Verdana" w:hAnsi="Verdana"/>
        <w:i/>
        <w:iCs/>
        <w:noProof/>
        <w:sz w:val="1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175260</wp:posOffset>
              </wp:positionV>
              <wp:extent cx="5600700" cy="0"/>
              <wp:effectExtent l="9525" t="13335" r="952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6E7C6"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4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kUEgIAACg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"/>
          </w:pict>
        </mc:Fallback>
      </mc:AlternateContent>
    </w:r>
    <w:r w:rsidR="004307C1">
      <w:rPr>
        <w:rFonts w:ascii="Verdana" w:hAnsi="Verdana"/>
        <w:i/>
        <w:iCs/>
        <w:noProof/>
        <w:sz w:val="18"/>
      </w:rPr>
      <w:t xml:space="preserve">Municipalidad de </w:t>
    </w:r>
    <w:r w:rsidR="007B64BE">
      <w:rPr>
        <w:rFonts w:ascii="Verdana" w:hAnsi="Verdana"/>
        <w:i/>
        <w:iCs/>
        <w:noProof/>
        <w:sz w:val="18"/>
      </w:rPr>
      <w:t>Alajuelita</w:t>
    </w:r>
  </w:p>
  <w:p w:rsidR="004307C1" w:rsidRDefault="004307C1">
    <w:pPr>
      <w:pStyle w:val="Encabezado"/>
      <w:ind w:right="360"/>
      <w:rPr>
        <w:i/>
        <w:iCs/>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7C1" w:rsidRDefault="004307C1">
    <w:pPr>
      <w:pStyle w:val="Encabezado"/>
      <w:framePr w:wrap="around" w:vAnchor="text" w:hAnchor="margin" w:xAlign="right" w:y="1"/>
      <w:rPr>
        <w:rStyle w:val="Nmerodepgina"/>
        <w:rFonts w:ascii="Arial" w:hAnsi="Arial" w:cs="Arial"/>
      </w:rPr>
    </w:pPr>
  </w:p>
  <w:p w:rsidR="004307C1" w:rsidRDefault="004307C1">
    <w:pPr>
      <w:pStyle w:val="Encabezado"/>
      <w:ind w:right="360"/>
      <w:rPr>
        <w:i/>
        <w:iCs/>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C3449"/>
    <w:multiLevelType w:val="hybridMultilevel"/>
    <w:tmpl w:val="D3C83AA2"/>
    <w:lvl w:ilvl="0" w:tplc="0C0A000F">
      <w:start w:val="5"/>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A0B6C09"/>
    <w:multiLevelType w:val="hybridMultilevel"/>
    <w:tmpl w:val="EAE0267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4B7D90"/>
    <w:multiLevelType w:val="hybridMultilevel"/>
    <w:tmpl w:val="AF8CF94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1731A66"/>
    <w:multiLevelType w:val="hybridMultilevel"/>
    <w:tmpl w:val="35EAC7DE"/>
    <w:lvl w:ilvl="0" w:tplc="0C0A000F">
      <w:start w:val="1"/>
      <w:numFmt w:val="decimal"/>
      <w:lvlText w:val="%1."/>
      <w:lvlJc w:val="left"/>
      <w:pPr>
        <w:tabs>
          <w:tab w:val="num" w:pos="720"/>
        </w:tabs>
        <w:ind w:left="720" w:hanging="360"/>
      </w:pPr>
    </w:lvl>
    <w:lvl w:ilvl="1" w:tplc="4366F7CA">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93838AB"/>
    <w:multiLevelType w:val="hybridMultilevel"/>
    <w:tmpl w:val="64348ED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
    <w:nsid w:val="1B9972CF"/>
    <w:multiLevelType w:val="hybridMultilevel"/>
    <w:tmpl w:val="2CF88C3A"/>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216F601E"/>
    <w:multiLevelType w:val="hybridMultilevel"/>
    <w:tmpl w:val="36C0CD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4825171"/>
    <w:multiLevelType w:val="multilevel"/>
    <w:tmpl w:val="57B6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3F1A7A"/>
    <w:multiLevelType w:val="hybridMultilevel"/>
    <w:tmpl w:val="C40A3B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5FD070F"/>
    <w:multiLevelType w:val="hybridMultilevel"/>
    <w:tmpl w:val="F4B69C5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A762B59"/>
    <w:multiLevelType w:val="hybridMultilevel"/>
    <w:tmpl w:val="6AC8045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FEA70DA"/>
    <w:multiLevelType w:val="hybridMultilevel"/>
    <w:tmpl w:val="1FEAA7FC"/>
    <w:lvl w:ilvl="0" w:tplc="CF4AE25C">
      <w:start w:val="1"/>
      <w:numFmt w:val="bullet"/>
      <w:pStyle w:val="TDC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35780A8C"/>
    <w:multiLevelType w:val="hybridMultilevel"/>
    <w:tmpl w:val="B246B782"/>
    <w:lvl w:ilvl="0" w:tplc="81F8AEDE">
      <w:start w:val="1"/>
      <w:numFmt w:val="decimal"/>
      <w:lvlText w:val="%1)"/>
      <w:lvlJc w:val="left"/>
      <w:pPr>
        <w:tabs>
          <w:tab w:val="num" w:pos="360"/>
        </w:tabs>
        <w:ind w:left="360" w:hanging="360"/>
      </w:pPr>
      <w:rPr>
        <w:rFonts w:ascii="Verdana" w:hAnsi="Verdana" w:hint="default"/>
        <w:b/>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E017C69"/>
    <w:multiLevelType w:val="hybridMultilevel"/>
    <w:tmpl w:val="6D641A34"/>
    <w:lvl w:ilvl="0" w:tplc="C24A0998">
      <w:start w:val="1"/>
      <w:numFmt w:val="upperRoman"/>
      <w:lvlText w:val="%1."/>
      <w:lvlJc w:val="left"/>
      <w:pPr>
        <w:tabs>
          <w:tab w:val="num" w:pos="720"/>
        </w:tabs>
        <w:ind w:left="720" w:hanging="720"/>
      </w:pPr>
      <w:rPr>
        <w:rFonts w:hint="default"/>
      </w:rPr>
    </w:lvl>
    <w:lvl w:ilvl="1" w:tplc="77DA4BE2">
      <w:start w:val="1"/>
      <w:numFmt w:val="bullet"/>
      <w:lvlText w:val="-"/>
      <w:lvlJc w:val="left"/>
      <w:pPr>
        <w:tabs>
          <w:tab w:val="num" w:pos="1080"/>
        </w:tabs>
        <w:ind w:left="1080" w:hanging="360"/>
      </w:pPr>
      <w:rPr>
        <w:rFonts w:ascii="Times New Roman" w:eastAsia="Times New Roman" w:hAnsi="Times New Roman" w:cs="Times New Roman" w:hint="default"/>
      </w:rPr>
    </w:lvl>
    <w:lvl w:ilvl="2" w:tplc="8242AA62">
      <w:start w:val="1"/>
      <w:numFmt w:val="decimal"/>
      <w:lvlText w:val="%3)"/>
      <w:lvlJc w:val="left"/>
      <w:pPr>
        <w:tabs>
          <w:tab w:val="num" w:pos="1980"/>
        </w:tabs>
        <w:ind w:left="1980" w:hanging="360"/>
      </w:pPr>
      <w:rPr>
        <w:rFonts w:hint="default"/>
      </w:rPr>
    </w:lvl>
    <w:lvl w:ilvl="3" w:tplc="2196D3FA">
      <w:start w:val="1"/>
      <w:numFmt w:val="lowerLetter"/>
      <w:lvlText w:val="%4)"/>
      <w:lvlJc w:val="left"/>
      <w:pPr>
        <w:tabs>
          <w:tab w:val="num" w:pos="2520"/>
        </w:tabs>
        <w:ind w:left="2520" w:hanging="360"/>
      </w:pPr>
      <w:rPr>
        <w:rFonts w:hint="default"/>
      </w:rPr>
    </w:lvl>
    <w:lvl w:ilvl="4" w:tplc="CA0A83B4">
      <w:start w:val="1"/>
      <w:numFmt w:val="upperLetter"/>
      <w:lvlText w:val="%5)"/>
      <w:lvlJc w:val="left"/>
      <w:pPr>
        <w:tabs>
          <w:tab w:val="num" w:pos="3240"/>
        </w:tabs>
        <w:ind w:left="3240" w:hanging="360"/>
      </w:pPr>
      <w:rPr>
        <w:rFonts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41FF1161"/>
    <w:multiLevelType w:val="hybridMultilevel"/>
    <w:tmpl w:val="4388053C"/>
    <w:lvl w:ilvl="0" w:tplc="F216B7BE">
      <w:start w:val="1"/>
      <w:numFmt w:val="upperRoman"/>
      <w:pStyle w:val="Ttulo4"/>
      <w:lvlText w:val="%1."/>
      <w:lvlJc w:val="right"/>
      <w:pPr>
        <w:tabs>
          <w:tab w:val="num" w:pos="540"/>
        </w:tabs>
        <w:ind w:left="54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B388F92E">
      <w:start w:val="1"/>
      <w:numFmt w:val="decimal"/>
      <w:lvlText w:val="%4"/>
      <w:lvlJc w:val="left"/>
      <w:pPr>
        <w:tabs>
          <w:tab w:val="num" w:pos="2880"/>
        </w:tabs>
        <w:ind w:left="2880" w:hanging="360"/>
      </w:pPr>
      <w:rPr>
        <w:rFonts w:hint="default"/>
      </w:rPr>
    </w:lvl>
    <w:lvl w:ilvl="4" w:tplc="2C504D66">
      <w:start w:val="1"/>
      <w:numFmt w:val="lowerLetter"/>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04216FF"/>
    <w:multiLevelType w:val="hybridMultilevel"/>
    <w:tmpl w:val="DF58BE7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62D017BD"/>
    <w:multiLevelType w:val="hybridMultilevel"/>
    <w:tmpl w:val="D45209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C550A7D"/>
    <w:multiLevelType w:val="hybridMultilevel"/>
    <w:tmpl w:val="4E129E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D810ADE"/>
    <w:multiLevelType w:val="hybridMultilevel"/>
    <w:tmpl w:val="0D6077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1"/>
  </w:num>
  <w:num w:numId="3">
    <w:abstractNumId w:val="18"/>
  </w:num>
  <w:num w:numId="4">
    <w:abstractNumId w:val="5"/>
  </w:num>
  <w:num w:numId="5">
    <w:abstractNumId w:val="6"/>
  </w:num>
  <w:num w:numId="6">
    <w:abstractNumId w:val="17"/>
  </w:num>
  <w:num w:numId="7">
    <w:abstractNumId w:val="16"/>
  </w:num>
  <w:num w:numId="8">
    <w:abstractNumId w:val="2"/>
  </w:num>
  <w:num w:numId="9">
    <w:abstractNumId w:val="1"/>
  </w:num>
  <w:num w:numId="10">
    <w:abstractNumId w:val="13"/>
  </w:num>
  <w:num w:numId="11">
    <w:abstractNumId w:val="4"/>
  </w:num>
  <w:num w:numId="12">
    <w:abstractNumId w:val="7"/>
  </w:num>
  <w:num w:numId="13">
    <w:abstractNumId w:val="8"/>
  </w:num>
  <w:num w:numId="14">
    <w:abstractNumId w:val="0"/>
  </w:num>
  <w:num w:numId="15">
    <w:abstractNumId w:val="9"/>
  </w:num>
  <w:num w:numId="16">
    <w:abstractNumId w:val="10"/>
  </w:num>
  <w:num w:numId="17">
    <w:abstractNumId w:val="3"/>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9" w:dllVersion="512" w:checkStyle="1"/>
  <w:activeWritingStyle w:appName="MSWord" w:lang="es-ES_tradnl" w:vendorID="9" w:dllVersion="512" w:checkStyle="1"/>
  <w:proofState w:spelling="clean" w:grammar="clean"/>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4BE"/>
    <w:rsid w:val="00003879"/>
    <w:rsid w:val="00012532"/>
    <w:rsid w:val="0002712C"/>
    <w:rsid w:val="00042C55"/>
    <w:rsid w:val="000617ED"/>
    <w:rsid w:val="000625F1"/>
    <w:rsid w:val="00070533"/>
    <w:rsid w:val="000742F9"/>
    <w:rsid w:val="0007629F"/>
    <w:rsid w:val="0009543E"/>
    <w:rsid w:val="000A130C"/>
    <w:rsid w:val="000D0BBC"/>
    <w:rsid w:val="000D4FC9"/>
    <w:rsid w:val="000F0CBC"/>
    <w:rsid w:val="00117F5F"/>
    <w:rsid w:val="001962D6"/>
    <w:rsid w:val="001C699D"/>
    <w:rsid w:val="001D3A4D"/>
    <w:rsid w:val="00230B5D"/>
    <w:rsid w:val="002322F3"/>
    <w:rsid w:val="00232C67"/>
    <w:rsid w:val="00286B04"/>
    <w:rsid w:val="002C6C66"/>
    <w:rsid w:val="002D2E81"/>
    <w:rsid w:val="0032762C"/>
    <w:rsid w:val="00340BDD"/>
    <w:rsid w:val="003A0BF5"/>
    <w:rsid w:val="003A10F3"/>
    <w:rsid w:val="003B68E5"/>
    <w:rsid w:val="003C7309"/>
    <w:rsid w:val="003E742E"/>
    <w:rsid w:val="004307C1"/>
    <w:rsid w:val="00463E0D"/>
    <w:rsid w:val="00474284"/>
    <w:rsid w:val="00476B5B"/>
    <w:rsid w:val="00492455"/>
    <w:rsid w:val="004A4464"/>
    <w:rsid w:val="004B2762"/>
    <w:rsid w:val="004E16D3"/>
    <w:rsid w:val="004F7C1F"/>
    <w:rsid w:val="005248C9"/>
    <w:rsid w:val="00527FD9"/>
    <w:rsid w:val="00533375"/>
    <w:rsid w:val="00536853"/>
    <w:rsid w:val="00536B3B"/>
    <w:rsid w:val="00543084"/>
    <w:rsid w:val="00544D56"/>
    <w:rsid w:val="00583265"/>
    <w:rsid w:val="005B6AD4"/>
    <w:rsid w:val="005E0D24"/>
    <w:rsid w:val="005E6EC0"/>
    <w:rsid w:val="0062265F"/>
    <w:rsid w:val="006548DA"/>
    <w:rsid w:val="00663842"/>
    <w:rsid w:val="00676A62"/>
    <w:rsid w:val="00684366"/>
    <w:rsid w:val="006937BF"/>
    <w:rsid w:val="006A6C5F"/>
    <w:rsid w:val="006B2768"/>
    <w:rsid w:val="006B2FB7"/>
    <w:rsid w:val="006B78AE"/>
    <w:rsid w:val="00717A0D"/>
    <w:rsid w:val="00735988"/>
    <w:rsid w:val="00790BEC"/>
    <w:rsid w:val="0079151E"/>
    <w:rsid w:val="007B64BE"/>
    <w:rsid w:val="007C63F0"/>
    <w:rsid w:val="007D38F3"/>
    <w:rsid w:val="00847D07"/>
    <w:rsid w:val="00870428"/>
    <w:rsid w:val="00880989"/>
    <w:rsid w:val="008C0CF2"/>
    <w:rsid w:val="008D4A3F"/>
    <w:rsid w:val="008F0149"/>
    <w:rsid w:val="008F40C7"/>
    <w:rsid w:val="008F50EB"/>
    <w:rsid w:val="00900B6A"/>
    <w:rsid w:val="0091307D"/>
    <w:rsid w:val="00943C86"/>
    <w:rsid w:val="0096488C"/>
    <w:rsid w:val="009B18DE"/>
    <w:rsid w:val="009C4670"/>
    <w:rsid w:val="009D3F67"/>
    <w:rsid w:val="00A23107"/>
    <w:rsid w:val="00A27C16"/>
    <w:rsid w:val="00A66378"/>
    <w:rsid w:val="00A81DB4"/>
    <w:rsid w:val="00A86318"/>
    <w:rsid w:val="00A94EBE"/>
    <w:rsid w:val="00AD7F0B"/>
    <w:rsid w:val="00B00F12"/>
    <w:rsid w:val="00B046F8"/>
    <w:rsid w:val="00B21287"/>
    <w:rsid w:val="00B313F2"/>
    <w:rsid w:val="00B40EFF"/>
    <w:rsid w:val="00B5481A"/>
    <w:rsid w:val="00B65BB6"/>
    <w:rsid w:val="00B671C9"/>
    <w:rsid w:val="00B81CCA"/>
    <w:rsid w:val="00B81DE3"/>
    <w:rsid w:val="00BA1B56"/>
    <w:rsid w:val="00BB1625"/>
    <w:rsid w:val="00BD1D68"/>
    <w:rsid w:val="00BD610C"/>
    <w:rsid w:val="00BD7EB0"/>
    <w:rsid w:val="00BE77B7"/>
    <w:rsid w:val="00BF4A32"/>
    <w:rsid w:val="00C00F48"/>
    <w:rsid w:val="00C04EA8"/>
    <w:rsid w:val="00C66EBD"/>
    <w:rsid w:val="00C779A6"/>
    <w:rsid w:val="00CB7E55"/>
    <w:rsid w:val="00CC7038"/>
    <w:rsid w:val="00CF0D14"/>
    <w:rsid w:val="00D23880"/>
    <w:rsid w:val="00D3726C"/>
    <w:rsid w:val="00D946F4"/>
    <w:rsid w:val="00DA7A15"/>
    <w:rsid w:val="00DB7498"/>
    <w:rsid w:val="00DC25FE"/>
    <w:rsid w:val="00DD7F4A"/>
    <w:rsid w:val="00E12CB8"/>
    <w:rsid w:val="00E329A0"/>
    <w:rsid w:val="00E40FF0"/>
    <w:rsid w:val="00E73B97"/>
    <w:rsid w:val="00E761D4"/>
    <w:rsid w:val="00E87747"/>
    <w:rsid w:val="00EB134C"/>
    <w:rsid w:val="00F12B5C"/>
    <w:rsid w:val="00F24CBD"/>
    <w:rsid w:val="00F450B3"/>
    <w:rsid w:val="00F45E21"/>
    <w:rsid w:val="00F93D7A"/>
    <w:rsid w:val="00FC3C5F"/>
    <w:rsid w:val="00FE3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EE7FE9BE-0915-4ECB-B3D3-5463D73F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spacing w:line="360" w:lineRule="auto"/>
      <w:outlineLvl w:val="0"/>
    </w:pPr>
    <w:rPr>
      <w:rFonts w:ascii="Arial" w:hAnsi="Arial" w:cs="Arial"/>
      <w:b/>
      <w:bCs/>
    </w:rPr>
  </w:style>
  <w:style w:type="paragraph" w:styleId="Ttulo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Ttulo3">
    <w:name w:val="heading 3"/>
    <w:basedOn w:val="Normal"/>
    <w:next w:val="Normal"/>
    <w:qFormat/>
    <w:pPr>
      <w:keepNext/>
      <w:jc w:val="center"/>
      <w:outlineLvl w:val="2"/>
    </w:pPr>
    <w:rPr>
      <w:rFonts w:ascii="Arial" w:hAnsi="Arial" w:cs="Arial"/>
      <w:b/>
      <w:bCs/>
    </w:rPr>
  </w:style>
  <w:style w:type="paragraph" w:styleId="Ttulo4">
    <w:name w:val="heading 4"/>
    <w:basedOn w:val="Normal"/>
    <w:next w:val="Normal"/>
    <w:qFormat/>
    <w:pPr>
      <w:keepNext/>
      <w:numPr>
        <w:numId w:val="1"/>
      </w:numPr>
      <w:jc w:val="both"/>
      <w:outlineLvl w:val="3"/>
    </w:pPr>
    <w:rPr>
      <w:rFonts w:ascii="Arial" w:hAnsi="Arial" w:cs="Arial"/>
      <w:b/>
      <w:bCs/>
    </w:rPr>
  </w:style>
  <w:style w:type="paragraph" w:styleId="Ttulo5">
    <w:name w:val="heading 5"/>
    <w:basedOn w:val="Normal"/>
    <w:next w:val="Normal"/>
    <w:qFormat/>
    <w:pPr>
      <w:keepNext/>
      <w:jc w:val="both"/>
      <w:outlineLvl w:val="4"/>
    </w:pPr>
    <w:rPr>
      <w:rFonts w:ascii="Arial" w:hAnsi="Arial" w:cs="Arial"/>
      <w:i/>
      <w:iCs/>
    </w:rPr>
  </w:style>
  <w:style w:type="paragraph" w:styleId="Ttulo6">
    <w:name w:val="heading 6"/>
    <w:basedOn w:val="Normal"/>
    <w:next w:val="Normal"/>
    <w:qFormat/>
    <w:pPr>
      <w:keepNext/>
      <w:jc w:val="center"/>
      <w:outlineLvl w:val="5"/>
    </w:pPr>
    <w:rPr>
      <w:rFonts w:ascii="Arial" w:hAnsi="Arial" w:cs="Arial"/>
      <w:b/>
      <w:bCs/>
      <w:sz w:val="22"/>
    </w:rPr>
  </w:style>
  <w:style w:type="paragraph" w:styleId="Ttulo7">
    <w:name w:val="heading 7"/>
    <w:basedOn w:val="Normal"/>
    <w:next w:val="Normal"/>
    <w:qFormat/>
    <w:pPr>
      <w:keepNext/>
      <w:outlineLvl w:val="6"/>
    </w:pPr>
    <w:rPr>
      <w:rFonts w:ascii="Arial" w:hAnsi="Arial" w:cs="Arial"/>
      <w:i/>
      <w:iCs/>
      <w:sz w:val="22"/>
    </w:rPr>
  </w:style>
  <w:style w:type="paragraph" w:styleId="Ttulo8">
    <w:name w:val="heading 8"/>
    <w:basedOn w:val="Normal"/>
    <w:next w:val="Normal"/>
    <w:qFormat/>
    <w:pPr>
      <w:keepNext/>
      <w:jc w:val="both"/>
      <w:outlineLvl w:val="7"/>
    </w:pPr>
    <w:rPr>
      <w:rFonts w:ascii="Arial" w:hAnsi="Arial" w:cs="Arial"/>
      <w:b/>
      <w:bCs/>
      <w:sz w:val="22"/>
    </w:rPr>
  </w:style>
  <w:style w:type="paragraph" w:styleId="Ttulo9">
    <w:name w:val="heading 9"/>
    <w:basedOn w:val="Normal"/>
    <w:next w:val="Normal"/>
    <w:qFormat/>
    <w:pPr>
      <w:keepNext/>
      <w:outlineLvl w:val="8"/>
    </w:pPr>
    <w:rPr>
      <w:rFonts w:ascii="Arial" w:hAnsi="Arial" w:cs="Arial"/>
      <w:b/>
      <w:bCs/>
      <w:sz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rPr>
      <w:rFonts w:ascii="Verdana" w:hAnsi="Verdana"/>
      <w:sz w:val="18"/>
    </w:rPr>
  </w:style>
  <w:style w:type="character" w:styleId="Nmerodepgina">
    <w:name w:val="page number"/>
    <w:basedOn w:val="Fuentedeprrafopredeter"/>
    <w:semiHidden/>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Textoindependiente">
    <w:name w:val="Body Text"/>
    <w:basedOn w:val="Normal"/>
    <w:semiHidden/>
    <w:pPr>
      <w:jc w:val="both"/>
    </w:pPr>
    <w:rPr>
      <w:rFonts w:ascii="Arial" w:hAnsi="Arial" w:cs="Arial"/>
      <w:b/>
      <w:bCs/>
    </w:rPr>
  </w:style>
  <w:style w:type="paragraph" w:styleId="Textoindependiente2">
    <w:name w:val="Body Text 2"/>
    <w:basedOn w:val="Normal"/>
    <w:semiHidden/>
    <w:pPr>
      <w:spacing w:line="360" w:lineRule="auto"/>
      <w:jc w:val="both"/>
    </w:pPr>
    <w:rPr>
      <w:rFonts w:ascii="Arial" w:hAnsi="Arial" w:cs="Arial"/>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paragraph" w:customStyle="1" w:styleId="blockquote">
    <w:name w:val="blockquote"/>
    <w:basedOn w:val="Normal"/>
    <w:pPr>
      <w:spacing w:before="100" w:beforeAutospacing="1" w:after="100" w:afterAutospacing="1"/>
    </w:pPr>
    <w:rPr>
      <w:rFonts w:ascii="Arial Unicode MS" w:eastAsia="Arial Unicode MS" w:hAnsi="Arial Unicode MS" w:cs="Arial Unicode MS"/>
    </w:rPr>
  </w:style>
  <w:style w:type="paragraph" w:styleId="Textoindependiente3">
    <w:name w:val="Body Text 3"/>
    <w:basedOn w:val="Normal"/>
    <w:semiHidden/>
    <w:pPr>
      <w:spacing w:line="360" w:lineRule="auto"/>
    </w:pPr>
    <w:rPr>
      <w:rFonts w:ascii="Arial" w:hAnsi="Arial" w:cs="Arial"/>
      <w:sz w:val="22"/>
    </w:rPr>
  </w:style>
  <w:style w:type="paragraph" w:styleId="TDC1">
    <w:name w:val="toc 1"/>
    <w:basedOn w:val="Normal"/>
    <w:next w:val="Normal"/>
    <w:autoRedefine/>
    <w:semiHidden/>
    <w:pPr>
      <w:numPr>
        <w:numId w:val="2"/>
      </w:numPr>
      <w:jc w:val="both"/>
    </w:pPr>
    <w:rPr>
      <w:rFonts w:ascii="Arial" w:hAnsi="Arial" w:cs="Arial"/>
      <w:sz w:val="22"/>
      <w:lang w:val="es-ES_tradnl"/>
    </w:rPr>
  </w:style>
  <w:style w:type="paragraph" w:styleId="Sangra2detindependiente">
    <w:name w:val="Body Text Indent 2"/>
    <w:basedOn w:val="Normal"/>
    <w:semiHidden/>
    <w:pPr>
      <w:ind w:left="360"/>
      <w:jc w:val="both"/>
    </w:pPr>
    <w:rPr>
      <w:rFonts w:ascii="Arial" w:hAnsi="Arial" w:cs="Arial"/>
    </w:rPr>
  </w:style>
  <w:style w:type="paragraph" w:styleId="Textodebloque">
    <w:name w:val="Block Text"/>
    <w:basedOn w:val="Normal"/>
    <w:semiHidden/>
    <w:pPr>
      <w:ind w:left="851" w:right="851"/>
      <w:jc w:val="both"/>
    </w:pPr>
    <w:rPr>
      <w:rFonts w:ascii="Arial" w:hAnsi="Arial" w:cs="Arial"/>
      <w:i/>
      <w:iCs/>
      <w:sz w:val="20"/>
    </w:rPr>
  </w:style>
  <w:style w:type="character" w:styleId="nfasis">
    <w:name w:val="Emphasis"/>
    <w:qFormat/>
    <w:rPr>
      <w:i/>
      <w:iCs/>
    </w:rPr>
  </w:style>
  <w:style w:type="character" w:styleId="Hipervnculo">
    <w:name w:val="Hyperlink"/>
    <w:semiHidden/>
    <w:rPr>
      <w:color w:val="0000FF"/>
      <w:u w:val="single"/>
    </w:rPr>
  </w:style>
  <w:style w:type="paragraph" w:styleId="Sangradetextonormal">
    <w:name w:val="Body Text Indent"/>
    <w:basedOn w:val="Normal"/>
    <w:semiHidden/>
    <w:pPr>
      <w:ind w:left="720"/>
      <w:jc w:val="both"/>
    </w:pPr>
    <w:rPr>
      <w:rFonts w:ascii="Arial Narrow" w:hAnsi="Arial Narrow"/>
      <w:sz w:val="28"/>
    </w:rPr>
  </w:style>
  <w:style w:type="paragraph" w:customStyle="1" w:styleId="contenidocuerpotexto">
    <w:name w:val="contenido_cuerpo_texto"/>
    <w:basedOn w:val="Normal"/>
    <w:pPr>
      <w:spacing w:before="100" w:beforeAutospacing="1" w:after="100" w:afterAutospacing="1"/>
    </w:pPr>
    <w:rPr>
      <w:rFonts w:ascii="Arial Unicode MS" w:eastAsia="Arial Unicode MS" w:hAnsi="Arial Unicode MS" w:cs="Arial Unicode MS"/>
    </w:rPr>
  </w:style>
  <w:style w:type="character" w:customStyle="1" w:styleId="style1">
    <w:name w:val="style1"/>
    <w:basedOn w:val="Fuentedeprrafopredeter"/>
  </w:style>
  <w:style w:type="character" w:styleId="Hipervnculovisitado">
    <w:name w:val="FollowedHyperlink"/>
    <w:semiHidden/>
    <w:rPr>
      <w:color w:val="800080"/>
      <w:u w:val="single"/>
    </w:rPr>
  </w:style>
  <w:style w:type="character" w:customStyle="1" w:styleId="estilo38">
    <w:name w:val="estilo38"/>
    <w:basedOn w:val="Fuentedeprrafopredeter"/>
  </w:style>
  <w:style w:type="paragraph" w:styleId="Sangra3detindependiente">
    <w:name w:val="Body Text Indent 3"/>
    <w:basedOn w:val="Normal"/>
    <w:semiHidden/>
    <w:pPr>
      <w:ind w:left="720" w:hanging="12"/>
      <w:jc w:val="both"/>
    </w:pPr>
    <w:rPr>
      <w:rFonts w:ascii="Arial" w:hAnsi="Arial" w:cs="Arial"/>
    </w:rPr>
  </w:style>
  <w:style w:type="character" w:styleId="Textoennegrita">
    <w:name w:val="Strong"/>
    <w:uiPriority w:val="22"/>
    <w:qFormat/>
    <w:rPr>
      <w:b/>
      <w:bCs/>
    </w:rPr>
  </w:style>
  <w:style w:type="table" w:styleId="Tabladecuadrcula6concolores">
    <w:name w:val="Grid Table 6 Colorful"/>
    <w:basedOn w:val="Tablanormal"/>
    <w:uiPriority w:val="51"/>
    <w:rsid w:val="00F93D7A"/>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arCarCarCar">
    <w:name w:val="Car Car Car Car"/>
    <w:basedOn w:val="Normal"/>
    <w:autoRedefine/>
    <w:rsid w:val="000617ED"/>
    <w:pPr>
      <w:spacing w:after="160" w:line="240" w:lineRule="exact"/>
      <w:ind w:left="1080" w:hanging="540"/>
      <w:jc w:val="both"/>
    </w:pPr>
    <w:rPr>
      <w:rFonts w:ascii="Arial" w:hAnsi="Arial"/>
      <w:b/>
      <w:caps/>
      <w:lang w:val="en-US" w:eastAsia="en-US"/>
    </w:rPr>
  </w:style>
  <w:style w:type="table" w:styleId="Tabladecuadrcula4-nfasis5">
    <w:name w:val="Grid Table 4 Accent 5"/>
    <w:basedOn w:val="Tablanormal"/>
    <w:uiPriority w:val="49"/>
    <w:rsid w:val="006B78AE"/>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3-nfasis4">
    <w:name w:val="Grid Table 3 Accent 4"/>
    <w:basedOn w:val="Tablanormal"/>
    <w:uiPriority w:val="48"/>
    <w:rsid w:val="008D4A3F"/>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Tablaconcuadrcula">
    <w:name w:val="Table Grid"/>
    <w:basedOn w:val="Tablanormal"/>
    <w:uiPriority w:val="39"/>
    <w:rsid w:val="008D4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1">
    <w:name w:val="Grid Table 2 Accent 1"/>
    <w:basedOn w:val="Tablanormal"/>
    <w:uiPriority w:val="47"/>
    <w:rsid w:val="008D4A3F"/>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uesto">
    <w:name w:val="Title"/>
    <w:basedOn w:val="Normal"/>
    <w:link w:val="PuestoCar"/>
    <w:qFormat/>
    <w:rsid w:val="00EB134C"/>
    <w:pPr>
      <w:jc w:val="center"/>
    </w:pPr>
    <w:rPr>
      <w:rFonts w:ascii="Arial Narrow" w:hAnsi="Arial Narrow"/>
      <w:b/>
      <w:bCs/>
      <w:sz w:val="28"/>
    </w:rPr>
  </w:style>
  <w:style w:type="character" w:customStyle="1" w:styleId="PuestoCar">
    <w:name w:val="Puesto Car"/>
    <w:link w:val="Puesto"/>
    <w:rsid w:val="00EB134C"/>
    <w:rPr>
      <w:rFonts w:ascii="Arial Narrow" w:hAnsi="Arial Narrow"/>
      <w:b/>
      <w:bCs/>
      <w:sz w:val="28"/>
      <w:szCs w:val="24"/>
      <w:lang w:val="es-ES" w:eastAsia="es-ES"/>
    </w:rPr>
  </w:style>
  <w:style w:type="paragraph" w:styleId="Textodeglobo">
    <w:name w:val="Balloon Text"/>
    <w:basedOn w:val="Normal"/>
    <w:link w:val="TextodegloboCar"/>
    <w:uiPriority w:val="99"/>
    <w:semiHidden/>
    <w:unhideWhenUsed/>
    <w:rsid w:val="00D23880"/>
    <w:rPr>
      <w:rFonts w:ascii="Segoe UI" w:hAnsi="Segoe UI" w:cs="Segoe UI"/>
      <w:sz w:val="18"/>
      <w:szCs w:val="18"/>
    </w:rPr>
  </w:style>
  <w:style w:type="character" w:customStyle="1" w:styleId="TextodegloboCar">
    <w:name w:val="Texto de globo Car"/>
    <w:link w:val="Textodeglobo"/>
    <w:uiPriority w:val="99"/>
    <w:semiHidden/>
    <w:rsid w:val="00D23880"/>
    <w:rPr>
      <w:rFonts w:ascii="Segoe UI" w:hAnsi="Segoe UI" w:cs="Segoe UI"/>
      <w:sz w:val="18"/>
      <w:szCs w:val="18"/>
      <w:lang w:val="es-ES" w:eastAsia="es-ES"/>
    </w:rPr>
  </w:style>
  <w:style w:type="paragraph" w:styleId="Prrafodelista">
    <w:name w:val="List Paragraph"/>
    <w:basedOn w:val="Normal"/>
    <w:uiPriority w:val="34"/>
    <w:qFormat/>
    <w:rsid w:val="00E73B97"/>
    <w:pPr>
      <w:ind w:left="708"/>
    </w:pPr>
  </w:style>
  <w:style w:type="character" w:customStyle="1" w:styleId="st">
    <w:name w:val="st"/>
    <w:rsid w:val="00B8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C0605-778A-44B1-89FD-7040B48D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8769</Words>
  <Characters>48349</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DIRECCIÓN GENERAL DEL ARCHIVO NACIONAL</vt:lpstr>
    </vt:vector>
  </TitlesOfParts>
  <Company>Archivo Nacional - Costa Rica</Company>
  <LinksUpToDate>false</LinksUpToDate>
  <CharactersWithSpaces>57004</CharactersWithSpaces>
  <SharedDoc>false</SharedDoc>
  <HLinks>
    <vt:vector size="30" baseType="variant">
      <vt:variant>
        <vt:i4>6160507</vt:i4>
      </vt:variant>
      <vt:variant>
        <vt:i4>3</vt:i4>
      </vt:variant>
      <vt:variant>
        <vt:i4>0</vt:i4>
      </vt:variant>
      <vt:variant>
        <vt:i4>5</vt:i4>
      </vt:variant>
      <vt:variant>
        <vt:lpwstr>http://www.archivonacional.go.cr/index.php?option=com_content&amp;view=article&amp;id=192:asesoria&amp;catid=54:rectoria-sistema-nacional-de-archivos&amp;Itemid=85</vt:lpwstr>
      </vt:variant>
      <vt:variant>
        <vt:lpwstr/>
      </vt:variant>
      <vt:variant>
        <vt:i4>1966109</vt:i4>
      </vt:variant>
      <vt:variant>
        <vt:i4>0</vt:i4>
      </vt:variant>
      <vt:variant>
        <vt:i4>0</vt:i4>
      </vt:variant>
      <vt:variant>
        <vt:i4>5</vt:i4>
      </vt:variant>
      <vt:variant>
        <vt:lpwstr>http://www.archivonacional.go.cr/</vt:lpwstr>
      </vt:variant>
      <vt:variant>
        <vt:lpwstr/>
      </vt:variant>
      <vt:variant>
        <vt:i4>4390984</vt:i4>
      </vt:variant>
      <vt:variant>
        <vt:i4>6</vt:i4>
      </vt:variant>
      <vt:variant>
        <vt:i4>0</vt:i4>
      </vt:variant>
      <vt:variant>
        <vt:i4>5</vt:i4>
      </vt:variant>
      <vt:variant>
        <vt:lpwstr>http://munialajuelita.go.cr/index</vt:lpwstr>
      </vt:variant>
      <vt:variant>
        <vt:lpwstr/>
      </vt:variant>
      <vt:variant>
        <vt:i4>4390984</vt:i4>
      </vt:variant>
      <vt:variant>
        <vt:i4>3</vt:i4>
      </vt:variant>
      <vt:variant>
        <vt:i4>0</vt:i4>
      </vt:variant>
      <vt:variant>
        <vt:i4>5</vt:i4>
      </vt:variant>
      <vt:variant>
        <vt:lpwstr>http://munialajuelita.go.cr/index</vt:lpwstr>
      </vt:variant>
      <vt:variant>
        <vt:lpwstr/>
      </vt:variant>
      <vt:variant>
        <vt:i4>4390984</vt:i4>
      </vt:variant>
      <vt:variant>
        <vt:i4>0</vt:i4>
      </vt:variant>
      <vt:variant>
        <vt:i4>0</vt:i4>
      </vt:variant>
      <vt:variant>
        <vt:i4>5</vt:i4>
      </vt:variant>
      <vt:variant>
        <vt:lpwstr>http://munialajuelita.go.cr/index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DEL ARCHIVO NACIONAL</dc:title>
  <dc:subject/>
  <dc:creator>Depto. Serv. Arch. Externos</dc:creator>
  <cp:keywords/>
  <dc:description/>
  <cp:lastModifiedBy>Estrellita Cabrera Ramírez</cp:lastModifiedBy>
  <cp:revision>2</cp:revision>
  <cp:lastPrinted>2015-08-05T20:35:00Z</cp:lastPrinted>
  <dcterms:created xsi:type="dcterms:W3CDTF">2017-05-05T15:41:00Z</dcterms:created>
  <dcterms:modified xsi:type="dcterms:W3CDTF">2017-05-05T15:41:00Z</dcterms:modified>
</cp:coreProperties>
</file>