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35B9" w14:textId="30FCF74B" w:rsidR="00C71B05" w:rsidRPr="00332D6B" w:rsidRDefault="005A1716" w:rsidP="00332D6B">
      <w:pPr>
        <w:pStyle w:val="Default"/>
        <w:rPr>
          <w:rFonts w:asciiTheme="minorHAnsi" w:hAnsiTheme="minorHAnsi" w:cs="Times New Roman"/>
          <w:sz w:val="22"/>
          <w:szCs w:val="22"/>
          <w:lang w:val="es-MX"/>
        </w:rPr>
      </w:pPr>
      <w:r>
        <w:rPr>
          <w:noProof/>
        </w:rPr>
        <w:drawing>
          <wp:anchor distT="0" distB="0" distL="114300" distR="114300" simplePos="0" relativeHeight="251659264" behindDoc="0" locked="0" layoutInCell="1" allowOverlap="1" wp14:anchorId="36FF9BBE" wp14:editId="3AC5317C">
            <wp:simplePos x="0" y="0"/>
            <wp:positionH relativeFrom="margin">
              <wp:posOffset>3457360</wp:posOffset>
            </wp:positionH>
            <wp:positionV relativeFrom="paragraph">
              <wp:posOffset>128</wp:posOffset>
            </wp:positionV>
            <wp:extent cx="2155250" cy="807484"/>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018" cy="813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D6B" w:rsidRPr="00332D6B">
        <w:rPr>
          <w:rFonts w:asciiTheme="minorHAnsi" w:hAnsiTheme="minorHAnsi" w:cs="Times New Roman"/>
          <w:sz w:val="22"/>
          <w:szCs w:val="22"/>
          <w:lang w:val="es-MX"/>
        </w:rPr>
        <w:t>Junta Administrativa</w:t>
      </w:r>
    </w:p>
    <w:p w14:paraId="2A1AA272" w14:textId="64A9B05B" w:rsidR="00C71B05" w:rsidRDefault="00332D6B" w:rsidP="00332D6B">
      <w:pPr>
        <w:pStyle w:val="Default"/>
        <w:rPr>
          <w:rFonts w:asciiTheme="minorHAnsi" w:hAnsiTheme="minorHAnsi" w:cs="Times New Roman"/>
          <w:sz w:val="22"/>
          <w:szCs w:val="22"/>
          <w:lang w:val="es-MX"/>
        </w:rPr>
      </w:pPr>
      <w:r w:rsidRPr="00332D6B">
        <w:rPr>
          <w:rFonts w:asciiTheme="minorHAnsi" w:hAnsiTheme="minorHAnsi" w:cs="Times New Roman"/>
          <w:sz w:val="22"/>
          <w:szCs w:val="22"/>
          <w:lang w:val="es-MX"/>
        </w:rPr>
        <w:t>Dirección General del Archivo Nacional</w:t>
      </w:r>
    </w:p>
    <w:p w14:paraId="71F98A8E" w14:textId="3C29D8C1" w:rsidR="00332D6B" w:rsidRPr="00332D6B" w:rsidRDefault="00332D6B" w:rsidP="00332D6B">
      <w:pPr>
        <w:pStyle w:val="Default"/>
        <w:rPr>
          <w:rFonts w:asciiTheme="minorHAnsi" w:hAnsiTheme="minorHAnsi" w:cs="Times New Roman"/>
          <w:sz w:val="22"/>
          <w:szCs w:val="22"/>
          <w:lang w:val="es-MX"/>
        </w:rPr>
      </w:pPr>
      <w:r>
        <w:rPr>
          <w:rFonts w:asciiTheme="minorHAnsi" w:hAnsiTheme="minorHAnsi" w:cs="Times New Roman"/>
          <w:sz w:val="22"/>
          <w:szCs w:val="22"/>
          <w:lang w:val="es-MX"/>
        </w:rPr>
        <w:t>www.archivonacional.go.cr</w:t>
      </w:r>
    </w:p>
    <w:p w14:paraId="5AD6C325" w14:textId="740E5A92" w:rsidR="004E5204" w:rsidRPr="00332D6B" w:rsidRDefault="004E5204" w:rsidP="00960B9D">
      <w:pPr>
        <w:pStyle w:val="Default"/>
        <w:jc w:val="center"/>
        <w:rPr>
          <w:rFonts w:asciiTheme="minorHAnsi" w:hAnsiTheme="minorHAnsi" w:cs="Times New Roman"/>
          <w:b/>
          <w:lang w:val="es-MX"/>
        </w:rPr>
      </w:pPr>
    </w:p>
    <w:p w14:paraId="7D162D8A" w14:textId="69FA1D8E" w:rsidR="00332D6B" w:rsidRDefault="00332D6B" w:rsidP="00960B9D">
      <w:pPr>
        <w:pStyle w:val="Default"/>
        <w:jc w:val="center"/>
        <w:rPr>
          <w:rFonts w:asciiTheme="minorHAnsi" w:hAnsiTheme="minorHAnsi" w:cs="Times New Roman"/>
          <w:b/>
          <w:lang w:val="es-MX"/>
        </w:rPr>
      </w:pPr>
    </w:p>
    <w:p w14:paraId="4EB5C324" w14:textId="77777777" w:rsidR="005A1716" w:rsidRDefault="005A1716" w:rsidP="00D02042">
      <w:pPr>
        <w:pStyle w:val="Default"/>
        <w:rPr>
          <w:rFonts w:asciiTheme="minorHAnsi" w:hAnsiTheme="minorHAnsi" w:cs="Times New Roman"/>
          <w:b/>
          <w:color w:val="00ACA9"/>
          <w:sz w:val="28"/>
          <w:szCs w:val="28"/>
          <w:lang w:val="es-MX"/>
        </w:rPr>
      </w:pPr>
    </w:p>
    <w:p w14:paraId="7C094ED2" w14:textId="14D3C6D2" w:rsidR="007372AC" w:rsidRPr="00332D6B" w:rsidRDefault="00C71B05" w:rsidP="00960B9D">
      <w:pPr>
        <w:pStyle w:val="Default"/>
        <w:jc w:val="center"/>
        <w:rPr>
          <w:rFonts w:asciiTheme="minorHAnsi" w:hAnsiTheme="minorHAnsi" w:cs="Times New Roman"/>
          <w:b/>
          <w:color w:val="00ACA9"/>
          <w:sz w:val="28"/>
          <w:szCs w:val="28"/>
          <w:lang w:val="es-MX"/>
        </w:rPr>
      </w:pPr>
      <w:r w:rsidRPr="00332D6B">
        <w:rPr>
          <w:rFonts w:asciiTheme="minorHAnsi" w:hAnsiTheme="minorHAnsi" w:cs="Times New Roman"/>
          <w:b/>
          <w:color w:val="00ACA9"/>
          <w:sz w:val="28"/>
          <w:szCs w:val="28"/>
          <w:lang w:val="es-MX"/>
        </w:rPr>
        <w:t>PREMIO NACIONAL</w:t>
      </w:r>
    </w:p>
    <w:p w14:paraId="56DE126C" w14:textId="77777777" w:rsidR="00332D6B" w:rsidRPr="00332D6B" w:rsidRDefault="00C71B05" w:rsidP="00960B9D">
      <w:pPr>
        <w:pStyle w:val="Default"/>
        <w:jc w:val="center"/>
        <w:rPr>
          <w:rFonts w:asciiTheme="minorHAnsi" w:hAnsiTheme="minorHAnsi" w:cs="Times New Roman"/>
          <w:b/>
          <w:color w:val="00ACA9"/>
          <w:sz w:val="28"/>
          <w:szCs w:val="28"/>
          <w:lang w:val="es-MX"/>
        </w:rPr>
      </w:pPr>
      <w:r w:rsidRPr="00332D6B">
        <w:rPr>
          <w:rFonts w:asciiTheme="minorHAnsi" w:hAnsiTheme="minorHAnsi" w:cs="Times New Roman"/>
          <w:b/>
          <w:color w:val="00ACA9"/>
          <w:sz w:val="28"/>
          <w:szCs w:val="28"/>
          <w:lang w:val="es-MX"/>
        </w:rPr>
        <w:t xml:space="preserve">“LUZ ALBA CHACÓN DE UMAÑA” </w:t>
      </w:r>
    </w:p>
    <w:p w14:paraId="0C21D7DC" w14:textId="2075ACDA" w:rsidR="00C71B05" w:rsidRPr="007F285A" w:rsidRDefault="00C71B05" w:rsidP="00960B9D">
      <w:pPr>
        <w:pStyle w:val="Default"/>
        <w:jc w:val="center"/>
        <w:rPr>
          <w:rFonts w:asciiTheme="minorHAnsi" w:hAnsiTheme="minorHAnsi" w:cs="Times New Roman"/>
          <w:b/>
          <w:color w:val="00ACA9"/>
        </w:rPr>
      </w:pPr>
      <w:r w:rsidRPr="007F285A">
        <w:rPr>
          <w:rFonts w:asciiTheme="minorHAnsi" w:hAnsiTheme="minorHAnsi" w:cs="Times New Roman"/>
          <w:b/>
          <w:color w:val="00ACA9"/>
          <w:lang w:val="es-MX"/>
        </w:rPr>
        <w:t>A UN ARCHIVO CENTRAL O FINAL DISTINGUIDO</w:t>
      </w:r>
    </w:p>
    <w:p w14:paraId="0962D948" w14:textId="77777777" w:rsidR="00C71B05" w:rsidRPr="00332D6B" w:rsidRDefault="00C71B05" w:rsidP="00960B9D">
      <w:pPr>
        <w:pStyle w:val="Default"/>
        <w:spacing w:line="360" w:lineRule="auto"/>
        <w:ind w:left="720"/>
        <w:rPr>
          <w:rFonts w:asciiTheme="minorHAnsi" w:hAnsiTheme="minorHAnsi" w:cs="Times New Roman"/>
        </w:rPr>
      </w:pPr>
    </w:p>
    <w:p w14:paraId="30366823" w14:textId="7B082D6D" w:rsidR="00C71B05" w:rsidRPr="00332D6B" w:rsidRDefault="00C71B05" w:rsidP="00960B9D">
      <w:pPr>
        <w:pStyle w:val="Default"/>
        <w:spacing w:line="360" w:lineRule="auto"/>
        <w:jc w:val="both"/>
        <w:rPr>
          <w:rFonts w:asciiTheme="minorHAnsi" w:hAnsiTheme="minorHAnsi" w:cs="Times New Roman"/>
        </w:rPr>
      </w:pPr>
      <w:r w:rsidRPr="00332D6B">
        <w:rPr>
          <w:rFonts w:asciiTheme="minorHAnsi" w:hAnsiTheme="minorHAnsi" w:cs="Times New Roman"/>
        </w:rPr>
        <w:t xml:space="preserve">La Junta Administrativa del Archivo Nacional otorgará anualmente con ocasión de la fecha conmemorativa de la fundación del Archivo Nacional (23 de julio), un reconocimiento a un archivo (central o final), que se haya destacado y desarrollado ampliamente en su </w:t>
      </w:r>
      <w:r w:rsidR="001A55A3" w:rsidRPr="00332D6B">
        <w:rPr>
          <w:rFonts w:asciiTheme="minorHAnsi" w:hAnsiTheme="minorHAnsi" w:cs="Times New Roman"/>
        </w:rPr>
        <w:t xml:space="preserve">gestión de documentos, </w:t>
      </w:r>
      <w:r w:rsidR="004C2CAD" w:rsidRPr="00332D6B">
        <w:rPr>
          <w:rFonts w:asciiTheme="minorHAnsi" w:hAnsiTheme="minorHAnsi" w:cs="Times New Roman"/>
        </w:rPr>
        <w:t>procesos del tratamiento archivístico,</w:t>
      </w:r>
      <w:r w:rsidR="00A00F72" w:rsidRPr="00332D6B">
        <w:rPr>
          <w:rFonts w:asciiTheme="minorHAnsi" w:hAnsiTheme="minorHAnsi" w:cs="Times New Roman"/>
        </w:rPr>
        <w:t xml:space="preserve"> </w:t>
      </w:r>
      <w:r w:rsidRPr="00332D6B">
        <w:rPr>
          <w:rFonts w:asciiTheme="minorHAnsi" w:hAnsiTheme="minorHAnsi" w:cs="Times New Roman"/>
        </w:rPr>
        <w:t xml:space="preserve">proyección institucional, aplicación de tecnologías de la información, entre otros aspectos. </w:t>
      </w:r>
    </w:p>
    <w:p w14:paraId="5368C20E" w14:textId="77777777" w:rsidR="004C2CAD" w:rsidRPr="00332D6B" w:rsidRDefault="004C2CAD" w:rsidP="00960B9D">
      <w:pPr>
        <w:pStyle w:val="Default"/>
        <w:spacing w:line="360" w:lineRule="auto"/>
        <w:jc w:val="both"/>
        <w:rPr>
          <w:rFonts w:asciiTheme="minorHAnsi" w:hAnsiTheme="minorHAnsi" w:cs="Times New Roman"/>
        </w:rPr>
      </w:pPr>
    </w:p>
    <w:p w14:paraId="3245DD68" w14:textId="7F9B3D91" w:rsidR="009A17C7" w:rsidRPr="00332D6B" w:rsidRDefault="009A17C7" w:rsidP="00960B9D">
      <w:pPr>
        <w:pStyle w:val="Default"/>
        <w:spacing w:line="360" w:lineRule="auto"/>
        <w:jc w:val="both"/>
        <w:rPr>
          <w:rFonts w:asciiTheme="minorHAnsi" w:hAnsiTheme="minorHAnsi" w:cs="Times New Roman"/>
        </w:rPr>
      </w:pPr>
      <w:r w:rsidRPr="00332D6B">
        <w:rPr>
          <w:rFonts w:asciiTheme="minorHAnsi" w:hAnsiTheme="minorHAnsi" w:cs="Times New Roman"/>
          <w:bCs/>
        </w:rPr>
        <w:t>E</w:t>
      </w:r>
      <w:r w:rsidRPr="00332D6B">
        <w:rPr>
          <w:rFonts w:asciiTheme="minorHAnsi" w:hAnsiTheme="minorHAnsi" w:cs="Times New Roman"/>
        </w:rPr>
        <w:t>l reconocimiento consistirá en una placa que se entregará en un acto solemne</w:t>
      </w:r>
      <w:r w:rsidR="0053799D" w:rsidRPr="00332D6B">
        <w:rPr>
          <w:rFonts w:asciiTheme="minorHAnsi" w:hAnsiTheme="minorHAnsi" w:cs="Times New Roman"/>
        </w:rPr>
        <w:t>, presentando una breve reseña sobre el archivo ganador</w:t>
      </w:r>
      <w:r w:rsidRPr="00332D6B">
        <w:rPr>
          <w:rFonts w:asciiTheme="minorHAnsi" w:hAnsiTheme="minorHAnsi" w:cs="Times New Roman"/>
        </w:rPr>
        <w:t xml:space="preserve">, </w:t>
      </w:r>
      <w:r w:rsidR="0053799D" w:rsidRPr="00332D6B">
        <w:rPr>
          <w:rFonts w:asciiTheme="minorHAnsi" w:hAnsiTheme="minorHAnsi" w:cs="Times New Roman"/>
        </w:rPr>
        <w:t xml:space="preserve">durante </w:t>
      </w:r>
      <w:r w:rsidRPr="00332D6B">
        <w:rPr>
          <w:rFonts w:asciiTheme="minorHAnsi" w:hAnsiTheme="minorHAnsi" w:cs="Times New Roman"/>
        </w:rPr>
        <w:t>la inauguración o la clausura del Congreso Archivístico Nacional</w:t>
      </w:r>
      <w:r w:rsidR="00851FE1" w:rsidRPr="00332D6B">
        <w:rPr>
          <w:rFonts w:asciiTheme="minorHAnsi" w:hAnsiTheme="minorHAnsi" w:cs="Times New Roman"/>
        </w:rPr>
        <w:t xml:space="preserve"> u otros eventos </w:t>
      </w:r>
      <w:r w:rsidR="0053799D" w:rsidRPr="00332D6B">
        <w:rPr>
          <w:rFonts w:asciiTheme="minorHAnsi" w:hAnsiTheme="minorHAnsi" w:cs="Times New Roman"/>
        </w:rPr>
        <w:t xml:space="preserve">organizados por el Archivo Nacional. </w:t>
      </w:r>
      <w:r w:rsidR="00E3086A" w:rsidRPr="00332D6B">
        <w:rPr>
          <w:rFonts w:asciiTheme="minorHAnsi" w:hAnsiTheme="minorHAnsi" w:cs="Times New Roman"/>
        </w:rPr>
        <w:t>El resultado del reconocimiento se divulgará</w:t>
      </w:r>
      <w:r w:rsidRPr="00332D6B">
        <w:rPr>
          <w:rFonts w:asciiTheme="minorHAnsi" w:hAnsiTheme="minorHAnsi" w:cs="Times New Roman"/>
        </w:rPr>
        <w:t xml:space="preserve"> mediante </w:t>
      </w:r>
      <w:r w:rsidR="00E3086A" w:rsidRPr="00332D6B">
        <w:rPr>
          <w:rFonts w:asciiTheme="minorHAnsi" w:hAnsiTheme="minorHAnsi" w:cs="Times New Roman"/>
        </w:rPr>
        <w:t xml:space="preserve">el Boletín “Archívese”, </w:t>
      </w:r>
      <w:r w:rsidRPr="00332D6B">
        <w:rPr>
          <w:rFonts w:asciiTheme="minorHAnsi" w:hAnsiTheme="minorHAnsi" w:cs="Times New Roman"/>
        </w:rPr>
        <w:t>enviado a la prensa nacional</w:t>
      </w:r>
      <w:r w:rsidR="00E3086A" w:rsidRPr="00332D6B">
        <w:rPr>
          <w:rFonts w:asciiTheme="minorHAnsi" w:hAnsiTheme="minorHAnsi" w:cs="Times New Roman"/>
        </w:rPr>
        <w:t>,</w:t>
      </w:r>
      <w:r w:rsidRPr="00332D6B">
        <w:rPr>
          <w:rFonts w:asciiTheme="minorHAnsi" w:hAnsiTheme="minorHAnsi" w:cs="Times New Roman"/>
        </w:rPr>
        <w:t xml:space="preserve"> en el sitio web y redes sociales</w:t>
      </w:r>
      <w:r w:rsidR="00E3086A" w:rsidRPr="00332D6B">
        <w:rPr>
          <w:rFonts w:asciiTheme="minorHAnsi" w:hAnsiTheme="minorHAnsi" w:cs="Times New Roman"/>
        </w:rPr>
        <w:t xml:space="preserve"> de l</w:t>
      </w:r>
      <w:r w:rsidR="0053799D" w:rsidRPr="00332D6B">
        <w:rPr>
          <w:rFonts w:asciiTheme="minorHAnsi" w:hAnsiTheme="minorHAnsi" w:cs="Times New Roman"/>
        </w:rPr>
        <w:t>a</w:t>
      </w:r>
      <w:r w:rsidR="00E3086A" w:rsidRPr="00332D6B">
        <w:rPr>
          <w:rFonts w:asciiTheme="minorHAnsi" w:hAnsiTheme="minorHAnsi" w:cs="Times New Roman"/>
        </w:rPr>
        <w:t xml:space="preserve"> Dirección General del Archivo Nacional</w:t>
      </w:r>
      <w:r w:rsidRPr="00332D6B">
        <w:rPr>
          <w:rFonts w:asciiTheme="minorHAnsi" w:hAnsiTheme="minorHAnsi" w:cs="Times New Roman"/>
        </w:rPr>
        <w:t xml:space="preserve">. </w:t>
      </w:r>
    </w:p>
    <w:p w14:paraId="3D4BBEB1" w14:textId="77777777" w:rsidR="00CB21DE" w:rsidRPr="00332D6B" w:rsidRDefault="00CB21DE" w:rsidP="00960B9D">
      <w:pPr>
        <w:spacing w:after="0" w:line="360" w:lineRule="auto"/>
        <w:rPr>
          <w:rFonts w:cs="Times New Roman"/>
          <w:sz w:val="24"/>
          <w:szCs w:val="24"/>
        </w:rPr>
      </w:pPr>
    </w:p>
    <w:p w14:paraId="462C9EE1" w14:textId="050360C0" w:rsidR="00A00F72" w:rsidRPr="00332D6B" w:rsidRDefault="00181B44" w:rsidP="00A00F72">
      <w:pPr>
        <w:pStyle w:val="Prrafodelista"/>
        <w:numPr>
          <w:ilvl w:val="0"/>
          <w:numId w:val="9"/>
        </w:numPr>
        <w:spacing w:after="0" w:line="360" w:lineRule="auto"/>
        <w:ind w:left="284" w:hanging="284"/>
        <w:rPr>
          <w:rFonts w:cs="Times New Roman"/>
          <w:b/>
          <w:color w:val="00ACA9"/>
          <w:sz w:val="24"/>
          <w:szCs w:val="24"/>
          <w:lang w:val="es-MX"/>
        </w:rPr>
      </w:pPr>
      <w:r w:rsidRPr="00332D6B">
        <w:rPr>
          <w:rFonts w:cs="Times New Roman"/>
          <w:b/>
          <w:color w:val="00ACA9"/>
          <w:sz w:val="24"/>
          <w:szCs w:val="24"/>
          <w:lang w:val="es-MX"/>
        </w:rPr>
        <w:t>C</w:t>
      </w:r>
      <w:r w:rsidR="00533A63" w:rsidRPr="00332D6B">
        <w:rPr>
          <w:rFonts w:cs="Times New Roman"/>
          <w:b/>
          <w:color w:val="00ACA9"/>
          <w:sz w:val="24"/>
          <w:szCs w:val="24"/>
          <w:lang w:val="es-MX"/>
        </w:rPr>
        <w:t xml:space="preserve">onformación </w:t>
      </w:r>
      <w:r w:rsidR="0071610B" w:rsidRPr="00332D6B">
        <w:rPr>
          <w:rFonts w:cs="Times New Roman"/>
          <w:b/>
          <w:color w:val="00ACA9"/>
          <w:sz w:val="24"/>
          <w:szCs w:val="24"/>
          <w:lang w:val="es-MX"/>
        </w:rPr>
        <w:t xml:space="preserve">y funciones </w:t>
      </w:r>
      <w:r w:rsidR="00533A63" w:rsidRPr="00332D6B">
        <w:rPr>
          <w:rFonts w:cs="Times New Roman"/>
          <w:b/>
          <w:color w:val="00ACA9"/>
          <w:sz w:val="24"/>
          <w:szCs w:val="24"/>
          <w:lang w:val="es-MX"/>
        </w:rPr>
        <w:t>de la Comisión Evaluadora</w:t>
      </w:r>
    </w:p>
    <w:p w14:paraId="1DDF52F6" w14:textId="38AFAA7F" w:rsidR="000375FD" w:rsidRPr="00332D6B" w:rsidRDefault="00533A63" w:rsidP="00A00F72">
      <w:pPr>
        <w:pStyle w:val="Prrafodelista"/>
        <w:spacing w:after="0" w:line="360" w:lineRule="auto"/>
        <w:ind w:left="284"/>
        <w:rPr>
          <w:rFonts w:cs="Times New Roman"/>
          <w:b/>
          <w:sz w:val="24"/>
          <w:szCs w:val="24"/>
          <w:lang w:val="es-MX"/>
        </w:rPr>
      </w:pPr>
      <w:r w:rsidRPr="00332D6B">
        <w:rPr>
          <w:rFonts w:cs="Times New Roman"/>
          <w:b/>
          <w:sz w:val="24"/>
          <w:szCs w:val="24"/>
          <w:lang w:val="es-MX"/>
        </w:rPr>
        <w:t xml:space="preserve"> </w:t>
      </w:r>
    </w:p>
    <w:p w14:paraId="4A416077" w14:textId="021825FF" w:rsidR="00D40838" w:rsidRPr="00332D6B" w:rsidRDefault="00C71B05" w:rsidP="00D40838">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Para la admisión</w:t>
      </w:r>
      <w:r w:rsidR="00C20432" w:rsidRPr="00332D6B">
        <w:rPr>
          <w:rFonts w:asciiTheme="minorHAnsi" w:hAnsiTheme="minorHAnsi" w:cs="Times New Roman"/>
        </w:rPr>
        <w:t xml:space="preserve"> y</w:t>
      </w:r>
      <w:r w:rsidRPr="00332D6B">
        <w:rPr>
          <w:rFonts w:asciiTheme="minorHAnsi" w:hAnsiTheme="minorHAnsi" w:cs="Times New Roman"/>
        </w:rPr>
        <w:t xml:space="preserve"> evaluación de </w:t>
      </w:r>
      <w:r w:rsidR="00C20432" w:rsidRPr="00332D6B">
        <w:rPr>
          <w:rFonts w:asciiTheme="minorHAnsi" w:hAnsiTheme="minorHAnsi" w:cs="Times New Roman"/>
        </w:rPr>
        <w:t>postula</w:t>
      </w:r>
      <w:r w:rsidR="00F474D5" w:rsidRPr="00332D6B">
        <w:rPr>
          <w:rFonts w:asciiTheme="minorHAnsi" w:hAnsiTheme="minorHAnsi" w:cs="Times New Roman"/>
        </w:rPr>
        <w:t>ciones</w:t>
      </w:r>
      <w:r w:rsidR="00C20432" w:rsidRPr="00332D6B">
        <w:rPr>
          <w:rFonts w:asciiTheme="minorHAnsi" w:hAnsiTheme="minorHAnsi" w:cs="Times New Roman"/>
        </w:rPr>
        <w:t xml:space="preserve"> </w:t>
      </w:r>
      <w:r w:rsidR="00631F7E" w:rsidRPr="00332D6B">
        <w:rPr>
          <w:rFonts w:asciiTheme="minorHAnsi" w:hAnsiTheme="minorHAnsi" w:cs="Times New Roman"/>
        </w:rPr>
        <w:t>al premio</w:t>
      </w:r>
      <w:r w:rsidRPr="00332D6B">
        <w:rPr>
          <w:rFonts w:asciiTheme="minorHAnsi" w:hAnsiTheme="minorHAnsi" w:cs="Times New Roman"/>
        </w:rPr>
        <w:t xml:space="preserve"> se creará una </w:t>
      </w:r>
      <w:r w:rsidR="00533A63" w:rsidRPr="00332D6B">
        <w:rPr>
          <w:rFonts w:asciiTheme="minorHAnsi" w:hAnsiTheme="minorHAnsi" w:cs="Times New Roman"/>
        </w:rPr>
        <w:t xml:space="preserve">Comisión </w:t>
      </w:r>
      <w:r w:rsidR="009E14BB" w:rsidRPr="00332D6B">
        <w:rPr>
          <w:rFonts w:asciiTheme="minorHAnsi" w:hAnsiTheme="minorHAnsi" w:cs="Times New Roman"/>
        </w:rPr>
        <w:t>Evaluadora</w:t>
      </w:r>
      <w:r w:rsidR="00851FE1" w:rsidRPr="00332D6B">
        <w:rPr>
          <w:rFonts w:asciiTheme="minorHAnsi" w:hAnsiTheme="minorHAnsi" w:cs="Times New Roman"/>
        </w:rPr>
        <w:t>.</w:t>
      </w:r>
      <w:r w:rsidR="00A00F72" w:rsidRPr="00332D6B">
        <w:rPr>
          <w:rFonts w:asciiTheme="minorHAnsi" w:hAnsiTheme="minorHAnsi" w:cs="Times New Roman"/>
        </w:rPr>
        <w:t xml:space="preserve"> La Comisión Evaluadora será designada por la Junta Administrativa del Archivo Nacional y estará conformada por 3 miembros: uno designado por la Junta Administrativa del Archivo Nacional, quien fungirá como coordinador, un representante de la Sección de Archivística de la Escuela de Historia de la Universidad de Costa Rica y un representante de la Comisión Interinstitucional de Jefes o Encargados de los Archivos Centrales de las Instituciones Públicas de los </w:t>
      </w:r>
      <w:r w:rsidR="00A00F72" w:rsidRPr="00332D6B">
        <w:rPr>
          <w:rFonts w:asciiTheme="minorHAnsi" w:hAnsiTheme="minorHAnsi" w:cs="Times New Roman"/>
        </w:rPr>
        <w:lastRenderedPageBreak/>
        <w:t>Poderes del Estado (CIAP). Para lo anterior, la Junta Administrativa gestionará ante dichos órganos las solicitudes de designación respectivas, en el mes de febrero de cada año, con la finalidad de integrar formalmente dicha Comisión.</w:t>
      </w:r>
    </w:p>
    <w:p w14:paraId="73766A3F" w14:textId="77777777" w:rsidR="001D2F51" w:rsidRPr="00332D6B" w:rsidRDefault="001D2F51" w:rsidP="00430723">
      <w:pPr>
        <w:pStyle w:val="Default"/>
        <w:spacing w:line="360" w:lineRule="auto"/>
        <w:ind w:left="720"/>
        <w:jc w:val="both"/>
        <w:rPr>
          <w:rFonts w:asciiTheme="minorHAnsi" w:hAnsiTheme="minorHAnsi" w:cs="Times New Roman"/>
        </w:rPr>
      </w:pPr>
    </w:p>
    <w:p w14:paraId="70638C6F" w14:textId="3D0C4268" w:rsidR="00851FE1" w:rsidRPr="00332D6B" w:rsidRDefault="00631F7E" w:rsidP="00BF531D">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La Comisión Evaluadora i</w:t>
      </w:r>
      <w:r w:rsidR="00851FE1" w:rsidRPr="00332D6B">
        <w:rPr>
          <w:rFonts w:asciiTheme="minorHAnsi" w:hAnsiTheme="minorHAnsi" w:cs="Times New Roman"/>
        </w:rPr>
        <w:t>nicialmente revisará los aspectos de admisibilidad de las postulaciones</w:t>
      </w:r>
      <w:r w:rsidRPr="00332D6B">
        <w:rPr>
          <w:rFonts w:asciiTheme="minorHAnsi" w:hAnsiTheme="minorHAnsi" w:cs="Times New Roman"/>
        </w:rPr>
        <w:t xml:space="preserve"> recibidas</w:t>
      </w:r>
      <w:r w:rsidR="00C71B05" w:rsidRPr="00332D6B">
        <w:rPr>
          <w:rFonts w:asciiTheme="minorHAnsi" w:hAnsiTheme="minorHAnsi" w:cs="Times New Roman"/>
        </w:rPr>
        <w:t>,</w:t>
      </w:r>
      <w:r w:rsidR="0053799D" w:rsidRPr="00332D6B">
        <w:rPr>
          <w:rFonts w:asciiTheme="minorHAnsi" w:hAnsiTheme="minorHAnsi" w:cs="Times New Roman"/>
        </w:rPr>
        <w:t xml:space="preserve"> para emitir un criterio </w:t>
      </w:r>
      <w:r w:rsidRPr="00332D6B">
        <w:rPr>
          <w:rFonts w:asciiTheme="minorHAnsi" w:hAnsiTheme="minorHAnsi" w:cs="Times New Roman"/>
        </w:rPr>
        <w:t xml:space="preserve">acerca </w:t>
      </w:r>
      <w:r w:rsidR="0053799D" w:rsidRPr="00332D6B">
        <w:rPr>
          <w:rFonts w:asciiTheme="minorHAnsi" w:hAnsiTheme="minorHAnsi" w:cs="Times New Roman"/>
        </w:rPr>
        <w:t xml:space="preserve">de las </w:t>
      </w:r>
      <w:r w:rsidRPr="00332D6B">
        <w:rPr>
          <w:rFonts w:asciiTheme="minorHAnsi" w:hAnsiTheme="minorHAnsi" w:cs="Times New Roman"/>
        </w:rPr>
        <w:t>que cumplen con los requisitos para ser</w:t>
      </w:r>
      <w:r w:rsidR="0053799D" w:rsidRPr="00332D6B">
        <w:rPr>
          <w:rFonts w:asciiTheme="minorHAnsi" w:hAnsiTheme="minorHAnsi" w:cs="Times New Roman"/>
        </w:rPr>
        <w:t xml:space="preserve"> admisibles</w:t>
      </w:r>
      <w:r w:rsidRPr="00332D6B">
        <w:rPr>
          <w:rFonts w:asciiTheme="minorHAnsi" w:hAnsiTheme="minorHAnsi" w:cs="Times New Roman"/>
        </w:rPr>
        <w:t xml:space="preserve"> y dar continuidad al proceso de evaluación. Una vez realizada la evaluación respectiva, la Comisión</w:t>
      </w:r>
      <w:r w:rsidR="00C71B05" w:rsidRPr="00332D6B">
        <w:rPr>
          <w:rFonts w:asciiTheme="minorHAnsi" w:hAnsiTheme="minorHAnsi" w:cs="Times New Roman"/>
        </w:rPr>
        <w:t xml:space="preserve"> </w:t>
      </w:r>
      <w:r w:rsidR="00533A63" w:rsidRPr="00332D6B">
        <w:rPr>
          <w:rFonts w:asciiTheme="minorHAnsi" w:hAnsiTheme="minorHAnsi" w:cs="Times New Roman"/>
        </w:rPr>
        <w:t xml:space="preserve">emitirá un </w:t>
      </w:r>
      <w:r w:rsidR="00C71B05" w:rsidRPr="00332D6B">
        <w:rPr>
          <w:rFonts w:asciiTheme="minorHAnsi" w:hAnsiTheme="minorHAnsi" w:cs="Times New Roman"/>
        </w:rPr>
        <w:t>informe</w:t>
      </w:r>
      <w:r w:rsidR="008D6996" w:rsidRPr="00332D6B">
        <w:rPr>
          <w:rFonts w:asciiTheme="minorHAnsi" w:hAnsiTheme="minorHAnsi" w:cs="Times New Roman"/>
        </w:rPr>
        <w:t xml:space="preserve"> </w:t>
      </w:r>
      <w:r w:rsidR="00F474D5" w:rsidRPr="00332D6B">
        <w:rPr>
          <w:rFonts w:asciiTheme="minorHAnsi" w:hAnsiTheme="minorHAnsi" w:cs="Times New Roman"/>
        </w:rPr>
        <w:t xml:space="preserve">sobre </w:t>
      </w:r>
      <w:r w:rsidRPr="00332D6B">
        <w:rPr>
          <w:rFonts w:asciiTheme="minorHAnsi" w:hAnsiTheme="minorHAnsi" w:cs="Times New Roman"/>
        </w:rPr>
        <w:t>el</w:t>
      </w:r>
      <w:r w:rsidR="00F474D5" w:rsidRPr="00332D6B">
        <w:rPr>
          <w:rFonts w:asciiTheme="minorHAnsi" w:hAnsiTheme="minorHAnsi" w:cs="Times New Roman"/>
        </w:rPr>
        <w:t xml:space="preserve"> certamen </w:t>
      </w:r>
      <w:r w:rsidRPr="00332D6B">
        <w:rPr>
          <w:rFonts w:asciiTheme="minorHAnsi" w:hAnsiTheme="minorHAnsi" w:cs="Times New Roman"/>
        </w:rPr>
        <w:t xml:space="preserve">que deberá presentarse </w:t>
      </w:r>
      <w:r w:rsidR="008D6996" w:rsidRPr="00332D6B">
        <w:rPr>
          <w:rFonts w:asciiTheme="minorHAnsi" w:hAnsiTheme="minorHAnsi" w:cs="Times New Roman"/>
        </w:rPr>
        <w:t xml:space="preserve">a la Junta Administrativa del Archivo Nacional antes del 10 de </w:t>
      </w:r>
      <w:r w:rsidR="00851FE1" w:rsidRPr="00332D6B">
        <w:rPr>
          <w:rFonts w:asciiTheme="minorHAnsi" w:hAnsiTheme="minorHAnsi" w:cs="Times New Roman"/>
        </w:rPr>
        <w:t>julio de cada año</w:t>
      </w:r>
      <w:r w:rsidRPr="00332D6B">
        <w:rPr>
          <w:rFonts w:asciiTheme="minorHAnsi" w:hAnsiTheme="minorHAnsi" w:cs="Times New Roman"/>
        </w:rPr>
        <w:t>; el informe debe</w:t>
      </w:r>
      <w:r w:rsidR="00C20432" w:rsidRPr="00332D6B">
        <w:rPr>
          <w:rFonts w:asciiTheme="minorHAnsi" w:hAnsiTheme="minorHAnsi" w:cs="Times New Roman"/>
        </w:rPr>
        <w:t xml:space="preserve"> inclu</w:t>
      </w:r>
      <w:r w:rsidRPr="00332D6B">
        <w:rPr>
          <w:rFonts w:asciiTheme="minorHAnsi" w:hAnsiTheme="minorHAnsi" w:cs="Times New Roman"/>
        </w:rPr>
        <w:t>ir</w:t>
      </w:r>
      <w:r w:rsidR="00C20432" w:rsidRPr="00332D6B">
        <w:rPr>
          <w:rFonts w:asciiTheme="minorHAnsi" w:hAnsiTheme="minorHAnsi" w:cs="Times New Roman"/>
        </w:rPr>
        <w:t xml:space="preserve"> la </w:t>
      </w:r>
      <w:r w:rsidR="00C71B05" w:rsidRPr="00332D6B">
        <w:rPr>
          <w:rFonts w:asciiTheme="minorHAnsi" w:hAnsiTheme="minorHAnsi" w:cs="Times New Roman"/>
        </w:rPr>
        <w:t xml:space="preserve">recomendación </w:t>
      </w:r>
      <w:r w:rsidR="00C20432" w:rsidRPr="00332D6B">
        <w:rPr>
          <w:rFonts w:asciiTheme="minorHAnsi" w:hAnsiTheme="minorHAnsi" w:cs="Times New Roman"/>
        </w:rPr>
        <w:t>del archivo acreedor al premio</w:t>
      </w:r>
      <w:r w:rsidRPr="00332D6B">
        <w:rPr>
          <w:rFonts w:asciiTheme="minorHAnsi" w:hAnsiTheme="minorHAnsi" w:cs="Times New Roman"/>
        </w:rPr>
        <w:t>,</w:t>
      </w:r>
      <w:r w:rsidR="008D6996" w:rsidRPr="00332D6B">
        <w:rPr>
          <w:rFonts w:asciiTheme="minorHAnsi" w:hAnsiTheme="minorHAnsi" w:cs="Times New Roman"/>
        </w:rPr>
        <w:t xml:space="preserve"> o bien, indica</w:t>
      </w:r>
      <w:r w:rsidRPr="00332D6B">
        <w:rPr>
          <w:rFonts w:asciiTheme="minorHAnsi" w:hAnsiTheme="minorHAnsi" w:cs="Times New Roman"/>
        </w:rPr>
        <w:t>r</w:t>
      </w:r>
      <w:r w:rsidR="008D6996" w:rsidRPr="00332D6B">
        <w:rPr>
          <w:rFonts w:asciiTheme="minorHAnsi" w:hAnsiTheme="minorHAnsi" w:cs="Times New Roman"/>
        </w:rPr>
        <w:t xml:space="preserve"> </w:t>
      </w:r>
      <w:r w:rsidR="00F474D5" w:rsidRPr="00332D6B">
        <w:rPr>
          <w:rFonts w:asciiTheme="minorHAnsi" w:hAnsiTheme="minorHAnsi" w:cs="Times New Roman"/>
        </w:rPr>
        <w:t xml:space="preserve">que </w:t>
      </w:r>
      <w:r w:rsidR="008D6996" w:rsidRPr="00332D6B">
        <w:rPr>
          <w:rFonts w:asciiTheme="minorHAnsi" w:hAnsiTheme="minorHAnsi" w:cs="Times New Roman"/>
        </w:rPr>
        <w:t>sea declarado desierto</w:t>
      </w:r>
      <w:r w:rsidR="00C20432" w:rsidRPr="00332D6B">
        <w:rPr>
          <w:rFonts w:asciiTheme="minorHAnsi" w:hAnsiTheme="minorHAnsi" w:cs="Times New Roman"/>
        </w:rPr>
        <w:t xml:space="preserve">. Dicho informe </w:t>
      </w:r>
      <w:r w:rsidR="00F474D5" w:rsidRPr="00332D6B">
        <w:rPr>
          <w:rFonts w:asciiTheme="minorHAnsi" w:hAnsiTheme="minorHAnsi" w:cs="Times New Roman"/>
        </w:rPr>
        <w:t>se centrará en</w:t>
      </w:r>
      <w:r w:rsidR="00FE2F74" w:rsidRPr="00332D6B">
        <w:rPr>
          <w:rFonts w:asciiTheme="minorHAnsi" w:hAnsiTheme="minorHAnsi" w:cs="Times New Roman"/>
        </w:rPr>
        <w:t xml:space="preserve"> los aspectos de evaluación del apartado tercero de este documento</w:t>
      </w:r>
      <w:r w:rsidRPr="00332D6B">
        <w:rPr>
          <w:rFonts w:asciiTheme="minorHAnsi" w:hAnsiTheme="minorHAnsi" w:cs="Times New Roman"/>
        </w:rPr>
        <w:t xml:space="preserve"> y</w:t>
      </w:r>
      <w:r w:rsidR="00F67ED7" w:rsidRPr="00332D6B">
        <w:rPr>
          <w:rFonts w:asciiTheme="minorHAnsi" w:hAnsiTheme="minorHAnsi" w:cs="Times New Roman"/>
        </w:rPr>
        <w:t xml:space="preserve"> debe</w:t>
      </w:r>
      <w:r w:rsidR="00C23C1A" w:rsidRPr="00332D6B">
        <w:rPr>
          <w:rFonts w:asciiTheme="minorHAnsi" w:hAnsiTheme="minorHAnsi" w:cs="Times New Roman"/>
        </w:rPr>
        <w:t>rá</w:t>
      </w:r>
      <w:r w:rsidR="00F67ED7" w:rsidRPr="00332D6B">
        <w:rPr>
          <w:rFonts w:asciiTheme="minorHAnsi" w:hAnsiTheme="minorHAnsi" w:cs="Times New Roman"/>
        </w:rPr>
        <w:t xml:space="preserve"> presentarse </w:t>
      </w:r>
      <w:r w:rsidR="00C23C1A" w:rsidRPr="00332D6B">
        <w:rPr>
          <w:rFonts w:asciiTheme="minorHAnsi" w:hAnsiTheme="minorHAnsi" w:cs="Times New Roman"/>
        </w:rPr>
        <w:t xml:space="preserve">como </w:t>
      </w:r>
      <w:r w:rsidR="00F32C6D" w:rsidRPr="00332D6B">
        <w:rPr>
          <w:rFonts w:asciiTheme="minorHAnsi" w:hAnsiTheme="minorHAnsi" w:cs="Times New Roman"/>
        </w:rPr>
        <w:t xml:space="preserve">adjunto a </w:t>
      </w:r>
      <w:r w:rsidR="00F67ED7" w:rsidRPr="00332D6B">
        <w:rPr>
          <w:rFonts w:asciiTheme="minorHAnsi" w:hAnsiTheme="minorHAnsi" w:cs="Times New Roman"/>
        </w:rPr>
        <w:t>un</w:t>
      </w:r>
      <w:r w:rsidR="00F474D5" w:rsidRPr="00332D6B">
        <w:rPr>
          <w:rFonts w:asciiTheme="minorHAnsi" w:hAnsiTheme="minorHAnsi" w:cs="Times New Roman"/>
        </w:rPr>
        <w:t>a</w:t>
      </w:r>
      <w:r w:rsidR="00F67ED7" w:rsidRPr="00332D6B">
        <w:rPr>
          <w:rFonts w:asciiTheme="minorHAnsi" w:hAnsiTheme="minorHAnsi" w:cs="Times New Roman"/>
        </w:rPr>
        <w:t xml:space="preserve"> </w:t>
      </w:r>
      <w:r w:rsidR="00F474D5" w:rsidRPr="00332D6B">
        <w:rPr>
          <w:rFonts w:asciiTheme="minorHAnsi" w:hAnsiTheme="minorHAnsi" w:cs="Times New Roman"/>
        </w:rPr>
        <w:t xml:space="preserve">carta </w:t>
      </w:r>
      <w:r w:rsidR="00F67ED7" w:rsidRPr="00332D6B">
        <w:rPr>
          <w:rFonts w:asciiTheme="minorHAnsi" w:hAnsiTheme="minorHAnsi" w:cs="Times New Roman"/>
        </w:rPr>
        <w:t>suscrit</w:t>
      </w:r>
      <w:r w:rsidR="00F474D5" w:rsidRPr="00332D6B">
        <w:rPr>
          <w:rFonts w:asciiTheme="minorHAnsi" w:hAnsiTheme="minorHAnsi" w:cs="Times New Roman"/>
        </w:rPr>
        <w:t>a</w:t>
      </w:r>
      <w:r w:rsidR="00F67ED7" w:rsidRPr="00332D6B">
        <w:rPr>
          <w:rFonts w:asciiTheme="minorHAnsi" w:hAnsiTheme="minorHAnsi" w:cs="Times New Roman"/>
        </w:rPr>
        <w:t xml:space="preserve"> por los integrantes</w:t>
      </w:r>
      <w:r w:rsidR="00F474D5" w:rsidRPr="00332D6B">
        <w:rPr>
          <w:rFonts w:asciiTheme="minorHAnsi" w:hAnsiTheme="minorHAnsi" w:cs="Times New Roman"/>
        </w:rPr>
        <w:t xml:space="preserve"> de la Comisión</w:t>
      </w:r>
      <w:r w:rsidR="00C23C1A" w:rsidRPr="00332D6B">
        <w:rPr>
          <w:rFonts w:asciiTheme="minorHAnsi" w:hAnsiTheme="minorHAnsi" w:cs="Times New Roman"/>
        </w:rPr>
        <w:t xml:space="preserve"> (</w:t>
      </w:r>
      <w:r w:rsidRPr="00332D6B">
        <w:rPr>
          <w:rFonts w:asciiTheme="minorHAnsi" w:hAnsiTheme="minorHAnsi" w:cs="Times New Roman"/>
        </w:rPr>
        <w:t>en la</w:t>
      </w:r>
      <w:r w:rsidR="00F32C6D" w:rsidRPr="00332D6B">
        <w:rPr>
          <w:rFonts w:asciiTheme="minorHAnsi" w:hAnsiTheme="minorHAnsi" w:cs="Times New Roman"/>
        </w:rPr>
        <w:t xml:space="preserve"> c</w:t>
      </w:r>
      <w:r w:rsidR="00C23C1A" w:rsidRPr="00332D6B">
        <w:rPr>
          <w:rFonts w:asciiTheme="minorHAnsi" w:hAnsiTheme="minorHAnsi" w:cs="Times New Roman"/>
        </w:rPr>
        <w:t>arta</w:t>
      </w:r>
      <w:r w:rsidR="00F32C6D" w:rsidRPr="00332D6B">
        <w:rPr>
          <w:rFonts w:asciiTheme="minorHAnsi" w:hAnsiTheme="minorHAnsi" w:cs="Times New Roman"/>
        </w:rPr>
        <w:t xml:space="preserve"> no debe</w:t>
      </w:r>
      <w:r w:rsidR="00F67ED7" w:rsidRPr="00332D6B">
        <w:rPr>
          <w:rFonts w:asciiTheme="minorHAnsi" w:hAnsiTheme="minorHAnsi" w:cs="Times New Roman"/>
        </w:rPr>
        <w:t xml:space="preserve"> indicar</w:t>
      </w:r>
      <w:r w:rsidRPr="00332D6B">
        <w:rPr>
          <w:rFonts w:asciiTheme="minorHAnsi" w:hAnsiTheme="minorHAnsi" w:cs="Times New Roman"/>
        </w:rPr>
        <w:t>se</w:t>
      </w:r>
      <w:r w:rsidR="00774679" w:rsidRPr="00332D6B">
        <w:rPr>
          <w:rFonts w:asciiTheme="minorHAnsi" w:hAnsiTheme="minorHAnsi" w:cs="Times New Roman"/>
        </w:rPr>
        <w:t xml:space="preserve"> </w:t>
      </w:r>
      <w:r w:rsidR="00F32C6D" w:rsidRPr="00332D6B">
        <w:rPr>
          <w:rFonts w:asciiTheme="minorHAnsi" w:hAnsiTheme="minorHAnsi" w:cs="Times New Roman"/>
        </w:rPr>
        <w:t xml:space="preserve">los resultados </w:t>
      </w:r>
      <w:r w:rsidR="00774679" w:rsidRPr="00332D6B">
        <w:rPr>
          <w:rFonts w:asciiTheme="minorHAnsi" w:hAnsiTheme="minorHAnsi" w:cs="Times New Roman"/>
        </w:rPr>
        <w:t xml:space="preserve">del </w:t>
      </w:r>
      <w:r w:rsidR="00F474D5" w:rsidRPr="00332D6B">
        <w:rPr>
          <w:rFonts w:asciiTheme="minorHAnsi" w:hAnsiTheme="minorHAnsi" w:cs="Times New Roman"/>
        </w:rPr>
        <w:t>premio</w:t>
      </w:r>
      <w:r w:rsidR="00C23C1A" w:rsidRPr="00332D6B">
        <w:rPr>
          <w:rFonts w:asciiTheme="minorHAnsi" w:hAnsiTheme="minorHAnsi" w:cs="Times New Roman"/>
        </w:rPr>
        <w:t>), en un sobre cerrado</w:t>
      </w:r>
      <w:r w:rsidR="00F67ED7" w:rsidRPr="00332D6B">
        <w:rPr>
          <w:rFonts w:asciiTheme="minorHAnsi" w:hAnsiTheme="minorHAnsi" w:cs="Times New Roman"/>
        </w:rPr>
        <w:t xml:space="preserve">. </w:t>
      </w:r>
    </w:p>
    <w:p w14:paraId="28BE582C" w14:textId="77777777" w:rsidR="00631F7E" w:rsidRPr="00332D6B" w:rsidRDefault="00631F7E" w:rsidP="00D40838">
      <w:pPr>
        <w:pStyle w:val="Default"/>
        <w:spacing w:line="360" w:lineRule="auto"/>
        <w:ind w:left="360"/>
        <w:jc w:val="both"/>
        <w:rPr>
          <w:rFonts w:asciiTheme="minorHAnsi" w:hAnsiTheme="minorHAnsi" w:cs="Times New Roman"/>
        </w:rPr>
      </w:pPr>
    </w:p>
    <w:p w14:paraId="25C35B30" w14:textId="087251C1" w:rsidR="0071610B" w:rsidRPr="00332D6B" w:rsidRDefault="00533A63" w:rsidP="00D40838">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Las sesiones</w:t>
      </w:r>
      <w:r w:rsidR="00FE2F74" w:rsidRPr="00332D6B">
        <w:rPr>
          <w:rFonts w:asciiTheme="minorHAnsi" w:hAnsiTheme="minorHAnsi" w:cs="Times New Roman"/>
        </w:rPr>
        <w:t xml:space="preserve"> de la Comisión </w:t>
      </w:r>
      <w:r w:rsidR="0071610B" w:rsidRPr="00332D6B">
        <w:rPr>
          <w:rFonts w:asciiTheme="minorHAnsi" w:hAnsiTheme="minorHAnsi" w:cs="Times New Roman"/>
        </w:rPr>
        <w:t xml:space="preserve">Evaluadora </w:t>
      </w:r>
      <w:r w:rsidR="00FE2F74" w:rsidRPr="00332D6B">
        <w:rPr>
          <w:rFonts w:asciiTheme="minorHAnsi" w:hAnsiTheme="minorHAnsi" w:cs="Times New Roman"/>
        </w:rPr>
        <w:t>serán secretas y s</w:t>
      </w:r>
      <w:r w:rsidRPr="00332D6B">
        <w:rPr>
          <w:rFonts w:asciiTheme="minorHAnsi" w:hAnsiTheme="minorHAnsi" w:cs="Times New Roman"/>
        </w:rPr>
        <w:t>us deliberaciones no se consignarán en a</w:t>
      </w:r>
      <w:r w:rsidR="00FE2F74" w:rsidRPr="00332D6B">
        <w:rPr>
          <w:rFonts w:asciiTheme="minorHAnsi" w:hAnsiTheme="minorHAnsi" w:cs="Times New Roman"/>
        </w:rPr>
        <w:t>ctas</w:t>
      </w:r>
      <w:r w:rsidR="0071610B" w:rsidRPr="00332D6B">
        <w:rPr>
          <w:rFonts w:asciiTheme="minorHAnsi" w:hAnsiTheme="minorHAnsi" w:cs="Times New Roman"/>
        </w:rPr>
        <w:t>; los miembros deberán actuar bajos los principios éticos y de confidencialidad que correspondan. Por lo tanto, el certamen</w:t>
      </w:r>
      <w:r w:rsidR="00FE2F74" w:rsidRPr="00332D6B">
        <w:rPr>
          <w:rFonts w:asciiTheme="minorHAnsi" w:hAnsiTheme="minorHAnsi" w:cs="Times New Roman"/>
        </w:rPr>
        <w:t xml:space="preserve"> se podrá declarar nulo en caso de incumplimiento de dicha confidencialidad por parte de los miembros de la Comisión o bien</w:t>
      </w:r>
      <w:r w:rsidR="00A8028A" w:rsidRPr="00332D6B">
        <w:rPr>
          <w:rFonts w:asciiTheme="minorHAnsi" w:hAnsiTheme="minorHAnsi" w:cs="Times New Roman"/>
        </w:rPr>
        <w:t>,</w:t>
      </w:r>
      <w:r w:rsidR="00FE2F74" w:rsidRPr="00332D6B">
        <w:rPr>
          <w:rFonts w:asciiTheme="minorHAnsi" w:hAnsiTheme="minorHAnsi" w:cs="Times New Roman"/>
        </w:rPr>
        <w:t xml:space="preserve"> de los postulantes</w:t>
      </w:r>
      <w:r w:rsidR="0071610B" w:rsidRPr="00332D6B">
        <w:rPr>
          <w:rFonts w:asciiTheme="minorHAnsi" w:hAnsiTheme="minorHAnsi" w:cs="Times New Roman"/>
        </w:rPr>
        <w:t xml:space="preserve"> al premio</w:t>
      </w:r>
      <w:r w:rsidR="00FE2F74" w:rsidRPr="00332D6B">
        <w:rPr>
          <w:rFonts w:asciiTheme="minorHAnsi" w:hAnsiTheme="minorHAnsi" w:cs="Times New Roman"/>
        </w:rPr>
        <w:t>.</w:t>
      </w:r>
    </w:p>
    <w:p w14:paraId="306D8926" w14:textId="77777777" w:rsidR="0071610B" w:rsidRPr="00332D6B" w:rsidRDefault="0071610B" w:rsidP="0071610B">
      <w:pPr>
        <w:pStyle w:val="Default"/>
        <w:spacing w:line="360" w:lineRule="auto"/>
        <w:ind w:left="720"/>
        <w:jc w:val="both"/>
        <w:rPr>
          <w:rFonts w:asciiTheme="minorHAnsi" w:hAnsiTheme="minorHAnsi" w:cs="Times New Roman"/>
        </w:rPr>
      </w:pPr>
    </w:p>
    <w:p w14:paraId="06B22666" w14:textId="6A04EA60" w:rsidR="00E22630" w:rsidRPr="00332D6B" w:rsidRDefault="00533A63" w:rsidP="00D40838">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 xml:space="preserve">La declaratoria del </w:t>
      </w:r>
      <w:r w:rsidR="00F474D5" w:rsidRPr="00332D6B">
        <w:rPr>
          <w:rFonts w:asciiTheme="minorHAnsi" w:hAnsiTheme="minorHAnsi" w:cs="Times New Roman"/>
        </w:rPr>
        <w:t>a</w:t>
      </w:r>
      <w:r w:rsidRPr="00332D6B">
        <w:rPr>
          <w:rFonts w:asciiTheme="minorHAnsi" w:hAnsiTheme="minorHAnsi" w:cs="Times New Roman"/>
        </w:rPr>
        <w:t>rchivo ganador se consignará en las actas de la Junta Administrativa del Archivo Nacional</w:t>
      </w:r>
      <w:r w:rsidR="000A5C0B" w:rsidRPr="00332D6B">
        <w:rPr>
          <w:rFonts w:asciiTheme="minorHAnsi" w:hAnsiTheme="minorHAnsi" w:cs="Times New Roman"/>
        </w:rPr>
        <w:t xml:space="preserve"> y</w:t>
      </w:r>
      <w:r w:rsidR="0005223F" w:rsidRPr="00332D6B">
        <w:rPr>
          <w:rFonts w:asciiTheme="minorHAnsi" w:hAnsiTheme="minorHAnsi" w:cs="Times New Roman"/>
        </w:rPr>
        <w:t xml:space="preserve"> se notificará </w:t>
      </w:r>
      <w:r w:rsidR="00D40838" w:rsidRPr="00332D6B">
        <w:rPr>
          <w:rFonts w:asciiTheme="minorHAnsi" w:hAnsiTheme="minorHAnsi" w:cs="Times New Roman"/>
        </w:rPr>
        <w:t xml:space="preserve">al ganador </w:t>
      </w:r>
      <w:r w:rsidR="0005223F" w:rsidRPr="00332D6B">
        <w:rPr>
          <w:rFonts w:asciiTheme="minorHAnsi" w:hAnsiTheme="minorHAnsi" w:cs="Times New Roman"/>
        </w:rPr>
        <w:t>mediante acuerdo de dicho órgano</w:t>
      </w:r>
      <w:r w:rsidR="000A5C0B" w:rsidRPr="00332D6B">
        <w:rPr>
          <w:rFonts w:asciiTheme="minorHAnsi" w:hAnsiTheme="minorHAnsi" w:cs="Times New Roman"/>
        </w:rPr>
        <w:t xml:space="preserve">. </w:t>
      </w:r>
    </w:p>
    <w:p w14:paraId="01C060C6" w14:textId="77777777" w:rsidR="0071610B" w:rsidRPr="00332D6B" w:rsidRDefault="0071610B" w:rsidP="0071610B">
      <w:pPr>
        <w:pStyle w:val="Default"/>
        <w:spacing w:line="360" w:lineRule="auto"/>
        <w:ind w:left="720"/>
        <w:jc w:val="both"/>
        <w:rPr>
          <w:rFonts w:asciiTheme="minorHAnsi" w:hAnsiTheme="minorHAnsi" w:cs="Times New Roman"/>
        </w:rPr>
      </w:pPr>
    </w:p>
    <w:p w14:paraId="3E650C49" w14:textId="65950036" w:rsidR="005C11A6" w:rsidRPr="00332D6B" w:rsidRDefault="002B08A8" w:rsidP="00D40838">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Las candidaturas no premiadas</w:t>
      </w:r>
      <w:r w:rsidR="00330DCF" w:rsidRPr="00332D6B">
        <w:rPr>
          <w:rFonts w:asciiTheme="minorHAnsi" w:hAnsiTheme="minorHAnsi" w:cs="Times New Roman"/>
        </w:rPr>
        <w:t>, s</w:t>
      </w:r>
      <w:r w:rsidR="00E22630" w:rsidRPr="00332D6B">
        <w:rPr>
          <w:rFonts w:asciiTheme="minorHAnsi" w:hAnsiTheme="minorHAnsi" w:cs="Times New Roman"/>
        </w:rPr>
        <w:t>e</w:t>
      </w:r>
      <w:r w:rsidR="00330DCF" w:rsidRPr="00332D6B">
        <w:rPr>
          <w:rFonts w:asciiTheme="minorHAnsi" w:hAnsiTheme="minorHAnsi" w:cs="Times New Roman"/>
        </w:rPr>
        <w:t>a por inad</w:t>
      </w:r>
      <w:r w:rsidR="00E22630" w:rsidRPr="00332D6B">
        <w:rPr>
          <w:rFonts w:asciiTheme="minorHAnsi" w:hAnsiTheme="minorHAnsi" w:cs="Times New Roman"/>
        </w:rPr>
        <w:t xml:space="preserve">misibilidad o por </w:t>
      </w:r>
      <w:r w:rsidR="00F474D5" w:rsidRPr="00332D6B">
        <w:rPr>
          <w:rFonts w:asciiTheme="minorHAnsi" w:hAnsiTheme="minorHAnsi" w:cs="Times New Roman"/>
        </w:rPr>
        <w:t xml:space="preserve">obtener una </w:t>
      </w:r>
      <w:r w:rsidR="00551CA9" w:rsidRPr="00332D6B">
        <w:rPr>
          <w:rFonts w:asciiTheme="minorHAnsi" w:hAnsiTheme="minorHAnsi" w:cs="Times New Roman"/>
        </w:rPr>
        <w:t xml:space="preserve">calificación </w:t>
      </w:r>
      <w:r w:rsidR="009A17C7" w:rsidRPr="00332D6B">
        <w:rPr>
          <w:rFonts w:asciiTheme="minorHAnsi" w:hAnsiTheme="minorHAnsi" w:cs="Times New Roman"/>
        </w:rPr>
        <w:t>inferior, se comunicará</w:t>
      </w:r>
      <w:r w:rsidR="00E22630" w:rsidRPr="00332D6B">
        <w:rPr>
          <w:rFonts w:asciiTheme="minorHAnsi" w:hAnsiTheme="minorHAnsi" w:cs="Times New Roman"/>
        </w:rPr>
        <w:t>n mediante un oficio remitido por la Junta Administrativa antes del 15 de julio del año respectivo. L</w:t>
      </w:r>
      <w:r w:rsidRPr="00332D6B">
        <w:rPr>
          <w:rFonts w:asciiTheme="minorHAnsi" w:hAnsiTheme="minorHAnsi" w:cs="Times New Roman"/>
        </w:rPr>
        <w:t>os documentos presentados</w:t>
      </w:r>
      <w:r w:rsidR="009A17C7" w:rsidRPr="00332D6B">
        <w:rPr>
          <w:rFonts w:asciiTheme="minorHAnsi" w:hAnsiTheme="minorHAnsi" w:cs="Times New Roman"/>
        </w:rPr>
        <w:t xml:space="preserve"> </w:t>
      </w:r>
      <w:r w:rsidR="00F474D5" w:rsidRPr="00332D6B">
        <w:rPr>
          <w:rFonts w:asciiTheme="minorHAnsi" w:hAnsiTheme="minorHAnsi" w:cs="Times New Roman"/>
        </w:rPr>
        <w:t xml:space="preserve">por </w:t>
      </w:r>
      <w:r w:rsidR="009A17C7" w:rsidRPr="00332D6B">
        <w:rPr>
          <w:rFonts w:asciiTheme="minorHAnsi" w:hAnsiTheme="minorHAnsi" w:cs="Times New Roman"/>
        </w:rPr>
        <w:t xml:space="preserve">los postulantes </w:t>
      </w:r>
      <w:r w:rsidRPr="00332D6B">
        <w:rPr>
          <w:rFonts w:asciiTheme="minorHAnsi" w:hAnsiTheme="minorHAnsi" w:cs="Times New Roman"/>
        </w:rPr>
        <w:t xml:space="preserve">quedarán a disposición durante el mes posterior a la declaración </w:t>
      </w:r>
      <w:r w:rsidRPr="00332D6B">
        <w:rPr>
          <w:rFonts w:asciiTheme="minorHAnsi" w:hAnsiTheme="minorHAnsi" w:cs="Times New Roman"/>
        </w:rPr>
        <w:lastRenderedPageBreak/>
        <w:t>de reconocimiento</w:t>
      </w:r>
      <w:r w:rsidR="00E22630" w:rsidRPr="00332D6B">
        <w:rPr>
          <w:rFonts w:asciiTheme="minorHAnsi" w:hAnsiTheme="minorHAnsi" w:cs="Times New Roman"/>
        </w:rPr>
        <w:t xml:space="preserve"> y a</w:t>
      </w:r>
      <w:r w:rsidRPr="00332D6B">
        <w:rPr>
          <w:rFonts w:asciiTheme="minorHAnsi" w:hAnsiTheme="minorHAnsi" w:cs="Times New Roman"/>
        </w:rPr>
        <w:t xml:space="preserve">quellos que no </w:t>
      </w:r>
      <w:r w:rsidR="00E22630" w:rsidRPr="00332D6B">
        <w:rPr>
          <w:rFonts w:asciiTheme="minorHAnsi" w:hAnsiTheme="minorHAnsi" w:cs="Times New Roman"/>
        </w:rPr>
        <w:t xml:space="preserve">sean </w:t>
      </w:r>
      <w:r w:rsidRPr="00332D6B">
        <w:rPr>
          <w:rFonts w:asciiTheme="minorHAnsi" w:hAnsiTheme="minorHAnsi" w:cs="Times New Roman"/>
        </w:rPr>
        <w:t xml:space="preserve">retirados una vez cumplido </w:t>
      </w:r>
      <w:r w:rsidR="00E22630" w:rsidRPr="00332D6B">
        <w:rPr>
          <w:rFonts w:asciiTheme="minorHAnsi" w:hAnsiTheme="minorHAnsi" w:cs="Times New Roman"/>
        </w:rPr>
        <w:t xml:space="preserve">dicho </w:t>
      </w:r>
      <w:r w:rsidRPr="00332D6B">
        <w:rPr>
          <w:rFonts w:asciiTheme="minorHAnsi" w:hAnsiTheme="minorHAnsi" w:cs="Times New Roman"/>
        </w:rPr>
        <w:t>plazo, serán convertidos en material no legible.</w:t>
      </w:r>
      <w:r w:rsidRPr="00332D6B">
        <w:rPr>
          <w:rFonts w:asciiTheme="minorHAnsi" w:hAnsiTheme="minorHAnsi" w:cs="Times New Roman"/>
          <w:highlight w:val="yellow"/>
        </w:rPr>
        <w:t xml:space="preserve"> </w:t>
      </w:r>
    </w:p>
    <w:p w14:paraId="585B5B7E" w14:textId="77777777" w:rsidR="00041583" w:rsidRPr="00332D6B" w:rsidRDefault="00041583" w:rsidP="00041583">
      <w:pPr>
        <w:pStyle w:val="Prrafodelista"/>
        <w:rPr>
          <w:rFonts w:cs="Times New Roman"/>
        </w:rPr>
      </w:pPr>
    </w:p>
    <w:p w14:paraId="02D00396" w14:textId="11D83AEE" w:rsidR="0071610B" w:rsidRPr="00332D6B" w:rsidRDefault="002B08A8" w:rsidP="0071610B">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 xml:space="preserve">La Comisión </w:t>
      </w:r>
      <w:r w:rsidR="00545264" w:rsidRPr="00332D6B">
        <w:rPr>
          <w:rFonts w:asciiTheme="minorHAnsi" w:hAnsiTheme="minorHAnsi" w:cs="Times New Roman"/>
        </w:rPr>
        <w:t>Evaluadora</w:t>
      </w:r>
      <w:r w:rsidRPr="00332D6B">
        <w:rPr>
          <w:rFonts w:asciiTheme="minorHAnsi" w:hAnsiTheme="minorHAnsi" w:cs="Times New Roman"/>
        </w:rPr>
        <w:t xml:space="preserve"> llevará un registro donde se asentará la información necesaria que identifique a los galardonados.</w:t>
      </w:r>
      <w:r w:rsidR="00C23C1A" w:rsidRPr="00332D6B">
        <w:rPr>
          <w:rFonts w:asciiTheme="minorHAnsi" w:hAnsiTheme="minorHAnsi" w:cs="Times New Roman"/>
        </w:rPr>
        <w:t xml:space="preserve"> El registro será custodiado por la Dirección General del Archivo Nacional. </w:t>
      </w:r>
    </w:p>
    <w:p w14:paraId="184A17C8" w14:textId="77777777" w:rsidR="00C23C1A" w:rsidRPr="00332D6B" w:rsidRDefault="00C23C1A" w:rsidP="00C23C1A">
      <w:pPr>
        <w:pStyle w:val="Default"/>
        <w:spacing w:line="360" w:lineRule="auto"/>
        <w:ind w:left="720"/>
        <w:jc w:val="both"/>
        <w:rPr>
          <w:rFonts w:asciiTheme="minorHAnsi" w:hAnsiTheme="minorHAnsi" w:cs="Times New Roman"/>
        </w:rPr>
      </w:pPr>
    </w:p>
    <w:p w14:paraId="0EE5E39A" w14:textId="2F5984D8" w:rsidR="00545264" w:rsidRPr="00332D6B" w:rsidRDefault="00545264" w:rsidP="00D40838">
      <w:pPr>
        <w:pStyle w:val="Default"/>
        <w:numPr>
          <w:ilvl w:val="0"/>
          <w:numId w:val="18"/>
        </w:numPr>
        <w:spacing w:line="360" w:lineRule="auto"/>
        <w:jc w:val="both"/>
        <w:rPr>
          <w:rFonts w:asciiTheme="minorHAnsi" w:hAnsiTheme="minorHAnsi" w:cs="Times New Roman"/>
        </w:rPr>
      </w:pPr>
      <w:r w:rsidRPr="00332D6B">
        <w:rPr>
          <w:rFonts w:asciiTheme="minorHAnsi" w:hAnsiTheme="minorHAnsi" w:cs="Times New Roman"/>
        </w:rPr>
        <w:t>La Comisión</w:t>
      </w:r>
      <w:r w:rsidR="0071610B" w:rsidRPr="00332D6B">
        <w:rPr>
          <w:rFonts w:asciiTheme="minorHAnsi" w:hAnsiTheme="minorHAnsi" w:cs="Times New Roman"/>
        </w:rPr>
        <w:t xml:space="preserve"> Evaluadora </w:t>
      </w:r>
      <w:r w:rsidRPr="00332D6B">
        <w:rPr>
          <w:rFonts w:asciiTheme="minorHAnsi" w:hAnsiTheme="minorHAnsi" w:cs="Times New Roman"/>
        </w:rPr>
        <w:t>tendrá la potestad de resolver las situaciones no contempladas en el presente documento.</w:t>
      </w:r>
    </w:p>
    <w:p w14:paraId="04217DCA" w14:textId="77777777" w:rsidR="005C11A6" w:rsidRPr="00332D6B" w:rsidRDefault="005C11A6" w:rsidP="00960B9D">
      <w:pPr>
        <w:pStyle w:val="Default"/>
        <w:spacing w:line="360" w:lineRule="auto"/>
        <w:rPr>
          <w:rFonts w:asciiTheme="minorHAnsi" w:hAnsiTheme="minorHAnsi" w:cs="Times New Roman"/>
          <w:highlight w:val="yellow"/>
        </w:rPr>
      </w:pPr>
    </w:p>
    <w:p w14:paraId="13E3689B" w14:textId="6DAA66B1" w:rsidR="00533A63" w:rsidRPr="00332D6B" w:rsidRDefault="00533A63" w:rsidP="00960B9D">
      <w:pPr>
        <w:pStyle w:val="Prrafodelista"/>
        <w:numPr>
          <w:ilvl w:val="0"/>
          <w:numId w:val="9"/>
        </w:numPr>
        <w:spacing w:after="0" w:line="360" w:lineRule="auto"/>
        <w:ind w:left="284" w:hanging="284"/>
        <w:rPr>
          <w:rFonts w:cs="Times New Roman"/>
          <w:b/>
          <w:color w:val="00ACA9"/>
          <w:sz w:val="24"/>
          <w:szCs w:val="24"/>
          <w:lang w:val="es-MX"/>
        </w:rPr>
      </w:pPr>
      <w:r w:rsidRPr="00332D6B">
        <w:rPr>
          <w:rFonts w:cs="Times New Roman"/>
          <w:b/>
          <w:color w:val="00ACA9"/>
          <w:sz w:val="24"/>
          <w:szCs w:val="24"/>
          <w:lang w:val="es-MX"/>
        </w:rPr>
        <w:t>Admisibilidad de las postulaciones</w:t>
      </w:r>
    </w:p>
    <w:p w14:paraId="7E378ACE" w14:textId="77777777" w:rsidR="0071610B" w:rsidRPr="00332D6B" w:rsidRDefault="0071610B" w:rsidP="0071610B">
      <w:pPr>
        <w:pStyle w:val="Prrafodelista"/>
        <w:spacing w:after="0" w:line="360" w:lineRule="auto"/>
        <w:ind w:left="284"/>
        <w:rPr>
          <w:rFonts w:cs="Times New Roman"/>
          <w:b/>
          <w:sz w:val="24"/>
          <w:szCs w:val="24"/>
          <w:lang w:val="es-MX"/>
        </w:rPr>
      </w:pPr>
    </w:p>
    <w:p w14:paraId="1630BAF5" w14:textId="3D327B67" w:rsidR="002050BA" w:rsidRPr="00332D6B" w:rsidRDefault="002050BA" w:rsidP="0071610B">
      <w:pPr>
        <w:pStyle w:val="Default"/>
        <w:numPr>
          <w:ilvl w:val="0"/>
          <w:numId w:val="13"/>
        </w:numPr>
        <w:spacing w:line="360" w:lineRule="auto"/>
        <w:jc w:val="both"/>
        <w:rPr>
          <w:rFonts w:asciiTheme="minorHAnsi" w:hAnsiTheme="minorHAnsi" w:cs="Times New Roman"/>
        </w:rPr>
      </w:pPr>
      <w:r w:rsidRPr="00332D6B">
        <w:rPr>
          <w:rFonts w:asciiTheme="minorHAnsi" w:hAnsiTheme="minorHAnsi" w:cs="Times New Roman"/>
        </w:rPr>
        <w:t xml:space="preserve">Las </w:t>
      </w:r>
      <w:r w:rsidR="00545264" w:rsidRPr="00332D6B">
        <w:rPr>
          <w:rFonts w:asciiTheme="minorHAnsi" w:hAnsiTheme="minorHAnsi" w:cs="Times New Roman"/>
        </w:rPr>
        <w:t xml:space="preserve">postulaciones </w:t>
      </w:r>
      <w:r w:rsidR="00DD2487" w:rsidRPr="00332D6B">
        <w:rPr>
          <w:rFonts w:asciiTheme="minorHAnsi" w:hAnsiTheme="minorHAnsi" w:cs="Times New Roman"/>
        </w:rPr>
        <w:t xml:space="preserve">al Premio </w:t>
      </w:r>
      <w:r w:rsidRPr="00332D6B">
        <w:rPr>
          <w:rFonts w:asciiTheme="minorHAnsi" w:hAnsiTheme="minorHAnsi" w:cs="Times New Roman"/>
        </w:rPr>
        <w:t xml:space="preserve">se recibirán </w:t>
      </w:r>
      <w:r w:rsidR="00987834" w:rsidRPr="00332D6B">
        <w:rPr>
          <w:rFonts w:asciiTheme="minorHAnsi" w:hAnsiTheme="minorHAnsi" w:cs="Times New Roman"/>
        </w:rPr>
        <w:t>entre</w:t>
      </w:r>
      <w:r w:rsidRPr="00332D6B">
        <w:rPr>
          <w:rFonts w:asciiTheme="minorHAnsi" w:hAnsiTheme="minorHAnsi" w:cs="Times New Roman"/>
        </w:rPr>
        <w:t xml:space="preserve"> los meses de enero </w:t>
      </w:r>
      <w:r w:rsidR="00A35727" w:rsidRPr="00332D6B">
        <w:rPr>
          <w:rFonts w:asciiTheme="minorHAnsi" w:hAnsiTheme="minorHAnsi" w:cs="Times New Roman"/>
        </w:rPr>
        <w:t>y</w:t>
      </w:r>
      <w:r w:rsidRPr="00332D6B">
        <w:rPr>
          <w:rFonts w:asciiTheme="minorHAnsi" w:hAnsiTheme="minorHAnsi" w:cs="Times New Roman"/>
        </w:rPr>
        <w:t xml:space="preserve"> abril de cada año, posterior a ese período no se recibirán candidaturas.</w:t>
      </w:r>
    </w:p>
    <w:p w14:paraId="4D40F551" w14:textId="77777777" w:rsidR="0071610B" w:rsidRPr="00332D6B" w:rsidRDefault="0071610B" w:rsidP="0071610B">
      <w:pPr>
        <w:pStyle w:val="Default"/>
        <w:spacing w:line="360" w:lineRule="auto"/>
        <w:ind w:left="720"/>
        <w:jc w:val="both"/>
        <w:rPr>
          <w:rFonts w:asciiTheme="minorHAnsi" w:hAnsiTheme="minorHAnsi" w:cs="Times New Roman"/>
        </w:rPr>
      </w:pPr>
    </w:p>
    <w:p w14:paraId="668108C4" w14:textId="2086666B" w:rsidR="00AA1094" w:rsidRPr="00332D6B" w:rsidRDefault="00181B44" w:rsidP="0071610B">
      <w:pPr>
        <w:pStyle w:val="Default"/>
        <w:numPr>
          <w:ilvl w:val="0"/>
          <w:numId w:val="13"/>
        </w:numPr>
        <w:spacing w:line="360" w:lineRule="auto"/>
        <w:jc w:val="both"/>
        <w:rPr>
          <w:rFonts w:asciiTheme="minorHAnsi" w:hAnsiTheme="minorHAnsi" w:cs="Times New Roman"/>
        </w:rPr>
      </w:pPr>
      <w:r w:rsidRPr="00332D6B">
        <w:rPr>
          <w:rFonts w:asciiTheme="minorHAnsi" w:hAnsiTheme="minorHAnsi" w:cs="Times New Roman"/>
        </w:rPr>
        <w:t xml:space="preserve">Los archivos </w:t>
      </w:r>
      <w:r w:rsidR="00533A63" w:rsidRPr="00332D6B">
        <w:rPr>
          <w:rFonts w:asciiTheme="minorHAnsi" w:hAnsiTheme="minorHAnsi" w:cs="Times New Roman"/>
        </w:rPr>
        <w:t>centrales de las instituciones públicas</w:t>
      </w:r>
      <w:r w:rsidR="0071610B" w:rsidRPr="00332D6B">
        <w:rPr>
          <w:rFonts w:asciiTheme="minorHAnsi" w:hAnsiTheme="minorHAnsi" w:cs="Times New Roman"/>
        </w:rPr>
        <w:t>, de organizaciones</w:t>
      </w:r>
      <w:r w:rsidR="00533A63" w:rsidRPr="00332D6B">
        <w:rPr>
          <w:rFonts w:asciiTheme="minorHAnsi" w:hAnsiTheme="minorHAnsi" w:cs="Times New Roman"/>
        </w:rPr>
        <w:t xml:space="preserve"> privadas </w:t>
      </w:r>
      <w:r w:rsidR="0071610B" w:rsidRPr="00332D6B">
        <w:rPr>
          <w:rFonts w:asciiTheme="minorHAnsi" w:hAnsiTheme="minorHAnsi" w:cs="Times New Roman"/>
        </w:rPr>
        <w:t xml:space="preserve">o los archivos finales </w:t>
      </w:r>
      <w:r w:rsidR="00533A63" w:rsidRPr="00332D6B">
        <w:rPr>
          <w:rFonts w:asciiTheme="minorHAnsi" w:hAnsiTheme="minorHAnsi" w:cs="Times New Roman"/>
        </w:rPr>
        <w:t>del país</w:t>
      </w:r>
      <w:r w:rsidR="00DD2487" w:rsidRPr="00332D6B">
        <w:rPr>
          <w:rFonts w:asciiTheme="minorHAnsi" w:hAnsiTheme="minorHAnsi" w:cs="Times New Roman"/>
        </w:rPr>
        <w:t xml:space="preserve"> </w:t>
      </w:r>
      <w:r w:rsidRPr="00332D6B">
        <w:rPr>
          <w:rFonts w:asciiTheme="minorHAnsi" w:hAnsiTheme="minorHAnsi" w:cs="Times New Roman"/>
        </w:rPr>
        <w:t>interesados en participar</w:t>
      </w:r>
      <w:r w:rsidR="00DD2487" w:rsidRPr="00332D6B">
        <w:rPr>
          <w:rFonts w:asciiTheme="minorHAnsi" w:hAnsiTheme="minorHAnsi" w:cs="Times New Roman"/>
        </w:rPr>
        <w:t>,</w:t>
      </w:r>
      <w:r w:rsidRPr="00332D6B">
        <w:rPr>
          <w:rFonts w:asciiTheme="minorHAnsi" w:hAnsiTheme="minorHAnsi" w:cs="Times New Roman"/>
        </w:rPr>
        <w:t xml:space="preserve"> deberán remitir su </w:t>
      </w:r>
      <w:r w:rsidR="00545264" w:rsidRPr="00332D6B">
        <w:rPr>
          <w:rFonts w:asciiTheme="minorHAnsi" w:hAnsiTheme="minorHAnsi" w:cs="Times New Roman"/>
        </w:rPr>
        <w:t xml:space="preserve">postulación </w:t>
      </w:r>
      <w:r w:rsidR="00F2126F" w:rsidRPr="00332D6B">
        <w:rPr>
          <w:rFonts w:asciiTheme="minorHAnsi" w:hAnsiTheme="minorHAnsi" w:cs="Times New Roman"/>
        </w:rPr>
        <w:t xml:space="preserve">por </w:t>
      </w:r>
      <w:r w:rsidR="00DD2487" w:rsidRPr="00332D6B">
        <w:rPr>
          <w:rFonts w:asciiTheme="minorHAnsi" w:hAnsiTheme="minorHAnsi" w:cs="Times New Roman"/>
        </w:rPr>
        <w:t xml:space="preserve">alguno de </w:t>
      </w:r>
      <w:r w:rsidR="00F2126F" w:rsidRPr="00332D6B">
        <w:rPr>
          <w:rFonts w:asciiTheme="minorHAnsi" w:hAnsiTheme="minorHAnsi" w:cs="Times New Roman"/>
        </w:rPr>
        <w:t>lo</w:t>
      </w:r>
      <w:r w:rsidR="00545264" w:rsidRPr="00332D6B">
        <w:rPr>
          <w:rFonts w:asciiTheme="minorHAnsi" w:hAnsiTheme="minorHAnsi" w:cs="Times New Roman"/>
        </w:rPr>
        <w:t>s</w:t>
      </w:r>
      <w:r w:rsidR="00F2126F" w:rsidRPr="00332D6B">
        <w:rPr>
          <w:rFonts w:asciiTheme="minorHAnsi" w:hAnsiTheme="minorHAnsi" w:cs="Times New Roman"/>
        </w:rPr>
        <w:t xml:space="preserve"> siguientes medios: </w:t>
      </w:r>
      <w:r w:rsidRPr="00332D6B">
        <w:rPr>
          <w:rFonts w:asciiTheme="minorHAnsi" w:hAnsiTheme="minorHAnsi" w:cs="Times New Roman"/>
        </w:rPr>
        <w:t xml:space="preserve">físicamente al </w:t>
      </w:r>
      <w:r w:rsidR="00533A63" w:rsidRPr="00332D6B">
        <w:rPr>
          <w:rFonts w:asciiTheme="minorHAnsi" w:hAnsiTheme="minorHAnsi" w:cs="Times New Roman"/>
        </w:rPr>
        <w:t>Archivo Nacional en su edificio o por medio del apartado postal 41-2020, Zapote</w:t>
      </w:r>
      <w:r w:rsidR="00F2126F" w:rsidRPr="00332D6B">
        <w:rPr>
          <w:rFonts w:asciiTheme="minorHAnsi" w:hAnsiTheme="minorHAnsi" w:cs="Times New Roman"/>
        </w:rPr>
        <w:t>;</w:t>
      </w:r>
      <w:r w:rsidR="00533A63" w:rsidRPr="00332D6B">
        <w:rPr>
          <w:rFonts w:asciiTheme="minorHAnsi" w:hAnsiTheme="minorHAnsi" w:cs="Times New Roman"/>
        </w:rPr>
        <w:t xml:space="preserve"> o bien</w:t>
      </w:r>
      <w:r w:rsidR="00F2126F" w:rsidRPr="00332D6B">
        <w:rPr>
          <w:rFonts w:asciiTheme="minorHAnsi" w:hAnsiTheme="minorHAnsi" w:cs="Times New Roman"/>
        </w:rPr>
        <w:t>,</w:t>
      </w:r>
      <w:r w:rsidRPr="00332D6B">
        <w:rPr>
          <w:rFonts w:asciiTheme="minorHAnsi" w:hAnsiTheme="minorHAnsi" w:cs="Times New Roman"/>
        </w:rPr>
        <w:t xml:space="preserve"> </w:t>
      </w:r>
      <w:r w:rsidR="00533A63" w:rsidRPr="00332D6B">
        <w:rPr>
          <w:rFonts w:asciiTheme="minorHAnsi" w:hAnsiTheme="minorHAnsi" w:cs="Times New Roman"/>
        </w:rPr>
        <w:t xml:space="preserve">a través de la </w:t>
      </w:r>
      <w:r w:rsidR="004E5204" w:rsidRPr="00332D6B">
        <w:rPr>
          <w:rFonts w:asciiTheme="minorHAnsi" w:hAnsiTheme="minorHAnsi" w:cs="Times New Roman"/>
        </w:rPr>
        <w:t>d</w:t>
      </w:r>
      <w:r w:rsidR="00533A63" w:rsidRPr="00332D6B">
        <w:rPr>
          <w:rFonts w:asciiTheme="minorHAnsi" w:hAnsiTheme="minorHAnsi" w:cs="Times New Roman"/>
        </w:rPr>
        <w:t xml:space="preserve">irección </w:t>
      </w:r>
      <w:r w:rsidR="004E5204" w:rsidRPr="00332D6B">
        <w:rPr>
          <w:rFonts w:asciiTheme="minorHAnsi" w:hAnsiTheme="minorHAnsi" w:cs="Times New Roman"/>
        </w:rPr>
        <w:t>de correo electrónico</w:t>
      </w:r>
      <w:r w:rsidR="00533A63" w:rsidRPr="00332D6B">
        <w:rPr>
          <w:rFonts w:asciiTheme="minorHAnsi" w:hAnsiTheme="minorHAnsi" w:cs="Times New Roman"/>
        </w:rPr>
        <w:t xml:space="preserve">: </w:t>
      </w:r>
      <w:hyperlink r:id="rId9" w:history="1">
        <w:r w:rsidR="00A35727" w:rsidRPr="00332D6B">
          <w:rPr>
            <w:rStyle w:val="Hipervnculo"/>
            <w:rFonts w:asciiTheme="minorHAnsi" w:hAnsiTheme="minorHAnsi" w:cs="Times New Roman"/>
          </w:rPr>
          <w:t>junta@dgan.go.cr</w:t>
        </w:r>
      </w:hyperlink>
      <w:r w:rsidR="00307486" w:rsidRPr="00332D6B">
        <w:rPr>
          <w:rStyle w:val="Hipervnculo"/>
          <w:rFonts w:asciiTheme="minorHAnsi" w:hAnsiTheme="minorHAnsi" w:cs="Times New Roman"/>
          <w:u w:val="none"/>
        </w:rPr>
        <w:t xml:space="preserve"> </w:t>
      </w:r>
      <w:r w:rsidR="00F32C6D" w:rsidRPr="00332D6B">
        <w:rPr>
          <w:rFonts w:asciiTheme="minorHAnsi" w:hAnsiTheme="minorHAnsi" w:cs="Times New Roman"/>
        </w:rPr>
        <w:t>con</w:t>
      </w:r>
      <w:r w:rsidR="00307486" w:rsidRPr="00332D6B">
        <w:rPr>
          <w:rFonts w:asciiTheme="minorHAnsi" w:hAnsiTheme="minorHAnsi" w:cs="Times New Roman"/>
        </w:rPr>
        <w:t xml:space="preserve"> documentos firmados digitalmente</w:t>
      </w:r>
      <w:r w:rsidRPr="00332D6B">
        <w:rPr>
          <w:rFonts w:asciiTheme="minorHAnsi" w:hAnsiTheme="minorHAnsi" w:cs="Times New Roman"/>
        </w:rPr>
        <w:t xml:space="preserve">. </w:t>
      </w:r>
    </w:p>
    <w:p w14:paraId="108DD206" w14:textId="77777777" w:rsidR="0071610B" w:rsidRPr="00332D6B" w:rsidRDefault="0071610B" w:rsidP="0071610B">
      <w:pPr>
        <w:pStyle w:val="Default"/>
        <w:spacing w:line="360" w:lineRule="auto"/>
        <w:ind w:left="720"/>
        <w:jc w:val="both"/>
        <w:rPr>
          <w:rFonts w:asciiTheme="minorHAnsi" w:hAnsiTheme="minorHAnsi" w:cs="Times New Roman"/>
        </w:rPr>
      </w:pPr>
    </w:p>
    <w:p w14:paraId="7F3A3724" w14:textId="1BEF5D96" w:rsidR="00944CCD" w:rsidRPr="00332D6B" w:rsidRDefault="00533A63" w:rsidP="0071610B">
      <w:pPr>
        <w:pStyle w:val="Default"/>
        <w:numPr>
          <w:ilvl w:val="0"/>
          <w:numId w:val="13"/>
        </w:numPr>
        <w:spacing w:line="360" w:lineRule="auto"/>
        <w:jc w:val="both"/>
        <w:rPr>
          <w:rFonts w:asciiTheme="minorHAnsi" w:hAnsiTheme="minorHAnsi" w:cs="Times New Roman"/>
        </w:rPr>
      </w:pPr>
      <w:r w:rsidRPr="00332D6B">
        <w:rPr>
          <w:rFonts w:asciiTheme="minorHAnsi" w:hAnsiTheme="minorHAnsi" w:cs="Times New Roman"/>
        </w:rPr>
        <w:t xml:space="preserve">Las </w:t>
      </w:r>
      <w:r w:rsidR="00545264" w:rsidRPr="00332D6B">
        <w:rPr>
          <w:rFonts w:asciiTheme="minorHAnsi" w:hAnsiTheme="minorHAnsi" w:cs="Times New Roman"/>
        </w:rPr>
        <w:t xml:space="preserve">postulaciones </w:t>
      </w:r>
      <w:r w:rsidR="00181B44" w:rsidRPr="00332D6B">
        <w:rPr>
          <w:rFonts w:asciiTheme="minorHAnsi" w:hAnsiTheme="minorHAnsi" w:cs="Times New Roman"/>
        </w:rPr>
        <w:t xml:space="preserve">deberán ser </w:t>
      </w:r>
      <w:r w:rsidR="00545264" w:rsidRPr="00332D6B">
        <w:rPr>
          <w:rFonts w:asciiTheme="minorHAnsi" w:hAnsiTheme="minorHAnsi" w:cs="Times New Roman"/>
        </w:rPr>
        <w:t xml:space="preserve">presentadas </w:t>
      </w:r>
      <w:r w:rsidRPr="00332D6B">
        <w:rPr>
          <w:rFonts w:asciiTheme="minorHAnsi" w:hAnsiTheme="minorHAnsi" w:cs="Times New Roman"/>
        </w:rPr>
        <w:t>por el jerarca</w:t>
      </w:r>
      <w:r w:rsidR="00181B44" w:rsidRPr="00332D6B">
        <w:rPr>
          <w:rFonts w:asciiTheme="minorHAnsi" w:hAnsiTheme="minorHAnsi" w:cs="Times New Roman"/>
        </w:rPr>
        <w:t xml:space="preserve"> </w:t>
      </w:r>
      <w:r w:rsidR="00F2126F" w:rsidRPr="00332D6B">
        <w:rPr>
          <w:rFonts w:asciiTheme="minorHAnsi" w:hAnsiTheme="minorHAnsi" w:cs="Times New Roman"/>
        </w:rPr>
        <w:t xml:space="preserve">de la institución u organización donde se ubica el archivo </w:t>
      </w:r>
      <w:r w:rsidR="00181B44" w:rsidRPr="00332D6B">
        <w:rPr>
          <w:rFonts w:asciiTheme="minorHAnsi" w:hAnsiTheme="minorHAnsi" w:cs="Times New Roman"/>
        </w:rPr>
        <w:t xml:space="preserve">(Ministro, Viceministro, </w:t>
      </w:r>
      <w:r w:rsidR="00BB5279" w:rsidRPr="00332D6B">
        <w:rPr>
          <w:rFonts w:asciiTheme="minorHAnsi" w:hAnsiTheme="minorHAnsi" w:cs="Times New Roman"/>
        </w:rPr>
        <w:t xml:space="preserve">Presidente, </w:t>
      </w:r>
      <w:r w:rsidR="00181B44" w:rsidRPr="00332D6B">
        <w:rPr>
          <w:rFonts w:asciiTheme="minorHAnsi" w:hAnsiTheme="minorHAnsi" w:cs="Times New Roman"/>
        </w:rPr>
        <w:t>Director General</w:t>
      </w:r>
      <w:r w:rsidR="00BB5279" w:rsidRPr="00332D6B">
        <w:rPr>
          <w:rFonts w:asciiTheme="minorHAnsi" w:hAnsiTheme="minorHAnsi" w:cs="Times New Roman"/>
        </w:rPr>
        <w:t>, Director Ejecutivo</w:t>
      </w:r>
      <w:r w:rsidR="00181B44" w:rsidRPr="00332D6B">
        <w:rPr>
          <w:rFonts w:asciiTheme="minorHAnsi" w:hAnsiTheme="minorHAnsi" w:cs="Times New Roman"/>
        </w:rPr>
        <w:t xml:space="preserve"> o de rango jerárquico análogo)</w:t>
      </w:r>
      <w:r w:rsidRPr="00332D6B">
        <w:rPr>
          <w:rFonts w:asciiTheme="minorHAnsi" w:hAnsiTheme="minorHAnsi" w:cs="Times New Roman"/>
        </w:rPr>
        <w:t xml:space="preserve">. También, podrán presentar candidaturas la Sección de Archivística de la Escuela de Historia de la Universidad de Costa Rica, la Comisión Interinstitucional de Jefes o Encargados de Archivos Centrales de las Instituciones Públicas y de los Poderes del Estado (CIAP), así como otras asociaciones, academias, entidades culturales </w:t>
      </w:r>
      <w:r w:rsidR="00F2126F" w:rsidRPr="00332D6B">
        <w:rPr>
          <w:rFonts w:asciiTheme="minorHAnsi" w:hAnsiTheme="minorHAnsi" w:cs="Times New Roman"/>
        </w:rPr>
        <w:t xml:space="preserve">o </w:t>
      </w:r>
      <w:r w:rsidRPr="00332D6B">
        <w:rPr>
          <w:rFonts w:asciiTheme="minorHAnsi" w:hAnsiTheme="minorHAnsi" w:cs="Times New Roman"/>
        </w:rPr>
        <w:t xml:space="preserve">de educación superior que tengan vinculación estrecha con la Archivística. </w:t>
      </w:r>
    </w:p>
    <w:p w14:paraId="76B10E72" w14:textId="77777777" w:rsidR="00DD2487" w:rsidRPr="00332D6B" w:rsidRDefault="00DD2487" w:rsidP="00DD2487">
      <w:pPr>
        <w:pStyle w:val="Default"/>
        <w:spacing w:line="360" w:lineRule="auto"/>
        <w:ind w:left="720"/>
        <w:jc w:val="both"/>
        <w:rPr>
          <w:rFonts w:asciiTheme="minorHAnsi" w:hAnsiTheme="minorHAnsi" w:cs="Times New Roman"/>
        </w:rPr>
      </w:pPr>
    </w:p>
    <w:p w14:paraId="77626E84" w14:textId="257D947B" w:rsidR="00181B44" w:rsidRPr="00332D6B" w:rsidRDefault="00F2126F" w:rsidP="00DD2487">
      <w:pPr>
        <w:pStyle w:val="Default"/>
        <w:numPr>
          <w:ilvl w:val="0"/>
          <w:numId w:val="13"/>
        </w:numPr>
        <w:spacing w:line="360" w:lineRule="auto"/>
        <w:jc w:val="both"/>
        <w:rPr>
          <w:rFonts w:asciiTheme="minorHAnsi" w:hAnsiTheme="minorHAnsi" w:cs="Times New Roman"/>
        </w:rPr>
      </w:pPr>
      <w:r w:rsidRPr="00332D6B">
        <w:rPr>
          <w:rFonts w:asciiTheme="minorHAnsi" w:hAnsiTheme="minorHAnsi" w:cs="Times New Roman"/>
          <w:bCs/>
        </w:rPr>
        <w:t>Las</w:t>
      </w:r>
      <w:r w:rsidR="00DD2487" w:rsidRPr="00332D6B">
        <w:rPr>
          <w:rFonts w:asciiTheme="minorHAnsi" w:hAnsiTheme="minorHAnsi" w:cs="Times New Roman"/>
          <w:bCs/>
        </w:rPr>
        <w:t xml:space="preserve"> postulaciones</w:t>
      </w:r>
      <w:r w:rsidR="00181B44" w:rsidRPr="00332D6B">
        <w:rPr>
          <w:rFonts w:asciiTheme="minorHAnsi" w:hAnsiTheme="minorHAnsi" w:cs="Times New Roman"/>
          <w:bCs/>
        </w:rPr>
        <w:t xml:space="preserve"> deben contener un oficio</w:t>
      </w:r>
      <w:r w:rsidR="00DD2487" w:rsidRPr="00332D6B">
        <w:rPr>
          <w:rFonts w:asciiTheme="minorHAnsi" w:hAnsiTheme="minorHAnsi" w:cs="Times New Roman"/>
          <w:bCs/>
        </w:rPr>
        <w:t>, suscrito por el jerarca</w:t>
      </w:r>
      <w:r w:rsidR="003F4DF5" w:rsidRPr="00332D6B">
        <w:rPr>
          <w:rFonts w:asciiTheme="minorHAnsi" w:hAnsiTheme="minorHAnsi" w:cs="Times New Roman"/>
          <w:bCs/>
        </w:rPr>
        <w:t xml:space="preserve">, director, presidente </w:t>
      </w:r>
      <w:r w:rsidR="0099250F" w:rsidRPr="00332D6B">
        <w:rPr>
          <w:rFonts w:asciiTheme="minorHAnsi" w:hAnsiTheme="minorHAnsi" w:cs="Times New Roman"/>
          <w:bCs/>
        </w:rPr>
        <w:t>u</w:t>
      </w:r>
      <w:r w:rsidR="003F4DF5" w:rsidRPr="00332D6B">
        <w:rPr>
          <w:rFonts w:asciiTheme="minorHAnsi" w:hAnsiTheme="minorHAnsi" w:cs="Times New Roman"/>
          <w:bCs/>
        </w:rPr>
        <w:t xml:space="preserve"> </w:t>
      </w:r>
      <w:r w:rsidR="0065125A" w:rsidRPr="00332D6B">
        <w:rPr>
          <w:rFonts w:asciiTheme="minorHAnsi" w:hAnsiTheme="minorHAnsi" w:cs="Times New Roman"/>
          <w:bCs/>
        </w:rPr>
        <w:t>equivalente</w:t>
      </w:r>
      <w:r w:rsidR="00F00324" w:rsidRPr="00332D6B">
        <w:rPr>
          <w:rFonts w:asciiTheme="minorHAnsi" w:hAnsiTheme="minorHAnsi" w:cs="Times New Roman"/>
          <w:bCs/>
        </w:rPr>
        <w:t>,</w:t>
      </w:r>
      <w:r w:rsidR="003F4DF5" w:rsidRPr="00332D6B">
        <w:rPr>
          <w:rFonts w:asciiTheme="minorHAnsi" w:hAnsiTheme="minorHAnsi" w:cs="Times New Roman"/>
          <w:bCs/>
        </w:rPr>
        <w:t xml:space="preserve"> según sea el </w:t>
      </w:r>
      <w:r w:rsidR="00F00324" w:rsidRPr="00332D6B">
        <w:rPr>
          <w:rFonts w:asciiTheme="minorHAnsi" w:hAnsiTheme="minorHAnsi" w:cs="Times New Roman"/>
          <w:bCs/>
        </w:rPr>
        <w:t>caso (a</w:t>
      </w:r>
      <w:r w:rsidR="003F4DF5" w:rsidRPr="00332D6B">
        <w:rPr>
          <w:rFonts w:asciiTheme="minorHAnsi" w:hAnsiTheme="minorHAnsi" w:cs="Times New Roman"/>
          <w:bCs/>
        </w:rPr>
        <w:t xml:space="preserve"> partir de lo</w:t>
      </w:r>
      <w:r w:rsidR="00DD2487" w:rsidRPr="00332D6B">
        <w:rPr>
          <w:rFonts w:asciiTheme="minorHAnsi" w:hAnsiTheme="minorHAnsi" w:cs="Times New Roman"/>
          <w:bCs/>
        </w:rPr>
        <w:t xml:space="preserve"> indicado </w:t>
      </w:r>
      <w:r w:rsidR="003F4DF5" w:rsidRPr="00332D6B">
        <w:rPr>
          <w:rFonts w:asciiTheme="minorHAnsi" w:hAnsiTheme="minorHAnsi" w:cs="Times New Roman"/>
          <w:bCs/>
        </w:rPr>
        <w:t>en el punto 3. del apartado segundo</w:t>
      </w:r>
      <w:r w:rsidR="00DD2487" w:rsidRPr="00332D6B">
        <w:rPr>
          <w:rFonts w:asciiTheme="minorHAnsi" w:hAnsiTheme="minorHAnsi" w:cs="Times New Roman"/>
          <w:bCs/>
        </w:rPr>
        <w:t xml:space="preserve">), </w:t>
      </w:r>
      <w:r w:rsidR="00181B44" w:rsidRPr="00332D6B">
        <w:rPr>
          <w:rFonts w:asciiTheme="minorHAnsi" w:hAnsiTheme="minorHAnsi" w:cs="Times New Roman"/>
          <w:bCs/>
        </w:rPr>
        <w:t>con la manifestación de interés</w:t>
      </w:r>
      <w:r w:rsidR="002B08A8" w:rsidRPr="00332D6B">
        <w:rPr>
          <w:rFonts w:asciiTheme="minorHAnsi" w:hAnsiTheme="minorHAnsi" w:cs="Times New Roman"/>
          <w:bCs/>
        </w:rPr>
        <w:t xml:space="preserve"> </w:t>
      </w:r>
      <w:r w:rsidR="00DD2487" w:rsidRPr="00332D6B">
        <w:rPr>
          <w:rFonts w:asciiTheme="minorHAnsi" w:hAnsiTheme="minorHAnsi" w:cs="Times New Roman"/>
          <w:bCs/>
        </w:rPr>
        <w:t>de participar en el Premio</w:t>
      </w:r>
      <w:r w:rsidR="002B08A8" w:rsidRPr="00332D6B">
        <w:rPr>
          <w:rFonts w:asciiTheme="minorHAnsi" w:hAnsiTheme="minorHAnsi" w:cs="Times New Roman"/>
          <w:bCs/>
        </w:rPr>
        <w:t>;</w:t>
      </w:r>
      <w:r w:rsidR="00545264" w:rsidRPr="00332D6B">
        <w:rPr>
          <w:rFonts w:asciiTheme="minorHAnsi" w:hAnsiTheme="minorHAnsi" w:cs="Times New Roman"/>
          <w:bCs/>
        </w:rPr>
        <w:t xml:space="preserve"> adjuntando</w:t>
      </w:r>
      <w:r w:rsidR="002B08A8" w:rsidRPr="00332D6B">
        <w:rPr>
          <w:rFonts w:asciiTheme="minorHAnsi" w:hAnsiTheme="minorHAnsi" w:cs="Times New Roman"/>
          <w:bCs/>
        </w:rPr>
        <w:t xml:space="preserve"> </w:t>
      </w:r>
      <w:r w:rsidR="002050BA" w:rsidRPr="00332D6B">
        <w:rPr>
          <w:rFonts w:asciiTheme="minorHAnsi" w:hAnsiTheme="minorHAnsi" w:cs="Times New Roman"/>
          <w:bCs/>
        </w:rPr>
        <w:t xml:space="preserve">una </w:t>
      </w:r>
      <w:r w:rsidR="004B503F" w:rsidRPr="00332D6B">
        <w:rPr>
          <w:rFonts w:asciiTheme="minorHAnsi" w:hAnsiTheme="minorHAnsi" w:cs="Times New Roman"/>
          <w:bCs/>
        </w:rPr>
        <w:t>justificación de un máximo de cinco páginas escritas a doble espacio. La postulación debe contener</w:t>
      </w:r>
      <w:r w:rsidRPr="00332D6B">
        <w:rPr>
          <w:rFonts w:asciiTheme="minorHAnsi" w:hAnsiTheme="minorHAnsi" w:cs="Times New Roman"/>
          <w:bCs/>
        </w:rPr>
        <w:t xml:space="preserve"> lo siguiente</w:t>
      </w:r>
      <w:r w:rsidR="004B503F" w:rsidRPr="00332D6B">
        <w:rPr>
          <w:rFonts w:asciiTheme="minorHAnsi" w:hAnsiTheme="minorHAnsi" w:cs="Times New Roman"/>
          <w:bCs/>
        </w:rPr>
        <w:t xml:space="preserve">: datos generales de la institución, justificación, </w:t>
      </w:r>
      <w:r w:rsidRPr="00332D6B">
        <w:rPr>
          <w:rFonts w:asciiTheme="minorHAnsi" w:hAnsiTheme="minorHAnsi" w:cs="Times New Roman"/>
          <w:bCs/>
        </w:rPr>
        <w:t xml:space="preserve">evolución histórica y administrativa </w:t>
      </w:r>
      <w:r w:rsidR="004B503F" w:rsidRPr="00332D6B">
        <w:rPr>
          <w:rFonts w:asciiTheme="minorHAnsi" w:hAnsiTheme="minorHAnsi" w:cs="Times New Roman"/>
          <w:bCs/>
        </w:rPr>
        <w:t>del Archivo</w:t>
      </w:r>
      <w:r w:rsidR="00FC5AE3" w:rsidRPr="00332D6B">
        <w:rPr>
          <w:rFonts w:asciiTheme="minorHAnsi" w:hAnsiTheme="minorHAnsi" w:cs="Times New Roman"/>
          <w:bCs/>
        </w:rPr>
        <w:t xml:space="preserve">, </w:t>
      </w:r>
      <w:r w:rsidR="004B503F" w:rsidRPr="00332D6B">
        <w:rPr>
          <w:rFonts w:asciiTheme="minorHAnsi" w:hAnsiTheme="minorHAnsi" w:cs="Times New Roman"/>
          <w:bCs/>
        </w:rPr>
        <w:t>nombre del jefe o encargado</w:t>
      </w:r>
      <w:r w:rsidR="00EA365E" w:rsidRPr="00332D6B">
        <w:rPr>
          <w:rFonts w:asciiTheme="minorHAnsi" w:hAnsiTheme="minorHAnsi" w:cs="Times New Roman"/>
          <w:bCs/>
        </w:rPr>
        <w:t xml:space="preserve"> </w:t>
      </w:r>
      <w:r w:rsidRPr="00332D6B">
        <w:rPr>
          <w:rFonts w:asciiTheme="minorHAnsi" w:hAnsiTheme="minorHAnsi" w:cs="Times New Roman"/>
          <w:bCs/>
        </w:rPr>
        <w:t xml:space="preserve">del archivo </w:t>
      </w:r>
      <w:r w:rsidR="00EA365E" w:rsidRPr="00332D6B">
        <w:rPr>
          <w:rFonts w:asciiTheme="minorHAnsi" w:hAnsiTheme="minorHAnsi" w:cs="Times New Roman"/>
          <w:bCs/>
        </w:rPr>
        <w:t xml:space="preserve">y </w:t>
      </w:r>
      <w:r w:rsidRPr="00332D6B">
        <w:rPr>
          <w:rFonts w:asciiTheme="minorHAnsi" w:hAnsiTheme="minorHAnsi" w:cs="Times New Roman"/>
          <w:bCs/>
        </w:rPr>
        <w:t xml:space="preserve">de </w:t>
      </w:r>
      <w:r w:rsidR="00EA365E" w:rsidRPr="00332D6B">
        <w:rPr>
          <w:rFonts w:asciiTheme="minorHAnsi" w:hAnsiTheme="minorHAnsi" w:cs="Times New Roman"/>
          <w:bCs/>
        </w:rPr>
        <w:t>sus funcionarios</w:t>
      </w:r>
      <w:r w:rsidRPr="00332D6B">
        <w:rPr>
          <w:rFonts w:asciiTheme="minorHAnsi" w:hAnsiTheme="minorHAnsi" w:cs="Times New Roman"/>
          <w:bCs/>
        </w:rPr>
        <w:t xml:space="preserve"> o colaboradores)</w:t>
      </w:r>
      <w:r w:rsidR="004B503F" w:rsidRPr="00332D6B">
        <w:rPr>
          <w:rFonts w:asciiTheme="minorHAnsi" w:hAnsiTheme="minorHAnsi" w:cs="Times New Roman"/>
          <w:bCs/>
        </w:rPr>
        <w:t>, fechas extremas de los documentos que custodia, ubicación del archivo,</w:t>
      </w:r>
      <w:r w:rsidR="00DD2487" w:rsidRPr="00332D6B">
        <w:rPr>
          <w:rFonts w:asciiTheme="minorHAnsi" w:hAnsiTheme="minorHAnsi" w:cs="Times New Roman"/>
          <w:bCs/>
        </w:rPr>
        <w:t xml:space="preserve"> procesos de gestión de documentos,</w:t>
      </w:r>
      <w:r w:rsidR="004B503F" w:rsidRPr="00332D6B">
        <w:rPr>
          <w:rFonts w:asciiTheme="minorHAnsi" w:hAnsiTheme="minorHAnsi" w:cs="Times New Roman"/>
          <w:bCs/>
        </w:rPr>
        <w:t xml:space="preserve"> instrumentos archivísticos, proyectos institucionales en los que esté</w:t>
      </w:r>
      <w:r w:rsidR="008C6FFA" w:rsidRPr="00332D6B">
        <w:rPr>
          <w:rFonts w:asciiTheme="minorHAnsi" w:hAnsiTheme="minorHAnsi" w:cs="Times New Roman"/>
          <w:bCs/>
        </w:rPr>
        <w:t xml:space="preserve"> o hayan</w:t>
      </w:r>
      <w:r w:rsidR="004B503F" w:rsidRPr="00332D6B">
        <w:rPr>
          <w:rFonts w:asciiTheme="minorHAnsi" w:hAnsiTheme="minorHAnsi" w:cs="Times New Roman"/>
          <w:bCs/>
        </w:rPr>
        <w:t xml:space="preserve"> </w:t>
      </w:r>
      <w:r w:rsidR="000D32C1" w:rsidRPr="00332D6B">
        <w:rPr>
          <w:rFonts w:asciiTheme="minorHAnsi" w:hAnsiTheme="minorHAnsi" w:cs="Times New Roman"/>
          <w:bCs/>
        </w:rPr>
        <w:t>participado</w:t>
      </w:r>
      <w:r w:rsidR="004B503F" w:rsidRPr="00332D6B">
        <w:rPr>
          <w:rFonts w:asciiTheme="minorHAnsi" w:hAnsiTheme="minorHAnsi" w:cs="Times New Roman"/>
          <w:bCs/>
        </w:rPr>
        <w:t>, entre otros</w:t>
      </w:r>
      <w:r w:rsidRPr="00332D6B">
        <w:rPr>
          <w:rFonts w:asciiTheme="minorHAnsi" w:hAnsiTheme="minorHAnsi" w:cs="Times New Roman"/>
          <w:bCs/>
        </w:rPr>
        <w:t xml:space="preserve"> aspectos de interés</w:t>
      </w:r>
      <w:r w:rsidR="004B503F" w:rsidRPr="00332D6B">
        <w:rPr>
          <w:rFonts w:asciiTheme="minorHAnsi" w:hAnsiTheme="minorHAnsi" w:cs="Times New Roman"/>
          <w:bCs/>
        </w:rPr>
        <w:t>.</w:t>
      </w:r>
      <w:r w:rsidR="00944CCD" w:rsidRPr="00332D6B">
        <w:rPr>
          <w:rFonts w:asciiTheme="minorHAnsi" w:hAnsiTheme="minorHAnsi" w:cs="Times New Roman"/>
          <w:bCs/>
        </w:rPr>
        <w:t xml:space="preserve"> A</w:t>
      </w:r>
      <w:r w:rsidR="00944CCD" w:rsidRPr="00332D6B">
        <w:rPr>
          <w:rFonts w:asciiTheme="minorHAnsi" w:hAnsiTheme="minorHAnsi" w:cs="Times New Roman"/>
        </w:rPr>
        <w:t>demás</w:t>
      </w:r>
      <w:r w:rsidRPr="00332D6B">
        <w:rPr>
          <w:rFonts w:asciiTheme="minorHAnsi" w:hAnsiTheme="minorHAnsi" w:cs="Times New Roman"/>
        </w:rPr>
        <w:t>,</w:t>
      </w:r>
      <w:r w:rsidR="00944CCD" w:rsidRPr="00332D6B">
        <w:rPr>
          <w:rFonts w:asciiTheme="minorHAnsi" w:hAnsiTheme="minorHAnsi" w:cs="Times New Roman"/>
        </w:rPr>
        <w:t xml:space="preserve"> se </w:t>
      </w:r>
      <w:r w:rsidRPr="00332D6B">
        <w:rPr>
          <w:rFonts w:asciiTheme="minorHAnsi" w:hAnsiTheme="minorHAnsi" w:cs="Times New Roman"/>
        </w:rPr>
        <w:t xml:space="preserve">deben </w:t>
      </w:r>
      <w:r w:rsidR="00944CCD" w:rsidRPr="00332D6B">
        <w:rPr>
          <w:rFonts w:asciiTheme="minorHAnsi" w:hAnsiTheme="minorHAnsi" w:cs="Times New Roman"/>
        </w:rPr>
        <w:t>agregar</w:t>
      </w:r>
      <w:r w:rsidR="001A55A3" w:rsidRPr="00332D6B">
        <w:rPr>
          <w:rFonts w:asciiTheme="minorHAnsi" w:hAnsiTheme="minorHAnsi" w:cs="Times New Roman"/>
        </w:rPr>
        <w:t xml:space="preserve"> </w:t>
      </w:r>
      <w:r w:rsidR="00944CCD" w:rsidRPr="00332D6B">
        <w:rPr>
          <w:rFonts w:asciiTheme="minorHAnsi" w:hAnsiTheme="minorHAnsi" w:cs="Times New Roman"/>
        </w:rPr>
        <w:t>los documentos que permit</w:t>
      </w:r>
      <w:r w:rsidR="001A55A3" w:rsidRPr="00332D6B">
        <w:rPr>
          <w:rFonts w:asciiTheme="minorHAnsi" w:hAnsiTheme="minorHAnsi" w:cs="Times New Roman"/>
        </w:rPr>
        <w:t>a</w:t>
      </w:r>
      <w:r w:rsidR="00944CCD" w:rsidRPr="00332D6B">
        <w:rPr>
          <w:rFonts w:asciiTheme="minorHAnsi" w:hAnsiTheme="minorHAnsi" w:cs="Times New Roman"/>
        </w:rPr>
        <w:t xml:space="preserve">n a la Comisión emitir un criterio objetivo y cabal </w:t>
      </w:r>
      <w:r w:rsidR="001A55A3" w:rsidRPr="00332D6B">
        <w:rPr>
          <w:rFonts w:asciiTheme="minorHAnsi" w:hAnsiTheme="minorHAnsi" w:cs="Times New Roman"/>
        </w:rPr>
        <w:t xml:space="preserve">acerca </w:t>
      </w:r>
      <w:r w:rsidR="00944CCD" w:rsidRPr="00332D6B">
        <w:rPr>
          <w:rFonts w:asciiTheme="minorHAnsi" w:hAnsiTheme="minorHAnsi" w:cs="Times New Roman"/>
        </w:rPr>
        <w:t>del desarrollo archivístico del archivo p</w:t>
      </w:r>
      <w:r w:rsidR="00BB5279" w:rsidRPr="00332D6B">
        <w:rPr>
          <w:rFonts w:asciiTheme="minorHAnsi" w:hAnsiTheme="minorHAnsi" w:cs="Times New Roman"/>
        </w:rPr>
        <w:t>ostulante</w:t>
      </w:r>
      <w:r w:rsidR="00FC5AE3" w:rsidRPr="00332D6B">
        <w:rPr>
          <w:rFonts w:asciiTheme="minorHAnsi" w:hAnsiTheme="minorHAnsi" w:cs="Times New Roman"/>
        </w:rPr>
        <w:t>.</w:t>
      </w:r>
    </w:p>
    <w:p w14:paraId="6B97767E" w14:textId="453D6DAF" w:rsidR="00BB5279" w:rsidRPr="00332D6B" w:rsidRDefault="00BB5279" w:rsidP="0065125A">
      <w:pPr>
        <w:pStyle w:val="Default"/>
        <w:spacing w:line="276" w:lineRule="auto"/>
        <w:ind w:left="720"/>
        <w:jc w:val="both"/>
        <w:rPr>
          <w:rFonts w:asciiTheme="minorHAnsi" w:hAnsiTheme="minorHAnsi" w:cs="Times New Roman"/>
        </w:rPr>
      </w:pPr>
    </w:p>
    <w:p w14:paraId="1636A356" w14:textId="04F585EA" w:rsidR="00EA365E" w:rsidRPr="00332D6B" w:rsidRDefault="00EA365E" w:rsidP="00BB5279">
      <w:pPr>
        <w:pStyle w:val="Default"/>
        <w:numPr>
          <w:ilvl w:val="0"/>
          <w:numId w:val="13"/>
        </w:numPr>
        <w:spacing w:line="360" w:lineRule="auto"/>
        <w:jc w:val="both"/>
        <w:rPr>
          <w:rFonts w:asciiTheme="minorHAnsi" w:hAnsiTheme="minorHAnsi" w:cs="Times New Roman"/>
        </w:rPr>
      </w:pPr>
      <w:r w:rsidRPr="00332D6B">
        <w:rPr>
          <w:rFonts w:asciiTheme="minorHAnsi" w:hAnsiTheme="minorHAnsi" w:cs="Times New Roman"/>
        </w:rPr>
        <w:t xml:space="preserve">El archivo que haya sido galardonado no podrá ser postulado nuevamente antes de cinco años de habérsele dado el reconocimiento. </w:t>
      </w:r>
    </w:p>
    <w:p w14:paraId="003670D1" w14:textId="77777777" w:rsidR="001A55A3" w:rsidRPr="00332D6B" w:rsidRDefault="001A55A3" w:rsidP="00960B9D">
      <w:pPr>
        <w:spacing w:after="0" w:line="360" w:lineRule="auto"/>
        <w:rPr>
          <w:rFonts w:cs="Times New Roman"/>
          <w:b/>
          <w:sz w:val="24"/>
          <w:szCs w:val="24"/>
        </w:rPr>
      </w:pPr>
    </w:p>
    <w:p w14:paraId="22962D4C" w14:textId="2C63132A" w:rsidR="000375FD" w:rsidRDefault="00BB5279" w:rsidP="00A00F72">
      <w:pPr>
        <w:pStyle w:val="Prrafodelista"/>
        <w:numPr>
          <w:ilvl w:val="0"/>
          <w:numId w:val="9"/>
        </w:numPr>
        <w:tabs>
          <w:tab w:val="left" w:pos="426"/>
        </w:tabs>
        <w:spacing w:after="0" w:line="360" w:lineRule="auto"/>
        <w:ind w:left="284" w:hanging="284"/>
        <w:rPr>
          <w:rFonts w:cs="Times New Roman"/>
          <w:b/>
          <w:color w:val="00ACA9"/>
          <w:sz w:val="24"/>
          <w:szCs w:val="24"/>
          <w:lang w:val="es-MX"/>
        </w:rPr>
      </w:pPr>
      <w:r w:rsidRPr="00332D6B">
        <w:rPr>
          <w:rFonts w:cs="Times New Roman"/>
          <w:b/>
          <w:color w:val="00ACA9"/>
          <w:sz w:val="24"/>
          <w:szCs w:val="24"/>
          <w:lang w:val="es-MX"/>
        </w:rPr>
        <w:t>Proceso</w:t>
      </w:r>
      <w:r w:rsidR="00C20432" w:rsidRPr="00332D6B">
        <w:rPr>
          <w:rFonts w:cs="Times New Roman"/>
          <w:b/>
          <w:color w:val="00ACA9"/>
          <w:sz w:val="24"/>
          <w:szCs w:val="24"/>
          <w:lang w:val="es-MX"/>
        </w:rPr>
        <w:t xml:space="preserve"> de evaluación </w:t>
      </w:r>
    </w:p>
    <w:p w14:paraId="707316D8" w14:textId="77777777" w:rsidR="00332D6B" w:rsidRPr="00332D6B" w:rsidRDefault="00332D6B" w:rsidP="00332D6B">
      <w:pPr>
        <w:pStyle w:val="Prrafodelista"/>
        <w:tabs>
          <w:tab w:val="left" w:pos="426"/>
        </w:tabs>
        <w:spacing w:after="0" w:line="360" w:lineRule="auto"/>
        <w:ind w:left="284"/>
        <w:rPr>
          <w:rFonts w:cs="Times New Roman"/>
          <w:b/>
          <w:color w:val="00ACA9"/>
          <w:sz w:val="24"/>
          <w:szCs w:val="24"/>
          <w:lang w:val="es-MX"/>
        </w:rPr>
      </w:pPr>
    </w:p>
    <w:p w14:paraId="20E6C775" w14:textId="77777777" w:rsidR="00F67ED7" w:rsidRDefault="00F67ED7" w:rsidP="00BB5279">
      <w:pPr>
        <w:pStyle w:val="Default"/>
        <w:spacing w:line="360" w:lineRule="auto"/>
        <w:ind w:firstLine="284"/>
        <w:jc w:val="both"/>
        <w:rPr>
          <w:rFonts w:asciiTheme="minorHAnsi" w:hAnsiTheme="minorHAnsi" w:cs="Times New Roman"/>
          <w:b/>
          <w:i/>
          <w:iCs/>
        </w:rPr>
      </w:pPr>
      <w:r w:rsidRPr="00332D6B">
        <w:rPr>
          <w:rFonts w:asciiTheme="minorHAnsi" w:hAnsiTheme="minorHAnsi" w:cs="Times New Roman"/>
          <w:b/>
          <w:i/>
          <w:iCs/>
        </w:rPr>
        <w:t>Aspectos generales:</w:t>
      </w:r>
    </w:p>
    <w:p w14:paraId="0A4052EF" w14:textId="77777777" w:rsidR="00332D6B" w:rsidRPr="00332D6B" w:rsidRDefault="00332D6B" w:rsidP="00BB5279">
      <w:pPr>
        <w:pStyle w:val="Default"/>
        <w:spacing w:line="360" w:lineRule="auto"/>
        <w:ind w:firstLine="284"/>
        <w:jc w:val="both"/>
        <w:rPr>
          <w:rFonts w:asciiTheme="minorHAnsi" w:hAnsiTheme="minorHAnsi" w:cs="Times New Roman"/>
          <w:b/>
          <w:i/>
          <w:iCs/>
        </w:rPr>
      </w:pPr>
    </w:p>
    <w:p w14:paraId="507EA70C" w14:textId="581464FC" w:rsidR="005C11A6" w:rsidRPr="00332D6B" w:rsidRDefault="005C11A6" w:rsidP="00BB5279">
      <w:pPr>
        <w:pStyle w:val="Default"/>
        <w:numPr>
          <w:ilvl w:val="0"/>
          <w:numId w:val="14"/>
        </w:numPr>
        <w:spacing w:line="360" w:lineRule="auto"/>
        <w:jc w:val="both"/>
        <w:rPr>
          <w:rFonts w:asciiTheme="minorHAnsi" w:hAnsiTheme="minorHAnsi" w:cs="Times New Roman"/>
        </w:rPr>
      </w:pPr>
      <w:r w:rsidRPr="00332D6B">
        <w:rPr>
          <w:rFonts w:asciiTheme="minorHAnsi" w:hAnsiTheme="minorHAnsi" w:cs="Times New Roman"/>
        </w:rPr>
        <w:t>La Comisión</w:t>
      </w:r>
      <w:r w:rsidR="00BB5279" w:rsidRPr="00332D6B">
        <w:rPr>
          <w:rFonts w:asciiTheme="minorHAnsi" w:hAnsiTheme="minorHAnsi" w:cs="Times New Roman"/>
        </w:rPr>
        <w:t xml:space="preserve"> Evaluadora</w:t>
      </w:r>
      <w:r w:rsidRPr="00332D6B">
        <w:rPr>
          <w:rFonts w:asciiTheme="minorHAnsi" w:hAnsiTheme="minorHAnsi" w:cs="Times New Roman"/>
        </w:rPr>
        <w:t xml:space="preserve"> rendirá su informe escrito</w:t>
      </w:r>
      <w:r w:rsidR="00F67ED7" w:rsidRPr="00332D6B">
        <w:rPr>
          <w:rFonts w:asciiTheme="minorHAnsi" w:hAnsiTheme="minorHAnsi" w:cs="Times New Roman"/>
        </w:rPr>
        <w:t xml:space="preserve"> </w:t>
      </w:r>
      <w:r w:rsidR="001A55A3" w:rsidRPr="00332D6B">
        <w:rPr>
          <w:rFonts w:asciiTheme="minorHAnsi" w:hAnsiTheme="minorHAnsi" w:cs="Times New Roman"/>
        </w:rPr>
        <w:t>como resultado de la</w:t>
      </w:r>
      <w:r w:rsidR="00F67ED7" w:rsidRPr="00332D6B">
        <w:rPr>
          <w:rFonts w:asciiTheme="minorHAnsi" w:hAnsiTheme="minorHAnsi" w:cs="Times New Roman"/>
        </w:rPr>
        <w:t xml:space="preserve"> evaluación</w:t>
      </w:r>
      <w:r w:rsidR="008D6996" w:rsidRPr="00332D6B">
        <w:rPr>
          <w:rFonts w:asciiTheme="minorHAnsi" w:hAnsiTheme="minorHAnsi" w:cs="Times New Roman"/>
        </w:rPr>
        <w:t xml:space="preserve">, el cual </w:t>
      </w:r>
      <w:r w:rsidRPr="00332D6B">
        <w:rPr>
          <w:rFonts w:asciiTheme="minorHAnsi" w:hAnsiTheme="minorHAnsi" w:cs="Times New Roman"/>
        </w:rPr>
        <w:t xml:space="preserve">contemplará </w:t>
      </w:r>
      <w:r w:rsidR="001A55A3" w:rsidRPr="00332D6B">
        <w:rPr>
          <w:rFonts w:asciiTheme="minorHAnsi" w:hAnsiTheme="minorHAnsi" w:cs="Times New Roman"/>
        </w:rPr>
        <w:t>al</w:t>
      </w:r>
      <w:r w:rsidRPr="00332D6B">
        <w:rPr>
          <w:rFonts w:asciiTheme="minorHAnsi" w:hAnsiTheme="minorHAnsi" w:cs="Times New Roman"/>
        </w:rPr>
        <w:t xml:space="preserve"> menos la siguiente estructura: </w:t>
      </w:r>
      <w:r w:rsidR="008D6996" w:rsidRPr="00332D6B">
        <w:rPr>
          <w:rFonts w:asciiTheme="minorHAnsi" w:hAnsiTheme="minorHAnsi" w:cs="Times New Roman"/>
        </w:rPr>
        <w:t>i</w:t>
      </w:r>
      <w:r w:rsidRPr="00332D6B">
        <w:rPr>
          <w:rFonts w:asciiTheme="minorHAnsi" w:hAnsiTheme="minorHAnsi" w:cs="Times New Roman"/>
        </w:rPr>
        <w:t>ntroducción, lista de archivos</w:t>
      </w:r>
      <w:r w:rsidR="00BB5279" w:rsidRPr="00332D6B">
        <w:rPr>
          <w:rFonts w:asciiTheme="minorHAnsi" w:hAnsiTheme="minorHAnsi" w:cs="Times New Roman"/>
        </w:rPr>
        <w:t xml:space="preserve"> postulados,</w:t>
      </w:r>
      <w:r w:rsidRPr="00332D6B">
        <w:rPr>
          <w:rFonts w:asciiTheme="minorHAnsi" w:hAnsiTheme="minorHAnsi" w:cs="Times New Roman"/>
        </w:rPr>
        <w:t xml:space="preserve"> visitas a los archivos</w:t>
      </w:r>
      <w:r w:rsidR="001A55A3" w:rsidRPr="00332D6B">
        <w:rPr>
          <w:rFonts w:asciiTheme="minorHAnsi" w:hAnsiTheme="minorHAnsi" w:cs="Times New Roman"/>
        </w:rPr>
        <w:t>, parámetros de evaluación</w:t>
      </w:r>
      <w:r w:rsidR="00BB5279" w:rsidRPr="00332D6B">
        <w:rPr>
          <w:rFonts w:asciiTheme="minorHAnsi" w:hAnsiTheme="minorHAnsi" w:cs="Times New Roman"/>
        </w:rPr>
        <w:t xml:space="preserve"> contemplados</w:t>
      </w:r>
      <w:r w:rsidRPr="00332D6B">
        <w:rPr>
          <w:rFonts w:asciiTheme="minorHAnsi" w:hAnsiTheme="minorHAnsi" w:cs="Times New Roman"/>
        </w:rPr>
        <w:t xml:space="preserve"> y recomendación de declaratoria del archivo ganador </w:t>
      </w:r>
      <w:r w:rsidR="00BB5279" w:rsidRPr="00332D6B">
        <w:rPr>
          <w:rFonts w:asciiTheme="minorHAnsi" w:hAnsiTheme="minorHAnsi" w:cs="Times New Roman"/>
        </w:rPr>
        <w:t xml:space="preserve">del Premio </w:t>
      </w:r>
      <w:r w:rsidRPr="00332D6B">
        <w:rPr>
          <w:rFonts w:asciiTheme="minorHAnsi" w:hAnsiTheme="minorHAnsi" w:cs="Times New Roman"/>
        </w:rPr>
        <w:t xml:space="preserve">o </w:t>
      </w:r>
      <w:r w:rsidR="001A55A3" w:rsidRPr="00332D6B">
        <w:rPr>
          <w:rFonts w:asciiTheme="minorHAnsi" w:hAnsiTheme="minorHAnsi" w:cs="Times New Roman"/>
        </w:rPr>
        <w:t>indicación</w:t>
      </w:r>
      <w:r w:rsidRPr="00332D6B">
        <w:rPr>
          <w:rFonts w:asciiTheme="minorHAnsi" w:hAnsiTheme="minorHAnsi" w:cs="Times New Roman"/>
        </w:rPr>
        <w:t xml:space="preserve"> si se declara desierto el concurso. </w:t>
      </w:r>
    </w:p>
    <w:p w14:paraId="25DB6582" w14:textId="09492385" w:rsidR="005C11A6" w:rsidRPr="00332D6B" w:rsidRDefault="005C11A6" w:rsidP="00BB5279">
      <w:pPr>
        <w:pStyle w:val="Default"/>
        <w:numPr>
          <w:ilvl w:val="0"/>
          <w:numId w:val="14"/>
        </w:numPr>
        <w:spacing w:line="360" w:lineRule="auto"/>
        <w:jc w:val="both"/>
        <w:rPr>
          <w:rFonts w:asciiTheme="minorHAnsi" w:hAnsiTheme="minorHAnsi" w:cs="Times New Roman"/>
        </w:rPr>
      </w:pPr>
      <w:r w:rsidRPr="00332D6B">
        <w:rPr>
          <w:rFonts w:asciiTheme="minorHAnsi" w:hAnsiTheme="minorHAnsi" w:cs="Times New Roman"/>
        </w:rPr>
        <w:t xml:space="preserve">El fallo de </w:t>
      </w:r>
      <w:r w:rsidR="00BB5279" w:rsidRPr="00332D6B">
        <w:rPr>
          <w:rFonts w:asciiTheme="minorHAnsi" w:hAnsiTheme="minorHAnsi" w:cs="Times New Roman"/>
        </w:rPr>
        <w:t>la C</w:t>
      </w:r>
      <w:r w:rsidRPr="00332D6B">
        <w:rPr>
          <w:rFonts w:asciiTheme="minorHAnsi" w:hAnsiTheme="minorHAnsi" w:cs="Times New Roman"/>
        </w:rPr>
        <w:t xml:space="preserve">omisión </w:t>
      </w:r>
      <w:r w:rsidR="00BB5279" w:rsidRPr="00332D6B">
        <w:rPr>
          <w:rFonts w:asciiTheme="minorHAnsi" w:hAnsiTheme="minorHAnsi" w:cs="Times New Roman"/>
        </w:rPr>
        <w:t xml:space="preserve">Evaluadora </w:t>
      </w:r>
      <w:r w:rsidRPr="00332D6B">
        <w:rPr>
          <w:rFonts w:asciiTheme="minorHAnsi" w:hAnsiTheme="minorHAnsi" w:cs="Times New Roman"/>
        </w:rPr>
        <w:t xml:space="preserve">será inapelable. </w:t>
      </w:r>
    </w:p>
    <w:p w14:paraId="6CD1E026" w14:textId="77777777" w:rsidR="00E3086A" w:rsidRPr="00332D6B" w:rsidRDefault="005C11A6" w:rsidP="00BB5279">
      <w:pPr>
        <w:pStyle w:val="Default"/>
        <w:numPr>
          <w:ilvl w:val="0"/>
          <w:numId w:val="14"/>
        </w:numPr>
        <w:spacing w:line="360" w:lineRule="auto"/>
        <w:jc w:val="both"/>
        <w:rPr>
          <w:rFonts w:asciiTheme="minorHAnsi" w:hAnsiTheme="minorHAnsi" w:cs="Times New Roman"/>
        </w:rPr>
      </w:pPr>
      <w:r w:rsidRPr="00332D6B">
        <w:rPr>
          <w:rFonts w:asciiTheme="minorHAnsi" w:hAnsiTheme="minorHAnsi" w:cs="Times New Roman"/>
        </w:rPr>
        <w:t>El reconocimiento no podrá ser compartido.</w:t>
      </w:r>
    </w:p>
    <w:p w14:paraId="4A910D49" w14:textId="32EA6408" w:rsidR="00E3086A" w:rsidRPr="00332D6B" w:rsidRDefault="00E3086A" w:rsidP="00BB5279">
      <w:pPr>
        <w:pStyle w:val="Default"/>
        <w:numPr>
          <w:ilvl w:val="0"/>
          <w:numId w:val="14"/>
        </w:numPr>
        <w:spacing w:line="360" w:lineRule="auto"/>
        <w:jc w:val="both"/>
        <w:rPr>
          <w:rFonts w:asciiTheme="minorHAnsi" w:hAnsiTheme="minorHAnsi" w:cs="Times New Roman"/>
        </w:rPr>
      </w:pPr>
      <w:r w:rsidRPr="00332D6B">
        <w:rPr>
          <w:rFonts w:asciiTheme="minorHAnsi" w:hAnsiTheme="minorHAnsi" w:cs="Times New Roman"/>
        </w:rPr>
        <w:t xml:space="preserve">La </w:t>
      </w:r>
      <w:r w:rsidR="00BB5279" w:rsidRPr="00332D6B">
        <w:rPr>
          <w:rFonts w:asciiTheme="minorHAnsi" w:hAnsiTheme="minorHAnsi" w:cs="Times New Roman"/>
        </w:rPr>
        <w:t>C</w:t>
      </w:r>
      <w:r w:rsidRPr="00332D6B">
        <w:rPr>
          <w:rFonts w:asciiTheme="minorHAnsi" w:hAnsiTheme="minorHAnsi" w:cs="Times New Roman"/>
        </w:rPr>
        <w:t>omisión</w:t>
      </w:r>
      <w:r w:rsidR="00BB5279" w:rsidRPr="00332D6B">
        <w:rPr>
          <w:rFonts w:asciiTheme="minorHAnsi" w:hAnsiTheme="minorHAnsi" w:cs="Times New Roman"/>
        </w:rPr>
        <w:t xml:space="preserve"> Evaluadora</w:t>
      </w:r>
      <w:r w:rsidRPr="00332D6B">
        <w:rPr>
          <w:rFonts w:asciiTheme="minorHAnsi" w:hAnsiTheme="minorHAnsi" w:cs="Times New Roman"/>
        </w:rPr>
        <w:t xml:space="preserve"> debe visitar los archivos </w:t>
      </w:r>
      <w:r w:rsidR="001A55A3" w:rsidRPr="00332D6B">
        <w:rPr>
          <w:rFonts w:asciiTheme="minorHAnsi" w:hAnsiTheme="minorHAnsi" w:cs="Times New Roman"/>
        </w:rPr>
        <w:t xml:space="preserve">de las postulaciones en condición de </w:t>
      </w:r>
      <w:r w:rsidRPr="00332D6B">
        <w:rPr>
          <w:rFonts w:asciiTheme="minorHAnsi" w:hAnsiTheme="minorHAnsi" w:cs="Times New Roman"/>
        </w:rPr>
        <w:t xml:space="preserve">admisibles para realizar </w:t>
      </w:r>
      <w:r w:rsidR="001A55A3" w:rsidRPr="00332D6B">
        <w:rPr>
          <w:rFonts w:asciiTheme="minorHAnsi" w:hAnsiTheme="minorHAnsi" w:cs="Times New Roman"/>
        </w:rPr>
        <w:t xml:space="preserve">la evaluación </w:t>
      </w:r>
      <w:r w:rsidRPr="00332D6B">
        <w:rPr>
          <w:rFonts w:asciiTheme="minorHAnsi" w:hAnsiTheme="minorHAnsi" w:cs="Times New Roman"/>
          <w:i/>
        </w:rPr>
        <w:t>in situ</w:t>
      </w:r>
      <w:r w:rsidRPr="00332D6B">
        <w:rPr>
          <w:rFonts w:asciiTheme="minorHAnsi" w:hAnsiTheme="minorHAnsi" w:cs="Times New Roman"/>
        </w:rPr>
        <w:t xml:space="preserve">. </w:t>
      </w:r>
    </w:p>
    <w:p w14:paraId="27A328A7" w14:textId="77777777" w:rsidR="001515F7" w:rsidRPr="00332D6B" w:rsidRDefault="005C11A6" w:rsidP="00062462">
      <w:pPr>
        <w:pStyle w:val="Default"/>
        <w:numPr>
          <w:ilvl w:val="0"/>
          <w:numId w:val="14"/>
        </w:numPr>
        <w:spacing w:line="360" w:lineRule="auto"/>
        <w:jc w:val="both"/>
        <w:rPr>
          <w:rFonts w:asciiTheme="minorHAnsi" w:hAnsiTheme="minorHAnsi" w:cs="Times New Roman"/>
        </w:rPr>
      </w:pPr>
      <w:bookmarkStart w:id="0" w:name="_Hlk25919727"/>
      <w:r w:rsidRPr="00332D6B">
        <w:rPr>
          <w:rFonts w:asciiTheme="minorHAnsi" w:hAnsiTheme="minorHAnsi" w:cs="Times New Roman"/>
        </w:rPr>
        <w:lastRenderedPageBreak/>
        <w:t xml:space="preserve">La Comisión </w:t>
      </w:r>
      <w:r w:rsidR="00062462" w:rsidRPr="00332D6B">
        <w:rPr>
          <w:rFonts w:asciiTheme="minorHAnsi" w:hAnsiTheme="minorHAnsi" w:cs="Times New Roman"/>
        </w:rPr>
        <w:t>Evaluadora</w:t>
      </w:r>
      <w:bookmarkEnd w:id="0"/>
      <w:r w:rsidR="00062462" w:rsidRPr="00332D6B">
        <w:rPr>
          <w:rFonts w:asciiTheme="minorHAnsi" w:hAnsiTheme="minorHAnsi" w:cs="Times New Roman"/>
        </w:rPr>
        <w:t>, a partir de los parámetros o criterios de evaluación establecidos en este documento, aplicará un instrumento de evaluación (diseñado para tal fin) y establecerá la calificación obtenida por los archivos postulantes.</w:t>
      </w:r>
      <w:r w:rsidR="00041583" w:rsidRPr="00332D6B">
        <w:rPr>
          <w:rFonts w:asciiTheme="minorHAnsi" w:hAnsiTheme="minorHAnsi" w:cs="Times New Roman"/>
        </w:rPr>
        <w:t xml:space="preserve"> </w:t>
      </w:r>
    </w:p>
    <w:p w14:paraId="39B7908C" w14:textId="3EFD39EC" w:rsidR="00AA1094" w:rsidRPr="00332D6B" w:rsidRDefault="004C09B4" w:rsidP="00062462">
      <w:pPr>
        <w:pStyle w:val="Default"/>
        <w:numPr>
          <w:ilvl w:val="0"/>
          <w:numId w:val="14"/>
        </w:numPr>
        <w:spacing w:line="360" w:lineRule="auto"/>
        <w:jc w:val="both"/>
        <w:rPr>
          <w:rFonts w:asciiTheme="minorHAnsi" w:hAnsiTheme="minorHAnsi" w:cs="Times New Roman"/>
        </w:rPr>
      </w:pPr>
      <w:r w:rsidRPr="00332D6B">
        <w:rPr>
          <w:rFonts w:asciiTheme="minorHAnsi" w:hAnsiTheme="minorHAnsi" w:cs="Times New Roman"/>
        </w:rPr>
        <w:t xml:space="preserve">La Comisión Evaluadora promediará las calificaciones otorgadas por cada miembro; </w:t>
      </w:r>
      <w:r w:rsidR="00B35A89" w:rsidRPr="00332D6B">
        <w:rPr>
          <w:rFonts w:asciiTheme="minorHAnsi" w:hAnsiTheme="minorHAnsi" w:cs="Times New Roman"/>
        </w:rPr>
        <w:t>la nota fina</w:t>
      </w:r>
      <w:r w:rsidR="000D32C1" w:rsidRPr="00332D6B">
        <w:rPr>
          <w:rFonts w:asciiTheme="minorHAnsi" w:hAnsiTheme="minorHAnsi" w:cs="Times New Roman"/>
        </w:rPr>
        <w:t>l</w:t>
      </w:r>
      <w:r w:rsidRPr="00332D6B">
        <w:rPr>
          <w:rFonts w:asciiTheme="minorHAnsi" w:hAnsiTheme="minorHAnsi" w:cs="Times New Roman"/>
        </w:rPr>
        <w:t xml:space="preserve"> </w:t>
      </w:r>
      <w:r w:rsidR="00041583" w:rsidRPr="00332D6B">
        <w:rPr>
          <w:rFonts w:asciiTheme="minorHAnsi" w:hAnsiTheme="minorHAnsi" w:cs="Times New Roman"/>
        </w:rPr>
        <w:t>debe</w:t>
      </w:r>
      <w:r w:rsidRPr="00332D6B">
        <w:rPr>
          <w:rFonts w:asciiTheme="minorHAnsi" w:hAnsiTheme="minorHAnsi" w:cs="Times New Roman"/>
        </w:rPr>
        <w:t xml:space="preserve">rá </w:t>
      </w:r>
      <w:r w:rsidR="00041583" w:rsidRPr="00332D6B">
        <w:rPr>
          <w:rFonts w:asciiTheme="minorHAnsi" w:hAnsiTheme="minorHAnsi" w:cs="Times New Roman"/>
        </w:rPr>
        <w:t xml:space="preserve">ser </w:t>
      </w:r>
      <w:r w:rsidR="00B35A89" w:rsidRPr="00332D6B">
        <w:rPr>
          <w:rFonts w:asciiTheme="minorHAnsi" w:hAnsiTheme="minorHAnsi" w:cs="Times New Roman"/>
        </w:rPr>
        <w:t xml:space="preserve">igual o </w:t>
      </w:r>
      <w:r w:rsidR="00041583" w:rsidRPr="00332D6B">
        <w:rPr>
          <w:rFonts w:asciiTheme="minorHAnsi" w:hAnsiTheme="minorHAnsi" w:cs="Times New Roman"/>
        </w:rPr>
        <w:t>superior a</w:t>
      </w:r>
      <w:r w:rsidR="00B35A89" w:rsidRPr="00332D6B">
        <w:rPr>
          <w:rFonts w:asciiTheme="minorHAnsi" w:hAnsiTheme="minorHAnsi" w:cs="Times New Roman"/>
        </w:rPr>
        <w:t xml:space="preserve"> </w:t>
      </w:r>
      <w:r w:rsidR="00F00324" w:rsidRPr="00332D6B">
        <w:rPr>
          <w:rFonts w:asciiTheme="minorHAnsi" w:hAnsiTheme="minorHAnsi" w:cs="Times New Roman"/>
        </w:rPr>
        <w:t>90 para</w:t>
      </w:r>
      <w:r w:rsidR="00694BA8" w:rsidRPr="00332D6B">
        <w:rPr>
          <w:rFonts w:asciiTheme="minorHAnsi" w:hAnsiTheme="minorHAnsi" w:cs="Times New Roman"/>
        </w:rPr>
        <w:t xml:space="preserve"> </w:t>
      </w:r>
      <w:r w:rsidR="005066F9" w:rsidRPr="00332D6B">
        <w:rPr>
          <w:rFonts w:asciiTheme="minorHAnsi" w:hAnsiTheme="minorHAnsi" w:cs="Times New Roman"/>
        </w:rPr>
        <w:t xml:space="preserve">que el archivo postulante </w:t>
      </w:r>
      <w:r w:rsidR="00694BA8" w:rsidRPr="00332D6B">
        <w:rPr>
          <w:rFonts w:asciiTheme="minorHAnsi" w:hAnsiTheme="minorHAnsi" w:cs="Times New Roman"/>
        </w:rPr>
        <w:t>se</w:t>
      </w:r>
      <w:r w:rsidR="005066F9" w:rsidRPr="00332D6B">
        <w:rPr>
          <w:rFonts w:asciiTheme="minorHAnsi" w:hAnsiTheme="minorHAnsi" w:cs="Times New Roman"/>
        </w:rPr>
        <w:t>a</w:t>
      </w:r>
      <w:r w:rsidR="00694BA8" w:rsidRPr="00332D6B">
        <w:rPr>
          <w:rFonts w:asciiTheme="minorHAnsi" w:hAnsiTheme="minorHAnsi" w:cs="Times New Roman"/>
        </w:rPr>
        <w:t xml:space="preserve"> </w:t>
      </w:r>
      <w:r w:rsidR="005066F9" w:rsidRPr="00332D6B">
        <w:rPr>
          <w:rFonts w:asciiTheme="minorHAnsi" w:hAnsiTheme="minorHAnsi" w:cs="Times New Roman"/>
        </w:rPr>
        <w:t xml:space="preserve">acreedor </w:t>
      </w:r>
      <w:r w:rsidR="00AF3831" w:rsidRPr="00332D6B">
        <w:rPr>
          <w:rFonts w:asciiTheme="minorHAnsi" w:hAnsiTheme="minorHAnsi" w:cs="Times New Roman"/>
        </w:rPr>
        <w:t>de</w:t>
      </w:r>
      <w:r w:rsidR="005066F9" w:rsidRPr="00332D6B">
        <w:rPr>
          <w:rFonts w:asciiTheme="minorHAnsi" w:hAnsiTheme="minorHAnsi" w:cs="Times New Roman"/>
        </w:rPr>
        <w:t>l</w:t>
      </w:r>
      <w:r w:rsidR="00AF3831" w:rsidRPr="00332D6B">
        <w:rPr>
          <w:rFonts w:asciiTheme="minorHAnsi" w:hAnsiTheme="minorHAnsi" w:cs="Times New Roman"/>
        </w:rPr>
        <w:t xml:space="preserve"> premio. </w:t>
      </w:r>
    </w:p>
    <w:p w14:paraId="7DAA9FC9" w14:textId="77777777" w:rsidR="0025460D" w:rsidRPr="00332D6B" w:rsidRDefault="0025460D" w:rsidP="00960B9D">
      <w:pPr>
        <w:pStyle w:val="Default"/>
        <w:spacing w:line="360" w:lineRule="auto"/>
        <w:jc w:val="both"/>
        <w:rPr>
          <w:rFonts w:asciiTheme="minorHAnsi" w:hAnsiTheme="minorHAnsi" w:cs="Times New Roman"/>
          <w:i/>
          <w:iCs/>
        </w:rPr>
      </w:pPr>
    </w:p>
    <w:p w14:paraId="52311B55" w14:textId="084C6029" w:rsidR="000375FD" w:rsidRPr="00332D6B" w:rsidRDefault="00062462" w:rsidP="00062462">
      <w:pPr>
        <w:pStyle w:val="Default"/>
        <w:spacing w:line="360" w:lineRule="auto"/>
        <w:ind w:firstLine="284"/>
        <w:jc w:val="both"/>
        <w:rPr>
          <w:rFonts w:asciiTheme="minorHAnsi" w:hAnsiTheme="minorHAnsi" w:cs="Times New Roman"/>
          <w:b/>
          <w:i/>
          <w:iCs/>
        </w:rPr>
      </w:pPr>
      <w:r w:rsidRPr="00332D6B">
        <w:rPr>
          <w:rFonts w:asciiTheme="minorHAnsi" w:hAnsiTheme="minorHAnsi" w:cs="Times New Roman"/>
          <w:b/>
          <w:i/>
          <w:iCs/>
        </w:rPr>
        <w:t>Parámetros</w:t>
      </w:r>
      <w:r w:rsidR="001A55A3" w:rsidRPr="00332D6B">
        <w:rPr>
          <w:rFonts w:asciiTheme="minorHAnsi" w:hAnsiTheme="minorHAnsi" w:cs="Times New Roman"/>
          <w:b/>
          <w:i/>
          <w:iCs/>
        </w:rPr>
        <w:t xml:space="preserve"> por </w:t>
      </w:r>
      <w:r w:rsidR="000375FD" w:rsidRPr="00332D6B">
        <w:rPr>
          <w:rFonts w:asciiTheme="minorHAnsi" w:hAnsiTheme="minorHAnsi" w:cs="Times New Roman"/>
          <w:b/>
          <w:i/>
          <w:iCs/>
        </w:rPr>
        <w:t>evaluar</w:t>
      </w:r>
      <w:r w:rsidR="001A55A3" w:rsidRPr="00332D6B">
        <w:rPr>
          <w:rFonts w:asciiTheme="minorHAnsi" w:hAnsiTheme="minorHAnsi" w:cs="Times New Roman"/>
          <w:b/>
          <w:i/>
          <w:iCs/>
        </w:rPr>
        <w:t>:</w:t>
      </w:r>
      <w:r w:rsidR="000375FD" w:rsidRPr="00332D6B">
        <w:rPr>
          <w:rFonts w:asciiTheme="minorHAnsi" w:hAnsiTheme="minorHAnsi" w:cs="Times New Roman"/>
          <w:b/>
          <w:i/>
          <w:iCs/>
        </w:rPr>
        <w:t xml:space="preserve"> </w:t>
      </w:r>
    </w:p>
    <w:p w14:paraId="40F268DD" w14:textId="77777777" w:rsidR="000375FD" w:rsidRPr="00332D6B" w:rsidRDefault="000375FD" w:rsidP="00960B9D">
      <w:pPr>
        <w:pStyle w:val="Default"/>
        <w:spacing w:line="360" w:lineRule="auto"/>
        <w:rPr>
          <w:rFonts w:asciiTheme="minorHAnsi" w:hAnsiTheme="minorHAnsi" w:cs="Times New Roman"/>
        </w:rPr>
      </w:pPr>
    </w:p>
    <w:p w14:paraId="2EADD016" w14:textId="71393919" w:rsidR="000C2B12" w:rsidRPr="00332D6B" w:rsidRDefault="007E51B5" w:rsidP="00062462">
      <w:pPr>
        <w:pStyle w:val="Default"/>
        <w:numPr>
          <w:ilvl w:val="0"/>
          <w:numId w:val="15"/>
        </w:numPr>
        <w:spacing w:line="360" w:lineRule="auto"/>
        <w:jc w:val="both"/>
        <w:rPr>
          <w:rFonts w:asciiTheme="minorHAnsi" w:hAnsiTheme="minorHAnsi" w:cs="Times New Roman"/>
        </w:rPr>
      </w:pPr>
      <w:r w:rsidRPr="00332D6B">
        <w:rPr>
          <w:rFonts w:asciiTheme="minorHAnsi" w:hAnsiTheme="minorHAnsi" w:cs="Times New Roman"/>
        </w:rPr>
        <w:t>El jefe o encargado del archivo de la institución postulante al Premio deberá ser preferiblemente un profesional graduado en Archivística con una experiencia mínima de cinco años en las labores de la especialidad (Modificado en el Acuerdo 8.1 de la sesión N°12-2020 de la Junta Administrativa del Archivo Nacional).</w:t>
      </w:r>
      <w:r w:rsidR="000375FD" w:rsidRPr="00332D6B">
        <w:rPr>
          <w:rFonts w:asciiTheme="minorHAnsi" w:hAnsiTheme="minorHAnsi" w:cs="Times New Roman"/>
        </w:rPr>
        <w:t xml:space="preserve"> </w:t>
      </w:r>
    </w:p>
    <w:p w14:paraId="5D14A1C0" w14:textId="77777777" w:rsidR="00BE4D45" w:rsidRPr="00332D6B" w:rsidRDefault="00BE4D45" w:rsidP="00960B9D">
      <w:pPr>
        <w:pStyle w:val="Prrafodelista"/>
        <w:spacing w:after="0" w:line="360" w:lineRule="auto"/>
        <w:jc w:val="both"/>
        <w:rPr>
          <w:rFonts w:cs="Times New Roman"/>
          <w:sz w:val="24"/>
          <w:szCs w:val="24"/>
        </w:rPr>
      </w:pPr>
    </w:p>
    <w:p w14:paraId="7B20F2F8" w14:textId="25836D3D" w:rsidR="003176DD" w:rsidRPr="00332D6B" w:rsidRDefault="000375FD" w:rsidP="003176DD">
      <w:pPr>
        <w:pStyle w:val="Default"/>
        <w:numPr>
          <w:ilvl w:val="0"/>
          <w:numId w:val="15"/>
        </w:numPr>
        <w:spacing w:line="360" w:lineRule="auto"/>
        <w:jc w:val="both"/>
        <w:rPr>
          <w:rFonts w:asciiTheme="minorHAnsi" w:hAnsiTheme="minorHAnsi" w:cs="Times New Roman"/>
        </w:rPr>
      </w:pPr>
      <w:r w:rsidRPr="007F285A">
        <w:rPr>
          <w:rFonts w:asciiTheme="minorHAnsi" w:hAnsiTheme="minorHAnsi" w:cs="Times New Roman"/>
          <w:u w:val="single"/>
        </w:rPr>
        <w:t>Condiciones físicas del archivo</w:t>
      </w:r>
      <w:r w:rsidR="00631A1B" w:rsidRPr="00332D6B">
        <w:rPr>
          <w:rFonts w:asciiTheme="minorHAnsi" w:hAnsiTheme="minorHAnsi" w:cs="Times New Roman"/>
        </w:rPr>
        <w:t>:</w:t>
      </w:r>
      <w:r w:rsidRPr="00332D6B">
        <w:rPr>
          <w:rFonts w:asciiTheme="minorHAnsi" w:hAnsiTheme="minorHAnsi" w:cs="Times New Roman"/>
        </w:rPr>
        <w:t xml:space="preserve"> </w:t>
      </w:r>
      <w:r w:rsidR="00F42D89" w:rsidRPr="00332D6B">
        <w:rPr>
          <w:rFonts w:asciiTheme="minorHAnsi" w:hAnsiTheme="minorHAnsi" w:cs="Times New Roman"/>
        </w:rPr>
        <w:t xml:space="preserve">serán </w:t>
      </w:r>
      <w:r w:rsidR="00B735C8" w:rsidRPr="00332D6B">
        <w:rPr>
          <w:rFonts w:asciiTheme="minorHAnsi" w:hAnsiTheme="minorHAnsi" w:cs="Times New Roman"/>
        </w:rPr>
        <w:t>aspectos</w:t>
      </w:r>
      <w:r w:rsidRPr="00332D6B">
        <w:rPr>
          <w:rFonts w:asciiTheme="minorHAnsi" w:hAnsiTheme="minorHAnsi" w:cs="Times New Roman"/>
        </w:rPr>
        <w:t xml:space="preserve"> observables en el lugar, se calificará el estado del edificio o local del archivo en virtud de la idoneidad para la debida administración, conservación </w:t>
      </w:r>
      <w:r w:rsidR="00B735C8" w:rsidRPr="00332D6B">
        <w:rPr>
          <w:rFonts w:asciiTheme="minorHAnsi" w:hAnsiTheme="minorHAnsi" w:cs="Times New Roman"/>
        </w:rPr>
        <w:t>de documentos</w:t>
      </w:r>
      <w:r w:rsidRPr="00332D6B">
        <w:rPr>
          <w:rFonts w:asciiTheme="minorHAnsi" w:hAnsiTheme="minorHAnsi" w:cs="Times New Roman"/>
        </w:rPr>
        <w:t xml:space="preserve"> y servicio a los usuarios. Al respecto, se </w:t>
      </w:r>
      <w:r w:rsidR="00F42D89" w:rsidRPr="00332D6B">
        <w:rPr>
          <w:rFonts w:asciiTheme="minorHAnsi" w:hAnsiTheme="minorHAnsi" w:cs="Times New Roman"/>
        </w:rPr>
        <w:t xml:space="preserve">deben </w:t>
      </w:r>
      <w:r w:rsidRPr="00332D6B">
        <w:rPr>
          <w:rFonts w:asciiTheme="minorHAnsi" w:hAnsiTheme="minorHAnsi" w:cs="Times New Roman"/>
        </w:rPr>
        <w:t>considerar los siguientes puntos:</w:t>
      </w:r>
    </w:p>
    <w:p w14:paraId="3E0270B6" w14:textId="77777777" w:rsidR="003176DD" w:rsidRPr="00332D6B" w:rsidRDefault="003176DD" w:rsidP="00F00324">
      <w:pPr>
        <w:pStyle w:val="Default"/>
        <w:jc w:val="both"/>
        <w:rPr>
          <w:rFonts w:asciiTheme="minorHAnsi" w:hAnsiTheme="minorHAnsi" w:cs="Times New Roman"/>
        </w:rPr>
      </w:pPr>
    </w:p>
    <w:p w14:paraId="1689B76B" w14:textId="2B752A4B" w:rsidR="00817803" w:rsidRPr="00332D6B" w:rsidRDefault="00817803"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t>Ubicación y acceso:</w:t>
      </w:r>
      <w:r w:rsidRPr="00332D6B">
        <w:rPr>
          <w:rFonts w:asciiTheme="minorHAnsi" w:hAnsiTheme="minorHAnsi" w:cs="Times New Roman"/>
        </w:rPr>
        <w:t xml:space="preserve"> se refiere a la ubicación geográfica, ubica</w:t>
      </w:r>
      <w:r w:rsidR="00B61F31" w:rsidRPr="00332D6B">
        <w:rPr>
          <w:rFonts w:asciiTheme="minorHAnsi" w:hAnsiTheme="minorHAnsi" w:cs="Times New Roman"/>
        </w:rPr>
        <w:t>ción d</w:t>
      </w:r>
      <w:r w:rsidRPr="00332D6B">
        <w:rPr>
          <w:rFonts w:asciiTheme="minorHAnsi" w:hAnsiTheme="minorHAnsi" w:cs="Times New Roman"/>
        </w:rPr>
        <w:t xml:space="preserve">el local y las facilidades de acceso, tanto para la consulta como para el traslado de documentos. </w:t>
      </w:r>
    </w:p>
    <w:p w14:paraId="3C4E3A7F" w14:textId="4066BE48" w:rsidR="00817803" w:rsidRPr="00332D6B" w:rsidRDefault="000C2B12"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t>Adecuada d</w:t>
      </w:r>
      <w:r w:rsidR="00817803" w:rsidRPr="00332D6B">
        <w:rPr>
          <w:rFonts w:asciiTheme="minorHAnsi" w:hAnsiTheme="minorHAnsi" w:cs="Times New Roman"/>
          <w:bCs/>
        </w:rPr>
        <w:t xml:space="preserve">efinición de </w:t>
      </w:r>
      <w:r w:rsidR="00B735C8" w:rsidRPr="00332D6B">
        <w:rPr>
          <w:rFonts w:asciiTheme="minorHAnsi" w:hAnsiTheme="minorHAnsi" w:cs="Times New Roman"/>
          <w:bCs/>
        </w:rPr>
        <w:t xml:space="preserve">las </w:t>
      </w:r>
      <w:r w:rsidR="00817803" w:rsidRPr="00332D6B">
        <w:rPr>
          <w:rFonts w:asciiTheme="minorHAnsi" w:hAnsiTheme="minorHAnsi" w:cs="Times New Roman"/>
          <w:bCs/>
        </w:rPr>
        <w:t>áreas</w:t>
      </w:r>
      <w:r w:rsidRPr="00332D6B">
        <w:rPr>
          <w:rFonts w:asciiTheme="minorHAnsi" w:hAnsiTheme="minorHAnsi" w:cs="Times New Roman"/>
          <w:bCs/>
        </w:rPr>
        <w:t xml:space="preserve"> de trabajo</w:t>
      </w:r>
      <w:r w:rsidR="00817803" w:rsidRPr="00332D6B">
        <w:rPr>
          <w:rFonts w:asciiTheme="minorHAnsi" w:hAnsiTheme="minorHAnsi" w:cs="Times New Roman"/>
          <w:bCs/>
        </w:rPr>
        <w:t>:</w:t>
      </w:r>
      <w:r w:rsidR="00817803" w:rsidRPr="00332D6B">
        <w:rPr>
          <w:rFonts w:asciiTheme="minorHAnsi" w:hAnsiTheme="minorHAnsi" w:cs="Times New Roman"/>
        </w:rPr>
        <w:t xml:space="preserve"> son distinguibles las tres áreas básicas </w:t>
      </w:r>
      <w:r w:rsidR="00B735C8" w:rsidRPr="00332D6B">
        <w:rPr>
          <w:rFonts w:asciiTheme="minorHAnsi" w:hAnsiTheme="minorHAnsi" w:cs="Times New Roman"/>
        </w:rPr>
        <w:t xml:space="preserve">de un archivo </w:t>
      </w:r>
      <w:r w:rsidR="00817803" w:rsidRPr="00332D6B">
        <w:rPr>
          <w:rFonts w:asciiTheme="minorHAnsi" w:hAnsiTheme="minorHAnsi" w:cs="Times New Roman"/>
        </w:rPr>
        <w:t xml:space="preserve">para </w:t>
      </w:r>
      <w:r w:rsidR="00B61F31" w:rsidRPr="00332D6B">
        <w:rPr>
          <w:rFonts w:asciiTheme="minorHAnsi" w:hAnsiTheme="minorHAnsi" w:cs="Times New Roman"/>
        </w:rPr>
        <w:t xml:space="preserve">su </w:t>
      </w:r>
      <w:r w:rsidR="00817803" w:rsidRPr="00332D6B">
        <w:rPr>
          <w:rFonts w:asciiTheme="minorHAnsi" w:hAnsiTheme="minorHAnsi" w:cs="Times New Roman"/>
        </w:rPr>
        <w:t>funcionamiento</w:t>
      </w:r>
      <w:r w:rsidR="00B735C8" w:rsidRPr="00332D6B">
        <w:rPr>
          <w:rFonts w:asciiTheme="minorHAnsi" w:hAnsiTheme="minorHAnsi" w:cs="Times New Roman"/>
        </w:rPr>
        <w:t xml:space="preserve"> (</w:t>
      </w:r>
      <w:r w:rsidR="00817803" w:rsidRPr="00332D6B">
        <w:rPr>
          <w:rFonts w:asciiTheme="minorHAnsi" w:hAnsiTheme="minorHAnsi" w:cs="Times New Roman"/>
        </w:rPr>
        <w:t>área administrativa, área de consulta y área de depósito</w:t>
      </w:r>
      <w:r w:rsidR="00B735C8" w:rsidRPr="00332D6B">
        <w:rPr>
          <w:rFonts w:asciiTheme="minorHAnsi" w:hAnsiTheme="minorHAnsi" w:cs="Times New Roman"/>
        </w:rPr>
        <w:t>)</w:t>
      </w:r>
      <w:r w:rsidR="00817803" w:rsidRPr="00332D6B">
        <w:rPr>
          <w:rFonts w:asciiTheme="minorHAnsi" w:hAnsiTheme="minorHAnsi" w:cs="Times New Roman"/>
        </w:rPr>
        <w:t xml:space="preserve">. </w:t>
      </w:r>
    </w:p>
    <w:p w14:paraId="2026DD93" w14:textId="3C5F7D3D" w:rsidR="00817803" w:rsidRPr="00332D6B" w:rsidRDefault="00817803"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t>Construcción del local:</w:t>
      </w:r>
      <w:r w:rsidRPr="00332D6B">
        <w:rPr>
          <w:rFonts w:asciiTheme="minorHAnsi" w:hAnsiTheme="minorHAnsi" w:cs="Times New Roman"/>
        </w:rPr>
        <w:t xml:space="preserve"> </w:t>
      </w:r>
      <w:r w:rsidR="00B61F31" w:rsidRPr="00332D6B">
        <w:rPr>
          <w:rFonts w:asciiTheme="minorHAnsi" w:hAnsiTheme="minorHAnsi" w:cs="Times New Roman"/>
        </w:rPr>
        <w:t xml:space="preserve">idoneidad </w:t>
      </w:r>
      <w:r w:rsidRPr="00332D6B">
        <w:rPr>
          <w:rFonts w:asciiTheme="minorHAnsi" w:hAnsiTheme="minorHAnsi" w:cs="Times New Roman"/>
        </w:rPr>
        <w:t>de los materiales de construcción</w:t>
      </w:r>
      <w:r w:rsidR="00924CAC" w:rsidRPr="00332D6B">
        <w:rPr>
          <w:rFonts w:asciiTheme="minorHAnsi" w:hAnsiTheme="minorHAnsi" w:cs="Times New Roman"/>
        </w:rPr>
        <w:t>, de</w:t>
      </w:r>
      <w:r w:rsidRPr="00332D6B">
        <w:rPr>
          <w:rFonts w:asciiTheme="minorHAnsi" w:hAnsiTheme="minorHAnsi" w:cs="Times New Roman"/>
        </w:rPr>
        <w:t xml:space="preserve"> manera </w:t>
      </w:r>
      <w:r w:rsidR="00924CAC" w:rsidRPr="00332D6B">
        <w:rPr>
          <w:rFonts w:asciiTheme="minorHAnsi" w:hAnsiTheme="minorHAnsi" w:cs="Times New Roman"/>
        </w:rPr>
        <w:t xml:space="preserve">que sean propicios para la conservación de los documentos, que no </w:t>
      </w:r>
      <w:r w:rsidRPr="00332D6B">
        <w:rPr>
          <w:rFonts w:asciiTheme="minorHAnsi" w:hAnsiTheme="minorHAnsi" w:cs="Times New Roman"/>
        </w:rPr>
        <w:t>afect</w:t>
      </w:r>
      <w:r w:rsidR="00924CAC" w:rsidRPr="00332D6B">
        <w:rPr>
          <w:rFonts w:asciiTheme="minorHAnsi" w:hAnsiTheme="minorHAnsi" w:cs="Times New Roman"/>
        </w:rPr>
        <w:t xml:space="preserve">en </w:t>
      </w:r>
      <w:r w:rsidRPr="00332D6B">
        <w:rPr>
          <w:rFonts w:asciiTheme="minorHAnsi" w:hAnsiTheme="minorHAnsi" w:cs="Times New Roman"/>
        </w:rPr>
        <w:t>la</w:t>
      </w:r>
      <w:r w:rsidR="00924CAC" w:rsidRPr="00332D6B">
        <w:rPr>
          <w:rFonts w:asciiTheme="minorHAnsi" w:hAnsiTheme="minorHAnsi" w:cs="Times New Roman"/>
        </w:rPr>
        <w:t xml:space="preserve"> </w:t>
      </w:r>
      <w:r w:rsidRPr="00332D6B">
        <w:rPr>
          <w:rFonts w:asciiTheme="minorHAnsi" w:hAnsiTheme="minorHAnsi" w:cs="Times New Roman"/>
        </w:rPr>
        <w:t xml:space="preserve">seguridad de los funcionarios y la integridad de los documentos. </w:t>
      </w:r>
    </w:p>
    <w:p w14:paraId="0E0F162A" w14:textId="77777777" w:rsidR="00817803" w:rsidRPr="00332D6B" w:rsidRDefault="00817803"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lastRenderedPageBreak/>
        <w:t>Iluminación:</w:t>
      </w:r>
      <w:r w:rsidRPr="00332D6B">
        <w:rPr>
          <w:rFonts w:asciiTheme="minorHAnsi" w:hAnsiTheme="minorHAnsi" w:cs="Times New Roman"/>
        </w:rPr>
        <w:t xml:space="preserve"> distribución y calidad de la iluminación en las áreas del archivo, sea iluminación natural o artificial, de tal forma que se considere suficiente y segura para la lectura, la conservación y la localización de los documentos. </w:t>
      </w:r>
    </w:p>
    <w:p w14:paraId="73D200DA" w14:textId="36545BFC" w:rsidR="00817803" w:rsidRPr="00332D6B" w:rsidRDefault="00817803"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t>Aseo general:</w:t>
      </w:r>
      <w:r w:rsidRPr="00332D6B">
        <w:rPr>
          <w:rFonts w:asciiTheme="minorHAnsi" w:hAnsiTheme="minorHAnsi" w:cs="Times New Roman"/>
        </w:rPr>
        <w:t xml:space="preserve"> rutinas de limpieza, así como la forma de ejecutarlas en beneficio de la calidad</w:t>
      </w:r>
      <w:r w:rsidR="00B735C8" w:rsidRPr="00332D6B">
        <w:rPr>
          <w:rFonts w:asciiTheme="minorHAnsi" w:hAnsiTheme="minorHAnsi" w:cs="Times New Roman"/>
        </w:rPr>
        <w:t>,</w:t>
      </w:r>
      <w:r w:rsidRPr="00332D6B">
        <w:rPr>
          <w:rFonts w:asciiTheme="minorHAnsi" w:hAnsiTheme="minorHAnsi" w:cs="Times New Roman"/>
        </w:rPr>
        <w:t xml:space="preserve"> ambiente laboral y las condiciones de conservación de los documentos. </w:t>
      </w:r>
    </w:p>
    <w:p w14:paraId="5A77A2DB" w14:textId="3DA8F3A8" w:rsidR="00817803" w:rsidRPr="00332D6B" w:rsidRDefault="00817803"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t xml:space="preserve">Seguridad y </w:t>
      </w:r>
      <w:r w:rsidR="00631A1B" w:rsidRPr="00332D6B">
        <w:rPr>
          <w:rFonts w:asciiTheme="minorHAnsi" w:hAnsiTheme="minorHAnsi" w:cs="Times New Roman"/>
          <w:bCs/>
        </w:rPr>
        <w:t>preservación</w:t>
      </w:r>
      <w:r w:rsidRPr="00332D6B">
        <w:rPr>
          <w:rFonts w:asciiTheme="minorHAnsi" w:hAnsiTheme="minorHAnsi" w:cs="Times New Roman"/>
          <w:bCs/>
        </w:rPr>
        <w:t>:</w:t>
      </w:r>
      <w:r w:rsidRPr="00332D6B">
        <w:rPr>
          <w:rFonts w:asciiTheme="minorHAnsi" w:hAnsiTheme="minorHAnsi" w:cs="Times New Roman"/>
        </w:rPr>
        <w:t xml:space="preserve"> prácticas dirigidas a la </w:t>
      </w:r>
      <w:r w:rsidR="000C2B12" w:rsidRPr="00332D6B">
        <w:rPr>
          <w:rFonts w:asciiTheme="minorHAnsi" w:hAnsiTheme="minorHAnsi" w:cs="Times New Roman"/>
        </w:rPr>
        <w:t xml:space="preserve">adecuada </w:t>
      </w:r>
      <w:r w:rsidR="00631A1B" w:rsidRPr="00332D6B">
        <w:rPr>
          <w:rFonts w:asciiTheme="minorHAnsi" w:hAnsiTheme="minorHAnsi" w:cs="Times New Roman"/>
        </w:rPr>
        <w:t xml:space="preserve">preservación </w:t>
      </w:r>
      <w:r w:rsidRPr="00332D6B">
        <w:rPr>
          <w:rFonts w:asciiTheme="minorHAnsi" w:hAnsiTheme="minorHAnsi" w:cs="Times New Roman"/>
        </w:rPr>
        <w:t xml:space="preserve">de documentos, </w:t>
      </w:r>
      <w:r w:rsidR="000C2B12" w:rsidRPr="00332D6B">
        <w:rPr>
          <w:rFonts w:asciiTheme="minorHAnsi" w:hAnsiTheme="minorHAnsi" w:cs="Times New Roman"/>
        </w:rPr>
        <w:t xml:space="preserve">tales </w:t>
      </w:r>
      <w:r w:rsidRPr="00332D6B">
        <w:rPr>
          <w:rFonts w:asciiTheme="minorHAnsi" w:hAnsiTheme="minorHAnsi" w:cs="Times New Roman"/>
        </w:rPr>
        <w:t xml:space="preserve">como control de temperatura y humedad, si se posee cajas desacidificadas, tipo de archivadores, manipulación de documentos, existencia de extintores, deshumidificadores, </w:t>
      </w:r>
      <w:r w:rsidR="00B735C8" w:rsidRPr="00332D6B">
        <w:rPr>
          <w:rFonts w:asciiTheme="minorHAnsi" w:hAnsiTheme="minorHAnsi" w:cs="Times New Roman"/>
        </w:rPr>
        <w:t xml:space="preserve">controles de acceso, </w:t>
      </w:r>
      <w:r w:rsidRPr="00332D6B">
        <w:rPr>
          <w:rFonts w:asciiTheme="minorHAnsi" w:hAnsiTheme="minorHAnsi" w:cs="Times New Roman"/>
        </w:rPr>
        <w:t xml:space="preserve">entre otros. </w:t>
      </w:r>
    </w:p>
    <w:p w14:paraId="3AAF888C" w14:textId="5296601C" w:rsidR="00817803" w:rsidRPr="00332D6B" w:rsidRDefault="00817803" w:rsidP="00F42D89">
      <w:pPr>
        <w:pStyle w:val="Default"/>
        <w:numPr>
          <w:ilvl w:val="0"/>
          <w:numId w:val="2"/>
        </w:numPr>
        <w:spacing w:line="360" w:lineRule="auto"/>
        <w:ind w:left="1134" w:hanging="284"/>
        <w:jc w:val="both"/>
        <w:rPr>
          <w:rFonts w:asciiTheme="minorHAnsi" w:hAnsiTheme="minorHAnsi" w:cs="Times New Roman"/>
        </w:rPr>
      </w:pPr>
      <w:r w:rsidRPr="00332D6B">
        <w:rPr>
          <w:rFonts w:asciiTheme="minorHAnsi" w:hAnsiTheme="minorHAnsi" w:cs="Times New Roman"/>
          <w:bCs/>
        </w:rPr>
        <w:t>Mobiliario y equipo:</w:t>
      </w:r>
      <w:r w:rsidRPr="00332D6B">
        <w:rPr>
          <w:rFonts w:asciiTheme="minorHAnsi" w:hAnsiTheme="minorHAnsi" w:cs="Times New Roman"/>
        </w:rPr>
        <w:t xml:space="preserve"> calidad del mobiliario, de tal forma que puedan observarse niveles de seguridad, facilidad de acceso a los documentos, así como la idoneidad </w:t>
      </w:r>
      <w:r w:rsidR="00F625A0" w:rsidRPr="00332D6B">
        <w:rPr>
          <w:rFonts w:asciiTheme="minorHAnsi" w:hAnsiTheme="minorHAnsi" w:cs="Times New Roman"/>
        </w:rPr>
        <w:t>de acuerdo con</w:t>
      </w:r>
      <w:r w:rsidRPr="00332D6B">
        <w:rPr>
          <w:rFonts w:asciiTheme="minorHAnsi" w:hAnsiTheme="minorHAnsi" w:cs="Times New Roman"/>
        </w:rPr>
        <w:t xml:space="preserve"> </w:t>
      </w:r>
      <w:r w:rsidR="00476C40" w:rsidRPr="00332D6B">
        <w:rPr>
          <w:rFonts w:asciiTheme="minorHAnsi" w:hAnsiTheme="minorHAnsi" w:cs="Times New Roman"/>
        </w:rPr>
        <w:t>sus características</w:t>
      </w:r>
      <w:r w:rsidRPr="00332D6B">
        <w:rPr>
          <w:rFonts w:asciiTheme="minorHAnsi" w:hAnsiTheme="minorHAnsi" w:cs="Times New Roman"/>
        </w:rPr>
        <w:t>. De la misma forma, equipo para la administración del archivo, tales como</w:t>
      </w:r>
      <w:r w:rsidR="00F760BF" w:rsidRPr="00332D6B">
        <w:rPr>
          <w:rFonts w:asciiTheme="minorHAnsi" w:hAnsiTheme="minorHAnsi" w:cs="Times New Roman"/>
        </w:rPr>
        <w:t>:</w:t>
      </w:r>
      <w:r w:rsidRPr="00332D6B">
        <w:rPr>
          <w:rFonts w:asciiTheme="minorHAnsi" w:hAnsiTheme="minorHAnsi" w:cs="Times New Roman"/>
        </w:rPr>
        <w:t xml:space="preserve"> computadoras, impresoras, fotocopiadoras, </w:t>
      </w:r>
      <w:r w:rsidR="00476C40" w:rsidRPr="00332D6B">
        <w:rPr>
          <w:rFonts w:asciiTheme="minorHAnsi" w:hAnsiTheme="minorHAnsi" w:cs="Times New Roman"/>
        </w:rPr>
        <w:t xml:space="preserve">dispositivos para la digitalización, </w:t>
      </w:r>
      <w:r w:rsidRPr="00332D6B">
        <w:rPr>
          <w:rFonts w:asciiTheme="minorHAnsi" w:hAnsiTheme="minorHAnsi" w:cs="Times New Roman"/>
        </w:rPr>
        <w:t>mesas de trabajo, escritorios, estantería</w:t>
      </w:r>
      <w:r w:rsidR="000C2B12" w:rsidRPr="00332D6B">
        <w:rPr>
          <w:rFonts w:asciiTheme="minorHAnsi" w:hAnsiTheme="minorHAnsi" w:cs="Times New Roman"/>
        </w:rPr>
        <w:t>, cajas adecuadas</w:t>
      </w:r>
      <w:r w:rsidR="00476C40" w:rsidRPr="00332D6B">
        <w:rPr>
          <w:rFonts w:asciiTheme="minorHAnsi" w:hAnsiTheme="minorHAnsi" w:cs="Times New Roman"/>
        </w:rPr>
        <w:t xml:space="preserve">, entre </w:t>
      </w:r>
      <w:r w:rsidRPr="00332D6B">
        <w:rPr>
          <w:rFonts w:asciiTheme="minorHAnsi" w:hAnsiTheme="minorHAnsi" w:cs="Times New Roman"/>
        </w:rPr>
        <w:t xml:space="preserve">otros. </w:t>
      </w:r>
    </w:p>
    <w:p w14:paraId="7B16264B" w14:textId="77777777" w:rsidR="000375FD" w:rsidRPr="00332D6B" w:rsidRDefault="000375FD" w:rsidP="00960B9D">
      <w:pPr>
        <w:pStyle w:val="Default"/>
        <w:spacing w:line="360" w:lineRule="auto"/>
        <w:ind w:left="720"/>
        <w:rPr>
          <w:rFonts w:asciiTheme="minorHAnsi" w:hAnsiTheme="minorHAnsi" w:cs="Times New Roman"/>
        </w:rPr>
      </w:pPr>
    </w:p>
    <w:p w14:paraId="1BC7F75F" w14:textId="770E4C38" w:rsidR="000375FD" w:rsidRPr="00332D6B" w:rsidRDefault="00F42D89" w:rsidP="00F42D89">
      <w:pPr>
        <w:pStyle w:val="Default"/>
        <w:numPr>
          <w:ilvl w:val="0"/>
          <w:numId w:val="15"/>
        </w:numPr>
        <w:spacing w:line="360" w:lineRule="auto"/>
        <w:jc w:val="both"/>
        <w:rPr>
          <w:rFonts w:asciiTheme="minorHAnsi" w:hAnsiTheme="minorHAnsi" w:cs="Times New Roman"/>
        </w:rPr>
      </w:pPr>
      <w:r w:rsidRPr="007F285A">
        <w:rPr>
          <w:rFonts w:asciiTheme="minorHAnsi" w:hAnsiTheme="minorHAnsi" w:cs="Times New Roman"/>
          <w:bCs/>
          <w:u w:val="single"/>
        </w:rPr>
        <w:t>Gestión de documentos y gestión archivística</w:t>
      </w:r>
      <w:r w:rsidRPr="00332D6B">
        <w:rPr>
          <w:rFonts w:asciiTheme="minorHAnsi" w:hAnsiTheme="minorHAnsi" w:cs="Times New Roman"/>
          <w:bCs/>
        </w:rPr>
        <w:t>:</w:t>
      </w:r>
      <w:r w:rsidRPr="00332D6B">
        <w:rPr>
          <w:rFonts w:asciiTheme="minorHAnsi" w:hAnsiTheme="minorHAnsi" w:cs="Times New Roman"/>
        </w:rPr>
        <w:t xml:space="preserve"> d</w:t>
      </w:r>
      <w:r w:rsidR="000375FD" w:rsidRPr="00332D6B">
        <w:rPr>
          <w:rFonts w:asciiTheme="minorHAnsi" w:hAnsiTheme="minorHAnsi" w:cs="Times New Roman"/>
        </w:rPr>
        <w:t xml:space="preserve">ebe ser un archivo donde </w:t>
      </w:r>
      <w:r w:rsidR="00631A1B" w:rsidRPr="00332D6B">
        <w:rPr>
          <w:rFonts w:asciiTheme="minorHAnsi" w:hAnsiTheme="minorHAnsi" w:cs="Times New Roman"/>
        </w:rPr>
        <w:t xml:space="preserve">se </w:t>
      </w:r>
      <w:r w:rsidR="00BE4D45" w:rsidRPr="00332D6B">
        <w:rPr>
          <w:rFonts w:asciiTheme="minorHAnsi" w:hAnsiTheme="minorHAnsi" w:cs="Times New Roman"/>
        </w:rPr>
        <w:t xml:space="preserve">ejecute </w:t>
      </w:r>
      <w:r w:rsidR="000375FD" w:rsidRPr="00332D6B">
        <w:rPr>
          <w:rFonts w:asciiTheme="minorHAnsi" w:hAnsiTheme="minorHAnsi" w:cs="Times New Roman"/>
        </w:rPr>
        <w:t xml:space="preserve">una gestión documental </w:t>
      </w:r>
      <w:r w:rsidR="00631A1B" w:rsidRPr="00332D6B">
        <w:rPr>
          <w:rFonts w:asciiTheme="minorHAnsi" w:hAnsiTheme="minorHAnsi" w:cs="Times New Roman"/>
        </w:rPr>
        <w:t>destacada</w:t>
      </w:r>
      <w:r w:rsidR="009D73ED" w:rsidRPr="00332D6B">
        <w:rPr>
          <w:rFonts w:asciiTheme="minorHAnsi" w:hAnsiTheme="minorHAnsi" w:cs="Times New Roman"/>
        </w:rPr>
        <w:t>,</w:t>
      </w:r>
      <w:r w:rsidR="00631A1B" w:rsidRPr="00332D6B">
        <w:rPr>
          <w:rFonts w:asciiTheme="minorHAnsi" w:hAnsiTheme="minorHAnsi" w:cs="Times New Roman"/>
        </w:rPr>
        <w:t xml:space="preserve"> </w:t>
      </w:r>
      <w:r w:rsidR="00F94BAE" w:rsidRPr="00332D6B">
        <w:rPr>
          <w:rFonts w:asciiTheme="minorHAnsi" w:hAnsiTheme="minorHAnsi" w:cs="Times New Roman"/>
        </w:rPr>
        <w:t xml:space="preserve">que </w:t>
      </w:r>
      <w:r w:rsidR="000375FD" w:rsidRPr="00332D6B">
        <w:rPr>
          <w:rFonts w:asciiTheme="minorHAnsi" w:hAnsiTheme="minorHAnsi" w:cs="Times New Roman"/>
        </w:rPr>
        <w:t>implement</w:t>
      </w:r>
      <w:r w:rsidR="00F94BAE" w:rsidRPr="00332D6B">
        <w:rPr>
          <w:rFonts w:asciiTheme="minorHAnsi" w:hAnsiTheme="minorHAnsi" w:cs="Times New Roman"/>
        </w:rPr>
        <w:t xml:space="preserve">e </w:t>
      </w:r>
      <w:r w:rsidR="00631A1B" w:rsidRPr="00332D6B">
        <w:rPr>
          <w:rFonts w:asciiTheme="minorHAnsi" w:hAnsiTheme="minorHAnsi" w:cs="Times New Roman"/>
        </w:rPr>
        <w:t>adecuada</w:t>
      </w:r>
      <w:r w:rsidR="00F94BAE" w:rsidRPr="00332D6B">
        <w:rPr>
          <w:rFonts w:asciiTheme="minorHAnsi" w:hAnsiTheme="minorHAnsi" w:cs="Times New Roman"/>
        </w:rPr>
        <w:t xml:space="preserve">mente </w:t>
      </w:r>
      <w:r w:rsidR="000375FD" w:rsidRPr="00332D6B">
        <w:rPr>
          <w:rFonts w:asciiTheme="minorHAnsi" w:hAnsiTheme="minorHAnsi" w:cs="Times New Roman"/>
        </w:rPr>
        <w:t xml:space="preserve">los procesos archivísticos: </w:t>
      </w:r>
    </w:p>
    <w:p w14:paraId="7FCA7021" w14:textId="77777777" w:rsidR="00F42D89" w:rsidRPr="00332D6B" w:rsidRDefault="00F42D89" w:rsidP="00F42D89">
      <w:pPr>
        <w:pStyle w:val="Default"/>
        <w:spacing w:line="360" w:lineRule="auto"/>
        <w:ind w:left="720"/>
        <w:jc w:val="both"/>
        <w:rPr>
          <w:rFonts w:asciiTheme="minorHAnsi" w:hAnsiTheme="minorHAnsi" w:cs="Times New Roman"/>
        </w:rPr>
      </w:pPr>
    </w:p>
    <w:p w14:paraId="6169AF2F" w14:textId="455EE531" w:rsidR="00F941D3" w:rsidRPr="00332D6B" w:rsidRDefault="00F941D3"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Identificación: Análisis del contexto, normativa y funciones de la institución</w:t>
      </w:r>
      <w:r w:rsidR="001D37E2" w:rsidRPr="00332D6B">
        <w:rPr>
          <w:rFonts w:asciiTheme="minorHAnsi" w:hAnsiTheme="minorHAnsi" w:cs="Times New Roman"/>
        </w:rPr>
        <w:t xml:space="preserve">, </w:t>
      </w:r>
      <w:r w:rsidRPr="00332D6B">
        <w:rPr>
          <w:rFonts w:asciiTheme="minorHAnsi" w:hAnsiTheme="minorHAnsi" w:cs="Times New Roman"/>
        </w:rPr>
        <w:t>identifica</w:t>
      </w:r>
      <w:r w:rsidR="001D37E2" w:rsidRPr="00332D6B">
        <w:rPr>
          <w:rFonts w:asciiTheme="minorHAnsi" w:hAnsiTheme="minorHAnsi" w:cs="Times New Roman"/>
        </w:rPr>
        <w:t xml:space="preserve">dos y documentados. </w:t>
      </w:r>
    </w:p>
    <w:p w14:paraId="2E727657" w14:textId="2EE389FB" w:rsidR="00817803" w:rsidRPr="00332D6B" w:rsidRDefault="00817803"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Análisis de procesos y actividades</w:t>
      </w:r>
      <w:r w:rsidR="00AA1094" w:rsidRPr="00332D6B">
        <w:rPr>
          <w:rFonts w:asciiTheme="minorHAnsi" w:hAnsiTheme="minorHAnsi" w:cs="Times New Roman"/>
        </w:rPr>
        <w:t>:</w:t>
      </w:r>
      <w:r w:rsidRPr="00332D6B">
        <w:rPr>
          <w:rFonts w:asciiTheme="minorHAnsi" w:hAnsiTheme="minorHAnsi" w:cs="Times New Roman"/>
        </w:rPr>
        <w:t xml:space="preserve"> </w:t>
      </w:r>
      <w:r w:rsidR="00F625A0" w:rsidRPr="00332D6B">
        <w:rPr>
          <w:rFonts w:asciiTheme="minorHAnsi" w:hAnsiTheme="minorHAnsi" w:cs="Times New Roman"/>
        </w:rPr>
        <w:t>que permitan la</w:t>
      </w:r>
      <w:r w:rsidRPr="00332D6B">
        <w:rPr>
          <w:rFonts w:asciiTheme="minorHAnsi" w:hAnsiTheme="minorHAnsi" w:cs="Times New Roman"/>
        </w:rPr>
        <w:t xml:space="preserve"> identifica</w:t>
      </w:r>
      <w:r w:rsidR="00F625A0" w:rsidRPr="00332D6B">
        <w:rPr>
          <w:rFonts w:asciiTheme="minorHAnsi" w:hAnsiTheme="minorHAnsi" w:cs="Times New Roman"/>
        </w:rPr>
        <w:t>ción de</w:t>
      </w:r>
      <w:r w:rsidRPr="00332D6B">
        <w:rPr>
          <w:rFonts w:asciiTheme="minorHAnsi" w:hAnsiTheme="minorHAnsi" w:cs="Times New Roman"/>
        </w:rPr>
        <w:t xml:space="preserve"> los documentos </w:t>
      </w:r>
      <w:r w:rsidR="00BC1B51" w:rsidRPr="00332D6B">
        <w:rPr>
          <w:rFonts w:asciiTheme="minorHAnsi" w:hAnsiTheme="minorHAnsi" w:cs="Times New Roman"/>
        </w:rPr>
        <w:t xml:space="preserve">producidos </w:t>
      </w:r>
      <w:r w:rsidRPr="00332D6B">
        <w:rPr>
          <w:rFonts w:asciiTheme="minorHAnsi" w:hAnsiTheme="minorHAnsi" w:cs="Times New Roman"/>
        </w:rPr>
        <w:t>en la institución</w:t>
      </w:r>
      <w:r w:rsidR="002232A8" w:rsidRPr="00332D6B">
        <w:rPr>
          <w:rFonts w:asciiTheme="minorHAnsi" w:hAnsiTheme="minorHAnsi" w:cs="Times New Roman"/>
        </w:rPr>
        <w:t>, las series documentales</w:t>
      </w:r>
      <w:r w:rsidR="00F625A0" w:rsidRPr="00332D6B">
        <w:rPr>
          <w:rFonts w:asciiTheme="minorHAnsi" w:hAnsiTheme="minorHAnsi" w:cs="Times New Roman"/>
        </w:rPr>
        <w:t xml:space="preserve"> y la aplicación adecuada de los procesos de la gestión de documentos</w:t>
      </w:r>
      <w:r w:rsidRPr="00332D6B">
        <w:rPr>
          <w:rFonts w:asciiTheme="minorHAnsi" w:hAnsiTheme="minorHAnsi" w:cs="Times New Roman"/>
        </w:rPr>
        <w:t xml:space="preserve">. </w:t>
      </w:r>
    </w:p>
    <w:p w14:paraId="7832C064" w14:textId="28421B85" w:rsidR="00817803" w:rsidRPr="00332D6B" w:rsidRDefault="007D77DF"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Transferencias de documentos</w:t>
      </w:r>
      <w:r w:rsidR="00AA1094" w:rsidRPr="00332D6B">
        <w:rPr>
          <w:rFonts w:asciiTheme="minorHAnsi" w:hAnsiTheme="minorHAnsi" w:cs="Times New Roman"/>
        </w:rPr>
        <w:t>:</w:t>
      </w:r>
      <w:r w:rsidR="00817803" w:rsidRPr="00332D6B">
        <w:rPr>
          <w:rFonts w:asciiTheme="minorHAnsi" w:hAnsiTheme="minorHAnsi" w:cs="Times New Roman"/>
        </w:rPr>
        <w:t xml:space="preserve"> </w:t>
      </w:r>
      <w:r w:rsidRPr="00332D6B">
        <w:rPr>
          <w:rFonts w:asciiTheme="minorHAnsi" w:hAnsiTheme="minorHAnsi" w:cs="Times New Roman"/>
        </w:rPr>
        <w:t xml:space="preserve">se coordinan con </w:t>
      </w:r>
      <w:r w:rsidR="00817803" w:rsidRPr="00332D6B">
        <w:rPr>
          <w:rFonts w:asciiTheme="minorHAnsi" w:hAnsiTheme="minorHAnsi" w:cs="Times New Roman"/>
        </w:rPr>
        <w:t xml:space="preserve">las distintas oficinas de acuerdo </w:t>
      </w:r>
      <w:r w:rsidRPr="00332D6B">
        <w:rPr>
          <w:rFonts w:asciiTheme="minorHAnsi" w:hAnsiTheme="minorHAnsi" w:cs="Times New Roman"/>
        </w:rPr>
        <w:t xml:space="preserve">a </w:t>
      </w:r>
      <w:r w:rsidR="002232A8" w:rsidRPr="00332D6B">
        <w:rPr>
          <w:rFonts w:asciiTheme="minorHAnsi" w:hAnsiTheme="minorHAnsi" w:cs="Times New Roman"/>
        </w:rPr>
        <w:t>lo</w:t>
      </w:r>
      <w:r w:rsidR="005D64D0" w:rsidRPr="00332D6B">
        <w:rPr>
          <w:rFonts w:asciiTheme="minorHAnsi" w:hAnsiTheme="minorHAnsi" w:cs="Times New Roman"/>
        </w:rPr>
        <w:t xml:space="preserve"> estipulado en las</w:t>
      </w:r>
      <w:r w:rsidRPr="00332D6B">
        <w:rPr>
          <w:rFonts w:asciiTheme="minorHAnsi" w:hAnsiTheme="minorHAnsi" w:cs="Times New Roman"/>
        </w:rPr>
        <w:t xml:space="preserve"> </w:t>
      </w:r>
      <w:r w:rsidR="00817803" w:rsidRPr="00332D6B">
        <w:rPr>
          <w:rFonts w:asciiTheme="minorHAnsi" w:hAnsiTheme="minorHAnsi" w:cs="Times New Roman"/>
        </w:rPr>
        <w:t>tabla</w:t>
      </w:r>
      <w:r w:rsidRPr="00332D6B">
        <w:rPr>
          <w:rFonts w:asciiTheme="minorHAnsi" w:hAnsiTheme="minorHAnsi" w:cs="Times New Roman"/>
        </w:rPr>
        <w:t>s</w:t>
      </w:r>
      <w:r w:rsidR="00817803" w:rsidRPr="00332D6B">
        <w:rPr>
          <w:rFonts w:asciiTheme="minorHAnsi" w:hAnsiTheme="minorHAnsi" w:cs="Times New Roman"/>
        </w:rPr>
        <w:t xml:space="preserve"> de plazos de conservación</w:t>
      </w:r>
      <w:r w:rsidR="000C2B12" w:rsidRPr="00332D6B">
        <w:rPr>
          <w:rFonts w:asciiTheme="minorHAnsi" w:hAnsiTheme="minorHAnsi" w:cs="Times New Roman"/>
        </w:rPr>
        <w:t>,</w:t>
      </w:r>
      <w:r w:rsidR="00817803" w:rsidRPr="00332D6B">
        <w:rPr>
          <w:rFonts w:asciiTheme="minorHAnsi" w:hAnsiTheme="minorHAnsi" w:cs="Times New Roman"/>
        </w:rPr>
        <w:t xml:space="preserve"> </w:t>
      </w:r>
      <w:r w:rsidR="002232A8" w:rsidRPr="00332D6B">
        <w:rPr>
          <w:rFonts w:asciiTheme="minorHAnsi" w:hAnsiTheme="minorHAnsi" w:cs="Times New Roman"/>
        </w:rPr>
        <w:t xml:space="preserve">se </w:t>
      </w:r>
      <w:r w:rsidR="00817803" w:rsidRPr="00332D6B">
        <w:rPr>
          <w:rFonts w:asciiTheme="minorHAnsi" w:hAnsiTheme="minorHAnsi" w:cs="Times New Roman"/>
        </w:rPr>
        <w:t>utiliza listas de remisión</w:t>
      </w:r>
      <w:r w:rsidR="000C2B12" w:rsidRPr="00332D6B">
        <w:rPr>
          <w:rFonts w:asciiTheme="minorHAnsi" w:hAnsiTheme="minorHAnsi" w:cs="Times New Roman"/>
        </w:rPr>
        <w:t xml:space="preserve"> </w:t>
      </w:r>
      <w:r w:rsidRPr="00332D6B">
        <w:rPr>
          <w:rFonts w:asciiTheme="minorHAnsi" w:hAnsiTheme="minorHAnsi" w:cs="Times New Roman"/>
        </w:rPr>
        <w:t>y</w:t>
      </w:r>
      <w:r w:rsidR="00BE4D45" w:rsidRPr="00332D6B">
        <w:rPr>
          <w:rFonts w:asciiTheme="minorHAnsi" w:hAnsiTheme="minorHAnsi" w:cs="Times New Roman"/>
        </w:rPr>
        <w:t xml:space="preserve"> otros mecanismos de control</w:t>
      </w:r>
      <w:r w:rsidR="00817803" w:rsidRPr="00332D6B">
        <w:rPr>
          <w:rFonts w:asciiTheme="minorHAnsi" w:hAnsiTheme="minorHAnsi" w:cs="Times New Roman"/>
        </w:rPr>
        <w:t xml:space="preserve">. </w:t>
      </w:r>
    </w:p>
    <w:p w14:paraId="4E0BC5E5" w14:textId="2A1D0501" w:rsidR="00817803" w:rsidRPr="00332D6B" w:rsidRDefault="00817803"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lastRenderedPageBreak/>
        <w:t>Clasificación y ordenación</w:t>
      </w:r>
      <w:r w:rsidR="00AA1094" w:rsidRPr="00332D6B">
        <w:rPr>
          <w:rFonts w:asciiTheme="minorHAnsi" w:hAnsiTheme="minorHAnsi" w:cs="Times New Roman"/>
        </w:rPr>
        <w:t>:</w:t>
      </w:r>
      <w:r w:rsidRPr="00332D6B">
        <w:rPr>
          <w:rFonts w:asciiTheme="minorHAnsi" w:hAnsiTheme="minorHAnsi" w:cs="Times New Roman"/>
        </w:rPr>
        <w:t xml:space="preserve"> cuenta con un cuadro de clasificación institucional</w:t>
      </w:r>
      <w:r w:rsidR="00F941D3" w:rsidRPr="00332D6B">
        <w:rPr>
          <w:rFonts w:asciiTheme="minorHAnsi" w:hAnsiTheme="minorHAnsi" w:cs="Times New Roman"/>
        </w:rPr>
        <w:t xml:space="preserve"> aplicado tanto en el Archivo Central como en </w:t>
      </w:r>
      <w:r w:rsidR="00F625A0" w:rsidRPr="00332D6B">
        <w:rPr>
          <w:rFonts w:asciiTheme="minorHAnsi" w:hAnsiTheme="minorHAnsi" w:cs="Times New Roman"/>
        </w:rPr>
        <w:t xml:space="preserve">los </w:t>
      </w:r>
      <w:r w:rsidR="00F941D3" w:rsidRPr="00332D6B">
        <w:rPr>
          <w:rFonts w:asciiTheme="minorHAnsi" w:hAnsiTheme="minorHAnsi" w:cs="Times New Roman"/>
        </w:rPr>
        <w:t>archivos de gestión</w:t>
      </w:r>
      <w:r w:rsidRPr="00332D6B">
        <w:rPr>
          <w:rFonts w:asciiTheme="minorHAnsi" w:hAnsiTheme="minorHAnsi" w:cs="Times New Roman"/>
        </w:rPr>
        <w:t xml:space="preserve">. Así como, si utiliza de forma lógica los métodos de ordenación. </w:t>
      </w:r>
    </w:p>
    <w:p w14:paraId="34B3CEEA" w14:textId="75CCB730" w:rsidR="00817803" w:rsidRPr="00332D6B" w:rsidRDefault="00817803"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 xml:space="preserve">Descripción: se realiza descripción de los documentos mediante la aplicación de las normas </w:t>
      </w:r>
      <w:r w:rsidR="00F625A0" w:rsidRPr="00332D6B">
        <w:rPr>
          <w:rFonts w:asciiTheme="minorHAnsi" w:hAnsiTheme="minorHAnsi" w:cs="Times New Roman"/>
        </w:rPr>
        <w:t>archivísticas vigentes</w:t>
      </w:r>
      <w:r w:rsidRPr="00332D6B">
        <w:rPr>
          <w:rFonts w:asciiTheme="minorHAnsi" w:hAnsiTheme="minorHAnsi" w:cs="Times New Roman"/>
        </w:rPr>
        <w:t xml:space="preserve">. </w:t>
      </w:r>
      <w:r w:rsidR="00BB7D6A" w:rsidRPr="00332D6B">
        <w:rPr>
          <w:rFonts w:asciiTheme="minorHAnsi" w:hAnsiTheme="minorHAnsi" w:cs="Times New Roman"/>
        </w:rPr>
        <w:t xml:space="preserve"> </w:t>
      </w:r>
      <w:r w:rsidR="002232A8" w:rsidRPr="00332D6B">
        <w:rPr>
          <w:rFonts w:asciiTheme="minorHAnsi" w:hAnsiTheme="minorHAnsi" w:cs="Times New Roman"/>
        </w:rPr>
        <w:t xml:space="preserve">Los </w:t>
      </w:r>
      <w:r w:rsidRPr="00332D6B">
        <w:rPr>
          <w:rFonts w:asciiTheme="minorHAnsi" w:hAnsiTheme="minorHAnsi" w:cs="Times New Roman"/>
        </w:rPr>
        <w:t xml:space="preserve">instrumentos descriptivos </w:t>
      </w:r>
      <w:r w:rsidR="002232A8" w:rsidRPr="00332D6B">
        <w:rPr>
          <w:rFonts w:asciiTheme="minorHAnsi" w:hAnsiTheme="minorHAnsi" w:cs="Times New Roman"/>
        </w:rPr>
        <w:t>utilizados deben ser aplicados de manera idónea.</w:t>
      </w:r>
      <w:r w:rsidRPr="00332D6B">
        <w:rPr>
          <w:rFonts w:asciiTheme="minorHAnsi" w:hAnsiTheme="minorHAnsi" w:cs="Times New Roman"/>
        </w:rPr>
        <w:t xml:space="preserve"> </w:t>
      </w:r>
    </w:p>
    <w:p w14:paraId="7115AFFC" w14:textId="693C6F43" w:rsidR="00817803" w:rsidRPr="00332D6B" w:rsidRDefault="00F625A0"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Valoración, s</w:t>
      </w:r>
      <w:r w:rsidR="00817803" w:rsidRPr="00332D6B">
        <w:rPr>
          <w:rFonts w:asciiTheme="minorHAnsi" w:hAnsiTheme="minorHAnsi" w:cs="Times New Roman"/>
        </w:rPr>
        <w:t>elección y eliminación de documentos: se ajusta</w:t>
      </w:r>
      <w:r w:rsidRPr="00332D6B">
        <w:rPr>
          <w:rFonts w:asciiTheme="minorHAnsi" w:hAnsiTheme="minorHAnsi" w:cs="Times New Roman"/>
        </w:rPr>
        <w:t>n</w:t>
      </w:r>
      <w:r w:rsidR="00817803" w:rsidRPr="00332D6B">
        <w:rPr>
          <w:rFonts w:asciiTheme="minorHAnsi" w:hAnsiTheme="minorHAnsi" w:cs="Times New Roman"/>
        </w:rPr>
        <w:t xml:space="preserve"> </w:t>
      </w:r>
      <w:r w:rsidR="00C84D3C" w:rsidRPr="00332D6B">
        <w:rPr>
          <w:rFonts w:asciiTheme="minorHAnsi" w:hAnsiTheme="minorHAnsi" w:cs="Times New Roman"/>
        </w:rPr>
        <w:t xml:space="preserve">a </w:t>
      </w:r>
      <w:r w:rsidR="00817803" w:rsidRPr="00332D6B">
        <w:rPr>
          <w:rFonts w:asciiTheme="minorHAnsi" w:hAnsiTheme="minorHAnsi" w:cs="Times New Roman"/>
        </w:rPr>
        <w:t>las estipulaciones de la normativa vigente, en cuanto a</w:t>
      </w:r>
      <w:r w:rsidRPr="00332D6B">
        <w:rPr>
          <w:rFonts w:asciiTheme="minorHAnsi" w:hAnsiTheme="minorHAnsi" w:cs="Times New Roman"/>
        </w:rPr>
        <w:t>:</w:t>
      </w:r>
      <w:r w:rsidR="00817803" w:rsidRPr="00332D6B">
        <w:rPr>
          <w:rFonts w:asciiTheme="minorHAnsi" w:hAnsiTheme="minorHAnsi" w:cs="Times New Roman"/>
        </w:rPr>
        <w:t xml:space="preserve"> la </w:t>
      </w:r>
      <w:r w:rsidRPr="00332D6B">
        <w:rPr>
          <w:rFonts w:asciiTheme="minorHAnsi" w:hAnsiTheme="minorHAnsi" w:cs="Times New Roman"/>
        </w:rPr>
        <w:t xml:space="preserve">elaboración, </w:t>
      </w:r>
      <w:r w:rsidR="00817803" w:rsidRPr="00332D6B">
        <w:rPr>
          <w:rFonts w:asciiTheme="minorHAnsi" w:hAnsiTheme="minorHAnsi" w:cs="Times New Roman"/>
        </w:rPr>
        <w:t xml:space="preserve">presentación y aplicación de </w:t>
      </w:r>
      <w:r w:rsidRPr="00332D6B">
        <w:rPr>
          <w:rFonts w:asciiTheme="minorHAnsi" w:hAnsiTheme="minorHAnsi" w:cs="Times New Roman"/>
        </w:rPr>
        <w:t xml:space="preserve">las </w:t>
      </w:r>
      <w:r w:rsidR="00817803" w:rsidRPr="00332D6B">
        <w:rPr>
          <w:rFonts w:asciiTheme="minorHAnsi" w:hAnsiTheme="minorHAnsi" w:cs="Times New Roman"/>
        </w:rPr>
        <w:t>tablas de plazos de conservación o valoraciones parciales, a la integración del Comité Institucional de Selección y Eliminación de Documentos</w:t>
      </w:r>
      <w:r w:rsidR="002232A8" w:rsidRPr="00332D6B">
        <w:rPr>
          <w:rFonts w:asciiTheme="minorHAnsi" w:hAnsiTheme="minorHAnsi" w:cs="Times New Roman"/>
        </w:rPr>
        <w:t>,</w:t>
      </w:r>
      <w:r w:rsidR="00817803" w:rsidRPr="00332D6B">
        <w:rPr>
          <w:rFonts w:asciiTheme="minorHAnsi" w:hAnsiTheme="minorHAnsi" w:cs="Times New Roman"/>
        </w:rPr>
        <w:t xml:space="preserve"> al</w:t>
      </w:r>
      <w:r w:rsidR="002232A8" w:rsidRPr="00332D6B">
        <w:rPr>
          <w:rFonts w:asciiTheme="minorHAnsi" w:hAnsiTheme="minorHAnsi" w:cs="Times New Roman"/>
        </w:rPr>
        <w:t xml:space="preserve"> proceso de selección y eliminación de los documentos a nivel institucional </w:t>
      </w:r>
      <w:r w:rsidR="00356644" w:rsidRPr="00332D6B">
        <w:rPr>
          <w:rFonts w:asciiTheme="minorHAnsi" w:hAnsiTheme="minorHAnsi" w:cs="Times New Roman"/>
        </w:rPr>
        <w:t xml:space="preserve">(en soporte papel y electrónico) </w:t>
      </w:r>
      <w:r w:rsidR="002232A8" w:rsidRPr="00332D6B">
        <w:rPr>
          <w:rFonts w:asciiTheme="minorHAnsi" w:hAnsiTheme="minorHAnsi" w:cs="Times New Roman"/>
        </w:rPr>
        <w:t xml:space="preserve">y al </w:t>
      </w:r>
      <w:r w:rsidR="00817803" w:rsidRPr="00332D6B">
        <w:rPr>
          <w:rFonts w:asciiTheme="minorHAnsi" w:hAnsiTheme="minorHAnsi" w:cs="Times New Roman"/>
        </w:rPr>
        <w:t xml:space="preserve">control de las actas de eliminación. </w:t>
      </w:r>
    </w:p>
    <w:p w14:paraId="680D539A" w14:textId="36918581" w:rsidR="00817803" w:rsidRPr="00332D6B" w:rsidRDefault="00817803"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Servicio al usuario: Se localizan los documentos de forma oportuna, se evacuan todas las dudas y consultas al usuario, se mantiene una comunicación constante a través de los distintos medios: personalmente, teléfono, correo electrónico, página web</w:t>
      </w:r>
      <w:r w:rsidR="00BE4D45" w:rsidRPr="00332D6B">
        <w:rPr>
          <w:rFonts w:asciiTheme="minorHAnsi" w:hAnsiTheme="minorHAnsi" w:cs="Times New Roman"/>
        </w:rPr>
        <w:t xml:space="preserve">, sistemas </w:t>
      </w:r>
      <w:r w:rsidR="00BB7D6A" w:rsidRPr="00332D6B">
        <w:rPr>
          <w:rFonts w:asciiTheme="minorHAnsi" w:hAnsiTheme="minorHAnsi" w:cs="Times New Roman"/>
        </w:rPr>
        <w:t xml:space="preserve">de información </w:t>
      </w:r>
      <w:r w:rsidR="00BE4D45" w:rsidRPr="00332D6B">
        <w:rPr>
          <w:rFonts w:asciiTheme="minorHAnsi" w:hAnsiTheme="minorHAnsi" w:cs="Times New Roman"/>
        </w:rPr>
        <w:t>u otros</w:t>
      </w:r>
      <w:r w:rsidRPr="00332D6B">
        <w:rPr>
          <w:rFonts w:asciiTheme="minorHAnsi" w:hAnsiTheme="minorHAnsi" w:cs="Times New Roman"/>
        </w:rPr>
        <w:t xml:space="preserve">. </w:t>
      </w:r>
    </w:p>
    <w:p w14:paraId="624D1AED" w14:textId="59CB6384" w:rsidR="00BE4D45" w:rsidRPr="00332D6B" w:rsidRDefault="00817803"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Mecanismos de control: Estudio de usuarios, de préstamo de documentos, registros de entrada y salida de documentos, listas de remisión, inventarios d</w:t>
      </w:r>
      <w:r w:rsidR="00BE4D45" w:rsidRPr="00332D6B">
        <w:rPr>
          <w:rFonts w:asciiTheme="minorHAnsi" w:hAnsiTheme="minorHAnsi" w:cs="Times New Roman"/>
        </w:rPr>
        <w:t>ocumentales.</w:t>
      </w:r>
    </w:p>
    <w:p w14:paraId="098F664C" w14:textId="1AD15EBE" w:rsidR="001751B4" w:rsidRPr="00332D6B" w:rsidRDefault="000B4FEB" w:rsidP="00F42D89">
      <w:pPr>
        <w:pStyle w:val="Default"/>
        <w:numPr>
          <w:ilvl w:val="0"/>
          <w:numId w:val="16"/>
        </w:numPr>
        <w:spacing w:line="360" w:lineRule="auto"/>
        <w:ind w:left="1134" w:hanging="283"/>
        <w:jc w:val="both"/>
        <w:rPr>
          <w:rFonts w:asciiTheme="minorHAnsi" w:hAnsiTheme="minorHAnsi" w:cs="Times New Roman"/>
        </w:rPr>
      </w:pPr>
      <w:r w:rsidRPr="00332D6B">
        <w:rPr>
          <w:rFonts w:asciiTheme="minorHAnsi" w:hAnsiTheme="minorHAnsi" w:cs="Times New Roman"/>
        </w:rPr>
        <w:t>Aplicación de tecnologías de la información</w:t>
      </w:r>
      <w:r w:rsidR="00E9150C" w:rsidRPr="00332D6B">
        <w:rPr>
          <w:rFonts w:asciiTheme="minorHAnsi" w:hAnsiTheme="minorHAnsi" w:cs="Times New Roman"/>
        </w:rPr>
        <w:t>:</w:t>
      </w:r>
      <w:r w:rsidR="00F42D89" w:rsidRPr="00332D6B">
        <w:rPr>
          <w:rFonts w:asciiTheme="minorHAnsi" w:hAnsiTheme="minorHAnsi" w:cs="Times New Roman"/>
        </w:rPr>
        <w:t xml:space="preserve"> </w:t>
      </w:r>
      <w:r w:rsidR="00E9150C" w:rsidRPr="00332D6B">
        <w:rPr>
          <w:rFonts w:asciiTheme="minorHAnsi" w:hAnsiTheme="minorHAnsi" w:cs="Times New Roman"/>
        </w:rPr>
        <w:t xml:space="preserve">implementación </w:t>
      </w:r>
      <w:r w:rsidR="001751B4" w:rsidRPr="00332D6B">
        <w:rPr>
          <w:rFonts w:asciiTheme="minorHAnsi" w:hAnsiTheme="minorHAnsi" w:cs="Times New Roman"/>
        </w:rPr>
        <w:t>de sistemas informáticos que contemplen los requerimientos archivísticos</w:t>
      </w:r>
      <w:r w:rsidR="00356644" w:rsidRPr="00332D6B">
        <w:rPr>
          <w:rFonts w:asciiTheme="minorHAnsi" w:hAnsiTheme="minorHAnsi" w:cs="Times New Roman"/>
        </w:rPr>
        <w:t xml:space="preserve">, de negocio, legales (cumpliendo con normas y buenas prácticas nacionales e internacionales) y de otra índole. </w:t>
      </w:r>
    </w:p>
    <w:p w14:paraId="430EEA16" w14:textId="0C10C9CE" w:rsidR="00BE4D45" w:rsidRPr="00332D6B" w:rsidRDefault="001751B4" w:rsidP="00F42D89">
      <w:pPr>
        <w:autoSpaceDE w:val="0"/>
        <w:autoSpaceDN w:val="0"/>
        <w:adjustRightInd w:val="0"/>
        <w:spacing w:after="0" w:line="360" w:lineRule="auto"/>
        <w:ind w:left="360"/>
        <w:jc w:val="both"/>
        <w:rPr>
          <w:rFonts w:cs="Times New Roman"/>
          <w:color w:val="000000"/>
          <w:sz w:val="24"/>
          <w:szCs w:val="24"/>
          <w:highlight w:val="yellow"/>
        </w:rPr>
      </w:pPr>
      <w:r w:rsidRPr="00332D6B">
        <w:rPr>
          <w:rFonts w:cs="Times New Roman"/>
          <w:color w:val="000000"/>
          <w:sz w:val="24"/>
          <w:szCs w:val="24"/>
          <w:highlight w:val="yellow"/>
        </w:rPr>
        <w:t xml:space="preserve"> </w:t>
      </w:r>
    </w:p>
    <w:p w14:paraId="2E372EBA" w14:textId="72304106" w:rsidR="006842B5" w:rsidRPr="00332D6B" w:rsidRDefault="00BE4D45" w:rsidP="00E9150C">
      <w:pPr>
        <w:pStyle w:val="Default"/>
        <w:numPr>
          <w:ilvl w:val="0"/>
          <w:numId w:val="15"/>
        </w:numPr>
        <w:spacing w:line="360" w:lineRule="auto"/>
        <w:jc w:val="both"/>
        <w:rPr>
          <w:rFonts w:asciiTheme="minorHAnsi" w:hAnsiTheme="minorHAnsi" w:cs="Times New Roman"/>
        </w:rPr>
      </w:pPr>
      <w:r w:rsidRPr="007F285A">
        <w:rPr>
          <w:rFonts w:asciiTheme="minorHAnsi" w:hAnsiTheme="minorHAnsi" w:cs="Times New Roman"/>
          <w:u w:val="single"/>
        </w:rPr>
        <w:t>Situación administrativa</w:t>
      </w:r>
      <w:r w:rsidR="00F42D89" w:rsidRPr="00332D6B">
        <w:rPr>
          <w:rFonts w:asciiTheme="minorHAnsi" w:hAnsiTheme="minorHAnsi" w:cs="Times New Roman"/>
        </w:rPr>
        <w:t>:</w:t>
      </w:r>
      <w:r w:rsidR="00F42D89" w:rsidRPr="00332D6B">
        <w:rPr>
          <w:rFonts w:asciiTheme="minorHAnsi" w:hAnsiTheme="minorHAnsi" w:cs="Times New Roman"/>
          <w:b/>
        </w:rPr>
        <w:t xml:space="preserve"> </w:t>
      </w:r>
      <w:r w:rsidR="00104A68" w:rsidRPr="00332D6B">
        <w:rPr>
          <w:rFonts w:asciiTheme="minorHAnsi" w:hAnsiTheme="minorHAnsi" w:cs="Times New Roman"/>
        </w:rPr>
        <w:t>se refiere a los aspectos</w:t>
      </w:r>
      <w:r w:rsidR="00104A68" w:rsidRPr="00332D6B">
        <w:rPr>
          <w:rFonts w:asciiTheme="minorHAnsi" w:hAnsiTheme="minorHAnsi" w:cs="Times New Roman"/>
          <w:b/>
        </w:rPr>
        <w:t xml:space="preserve"> </w:t>
      </w:r>
      <w:r w:rsidR="00E37C7B" w:rsidRPr="00332D6B">
        <w:rPr>
          <w:rFonts w:asciiTheme="minorHAnsi" w:hAnsiTheme="minorHAnsi" w:cs="Times New Roman"/>
        </w:rPr>
        <w:t>administrativos, tal</w:t>
      </w:r>
      <w:r w:rsidR="00E9150C" w:rsidRPr="00332D6B">
        <w:rPr>
          <w:rFonts w:asciiTheme="minorHAnsi" w:hAnsiTheme="minorHAnsi" w:cs="Times New Roman"/>
        </w:rPr>
        <w:t>es</w:t>
      </w:r>
      <w:r w:rsidR="00E37C7B" w:rsidRPr="00332D6B">
        <w:rPr>
          <w:rFonts w:asciiTheme="minorHAnsi" w:hAnsiTheme="minorHAnsi" w:cs="Times New Roman"/>
        </w:rPr>
        <w:t xml:space="preserve"> como</w:t>
      </w:r>
      <w:r w:rsidR="00E9150C" w:rsidRPr="00332D6B">
        <w:rPr>
          <w:rFonts w:asciiTheme="minorHAnsi" w:hAnsiTheme="minorHAnsi" w:cs="Times New Roman"/>
        </w:rPr>
        <w:t>:</w:t>
      </w:r>
      <w:r w:rsidR="00E37C7B" w:rsidRPr="00332D6B">
        <w:rPr>
          <w:rFonts w:asciiTheme="minorHAnsi" w:hAnsiTheme="minorHAnsi" w:cs="Times New Roman"/>
        </w:rPr>
        <w:t xml:space="preserve"> dependencia jerárquica, organización, recurso humano y proyección institucional. </w:t>
      </w:r>
      <w:r w:rsidRPr="00332D6B">
        <w:rPr>
          <w:rFonts w:asciiTheme="minorHAnsi" w:hAnsiTheme="minorHAnsi" w:cs="Times New Roman"/>
          <w:b/>
          <w:strike/>
        </w:rPr>
        <w:t xml:space="preserve"> </w:t>
      </w:r>
    </w:p>
    <w:p w14:paraId="566A5553" w14:textId="77777777" w:rsidR="00F42D89" w:rsidRPr="00332D6B" w:rsidRDefault="00F42D89" w:rsidP="00F56660">
      <w:pPr>
        <w:pStyle w:val="Default"/>
        <w:ind w:left="720"/>
        <w:jc w:val="both"/>
        <w:rPr>
          <w:rFonts w:asciiTheme="minorHAnsi" w:hAnsiTheme="minorHAnsi" w:cs="Times New Roman"/>
          <w:b/>
        </w:rPr>
      </w:pPr>
    </w:p>
    <w:p w14:paraId="10463A79" w14:textId="666139AB" w:rsidR="002843E3" w:rsidRPr="00332D6B" w:rsidRDefault="00F45BF2" w:rsidP="0042354D">
      <w:pPr>
        <w:pStyle w:val="Default"/>
        <w:numPr>
          <w:ilvl w:val="0"/>
          <w:numId w:val="17"/>
        </w:numPr>
        <w:spacing w:line="360" w:lineRule="auto"/>
        <w:jc w:val="both"/>
        <w:rPr>
          <w:rFonts w:asciiTheme="minorHAnsi" w:hAnsiTheme="minorHAnsi" w:cs="Times New Roman"/>
        </w:rPr>
      </w:pPr>
      <w:r w:rsidRPr="00332D6B">
        <w:rPr>
          <w:rFonts w:asciiTheme="minorHAnsi" w:hAnsiTheme="minorHAnsi" w:cs="Times New Roman"/>
        </w:rPr>
        <w:t>Ubicación dentro de la estructura organizativa</w:t>
      </w:r>
      <w:r w:rsidR="00BE4D45" w:rsidRPr="00332D6B">
        <w:rPr>
          <w:rFonts w:asciiTheme="minorHAnsi" w:hAnsiTheme="minorHAnsi" w:cs="Times New Roman"/>
        </w:rPr>
        <w:t xml:space="preserve"> acorde al grado de compl</w:t>
      </w:r>
      <w:r w:rsidR="006842B5" w:rsidRPr="00332D6B">
        <w:rPr>
          <w:rFonts w:asciiTheme="minorHAnsi" w:hAnsiTheme="minorHAnsi" w:cs="Times New Roman"/>
        </w:rPr>
        <w:t>e</w:t>
      </w:r>
      <w:r w:rsidR="00BE4D45" w:rsidRPr="00332D6B">
        <w:rPr>
          <w:rFonts w:asciiTheme="minorHAnsi" w:hAnsiTheme="minorHAnsi" w:cs="Times New Roman"/>
        </w:rPr>
        <w:t xml:space="preserve">jidad administrativa y </w:t>
      </w:r>
      <w:r w:rsidR="00F941D3" w:rsidRPr="00332D6B">
        <w:rPr>
          <w:rFonts w:asciiTheme="minorHAnsi" w:hAnsiTheme="minorHAnsi" w:cs="Times New Roman"/>
        </w:rPr>
        <w:t xml:space="preserve">que esté </w:t>
      </w:r>
      <w:r w:rsidR="006842B5" w:rsidRPr="00332D6B">
        <w:rPr>
          <w:rFonts w:asciiTheme="minorHAnsi" w:hAnsiTheme="minorHAnsi" w:cs="Times New Roman"/>
        </w:rPr>
        <w:t xml:space="preserve">subyugada </w:t>
      </w:r>
      <w:r w:rsidR="00F941D3" w:rsidRPr="00332D6B">
        <w:rPr>
          <w:rFonts w:asciiTheme="minorHAnsi" w:hAnsiTheme="minorHAnsi" w:cs="Times New Roman"/>
        </w:rPr>
        <w:t xml:space="preserve">a </w:t>
      </w:r>
      <w:r w:rsidR="00BE4D45" w:rsidRPr="00332D6B">
        <w:rPr>
          <w:rFonts w:asciiTheme="minorHAnsi" w:hAnsiTheme="minorHAnsi" w:cs="Times New Roman"/>
        </w:rPr>
        <w:t xml:space="preserve">la </w:t>
      </w:r>
      <w:r w:rsidR="006842B5" w:rsidRPr="00332D6B">
        <w:rPr>
          <w:rFonts w:asciiTheme="minorHAnsi" w:hAnsiTheme="minorHAnsi" w:cs="Times New Roman"/>
        </w:rPr>
        <w:t>dependencia correspondiente</w:t>
      </w:r>
      <w:r w:rsidR="003176DD" w:rsidRPr="00332D6B">
        <w:rPr>
          <w:rFonts w:asciiTheme="minorHAnsi" w:hAnsiTheme="minorHAnsi" w:cs="Times New Roman"/>
        </w:rPr>
        <w:t>.</w:t>
      </w:r>
      <w:r w:rsidR="002843E3" w:rsidRPr="00332D6B">
        <w:rPr>
          <w:rFonts w:asciiTheme="minorHAnsi" w:hAnsiTheme="minorHAnsi" w:cs="Times New Roman"/>
        </w:rPr>
        <w:t xml:space="preserve"> </w:t>
      </w:r>
    </w:p>
    <w:p w14:paraId="6D0CD9A3" w14:textId="5BBFA3C7" w:rsidR="00CB1BD8" w:rsidRPr="00332D6B" w:rsidRDefault="00F45BF2" w:rsidP="00CB1BD8">
      <w:pPr>
        <w:pStyle w:val="Default"/>
        <w:numPr>
          <w:ilvl w:val="0"/>
          <w:numId w:val="17"/>
        </w:numPr>
        <w:spacing w:line="360" w:lineRule="auto"/>
        <w:jc w:val="both"/>
        <w:rPr>
          <w:rFonts w:asciiTheme="minorHAnsi" w:hAnsiTheme="minorHAnsi" w:cs="Times New Roman"/>
        </w:rPr>
      </w:pPr>
      <w:r w:rsidRPr="00332D6B">
        <w:rPr>
          <w:rFonts w:asciiTheme="minorHAnsi" w:hAnsiTheme="minorHAnsi" w:cs="Times New Roman"/>
        </w:rPr>
        <w:lastRenderedPageBreak/>
        <w:t xml:space="preserve">Proyección e inserción en la entidad: determinación del grado de inserción del archivo en la organización, en cuanto al ejercicio de la rectoría y coordinación de las políticas archivísticas institucionales. Si realiza una efectiva proyección interna y externa del archivo </w:t>
      </w:r>
      <w:r w:rsidR="00B243D9" w:rsidRPr="00332D6B">
        <w:rPr>
          <w:rFonts w:asciiTheme="minorHAnsi" w:hAnsiTheme="minorHAnsi" w:cs="Times New Roman"/>
        </w:rPr>
        <w:t>institucional</w:t>
      </w:r>
      <w:r w:rsidRPr="00332D6B">
        <w:rPr>
          <w:rFonts w:asciiTheme="minorHAnsi" w:hAnsiTheme="minorHAnsi" w:cs="Times New Roman"/>
        </w:rPr>
        <w:t xml:space="preserve">. </w:t>
      </w:r>
    </w:p>
    <w:p w14:paraId="545B3D6A" w14:textId="094F6DA6" w:rsidR="00F45BF2" w:rsidRPr="00332D6B" w:rsidRDefault="00F45BF2" w:rsidP="00CB1BD8">
      <w:pPr>
        <w:pStyle w:val="Default"/>
        <w:numPr>
          <w:ilvl w:val="0"/>
          <w:numId w:val="17"/>
        </w:numPr>
        <w:spacing w:line="360" w:lineRule="auto"/>
        <w:jc w:val="both"/>
        <w:rPr>
          <w:rFonts w:asciiTheme="minorHAnsi" w:hAnsiTheme="minorHAnsi" w:cs="Times New Roman"/>
          <w:b/>
        </w:rPr>
      </w:pPr>
      <w:r w:rsidRPr="00332D6B">
        <w:rPr>
          <w:rFonts w:asciiTheme="minorHAnsi" w:hAnsiTheme="minorHAnsi" w:cs="Times New Roman"/>
        </w:rPr>
        <w:t xml:space="preserve">Competencia y preparación del personal: cantidad de personal, su preparación y el desempeño en las tareas archivísticas. </w:t>
      </w:r>
    </w:p>
    <w:p w14:paraId="28B10A42" w14:textId="2151364F" w:rsidR="006B52BB" w:rsidRPr="00332D6B" w:rsidRDefault="006B52BB" w:rsidP="00F42D89">
      <w:pPr>
        <w:pStyle w:val="Default"/>
        <w:spacing w:line="360" w:lineRule="auto"/>
        <w:rPr>
          <w:rFonts w:asciiTheme="minorHAnsi" w:hAnsiTheme="minorHAnsi" w:cs="Times New Roman"/>
        </w:rPr>
      </w:pPr>
    </w:p>
    <w:p w14:paraId="6DD7E266" w14:textId="7E052446" w:rsidR="007C449A" w:rsidRPr="00332D6B" w:rsidRDefault="00F45BF2" w:rsidP="003176DD">
      <w:pPr>
        <w:pStyle w:val="Default"/>
        <w:numPr>
          <w:ilvl w:val="0"/>
          <w:numId w:val="15"/>
        </w:numPr>
        <w:spacing w:line="360" w:lineRule="auto"/>
        <w:jc w:val="both"/>
        <w:rPr>
          <w:rFonts w:asciiTheme="minorHAnsi" w:hAnsiTheme="minorHAnsi" w:cs="Times New Roman"/>
          <w:b/>
        </w:rPr>
      </w:pPr>
      <w:r w:rsidRPr="007F285A">
        <w:rPr>
          <w:rFonts w:asciiTheme="minorHAnsi" w:hAnsiTheme="minorHAnsi" w:cs="Times New Roman"/>
          <w:u w:val="single"/>
        </w:rPr>
        <w:t>Cumpli</w:t>
      </w:r>
      <w:r w:rsidR="00745674" w:rsidRPr="007F285A">
        <w:rPr>
          <w:rFonts w:asciiTheme="minorHAnsi" w:hAnsiTheme="minorHAnsi" w:cs="Times New Roman"/>
          <w:u w:val="single"/>
        </w:rPr>
        <w:t>miento de</w:t>
      </w:r>
      <w:r w:rsidRPr="007F285A">
        <w:rPr>
          <w:rFonts w:asciiTheme="minorHAnsi" w:hAnsiTheme="minorHAnsi" w:cs="Times New Roman"/>
          <w:u w:val="single"/>
        </w:rPr>
        <w:t>l marco jurídico vigente</w:t>
      </w:r>
      <w:r w:rsidR="007C449A" w:rsidRPr="00332D6B">
        <w:rPr>
          <w:rFonts w:asciiTheme="minorHAnsi" w:hAnsiTheme="minorHAnsi" w:cs="Times New Roman"/>
        </w:rPr>
        <w:t>:</w:t>
      </w:r>
      <w:r w:rsidR="003176DD" w:rsidRPr="00332D6B">
        <w:rPr>
          <w:rFonts w:asciiTheme="minorHAnsi" w:hAnsiTheme="minorHAnsi" w:cs="Times New Roman"/>
          <w:b/>
        </w:rPr>
        <w:t xml:space="preserve"> </w:t>
      </w:r>
      <w:r w:rsidR="003176DD" w:rsidRPr="00332D6B">
        <w:rPr>
          <w:rFonts w:asciiTheme="minorHAnsi" w:hAnsiTheme="minorHAnsi" w:cs="Times New Roman"/>
        </w:rPr>
        <w:t>a</w:t>
      </w:r>
      <w:r w:rsidR="007C449A" w:rsidRPr="00332D6B">
        <w:rPr>
          <w:rFonts w:asciiTheme="minorHAnsi" w:hAnsiTheme="minorHAnsi" w:cs="Times New Roman"/>
        </w:rPr>
        <w:t>catamiento de la Ley No. 7202, su Reglamento y las normas dictadas por el Archivo Nacional</w:t>
      </w:r>
      <w:r w:rsidR="003176DD" w:rsidRPr="00332D6B">
        <w:rPr>
          <w:rFonts w:asciiTheme="minorHAnsi" w:hAnsiTheme="minorHAnsi" w:cs="Times New Roman"/>
        </w:rPr>
        <w:t>;</w:t>
      </w:r>
      <w:r w:rsidR="007C449A" w:rsidRPr="00332D6B">
        <w:rPr>
          <w:rFonts w:asciiTheme="minorHAnsi" w:hAnsiTheme="minorHAnsi" w:cs="Times New Roman"/>
        </w:rPr>
        <w:t xml:space="preserve"> así como de la legislación conexa a la labor archivística</w:t>
      </w:r>
      <w:r w:rsidR="003176DD" w:rsidRPr="00332D6B">
        <w:rPr>
          <w:rFonts w:asciiTheme="minorHAnsi" w:hAnsiTheme="minorHAnsi" w:cs="Times New Roman"/>
        </w:rPr>
        <w:t>.</w:t>
      </w:r>
      <w:r w:rsidR="007C449A" w:rsidRPr="00332D6B">
        <w:rPr>
          <w:rFonts w:asciiTheme="minorHAnsi" w:hAnsiTheme="minorHAnsi" w:cs="Times New Roman"/>
        </w:rPr>
        <w:t xml:space="preserve"> </w:t>
      </w:r>
    </w:p>
    <w:p w14:paraId="1CBCAA72" w14:textId="77777777" w:rsidR="00663242" w:rsidRPr="00332D6B" w:rsidRDefault="00663242" w:rsidP="00991652">
      <w:pPr>
        <w:pStyle w:val="Default"/>
        <w:spacing w:line="360" w:lineRule="auto"/>
        <w:ind w:left="1080"/>
        <w:jc w:val="both"/>
        <w:rPr>
          <w:rFonts w:asciiTheme="minorHAnsi" w:hAnsiTheme="minorHAnsi" w:cs="Times New Roman"/>
        </w:rPr>
      </w:pPr>
    </w:p>
    <w:sectPr w:rsidR="00663242" w:rsidRPr="00332D6B" w:rsidSect="00960B9D">
      <w:footerReference w:type="default" r:id="rId10"/>
      <w:pgSz w:w="12240" w:h="15840" w:code="172"/>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B5C1A" w14:textId="77777777" w:rsidR="00912701" w:rsidRDefault="00912701" w:rsidP="00960B9D">
      <w:pPr>
        <w:spacing w:after="0" w:line="240" w:lineRule="auto"/>
      </w:pPr>
      <w:r>
        <w:separator/>
      </w:r>
    </w:p>
  </w:endnote>
  <w:endnote w:type="continuationSeparator" w:id="0">
    <w:p w14:paraId="51E74304" w14:textId="77777777" w:rsidR="00912701" w:rsidRDefault="00912701" w:rsidP="0096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41222965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144E077" w14:textId="3ACBBAAC" w:rsidR="00960B9D" w:rsidRPr="00960B9D" w:rsidRDefault="00960B9D" w:rsidP="00960B9D">
            <w:pPr>
              <w:pStyle w:val="Piedepgina"/>
              <w:jc w:val="right"/>
              <w:rPr>
                <w:rFonts w:ascii="Times New Roman" w:hAnsi="Times New Roman" w:cs="Times New Roman"/>
                <w:sz w:val="20"/>
                <w:szCs w:val="20"/>
              </w:rPr>
            </w:pPr>
            <w:r w:rsidRPr="00960B9D">
              <w:rPr>
                <w:rFonts w:ascii="Times New Roman" w:hAnsi="Times New Roman" w:cs="Times New Roman"/>
                <w:sz w:val="20"/>
                <w:szCs w:val="20"/>
                <w:lang w:val="es-ES"/>
              </w:rPr>
              <w:t xml:space="preserve">Página </w:t>
            </w:r>
            <w:r w:rsidRPr="00960B9D">
              <w:rPr>
                <w:rFonts w:ascii="Times New Roman" w:hAnsi="Times New Roman" w:cs="Times New Roman"/>
                <w:b/>
                <w:bCs/>
                <w:sz w:val="20"/>
                <w:szCs w:val="20"/>
              </w:rPr>
              <w:fldChar w:fldCharType="begin"/>
            </w:r>
            <w:r w:rsidRPr="00960B9D">
              <w:rPr>
                <w:rFonts w:ascii="Times New Roman" w:hAnsi="Times New Roman" w:cs="Times New Roman"/>
                <w:b/>
                <w:bCs/>
                <w:sz w:val="20"/>
                <w:szCs w:val="20"/>
              </w:rPr>
              <w:instrText>PAGE</w:instrText>
            </w:r>
            <w:r w:rsidRPr="00960B9D">
              <w:rPr>
                <w:rFonts w:ascii="Times New Roman" w:hAnsi="Times New Roman" w:cs="Times New Roman"/>
                <w:b/>
                <w:bCs/>
                <w:sz w:val="20"/>
                <w:szCs w:val="20"/>
              </w:rPr>
              <w:fldChar w:fldCharType="separate"/>
            </w:r>
            <w:r w:rsidR="00B37F17">
              <w:rPr>
                <w:rFonts w:ascii="Times New Roman" w:hAnsi="Times New Roman" w:cs="Times New Roman"/>
                <w:b/>
                <w:bCs/>
                <w:noProof/>
                <w:sz w:val="20"/>
                <w:szCs w:val="20"/>
              </w:rPr>
              <w:t>8</w:t>
            </w:r>
            <w:r w:rsidRPr="00960B9D">
              <w:rPr>
                <w:rFonts w:ascii="Times New Roman" w:hAnsi="Times New Roman" w:cs="Times New Roman"/>
                <w:b/>
                <w:bCs/>
                <w:sz w:val="20"/>
                <w:szCs w:val="20"/>
              </w:rPr>
              <w:fldChar w:fldCharType="end"/>
            </w:r>
            <w:r w:rsidRPr="00960B9D">
              <w:rPr>
                <w:rFonts w:ascii="Times New Roman" w:hAnsi="Times New Roman" w:cs="Times New Roman"/>
                <w:sz w:val="20"/>
                <w:szCs w:val="20"/>
                <w:lang w:val="es-ES"/>
              </w:rPr>
              <w:t xml:space="preserve"> de </w:t>
            </w:r>
            <w:r w:rsidRPr="00960B9D">
              <w:rPr>
                <w:rFonts w:ascii="Times New Roman" w:hAnsi="Times New Roman" w:cs="Times New Roman"/>
                <w:b/>
                <w:bCs/>
                <w:sz w:val="20"/>
                <w:szCs w:val="20"/>
              </w:rPr>
              <w:fldChar w:fldCharType="begin"/>
            </w:r>
            <w:r w:rsidRPr="00960B9D">
              <w:rPr>
                <w:rFonts w:ascii="Times New Roman" w:hAnsi="Times New Roman" w:cs="Times New Roman"/>
                <w:b/>
                <w:bCs/>
                <w:sz w:val="20"/>
                <w:szCs w:val="20"/>
              </w:rPr>
              <w:instrText>NUMPAGES</w:instrText>
            </w:r>
            <w:r w:rsidRPr="00960B9D">
              <w:rPr>
                <w:rFonts w:ascii="Times New Roman" w:hAnsi="Times New Roman" w:cs="Times New Roman"/>
                <w:b/>
                <w:bCs/>
                <w:sz w:val="20"/>
                <w:szCs w:val="20"/>
              </w:rPr>
              <w:fldChar w:fldCharType="separate"/>
            </w:r>
            <w:r w:rsidR="00B37F17">
              <w:rPr>
                <w:rFonts w:ascii="Times New Roman" w:hAnsi="Times New Roman" w:cs="Times New Roman"/>
                <w:b/>
                <w:bCs/>
                <w:noProof/>
                <w:sz w:val="20"/>
                <w:szCs w:val="20"/>
              </w:rPr>
              <w:t>8</w:t>
            </w:r>
            <w:r w:rsidRPr="00960B9D">
              <w:rPr>
                <w:rFonts w:ascii="Times New Roman" w:hAnsi="Times New Roman" w:cs="Times New Roman"/>
                <w:b/>
                <w:bCs/>
                <w:sz w:val="20"/>
                <w:szCs w:val="20"/>
              </w:rPr>
              <w:fldChar w:fldCharType="end"/>
            </w:r>
          </w:p>
        </w:sdtContent>
      </w:sdt>
    </w:sdtContent>
  </w:sdt>
  <w:p w14:paraId="484E6F45" w14:textId="77777777" w:rsidR="00960B9D" w:rsidRDefault="00960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80E57" w14:textId="77777777" w:rsidR="00912701" w:rsidRDefault="00912701" w:rsidP="00960B9D">
      <w:pPr>
        <w:spacing w:after="0" w:line="240" w:lineRule="auto"/>
      </w:pPr>
      <w:r>
        <w:separator/>
      </w:r>
    </w:p>
  </w:footnote>
  <w:footnote w:type="continuationSeparator" w:id="0">
    <w:p w14:paraId="1A6BCCEB" w14:textId="77777777" w:rsidR="00912701" w:rsidRDefault="00912701" w:rsidP="0096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57C"/>
    <w:multiLevelType w:val="hybridMultilevel"/>
    <w:tmpl w:val="EB8E4E9A"/>
    <w:lvl w:ilvl="0" w:tplc="0AF83F4E">
      <w:start w:val="1"/>
      <w:numFmt w:val="decimal"/>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374A01"/>
    <w:multiLevelType w:val="hybridMultilevel"/>
    <w:tmpl w:val="A636E7EE"/>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EEA27F4"/>
    <w:multiLevelType w:val="hybridMultilevel"/>
    <w:tmpl w:val="4BA088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6E40CA"/>
    <w:multiLevelType w:val="hybridMultilevel"/>
    <w:tmpl w:val="73F039E8"/>
    <w:lvl w:ilvl="0" w:tplc="AFC46370">
      <w:start w:val="1"/>
      <w:numFmt w:val="decimal"/>
      <w:lvlText w:val="%1."/>
      <w:lvlJc w:val="left"/>
      <w:pPr>
        <w:ind w:left="720" w:hanging="360"/>
      </w:pPr>
      <w:rPr>
        <w:rFonts w:ascii="Times New Roman" w:hAnsi="Times New Roman"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897573F"/>
    <w:multiLevelType w:val="hybridMultilevel"/>
    <w:tmpl w:val="72162B74"/>
    <w:lvl w:ilvl="0" w:tplc="0E30B93A">
      <w:numFmt w:val="bullet"/>
      <w:lvlText w:val="-"/>
      <w:lvlJc w:val="left"/>
      <w:pPr>
        <w:ind w:left="1080" w:hanging="360"/>
      </w:pPr>
      <w:rPr>
        <w:rFonts w:ascii="Times New Roman" w:eastAsiaTheme="minorHAnsi" w:hAnsi="Times New Roman"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3F4506D1"/>
    <w:multiLevelType w:val="hybridMultilevel"/>
    <w:tmpl w:val="69123D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1520DE"/>
    <w:multiLevelType w:val="hybridMultilevel"/>
    <w:tmpl w:val="EB8E4E9A"/>
    <w:lvl w:ilvl="0" w:tplc="0AF83F4E">
      <w:start w:val="1"/>
      <w:numFmt w:val="decimal"/>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17A1A0E"/>
    <w:multiLevelType w:val="hybridMultilevel"/>
    <w:tmpl w:val="24E863BA"/>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3B95A38"/>
    <w:multiLevelType w:val="hybridMultilevel"/>
    <w:tmpl w:val="0E5E6772"/>
    <w:lvl w:ilvl="0" w:tplc="C3C60BCC">
      <w:start w:val="1"/>
      <w:numFmt w:val="lowerLetter"/>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5BC7F85"/>
    <w:multiLevelType w:val="hybridMultilevel"/>
    <w:tmpl w:val="F78436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4B692D"/>
    <w:multiLevelType w:val="hybridMultilevel"/>
    <w:tmpl w:val="B9404BD6"/>
    <w:lvl w:ilvl="0" w:tplc="FB54788C">
      <w:start w:val="1"/>
      <w:numFmt w:val="lowerLetter"/>
      <w:lvlText w:val="%1."/>
      <w:lvlJc w:val="left"/>
      <w:pPr>
        <w:ind w:left="360" w:hanging="360"/>
      </w:pPr>
      <w:rPr>
        <w:rFonts w:hint="default"/>
        <w:b/>
      </w:rPr>
    </w:lvl>
    <w:lvl w:ilvl="1" w:tplc="140A0001">
      <w:start w:val="1"/>
      <w:numFmt w:val="bullet"/>
      <w:lvlText w:val=""/>
      <w:lvlJc w:val="left"/>
      <w:pPr>
        <w:ind w:left="1080" w:hanging="360"/>
      </w:pPr>
      <w:rPr>
        <w:rFonts w:ascii="Symbol" w:hAnsi="Symbol"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E294C47"/>
    <w:multiLevelType w:val="hybridMultilevel"/>
    <w:tmpl w:val="E63C3442"/>
    <w:lvl w:ilvl="0" w:tplc="B9BCFA46">
      <w:start w:val="12"/>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E474806"/>
    <w:multiLevelType w:val="hybridMultilevel"/>
    <w:tmpl w:val="90BA9D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A3C7954"/>
    <w:multiLevelType w:val="hybridMultilevel"/>
    <w:tmpl w:val="EB8E4E9A"/>
    <w:lvl w:ilvl="0" w:tplc="0AF83F4E">
      <w:start w:val="1"/>
      <w:numFmt w:val="decimal"/>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D0F56D0"/>
    <w:multiLevelType w:val="hybridMultilevel"/>
    <w:tmpl w:val="DE422FFE"/>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01B42DC"/>
    <w:multiLevelType w:val="hybridMultilevel"/>
    <w:tmpl w:val="4BA088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2A475E7"/>
    <w:multiLevelType w:val="hybridMultilevel"/>
    <w:tmpl w:val="0E5E6772"/>
    <w:lvl w:ilvl="0" w:tplc="C3C60BCC">
      <w:start w:val="1"/>
      <w:numFmt w:val="lowerLetter"/>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162F8E"/>
    <w:multiLevelType w:val="hybridMultilevel"/>
    <w:tmpl w:val="D73A6D0E"/>
    <w:lvl w:ilvl="0" w:tplc="1354E46E">
      <w:start w:val="1"/>
      <w:numFmt w:val="upperRoman"/>
      <w:lvlText w:val="%1."/>
      <w:lvlJc w:val="left"/>
      <w:pPr>
        <w:ind w:left="1080" w:hanging="720"/>
      </w:pPr>
      <w:rPr>
        <w:rFonts w:ascii="Times New Roman" w:hAnsi="Times New Roman" w:hint="default"/>
        <w:b/>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C7C171E"/>
    <w:multiLevelType w:val="hybridMultilevel"/>
    <w:tmpl w:val="0E5E6772"/>
    <w:lvl w:ilvl="0" w:tplc="C3C60BCC">
      <w:start w:val="1"/>
      <w:numFmt w:val="lowerLetter"/>
      <w:lvlText w:val="%1."/>
      <w:lvlJc w:val="left"/>
      <w:pPr>
        <w:ind w:left="1068" w:hanging="360"/>
      </w:pPr>
      <w:rPr>
        <w:rFonts w:ascii="Times New Roman" w:hAnsi="Times New Roman" w:hint="default"/>
        <w:b w:val="0"/>
        <w:i w:val="0"/>
        <w:sz w:val="24"/>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9" w15:restartNumberingAfterBreak="0">
    <w:nsid w:val="709721B1"/>
    <w:multiLevelType w:val="hybridMultilevel"/>
    <w:tmpl w:val="4DFAF832"/>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76101CD7"/>
    <w:multiLevelType w:val="hybridMultilevel"/>
    <w:tmpl w:val="0E5E6772"/>
    <w:lvl w:ilvl="0" w:tplc="C3C60BCC">
      <w:start w:val="1"/>
      <w:numFmt w:val="lowerLetter"/>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5"/>
  </w:num>
  <w:num w:numId="5">
    <w:abstractNumId w:val="14"/>
  </w:num>
  <w:num w:numId="6">
    <w:abstractNumId w:val="6"/>
  </w:num>
  <w:num w:numId="7">
    <w:abstractNumId w:val="2"/>
  </w:num>
  <w:num w:numId="8">
    <w:abstractNumId w:val="11"/>
  </w:num>
  <w:num w:numId="9">
    <w:abstractNumId w:val="17"/>
  </w:num>
  <w:num w:numId="10">
    <w:abstractNumId w:val="7"/>
  </w:num>
  <w:num w:numId="11">
    <w:abstractNumId w:val="19"/>
  </w:num>
  <w:num w:numId="12">
    <w:abstractNumId w:val="1"/>
  </w:num>
  <w:num w:numId="13">
    <w:abstractNumId w:val="13"/>
  </w:num>
  <w:num w:numId="14">
    <w:abstractNumId w:val="0"/>
  </w:num>
  <w:num w:numId="15">
    <w:abstractNumId w:val="3"/>
  </w:num>
  <w:num w:numId="16">
    <w:abstractNumId w:val="20"/>
  </w:num>
  <w:num w:numId="17">
    <w:abstractNumId w:val="18"/>
  </w:num>
  <w:num w:numId="18">
    <w:abstractNumId w:val="9"/>
  </w:num>
  <w:num w:numId="19">
    <w:abstractNumId w:val="12"/>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FD"/>
    <w:rsid w:val="00033756"/>
    <w:rsid w:val="000375FD"/>
    <w:rsid w:val="00041583"/>
    <w:rsid w:val="00043199"/>
    <w:rsid w:val="0005223F"/>
    <w:rsid w:val="00062462"/>
    <w:rsid w:val="00072A0A"/>
    <w:rsid w:val="00080DBD"/>
    <w:rsid w:val="0009194A"/>
    <w:rsid w:val="0009323D"/>
    <w:rsid w:val="00096D30"/>
    <w:rsid w:val="000A5C0B"/>
    <w:rsid w:val="000B295E"/>
    <w:rsid w:val="000B4BE1"/>
    <w:rsid w:val="000B4FEB"/>
    <w:rsid w:val="000C2B12"/>
    <w:rsid w:val="000D32C1"/>
    <w:rsid w:val="000E2B57"/>
    <w:rsid w:val="00104039"/>
    <w:rsid w:val="00104A68"/>
    <w:rsid w:val="001069C0"/>
    <w:rsid w:val="00127E3A"/>
    <w:rsid w:val="001515F7"/>
    <w:rsid w:val="001751B4"/>
    <w:rsid w:val="00181B44"/>
    <w:rsid w:val="00184A44"/>
    <w:rsid w:val="001A55A3"/>
    <w:rsid w:val="001C103D"/>
    <w:rsid w:val="001C4020"/>
    <w:rsid w:val="001D2F51"/>
    <w:rsid w:val="001D37E2"/>
    <w:rsid w:val="001E2681"/>
    <w:rsid w:val="002050BA"/>
    <w:rsid w:val="002232A8"/>
    <w:rsid w:val="0025460D"/>
    <w:rsid w:val="00260B43"/>
    <w:rsid w:val="002843E3"/>
    <w:rsid w:val="0028729F"/>
    <w:rsid w:val="00290D4B"/>
    <w:rsid w:val="002B08A8"/>
    <w:rsid w:val="002E79A9"/>
    <w:rsid w:val="00307486"/>
    <w:rsid w:val="0031614F"/>
    <w:rsid w:val="00316513"/>
    <w:rsid w:val="003176DD"/>
    <w:rsid w:val="00330DCF"/>
    <w:rsid w:val="00332D6B"/>
    <w:rsid w:val="00356644"/>
    <w:rsid w:val="0036172B"/>
    <w:rsid w:val="003A4E19"/>
    <w:rsid w:val="003D02A2"/>
    <w:rsid w:val="003F1CA0"/>
    <w:rsid w:val="003F4DF5"/>
    <w:rsid w:val="00403010"/>
    <w:rsid w:val="00404761"/>
    <w:rsid w:val="004143BA"/>
    <w:rsid w:val="0042354D"/>
    <w:rsid w:val="004257B7"/>
    <w:rsid w:val="00430723"/>
    <w:rsid w:val="004459B4"/>
    <w:rsid w:val="00453942"/>
    <w:rsid w:val="00476C40"/>
    <w:rsid w:val="004A0725"/>
    <w:rsid w:val="004B481A"/>
    <w:rsid w:val="004B503F"/>
    <w:rsid w:val="004C09B4"/>
    <w:rsid w:val="004C2CAD"/>
    <w:rsid w:val="004E5204"/>
    <w:rsid w:val="00500517"/>
    <w:rsid w:val="005066F9"/>
    <w:rsid w:val="00512404"/>
    <w:rsid w:val="00513A41"/>
    <w:rsid w:val="00516916"/>
    <w:rsid w:val="00533A63"/>
    <w:rsid w:val="0053799D"/>
    <w:rsid w:val="00545264"/>
    <w:rsid w:val="00551CA9"/>
    <w:rsid w:val="0055391D"/>
    <w:rsid w:val="0058623E"/>
    <w:rsid w:val="005A1716"/>
    <w:rsid w:val="005A62F9"/>
    <w:rsid w:val="005B50CD"/>
    <w:rsid w:val="005C11A6"/>
    <w:rsid w:val="005D64D0"/>
    <w:rsid w:val="0061686B"/>
    <w:rsid w:val="00631A1B"/>
    <w:rsid w:val="00631F7E"/>
    <w:rsid w:val="0065125A"/>
    <w:rsid w:val="00663242"/>
    <w:rsid w:val="006842B5"/>
    <w:rsid w:val="00694BA8"/>
    <w:rsid w:val="006B52BB"/>
    <w:rsid w:val="006C3B62"/>
    <w:rsid w:val="006C4CB0"/>
    <w:rsid w:val="006F04D3"/>
    <w:rsid w:val="00702BA9"/>
    <w:rsid w:val="0071610B"/>
    <w:rsid w:val="00722DE0"/>
    <w:rsid w:val="007372AC"/>
    <w:rsid w:val="00745674"/>
    <w:rsid w:val="00746BD5"/>
    <w:rsid w:val="00765380"/>
    <w:rsid w:val="00765B88"/>
    <w:rsid w:val="00774679"/>
    <w:rsid w:val="007976A9"/>
    <w:rsid w:val="007C449A"/>
    <w:rsid w:val="007D77DF"/>
    <w:rsid w:val="007E51B5"/>
    <w:rsid w:val="007E57B1"/>
    <w:rsid w:val="007F285A"/>
    <w:rsid w:val="00813918"/>
    <w:rsid w:val="00817803"/>
    <w:rsid w:val="008208A1"/>
    <w:rsid w:val="00851FE1"/>
    <w:rsid w:val="00857712"/>
    <w:rsid w:val="008A35EB"/>
    <w:rsid w:val="008C1CBF"/>
    <w:rsid w:val="008C22B0"/>
    <w:rsid w:val="008C6FFA"/>
    <w:rsid w:val="008D6996"/>
    <w:rsid w:val="008F12D5"/>
    <w:rsid w:val="00912701"/>
    <w:rsid w:val="00924CAC"/>
    <w:rsid w:val="00944CCD"/>
    <w:rsid w:val="009500B6"/>
    <w:rsid w:val="00954739"/>
    <w:rsid w:val="00954BC0"/>
    <w:rsid w:val="00957C44"/>
    <w:rsid w:val="00960B9D"/>
    <w:rsid w:val="0097711E"/>
    <w:rsid w:val="00987834"/>
    <w:rsid w:val="00991652"/>
    <w:rsid w:val="0099250F"/>
    <w:rsid w:val="009A0CFB"/>
    <w:rsid w:val="009A17C7"/>
    <w:rsid w:val="009C1ED9"/>
    <w:rsid w:val="009C4F2D"/>
    <w:rsid w:val="009D18EC"/>
    <w:rsid w:val="009D73ED"/>
    <w:rsid w:val="009E14BB"/>
    <w:rsid w:val="00A00BB7"/>
    <w:rsid w:val="00A00F72"/>
    <w:rsid w:val="00A15917"/>
    <w:rsid w:val="00A1688A"/>
    <w:rsid w:val="00A20D99"/>
    <w:rsid w:val="00A26448"/>
    <w:rsid w:val="00A35727"/>
    <w:rsid w:val="00A51735"/>
    <w:rsid w:val="00A5218C"/>
    <w:rsid w:val="00A54781"/>
    <w:rsid w:val="00A8028A"/>
    <w:rsid w:val="00A90314"/>
    <w:rsid w:val="00AA1094"/>
    <w:rsid w:val="00AE2074"/>
    <w:rsid w:val="00AF3831"/>
    <w:rsid w:val="00B243D9"/>
    <w:rsid w:val="00B35A89"/>
    <w:rsid w:val="00B37F17"/>
    <w:rsid w:val="00B61F31"/>
    <w:rsid w:val="00B735C8"/>
    <w:rsid w:val="00B829A8"/>
    <w:rsid w:val="00BA094B"/>
    <w:rsid w:val="00BB23D2"/>
    <w:rsid w:val="00BB2CC5"/>
    <w:rsid w:val="00BB5279"/>
    <w:rsid w:val="00BB7D6A"/>
    <w:rsid w:val="00BC1B51"/>
    <w:rsid w:val="00BC4238"/>
    <w:rsid w:val="00BC65FE"/>
    <w:rsid w:val="00BE4D45"/>
    <w:rsid w:val="00BF531D"/>
    <w:rsid w:val="00C20432"/>
    <w:rsid w:val="00C23C1A"/>
    <w:rsid w:val="00C5449F"/>
    <w:rsid w:val="00C66993"/>
    <w:rsid w:val="00C71B05"/>
    <w:rsid w:val="00C84D3C"/>
    <w:rsid w:val="00CB1BD8"/>
    <w:rsid w:val="00CB21DE"/>
    <w:rsid w:val="00CC199D"/>
    <w:rsid w:val="00CE0CC2"/>
    <w:rsid w:val="00D02042"/>
    <w:rsid w:val="00D04285"/>
    <w:rsid w:val="00D239A5"/>
    <w:rsid w:val="00D40838"/>
    <w:rsid w:val="00D43111"/>
    <w:rsid w:val="00D80D46"/>
    <w:rsid w:val="00DA7BA0"/>
    <w:rsid w:val="00DD2487"/>
    <w:rsid w:val="00DE5ABF"/>
    <w:rsid w:val="00DF23DB"/>
    <w:rsid w:val="00E22630"/>
    <w:rsid w:val="00E25CD5"/>
    <w:rsid w:val="00E3086A"/>
    <w:rsid w:val="00E37C7B"/>
    <w:rsid w:val="00E81D33"/>
    <w:rsid w:val="00E87AEB"/>
    <w:rsid w:val="00E9150C"/>
    <w:rsid w:val="00E91A34"/>
    <w:rsid w:val="00EA365E"/>
    <w:rsid w:val="00EE1F6B"/>
    <w:rsid w:val="00EF46F5"/>
    <w:rsid w:val="00F00324"/>
    <w:rsid w:val="00F07229"/>
    <w:rsid w:val="00F2126F"/>
    <w:rsid w:val="00F32C6D"/>
    <w:rsid w:val="00F42D89"/>
    <w:rsid w:val="00F45BF2"/>
    <w:rsid w:val="00F474D5"/>
    <w:rsid w:val="00F56660"/>
    <w:rsid w:val="00F625A0"/>
    <w:rsid w:val="00F67ED7"/>
    <w:rsid w:val="00F71940"/>
    <w:rsid w:val="00F760BF"/>
    <w:rsid w:val="00F83D77"/>
    <w:rsid w:val="00F941D3"/>
    <w:rsid w:val="00F94BAE"/>
    <w:rsid w:val="00FB4713"/>
    <w:rsid w:val="00FC5AE3"/>
    <w:rsid w:val="00FC7139"/>
    <w:rsid w:val="00FE2F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6AC"/>
  <w15:chartTrackingRefBased/>
  <w15:docId w15:val="{EC29913E-339C-45D4-98F2-A9DFDE9A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375F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375FD"/>
    <w:pPr>
      <w:ind w:left="720"/>
      <w:contextualSpacing/>
    </w:pPr>
  </w:style>
  <w:style w:type="character" w:styleId="Hipervnculo">
    <w:name w:val="Hyperlink"/>
    <w:basedOn w:val="Fuentedeprrafopredeter"/>
    <w:uiPriority w:val="99"/>
    <w:unhideWhenUsed/>
    <w:rsid w:val="004E5204"/>
    <w:rPr>
      <w:color w:val="0563C1" w:themeColor="hyperlink"/>
      <w:u w:val="single"/>
    </w:rPr>
  </w:style>
  <w:style w:type="character" w:styleId="Refdecomentario">
    <w:name w:val="annotation reference"/>
    <w:basedOn w:val="Fuentedeprrafopredeter"/>
    <w:uiPriority w:val="99"/>
    <w:semiHidden/>
    <w:unhideWhenUsed/>
    <w:rsid w:val="008208A1"/>
    <w:rPr>
      <w:sz w:val="16"/>
      <w:szCs w:val="16"/>
    </w:rPr>
  </w:style>
  <w:style w:type="paragraph" w:styleId="Textocomentario">
    <w:name w:val="annotation text"/>
    <w:basedOn w:val="Normal"/>
    <w:link w:val="TextocomentarioCar"/>
    <w:uiPriority w:val="99"/>
    <w:semiHidden/>
    <w:unhideWhenUsed/>
    <w:rsid w:val="008208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08A1"/>
    <w:rPr>
      <w:sz w:val="20"/>
      <w:szCs w:val="20"/>
    </w:rPr>
  </w:style>
  <w:style w:type="paragraph" w:styleId="Asuntodelcomentario">
    <w:name w:val="annotation subject"/>
    <w:basedOn w:val="Textocomentario"/>
    <w:next w:val="Textocomentario"/>
    <w:link w:val="AsuntodelcomentarioCar"/>
    <w:uiPriority w:val="99"/>
    <w:semiHidden/>
    <w:unhideWhenUsed/>
    <w:rsid w:val="008208A1"/>
    <w:rPr>
      <w:b/>
      <w:bCs/>
    </w:rPr>
  </w:style>
  <w:style w:type="character" w:customStyle="1" w:styleId="AsuntodelcomentarioCar">
    <w:name w:val="Asunto del comentario Car"/>
    <w:basedOn w:val="TextocomentarioCar"/>
    <w:link w:val="Asuntodelcomentario"/>
    <w:uiPriority w:val="99"/>
    <w:semiHidden/>
    <w:rsid w:val="008208A1"/>
    <w:rPr>
      <w:b/>
      <w:bCs/>
      <w:sz w:val="20"/>
      <w:szCs w:val="20"/>
    </w:rPr>
  </w:style>
  <w:style w:type="paragraph" w:styleId="Textodeglobo">
    <w:name w:val="Balloon Text"/>
    <w:basedOn w:val="Normal"/>
    <w:link w:val="TextodegloboCar"/>
    <w:uiPriority w:val="99"/>
    <w:semiHidden/>
    <w:unhideWhenUsed/>
    <w:rsid w:val="008208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8A1"/>
    <w:rPr>
      <w:rFonts w:ascii="Segoe UI" w:hAnsi="Segoe UI" w:cs="Segoe UI"/>
      <w:sz w:val="18"/>
      <w:szCs w:val="18"/>
    </w:rPr>
  </w:style>
  <w:style w:type="paragraph" w:styleId="Encabezado">
    <w:name w:val="header"/>
    <w:basedOn w:val="Normal"/>
    <w:link w:val="EncabezadoCar"/>
    <w:uiPriority w:val="99"/>
    <w:unhideWhenUsed/>
    <w:rsid w:val="00960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B9D"/>
  </w:style>
  <w:style w:type="paragraph" w:styleId="Piedepgina">
    <w:name w:val="footer"/>
    <w:basedOn w:val="Normal"/>
    <w:link w:val="PiedepginaCar"/>
    <w:uiPriority w:val="99"/>
    <w:unhideWhenUsed/>
    <w:rsid w:val="00960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B9D"/>
  </w:style>
  <w:style w:type="paragraph" w:styleId="Revisin">
    <w:name w:val="Revision"/>
    <w:hidden/>
    <w:uiPriority w:val="99"/>
    <w:semiHidden/>
    <w:rsid w:val="00260B43"/>
    <w:pPr>
      <w:spacing w:after="0" w:line="240" w:lineRule="auto"/>
    </w:pPr>
  </w:style>
  <w:style w:type="character" w:customStyle="1" w:styleId="Mencinsinresolver1">
    <w:name w:val="Mención sin resolver1"/>
    <w:basedOn w:val="Fuentedeprrafopredeter"/>
    <w:uiPriority w:val="99"/>
    <w:semiHidden/>
    <w:unhideWhenUsed/>
    <w:rsid w:val="00A35727"/>
    <w:rPr>
      <w:color w:val="605E5C"/>
      <w:shd w:val="clear" w:color="auto" w:fill="E1DFDD"/>
    </w:rPr>
  </w:style>
  <w:style w:type="character" w:customStyle="1" w:styleId="Mencinsinresolver2">
    <w:name w:val="Mención sin resolver2"/>
    <w:basedOn w:val="Fuentedeprrafopredeter"/>
    <w:uiPriority w:val="99"/>
    <w:semiHidden/>
    <w:unhideWhenUsed/>
    <w:rsid w:val="0040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ta@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48BA-1AAD-4497-AAC5-FA41799D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1992</Words>
  <Characters>10961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Ramses Fernandez Camacho</dc:creator>
  <cp:keywords/>
  <dc:description/>
  <cp:lastModifiedBy>Emerson Villalobos</cp:lastModifiedBy>
  <cp:revision>48</cp:revision>
  <cp:lastPrinted>2020-04-15T14:23:00Z</cp:lastPrinted>
  <dcterms:created xsi:type="dcterms:W3CDTF">2020-04-13T16:53:00Z</dcterms:created>
  <dcterms:modified xsi:type="dcterms:W3CDTF">2020-04-15T14:24:00Z</dcterms:modified>
</cp:coreProperties>
</file>