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245D" w14:textId="77777777" w:rsidR="00AD64BB" w:rsidRDefault="00AD2B9A" w:rsidP="00AD64BB">
      <w:pPr>
        <w:jc w:val="center"/>
        <w:rPr>
          <w:sz w:val="28"/>
        </w:rPr>
      </w:pPr>
      <w:bookmarkStart w:id="0" w:name="_GoBack"/>
      <w:bookmarkEnd w:id="0"/>
      <w:r>
        <w:rPr>
          <w:rFonts w:eastAsiaTheme="minorEastAsia" w:cs="Arial"/>
          <w:b/>
          <w:noProof/>
          <w:lang w:eastAsia="es-CR"/>
        </w:rPr>
        <w:drawing>
          <wp:anchor distT="0" distB="0" distL="114300" distR="114300" simplePos="0" relativeHeight="251662336" behindDoc="1" locked="0" layoutInCell="1" allowOverlap="1" wp14:anchorId="17DD0D97" wp14:editId="165F09F6">
            <wp:simplePos x="0" y="0"/>
            <wp:positionH relativeFrom="page">
              <wp:align>left</wp:align>
            </wp:positionH>
            <wp:positionV relativeFrom="paragraph">
              <wp:posOffset>-724535</wp:posOffset>
            </wp:positionV>
            <wp:extent cx="7886238" cy="10329545"/>
            <wp:effectExtent l="0" t="0" r="635" b="0"/>
            <wp:wrapNone/>
            <wp:docPr id="3" name="Imagen 3" descr="Macintosh HD:Users:gasoto:OneDrive - DIRECCIÓN GENERAL ARCHIVO NACIONAL:Proyectos:0196-Informe de gestion presupuestaria:aprobacion:0196-Informe-de-gestion-presupues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OneDrive - DIRECCIÓN GENERAL ARCHIVO NACIONAL:Proyectos:0196-Informe de gestion presupuestaria:aprobacion:0196-Informe-de-gestion-presupuestar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6238" cy="1032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FA522" w14:textId="77777777" w:rsidR="00AD64BB" w:rsidRDefault="00AD64BB" w:rsidP="00AD64BB">
      <w:pPr>
        <w:jc w:val="center"/>
      </w:pPr>
    </w:p>
    <w:p w14:paraId="561EB64F" w14:textId="77777777" w:rsidR="00AD2B9A" w:rsidRDefault="00AD2B9A">
      <w:pPr>
        <w:spacing w:after="160" w:line="259" w:lineRule="auto"/>
      </w:pPr>
      <w:r>
        <w:rPr>
          <w:noProof/>
          <w:lang w:eastAsia="es-CR"/>
        </w:rPr>
        <mc:AlternateContent>
          <mc:Choice Requires="wps">
            <w:drawing>
              <wp:anchor distT="365760" distB="365760" distL="365760" distR="365760" simplePos="0" relativeHeight="251664384" behindDoc="0" locked="0" layoutInCell="1" allowOverlap="1" wp14:anchorId="570DED5F" wp14:editId="4C582888">
                <wp:simplePos x="0" y="0"/>
                <wp:positionH relativeFrom="margin">
                  <wp:posOffset>578485</wp:posOffset>
                </wp:positionH>
                <wp:positionV relativeFrom="margin">
                  <wp:posOffset>6040120</wp:posOffset>
                </wp:positionV>
                <wp:extent cx="5353050" cy="1690370"/>
                <wp:effectExtent l="0" t="0" r="0" b="5080"/>
                <wp:wrapSquare wrapText="bothSides"/>
                <wp:docPr id="137" name="Cuadro de texto 137"/>
                <wp:cNvGraphicFramePr/>
                <a:graphic xmlns:a="http://schemas.openxmlformats.org/drawingml/2006/main">
                  <a:graphicData uri="http://schemas.microsoft.com/office/word/2010/wordprocessingShape">
                    <wps:wsp>
                      <wps:cNvSpPr txBox="1"/>
                      <wps:spPr>
                        <a:xfrm>
                          <a:off x="0" y="0"/>
                          <a:ext cx="5353050" cy="169037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A38F" w14:textId="77777777" w:rsidR="007D6A64" w:rsidRPr="00F52A1B" w:rsidRDefault="007D6A64" w:rsidP="00F52A1B">
                            <w:pPr>
                              <w:jc w:val="center"/>
                              <w:rPr>
                                <w:rFonts w:ascii="Arial Narrow" w:hAnsi="Arial Narrow"/>
                                <w:b/>
                                <w:bCs/>
                                <w:color w:val="33CCCC"/>
                                <w:sz w:val="52"/>
                                <w:szCs w:val="52"/>
                              </w:rPr>
                            </w:pPr>
                            <w:r w:rsidRPr="00F52A1B">
                              <w:rPr>
                                <w:rFonts w:ascii="Arial Narrow" w:hAnsi="Arial Narrow"/>
                                <w:b/>
                                <w:bCs/>
                                <w:color w:val="33CCCC"/>
                                <w:sz w:val="52"/>
                                <w:szCs w:val="52"/>
                              </w:rPr>
                              <w:t>PLAN OPERATIVO INSTITUCIONAL</w:t>
                            </w:r>
                          </w:p>
                          <w:p w14:paraId="2F9B6D8E" w14:textId="7FA95B0D" w:rsidR="007D6A64" w:rsidRPr="00F52A1B" w:rsidRDefault="007D6A64" w:rsidP="00F52A1B">
                            <w:pPr>
                              <w:jc w:val="center"/>
                              <w:rPr>
                                <w:rFonts w:ascii="Arial Narrow" w:hAnsi="Arial Narrow"/>
                                <w:b/>
                                <w:bCs/>
                                <w:color w:val="33CCCC"/>
                                <w:sz w:val="52"/>
                                <w:szCs w:val="52"/>
                              </w:rPr>
                            </w:pPr>
                            <w:r>
                              <w:rPr>
                                <w:rFonts w:ascii="Arial Narrow" w:hAnsi="Arial Narrow"/>
                                <w:b/>
                                <w:bCs/>
                                <w:color w:val="33CCCC"/>
                                <w:sz w:val="52"/>
                                <w:szCs w:val="52"/>
                              </w:rPr>
                              <w:t>2021</w:t>
                            </w:r>
                          </w:p>
                          <w:p w14:paraId="78C6BACC" w14:textId="77777777" w:rsidR="007D6A64" w:rsidRDefault="007D6A64">
                            <w:pPr>
                              <w:rPr>
                                <w:rFonts w:ascii="Arial Narrow" w:hAnsi="Arial Narrow"/>
                                <w:color w:val="7F7F7F" w:themeColor="text1" w:themeTint="80"/>
                                <w:sz w:val="52"/>
                                <w:szCs w:val="52"/>
                              </w:rPr>
                            </w:pPr>
                          </w:p>
                          <w:p w14:paraId="7AF9189F" w14:textId="6DC33D2E" w:rsidR="007D6A64" w:rsidRPr="00F52A1B" w:rsidRDefault="007D6A64" w:rsidP="00F52A1B">
                            <w:pPr>
                              <w:jc w:val="center"/>
                              <w:rPr>
                                <w:rFonts w:ascii="Arial Narrow" w:hAnsi="Arial Narrow"/>
                                <w:b/>
                                <w:color w:val="33CCCC"/>
                                <w:sz w:val="22"/>
                                <w:szCs w:val="22"/>
                              </w:rPr>
                            </w:pPr>
                            <w:r>
                              <w:rPr>
                                <w:rFonts w:ascii="Arial Narrow" w:hAnsi="Arial Narrow"/>
                                <w:b/>
                                <w:color w:val="33CCCC"/>
                                <w:sz w:val="22"/>
                                <w:szCs w:val="22"/>
                              </w:rPr>
                              <w:t>Abril</w:t>
                            </w:r>
                            <w:r w:rsidRPr="00F52A1B">
                              <w:rPr>
                                <w:rFonts w:ascii="Arial Narrow" w:hAnsi="Arial Narrow"/>
                                <w:b/>
                                <w:color w:val="33CCCC"/>
                                <w:sz w:val="22"/>
                                <w:szCs w:val="22"/>
                              </w:rPr>
                              <w:t xml:space="preserve">, </w:t>
                            </w:r>
                            <w:r>
                              <w:rPr>
                                <w:rFonts w:ascii="Arial Narrow" w:hAnsi="Arial Narrow"/>
                                <w:b/>
                                <w:color w:val="33CCCC"/>
                                <w:sz w:val="22"/>
                                <w:szCs w:val="22"/>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0DED5F" id="_x0000_t202" coordsize="21600,21600" o:spt="202" path="m,l,21600r21600,l21600,xe">
                <v:stroke joinstyle="miter"/>
                <v:path gradientshapeok="t" o:connecttype="rect"/>
              </v:shapetype>
              <v:shape id="Cuadro de texto 137" o:spid="_x0000_s1026" type="#_x0000_t202" style="position:absolute;margin-left:45.55pt;margin-top:475.6pt;width:421.5pt;height:133.1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" fillcolor="white [3212]" stroked="f" strokeweight=".5pt">
                <v:textbox inset="0,0,0,0">
                  <w:txbxContent>
                    <w:p w14:paraId="137CA38F" w14:textId="77777777" w:rsidR="007D6A64" w:rsidRPr="00F52A1B" w:rsidRDefault="007D6A64" w:rsidP="00F52A1B">
                      <w:pPr>
                        <w:jc w:val="center"/>
                        <w:rPr>
                          <w:rFonts w:ascii="Arial Narrow" w:hAnsi="Arial Narrow"/>
                          <w:b/>
                          <w:bCs/>
                          <w:color w:val="33CCCC"/>
                          <w:sz w:val="52"/>
                          <w:szCs w:val="52"/>
                        </w:rPr>
                      </w:pPr>
                      <w:r w:rsidRPr="00F52A1B">
                        <w:rPr>
                          <w:rFonts w:ascii="Arial Narrow" w:hAnsi="Arial Narrow"/>
                          <w:b/>
                          <w:bCs/>
                          <w:color w:val="33CCCC"/>
                          <w:sz w:val="52"/>
                          <w:szCs w:val="52"/>
                        </w:rPr>
                        <w:t>PLAN OPERATIVO INSTITUCIONAL</w:t>
                      </w:r>
                    </w:p>
                    <w:p w14:paraId="2F9B6D8E" w14:textId="7FA95B0D" w:rsidR="007D6A64" w:rsidRPr="00F52A1B" w:rsidRDefault="007D6A64" w:rsidP="00F52A1B">
                      <w:pPr>
                        <w:jc w:val="center"/>
                        <w:rPr>
                          <w:rFonts w:ascii="Arial Narrow" w:hAnsi="Arial Narrow"/>
                          <w:b/>
                          <w:bCs/>
                          <w:color w:val="33CCCC"/>
                          <w:sz w:val="52"/>
                          <w:szCs w:val="52"/>
                        </w:rPr>
                      </w:pPr>
                      <w:r>
                        <w:rPr>
                          <w:rFonts w:ascii="Arial Narrow" w:hAnsi="Arial Narrow"/>
                          <w:b/>
                          <w:bCs/>
                          <w:color w:val="33CCCC"/>
                          <w:sz w:val="52"/>
                          <w:szCs w:val="52"/>
                        </w:rPr>
                        <w:t>2021</w:t>
                      </w:r>
                    </w:p>
                    <w:p w14:paraId="78C6BACC" w14:textId="77777777" w:rsidR="007D6A64" w:rsidRDefault="007D6A64">
                      <w:pPr>
                        <w:rPr>
                          <w:rFonts w:ascii="Arial Narrow" w:hAnsi="Arial Narrow"/>
                          <w:color w:val="7F7F7F" w:themeColor="text1" w:themeTint="80"/>
                          <w:sz w:val="52"/>
                          <w:szCs w:val="52"/>
                        </w:rPr>
                      </w:pPr>
                    </w:p>
                    <w:p w14:paraId="7AF9189F" w14:textId="6DC33D2E" w:rsidR="007D6A64" w:rsidRPr="00F52A1B" w:rsidRDefault="007D6A64" w:rsidP="00F52A1B">
                      <w:pPr>
                        <w:jc w:val="center"/>
                        <w:rPr>
                          <w:rFonts w:ascii="Arial Narrow" w:hAnsi="Arial Narrow"/>
                          <w:b/>
                          <w:color w:val="33CCCC"/>
                          <w:sz w:val="22"/>
                          <w:szCs w:val="22"/>
                        </w:rPr>
                      </w:pPr>
                      <w:r>
                        <w:rPr>
                          <w:rFonts w:ascii="Arial Narrow" w:hAnsi="Arial Narrow"/>
                          <w:b/>
                          <w:color w:val="33CCCC"/>
                          <w:sz w:val="22"/>
                          <w:szCs w:val="22"/>
                        </w:rPr>
                        <w:t>Abril</w:t>
                      </w:r>
                      <w:r w:rsidRPr="00F52A1B">
                        <w:rPr>
                          <w:rFonts w:ascii="Arial Narrow" w:hAnsi="Arial Narrow"/>
                          <w:b/>
                          <w:color w:val="33CCCC"/>
                          <w:sz w:val="22"/>
                          <w:szCs w:val="22"/>
                        </w:rPr>
                        <w:t xml:space="preserve">, </w:t>
                      </w:r>
                      <w:r>
                        <w:rPr>
                          <w:rFonts w:ascii="Arial Narrow" w:hAnsi="Arial Narrow"/>
                          <w:b/>
                          <w:color w:val="33CCCC"/>
                          <w:sz w:val="22"/>
                          <w:szCs w:val="22"/>
                        </w:rPr>
                        <w:t>2020</w:t>
                      </w:r>
                    </w:p>
                  </w:txbxContent>
                </v:textbox>
                <w10:wrap type="square" anchorx="margin" anchory="margin"/>
              </v:shape>
            </w:pict>
          </mc:Fallback>
        </mc:AlternateContent>
      </w:r>
      <w:r>
        <w:br w:type="page"/>
      </w:r>
    </w:p>
    <w:p w14:paraId="7344D96F" w14:textId="77777777" w:rsidR="00AD64BB" w:rsidRPr="00A834CA" w:rsidRDefault="00AD64BB" w:rsidP="00F52A1B">
      <w:pPr>
        <w:spacing w:line="276" w:lineRule="auto"/>
        <w:jc w:val="center"/>
        <w:rPr>
          <w:rFonts w:cs="Arial"/>
          <w:b/>
          <w:sz w:val="22"/>
          <w:szCs w:val="22"/>
        </w:rPr>
      </w:pPr>
      <w:bookmarkStart w:id="1" w:name="_Toc153597551"/>
      <w:bookmarkStart w:id="2" w:name="_Toc223750104"/>
      <w:r w:rsidRPr="00A834CA">
        <w:rPr>
          <w:rFonts w:cs="Arial"/>
          <w:b/>
          <w:sz w:val="22"/>
          <w:szCs w:val="22"/>
        </w:rPr>
        <w:lastRenderedPageBreak/>
        <w:t>PRESENTACIÓN</w:t>
      </w:r>
      <w:bookmarkEnd w:id="1"/>
      <w:bookmarkEnd w:id="2"/>
    </w:p>
    <w:p w14:paraId="33567C06" w14:textId="77777777" w:rsidR="00AD64BB" w:rsidRPr="00A834CA" w:rsidRDefault="00AD64BB" w:rsidP="00A834CA">
      <w:pPr>
        <w:pStyle w:val="Encabezado"/>
        <w:tabs>
          <w:tab w:val="clear" w:pos="4252"/>
          <w:tab w:val="clear" w:pos="8504"/>
        </w:tabs>
        <w:spacing w:line="276" w:lineRule="auto"/>
        <w:rPr>
          <w:szCs w:val="22"/>
        </w:rPr>
      </w:pPr>
    </w:p>
    <w:p w14:paraId="17E0C008" w14:textId="33B81C51" w:rsidR="00A834CA" w:rsidRPr="003D2221" w:rsidRDefault="00A834CA" w:rsidP="00A834CA">
      <w:pPr>
        <w:tabs>
          <w:tab w:val="left" w:pos="496"/>
          <w:tab w:val="left" w:pos="3756"/>
          <w:tab w:val="left" w:pos="8980"/>
        </w:tabs>
        <w:spacing w:line="276" w:lineRule="auto"/>
        <w:jc w:val="both"/>
        <w:rPr>
          <w:rFonts w:cs="Arial"/>
          <w:b/>
          <w:sz w:val="22"/>
          <w:szCs w:val="22"/>
        </w:rPr>
      </w:pPr>
      <w:r>
        <w:rPr>
          <w:rFonts w:cs="Arial"/>
          <w:sz w:val="22"/>
          <w:szCs w:val="22"/>
          <w:lang w:val="es-ES"/>
        </w:rPr>
        <w:t>En cumplimiento de la normativa vigente se presenta a</w:t>
      </w:r>
      <w:r w:rsidR="00AD64BB" w:rsidRPr="00A834CA">
        <w:rPr>
          <w:rFonts w:cs="Arial"/>
          <w:sz w:val="22"/>
          <w:szCs w:val="22"/>
        </w:rPr>
        <w:t xml:space="preserve"> </w:t>
      </w:r>
      <w:r w:rsidR="00AD64BB" w:rsidRPr="00B106A4">
        <w:rPr>
          <w:rFonts w:cs="Arial"/>
          <w:sz w:val="22"/>
          <w:szCs w:val="22"/>
        </w:rPr>
        <w:t xml:space="preserve">continuación el Plan Operativo </w:t>
      </w:r>
      <w:r w:rsidRPr="00B106A4">
        <w:rPr>
          <w:rFonts w:cs="Arial"/>
          <w:sz w:val="22"/>
          <w:szCs w:val="22"/>
        </w:rPr>
        <w:t>Institucional 20</w:t>
      </w:r>
      <w:r w:rsidR="00B106A4" w:rsidRPr="00B106A4">
        <w:rPr>
          <w:rFonts w:cs="Arial"/>
          <w:sz w:val="22"/>
          <w:szCs w:val="22"/>
        </w:rPr>
        <w:t>20</w:t>
      </w:r>
      <w:r w:rsidR="00AD64BB" w:rsidRPr="00B106A4">
        <w:rPr>
          <w:rFonts w:cs="Arial"/>
          <w:sz w:val="22"/>
          <w:szCs w:val="22"/>
        </w:rPr>
        <w:t xml:space="preserve"> de la Dirección General del Archivo N</w:t>
      </w:r>
      <w:r w:rsidR="00AD64BB" w:rsidRPr="00A834CA">
        <w:rPr>
          <w:rFonts w:cs="Arial"/>
          <w:sz w:val="22"/>
          <w:szCs w:val="22"/>
        </w:rPr>
        <w:t>acional</w:t>
      </w:r>
      <w:r w:rsidRPr="00A834CA">
        <w:rPr>
          <w:rFonts w:cs="Arial"/>
          <w:sz w:val="22"/>
          <w:szCs w:val="22"/>
        </w:rPr>
        <w:t xml:space="preserve">, </w:t>
      </w:r>
      <w:r w:rsidR="00A86040" w:rsidRPr="00A834CA">
        <w:rPr>
          <w:rFonts w:cs="Arial"/>
          <w:sz w:val="22"/>
          <w:szCs w:val="22"/>
        </w:rPr>
        <w:t xml:space="preserve">aprobado por la Junta Administrativa del Archivo Nacional, por medio del </w:t>
      </w:r>
      <w:r w:rsidR="00A86040" w:rsidRPr="003D2221">
        <w:rPr>
          <w:rFonts w:cs="Arial"/>
          <w:b/>
          <w:sz w:val="22"/>
          <w:szCs w:val="22"/>
        </w:rPr>
        <w:t xml:space="preserve">acuerdo </w:t>
      </w:r>
      <w:r w:rsidR="006B2569">
        <w:rPr>
          <w:rFonts w:cs="Arial"/>
          <w:b/>
          <w:sz w:val="22"/>
          <w:szCs w:val="22"/>
        </w:rPr>
        <w:t>2</w:t>
      </w:r>
      <w:r w:rsidR="00A86040" w:rsidRPr="003D2221">
        <w:rPr>
          <w:rFonts w:cs="Arial"/>
          <w:b/>
          <w:sz w:val="22"/>
          <w:szCs w:val="22"/>
        </w:rPr>
        <w:t xml:space="preserve"> tomado en la sesión </w:t>
      </w:r>
      <w:r w:rsidR="006B2569">
        <w:rPr>
          <w:rFonts w:cs="Arial"/>
          <w:b/>
          <w:sz w:val="22"/>
          <w:szCs w:val="22"/>
        </w:rPr>
        <w:t>17</w:t>
      </w:r>
      <w:r w:rsidR="0075031E">
        <w:rPr>
          <w:rFonts w:cs="Arial"/>
          <w:b/>
          <w:sz w:val="22"/>
          <w:szCs w:val="22"/>
        </w:rPr>
        <w:t>-</w:t>
      </w:r>
      <w:r w:rsidR="00E10821">
        <w:rPr>
          <w:rFonts w:cs="Arial"/>
          <w:b/>
          <w:sz w:val="22"/>
          <w:szCs w:val="22"/>
        </w:rPr>
        <w:t>2020</w:t>
      </w:r>
      <w:r w:rsidR="00A86040" w:rsidRPr="003D2221">
        <w:rPr>
          <w:rFonts w:cs="Arial"/>
          <w:b/>
          <w:sz w:val="22"/>
          <w:szCs w:val="22"/>
        </w:rPr>
        <w:t xml:space="preserve"> del </w:t>
      </w:r>
      <w:r w:rsidR="006B2569">
        <w:rPr>
          <w:rFonts w:cs="Arial"/>
          <w:b/>
          <w:sz w:val="22"/>
          <w:szCs w:val="22"/>
        </w:rPr>
        <w:t>13</w:t>
      </w:r>
      <w:r w:rsidRPr="003D2221">
        <w:rPr>
          <w:rFonts w:cs="Arial"/>
          <w:b/>
          <w:sz w:val="22"/>
          <w:szCs w:val="22"/>
        </w:rPr>
        <w:t xml:space="preserve"> de </w:t>
      </w:r>
      <w:r w:rsidR="006B2569">
        <w:rPr>
          <w:rFonts w:cs="Arial"/>
          <w:b/>
          <w:sz w:val="22"/>
          <w:szCs w:val="22"/>
        </w:rPr>
        <w:t xml:space="preserve">mayo </w:t>
      </w:r>
      <w:r w:rsidR="00F52A1B">
        <w:rPr>
          <w:rFonts w:cs="Arial"/>
          <w:b/>
          <w:sz w:val="22"/>
          <w:szCs w:val="22"/>
        </w:rPr>
        <w:t>de 20</w:t>
      </w:r>
      <w:r w:rsidR="00E10821">
        <w:rPr>
          <w:rFonts w:cs="Arial"/>
          <w:b/>
          <w:sz w:val="22"/>
          <w:szCs w:val="22"/>
        </w:rPr>
        <w:t>20</w:t>
      </w:r>
      <w:r w:rsidR="00A86040" w:rsidRPr="003D2221">
        <w:rPr>
          <w:rFonts w:cs="Arial"/>
          <w:b/>
          <w:sz w:val="22"/>
          <w:szCs w:val="22"/>
        </w:rPr>
        <w:t xml:space="preserve">. </w:t>
      </w:r>
    </w:p>
    <w:p w14:paraId="2433C22F" w14:textId="77777777" w:rsidR="00A834CA" w:rsidRDefault="00A834CA" w:rsidP="00A834CA">
      <w:pPr>
        <w:tabs>
          <w:tab w:val="left" w:pos="496"/>
          <w:tab w:val="left" w:pos="3756"/>
          <w:tab w:val="left" w:pos="8980"/>
        </w:tabs>
        <w:spacing w:line="276" w:lineRule="auto"/>
        <w:jc w:val="both"/>
        <w:rPr>
          <w:rFonts w:cs="Arial"/>
          <w:sz w:val="22"/>
          <w:szCs w:val="22"/>
        </w:rPr>
      </w:pPr>
    </w:p>
    <w:p w14:paraId="70AD3F4A" w14:textId="77777777" w:rsidR="00A834CA" w:rsidRDefault="00A834CA" w:rsidP="00A834CA">
      <w:pPr>
        <w:tabs>
          <w:tab w:val="left" w:pos="496"/>
          <w:tab w:val="left" w:pos="3756"/>
          <w:tab w:val="left" w:pos="8980"/>
        </w:tabs>
        <w:spacing w:line="276" w:lineRule="auto"/>
        <w:jc w:val="both"/>
        <w:rPr>
          <w:rFonts w:cs="Arial"/>
          <w:sz w:val="22"/>
          <w:szCs w:val="22"/>
        </w:rPr>
      </w:pPr>
      <w:r w:rsidRPr="00A834CA">
        <w:rPr>
          <w:rFonts w:cs="Arial"/>
          <w:sz w:val="22"/>
          <w:szCs w:val="22"/>
        </w:rPr>
        <w:t>Este plan se</w:t>
      </w:r>
      <w:r w:rsidR="00AD64BB" w:rsidRPr="00A834CA">
        <w:rPr>
          <w:rFonts w:cs="Arial"/>
          <w:sz w:val="22"/>
          <w:szCs w:val="22"/>
        </w:rPr>
        <w:t xml:space="preserve"> ajusta a los lineamientos técnicos y metodológicos decr</w:t>
      </w:r>
      <w:r w:rsidR="00A86040" w:rsidRPr="00A834CA">
        <w:rPr>
          <w:rFonts w:cs="Arial"/>
          <w:sz w:val="22"/>
          <w:szCs w:val="22"/>
        </w:rPr>
        <w:t>etados por el Poder Ejecutivo</w:t>
      </w:r>
      <w:r w:rsidRPr="00A834CA">
        <w:rPr>
          <w:rFonts w:cs="Arial"/>
          <w:sz w:val="22"/>
          <w:szCs w:val="22"/>
        </w:rPr>
        <w:t xml:space="preserve">, emitidos en el documento </w:t>
      </w:r>
      <w:r w:rsidRPr="00A834CA">
        <w:rPr>
          <w:rFonts w:cs="Arial"/>
          <w:i/>
          <w:sz w:val="22"/>
          <w:szCs w:val="22"/>
        </w:rPr>
        <w:t>“Lineamientos técnicos y metodológicos para la planificación, programación presupuestaria, seguimiento y la evaluación estratégica en el sector público e</w:t>
      </w:r>
      <w:r w:rsidR="0064479E">
        <w:rPr>
          <w:rFonts w:cs="Arial"/>
          <w:i/>
          <w:sz w:val="22"/>
          <w:szCs w:val="22"/>
        </w:rPr>
        <w:t>n Costa Rica</w:t>
      </w:r>
      <w:r w:rsidRPr="00A834CA">
        <w:rPr>
          <w:rFonts w:cs="Arial"/>
          <w:i/>
          <w:sz w:val="22"/>
          <w:szCs w:val="22"/>
        </w:rPr>
        <w:t>”</w:t>
      </w:r>
      <w:r w:rsidR="00A86040" w:rsidRPr="00A834CA">
        <w:rPr>
          <w:rFonts w:cs="Arial"/>
          <w:i/>
          <w:sz w:val="22"/>
          <w:szCs w:val="22"/>
        </w:rPr>
        <w:t>.</w:t>
      </w:r>
      <w:r w:rsidR="00A86040" w:rsidRPr="00A834CA">
        <w:rPr>
          <w:rFonts w:cs="Arial"/>
          <w:sz w:val="22"/>
          <w:szCs w:val="22"/>
        </w:rPr>
        <w:t xml:space="preserve"> </w:t>
      </w:r>
    </w:p>
    <w:p w14:paraId="4161FF41" w14:textId="77777777" w:rsidR="00A834CA" w:rsidRDefault="00A834CA" w:rsidP="00A834CA">
      <w:pPr>
        <w:tabs>
          <w:tab w:val="left" w:pos="496"/>
          <w:tab w:val="left" w:pos="3756"/>
          <w:tab w:val="left" w:pos="8980"/>
        </w:tabs>
        <w:spacing w:line="276" w:lineRule="auto"/>
        <w:jc w:val="both"/>
        <w:rPr>
          <w:rFonts w:cs="Arial"/>
          <w:sz w:val="22"/>
          <w:szCs w:val="22"/>
        </w:rPr>
      </w:pPr>
    </w:p>
    <w:p w14:paraId="678A46BD" w14:textId="77777777" w:rsidR="00A834CA" w:rsidRPr="00A834CA" w:rsidRDefault="00A834CA" w:rsidP="00A834CA">
      <w:pPr>
        <w:tabs>
          <w:tab w:val="left" w:pos="496"/>
          <w:tab w:val="left" w:pos="3756"/>
          <w:tab w:val="left" w:pos="8980"/>
        </w:tabs>
        <w:spacing w:line="276" w:lineRule="auto"/>
        <w:jc w:val="both"/>
        <w:rPr>
          <w:rFonts w:cs="Arial"/>
          <w:sz w:val="22"/>
          <w:szCs w:val="22"/>
        </w:rPr>
      </w:pPr>
      <w:r>
        <w:rPr>
          <w:rFonts w:cs="Arial"/>
          <w:sz w:val="22"/>
          <w:szCs w:val="22"/>
        </w:rPr>
        <w:t xml:space="preserve">El plan y el presupuesto se formulan tomando en cuenta las funciones y competencias legales que han sido encomendadas al Archivo Nacional, a la atención de sus necesidades y prioridades, de acuerdo con los resultados del FODA vigente y del plan estratégico. Considera racionalmente </w:t>
      </w:r>
      <w:r w:rsidR="00DF2DD4">
        <w:rPr>
          <w:rFonts w:cs="Arial"/>
          <w:sz w:val="22"/>
          <w:szCs w:val="22"/>
        </w:rPr>
        <w:t>los ingresos propios que</w:t>
      </w:r>
      <w:r w:rsidR="00F52A1B">
        <w:rPr>
          <w:rFonts w:cs="Arial"/>
          <w:sz w:val="22"/>
          <w:szCs w:val="22"/>
        </w:rPr>
        <w:t xml:space="preserve"> se estima ingresarán en el 2020</w:t>
      </w:r>
      <w:r w:rsidR="00DF2DD4">
        <w:rPr>
          <w:rFonts w:cs="Arial"/>
          <w:sz w:val="22"/>
          <w:szCs w:val="22"/>
        </w:rPr>
        <w:t xml:space="preserve"> a la Junta Administrativa y los recursos por medio de transferencia del Gobierno Central.</w:t>
      </w:r>
    </w:p>
    <w:p w14:paraId="3EC8B09A" w14:textId="77777777" w:rsidR="00A834CA" w:rsidRPr="00A834CA" w:rsidRDefault="00A834CA" w:rsidP="00A834CA">
      <w:pPr>
        <w:tabs>
          <w:tab w:val="left" w:pos="496"/>
          <w:tab w:val="left" w:pos="3756"/>
          <w:tab w:val="left" w:pos="8980"/>
        </w:tabs>
        <w:spacing w:line="276" w:lineRule="auto"/>
        <w:jc w:val="both"/>
        <w:rPr>
          <w:rFonts w:cs="Arial"/>
          <w:sz w:val="22"/>
          <w:szCs w:val="22"/>
        </w:rPr>
      </w:pPr>
    </w:p>
    <w:p w14:paraId="342BEC06" w14:textId="77777777" w:rsidR="00AD64BB" w:rsidRPr="00A834CA" w:rsidRDefault="00A834CA" w:rsidP="00A834CA">
      <w:pPr>
        <w:tabs>
          <w:tab w:val="left" w:pos="496"/>
          <w:tab w:val="left" w:pos="3756"/>
          <w:tab w:val="left" w:pos="8980"/>
        </w:tabs>
        <w:spacing w:line="276" w:lineRule="auto"/>
        <w:jc w:val="both"/>
        <w:rPr>
          <w:rFonts w:cs="Arial"/>
          <w:sz w:val="22"/>
          <w:szCs w:val="22"/>
        </w:rPr>
      </w:pPr>
      <w:r w:rsidRPr="00A834CA">
        <w:rPr>
          <w:rFonts w:cs="Arial"/>
          <w:sz w:val="22"/>
          <w:szCs w:val="22"/>
        </w:rPr>
        <w:t xml:space="preserve">Es importante mencionar, que en su formulación se consideran </w:t>
      </w:r>
      <w:r w:rsidR="00AD64BB" w:rsidRPr="00A834CA">
        <w:rPr>
          <w:rFonts w:cs="Arial"/>
          <w:sz w:val="22"/>
          <w:szCs w:val="22"/>
        </w:rPr>
        <w:t>las siguientes normas jurídicas</w:t>
      </w:r>
      <w:r w:rsidRPr="00A834CA">
        <w:rPr>
          <w:rFonts w:cs="Arial"/>
          <w:sz w:val="22"/>
          <w:szCs w:val="22"/>
        </w:rPr>
        <w:t>, entre otras</w:t>
      </w:r>
      <w:r w:rsidR="00AD64BB" w:rsidRPr="00A834CA">
        <w:rPr>
          <w:rFonts w:cs="Arial"/>
          <w:sz w:val="22"/>
          <w:szCs w:val="22"/>
        </w:rPr>
        <w:t xml:space="preserve">: </w:t>
      </w:r>
    </w:p>
    <w:p w14:paraId="140A611F" w14:textId="77777777" w:rsidR="00AD64BB" w:rsidRPr="00A834CA" w:rsidRDefault="00AD64BB" w:rsidP="00A834CA">
      <w:pPr>
        <w:tabs>
          <w:tab w:val="left" w:pos="496"/>
          <w:tab w:val="left" w:pos="3756"/>
          <w:tab w:val="left" w:pos="8980"/>
        </w:tabs>
        <w:spacing w:line="276" w:lineRule="auto"/>
        <w:jc w:val="both"/>
        <w:rPr>
          <w:rFonts w:cs="Arial"/>
          <w:sz w:val="22"/>
          <w:szCs w:val="22"/>
        </w:rPr>
      </w:pPr>
    </w:p>
    <w:p w14:paraId="6D3CABEA" w14:textId="465BE50D"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 xml:space="preserve">Ley de Administración Financiera de la República y Presupuestos Públicos, Ley </w:t>
      </w:r>
      <w:r w:rsidR="009F7B20">
        <w:rPr>
          <w:rFonts w:cs="Arial"/>
          <w:sz w:val="22"/>
          <w:szCs w:val="22"/>
        </w:rPr>
        <w:t>No.</w:t>
      </w:r>
      <w:r w:rsidRPr="00A834CA">
        <w:rPr>
          <w:rFonts w:cs="Arial"/>
          <w:sz w:val="22"/>
          <w:szCs w:val="22"/>
        </w:rPr>
        <w:t xml:space="preserve"> 8131 de fecha 18 de setiembre de 2001, la cual </w:t>
      </w:r>
      <w:r w:rsidRPr="00A834CA">
        <w:rPr>
          <w:rFonts w:cs="Arial"/>
          <w:i/>
          <w:iCs/>
          <w:sz w:val="22"/>
          <w:szCs w:val="22"/>
        </w:rPr>
        <w:t>“...busca propiciar que la obtención y aplicación de los recursos públicos se realicen según los principios de economía, eficiencia y eficacia, y desarrollar sistemas que faciliten información oportuna y confiable sobre el comportamiento financiero del sector público nacional, como apoyo a los procesos de toma de decisiones y evaluación de la gestión y definir el marco de responsabilidad de los participantes en los sistemas regulados en esa normativa”.</w:t>
      </w:r>
    </w:p>
    <w:p w14:paraId="4B9C1F0D" w14:textId="77777777" w:rsidR="00AD64BB" w:rsidRPr="00A834CA" w:rsidRDefault="00AD64BB" w:rsidP="00A834CA">
      <w:pPr>
        <w:tabs>
          <w:tab w:val="left" w:pos="496"/>
          <w:tab w:val="left" w:pos="3756"/>
          <w:tab w:val="left" w:pos="8980"/>
        </w:tabs>
        <w:spacing w:line="276" w:lineRule="auto"/>
        <w:jc w:val="both"/>
        <w:rPr>
          <w:rFonts w:cs="Arial"/>
          <w:sz w:val="22"/>
          <w:szCs w:val="22"/>
        </w:rPr>
      </w:pPr>
    </w:p>
    <w:p w14:paraId="3F60170E" w14:textId="15527459"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 xml:space="preserve">Ley de Planificación Nacional, </w:t>
      </w:r>
      <w:r w:rsidR="009F7B20">
        <w:rPr>
          <w:rFonts w:cs="Arial"/>
          <w:sz w:val="22"/>
          <w:szCs w:val="22"/>
        </w:rPr>
        <w:t>No.</w:t>
      </w:r>
      <w:r w:rsidRPr="00A834CA">
        <w:rPr>
          <w:rFonts w:cs="Arial"/>
          <w:sz w:val="22"/>
          <w:szCs w:val="22"/>
        </w:rPr>
        <w:t xml:space="preserve"> 5525 de fecha 2 de mayo de 1974, la cual establece en su artículo 2 inciso “e”: Evaluar de modo sistemático y permanente los resultados que se obtengan de la ejecución de planes y política, lo mismo que de los programas respectivos.</w:t>
      </w:r>
    </w:p>
    <w:p w14:paraId="64614C0D" w14:textId="77777777" w:rsidR="00AD64BB" w:rsidRPr="00A834CA" w:rsidRDefault="00AD64BB" w:rsidP="00A834CA">
      <w:pPr>
        <w:pStyle w:val="Prrafodelista"/>
        <w:spacing w:line="276" w:lineRule="auto"/>
        <w:rPr>
          <w:rFonts w:cs="Arial"/>
          <w:sz w:val="22"/>
          <w:szCs w:val="22"/>
        </w:rPr>
      </w:pPr>
    </w:p>
    <w:p w14:paraId="03AF7202" w14:textId="7989392E"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 xml:space="preserve">Ley Orgánica de la Contraloría General de la República, </w:t>
      </w:r>
      <w:r w:rsidR="009F7B20">
        <w:rPr>
          <w:rFonts w:cs="Arial"/>
          <w:sz w:val="22"/>
          <w:szCs w:val="22"/>
        </w:rPr>
        <w:t>No.</w:t>
      </w:r>
      <w:r w:rsidR="00520756">
        <w:rPr>
          <w:rFonts w:cs="Arial"/>
          <w:sz w:val="22"/>
          <w:szCs w:val="22"/>
        </w:rPr>
        <w:t xml:space="preserve"> </w:t>
      </w:r>
      <w:r w:rsidRPr="00A834CA">
        <w:rPr>
          <w:rFonts w:cs="Arial"/>
          <w:sz w:val="22"/>
          <w:szCs w:val="22"/>
        </w:rPr>
        <w:t xml:space="preserve">7428 del 07 de setiembre de 1994, la cual establece en su artículo 19: </w:t>
      </w:r>
      <w:r w:rsidRPr="00520756">
        <w:rPr>
          <w:rFonts w:cs="Arial"/>
          <w:sz w:val="22"/>
          <w:szCs w:val="22"/>
        </w:rPr>
        <w:t>FECHA PARA PRESENTAR PRESUPUESTOS Y LIQUIDACIONES</w:t>
      </w:r>
      <w:r w:rsidR="00520756">
        <w:rPr>
          <w:rFonts w:cs="Arial"/>
          <w:sz w:val="22"/>
          <w:szCs w:val="22"/>
        </w:rPr>
        <w:t xml:space="preserve">. </w:t>
      </w:r>
      <w:r w:rsidRPr="00A834CA">
        <w:rPr>
          <w:rFonts w:cs="Arial"/>
          <w:sz w:val="22"/>
          <w:szCs w:val="22"/>
        </w:rPr>
        <w:t>Todas las entidades que por ley están obligadas a presentar presupuestos a la Contraloría General de la República, lo harán a más tardar el 30 de setiembre y presentarán la liquidación correspondiente a más tardar el 16 de febrero de cada año. La presentación tardía o incompleta de los presupuestos o sus liquidaciones, a la Contraloría, podrá dar origen a la aplicación de las sanciones por desobediencia, establecidas en el Capítulo V de esta Ley, según corresponda en cada caso. Por medio de un reglamento, la Contraloría General de la República determinará los requisitos, procedimientos y condiciones, que regirán para efectuar modificaciones a los presupuestos que le corresponda aprobar, conforme al artículo 184 de la Constitución Política</w:t>
      </w:r>
    </w:p>
    <w:p w14:paraId="7CB55DB0" w14:textId="77777777" w:rsidR="00AD64BB" w:rsidRPr="00A834CA" w:rsidRDefault="00AD64BB" w:rsidP="00A834CA">
      <w:pPr>
        <w:tabs>
          <w:tab w:val="left" w:pos="496"/>
          <w:tab w:val="left" w:pos="3756"/>
          <w:tab w:val="left" w:pos="8980"/>
        </w:tabs>
        <w:spacing w:line="276" w:lineRule="auto"/>
        <w:jc w:val="both"/>
        <w:rPr>
          <w:rFonts w:cs="Arial"/>
          <w:sz w:val="22"/>
          <w:szCs w:val="22"/>
        </w:rPr>
      </w:pPr>
    </w:p>
    <w:p w14:paraId="54D81429" w14:textId="267C4A1F"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lastRenderedPageBreak/>
        <w:t xml:space="preserve">Reglamento a la Ley de la Administración Financiera de la República y Presupuestos Públicos, Decreto Ejecutivo 32988-H-MP-PLAN de fecha 31 de enero de 2006, publicado en La Gaceta </w:t>
      </w:r>
      <w:r w:rsidR="009F7B20">
        <w:rPr>
          <w:rFonts w:cs="Arial"/>
          <w:sz w:val="22"/>
          <w:szCs w:val="22"/>
        </w:rPr>
        <w:t>No.</w:t>
      </w:r>
      <w:r w:rsidRPr="00A834CA">
        <w:rPr>
          <w:rFonts w:cs="Arial"/>
          <w:sz w:val="22"/>
          <w:szCs w:val="22"/>
        </w:rPr>
        <w:t xml:space="preserve"> 74 del 18 de abril de 2006.  Indica en su Capítulo II que todo presupuesto público debe responder a planes operativos institucionales y que el Plan Nacional de Desarrollo constituirá el marco global que orientará dichos planes operativos institucionales.</w:t>
      </w:r>
    </w:p>
    <w:p w14:paraId="008A400A" w14:textId="77777777" w:rsidR="00AD64BB" w:rsidRPr="00A834CA" w:rsidRDefault="00AD64BB" w:rsidP="00A834CA">
      <w:pPr>
        <w:tabs>
          <w:tab w:val="left" w:pos="496"/>
          <w:tab w:val="left" w:pos="3756"/>
          <w:tab w:val="left" w:pos="8980"/>
        </w:tabs>
        <w:spacing w:line="276" w:lineRule="auto"/>
        <w:jc w:val="both"/>
        <w:rPr>
          <w:rFonts w:cs="Arial"/>
          <w:sz w:val="22"/>
          <w:szCs w:val="22"/>
        </w:rPr>
      </w:pPr>
    </w:p>
    <w:p w14:paraId="52C77CA0" w14:textId="77777777" w:rsidR="00EC6F1E"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Reglamento para la aprobación de documentos presupuestarios de los órganos, unidades ejecutoras, fondos, programas y cuentas que administren recursos de manera independiente, aprobada por la Contraloría General de la República el día 8 de setiembre de 2003.</w:t>
      </w:r>
    </w:p>
    <w:p w14:paraId="4A04DA6C" w14:textId="77777777" w:rsidR="00EC6F1E" w:rsidRPr="00A834CA" w:rsidRDefault="00EC6F1E" w:rsidP="00A834CA">
      <w:pPr>
        <w:pStyle w:val="Prrafodelista"/>
        <w:spacing w:line="276" w:lineRule="auto"/>
        <w:rPr>
          <w:rFonts w:cs="Arial"/>
          <w:sz w:val="22"/>
          <w:szCs w:val="22"/>
        </w:rPr>
      </w:pPr>
    </w:p>
    <w:p w14:paraId="373C2D70" w14:textId="77777777" w:rsidR="00AD64BB" w:rsidRDefault="00EC6F1E"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 xml:space="preserve">Directrices generales de Política Presupuestaria, Salarial, Empleo, Inversión y Endeudamiento para Entidades Públicas, Ministerio y Órganos Desconcentrados, según corresponda, cubiertos por el ámbito de la Autoridad </w:t>
      </w:r>
      <w:r w:rsidR="00065623">
        <w:rPr>
          <w:rFonts w:cs="Arial"/>
          <w:sz w:val="22"/>
          <w:szCs w:val="22"/>
        </w:rPr>
        <w:t>Presupuestaria, para el año 2018</w:t>
      </w:r>
      <w:r w:rsidRPr="00A834CA">
        <w:rPr>
          <w:rFonts w:cs="Arial"/>
          <w:sz w:val="22"/>
          <w:szCs w:val="22"/>
        </w:rPr>
        <w:t>.</w:t>
      </w:r>
    </w:p>
    <w:p w14:paraId="1AA7F11D" w14:textId="77777777" w:rsidR="00065623" w:rsidRDefault="00065623" w:rsidP="00065623">
      <w:pPr>
        <w:pStyle w:val="Prrafodelista"/>
        <w:rPr>
          <w:rFonts w:cs="Arial"/>
          <w:sz w:val="22"/>
          <w:szCs w:val="22"/>
        </w:rPr>
      </w:pPr>
    </w:p>
    <w:p w14:paraId="15848F78" w14:textId="77777777" w:rsidR="00E10821" w:rsidRDefault="00065623" w:rsidP="00E10821">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Pr>
          <w:rFonts w:cs="Arial"/>
          <w:sz w:val="22"/>
          <w:szCs w:val="22"/>
        </w:rPr>
        <w:t>Directriz N° 070-H d</w:t>
      </w:r>
      <w:r w:rsidRPr="00065623">
        <w:rPr>
          <w:rFonts w:cs="Arial"/>
          <w:sz w:val="22"/>
          <w:szCs w:val="22"/>
        </w:rPr>
        <w:t>irigida al Sector Público “</w:t>
      </w:r>
      <w:r w:rsidR="00E10821" w:rsidRPr="00065623">
        <w:rPr>
          <w:rFonts w:cs="Arial"/>
          <w:sz w:val="22"/>
          <w:szCs w:val="22"/>
        </w:rPr>
        <w:t>Sobre la</w:t>
      </w:r>
      <w:r w:rsidRPr="00065623">
        <w:rPr>
          <w:rFonts w:cs="Arial"/>
          <w:sz w:val="22"/>
          <w:szCs w:val="22"/>
        </w:rPr>
        <w:t xml:space="preserve"> Eficiencia, Eficacia y Transparencia en la Gestión Presupuestaria de la Administración Pública” (Alcance N°73 a La Gaceta, 31-03-2017)</w:t>
      </w:r>
      <w:r w:rsidR="009F5D2E">
        <w:rPr>
          <w:rFonts w:cs="Arial"/>
          <w:sz w:val="22"/>
          <w:szCs w:val="22"/>
        </w:rPr>
        <w:t>.</w:t>
      </w:r>
    </w:p>
    <w:p w14:paraId="1980B926" w14:textId="77777777" w:rsidR="00E10821" w:rsidRDefault="00E10821" w:rsidP="00E10821">
      <w:pPr>
        <w:pStyle w:val="Prrafodelista"/>
        <w:rPr>
          <w:rFonts w:ascii="ArialNarrow" w:eastAsiaTheme="minorHAnsi" w:hAnsi="ArialNarrow" w:cs="ArialNarrow"/>
          <w:sz w:val="22"/>
          <w:szCs w:val="22"/>
          <w:lang w:val="es-ES" w:eastAsia="en-US"/>
        </w:rPr>
      </w:pPr>
    </w:p>
    <w:p w14:paraId="2EB9BFD3" w14:textId="63FDEA91" w:rsidR="00E10821" w:rsidRPr="00E10821" w:rsidRDefault="00E10821" w:rsidP="00E10821">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E10821">
        <w:rPr>
          <w:rFonts w:ascii="ArialNarrow" w:eastAsiaTheme="minorHAnsi" w:hAnsi="ArialNarrow" w:cs="ArialNarrow"/>
          <w:sz w:val="22"/>
          <w:szCs w:val="22"/>
          <w:lang w:val="es-ES" w:eastAsia="en-US"/>
        </w:rPr>
        <w:t>Directriz 093-P sobre la Gestión para Resultados en el Desarrollo</w:t>
      </w:r>
      <w:r>
        <w:rPr>
          <w:rFonts w:cs="Arial"/>
          <w:sz w:val="22"/>
          <w:szCs w:val="22"/>
        </w:rPr>
        <w:t xml:space="preserve"> </w:t>
      </w:r>
      <w:r w:rsidRPr="00E10821">
        <w:rPr>
          <w:rFonts w:ascii="ArialNarrow" w:eastAsiaTheme="minorHAnsi" w:hAnsi="ArialNarrow" w:cs="ArialNarrow"/>
          <w:sz w:val="22"/>
          <w:szCs w:val="22"/>
          <w:lang w:val="es-ES" w:eastAsia="en-US"/>
        </w:rPr>
        <w:t>(</w:t>
      </w:r>
      <w:proofErr w:type="spellStart"/>
      <w:r w:rsidRPr="00E10821">
        <w:rPr>
          <w:rFonts w:ascii="ArialNarrow" w:eastAsiaTheme="minorHAnsi" w:hAnsi="ArialNarrow" w:cs="ArialNarrow"/>
          <w:sz w:val="22"/>
          <w:szCs w:val="22"/>
          <w:lang w:val="es-ES" w:eastAsia="en-US"/>
        </w:rPr>
        <w:t>GpRD</w:t>
      </w:r>
      <w:proofErr w:type="spellEnd"/>
      <w:r w:rsidRPr="00E10821">
        <w:rPr>
          <w:rFonts w:ascii="ArialNarrow" w:eastAsiaTheme="minorHAnsi" w:hAnsi="ArialNarrow" w:cs="ArialNarrow"/>
          <w:sz w:val="22"/>
          <w:szCs w:val="22"/>
          <w:lang w:val="es-ES" w:eastAsia="en-US"/>
        </w:rPr>
        <w:t>) dirigida al Sector Público</w:t>
      </w:r>
    </w:p>
    <w:p w14:paraId="34E93612" w14:textId="77777777" w:rsidR="009F5D2E" w:rsidRDefault="009F5D2E" w:rsidP="009F5D2E">
      <w:pPr>
        <w:pStyle w:val="Prrafodelista"/>
        <w:rPr>
          <w:rFonts w:cs="Arial"/>
          <w:sz w:val="22"/>
          <w:szCs w:val="22"/>
        </w:rPr>
      </w:pPr>
    </w:p>
    <w:p w14:paraId="71CC110D" w14:textId="77777777" w:rsidR="009F5D2E" w:rsidRPr="009F5D2E" w:rsidRDefault="009F5D2E" w:rsidP="009F5D2E">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Circular 8270 emitida por la Contraloría General de la República el día 17 de agosto del año 2000 y sus reformas.</w:t>
      </w:r>
    </w:p>
    <w:p w14:paraId="3CB7089F" w14:textId="77777777" w:rsidR="009F5D2E" w:rsidRDefault="009F5D2E" w:rsidP="009F5D2E">
      <w:pPr>
        <w:pStyle w:val="Prrafodelista"/>
        <w:rPr>
          <w:rFonts w:cs="Arial"/>
          <w:sz w:val="22"/>
          <w:szCs w:val="22"/>
        </w:rPr>
      </w:pPr>
    </w:p>
    <w:p w14:paraId="54D2A0FD" w14:textId="77777777" w:rsidR="00EC6F1E" w:rsidRPr="009F5D2E" w:rsidRDefault="00EC6F1E" w:rsidP="009F5D2E">
      <w:pPr>
        <w:spacing w:line="276" w:lineRule="auto"/>
        <w:rPr>
          <w:rFonts w:cs="Arial"/>
          <w:sz w:val="22"/>
          <w:szCs w:val="22"/>
        </w:rPr>
      </w:pPr>
    </w:p>
    <w:p w14:paraId="2F76F2F6" w14:textId="77777777" w:rsidR="00AD64BB" w:rsidRPr="00A834CA" w:rsidRDefault="00AD64BB" w:rsidP="00A834CA">
      <w:pPr>
        <w:pStyle w:val="Prrafodelista"/>
        <w:spacing w:line="276" w:lineRule="auto"/>
        <w:rPr>
          <w:rFonts w:cs="Arial"/>
          <w:sz w:val="22"/>
          <w:szCs w:val="22"/>
        </w:rPr>
      </w:pPr>
    </w:p>
    <w:p w14:paraId="0153942C" w14:textId="77777777" w:rsidR="00AD64BB" w:rsidRPr="00A834CA" w:rsidRDefault="00AD64BB" w:rsidP="00A834CA">
      <w:pPr>
        <w:tabs>
          <w:tab w:val="left" w:pos="496"/>
          <w:tab w:val="left" w:pos="3756"/>
          <w:tab w:val="left" w:pos="8980"/>
        </w:tabs>
        <w:spacing w:line="276" w:lineRule="auto"/>
        <w:jc w:val="center"/>
        <w:rPr>
          <w:rFonts w:cs="Arial"/>
          <w:sz w:val="22"/>
          <w:szCs w:val="22"/>
        </w:rPr>
      </w:pPr>
      <w:r w:rsidRPr="00A834CA">
        <w:rPr>
          <w:rFonts w:cs="Arial"/>
          <w:sz w:val="22"/>
          <w:szCs w:val="22"/>
        </w:rPr>
        <w:br w:type="page"/>
      </w:r>
    </w:p>
    <w:p w14:paraId="7E68166D"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7A314782"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4F9151F8"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150267CB"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1854A247" w14:textId="77777777" w:rsidR="00AD64BB" w:rsidRDefault="00AD64BB" w:rsidP="00A834CA">
      <w:pPr>
        <w:tabs>
          <w:tab w:val="left" w:pos="496"/>
          <w:tab w:val="left" w:pos="3756"/>
          <w:tab w:val="left" w:pos="8980"/>
        </w:tabs>
        <w:spacing w:line="276" w:lineRule="auto"/>
        <w:jc w:val="center"/>
        <w:rPr>
          <w:rFonts w:cs="Arial"/>
          <w:sz w:val="22"/>
          <w:szCs w:val="22"/>
        </w:rPr>
      </w:pPr>
    </w:p>
    <w:p w14:paraId="01E234DF" w14:textId="77777777" w:rsidR="00D23D0C" w:rsidRDefault="00D23D0C" w:rsidP="00A834CA">
      <w:pPr>
        <w:tabs>
          <w:tab w:val="left" w:pos="496"/>
          <w:tab w:val="left" w:pos="3756"/>
          <w:tab w:val="left" w:pos="8980"/>
        </w:tabs>
        <w:spacing w:line="276" w:lineRule="auto"/>
        <w:jc w:val="center"/>
        <w:rPr>
          <w:rFonts w:cs="Arial"/>
          <w:sz w:val="22"/>
          <w:szCs w:val="22"/>
        </w:rPr>
      </w:pPr>
    </w:p>
    <w:p w14:paraId="5E12EF87" w14:textId="77777777" w:rsidR="00D23D0C" w:rsidRDefault="00D23D0C" w:rsidP="00A834CA">
      <w:pPr>
        <w:tabs>
          <w:tab w:val="left" w:pos="496"/>
          <w:tab w:val="left" w:pos="3756"/>
          <w:tab w:val="left" w:pos="8980"/>
        </w:tabs>
        <w:spacing w:line="276" w:lineRule="auto"/>
        <w:jc w:val="center"/>
        <w:rPr>
          <w:rFonts w:cs="Arial"/>
          <w:sz w:val="22"/>
          <w:szCs w:val="22"/>
        </w:rPr>
      </w:pPr>
    </w:p>
    <w:p w14:paraId="177C07CE" w14:textId="77777777" w:rsidR="00D23D0C" w:rsidRDefault="00D23D0C" w:rsidP="00A834CA">
      <w:pPr>
        <w:tabs>
          <w:tab w:val="left" w:pos="496"/>
          <w:tab w:val="left" w:pos="3756"/>
          <w:tab w:val="left" w:pos="8980"/>
        </w:tabs>
        <w:spacing w:line="276" w:lineRule="auto"/>
        <w:jc w:val="center"/>
        <w:rPr>
          <w:rFonts w:cs="Arial"/>
          <w:sz w:val="22"/>
          <w:szCs w:val="22"/>
        </w:rPr>
      </w:pPr>
    </w:p>
    <w:p w14:paraId="0C443AB0" w14:textId="77777777" w:rsidR="00D23D0C" w:rsidRDefault="00D23D0C" w:rsidP="00A834CA">
      <w:pPr>
        <w:tabs>
          <w:tab w:val="left" w:pos="496"/>
          <w:tab w:val="left" w:pos="3756"/>
          <w:tab w:val="left" w:pos="8980"/>
        </w:tabs>
        <w:spacing w:line="276" w:lineRule="auto"/>
        <w:jc w:val="center"/>
        <w:rPr>
          <w:rFonts w:cs="Arial"/>
          <w:sz w:val="22"/>
          <w:szCs w:val="22"/>
        </w:rPr>
      </w:pPr>
    </w:p>
    <w:p w14:paraId="308C250A" w14:textId="77777777" w:rsidR="00D23D0C" w:rsidRDefault="00D23D0C" w:rsidP="00A834CA">
      <w:pPr>
        <w:tabs>
          <w:tab w:val="left" w:pos="496"/>
          <w:tab w:val="left" w:pos="3756"/>
          <w:tab w:val="left" w:pos="8980"/>
        </w:tabs>
        <w:spacing w:line="276" w:lineRule="auto"/>
        <w:jc w:val="center"/>
        <w:rPr>
          <w:rFonts w:cs="Arial"/>
          <w:sz w:val="22"/>
          <w:szCs w:val="22"/>
        </w:rPr>
      </w:pPr>
    </w:p>
    <w:p w14:paraId="0B75C5D4" w14:textId="77777777" w:rsidR="00D23D0C" w:rsidRDefault="00D23D0C" w:rsidP="00A834CA">
      <w:pPr>
        <w:tabs>
          <w:tab w:val="left" w:pos="496"/>
          <w:tab w:val="left" w:pos="3756"/>
          <w:tab w:val="left" w:pos="8980"/>
        </w:tabs>
        <w:spacing w:line="276" w:lineRule="auto"/>
        <w:jc w:val="center"/>
        <w:rPr>
          <w:rFonts w:cs="Arial"/>
          <w:sz w:val="22"/>
          <w:szCs w:val="22"/>
        </w:rPr>
      </w:pPr>
    </w:p>
    <w:p w14:paraId="40331DA6" w14:textId="77777777" w:rsidR="00D23D0C" w:rsidRPr="00A834CA" w:rsidRDefault="00D23D0C" w:rsidP="00A834CA">
      <w:pPr>
        <w:tabs>
          <w:tab w:val="left" w:pos="496"/>
          <w:tab w:val="left" w:pos="3756"/>
          <w:tab w:val="left" w:pos="8980"/>
        </w:tabs>
        <w:spacing w:line="276" w:lineRule="auto"/>
        <w:jc w:val="center"/>
        <w:rPr>
          <w:rFonts w:cs="Arial"/>
          <w:sz w:val="22"/>
          <w:szCs w:val="22"/>
        </w:rPr>
      </w:pPr>
    </w:p>
    <w:p w14:paraId="040535A9"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56E84B64"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28A1219B"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48930ED3"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4CAC947C"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13C93F1A"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2A868B0F" w14:textId="6320354C" w:rsidR="00AD64BB" w:rsidRPr="00A834CA" w:rsidRDefault="00AD64BB" w:rsidP="00A834CA">
      <w:pPr>
        <w:pStyle w:val="Ttulo1"/>
        <w:spacing w:line="276" w:lineRule="auto"/>
        <w:jc w:val="center"/>
        <w:rPr>
          <w:rFonts w:ascii="Arial" w:hAnsi="Arial" w:cs="Arial"/>
          <w:spacing w:val="0"/>
          <w:sz w:val="22"/>
          <w:szCs w:val="22"/>
        </w:rPr>
      </w:pPr>
      <w:bookmarkStart w:id="3" w:name="_Toc223750105"/>
      <w:r w:rsidRPr="00731464">
        <w:rPr>
          <w:rFonts w:ascii="Arial" w:hAnsi="Arial" w:cs="Arial"/>
          <w:spacing w:val="0"/>
          <w:sz w:val="22"/>
          <w:szCs w:val="22"/>
        </w:rPr>
        <w:t xml:space="preserve">REQUISITOS DEL POI SEGÚN </w:t>
      </w:r>
      <w:r w:rsidR="00BC09E7" w:rsidRPr="00731464">
        <w:rPr>
          <w:rFonts w:ascii="Arial" w:hAnsi="Arial" w:cs="Arial"/>
          <w:spacing w:val="0"/>
          <w:sz w:val="22"/>
          <w:szCs w:val="22"/>
        </w:rPr>
        <w:t>LOS LINEAMIENTOS TÉCNICOS Y METODOLÓGICOS  PARA LA PLANIFICACIÓN, PROGRAMACIÓN PRESUPUESTARIA, SEGUIMIENTO Y LA EVALUACIÓN ESTRATÉGICA EN EL SECTOR PÚBLICO EN COSTA RICA</w:t>
      </w:r>
      <w:r w:rsidRPr="00A834CA">
        <w:rPr>
          <w:rFonts w:ascii="Arial" w:hAnsi="Arial" w:cs="Arial"/>
          <w:spacing w:val="0"/>
          <w:sz w:val="22"/>
          <w:szCs w:val="22"/>
        </w:rPr>
        <w:t xml:space="preserve"> </w:t>
      </w:r>
      <w:r w:rsidR="006B2569">
        <w:rPr>
          <w:rFonts w:ascii="Arial" w:hAnsi="Arial" w:cs="Arial"/>
          <w:spacing w:val="0"/>
          <w:sz w:val="22"/>
          <w:szCs w:val="22"/>
        </w:rPr>
        <w:t>2021</w:t>
      </w:r>
    </w:p>
    <w:bookmarkEnd w:id="3"/>
    <w:p w14:paraId="06918449"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178CA316"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0959502C"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42655EE8" w14:textId="77777777" w:rsidR="00AD64BB" w:rsidRPr="00A834CA" w:rsidRDefault="00AD64BB" w:rsidP="00A834CA">
      <w:pPr>
        <w:tabs>
          <w:tab w:val="left" w:pos="496"/>
          <w:tab w:val="left" w:pos="3756"/>
          <w:tab w:val="left" w:pos="8980"/>
        </w:tabs>
        <w:spacing w:line="276" w:lineRule="auto"/>
        <w:jc w:val="center"/>
        <w:rPr>
          <w:rFonts w:cs="Arial"/>
          <w:sz w:val="22"/>
          <w:szCs w:val="22"/>
        </w:rPr>
      </w:pPr>
    </w:p>
    <w:p w14:paraId="45F6C997" w14:textId="77777777" w:rsidR="00AD64BB" w:rsidRPr="00A834CA" w:rsidRDefault="00AD64BB" w:rsidP="00A834CA">
      <w:pPr>
        <w:pStyle w:val="Ttulo2"/>
        <w:spacing w:line="276" w:lineRule="auto"/>
        <w:rPr>
          <w:rFonts w:ascii="Arial" w:hAnsi="Arial" w:cs="Arial"/>
          <w:spacing w:val="0"/>
          <w:sz w:val="22"/>
          <w:szCs w:val="22"/>
        </w:rPr>
      </w:pPr>
      <w:r w:rsidRPr="00A834CA">
        <w:rPr>
          <w:rFonts w:ascii="Arial" w:hAnsi="Arial" w:cs="Arial"/>
          <w:sz w:val="22"/>
          <w:szCs w:val="22"/>
        </w:rPr>
        <w:br w:type="page"/>
      </w:r>
      <w:bookmarkStart w:id="4" w:name="_Toc223750106"/>
      <w:r w:rsidRPr="00A834CA">
        <w:rPr>
          <w:rFonts w:ascii="Arial" w:hAnsi="Arial" w:cs="Arial"/>
          <w:sz w:val="22"/>
          <w:szCs w:val="22"/>
        </w:rPr>
        <w:lastRenderedPageBreak/>
        <w:t>1.-</w:t>
      </w:r>
      <w:r w:rsidRPr="00A834CA">
        <w:rPr>
          <w:rFonts w:ascii="Arial" w:hAnsi="Arial" w:cs="Arial"/>
          <w:spacing w:val="0"/>
          <w:sz w:val="22"/>
          <w:szCs w:val="22"/>
        </w:rPr>
        <w:t>Marco jurídico institucional</w:t>
      </w:r>
      <w:bookmarkEnd w:id="4"/>
      <w:r w:rsidRPr="00A834CA">
        <w:rPr>
          <w:rFonts w:ascii="Arial" w:hAnsi="Arial" w:cs="Arial"/>
          <w:spacing w:val="0"/>
          <w:sz w:val="22"/>
          <w:szCs w:val="22"/>
        </w:rPr>
        <w:t xml:space="preserve"> </w:t>
      </w:r>
    </w:p>
    <w:p w14:paraId="27A0817F" w14:textId="77777777" w:rsidR="00AD64BB" w:rsidRDefault="00AD64BB" w:rsidP="00A834CA">
      <w:pPr>
        <w:pStyle w:val="Lneadereferencia"/>
        <w:spacing w:line="276" w:lineRule="auto"/>
        <w:rPr>
          <w:rFonts w:cs="Arial"/>
          <w:sz w:val="22"/>
          <w:szCs w:val="22"/>
          <w:lang w:val="es-CR"/>
        </w:rPr>
      </w:pPr>
    </w:p>
    <w:p w14:paraId="53949E3B" w14:textId="77777777" w:rsidR="00C84631" w:rsidRPr="00C84631" w:rsidRDefault="00C84631" w:rsidP="00C84631">
      <w:pPr>
        <w:spacing w:line="276" w:lineRule="auto"/>
        <w:jc w:val="both"/>
        <w:rPr>
          <w:rFonts w:cs="Arial"/>
          <w:sz w:val="22"/>
          <w:szCs w:val="22"/>
        </w:rPr>
      </w:pPr>
      <w:r w:rsidRPr="00C84631">
        <w:rPr>
          <w:rFonts w:cs="Arial"/>
          <w:sz w:val="22"/>
          <w:szCs w:val="22"/>
        </w:rPr>
        <w:t>Desde el punto de vista normativa, el Archivo Nacional como institución pública está obligada a cumplir un marco normativa amplio y de la más diversa naturaleza, no obstante lo anterior y en un esfuerzo de priorización, se señalan a continuación algunas referencias normativas básicas y directas al funcionamiento institucional:</w:t>
      </w:r>
    </w:p>
    <w:p w14:paraId="07872703" w14:textId="77777777" w:rsidR="00C84631" w:rsidRPr="00A834CA" w:rsidRDefault="00C84631" w:rsidP="00A834CA">
      <w:pPr>
        <w:pStyle w:val="Lneadereferencia"/>
        <w:spacing w:line="276" w:lineRule="auto"/>
        <w:rPr>
          <w:rFonts w:cs="Arial"/>
          <w:sz w:val="22"/>
          <w:szCs w:val="22"/>
          <w:lang w:val="es-CR"/>
        </w:rPr>
      </w:pPr>
    </w:p>
    <w:p w14:paraId="05994EF7" w14:textId="77777777" w:rsidR="009F7B20" w:rsidRPr="009F7B20" w:rsidRDefault="009F7B20" w:rsidP="009F7B20">
      <w:pPr>
        <w:spacing w:after="120" w:line="276" w:lineRule="auto"/>
        <w:jc w:val="both"/>
        <w:rPr>
          <w:rFonts w:cs="Arial"/>
          <w:sz w:val="22"/>
          <w:szCs w:val="22"/>
        </w:rPr>
      </w:pPr>
      <w:r w:rsidRPr="009F7B20">
        <w:rPr>
          <w:rFonts w:cs="Arial"/>
          <w:sz w:val="22"/>
          <w:szCs w:val="22"/>
        </w:rPr>
        <w:t xml:space="preserve">Leyes </w:t>
      </w:r>
    </w:p>
    <w:p w14:paraId="2602BC3E" w14:textId="1D55ED02"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Ley del Sistema Nacional de Archivos N</w:t>
      </w:r>
      <w:r>
        <w:rPr>
          <w:rFonts w:cs="Arial"/>
          <w:sz w:val="22"/>
          <w:szCs w:val="22"/>
        </w:rPr>
        <w:t>o.</w:t>
      </w:r>
      <w:r w:rsidRPr="009F7B20">
        <w:rPr>
          <w:rFonts w:cs="Arial"/>
          <w:sz w:val="22"/>
          <w:szCs w:val="22"/>
        </w:rPr>
        <w:t xml:space="preserve"> 7202 del 24 de octubre de 1990. </w:t>
      </w:r>
    </w:p>
    <w:p w14:paraId="5A89A750" w14:textId="45DD091F"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Ley de Creación de la Junta Administrativa del Archivo Nacional N</w:t>
      </w:r>
      <w:r>
        <w:rPr>
          <w:rFonts w:cs="Arial"/>
          <w:sz w:val="22"/>
          <w:szCs w:val="22"/>
        </w:rPr>
        <w:t>o.</w:t>
      </w:r>
      <w:r w:rsidRPr="009F7B20">
        <w:rPr>
          <w:rFonts w:cs="Arial"/>
          <w:sz w:val="22"/>
          <w:szCs w:val="22"/>
        </w:rPr>
        <w:t xml:space="preserve"> 5574 del 17 de septiembre de 1974 y sus reformas. </w:t>
      </w:r>
    </w:p>
    <w:p w14:paraId="732A2325" w14:textId="05FDD8AE"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Ley de Creación del Timbre del Archivo Nacional N</w:t>
      </w:r>
      <w:r>
        <w:rPr>
          <w:rFonts w:cs="Arial"/>
          <w:sz w:val="22"/>
          <w:szCs w:val="22"/>
        </w:rPr>
        <w:t>o.</w:t>
      </w:r>
      <w:r w:rsidRPr="009F7B20">
        <w:rPr>
          <w:rFonts w:cs="Arial"/>
          <w:sz w:val="22"/>
          <w:szCs w:val="22"/>
        </w:rPr>
        <w:t xml:space="preserve"> 43 del 21 de diciembre de 1934 y sus reformas. </w:t>
      </w:r>
    </w:p>
    <w:p w14:paraId="574AFBDC" w14:textId="4B6F67CF"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de Derechos de Autor y Derechos Conexos </w:t>
      </w:r>
      <w:r>
        <w:rPr>
          <w:rFonts w:cs="Arial"/>
          <w:sz w:val="22"/>
          <w:szCs w:val="22"/>
        </w:rPr>
        <w:t>No.</w:t>
      </w:r>
      <w:r w:rsidRPr="009F7B20">
        <w:rPr>
          <w:rFonts w:cs="Arial"/>
          <w:sz w:val="22"/>
          <w:szCs w:val="22"/>
        </w:rPr>
        <w:t xml:space="preserve"> 6683 del 14 de octubre de 1982 y sus reformas. </w:t>
      </w:r>
    </w:p>
    <w:p w14:paraId="720BAA1F" w14:textId="0AD5E7B6"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sobre Microfilmación de Documentos </w:t>
      </w:r>
      <w:r>
        <w:rPr>
          <w:rFonts w:cs="Arial"/>
          <w:sz w:val="22"/>
          <w:szCs w:val="22"/>
        </w:rPr>
        <w:t>No.</w:t>
      </w:r>
      <w:r w:rsidRPr="009F7B20">
        <w:rPr>
          <w:rFonts w:cs="Arial"/>
          <w:sz w:val="22"/>
          <w:szCs w:val="22"/>
        </w:rPr>
        <w:t xml:space="preserve"> 4278 del 11 de diciembre de 1968 y sus reformas. </w:t>
      </w:r>
    </w:p>
    <w:p w14:paraId="0AC767F7" w14:textId="318F6A62"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de Creación de la Revista de Archivo Nacional </w:t>
      </w:r>
      <w:r>
        <w:rPr>
          <w:rFonts w:cs="Arial"/>
          <w:sz w:val="22"/>
          <w:szCs w:val="22"/>
        </w:rPr>
        <w:t>No.</w:t>
      </w:r>
      <w:r w:rsidRPr="009F7B20">
        <w:rPr>
          <w:rFonts w:cs="Arial"/>
          <w:sz w:val="22"/>
          <w:szCs w:val="22"/>
        </w:rPr>
        <w:t xml:space="preserve"> 64 del 12 de agosto de 1936 y sus reformas. </w:t>
      </w:r>
    </w:p>
    <w:p w14:paraId="66646058" w14:textId="62E78684"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de Certificados, Firmas Digitales y Documentos Electrónicos </w:t>
      </w:r>
      <w:r>
        <w:rPr>
          <w:rFonts w:cs="Arial"/>
          <w:sz w:val="22"/>
          <w:szCs w:val="22"/>
        </w:rPr>
        <w:t>No.</w:t>
      </w:r>
      <w:r w:rsidRPr="009F7B20">
        <w:rPr>
          <w:rFonts w:cs="Arial"/>
          <w:sz w:val="22"/>
          <w:szCs w:val="22"/>
        </w:rPr>
        <w:t xml:space="preserve"> 8454 del 30 de agosto de 2005. </w:t>
      </w:r>
    </w:p>
    <w:p w14:paraId="33D0F353" w14:textId="69E0D046"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contra la Corrupción y el Enriquecimiento Ilícito en la Función Pública </w:t>
      </w:r>
      <w:r>
        <w:rPr>
          <w:rFonts w:cs="Arial"/>
          <w:sz w:val="22"/>
          <w:szCs w:val="22"/>
        </w:rPr>
        <w:t>No.</w:t>
      </w:r>
      <w:r w:rsidRPr="009F7B20">
        <w:rPr>
          <w:rFonts w:cs="Arial"/>
          <w:sz w:val="22"/>
          <w:szCs w:val="22"/>
        </w:rPr>
        <w:t xml:space="preserve"> 8422 del 6 de octubre de 20041. </w:t>
      </w:r>
    </w:p>
    <w:p w14:paraId="25E87EA2" w14:textId="5CCBECD6"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Código Notarial Ley </w:t>
      </w:r>
      <w:r>
        <w:rPr>
          <w:rFonts w:cs="Arial"/>
          <w:sz w:val="22"/>
          <w:szCs w:val="22"/>
        </w:rPr>
        <w:t>No.</w:t>
      </w:r>
      <w:r w:rsidRPr="009F7B20">
        <w:rPr>
          <w:rFonts w:cs="Arial"/>
          <w:sz w:val="22"/>
          <w:szCs w:val="22"/>
        </w:rPr>
        <w:t xml:space="preserve"> 7764 del 17 de abril de 1998 y sus reformas. </w:t>
      </w:r>
    </w:p>
    <w:p w14:paraId="634ECAF7" w14:textId="22DCCEBC"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Ley de Fortalecimiento del Control Presupuestario de los Órganos Desconcentrados del Gobierno Central </w:t>
      </w:r>
      <w:r>
        <w:rPr>
          <w:rFonts w:cs="Arial"/>
          <w:sz w:val="22"/>
          <w:szCs w:val="22"/>
        </w:rPr>
        <w:t>No.</w:t>
      </w:r>
      <w:r w:rsidRPr="009F7B20">
        <w:rPr>
          <w:rFonts w:cs="Arial"/>
          <w:sz w:val="22"/>
          <w:szCs w:val="22"/>
        </w:rPr>
        <w:t xml:space="preserve"> 9524 del 22 de febrero de 20182. </w:t>
      </w:r>
    </w:p>
    <w:p w14:paraId="60CD55D2" w14:textId="14108840" w:rsidR="009F7B20" w:rsidRPr="009F7B20" w:rsidRDefault="009F7B20" w:rsidP="009F7B20">
      <w:pPr>
        <w:spacing w:after="120" w:line="276" w:lineRule="auto"/>
        <w:jc w:val="both"/>
        <w:rPr>
          <w:rFonts w:cs="Arial"/>
          <w:b/>
          <w:bCs/>
          <w:sz w:val="22"/>
          <w:szCs w:val="22"/>
        </w:rPr>
      </w:pPr>
      <w:r w:rsidRPr="009F7B20">
        <w:rPr>
          <w:rFonts w:cs="Arial"/>
          <w:b/>
          <w:bCs/>
          <w:sz w:val="22"/>
          <w:szCs w:val="22"/>
        </w:rPr>
        <w:t xml:space="preserve">Reglamentos </w:t>
      </w:r>
    </w:p>
    <w:p w14:paraId="16891A09" w14:textId="0EEE99AE"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Reglamento de Organización y Servicios del Archivo Nacional, Decreto Ejecutivo </w:t>
      </w:r>
      <w:r>
        <w:rPr>
          <w:rFonts w:cs="Arial"/>
          <w:sz w:val="22"/>
          <w:szCs w:val="22"/>
        </w:rPr>
        <w:t>No.</w:t>
      </w:r>
      <w:r w:rsidRPr="009F7B20">
        <w:rPr>
          <w:rFonts w:cs="Arial"/>
          <w:sz w:val="22"/>
          <w:szCs w:val="22"/>
        </w:rPr>
        <w:t xml:space="preserve"> 40555-C publicado el 7 de septiembre de 2017. </w:t>
      </w:r>
    </w:p>
    <w:p w14:paraId="5852CF7C" w14:textId="15578088" w:rsidR="009F7B20" w:rsidRPr="00974E4C" w:rsidRDefault="009F7B20" w:rsidP="00974E4C">
      <w:pPr>
        <w:numPr>
          <w:ilvl w:val="0"/>
          <w:numId w:val="4"/>
        </w:numPr>
        <w:spacing w:after="120" w:line="276" w:lineRule="auto"/>
        <w:jc w:val="both"/>
        <w:rPr>
          <w:rFonts w:cs="Arial"/>
          <w:sz w:val="22"/>
          <w:szCs w:val="22"/>
        </w:rPr>
      </w:pPr>
      <w:r w:rsidRPr="009F7B20">
        <w:rPr>
          <w:rFonts w:cs="Arial"/>
          <w:sz w:val="22"/>
          <w:szCs w:val="22"/>
        </w:rPr>
        <w:t xml:space="preserve">Reglamento Ejecutivo a la Ley del Sistema Nacional de Archivos, Decreto Ejecutivo </w:t>
      </w:r>
      <w:r>
        <w:rPr>
          <w:rFonts w:cs="Arial"/>
          <w:sz w:val="22"/>
          <w:szCs w:val="22"/>
        </w:rPr>
        <w:t>No.</w:t>
      </w:r>
      <w:r w:rsidRPr="009F7B20">
        <w:rPr>
          <w:rFonts w:cs="Arial"/>
          <w:sz w:val="22"/>
          <w:szCs w:val="22"/>
        </w:rPr>
        <w:t xml:space="preserve"> 40554-C publicado el 7 de septiembre de 2017. </w:t>
      </w:r>
    </w:p>
    <w:p w14:paraId="0D71CB61" w14:textId="0616246B" w:rsidR="009F7B20" w:rsidRPr="00974E4C" w:rsidRDefault="009F7B20" w:rsidP="00974E4C">
      <w:pPr>
        <w:numPr>
          <w:ilvl w:val="0"/>
          <w:numId w:val="4"/>
        </w:numPr>
        <w:spacing w:after="120" w:line="276" w:lineRule="auto"/>
        <w:jc w:val="both"/>
        <w:rPr>
          <w:rFonts w:cs="Arial"/>
          <w:sz w:val="22"/>
          <w:szCs w:val="22"/>
        </w:rPr>
      </w:pPr>
      <w:r w:rsidRPr="009F7B20">
        <w:rPr>
          <w:rFonts w:cs="Arial"/>
          <w:sz w:val="22"/>
          <w:szCs w:val="22"/>
        </w:rPr>
        <w:t xml:space="preserve">Reglamento para la Presentación de Índices, Decreto Ejecutivo </w:t>
      </w:r>
      <w:r>
        <w:rPr>
          <w:rFonts w:cs="Arial"/>
          <w:sz w:val="22"/>
          <w:szCs w:val="22"/>
        </w:rPr>
        <w:t>No.</w:t>
      </w:r>
      <w:r w:rsidRPr="009F7B20">
        <w:rPr>
          <w:rFonts w:cs="Arial"/>
          <w:sz w:val="22"/>
          <w:szCs w:val="22"/>
        </w:rPr>
        <w:t xml:space="preserve"> 37769-C del 10 de abril de 2013. </w:t>
      </w:r>
    </w:p>
    <w:p w14:paraId="085148F2" w14:textId="4B8CAF65" w:rsidR="009F7B20" w:rsidRPr="00974E4C" w:rsidRDefault="009F7B20" w:rsidP="00974E4C">
      <w:pPr>
        <w:numPr>
          <w:ilvl w:val="0"/>
          <w:numId w:val="4"/>
        </w:numPr>
        <w:spacing w:after="120" w:line="276" w:lineRule="auto"/>
        <w:jc w:val="both"/>
        <w:rPr>
          <w:rFonts w:cs="Arial"/>
          <w:sz w:val="22"/>
          <w:szCs w:val="22"/>
        </w:rPr>
      </w:pPr>
      <w:r w:rsidRPr="009F7B20">
        <w:rPr>
          <w:rFonts w:cs="Arial"/>
          <w:sz w:val="22"/>
          <w:szCs w:val="22"/>
        </w:rPr>
        <w:t xml:space="preserve">Reglamento a la Ley contra la Corrupción y el Enriquecimiento Ilícito en la Función Pública, Decreto Ejecutivo </w:t>
      </w:r>
      <w:r>
        <w:rPr>
          <w:rFonts w:cs="Arial"/>
          <w:sz w:val="22"/>
          <w:szCs w:val="22"/>
        </w:rPr>
        <w:t>No.</w:t>
      </w:r>
      <w:r w:rsidRPr="009F7B20">
        <w:rPr>
          <w:rFonts w:cs="Arial"/>
          <w:sz w:val="22"/>
          <w:szCs w:val="22"/>
        </w:rPr>
        <w:t xml:space="preserve"> 32333 de 12 de abril de 20053. </w:t>
      </w:r>
    </w:p>
    <w:p w14:paraId="31681BF2" w14:textId="5C848B07" w:rsidR="00E45463"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Reglamento sobre las Garantías que deben rendir los Funcionarios Públicos del Archivo Nacional, Decreto Ejecutivo </w:t>
      </w:r>
      <w:r>
        <w:rPr>
          <w:rFonts w:cs="Arial"/>
          <w:sz w:val="22"/>
          <w:szCs w:val="22"/>
        </w:rPr>
        <w:t>No.</w:t>
      </w:r>
      <w:r w:rsidRPr="009F7B20">
        <w:rPr>
          <w:rFonts w:cs="Arial"/>
          <w:sz w:val="22"/>
          <w:szCs w:val="22"/>
        </w:rPr>
        <w:t xml:space="preserve"> 37937-C del 1 de agosto de 2013. </w:t>
      </w:r>
    </w:p>
    <w:p w14:paraId="63D66DD9" w14:textId="77777777" w:rsidR="00E45463" w:rsidRDefault="00E45463">
      <w:pPr>
        <w:spacing w:after="160" w:line="259" w:lineRule="auto"/>
        <w:rPr>
          <w:rFonts w:cs="Arial"/>
          <w:sz w:val="22"/>
          <w:szCs w:val="22"/>
        </w:rPr>
      </w:pPr>
      <w:r>
        <w:rPr>
          <w:rFonts w:cs="Arial"/>
          <w:sz w:val="22"/>
          <w:szCs w:val="22"/>
        </w:rPr>
        <w:br w:type="page"/>
      </w:r>
    </w:p>
    <w:p w14:paraId="4511F22D" w14:textId="77777777" w:rsidR="009F7B20" w:rsidRPr="009F7B20" w:rsidRDefault="009F7B20" w:rsidP="00E45463">
      <w:pPr>
        <w:spacing w:after="120" w:line="276" w:lineRule="auto"/>
        <w:ind w:left="360"/>
        <w:jc w:val="both"/>
        <w:rPr>
          <w:rFonts w:cs="Arial"/>
          <w:sz w:val="22"/>
          <w:szCs w:val="22"/>
        </w:rPr>
      </w:pPr>
    </w:p>
    <w:p w14:paraId="28908F5F" w14:textId="21481B08" w:rsidR="009F7B20" w:rsidRPr="00E45463" w:rsidRDefault="009F7B20" w:rsidP="00E45463">
      <w:pPr>
        <w:spacing w:after="120" w:line="276" w:lineRule="auto"/>
        <w:jc w:val="both"/>
        <w:rPr>
          <w:rFonts w:cs="Arial"/>
          <w:b/>
          <w:bCs/>
          <w:sz w:val="22"/>
          <w:szCs w:val="22"/>
        </w:rPr>
      </w:pPr>
      <w:r w:rsidRPr="00E45463">
        <w:rPr>
          <w:rFonts w:cs="Arial"/>
          <w:b/>
          <w:bCs/>
          <w:sz w:val="22"/>
          <w:szCs w:val="22"/>
        </w:rPr>
        <w:t xml:space="preserve">Decretos </w:t>
      </w:r>
    </w:p>
    <w:p w14:paraId="3829CE57" w14:textId="6C01C777" w:rsidR="009F7B20" w:rsidRPr="00E45463" w:rsidRDefault="009F7B20" w:rsidP="00E45463">
      <w:pPr>
        <w:numPr>
          <w:ilvl w:val="0"/>
          <w:numId w:val="4"/>
        </w:numPr>
        <w:spacing w:after="120" w:line="276" w:lineRule="auto"/>
        <w:jc w:val="both"/>
        <w:rPr>
          <w:rFonts w:cs="Arial"/>
          <w:sz w:val="22"/>
          <w:szCs w:val="22"/>
        </w:rPr>
      </w:pPr>
      <w:r w:rsidRPr="009F7B20">
        <w:rPr>
          <w:rFonts w:cs="Arial"/>
          <w:sz w:val="22"/>
          <w:szCs w:val="22"/>
        </w:rPr>
        <w:t xml:space="preserve">Decreto Ejecutivo </w:t>
      </w:r>
      <w:r>
        <w:rPr>
          <w:rFonts w:cs="Arial"/>
          <w:sz w:val="22"/>
          <w:szCs w:val="22"/>
        </w:rPr>
        <w:t>No.</w:t>
      </w:r>
      <w:r w:rsidRPr="009F7B20">
        <w:rPr>
          <w:rFonts w:cs="Arial"/>
          <w:sz w:val="22"/>
          <w:szCs w:val="22"/>
        </w:rPr>
        <w:t xml:space="preserve"> 30201-C del 6 de febrero de 2002, creación de la Proveeduría Institucional de la Dirección General del Archivo Nacional. </w:t>
      </w:r>
    </w:p>
    <w:p w14:paraId="72F7DDE5" w14:textId="73691AFD" w:rsidR="009F7B20" w:rsidRPr="00E45463" w:rsidRDefault="009F7B20" w:rsidP="00E45463">
      <w:pPr>
        <w:numPr>
          <w:ilvl w:val="0"/>
          <w:numId w:val="4"/>
        </w:numPr>
        <w:spacing w:after="120" w:line="276" w:lineRule="auto"/>
        <w:jc w:val="both"/>
        <w:rPr>
          <w:rFonts w:cs="Arial"/>
          <w:sz w:val="22"/>
          <w:szCs w:val="22"/>
        </w:rPr>
      </w:pPr>
      <w:r w:rsidRPr="009F7B20">
        <w:rPr>
          <w:rFonts w:cs="Arial"/>
          <w:sz w:val="22"/>
          <w:szCs w:val="22"/>
        </w:rPr>
        <w:t xml:space="preserve">Decreto Ejecutivo </w:t>
      </w:r>
      <w:r>
        <w:rPr>
          <w:rFonts w:cs="Arial"/>
          <w:sz w:val="22"/>
          <w:szCs w:val="22"/>
        </w:rPr>
        <w:t>No.</w:t>
      </w:r>
      <w:r w:rsidRPr="009F7B20">
        <w:rPr>
          <w:rFonts w:cs="Arial"/>
          <w:sz w:val="22"/>
          <w:szCs w:val="22"/>
        </w:rPr>
        <w:t xml:space="preserve"> 18099-C del 14 de abril de 1988, declara la cuarta semana de julio de cada año, la “Semana del Archivista Nacional”. </w:t>
      </w:r>
    </w:p>
    <w:p w14:paraId="242C8811" w14:textId="7B56205E" w:rsidR="009F7B20" w:rsidRPr="00E45463" w:rsidRDefault="009F7B20" w:rsidP="00E45463">
      <w:pPr>
        <w:numPr>
          <w:ilvl w:val="0"/>
          <w:numId w:val="4"/>
        </w:numPr>
        <w:spacing w:after="120" w:line="276" w:lineRule="auto"/>
        <w:jc w:val="both"/>
        <w:rPr>
          <w:rFonts w:cs="Arial"/>
          <w:sz w:val="22"/>
          <w:szCs w:val="22"/>
        </w:rPr>
      </w:pPr>
      <w:r w:rsidRPr="009F7B20">
        <w:rPr>
          <w:rFonts w:cs="Arial"/>
          <w:sz w:val="22"/>
          <w:szCs w:val="22"/>
        </w:rPr>
        <w:t xml:space="preserve">Decreto Ejecutivo </w:t>
      </w:r>
      <w:r>
        <w:rPr>
          <w:rFonts w:cs="Arial"/>
          <w:sz w:val="22"/>
          <w:szCs w:val="22"/>
        </w:rPr>
        <w:t>No.</w:t>
      </w:r>
      <w:r w:rsidRPr="009F7B20">
        <w:rPr>
          <w:rFonts w:cs="Arial"/>
          <w:sz w:val="22"/>
          <w:szCs w:val="22"/>
        </w:rPr>
        <w:t xml:space="preserve"> 25 del 23 de julio de 1881, creación del Archivo Nacional. </w:t>
      </w:r>
    </w:p>
    <w:p w14:paraId="72FB1CBE" w14:textId="3F6C6B8C" w:rsidR="009F7B20" w:rsidRPr="00E45463" w:rsidRDefault="009F7B20" w:rsidP="00E45463">
      <w:pPr>
        <w:numPr>
          <w:ilvl w:val="0"/>
          <w:numId w:val="4"/>
        </w:numPr>
        <w:spacing w:after="120" w:line="276" w:lineRule="auto"/>
        <w:jc w:val="both"/>
        <w:rPr>
          <w:rFonts w:cs="Arial"/>
          <w:sz w:val="22"/>
          <w:szCs w:val="22"/>
        </w:rPr>
      </w:pPr>
      <w:r w:rsidRPr="009F7B20">
        <w:rPr>
          <w:rFonts w:cs="Arial"/>
          <w:sz w:val="22"/>
          <w:szCs w:val="22"/>
        </w:rPr>
        <w:t xml:space="preserve">Decreto Ejecutivo </w:t>
      </w:r>
      <w:r>
        <w:rPr>
          <w:rFonts w:cs="Arial"/>
          <w:sz w:val="22"/>
          <w:szCs w:val="22"/>
        </w:rPr>
        <w:t>No.</w:t>
      </w:r>
      <w:r w:rsidRPr="009F7B20">
        <w:rPr>
          <w:rFonts w:cs="Arial"/>
          <w:sz w:val="22"/>
          <w:szCs w:val="22"/>
        </w:rPr>
        <w:t xml:space="preserve"> 39350-C del 29 de octubre de 2015, Premios Archivísticos Nacionales. </w:t>
      </w:r>
    </w:p>
    <w:p w14:paraId="268A926C" w14:textId="27E34D62" w:rsidR="009F7B20" w:rsidRPr="009F7B20" w:rsidRDefault="009F7B20" w:rsidP="009F7B20">
      <w:pPr>
        <w:numPr>
          <w:ilvl w:val="0"/>
          <w:numId w:val="4"/>
        </w:numPr>
        <w:spacing w:after="120" w:line="276" w:lineRule="auto"/>
        <w:jc w:val="both"/>
        <w:rPr>
          <w:rFonts w:cs="Arial"/>
          <w:sz w:val="22"/>
          <w:szCs w:val="22"/>
        </w:rPr>
      </w:pPr>
      <w:r w:rsidRPr="009F7B20">
        <w:rPr>
          <w:rFonts w:cs="Arial"/>
          <w:sz w:val="22"/>
          <w:szCs w:val="22"/>
        </w:rPr>
        <w:t xml:space="preserve">Decreto Ejecutivo </w:t>
      </w:r>
      <w:r>
        <w:rPr>
          <w:rFonts w:cs="Arial"/>
          <w:sz w:val="22"/>
          <w:szCs w:val="22"/>
        </w:rPr>
        <w:t>No.</w:t>
      </w:r>
      <w:r w:rsidRPr="009F7B20">
        <w:rPr>
          <w:rFonts w:cs="Arial"/>
          <w:sz w:val="22"/>
          <w:szCs w:val="22"/>
        </w:rPr>
        <w:t xml:space="preserve"> 38961-C del 15 de junio de 2015, Guía de Trámites y Requisitos de los Servicios que brinda la Dirección General del Archivo Nacional. </w:t>
      </w:r>
    </w:p>
    <w:p w14:paraId="0E3E09CB" w14:textId="77777777" w:rsidR="00ED5F8F" w:rsidRDefault="00ED5F8F" w:rsidP="00ED5F8F">
      <w:pPr>
        <w:pStyle w:val="Textoindependiente3"/>
        <w:spacing w:line="276" w:lineRule="auto"/>
        <w:rPr>
          <w:rFonts w:cs="Arial"/>
          <w:b/>
          <w:bCs/>
          <w:color w:val="auto"/>
          <w:sz w:val="22"/>
          <w:szCs w:val="22"/>
        </w:rPr>
      </w:pPr>
    </w:p>
    <w:p w14:paraId="7D0A5AC7" w14:textId="77777777" w:rsidR="00AD64BB" w:rsidRDefault="00E1085D" w:rsidP="00ED5F8F">
      <w:pPr>
        <w:pStyle w:val="Textoindependiente3"/>
        <w:spacing w:line="276" w:lineRule="auto"/>
        <w:rPr>
          <w:rFonts w:cs="Arial"/>
          <w:color w:val="auto"/>
          <w:sz w:val="22"/>
          <w:szCs w:val="22"/>
        </w:rPr>
      </w:pPr>
      <w:r w:rsidRPr="00E1085D">
        <w:rPr>
          <w:rFonts w:cs="Arial"/>
          <w:b/>
          <w:bCs/>
          <w:color w:val="auto"/>
          <w:sz w:val="22"/>
          <w:szCs w:val="22"/>
        </w:rPr>
        <w:t>Directrices y Normas Técnicas</w:t>
      </w:r>
      <w:r w:rsidR="00AD64BB" w:rsidRPr="00E1085D">
        <w:rPr>
          <w:rFonts w:cs="Arial"/>
          <w:color w:val="auto"/>
          <w:sz w:val="22"/>
          <w:szCs w:val="22"/>
        </w:rPr>
        <w:t xml:space="preserve">:  </w:t>
      </w:r>
    </w:p>
    <w:p w14:paraId="114980AD" w14:textId="77777777" w:rsidR="00ED5F8F" w:rsidRPr="00E1085D" w:rsidRDefault="00ED5F8F" w:rsidP="00ED5F8F">
      <w:pPr>
        <w:pStyle w:val="Textoindependiente3"/>
        <w:spacing w:line="276" w:lineRule="auto"/>
        <w:rPr>
          <w:rFonts w:cs="Arial"/>
          <w:color w:val="auto"/>
          <w:sz w:val="22"/>
          <w:szCs w:val="22"/>
        </w:rPr>
      </w:pPr>
    </w:p>
    <w:p w14:paraId="4BDA3467" w14:textId="77777777" w:rsidR="00E1085D" w:rsidRPr="00E1085D" w:rsidRDefault="00433A80" w:rsidP="00ED5F8F">
      <w:pPr>
        <w:numPr>
          <w:ilvl w:val="0"/>
          <w:numId w:val="4"/>
        </w:numPr>
        <w:spacing w:after="120" w:line="276" w:lineRule="auto"/>
        <w:jc w:val="both"/>
        <w:rPr>
          <w:rFonts w:cs="Arial"/>
          <w:sz w:val="22"/>
          <w:szCs w:val="22"/>
        </w:rPr>
      </w:pPr>
      <w:hyperlink r:id="rId8" w:history="1">
        <w:r w:rsidR="00E1085D" w:rsidRPr="00E1085D">
          <w:rPr>
            <w:rFonts w:cs="Arial"/>
            <w:sz w:val="22"/>
            <w:szCs w:val="22"/>
          </w:rPr>
          <w:t>Directriz 001-2015 de 22 de setiembre de 2015. Implementación y uso de sistemas informáticos para la gestión documental y administrativa con firma digital en MCJ y Órganos Desconcentrados.</w:t>
        </w:r>
      </w:hyperlink>
    </w:p>
    <w:p w14:paraId="0D193F2B" w14:textId="13AF0D89" w:rsidR="00E1085D" w:rsidRPr="00E1085D" w:rsidRDefault="00433A80" w:rsidP="00ED5F8F">
      <w:pPr>
        <w:numPr>
          <w:ilvl w:val="0"/>
          <w:numId w:val="4"/>
        </w:numPr>
        <w:spacing w:after="120" w:line="276" w:lineRule="auto"/>
        <w:jc w:val="both"/>
        <w:rPr>
          <w:rFonts w:cs="Arial"/>
          <w:sz w:val="22"/>
          <w:szCs w:val="22"/>
        </w:rPr>
      </w:pPr>
      <w:hyperlink r:id="rId9" w:history="1">
        <w:r w:rsidR="00E1085D" w:rsidRPr="00E1085D">
          <w:rPr>
            <w:rFonts w:cs="Arial"/>
            <w:sz w:val="22"/>
            <w:szCs w:val="22"/>
          </w:rPr>
          <w:t xml:space="preserve">Directriz de la Junta Administrativa del Archivo Nacional para la producción de documentos en soporte papel de conservación permanente, publicada en la Gaceta </w:t>
        </w:r>
        <w:r w:rsidR="009F7B20">
          <w:rPr>
            <w:rFonts w:cs="Arial"/>
            <w:sz w:val="22"/>
            <w:szCs w:val="22"/>
          </w:rPr>
          <w:t>No.</w:t>
        </w:r>
        <w:r w:rsidR="00E1085D" w:rsidRPr="00E1085D">
          <w:rPr>
            <w:rFonts w:cs="Arial"/>
            <w:sz w:val="22"/>
            <w:szCs w:val="22"/>
          </w:rPr>
          <w:t xml:space="preserve"> 39 del 25 de febrero de 2015.</w:t>
        </w:r>
      </w:hyperlink>
    </w:p>
    <w:p w14:paraId="1C990FBE" w14:textId="77777777" w:rsidR="00E1085D" w:rsidRPr="00E1085D" w:rsidRDefault="00433A80" w:rsidP="00ED5F8F">
      <w:pPr>
        <w:numPr>
          <w:ilvl w:val="0"/>
          <w:numId w:val="4"/>
        </w:numPr>
        <w:spacing w:after="120" w:line="276" w:lineRule="auto"/>
        <w:jc w:val="both"/>
        <w:rPr>
          <w:rFonts w:cs="Arial"/>
          <w:sz w:val="22"/>
          <w:szCs w:val="22"/>
        </w:rPr>
      </w:pPr>
      <w:hyperlink r:id="rId10" w:history="1">
        <w:r w:rsidR="00E1085D" w:rsidRPr="00E1085D">
          <w:rPr>
            <w:rFonts w:cs="Arial"/>
            <w:sz w:val="22"/>
            <w:szCs w:val="22"/>
          </w:rPr>
          <w:t>Directriz N° 067-MICITT-H-MEIC de 03 de abril de 2014. Masificación de la implementación y el uso de la firma digital en el sector público costarricense.</w:t>
        </w:r>
      </w:hyperlink>
    </w:p>
    <w:p w14:paraId="36FDAB90" w14:textId="4803716C" w:rsidR="00E1085D" w:rsidRPr="00E1085D" w:rsidRDefault="00433A80" w:rsidP="00ED5F8F">
      <w:pPr>
        <w:numPr>
          <w:ilvl w:val="0"/>
          <w:numId w:val="4"/>
        </w:numPr>
        <w:spacing w:after="120" w:line="276" w:lineRule="auto"/>
        <w:jc w:val="both"/>
        <w:rPr>
          <w:rFonts w:cs="Arial"/>
          <w:sz w:val="22"/>
          <w:szCs w:val="22"/>
        </w:rPr>
      </w:pPr>
      <w:hyperlink r:id="rId11" w:history="1">
        <w:r w:rsidR="00E1085D" w:rsidRPr="00E1085D">
          <w:rPr>
            <w:rFonts w:cs="Arial"/>
            <w:sz w:val="22"/>
            <w:szCs w:val="22"/>
          </w:rPr>
          <w:t xml:space="preserve">Directriz </w:t>
        </w:r>
        <w:r w:rsidR="009F7B20">
          <w:rPr>
            <w:rFonts w:cs="Arial"/>
            <w:sz w:val="22"/>
            <w:szCs w:val="22"/>
          </w:rPr>
          <w:t>No.</w:t>
        </w:r>
        <w:r w:rsidR="00E1085D" w:rsidRPr="00E1085D">
          <w:rPr>
            <w:rFonts w:cs="Arial"/>
            <w:sz w:val="22"/>
            <w:szCs w:val="22"/>
          </w:rPr>
          <w:t xml:space="preserve"> 040 MICIT de 23 de junio 2005. Sitios Web Institucionales.</w:t>
        </w:r>
      </w:hyperlink>
    </w:p>
    <w:p w14:paraId="3CAB8E5A" w14:textId="77777777" w:rsidR="00E1085D" w:rsidRPr="00E1085D" w:rsidRDefault="00433A80" w:rsidP="00ED5F8F">
      <w:pPr>
        <w:numPr>
          <w:ilvl w:val="0"/>
          <w:numId w:val="4"/>
        </w:numPr>
        <w:spacing w:after="120" w:line="276" w:lineRule="auto"/>
        <w:jc w:val="both"/>
        <w:rPr>
          <w:rFonts w:cs="Arial"/>
          <w:sz w:val="22"/>
          <w:szCs w:val="22"/>
        </w:rPr>
      </w:pPr>
      <w:hyperlink r:id="rId12" w:history="1">
        <w:r w:rsidR="00E1085D" w:rsidRPr="00E1085D">
          <w:rPr>
            <w:rFonts w:cs="Arial"/>
            <w:sz w:val="22"/>
            <w:szCs w:val="22"/>
          </w:rPr>
          <w:t>Políticas de Formatos Oficiales de los Documentos Electrónicos Firmados Digitalmente, emitidas por el MICITT, publicadas en La Gaceta N°95 del 20 de mayo de 2013.</w:t>
        </w:r>
      </w:hyperlink>
    </w:p>
    <w:p w14:paraId="1C80E0C6" w14:textId="77777777" w:rsidR="00E1085D" w:rsidRPr="00E1085D" w:rsidRDefault="00433A80" w:rsidP="00ED5F8F">
      <w:pPr>
        <w:numPr>
          <w:ilvl w:val="0"/>
          <w:numId w:val="4"/>
        </w:numPr>
        <w:spacing w:after="120" w:line="276" w:lineRule="auto"/>
        <w:jc w:val="both"/>
        <w:rPr>
          <w:rFonts w:cs="Arial"/>
          <w:sz w:val="22"/>
          <w:szCs w:val="22"/>
        </w:rPr>
      </w:pPr>
      <w:hyperlink r:id="rId13" w:history="1">
        <w:r w:rsidR="00E1085D" w:rsidRPr="00E1085D">
          <w:rPr>
            <w:rFonts w:cs="Arial"/>
            <w:sz w:val="22"/>
            <w:szCs w:val="22"/>
          </w:rPr>
          <w:t>Norma Nacional de Descripción Archivística, emitida por la Junta Administrativa del Archivo Nacional el 22 de marzo del 2017, publicada en el Alcance 107 a La Gaceta N° 94 del 19 de mayo del 2017.</w:t>
        </w:r>
      </w:hyperlink>
    </w:p>
    <w:p w14:paraId="173BC9C0" w14:textId="77777777" w:rsidR="00E1085D" w:rsidRPr="00E1085D" w:rsidRDefault="00433A80" w:rsidP="00ED5F8F">
      <w:pPr>
        <w:numPr>
          <w:ilvl w:val="0"/>
          <w:numId w:val="4"/>
        </w:numPr>
        <w:spacing w:after="120" w:line="276" w:lineRule="auto"/>
        <w:jc w:val="both"/>
        <w:rPr>
          <w:rFonts w:cs="Arial"/>
          <w:sz w:val="22"/>
          <w:szCs w:val="22"/>
        </w:rPr>
      </w:pPr>
      <w:hyperlink r:id="rId14" w:history="1">
        <w:r w:rsidR="00E1085D" w:rsidRPr="00E1085D">
          <w:rPr>
            <w:rFonts w:cs="Arial"/>
            <w:sz w:val="22"/>
            <w:szCs w:val="22"/>
          </w:rPr>
          <w:t>Directriz N° 073-MP-MEIC-MC de 27 de abril de 2017. Transparencia y Acceso a la Información Pública.</w:t>
        </w:r>
      </w:hyperlink>
    </w:p>
    <w:p w14:paraId="6BB7789B" w14:textId="77777777" w:rsidR="00E1085D" w:rsidRPr="00E1085D" w:rsidRDefault="00433A80" w:rsidP="00ED5F8F">
      <w:pPr>
        <w:numPr>
          <w:ilvl w:val="0"/>
          <w:numId w:val="4"/>
        </w:numPr>
        <w:spacing w:after="120" w:line="276" w:lineRule="auto"/>
        <w:jc w:val="both"/>
        <w:rPr>
          <w:rFonts w:cs="Arial"/>
          <w:sz w:val="22"/>
          <w:szCs w:val="22"/>
        </w:rPr>
      </w:pPr>
      <w:hyperlink r:id="rId15" w:history="1">
        <w:r w:rsidR="00E1085D" w:rsidRPr="00E1085D">
          <w:rPr>
            <w:rFonts w:cs="Arial"/>
            <w:sz w:val="22"/>
            <w:szCs w:val="22"/>
          </w:rPr>
          <w:t>Directriz General para la Normalización del tipo documental Actas de Órganos Colegiados, publicada en el Alcance Digital N° 5 de la Gaceta N°6 del 15 de enero del 2018.</w:t>
        </w:r>
      </w:hyperlink>
    </w:p>
    <w:p w14:paraId="789AB270" w14:textId="77777777" w:rsidR="00E1085D" w:rsidRPr="00E1085D" w:rsidRDefault="00433A80" w:rsidP="00ED5F8F">
      <w:pPr>
        <w:numPr>
          <w:ilvl w:val="0"/>
          <w:numId w:val="4"/>
        </w:numPr>
        <w:spacing w:after="120" w:line="276" w:lineRule="auto"/>
        <w:jc w:val="both"/>
        <w:rPr>
          <w:rFonts w:cs="Arial"/>
          <w:sz w:val="22"/>
          <w:szCs w:val="22"/>
        </w:rPr>
      </w:pPr>
      <w:hyperlink r:id="rId16" w:history="1">
        <w:r w:rsidR="00E1085D" w:rsidRPr="00E1085D">
          <w:rPr>
            <w:rFonts w:cs="Arial"/>
            <w:sz w:val="22"/>
            <w:szCs w:val="22"/>
          </w:rPr>
          <w:t>Norma Técnica General para la elaboración del tipo documental Actas Municipales, publicada en La Gaceta N°8 del 17 de enero del 2018.</w:t>
        </w:r>
      </w:hyperlink>
    </w:p>
    <w:p w14:paraId="61BC74B0" w14:textId="77777777" w:rsidR="00E1085D" w:rsidRPr="00E1085D" w:rsidRDefault="00433A80" w:rsidP="00ED5F8F">
      <w:pPr>
        <w:numPr>
          <w:ilvl w:val="0"/>
          <w:numId w:val="4"/>
        </w:numPr>
        <w:spacing w:after="120" w:line="276" w:lineRule="auto"/>
        <w:jc w:val="both"/>
        <w:rPr>
          <w:rFonts w:cs="Arial"/>
          <w:sz w:val="22"/>
          <w:szCs w:val="22"/>
        </w:rPr>
      </w:pPr>
      <w:hyperlink r:id="rId17" w:history="1">
        <w:r w:rsidR="00E1085D" w:rsidRPr="00E1085D">
          <w:rPr>
            <w:rFonts w:cs="Arial"/>
            <w:sz w:val="22"/>
            <w:szCs w:val="22"/>
          </w:rPr>
          <w:t>Directriz General para la normalización del tipo documental Carta, publicada en el Alcance Digital N° 7 a la Gaceta N° 8 del 17 de enero del 2018.</w:t>
        </w:r>
      </w:hyperlink>
    </w:p>
    <w:p w14:paraId="15D56379" w14:textId="4C8E6330" w:rsidR="00E1085D" w:rsidRPr="00E1085D" w:rsidRDefault="00433A80" w:rsidP="00ED5F8F">
      <w:pPr>
        <w:numPr>
          <w:ilvl w:val="0"/>
          <w:numId w:val="4"/>
        </w:numPr>
        <w:spacing w:after="120" w:line="276" w:lineRule="auto"/>
        <w:jc w:val="both"/>
        <w:rPr>
          <w:rFonts w:cs="Arial"/>
          <w:sz w:val="22"/>
          <w:szCs w:val="22"/>
        </w:rPr>
      </w:pPr>
      <w:hyperlink r:id="rId18" w:history="1">
        <w:r w:rsidR="00E1085D" w:rsidRPr="00E1085D">
          <w:rPr>
            <w:rFonts w:cs="Arial"/>
            <w:sz w:val="22"/>
            <w:szCs w:val="22"/>
          </w:rPr>
          <w:t xml:space="preserve">Norma técnica para la gestión de documentos electrónicos en el Sistema Nacional de Archivos, publicada en el Alcance </w:t>
        </w:r>
        <w:r w:rsidR="009F7B20">
          <w:rPr>
            <w:rFonts w:cs="Arial"/>
            <w:sz w:val="22"/>
            <w:szCs w:val="22"/>
          </w:rPr>
          <w:t>No.</w:t>
        </w:r>
        <w:r w:rsidR="00E1085D" w:rsidRPr="00E1085D">
          <w:rPr>
            <w:rFonts w:cs="Arial"/>
            <w:sz w:val="22"/>
            <w:szCs w:val="22"/>
          </w:rPr>
          <w:t xml:space="preserve"> 105 a La Gaceta </w:t>
        </w:r>
        <w:r w:rsidR="009F7B20">
          <w:rPr>
            <w:rFonts w:cs="Arial"/>
            <w:sz w:val="22"/>
            <w:szCs w:val="22"/>
          </w:rPr>
          <w:t>No.</w:t>
        </w:r>
        <w:r w:rsidR="00E1085D" w:rsidRPr="00E1085D">
          <w:rPr>
            <w:rFonts w:cs="Arial"/>
            <w:sz w:val="22"/>
            <w:szCs w:val="22"/>
          </w:rPr>
          <w:t xml:space="preserve"> 88 del 21 de mayo de 2018. </w:t>
        </w:r>
      </w:hyperlink>
    </w:p>
    <w:p w14:paraId="3655E323" w14:textId="5A7EE780" w:rsidR="00E1085D" w:rsidRPr="00E1085D" w:rsidRDefault="00433A80" w:rsidP="00ED5F8F">
      <w:pPr>
        <w:numPr>
          <w:ilvl w:val="0"/>
          <w:numId w:val="4"/>
        </w:numPr>
        <w:spacing w:after="120" w:line="276" w:lineRule="auto"/>
        <w:jc w:val="both"/>
        <w:rPr>
          <w:rFonts w:cs="Arial"/>
          <w:sz w:val="22"/>
          <w:szCs w:val="22"/>
        </w:rPr>
      </w:pPr>
      <w:hyperlink r:id="rId19" w:history="1">
        <w:r w:rsidR="00E1085D" w:rsidRPr="00E1085D">
          <w:rPr>
            <w:rFonts w:cs="Arial"/>
            <w:sz w:val="22"/>
            <w:szCs w:val="22"/>
          </w:rPr>
          <w:t xml:space="preserve">Norma Técnica para la digitalización de documentos en soporte físico y la autenticidad de imágenes publicada en el Alcance </w:t>
        </w:r>
        <w:r w:rsidR="009F7B20">
          <w:rPr>
            <w:rFonts w:cs="Arial"/>
            <w:sz w:val="22"/>
            <w:szCs w:val="22"/>
          </w:rPr>
          <w:t>No.</w:t>
        </w:r>
        <w:r w:rsidR="00E1085D" w:rsidRPr="00E1085D">
          <w:rPr>
            <w:rFonts w:cs="Arial"/>
            <w:sz w:val="22"/>
            <w:szCs w:val="22"/>
          </w:rPr>
          <w:t xml:space="preserve"> 105 a La Gaceta </w:t>
        </w:r>
        <w:r w:rsidR="009F7B20">
          <w:rPr>
            <w:rFonts w:cs="Arial"/>
            <w:sz w:val="22"/>
            <w:szCs w:val="22"/>
          </w:rPr>
          <w:t>No.</w:t>
        </w:r>
        <w:r w:rsidR="00E1085D" w:rsidRPr="00E1085D">
          <w:rPr>
            <w:rFonts w:cs="Arial"/>
            <w:sz w:val="22"/>
            <w:szCs w:val="22"/>
          </w:rPr>
          <w:t xml:space="preserve"> 88 del 21 de mayo de 2018.</w:t>
        </w:r>
      </w:hyperlink>
    </w:p>
    <w:p w14:paraId="17F788D0" w14:textId="77777777" w:rsidR="00AD64BB" w:rsidRPr="00ED5F8F" w:rsidRDefault="00AD64BB" w:rsidP="00ED5F8F">
      <w:pPr>
        <w:pStyle w:val="Textoindependiente3"/>
        <w:spacing w:line="276" w:lineRule="auto"/>
        <w:rPr>
          <w:rFonts w:cs="Arial"/>
          <w:b/>
          <w:color w:val="auto"/>
          <w:sz w:val="22"/>
          <w:szCs w:val="22"/>
        </w:rPr>
      </w:pPr>
      <w:r w:rsidRPr="00ED5F8F">
        <w:rPr>
          <w:rFonts w:cs="Arial"/>
          <w:b/>
          <w:color w:val="auto"/>
          <w:sz w:val="22"/>
          <w:szCs w:val="22"/>
        </w:rPr>
        <w:t>Resoluciones:</w:t>
      </w:r>
    </w:p>
    <w:p w14:paraId="0E4857E7" w14:textId="77777777" w:rsidR="00E1085D" w:rsidRPr="00E1085D" w:rsidRDefault="00E1085D" w:rsidP="00ED5F8F">
      <w:pPr>
        <w:spacing w:before="100" w:beforeAutospacing="1"/>
        <w:jc w:val="both"/>
        <w:rPr>
          <w:rFonts w:cs="Arial"/>
          <w:sz w:val="22"/>
          <w:szCs w:val="22"/>
        </w:rPr>
      </w:pPr>
      <w:r w:rsidRPr="00E1085D">
        <w:rPr>
          <w:rFonts w:cs="Arial"/>
          <w:b/>
          <w:bCs/>
          <w:sz w:val="22"/>
          <w:szCs w:val="22"/>
        </w:rPr>
        <w:t>Externas</w:t>
      </w:r>
    </w:p>
    <w:p w14:paraId="0860DF36" w14:textId="52932ECE" w:rsidR="00E1085D" w:rsidRPr="00E1085D" w:rsidRDefault="00433A80" w:rsidP="00ED5F8F">
      <w:pPr>
        <w:numPr>
          <w:ilvl w:val="0"/>
          <w:numId w:val="4"/>
        </w:numPr>
        <w:spacing w:after="120" w:line="276" w:lineRule="auto"/>
        <w:jc w:val="both"/>
        <w:rPr>
          <w:rFonts w:cs="Arial"/>
          <w:sz w:val="22"/>
          <w:szCs w:val="22"/>
        </w:rPr>
      </w:pPr>
      <w:hyperlink r:id="rId20" w:history="1">
        <w:r w:rsidR="00E1085D" w:rsidRPr="00E1085D">
          <w:rPr>
            <w:rFonts w:cs="Arial"/>
            <w:sz w:val="22"/>
            <w:szCs w:val="22"/>
          </w:rPr>
          <w:t xml:space="preserve">Resolución R-CO-26-2007 de la Contraloría General de la República. Gaceta </w:t>
        </w:r>
        <w:r w:rsidR="009F7B20">
          <w:rPr>
            <w:rFonts w:cs="Arial"/>
            <w:sz w:val="22"/>
            <w:szCs w:val="22"/>
          </w:rPr>
          <w:t>No.</w:t>
        </w:r>
        <w:r w:rsidR="00E1085D" w:rsidRPr="00E1085D">
          <w:rPr>
            <w:rFonts w:cs="Arial"/>
            <w:sz w:val="22"/>
            <w:szCs w:val="22"/>
          </w:rPr>
          <w:t xml:space="preserve"> 119 del 21 de junio de 2007. Normas Técnicas para la gestión y el control de las Tecnologías de Información.</w:t>
        </w:r>
      </w:hyperlink>
    </w:p>
    <w:p w14:paraId="075FC721" w14:textId="77777777" w:rsidR="00E1085D" w:rsidRPr="00E1085D" w:rsidRDefault="00433A80" w:rsidP="00ED5F8F">
      <w:pPr>
        <w:numPr>
          <w:ilvl w:val="0"/>
          <w:numId w:val="4"/>
        </w:numPr>
        <w:spacing w:after="120" w:line="276" w:lineRule="auto"/>
        <w:jc w:val="both"/>
        <w:rPr>
          <w:rFonts w:cs="Arial"/>
          <w:sz w:val="22"/>
          <w:szCs w:val="22"/>
        </w:rPr>
      </w:pPr>
      <w:hyperlink r:id="rId21" w:tgtFrame="_self" w:history="1">
        <w:r w:rsidR="00E1085D" w:rsidRPr="00E1085D">
          <w:rPr>
            <w:rFonts w:cs="Arial"/>
            <w:sz w:val="22"/>
            <w:szCs w:val="22"/>
          </w:rPr>
          <w:t>Normas de Control Interno para el Sector Público emitidas por la Contraloría General de la República.</w:t>
        </w:r>
      </w:hyperlink>
    </w:p>
    <w:p w14:paraId="0066EC6C" w14:textId="77777777"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Junta Administrativa del Archivo Nacional</w:t>
      </w:r>
    </w:p>
    <w:p w14:paraId="07889DE4" w14:textId="77777777" w:rsidR="00E1085D" w:rsidRPr="00E1085D" w:rsidRDefault="00433A80" w:rsidP="00ED5F8F">
      <w:pPr>
        <w:numPr>
          <w:ilvl w:val="0"/>
          <w:numId w:val="4"/>
        </w:numPr>
        <w:spacing w:after="120" w:line="276" w:lineRule="auto"/>
        <w:jc w:val="both"/>
        <w:rPr>
          <w:rFonts w:cs="Arial"/>
          <w:sz w:val="22"/>
          <w:szCs w:val="22"/>
        </w:rPr>
      </w:pPr>
      <w:hyperlink r:id="rId22" w:history="1">
        <w:r w:rsidR="00E1085D" w:rsidRPr="00E1085D">
          <w:rPr>
            <w:rFonts w:cs="Arial"/>
            <w:sz w:val="22"/>
            <w:szCs w:val="22"/>
          </w:rPr>
          <w:t>Resolución JAAN-01-2008 de 01 de abril de 2008. Coordinación interinstitucional con el Registro Nacional respecto a los testimonios de escrituras que se expiden para efectos de inscripción.</w:t>
        </w:r>
      </w:hyperlink>
    </w:p>
    <w:p w14:paraId="1F1DDF37" w14:textId="77777777" w:rsidR="00E1085D" w:rsidRPr="00E1085D" w:rsidRDefault="00433A80" w:rsidP="00ED5F8F">
      <w:pPr>
        <w:numPr>
          <w:ilvl w:val="0"/>
          <w:numId w:val="4"/>
        </w:numPr>
        <w:spacing w:after="120" w:line="276" w:lineRule="auto"/>
        <w:jc w:val="both"/>
        <w:rPr>
          <w:rFonts w:cs="Arial"/>
          <w:sz w:val="22"/>
          <w:szCs w:val="22"/>
        </w:rPr>
      </w:pPr>
      <w:hyperlink r:id="rId23" w:history="1">
        <w:r w:rsidR="00E1085D" w:rsidRPr="00E1085D">
          <w:rPr>
            <w:rFonts w:cs="Arial"/>
            <w:sz w:val="22"/>
            <w:szCs w:val="22"/>
          </w:rPr>
          <w:t>Resolución JAAN-005-2017 de 9 de marzo de 2017, Delegación del Presidente de la Junta en el Proveedor Institucional de trámites relacionados con la firma de contratos y autorización de prórrogas de plazos de contrataciones directas.</w:t>
        </w:r>
      </w:hyperlink>
    </w:p>
    <w:p w14:paraId="5809095A" w14:textId="77777777"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Dirección General del Archivo Nacional</w:t>
      </w:r>
    </w:p>
    <w:p w14:paraId="6DB89E1E" w14:textId="4936A500" w:rsidR="00E1085D" w:rsidRPr="00E1085D" w:rsidRDefault="00433A80" w:rsidP="00ED5F8F">
      <w:pPr>
        <w:numPr>
          <w:ilvl w:val="0"/>
          <w:numId w:val="4"/>
        </w:numPr>
        <w:spacing w:after="120" w:line="276" w:lineRule="auto"/>
        <w:jc w:val="both"/>
        <w:rPr>
          <w:rFonts w:cs="Arial"/>
          <w:sz w:val="22"/>
          <w:szCs w:val="22"/>
        </w:rPr>
      </w:pPr>
      <w:hyperlink r:id="rId24" w:history="1">
        <w:r w:rsidR="00E1085D" w:rsidRPr="00E1085D">
          <w:rPr>
            <w:rFonts w:cs="Arial"/>
            <w:sz w:val="22"/>
            <w:szCs w:val="22"/>
          </w:rPr>
          <w:t xml:space="preserve">Resolución </w:t>
        </w:r>
        <w:r w:rsidR="009F7B20">
          <w:rPr>
            <w:rFonts w:cs="Arial"/>
            <w:sz w:val="22"/>
            <w:szCs w:val="22"/>
          </w:rPr>
          <w:t>No.</w:t>
        </w:r>
        <w:r w:rsidR="00E1085D" w:rsidRPr="00E1085D">
          <w:rPr>
            <w:rFonts w:cs="Arial"/>
            <w:sz w:val="22"/>
            <w:szCs w:val="22"/>
          </w:rPr>
          <w:t xml:space="preserve"> 03-2003 del 17 de setiembre de 2003. Restricción reproducción "Mapas y Planos" y "Censos población 1927".</w:t>
        </w:r>
      </w:hyperlink>
    </w:p>
    <w:p w14:paraId="5E96D3F1" w14:textId="77777777" w:rsidR="00E1085D" w:rsidRPr="00E1085D" w:rsidRDefault="00433A80" w:rsidP="00ED5F8F">
      <w:pPr>
        <w:numPr>
          <w:ilvl w:val="0"/>
          <w:numId w:val="4"/>
        </w:numPr>
        <w:spacing w:after="120" w:line="276" w:lineRule="auto"/>
        <w:jc w:val="both"/>
        <w:rPr>
          <w:rFonts w:cs="Arial"/>
          <w:sz w:val="22"/>
          <w:szCs w:val="22"/>
        </w:rPr>
      </w:pPr>
      <w:hyperlink r:id="rId25" w:history="1">
        <w:r w:rsidR="00E1085D" w:rsidRPr="00E1085D">
          <w:rPr>
            <w:rFonts w:cs="Arial"/>
            <w:sz w:val="22"/>
            <w:szCs w:val="22"/>
          </w:rPr>
          <w:t>Resolución DG-01-2006 del 6 de febrero de 2006. Restricción reproducción Colecciones de impresos denominadas: Colección de Revistas del Archivo Nacional, Memorias de Ministerios, Colección de Leyes y Decretos, Documentos para la historia de Costa Rica de León Fernández Bonilla y Colección Fotografías.</w:t>
        </w:r>
      </w:hyperlink>
    </w:p>
    <w:p w14:paraId="5B4DA5E2" w14:textId="77777777" w:rsidR="00E1085D" w:rsidRPr="00E1085D" w:rsidRDefault="00433A80" w:rsidP="00ED5F8F">
      <w:pPr>
        <w:numPr>
          <w:ilvl w:val="0"/>
          <w:numId w:val="4"/>
        </w:numPr>
        <w:spacing w:after="120" w:line="276" w:lineRule="auto"/>
        <w:jc w:val="both"/>
        <w:rPr>
          <w:rFonts w:cs="Arial"/>
          <w:sz w:val="22"/>
          <w:szCs w:val="22"/>
        </w:rPr>
      </w:pPr>
      <w:hyperlink r:id="rId26" w:history="1">
        <w:r w:rsidR="00E1085D" w:rsidRPr="00E1085D">
          <w:rPr>
            <w:rFonts w:cs="Arial"/>
            <w:sz w:val="22"/>
            <w:szCs w:val="22"/>
          </w:rPr>
          <w:t>Resolución DG-02-2006 del 9 de febrero de 2006. Reproducción de documentos con cámara digital.</w:t>
        </w:r>
      </w:hyperlink>
    </w:p>
    <w:p w14:paraId="4CE1A711" w14:textId="77777777" w:rsidR="00E1085D" w:rsidRPr="00E1085D" w:rsidRDefault="00433A80" w:rsidP="00ED5F8F">
      <w:pPr>
        <w:numPr>
          <w:ilvl w:val="0"/>
          <w:numId w:val="4"/>
        </w:numPr>
        <w:spacing w:after="120" w:line="276" w:lineRule="auto"/>
        <w:jc w:val="both"/>
        <w:rPr>
          <w:rFonts w:cs="Arial"/>
          <w:sz w:val="22"/>
          <w:szCs w:val="22"/>
        </w:rPr>
      </w:pPr>
      <w:hyperlink r:id="rId27" w:history="1">
        <w:r w:rsidR="00E1085D" w:rsidRPr="00E1085D">
          <w:rPr>
            <w:rFonts w:cs="Arial"/>
            <w:sz w:val="22"/>
            <w:szCs w:val="22"/>
          </w:rPr>
          <w:t>Resolución DG-01-2007 del 14 de marzo de 2007. Restricción reproducción de colecciones Complementario Colonial y Provincial Independiente.</w:t>
        </w:r>
      </w:hyperlink>
    </w:p>
    <w:p w14:paraId="07D31A76" w14:textId="77777777" w:rsidR="00E1085D" w:rsidRPr="00E1085D" w:rsidRDefault="00433A80" w:rsidP="00ED5F8F">
      <w:pPr>
        <w:numPr>
          <w:ilvl w:val="0"/>
          <w:numId w:val="4"/>
        </w:numPr>
        <w:spacing w:after="120" w:line="276" w:lineRule="auto"/>
        <w:jc w:val="both"/>
        <w:rPr>
          <w:rFonts w:cs="Arial"/>
          <w:sz w:val="22"/>
          <w:szCs w:val="22"/>
        </w:rPr>
      </w:pPr>
      <w:hyperlink r:id="rId28" w:history="1">
        <w:r w:rsidR="00E1085D" w:rsidRPr="00E1085D">
          <w:rPr>
            <w:rFonts w:cs="Arial"/>
            <w:sz w:val="22"/>
            <w:szCs w:val="22"/>
          </w:rPr>
          <w:t>Resolución DGAN-01-2008 Reproducción de documentos posteriores a 1821 por medio del sistema de fotocopiado.</w:t>
        </w:r>
      </w:hyperlink>
    </w:p>
    <w:p w14:paraId="48AAC7D4" w14:textId="77777777" w:rsidR="00E1085D" w:rsidRPr="00E1085D" w:rsidRDefault="00433A80" w:rsidP="00ED5F8F">
      <w:pPr>
        <w:numPr>
          <w:ilvl w:val="0"/>
          <w:numId w:val="4"/>
        </w:numPr>
        <w:spacing w:after="120" w:line="276" w:lineRule="auto"/>
        <w:jc w:val="both"/>
        <w:rPr>
          <w:rFonts w:cs="Arial"/>
          <w:sz w:val="22"/>
          <w:szCs w:val="22"/>
        </w:rPr>
      </w:pPr>
      <w:hyperlink r:id="rId29" w:history="1">
        <w:r w:rsidR="00E1085D" w:rsidRPr="00E1085D">
          <w:rPr>
            <w:rFonts w:cs="Arial"/>
            <w:sz w:val="22"/>
            <w:szCs w:val="22"/>
          </w:rPr>
          <w:t>Resolución DG-12-2012 sobre restricción acceso cuadernos de Figueroa.</w:t>
        </w:r>
      </w:hyperlink>
    </w:p>
    <w:p w14:paraId="5AC0FB3D" w14:textId="77777777" w:rsidR="00E1085D" w:rsidRPr="00E1085D" w:rsidRDefault="00433A80" w:rsidP="00ED5F8F">
      <w:pPr>
        <w:numPr>
          <w:ilvl w:val="0"/>
          <w:numId w:val="4"/>
        </w:numPr>
        <w:spacing w:after="120" w:line="276" w:lineRule="auto"/>
        <w:jc w:val="both"/>
        <w:rPr>
          <w:rFonts w:cs="Arial"/>
          <w:sz w:val="22"/>
          <w:szCs w:val="22"/>
        </w:rPr>
      </w:pPr>
      <w:hyperlink r:id="rId30" w:history="1">
        <w:r w:rsidR="00E1085D" w:rsidRPr="00E1085D">
          <w:rPr>
            <w:rFonts w:cs="Arial"/>
            <w:sz w:val="22"/>
            <w:szCs w:val="22"/>
          </w:rPr>
          <w:t>Resolución DG-03-2013 sobre la restricción al acceso de los documentos originales que se encuentren microfilmados y/o digitalizados.</w:t>
        </w:r>
      </w:hyperlink>
    </w:p>
    <w:p w14:paraId="38732A3A" w14:textId="77777777" w:rsidR="00E1085D" w:rsidRPr="00E1085D" w:rsidRDefault="00433A80" w:rsidP="00ED5F8F">
      <w:pPr>
        <w:numPr>
          <w:ilvl w:val="0"/>
          <w:numId w:val="4"/>
        </w:numPr>
        <w:spacing w:after="120" w:line="276" w:lineRule="auto"/>
        <w:jc w:val="both"/>
        <w:rPr>
          <w:rFonts w:cs="Arial"/>
          <w:sz w:val="22"/>
          <w:szCs w:val="22"/>
        </w:rPr>
      </w:pPr>
      <w:hyperlink r:id="rId31" w:history="1">
        <w:r w:rsidR="00E1085D" w:rsidRPr="00E1085D">
          <w:rPr>
            <w:rFonts w:cs="Arial"/>
            <w:sz w:val="22"/>
            <w:szCs w:val="22"/>
          </w:rPr>
          <w:t>Resolución DG-07-2016 del 11 de julio de 2016. Regulaciones de uso de las redes sociales en el Archivo Nacional.</w:t>
        </w:r>
      </w:hyperlink>
    </w:p>
    <w:p w14:paraId="3527CF75" w14:textId="77777777" w:rsidR="00E1085D" w:rsidRPr="00E1085D" w:rsidRDefault="00433A80" w:rsidP="00ED5F8F">
      <w:pPr>
        <w:numPr>
          <w:ilvl w:val="0"/>
          <w:numId w:val="4"/>
        </w:numPr>
        <w:spacing w:after="120" w:line="276" w:lineRule="auto"/>
        <w:jc w:val="both"/>
        <w:rPr>
          <w:rFonts w:cs="Arial"/>
          <w:sz w:val="22"/>
          <w:szCs w:val="22"/>
        </w:rPr>
      </w:pPr>
      <w:hyperlink r:id="rId32" w:history="1">
        <w:r w:rsidR="00E1085D" w:rsidRPr="00E1085D">
          <w:rPr>
            <w:rFonts w:cs="Arial"/>
            <w:sz w:val="22"/>
            <w:szCs w:val="22"/>
          </w:rPr>
          <w:t>Resolución DG-26-2017 del 17 de mayo de 2017. Disposiciones para el uso del servicio de Internet y correo electrónico en la Dirección General del Archivo Nacional.</w:t>
        </w:r>
      </w:hyperlink>
    </w:p>
    <w:p w14:paraId="534E93EB" w14:textId="77777777" w:rsidR="00E1085D" w:rsidRPr="00E1085D" w:rsidRDefault="00433A80" w:rsidP="00ED5F8F">
      <w:pPr>
        <w:numPr>
          <w:ilvl w:val="0"/>
          <w:numId w:val="4"/>
        </w:numPr>
        <w:spacing w:after="120" w:line="276" w:lineRule="auto"/>
        <w:jc w:val="both"/>
        <w:rPr>
          <w:rFonts w:cs="Arial"/>
          <w:sz w:val="22"/>
          <w:szCs w:val="22"/>
        </w:rPr>
      </w:pPr>
      <w:hyperlink r:id="rId33" w:history="1">
        <w:r w:rsidR="00E1085D" w:rsidRPr="00E1085D">
          <w:rPr>
            <w:rFonts w:cs="Arial"/>
            <w:sz w:val="22"/>
            <w:szCs w:val="22"/>
          </w:rPr>
          <w:t>Resolución DG-01-2018 del 30 de enero de 2018. Conservación y custodia de tomos de protocolo en el Departamento Archivo Notarial.</w:t>
        </w:r>
      </w:hyperlink>
    </w:p>
    <w:p w14:paraId="088D851A" w14:textId="77777777" w:rsidR="00E1085D" w:rsidRPr="00E1085D" w:rsidRDefault="00433A80" w:rsidP="00ED5F8F">
      <w:pPr>
        <w:numPr>
          <w:ilvl w:val="0"/>
          <w:numId w:val="4"/>
        </w:numPr>
        <w:spacing w:after="120" w:line="276" w:lineRule="auto"/>
        <w:jc w:val="both"/>
        <w:rPr>
          <w:rFonts w:cs="Arial"/>
          <w:sz w:val="22"/>
          <w:szCs w:val="22"/>
        </w:rPr>
      </w:pPr>
      <w:hyperlink r:id="rId34" w:history="1">
        <w:r w:rsidR="00E1085D" w:rsidRPr="00E1085D">
          <w:rPr>
            <w:rFonts w:cs="Arial"/>
            <w:sz w:val="22"/>
            <w:szCs w:val="22"/>
          </w:rPr>
          <w:t>Resolución DGAN-02-2018 del 18 de abril de 2018. Disposiciones sobre los servicios y funcionamiento de la Sala de Consulta e Investigación José Luis Coto Conde del Archivo Nacional.</w:t>
        </w:r>
      </w:hyperlink>
    </w:p>
    <w:p w14:paraId="3837EB0C" w14:textId="77777777" w:rsidR="00E1085D" w:rsidRPr="00E1085D" w:rsidRDefault="00433A80" w:rsidP="00ED5F8F">
      <w:pPr>
        <w:numPr>
          <w:ilvl w:val="0"/>
          <w:numId w:val="4"/>
        </w:numPr>
        <w:spacing w:after="120" w:line="276" w:lineRule="auto"/>
        <w:jc w:val="both"/>
        <w:rPr>
          <w:rFonts w:cs="Arial"/>
          <w:sz w:val="22"/>
          <w:szCs w:val="22"/>
        </w:rPr>
      </w:pPr>
      <w:hyperlink r:id="rId35" w:history="1">
        <w:r w:rsidR="00E1085D" w:rsidRPr="00E1085D">
          <w:rPr>
            <w:rFonts w:cs="Arial"/>
            <w:sz w:val="22"/>
            <w:szCs w:val="22"/>
          </w:rPr>
          <w:t>Resolución DG-03-2018 del 07 de noviembre de 2018. Expedición de reproducciones legales por folios.</w:t>
        </w:r>
      </w:hyperlink>
    </w:p>
    <w:p w14:paraId="5440F277" w14:textId="77777777" w:rsidR="00E1085D" w:rsidRPr="00E1085D" w:rsidRDefault="00433A80" w:rsidP="00ED5F8F">
      <w:pPr>
        <w:numPr>
          <w:ilvl w:val="0"/>
          <w:numId w:val="4"/>
        </w:numPr>
        <w:spacing w:after="120" w:line="276" w:lineRule="auto"/>
        <w:jc w:val="both"/>
        <w:rPr>
          <w:rFonts w:cs="Arial"/>
          <w:sz w:val="22"/>
          <w:szCs w:val="22"/>
        </w:rPr>
      </w:pPr>
      <w:hyperlink r:id="rId36" w:history="1">
        <w:r w:rsidR="00E1085D" w:rsidRPr="00E1085D">
          <w:rPr>
            <w:rFonts w:cs="Arial"/>
            <w:sz w:val="22"/>
            <w:szCs w:val="22"/>
          </w:rPr>
          <w:t>Resolución DGAN-04-2018 del 27 de noviembre de 2018. Revoca y deja sin efecto Resolución DGAN-04-2008.</w:t>
        </w:r>
      </w:hyperlink>
    </w:p>
    <w:p w14:paraId="5AA2A788" w14:textId="77777777" w:rsidR="00E1085D" w:rsidRPr="00E1085D" w:rsidRDefault="00433A80" w:rsidP="00ED5F8F">
      <w:pPr>
        <w:numPr>
          <w:ilvl w:val="0"/>
          <w:numId w:val="4"/>
        </w:numPr>
        <w:spacing w:after="120" w:line="276" w:lineRule="auto"/>
        <w:jc w:val="both"/>
        <w:rPr>
          <w:rFonts w:cs="Arial"/>
          <w:sz w:val="22"/>
          <w:szCs w:val="22"/>
        </w:rPr>
      </w:pPr>
      <w:hyperlink r:id="rId37" w:history="1">
        <w:r w:rsidR="00E1085D" w:rsidRPr="00E1085D">
          <w:rPr>
            <w:rFonts w:cs="Arial"/>
            <w:sz w:val="22"/>
            <w:szCs w:val="22"/>
          </w:rPr>
          <w:t>Resolución DGAN-05-2018 del 06 de diciembre de 2018. Regulaciones para el uso del recibo provisional y definitivo de tomo de protocolo en formato electrónico.</w:t>
        </w:r>
      </w:hyperlink>
    </w:p>
    <w:p w14:paraId="2D01E041" w14:textId="77777777"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Comisión Nacional de Selección y Eliminación de Documentos</w:t>
      </w:r>
    </w:p>
    <w:p w14:paraId="3C04DAE8" w14:textId="77777777" w:rsidR="00E1085D" w:rsidRPr="00E1085D" w:rsidRDefault="00433A80" w:rsidP="00ED5F8F">
      <w:pPr>
        <w:numPr>
          <w:ilvl w:val="0"/>
          <w:numId w:val="4"/>
        </w:numPr>
        <w:spacing w:after="120" w:line="276" w:lineRule="auto"/>
        <w:jc w:val="both"/>
        <w:rPr>
          <w:rFonts w:cs="Arial"/>
          <w:sz w:val="22"/>
          <w:szCs w:val="22"/>
        </w:rPr>
      </w:pPr>
      <w:hyperlink r:id="rId38" w:history="1">
        <w:r w:rsidR="00E1085D" w:rsidRPr="00E1085D">
          <w:rPr>
            <w:rFonts w:cs="Arial"/>
            <w:sz w:val="22"/>
            <w:szCs w:val="22"/>
          </w:rPr>
          <w:t>Resolución CNSED-02-2009 Norma sobre valoración documental: material audiovisual producido por Despacho del Presidente de la República, Consejo de Gobierno, despachos de los ministros de Estado y despachos de los viceministros.</w:t>
        </w:r>
      </w:hyperlink>
    </w:p>
    <w:p w14:paraId="214EC016" w14:textId="77777777" w:rsidR="00E1085D" w:rsidRPr="00E1085D" w:rsidRDefault="00433A80" w:rsidP="00ED5F8F">
      <w:pPr>
        <w:numPr>
          <w:ilvl w:val="0"/>
          <w:numId w:val="4"/>
        </w:numPr>
        <w:spacing w:after="120" w:line="276" w:lineRule="auto"/>
        <w:jc w:val="both"/>
        <w:rPr>
          <w:rFonts w:cs="Arial"/>
          <w:sz w:val="22"/>
          <w:szCs w:val="22"/>
        </w:rPr>
      </w:pPr>
      <w:hyperlink r:id="rId39" w:history="1">
        <w:r w:rsidR="00E1085D" w:rsidRPr="00E1085D">
          <w:rPr>
            <w:rFonts w:cs="Arial"/>
            <w:sz w:val="22"/>
            <w:szCs w:val="22"/>
          </w:rPr>
          <w:t>Resolución CNSED-01-2014 Declaratoria general de tipos documentales con valor científico cultural en todas las instituciones que conforman el Sector Público Costarricense.</w:t>
        </w:r>
      </w:hyperlink>
    </w:p>
    <w:p w14:paraId="652BE29B" w14:textId="77777777" w:rsidR="00E1085D" w:rsidRPr="00E1085D" w:rsidRDefault="00433A80" w:rsidP="00ED5F8F">
      <w:pPr>
        <w:numPr>
          <w:ilvl w:val="0"/>
          <w:numId w:val="4"/>
        </w:numPr>
        <w:spacing w:after="120" w:line="276" w:lineRule="auto"/>
        <w:jc w:val="both"/>
        <w:rPr>
          <w:rFonts w:cs="Arial"/>
          <w:sz w:val="22"/>
          <w:szCs w:val="22"/>
        </w:rPr>
      </w:pPr>
      <w:hyperlink r:id="rId40" w:history="1">
        <w:r w:rsidR="00E1085D" w:rsidRPr="00E1085D">
          <w:rPr>
            <w:rFonts w:cs="Arial"/>
            <w:sz w:val="22"/>
            <w:szCs w:val="22"/>
          </w:rPr>
          <w:t>Resolución CNSED-02-2014 Declaratoria general de tipos documentales con valor científico cultural en todas las instituciones que conforman el Sector Público Costarricense.</w:t>
        </w:r>
      </w:hyperlink>
    </w:p>
    <w:p w14:paraId="5FA1539C" w14:textId="77777777" w:rsidR="00E1085D" w:rsidRPr="00E1085D" w:rsidRDefault="00433A80" w:rsidP="00ED5F8F">
      <w:pPr>
        <w:numPr>
          <w:ilvl w:val="0"/>
          <w:numId w:val="4"/>
        </w:numPr>
        <w:spacing w:after="120" w:line="276" w:lineRule="auto"/>
        <w:jc w:val="both"/>
        <w:rPr>
          <w:rFonts w:cs="Arial"/>
          <w:sz w:val="22"/>
          <w:szCs w:val="22"/>
        </w:rPr>
      </w:pPr>
      <w:hyperlink r:id="rId41" w:history="1">
        <w:r w:rsidR="00E1085D" w:rsidRPr="00E1085D">
          <w:rPr>
            <w:rFonts w:cs="Arial"/>
            <w:sz w:val="22"/>
            <w:szCs w:val="22"/>
          </w:rPr>
          <w:t>Resolución CNSED-03-2014 Declaratoria general de la serie documental “Partituras musicales de bandas nacionales y municipales de autores costarricenses.</w:t>
        </w:r>
      </w:hyperlink>
    </w:p>
    <w:p w14:paraId="4B1178D0" w14:textId="77777777" w:rsidR="00E1085D" w:rsidRPr="00E1085D" w:rsidRDefault="00433A80" w:rsidP="00ED5F8F">
      <w:pPr>
        <w:numPr>
          <w:ilvl w:val="0"/>
          <w:numId w:val="4"/>
        </w:numPr>
        <w:spacing w:after="120" w:line="276" w:lineRule="auto"/>
        <w:jc w:val="both"/>
        <w:rPr>
          <w:rFonts w:cs="Arial"/>
          <w:sz w:val="22"/>
          <w:szCs w:val="22"/>
        </w:rPr>
      </w:pPr>
      <w:hyperlink r:id="rId42" w:history="1">
        <w:r w:rsidR="00E1085D" w:rsidRPr="00E1085D">
          <w:rPr>
            <w:rFonts w:cs="Arial"/>
            <w:sz w:val="22"/>
            <w:szCs w:val="22"/>
          </w:rPr>
          <w:t>Resolución CNSED-01-2015 del 14 de diciembre de 2015. Declaratoria general de series documentales con valor científico cultural en todas las instituciones que forman parte del Sistema Nacional de Archivos</w:t>
        </w:r>
      </w:hyperlink>
    </w:p>
    <w:p w14:paraId="7854A80A" w14:textId="77777777" w:rsidR="00E1085D" w:rsidRPr="00E1085D" w:rsidRDefault="00433A80" w:rsidP="00ED5F8F">
      <w:pPr>
        <w:numPr>
          <w:ilvl w:val="0"/>
          <w:numId w:val="4"/>
        </w:numPr>
        <w:spacing w:after="120" w:line="276" w:lineRule="auto"/>
        <w:jc w:val="both"/>
        <w:rPr>
          <w:rFonts w:cs="Arial"/>
          <w:sz w:val="22"/>
          <w:szCs w:val="22"/>
        </w:rPr>
      </w:pPr>
      <w:hyperlink r:id="rId43" w:history="1">
        <w:r w:rsidR="00E1085D" w:rsidRPr="00E1085D">
          <w:rPr>
            <w:rFonts w:cs="Arial"/>
            <w:sz w:val="22"/>
            <w:szCs w:val="22"/>
          </w:rPr>
          <w:t>Resolución CNSED-01-2016 publicada en La Gaceta 154 del 11 de agosto de 2016, Declaratoria general de tipos documentales con valor científico cultural en todas las instituciones que conforman el Sector Público Costarricense.</w:t>
        </w:r>
      </w:hyperlink>
    </w:p>
    <w:p w14:paraId="62BF77B9" w14:textId="77777777" w:rsidR="00E1085D" w:rsidRPr="00E1085D" w:rsidRDefault="00433A80" w:rsidP="00ED5F8F">
      <w:pPr>
        <w:numPr>
          <w:ilvl w:val="0"/>
          <w:numId w:val="4"/>
        </w:numPr>
        <w:spacing w:after="120" w:line="276" w:lineRule="auto"/>
        <w:jc w:val="both"/>
        <w:rPr>
          <w:rFonts w:cs="Arial"/>
          <w:sz w:val="22"/>
          <w:szCs w:val="22"/>
        </w:rPr>
      </w:pPr>
      <w:hyperlink r:id="rId44" w:history="1">
        <w:r w:rsidR="00E1085D" w:rsidRPr="00E1085D">
          <w:rPr>
            <w:rFonts w:cs="Arial"/>
            <w:sz w:val="22"/>
            <w:szCs w:val="22"/>
          </w:rPr>
          <w:t>Resolución CNSED-02-2016 publicada en La Gaceta 235 del 7 de diciembre de 2016, Autoriza la eliminación de determinadas series documentales en todas las oficinas de la Caja Costarricense del Seguro Social.</w:t>
        </w:r>
      </w:hyperlink>
    </w:p>
    <w:p w14:paraId="6660EA38" w14:textId="77777777" w:rsidR="00E1085D" w:rsidRPr="00E1085D" w:rsidRDefault="00433A80" w:rsidP="00ED5F8F">
      <w:pPr>
        <w:numPr>
          <w:ilvl w:val="0"/>
          <w:numId w:val="4"/>
        </w:numPr>
        <w:spacing w:after="120" w:line="276" w:lineRule="auto"/>
        <w:jc w:val="both"/>
        <w:rPr>
          <w:rFonts w:cs="Arial"/>
          <w:sz w:val="22"/>
          <w:szCs w:val="22"/>
        </w:rPr>
      </w:pPr>
      <w:hyperlink r:id="rId45" w:history="1">
        <w:r w:rsidR="00E1085D" w:rsidRPr="00E1085D">
          <w:rPr>
            <w:rFonts w:cs="Arial"/>
            <w:sz w:val="22"/>
            <w:szCs w:val="22"/>
          </w:rPr>
          <w:t>Resolución CNSED-03-2016 publicada en La Gaceta 235 del 7 de diciembre de 2016, Declaratoria general de tipos documentales con valor científico cultural en todas las universidades públicas.</w:t>
        </w:r>
      </w:hyperlink>
    </w:p>
    <w:p w14:paraId="2F064368" w14:textId="77777777" w:rsidR="00E1085D" w:rsidRPr="00E1085D" w:rsidRDefault="00433A80" w:rsidP="00ED5F8F">
      <w:pPr>
        <w:numPr>
          <w:ilvl w:val="0"/>
          <w:numId w:val="4"/>
        </w:numPr>
        <w:spacing w:after="120" w:line="276" w:lineRule="auto"/>
        <w:jc w:val="both"/>
        <w:rPr>
          <w:rFonts w:cs="Arial"/>
          <w:sz w:val="22"/>
          <w:szCs w:val="22"/>
        </w:rPr>
      </w:pPr>
      <w:hyperlink r:id="rId46" w:history="1">
        <w:r w:rsidR="00E1085D" w:rsidRPr="00E1085D">
          <w:rPr>
            <w:rFonts w:cs="Arial"/>
            <w:sz w:val="22"/>
            <w:szCs w:val="22"/>
          </w:rPr>
          <w:t>Resolución CNSED-01-2017 publicada en La Gaceta 06 del 15 de enero de 2018, Autoriza a todas las instituciones que conforman el Sector Público Costarricense, la eliminación de series documentales producidas en las Contralorías de Servicios o sus similares, cuando caduque la vigencia administrativa y legal establecida por los CISED.</w:t>
        </w:r>
      </w:hyperlink>
    </w:p>
    <w:p w14:paraId="1E54B730" w14:textId="77777777" w:rsidR="00E1085D" w:rsidRPr="00E1085D" w:rsidRDefault="00433A80" w:rsidP="00ED5F8F">
      <w:pPr>
        <w:numPr>
          <w:ilvl w:val="0"/>
          <w:numId w:val="4"/>
        </w:numPr>
        <w:spacing w:after="120" w:line="276" w:lineRule="auto"/>
        <w:jc w:val="both"/>
        <w:rPr>
          <w:rFonts w:cs="Arial"/>
          <w:sz w:val="22"/>
          <w:szCs w:val="22"/>
        </w:rPr>
      </w:pPr>
      <w:hyperlink r:id="rId47" w:history="1">
        <w:r w:rsidR="00E1085D" w:rsidRPr="00E1085D">
          <w:rPr>
            <w:rFonts w:cs="Arial"/>
            <w:sz w:val="22"/>
            <w:szCs w:val="22"/>
          </w:rPr>
          <w:t>Resolución CNSED-01-2018 publicada en La Gaceta 206 del 7 de noviembre de 2018, Se emiten normas para las instituciones que forman parte del Sistema Nacional de Archivos.</w:t>
        </w:r>
      </w:hyperlink>
    </w:p>
    <w:p w14:paraId="33046E13" w14:textId="77777777" w:rsidR="00AD64BB" w:rsidRPr="00ED5F8F" w:rsidRDefault="00AD64BB" w:rsidP="00ED5F8F">
      <w:pPr>
        <w:spacing w:after="160" w:line="276" w:lineRule="auto"/>
        <w:jc w:val="both"/>
        <w:rPr>
          <w:rFonts w:cs="Arial"/>
          <w:b/>
          <w:sz w:val="22"/>
          <w:szCs w:val="22"/>
        </w:rPr>
      </w:pPr>
      <w:r w:rsidRPr="00ED5F8F">
        <w:rPr>
          <w:rFonts w:cs="Arial"/>
          <w:b/>
          <w:sz w:val="22"/>
          <w:szCs w:val="22"/>
        </w:rPr>
        <w:t xml:space="preserve">Lineamientos: </w:t>
      </w:r>
    </w:p>
    <w:p w14:paraId="2A3C4C7C" w14:textId="5FB78883" w:rsidR="006F3C13" w:rsidRPr="00EF2C0D" w:rsidRDefault="00433A80" w:rsidP="006F3C13">
      <w:pPr>
        <w:numPr>
          <w:ilvl w:val="0"/>
          <w:numId w:val="4"/>
        </w:numPr>
        <w:spacing w:after="120" w:line="276" w:lineRule="auto"/>
        <w:jc w:val="both"/>
        <w:rPr>
          <w:rFonts w:cs="Arial"/>
          <w:sz w:val="22"/>
          <w:szCs w:val="22"/>
        </w:rPr>
      </w:pPr>
      <w:hyperlink r:id="rId48" w:tgtFrame="_blank" w:history="1">
        <w:r w:rsidR="00E1085D" w:rsidRPr="00E1085D">
          <w:rPr>
            <w:rFonts w:cs="Arial"/>
            <w:sz w:val="22"/>
            <w:szCs w:val="22"/>
          </w:rPr>
          <w:t>Lineamientos para el servicio de Presentación de Índices de Instrumentos Públicos vía Internet, emitidos por la Junta Administrativa del Archivo Nacional, La Gaceta N° 83 del 4 de mayo de 2017.</w:t>
        </w:r>
      </w:hyperlink>
    </w:p>
    <w:p w14:paraId="507CC37A" w14:textId="1EFCFF3B" w:rsidR="00AD64BB" w:rsidRPr="00EF2C0D" w:rsidRDefault="00AD64BB" w:rsidP="00EF2C0D">
      <w:pPr>
        <w:spacing w:after="120" w:line="276" w:lineRule="auto"/>
        <w:jc w:val="both"/>
        <w:rPr>
          <w:rFonts w:cs="Arial"/>
          <w:sz w:val="22"/>
          <w:szCs w:val="22"/>
        </w:rPr>
      </w:pPr>
      <w:r w:rsidRPr="00725270">
        <w:rPr>
          <w:rFonts w:cs="Arial"/>
          <w:b/>
          <w:sz w:val="22"/>
          <w:szCs w:val="22"/>
          <w:lang w:val="es-ES"/>
        </w:rPr>
        <w:t xml:space="preserve">Políticas: </w:t>
      </w:r>
    </w:p>
    <w:p w14:paraId="5D63FDF4" w14:textId="77777777" w:rsidR="0022524E" w:rsidRPr="00ED5F8F" w:rsidRDefault="00433A80" w:rsidP="00A834CA">
      <w:pPr>
        <w:numPr>
          <w:ilvl w:val="0"/>
          <w:numId w:val="4"/>
        </w:numPr>
        <w:spacing w:after="120" w:line="276" w:lineRule="auto"/>
        <w:jc w:val="both"/>
        <w:rPr>
          <w:rFonts w:cs="Arial"/>
          <w:sz w:val="22"/>
          <w:szCs w:val="22"/>
        </w:rPr>
      </w:pPr>
      <w:hyperlink r:id="rId49" w:tgtFrame="_blank" w:history="1">
        <w:r w:rsidR="0022524E" w:rsidRPr="00A834CA">
          <w:rPr>
            <w:rFonts w:cs="Arial"/>
            <w:sz w:val="22"/>
            <w:szCs w:val="22"/>
          </w:rPr>
          <w:t>Políticas de Formatos Oficiales de los Documentos Electrónicos Firmados Digitalmente de 26 de julio de 2012.</w:t>
        </w:r>
      </w:hyperlink>
      <w:r w:rsidR="0022524E" w:rsidRPr="00A834CA">
        <w:rPr>
          <w:rFonts w:cs="Arial"/>
          <w:sz w:val="22"/>
          <w:szCs w:val="22"/>
        </w:rPr>
        <w:t>Emitidas por la Dirección de Certificadores de Firma Digital del MICITT</w:t>
      </w:r>
    </w:p>
    <w:p w14:paraId="6012634A" w14:textId="77777777" w:rsidR="00AD64BB" w:rsidRPr="00ED5F8F" w:rsidRDefault="00AD64BB" w:rsidP="00ED5F8F">
      <w:pPr>
        <w:numPr>
          <w:ilvl w:val="0"/>
          <w:numId w:val="4"/>
        </w:numPr>
        <w:spacing w:line="276" w:lineRule="auto"/>
        <w:jc w:val="both"/>
        <w:rPr>
          <w:rFonts w:cs="Arial"/>
          <w:sz w:val="22"/>
          <w:szCs w:val="22"/>
        </w:rPr>
      </w:pPr>
      <w:r w:rsidRPr="00A834CA">
        <w:rPr>
          <w:rFonts w:cs="Arial"/>
          <w:sz w:val="22"/>
          <w:szCs w:val="22"/>
        </w:rPr>
        <w:t>“Políticas para la transferencia de documentos en soporte electrónico del Sistema Nacional de Archivos”, aprobadas por la Junta Administrativa del Archivo Nacional, mediante acuerdo N° 3 de la sesión N° 28-2013 de 21 de agosto de 2013 y comunicadas por medio de oficio JA-419-2013 de 26 de agosto de 2013.</w:t>
      </w:r>
    </w:p>
    <w:p w14:paraId="3C77EC11" w14:textId="77777777" w:rsidR="00AD64BB" w:rsidRPr="00A834CA" w:rsidRDefault="00AD64BB" w:rsidP="00A834CA">
      <w:pPr>
        <w:numPr>
          <w:ilvl w:val="0"/>
          <w:numId w:val="4"/>
        </w:numPr>
        <w:spacing w:line="276" w:lineRule="auto"/>
        <w:jc w:val="both"/>
        <w:rPr>
          <w:rFonts w:cs="Arial"/>
          <w:sz w:val="22"/>
          <w:szCs w:val="22"/>
        </w:rPr>
      </w:pPr>
      <w:r w:rsidRPr="00A834CA">
        <w:rPr>
          <w:rFonts w:cs="Arial"/>
          <w:sz w:val="22"/>
          <w:szCs w:val="22"/>
        </w:rPr>
        <w:t>“Políticas de acceso a la información y respeto al Derecho de Petición y pronta respuesta” establecidas en el oficio de la Dirección General número DG-755-2014 del 17 de noviembre del año 2014.</w:t>
      </w:r>
    </w:p>
    <w:p w14:paraId="5FA82E60" w14:textId="77777777" w:rsidR="00AD64BB" w:rsidRPr="00A834CA" w:rsidRDefault="00AD64BB" w:rsidP="00A834CA">
      <w:pPr>
        <w:spacing w:line="276" w:lineRule="auto"/>
        <w:ind w:left="360"/>
        <w:jc w:val="both"/>
        <w:rPr>
          <w:rFonts w:cs="Arial"/>
          <w:sz w:val="22"/>
          <w:szCs w:val="22"/>
        </w:rPr>
      </w:pPr>
    </w:p>
    <w:p w14:paraId="52080FC9" w14:textId="77777777" w:rsidR="00AD64BB" w:rsidRPr="00A834CA" w:rsidRDefault="00AD64BB" w:rsidP="00A834CA">
      <w:pPr>
        <w:pStyle w:val="Ttulo2"/>
        <w:spacing w:line="276" w:lineRule="auto"/>
        <w:rPr>
          <w:rFonts w:ascii="Arial" w:hAnsi="Arial" w:cs="Arial"/>
          <w:spacing w:val="0"/>
          <w:sz w:val="22"/>
          <w:szCs w:val="22"/>
        </w:rPr>
      </w:pPr>
      <w:bookmarkStart w:id="5" w:name="_Toc223750107"/>
      <w:r w:rsidRPr="00A834CA">
        <w:rPr>
          <w:rFonts w:ascii="Arial" w:hAnsi="Arial" w:cs="Arial"/>
          <w:spacing w:val="0"/>
          <w:sz w:val="22"/>
          <w:szCs w:val="22"/>
        </w:rPr>
        <w:t>2.-Diagnóstico institucional</w:t>
      </w:r>
      <w:bookmarkEnd w:id="5"/>
      <w:r w:rsidRPr="00A834CA">
        <w:rPr>
          <w:rFonts w:ascii="Arial" w:hAnsi="Arial" w:cs="Arial"/>
          <w:spacing w:val="0"/>
          <w:sz w:val="22"/>
          <w:szCs w:val="22"/>
        </w:rPr>
        <w:t xml:space="preserve"> </w:t>
      </w:r>
    </w:p>
    <w:p w14:paraId="1A5275FA" w14:textId="77777777" w:rsidR="00AD64BB" w:rsidRPr="00A834CA" w:rsidRDefault="00AD64BB" w:rsidP="00A834CA">
      <w:pPr>
        <w:spacing w:line="276" w:lineRule="auto"/>
        <w:jc w:val="both"/>
        <w:rPr>
          <w:rFonts w:cs="Arial"/>
          <w:sz w:val="22"/>
          <w:szCs w:val="22"/>
        </w:rPr>
      </w:pPr>
    </w:p>
    <w:p w14:paraId="642134D6" w14:textId="6F54FBA5" w:rsidR="00DB50A6" w:rsidRDefault="00302CF8" w:rsidP="00DB50A6">
      <w:pPr>
        <w:widowControl w:val="0"/>
        <w:spacing w:line="276" w:lineRule="auto"/>
        <w:jc w:val="both"/>
        <w:rPr>
          <w:rFonts w:cs="Arial"/>
          <w:sz w:val="22"/>
          <w:szCs w:val="22"/>
        </w:rPr>
      </w:pPr>
      <w:r>
        <w:rPr>
          <w:rFonts w:cs="Arial"/>
          <w:sz w:val="22"/>
          <w:szCs w:val="22"/>
        </w:rPr>
        <w:t>A inicios del 2020</w:t>
      </w:r>
      <w:r w:rsidR="00AD64BB" w:rsidRPr="00A834CA">
        <w:rPr>
          <w:rFonts w:cs="Arial"/>
          <w:sz w:val="22"/>
          <w:szCs w:val="22"/>
        </w:rPr>
        <w:t xml:space="preserve"> fue aprobado mediante acuerdo </w:t>
      </w:r>
      <w:r>
        <w:rPr>
          <w:rFonts w:cs="Arial"/>
          <w:sz w:val="22"/>
          <w:szCs w:val="22"/>
        </w:rPr>
        <w:t>11</w:t>
      </w:r>
      <w:r w:rsidR="00AD64BB" w:rsidRPr="00A834CA">
        <w:rPr>
          <w:rFonts w:cs="Arial"/>
          <w:sz w:val="22"/>
          <w:szCs w:val="22"/>
        </w:rPr>
        <w:t xml:space="preserve"> tomado por la Junta Administrativa del Archivo Nacional, en la sesión No. </w:t>
      </w:r>
      <w:r>
        <w:rPr>
          <w:rFonts w:cs="Arial"/>
          <w:sz w:val="22"/>
          <w:szCs w:val="22"/>
        </w:rPr>
        <w:t>05-2020</w:t>
      </w:r>
      <w:r w:rsidR="00AD64BB" w:rsidRPr="00A834CA">
        <w:rPr>
          <w:rFonts w:cs="Arial"/>
          <w:sz w:val="22"/>
          <w:szCs w:val="22"/>
        </w:rPr>
        <w:t xml:space="preserve"> celebrada el </w:t>
      </w:r>
      <w:r>
        <w:rPr>
          <w:rFonts w:cs="Arial"/>
          <w:sz w:val="22"/>
          <w:szCs w:val="22"/>
        </w:rPr>
        <w:t>13 de febrero 2020</w:t>
      </w:r>
      <w:r w:rsidR="00AD64BB" w:rsidRPr="00A834CA">
        <w:rPr>
          <w:rFonts w:cs="Arial"/>
          <w:sz w:val="22"/>
          <w:szCs w:val="22"/>
        </w:rPr>
        <w:t xml:space="preserve"> el </w:t>
      </w:r>
      <w:r w:rsidR="00AD64BB" w:rsidRPr="00A834CA">
        <w:rPr>
          <w:rFonts w:cs="Arial"/>
          <w:b/>
          <w:sz w:val="22"/>
          <w:szCs w:val="22"/>
        </w:rPr>
        <w:t xml:space="preserve">Plan Estratégico del Archivo Nacional para el periodo </w:t>
      </w:r>
      <w:r>
        <w:rPr>
          <w:rFonts w:cs="Arial"/>
          <w:b/>
          <w:sz w:val="22"/>
          <w:szCs w:val="22"/>
        </w:rPr>
        <w:t>2019-2023</w:t>
      </w:r>
      <w:r w:rsidR="00AD64BB" w:rsidRPr="00A834CA">
        <w:rPr>
          <w:rFonts w:cs="Arial"/>
          <w:sz w:val="22"/>
          <w:szCs w:val="22"/>
        </w:rPr>
        <w:t>, que contiene las principales metas que deben ejecutarse por año y que permitirán en su conjunto, cumplir con las ideas rectoras, los objetivos institucionales y las funciones establecidas en el marco legal que lo regula</w:t>
      </w:r>
      <w:r w:rsidR="00DB50A6">
        <w:rPr>
          <w:rFonts w:cs="Arial"/>
          <w:sz w:val="22"/>
          <w:szCs w:val="22"/>
        </w:rPr>
        <w:t>. Se realizó</w:t>
      </w:r>
      <w:r w:rsidR="00DB50A6" w:rsidRPr="00DB50A6">
        <w:rPr>
          <w:rFonts w:cs="Arial"/>
          <w:sz w:val="22"/>
          <w:szCs w:val="22"/>
        </w:rPr>
        <w:t xml:space="preserve"> un trabajo participativo, tomando en consideración el diagnóstico elaborado a nivel Institucional, además de los aportes específicos de los involucrados en el cumplimiento de los objetivos priorizados</w:t>
      </w:r>
      <w:r w:rsidR="00DB50A6">
        <w:rPr>
          <w:rFonts w:cs="Arial"/>
          <w:sz w:val="22"/>
          <w:szCs w:val="22"/>
        </w:rPr>
        <w:t>.</w:t>
      </w:r>
    </w:p>
    <w:p w14:paraId="69050E9B" w14:textId="68F4D520" w:rsidR="00DB50A6" w:rsidRDefault="00DB50A6" w:rsidP="00A834CA">
      <w:pPr>
        <w:widowControl w:val="0"/>
        <w:spacing w:line="276" w:lineRule="auto"/>
        <w:jc w:val="both"/>
        <w:rPr>
          <w:rFonts w:cs="Arial"/>
          <w:sz w:val="22"/>
          <w:szCs w:val="22"/>
        </w:rPr>
      </w:pPr>
    </w:p>
    <w:p w14:paraId="225E28C1" w14:textId="69A52C19" w:rsidR="00DB50A6" w:rsidRDefault="00DB50A6" w:rsidP="00A834CA">
      <w:pPr>
        <w:widowControl w:val="0"/>
        <w:spacing w:line="276" w:lineRule="auto"/>
        <w:jc w:val="both"/>
        <w:rPr>
          <w:rFonts w:cs="Arial"/>
          <w:sz w:val="22"/>
          <w:szCs w:val="22"/>
        </w:rPr>
      </w:pPr>
      <w:r w:rsidRPr="00DB50A6">
        <w:rPr>
          <w:rFonts w:cs="Arial"/>
          <w:sz w:val="22"/>
          <w:szCs w:val="22"/>
        </w:rPr>
        <w:t>El proceso de formulación estratégica involucró a los representantes de las dependencias que conformaban la institución y los jerarcas institucionales, De tal forma, mediante talleres y reuniones</w:t>
      </w:r>
      <w:r>
        <w:rPr>
          <w:rFonts w:cs="Arial"/>
          <w:sz w:val="22"/>
          <w:szCs w:val="22"/>
        </w:rPr>
        <w:t xml:space="preserve">, lo que fue un momento </w:t>
      </w:r>
      <w:r w:rsidRPr="00A834CA">
        <w:rPr>
          <w:rFonts w:cs="Arial"/>
          <w:sz w:val="22"/>
          <w:szCs w:val="22"/>
        </w:rPr>
        <w:t>propicio para conocer estos importantes resultados, pero también para hacer las observaciones y los aportes de todos, con el fin de retroalimentar este proceso de planificación estratégica</w:t>
      </w:r>
      <w:r>
        <w:rPr>
          <w:rFonts w:cs="Arial"/>
          <w:sz w:val="22"/>
          <w:szCs w:val="22"/>
        </w:rPr>
        <w:t xml:space="preserve">, para </w:t>
      </w:r>
      <w:r w:rsidRPr="00DB50A6">
        <w:rPr>
          <w:rFonts w:cs="Arial"/>
          <w:sz w:val="22"/>
          <w:szCs w:val="22"/>
        </w:rPr>
        <w:t>concretar el Plan.</w:t>
      </w:r>
    </w:p>
    <w:p w14:paraId="03620335" w14:textId="6221AA1F" w:rsidR="00DB50A6" w:rsidRDefault="00DB50A6" w:rsidP="00A834CA">
      <w:pPr>
        <w:widowControl w:val="0"/>
        <w:spacing w:line="276" w:lineRule="auto"/>
        <w:jc w:val="both"/>
        <w:rPr>
          <w:rFonts w:cs="Arial"/>
          <w:sz w:val="22"/>
          <w:szCs w:val="22"/>
        </w:rPr>
      </w:pPr>
    </w:p>
    <w:p w14:paraId="4F55741F" w14:textId="77777777" w:rsidR="00AD64BB" w:rsidRPr="00A834CA" w:rsidRDefault="00AD64BB" w:rsidP="00A834CA">
      <w:pPr>
        <w:widowControl w:val="0"/>
        <w:spacing w:line="276" w:lineRule="auto"/>
        <w:jc w:val="both"/>
        <w:rPr>
          <w:rFonts w:cs="Arial"/>
          <w:sz w:val="22"/>
          <w:szCs w:val="22"/>
        </w:rPr>
      </w:pPr>
    </w:p>
    <w:p w14:paraId="1C54A80C" w14:textId="06E9B59A" w:rsidR="00AD64BB" w:rsidRDefault="00AD64BB" w:rsidP="00A834CA">
      <w:pPr>
        <w:widowControl w:val="0"/>
        <w:spacing w:line="276" w:lineRule="auto"/>
        <w:jc w:val="both"/>
        <w:rPr>
          <w:rFonts w:cs="Arial"/>
          <w:sz w:val="22"/>
          <w:szCs w:val="22"/>
        </w:rPr>
      </w:pPr>
      <w:r w:rsidRPr="00A834CA">
        <w:rPr>
          <w:rFonts w:cs="Arial"/>
          <w:sz w:val="22"/>
          <w:szCs w:val="22"/>
        </w:rPr>
        <w:t>El Archivo Nacional se ha caracterizado por realizar esfuerzos que permitan definir en el corto, mediano y largo plazo, sus prioridades, a partir de un análisis de su situación actual, de los retos que le imponen las nuevas demandas de la sociedad, la introducción de nuevas tecnologías y de los recursos presupuestarios disponibles.</w:t>
      </w:r>
      <w:r w:rsidR="00302CF8">
        <w:rPr>
          <w:rFonts w:cs="Arial"/>
          <w:sz w:val="22"/>
          <w:szCs w:val="22"/>
        </w:rPr>
        <w:t xml:space="preserve"> </w:t>
      </w:r>
      <w:r w:rsidR="00302CF8" w:rsidRPr="00302CF8">
        <w:rPr>
          <w:rFonts w:cs="Arial"/>
          <w:sz w:val="22"/>
          <w:szCs w:val="22"/>
        </w:rPr>
        <w:t>La formulación de este plan siguió rigurosamente los lineamientos establecidos por el Ministerio de Planificación Nacional, ente rector de la planificación nacional en el estado.</w:t>
      </w:r>
    </w:p>
    <w:p w14:paraId="76BFA594" w14:textId="77777777" w:rsidR="00BE3F7F" w:rsidRDefault="00BE3F7F" w:rsidP="00A834CA">
      <w:pPr>
        <w:widowControl w:val="0"/>
        <w:spacing w:line="276" w:lineRule="auto"/>
        <w:jc w:val="both"/>
        <w:rPr>
          <w:rFonts w:cs="Arial"/>
          <w:sz w:val="22"/>
          <w:szCs w:val="22"/>
        </w:rPr>
      </w:pPr>
    </w:p>
    <w:p w14:paraId="2B1F8CB5" w14:textId="4698D6DA" w:rsidR="00DB50A6" w:rsidRPr="00DB50A6" w:rsidRDefault="00302CF8" w:rsidP="00DB50A6">
      <w:pPr>
        <w:pStyle w:val="Default"/>
        <w:spacing w:line="276" w:lineRule="auto"/>
        <w:jc w:val="both"/>
        <w:rPr>
          <w:rFonts w:eastAsia="Times New Roman"/>
          <w:color w:val="auto"/>
          <w:sz w:val="22"/>
          <w:szCs w:val="22"/>
          <w:lang w:val="es-CR" w:eastAsia="es-ES"/>
        </w:rPr>
      </w:pPr>
      <w:r w:rsidRPr="00302CF8">
        <w:rPr>
          <w:rFonts w:eastAsia="Times New Roman"/>
          <w:color w:val="auto"/>
          <w:sz w:val="22"/>
          <w:szCs w:val="22"/>
          <w:lang w:val="es-CR" w:eastAsia="es-ES"/>
        </w:rPr>
        <w:t xml:space="preserve">Para la elaboración del </w:t>
      </w:r>
      <w:r w:rsidRPr="00DB50A6">
        <w:rPr>
          <w:rFonts w:eastAsia="Times New Roman"/>
          <w:b/>
          <w:bCs/>
          <w:color w:val="auto"/>
          <w:sz w:val="22"/>
          <w:szCs w:val="22"/>
          <w:lang w:val="es-CR" w:eastAsia="es-ES"/>
        </w:rPr>
        <w:t>Plan Estratégico del Archivo Nacional para el periodo 2019-2023</w:t>
      </w:r>
      <w:r w:rsidRPr="00302CF8">
        <w:rPr>
          <w:rFonts w:eastAsia="Times New Roman"/>
          <w:color w:val="auto"/>
          <w:sz w:val="22"/>
          <w:szCs w:val="22"/>
          <w:lang w:val="es-CR" w:eastAsia="es-ES"/>
        </w:rPr>
        <w:t xml:space="preserve"> se decidió aplicar como técnica de análisis situacional el FOAR, que se enfoca en las fortalezas </w:t>
      </w:r>
      <w:r w:rsidRPr="00302CF8">
        <w:rPr>
          <w:rFonts w:eastAsia="Times New Roman"/>
          <w:color w:val="auto"/>
          <w:sz w:val="22"/>
          <w:szCs w:val="22"/>
          <w:lang w:val="es-CR" w:eastAsia="es-ES"/>
        </w:rPr>
        <w:lastRenderedPageBreak/>
        <w:t xml:space="preserve">de la institución y las oportunidades asociadas, seguido por la determinación de las aspiraciones y los resultados. Para aplicar esta técnica se elabora un instrumento que sistematiza los resultados obtenidos producto del análisis realizado en cada departamento </w:t>
      </w:r>
      <w:r w:rsidR="00DB50A6" w:rsidRPr="00DB50A6">
        <w:rPr>
          <w:rFonts w:eastAsia="Times New Roman"/>
          <w:color w:val="auto"/>
          <w:sz w:val="22"/>
          <w:szCs w:val="22"/>
          <w:lang w:val="es-CR" w:eastAsia="es-ES"/>
        </w:rPr>
        <w:t>y así identificar y dimensionar las necesidades y problemas (retos) más importantes con los que se enfrenta la institución, así como establecer pautas para la formulación de alternativas válidas a los retos planteados.</w:t>
      </w:r>
    </w:p>
    <w:p w14:paraId="7DDD66A2" w14:textId="77777777" w:rsidR="00DB50A6" w:rsidRDefault="00DB50A6" w:rsidP="00A834CA">
      <w:pPr>
        <w:widowControl w:val="0"/>
        <w:spacing w:line="276" w:lineRule="auto"/>
        <w:jc w:val="both"/>
        <w:rPr>
          <w:rFonts w:cs="Arial"/>
          <w:sz w:val="22"/>
          <w:szCs w:val="22"/>
        </w:rPr>
      </w:pPr>
    </w:p>
    <w:p w14:paraId="31401B13" w14:textId="31B75B0D" w:rsidR="00BE3F7F" w:rsidRDefault="00BE3F7F" w:rsidP="00B562E2">
      <w:pPr>
        <w:widowControl w:val="0"/>
        <w:spacing w:line="276" w:lineRule="auto"/>
        <w:jc w:val="both"/>
        <w:rPr>
          <w:rFonts w:cs="Arial"/>
          <w:sz w:val="22"/>
          <w:szCs w:val="22"/>
        </w:rPr>
      </w:pPr>
      <w:r>
        <w:rPr>
          <w:rFonts w:cs="Arial"/>
          <w:sz w:val="22"/>
          <w:szCs w:val="22"/>
        </w:rPr>
        <w:t xml:space="preserve">A </w:t>
      </w:r>
      <w:r w:rsidR="00302CF8">
        <w:rPr>
          <w:rFonts w:cs="Arial"/>
          <w:sz w:val="22"/>
          <w:szCs w:val="22"/>
        </w:rPr>
        <w:t>continuación,</w:t>
      </w:r>
      <w:r>
        <w:rPr>
          <w:rFonts w:cs="Arial"/>
          <w:sz w:val="22"/>
          <w:szCs w:val="22"/>
        </w:rPr>
        <w:t xml:space="preserve"> se presenta un resumen de los resultados más relevantes del análisis de la situación institucional, por medio de la técnica FO</w:t>
      </w:r>
      <w:r w:rsidR="00302CF8">
        <w:rPr>
          <w:rFonts w:cs="Arial"/>
          <w:sz w:val="22"/>
          <w:szCs w:val="22"/>
        </w:rPr>
        <w:t>AR</w:t>
      </w:r>
      <w:r>
        <w:rPr>
          <w:rFonts w:cs="Arial"/>
          <w:sz w:val="22"/>
          <w:szCs w:val="22"/>
        </w:rPr>
        <w:t xml:space="preserve">, realizada </w:t>
      </w:r>
      <w:r w:rsidR="00302CF8">
        <w:rPr>
          <w:rFonts w:cs="Arial"/>
          <w:sz w:val="22"/>
          <w:szCs w:val="22"/>
        </w:rPr>
        <w:t>durante el 2019</w:t>
      </w:r>
      <w:r>
        <w:rPr>
          <w:rFonts w:cs="Arial"/>
          <w:sz w:val="22"/>
          <w:szCs w:val="22"/>
        </w:rPr>
        <w:t xml:space="preserve">. </w:t>
      </w:r>
    </w:p>
    <w:p w14:paraId="239AD46A" w14:textId="77777777" w:rsidR="007E7775" w:rsidRDefault="007E7775" w:rsidP="00A834CA">
      <w:pPr>
        <w:widowControl w:val="0"/>
        <w:spacing w:line="276" w:lineRule="auto"/>
        <w:jc w:val="both"/>
        <w:rPr>
          <w:b/>
          <w:bCs/>
          <w:sz w:val="20"/>
          <w:szCs w:val="20"/>
        </w:rPr>
      </w:pPr>
    </w:p>
    <w:p w14:paraId="035B6892" w14:textId="5A5B6E4B" w:rsidR="00BE3F7F" w:rsidRPr="00EF2C0D" w:rsidRDefault="007E7775" w:rsidP="00A834CA">
      <w:pPr>
        <w:widowControl w:val="0"/>
        <w:spacing w:line="276" w:lineRule="auto"/>
        <w:jc w:val="both"/>
        <w:rPr>
          <w:b/>
          <w:bCs/>
          <w:sz w:val="22"/>
          <w:szCs w:val="22"/>
        </w:rPr>
      </w:pPr>
      <w:r w:rsidRPr="00EF2C0D">
        <w:rPr>
          <w:b/>
          <w:bCs/>
          <w:sz w:val="22"/>
          <w:szCs w:val="22"/>
        </w:rPr>
        <w:t>Área Temática 1: Gestión institucional</w:t>
      </w:r>
    </w:p>
    <w:p w14:paraId="00A3255E" w14:textId="77777777" w:rsidR="007E7775" w:rsidRPr="00A834CA" w:rsidRDefault="007E7775" w:rsidP="00A834CA">
      <w:pPr>
        <w:widowControl w:val="0"/>
        <w:spacing w:line="276" w:lineRule="auto"/>
        <w:jc w:val="both"/>
        <w:rPr>
          <w:rFonts w:cs="Arial"/>
          <w:sz w:val="22"/>
          <w:szCs w:val="22"/>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tblGrid>
      <w:tr w:rsidR="007E7775" w14:paraId="1E3E8753" w14:textId="77777777" w:rsidTr="00D777D5">
        <w:trPr>
          <w:trHeight w:val="84"/>
        </w:trPr>
        <w:tc>
          <w:tcPr>
            <w:tcW w:w="1096" w:type="dxa"/>
            <w:shd w:val="clear" w:color="auto" w:fill="9CC2E5" w:themeFill="accent1" w:themeFillTint="99"/>
          </w:tcPr>
          <w:p w14:paraId="5E4488D1" w14:textId="0FBA020B" w:rsidR="007E7775" w:rsidRDefault="007E7775" w:rsidP="00D777D5">
            <w:pPr>
              <w:pStyle w:val="Default"/>
              <w:jc w:val="center"/>
              <w:rPr>
                <w:sz w:val="18"/>
                <w:szCs w:val="18"/>
              </w:rPr>
            </w:pPr>
            <w:r>
              <w:rPr>
                <w:b/>
                <w:bCs/>
                <w:sz w:val="18"/>
                <w:szCs w:val="18"/>
              </w:rPr>
              <w:t>Criterios</w:t>
            </w:r>
          </w:p>
        </w:tc>
        <w:tc>
          <w:tcPr>
            <w:tcW w:w="8221" w:type="dxa"/>
            <w:shd w:val="clear" w:color="auto" w:fill="9CC2E5" w:themeFill="accent1" w:themeFillTint="99"/>
          </w:tcPr>
          <w:p w14:paraId="06419D5C" w14:textId="6DED206F" w:rsidR="007E7775" w:rsidRDefault="007E7775" w:rsidP="00D777D5">
            <w:pPr>
              <w:pStyle w:val="Default"/>
              <w:jc w:val="center"/>
              <w:rPr>
                <w:sz w:val="18"/>
                <w:szCs w:val="18"/>
              </w:rPr>
            </w:pPr>
            <w:r>
              <w:rPr>
                <w:b/>
                <w:bCs/>
                <w:sz w:val="18"/>
                <w:szCs w:val="18"/>
              </w:rPr>
              <w:t>Fortalezas prioritarias</w:t>
            </w:r>
          </w:p>
        </w:tc>
      </w:tr>
      <w:tr w:rsidR="007E7775" w14:paraId="293D7CF2" w14:textId="77777777" w:rsidTr="007E7775">
        <w:trPr>
          <w:trHeight w:val="84"/>
        </w:trPr>
        <w:tc>
          <w:tcPr>
            <w:tcW w:w="1096" w:type="dxa"/>
          </w:tcPr>
          <w:p w14:paraId="5FDA37C5" w14:textId="76BE9C4F" w:rsidR="007E7775" w:rsidRDefault="007E7775" w:rsidP="00D777D5">
            <w:pPr>
              <w:pStyle w:val="Default"/>
              <w:jc w:val="center"/>
              <w:rPr>
                <w:sz w:val="18"/>
                <w:szCs w:val="18"/>
              </w:rPr>
            </w:pPr>
            <w:r>
              <w:rPr>
                <w:sz w:val="18"/>
                <w:szCs w:val="18"/>
              </w:rPr>
              <w:t>RH</w:t>
            </w:r>
          </w:p>
        </w:tc>
        <w:tc>
          <w:tcPr>
            <w:tcW w:w="8221" w:type="dxa"/>
          </w:tcPr>
          <w:p w14:paraId="519A5862" w14:textId="77777777" w:rsidR="007E7775" w:rsidRDefault="007E7775" w:rsidP="00D777D5">
            <w:pPr>
              <w:pStyle w:val="Default"/>
              <w:jc w:val="both"/>
              <w:rPr>
                <w:sz w:val="18"/>
                <w:szCs w:val="18"/>
              </w:rPr>
            </w:pPr>
            <w:r>
              <w:rPr>
                <w:sz w:val="18"/>
                <w:szCs w:val="18"/>
              </w:rPr>
              <w:t xml:space="preserve">Personal altamente calificado y comprometido con la visión y objetivos institucionales. </w:t>
            </w:r>
          </w:p>
        </w:tc>
      </w:tr>
      <w:tr w:rsidR="007E7775" w14:paraId="67C13EA4" w14:textId="77777777" w:rsidTr="007E7775">
        <w:trPr>
          <w:trHeight w:val="188"/>
        </w:trPr>
        <w:tc>
          <w:tcPr>
            <w:tcW w:w="1096" w:type="dxa"/>
          </w:tcPr>
          <w:p w14:paraId="36EF257C" w14:textId="097F8CCC" w:rsidR="007E7775" w:rsidRDefault="007E7775" w:rsidP="00D777D5">
            <w:pPr>
              <w:pStyle w:val="Default"/>
              <w:jc w:val="center"/>
              <w:rPr>
                <w:sz w:val="18"/>
                <w:szCs w:val="18"/>
              </w:rPr>
            </w:pPr>
            <w:r>
              <w:rPr>
                <w:sz w:val="18"/>
                <w:szCs w:val="18"/>
              </w:rPr>
              <w:t>RH</w:t>
            </w:r>
          </w:p>
        </w:tc>
        <w:tc>
          <w:tcPr>
            <w:tcW w:w="8221" w:type="dxa"/>
          </w:tcPr>
          <w:p w14:paraId="0F7DCA29" w14:textId="77777777" w:rsidR="007E7775" w:rsidRDefault="007E7775" w:rsidP="00D777D5">
            <w:pPr>
              <w:pStyle w:val="Default"/>
              <w:jc w:val="both"/>
              <w:rPr>
                <w:sz w:val="18"/>
                <w:szCs w:val="18"/>
              </w:rPr>
            </w:pPr>
            <w:r>
              <w:rPr>
                <w:sz w:val="18"/>
                <w:szCs w:val="18"/>
              </w:rPr>
              <w:t xml:space="preserve">Las personas funcionarias cuentan con un alto grado de formación académica y profesionalismo, sumado al compromiso y responsabilidad con el que realizan las labores encomendadas. </w:t>
            </w:r>
          </w:p>
        </w:tc>
      </w:tr>
      <w:tr w:rsidR="007E7775" w14:paraId="1ED8732A" w14:textId="77777777" w:rsidTr="007E7775">
        <w:trPr>
          <w:trHeight w:val="187"/>
        </w:trPr>
        <w:tc>
          <w:tcPr>
            <w:tcW w:w="1096" w:type="dxa"/>
          </w:tcPr>
          <w:p w14:paraId="7B8CF8CF" w14:textId="7D491897" w:rsidR="007E7775" w:rsidRDefault="007E7775" w:rsidP="00D777D5">
            <w:pPr>
              <w:pStyle w:val="Default"/>
              <w:jc w:val="center"/>
              <w:rPr>
                <w:sz w:val="18"/>
                <w:szCs w:val="18"/>
              </w:rPr>
            </w:pPr>
            <w:r>
              <w:rPr>
                <w:sz w:val="18"/>
                <w:szCs w:val="18"/>
              </w:rPr>
              <w:t>RH</w:t>
            </w:r>
          </w:p>
        </w:tc>
        <w:tc>
          <w:tcPr>
            <w:tcW w:w="8221" w:type="dxa"/>
          </w:tcPr>
          <w:p w14:paraId="6A32183B" w14:textId="77777777" w:rsidR="007E7775" w:rsidRDefault="007E7775" w:rsidP="00D777D5">
            <w:pPr>
              <w:pStyle w:val="Default"/>
              <w:jc w:val="both"/>
              <w:rPr>
                <w:sz w:val="18"/>
                <w:szCs w:val="18"/>
              </w:rPr>
            </w:pPr>
            <w:r>
              <w:rPr>
                <w:sz w:val="18"/>
                <w:szCs w:val="18"/>
              </w:rPr>
              <w:t xml:space="preserve">Se cuenta con un consultorio médico que atiende al personal y sus familias, que cumple con la normativa que regula este tipo de servicios. </w:t>
            </w:r>
          </w:p>
        </w:tc>
      </w:tr>
      <w:tr w:rsidR="007E7775" w14:paraId="42B154CF" w14:textId="77777777" w:rsidTr="007E7775">
        <w:trPr>
          <w:trHeight w:val="84"/>
        </w:trPr>
        <w:tc>
          <w:tcPr>
            <w:tcW w:w="1096" w:type="dxa"/>
          </w:tcPr>
          <w:p w14:paraId="70C6E307" w14:textId="784158AE" w:rsidR="007E7775" w:rsidRDefault="007E7775" w:rsidP="00D777D5">
            <w:pPr>
              <w:pStyle w:val="Default"/>
              <w:jc w:val="center"/>
              <w:rPr>
                <w:sz w:val="18"/>
                <w:szCs w:val="18"/>
              </w:rPr>
            </w:pPr>
            <w:r>
              <w:rPr>
                <w:sz w:val="18"/>
                <w:szCs w:val="18"/>
              </w:rPr>
              <w:t>RH</w:t>
            </w:r>
          </w:p>
        </w:tc>
        <w:tc>
          <w:tcPr>
            <w:tcW w:w="8221" w:type="dxa"/>
          </w:tcPr>
          <w:p w14:paraId="19007C68" w14:textId="77777777" w:rsidR="007E7775" w:rsidRDefault="007E7775" w:rsidP="00D777D5">
            <w:pPr>
              <w:pStyle w:val="Default"/>
              <w:jc w:val="both"/>
              <w:rPr>
                <w:sz w:val="18"/>
                <w:szCs w:val="18"/>
              </w:rPr>
            </w:pPr>
            <w:r>
              <w:rPr>
                <w:sz w:val="18"/>
                <w:szCs w:val="18"/>
              </w:rPr>
              <w:t xml:space="preserve">Existencia de diversas comisiones que colaboran en la gestión de proyectos específicos. </w:t>
            </w:r>
          </w:p>
        </w:tc>
      </w:tr>
      <w:tr w:rsidR="007E7775" w14:paraId="77DB94AB" w14:textId="77777777" w:rsidTr="007E7775">
        <w:trPr>
          <w:trHeight w:val="188"/>
        </w:trPr>
        <w:tc>
          <w:tcPr>
            <w:tcW w:w="1096" w:type="dxa"/>
          </w:tcPr>
          <w:p w14:paraId="280F576D" w14:textId="7DF406EA" w:rsidR="007E7775" w:rsidRDefault="007E7775" w:rsidP="00D777D5">
            <w:pPr>
              <w:pStyle w:val="Default"/>
              <w:jc w:val="center"/>
              <w:rPr>
                <w:sz w:val="18"/>
                <w:szCs w:val="18"/>
              </w:rPr>
            </w:pPr>
            <w:r>
              <w:rPr>
                <w:sz w:val="18"/>
                <w:szCs w:val="18"/>
              </w:rPr>
              <w:t>RH</w:t>
            </w:r>
          </w:p>
        </w:tc>
        <w:tc>
          <w:tcPr>
            <w:tcW w:w="8221" w:type="dxa"/>
          </w:tcPr>
          <w:p w14:paraId="6F99BC59" w14:textId="77777777" w:rsidR="007E7775" w:rsidRDefault="007E7775" w:rsidP="00D777D5">
            <w:pPr>
              <w:pStyle w:val="Default"/>
              <w:jc w:val="both"/>
              <w:rPr>
                <w:sz w:val="18"/>
                <w:szCs w:val="18"/>
              </w:rPr>
            </w:pPr>
            <w:r>
              <w:rPr>
                <w:sz w:val="18"/>
                <w:szCs w:val="18"/>
              </w:rPr>
              <w:t xml:space="preserve">Personal profesional para el desarrollo de sistemas de información de pequeña y mediana complejidad para la gestión de algunos procesos prioritarios. </w:t>
            </w:r>
          </w:p>
        </w:tc>
      </w:tr>
      <w:tr w:rsidR="007E7775" w14:paraId="21C72E6B" w14:textId="77777777" w:rsidTr="007E7775">
        <w:trPr>
          <w:trHeight w:val="84"/>
        </w:trPr>
        <w:tc>
          <w:tcPr>
            <w:tcW w:w="1096" w:type="dxa"/>
          </w:tcPr>
          <w:p w14:paraId="3DE36B84" w14:textId="15BA3B04" w:rsidR="007E7775" w:rsidRDefault="007E7775" w:rsidP="00D777D5">
            <w:pPr>
              <w:pStyle w:val="Default"/>
              <w:jc w:val="center"/>
              <w:rPr>
                <w:sz w:val="18"/>
                <w:szCs w:val="18"/>
              </w:rPr>
            </w:pPr>
            <w:r>
              <w:rPr>
                <w:sz w:val="18"/>
                <w:szCs w:val="18"/>
              </w:rPr>
              <w:t>T</w:t>
            </w:r>
          </w:p>
        </w:tc>
        <w:tc>
          <w:tcPr>
            <w:tcW w:w="8221" w:type="dxa"/>
          </w:tcPr>
          <w:p w14:paraId="58A0897C" w14:textId="77777777" w:rsidR="007E7775" w:rsidRDefault="007E7775" w:rsidP="00D777D5">
            <w:pPr>
              <w:pStyle w:val="Default"/>
              <w:jc w:val="both"/>
              <w:rPr>
                <w:sz w:val="18"/>
                <w:szCs w:val="18"/>
              </w:rPr>
            </w:pPr>
            <w:r>
              <w:rPr>
                <w:sz w:val="18"/>
                <w:szCs w:val="18"/>
              </w:rPr>
              <w:t xml:space="preserve">Herramientas tecnológicas adecuadas para llevar a cabo las funciones satisfactoriamente. </w:t>
            </w:r>
          </w:p>
        </w:tc>
      </w:tr>
      <w:tr w:rsidR="007E7775" w14:paraId="16F0B83C" w14:textId="77777777" w:rsidTr="007E7775">
        <w:trPr>
          <w:trHeight w:val="292"/>
        </w:trPr>
        <w:tc>
          <w:tcPr>
            <w:tcW w:w="1096" w:type="dxa"/>
          </w:tcPr>
          <w:p w14:paraId="714C8693" w14:textId="2476D39C" w:rsidR="007E7775" w:rsidRDefault="007E7775" w:rsidP="00D777D5">
            <w:pPr>
              <w:pStyle w:val="Default"/>
              <w:jc w:val="center"/>
              <w:rPr>
                <w:sz w:val="18"/>
                <w:szCs w:val="18"/>
              </w:rPr>
            </w:pPr>
            <w:r>
              <w:rPr>
                <w:sz w:val="18"/>
                <w:szCs w:val="18"/>
              </w:rPr>
              <w:t>T</w:t>
            </w:r>
          </w:p>
        </w:tc>
        <w:tc>
          <w:tcPr>
            <w:tcW w:w="8221" w:type="dxa"/>
          </w:tcPr>
          <w:p w14:paraId="1FD3AF17" w14:textId="77777777" w:rsidR="007E7775" w:rsidRDefault="007E7775" w:rsidP="00D777D5">
            <w:pPr>
              <w:pStyle w:val="Default"/>
              <w:jc w:val="both"/>
              <w:rPr>
                <w:sz w:val="18"/>
                <w:szCs w:val="18"/>
              </w:rPr>
            </w:pPr>
            <w:r>
              <w:rPr>
                <w:sz w:val="18"/>
                <w:szCs w:val="18"/>
              </w:rPr>
              <w:t xml:space="preserve">Esfuerzo institucional por mejorar la plataforma tecnológica y las telecomunicaciones, asignando recursos que permitan brindar los servicios de internet, redes, correo electrónico, equipos de cómputo para el personal, plataforma Office 365 en la nube, entre otros. </w:t>
            </w:r>
          </w:p>
        </w:tc>
      </w:tr>
      <w:tr w:rsidR="007E7775" w14:paraId="1273BE24" w14:textId="77777777" w:rsidTr="007E7775">
        <w:trPr>
          <w:trHeight w:val="188"/>
        </w:trPr>
        <w:tc>
          <w:tcPr>
            <w:tcW w:w="1096" w:type="dxa"/>
          </w:tcPr>
          <w:p w14:paraId="2BD89616" w14:textId="7DA0C243" w:rsidR="007E7775" w:rsidRDefault="007E7775" w:rsidP="00D777D5">
            <w:pPr>
              <w:pStyle w:val="Default"/>
              <w:jc w:val="center"/>
              <w:rPr>
                <w:sz w:val="18"/>
                <w:szCs w:val="18"/>
              </w:rPr>
            </w:pPr>
            <w:r>
              <w:rPr>
                <w:sz w:val="18"/>
                <w:szCs w:val="18"/>
              </w:rPr>
              <w:t>T</w:t>
            </w:r>
          </w:p>
        </w:tc>
        <w:tc>
          <w:tcPr>
            <w:tcW w:w="8221" w:type="dxa"/>
          </w:tcPr>
          <w:p w14:paraId="2F029DFD" w14:textId="77777777" w:rsidR="007E7775" w:rsidRDefault="007E7775" w:rsidP="00D777D5">
            <w:pPr>
              <w:pStyle w:val="Default"/>
              <w:jc w:val="both"/>
              <w:rPr>
                <w:sz w:val="18"/>
                <w:szCs w:val="18"/>
              </w:rPr>
            </w:pPr>
            <w:r>
              <w:rPr>
                <w:sz w:val="18"/>
                <w:szCs w:val="18"/>
              </w:rPr>
              <w:t xml:space="preserve">Sistema tecnológico para llevar a cabo el subproceso de Administración de Bienes y Almacenamiento y distribución. </w:t>
            </w:r>
          </w:p>
        </w:tc>
      </w:tr>
      <w:tr w:rsidR="007E7775" w14:paraId="698523F5" w14:textId="77777777" w:rsidTr="007E7775">
        <w:trPr>
          <w:trHeight w:val="188"/>
        </w:trPr>
        <w:tc>
          <w:tcPr>
            <w:tcW w:w="1096" w:type="dxa"/>
          </w:tcPr>
          <w:p w14:paraId="7D522CA3" w14:textId="1B498631" w:rsidR="007E7775" w:rsidRDefault="007E7775" w:rsidP="00D777D5">
            <w:pPr>
              <w:pStyle w:val="Default"/>
              <w:jc w:val="center"/>
              <w:rPr>
                <w:sz w:val="18"/>
                <w:szCs w:val="18"/>
              </w:rPr>
            </w:pPr>
            <w:r>
              <w:rPr>
                <w:sz w:val="18"/>
                <w:szCs w:val="18"/>
              </w:rPr>
              <w:t>T</w:t>
            </w:r>
          </w:p>
        </w:tc>
        <w:tc>
          <w:tcPr>
            <w:tcW w:w="8221" w:type="dxa"/>
          </w:tcPr>
          <w:p w14:paraId="548766F2" w14:textId="77777777" w:rsidR="007E7775" w:rsidRDefault="007E7775" w:rsidP="00D777D5">
            <w:pPr>
              <w:pStyle w:val="Default"/>
              <w:jc w:val="both"/>
              <w:rPr>
                <w:sz w:val="18"/>
                <w:szCs w:val="18"/>
              </w:rPr>
            </w:pPr>
            <w:r>
              <w:rPr>
                <w:sz w:val="18"/>
                <w:szCs w:val="18"/>
              </w:rPr>
              <w:t xml:space="preserve">Esfuerzo institucional por mejorar el sitio web institucional, con el fin de brindar servicios a las personas usuarias. </w:t>
            </w:r>
          </w:p>
        </w:tc>
      </w:tr>
      <w:tr w:rsidR="007E7775" w14:paraId="35084948" w14:textId="77777777" w:rsidTr="007E7775">
        <w:trPr>
          <w:trHeight w:val="187"/>
        </w:trPr>
        <w:tc>
          <w:tcPr>
            <w:tcW w:w="1096" w:type="dxa"/>
          </w:tcPr>
          <w:p w14:paraId="33C16A3C" w14:textId="6EADD765" w:rsidR="007E7775" w:rsidRDefault="007E7775" w:rsidP="00D777D5">
            <w:pPr>
              <w:pStyle w:val="Default"/>
              <w:jc w:val="center"/>
              <w:rPr>
                <w:sz w:val="18"/>
                <w:szCs w:val="18"/>
              </w:rPr>
            </w:pPr>
            <w:r>
              <w:rPr>
                <w:sz w:val="18"/>
                <w:szCs w:val="18"/>
              </w:rPr>
              <w:t>PS</w:t>
            </w:r>
          </w:p>
        </w:tc>
        <w:tc>
          <w:tcPr>
            <w:tcW w:w="8221" w:type="dxa"/>
          </w:tcPr>
          <w:p w14:paraId="1E155FC8" w14:textId="77777777" w:rsidR="007E7775" w:rsidRDefault="007E7775" w:rsidP="00D777D5">
            <w:pPr>
              <w:pStyle w:val="Default"/>
              <w:jc w:val="both"/>
              <w:rPr>
                <w:sz w:val="18"/>
                <w:szCs w:val="18"/>
              </w:rPr>
            </w:pPr>
            <w:r>
              <w:rPr>
                <w:sz w:val="18"/>
                <w:szCs w:val="18"/>
              </w:rPr>
              <w:t xml:space="preserve">Prestación de múltiples servicios a las personas usuarias externas e internas con alta calidad y orientados hacia la mejora continua. </w:t>
            </w:r>
          </w:p>
        </w:tc>
      </w:tr>
      <w:tr w:rsidR="007E7775" w14:paraId="34380E08" w14:textId="77777777" w:rsidTr="007E7775">
        <w:trPr>
          <w:trHeight w:val="187"/>
        </w:trPr>
        <w:tc>
          <w:tcPr>
            <w:tcW w:w="1096" w:type="dxa"/>
          </w:tcPr>
          <w:p w14:paraId="19F02FE4" w14:textId="1E2D367A" w:rsidR="007E7775" w:rsidRDefault="007E7775" w:rsidP="00D777D5">
            <w:pPr>
              <w:pStyle w:val="Default"/>
              <w:jc w:val="center"/>
              <w:rPr>
                <w:sz w:val="18"/>
                <w:szCs w:val="18"/>
              </w:rPr>
            </w:pPr>
            <w:r>
              <w:rPr>
                <w:sz w:val="18"/>
                <w:szCs w:val="18"/>
              </w:rPr>
              <w:t>PS</w:t>
            </w:r>
          </w:p>
        </w:tc>
        <w:tc>
          <w:tcPr>
            <w:tcW w:w="8221" w:type="dxa"/>
          </w:tcPr>
          <w:p w14:paraId="2E6A0469" w14:textId="77777777" w:rsidR="007E7775" w:rsidRDefault="007E7775" w:rsidP="00D777D5">
            <w:pPr>
              <w:pStyle w:val="Default"/>
              <w:jc w:val="both"/>
              <w:rPr>
                <w:sz w:val="18"/>
                <w:szCs w:val="18"/>
              </w:rPr>
            </w:pPr>
            <w:r>
              <w:rPr>
                <w:sz w:val="18"/>
                <w:szCs w:val="18"/>
              </w:rPr>
              <w:t xml:space="preserve">Experiencia acumulada en la prestación de servicios en línea, como la consulta de base de datos y documentos, entre ellos los tomos de protocolos notariales. </w:t>
            </w:r>
          </w:p>
        </w:tc>
      </w:tr>
      <w:tr w:rsidR="007E7775" w14:paraId="5FDF3878" w14:textId="77777777" w:rsidTr="007E7775">
        <w:trPr>
          <w:trHeight w:val="187"/>
        </w:trPr>
        <w:tc>
          <w:tcPr>
            <w:tcW w:w="1096" w:type="dxa"/>
          </w:tcPr>
          <w:p w14:paraId="657F133C" w14:textId="478FB8AB" w:rsidR="007E7775" w:rsidRDefault="007E7775" w:rsidP="00D777D5">
            <w:pPr>
              <w:pStyle w:val="Default"/>
              <w:jc w:val="center"/>
              <w:rPr>
                <w:sz w:val="18"/>
                <w:szCs w:val="18"/>
              </w:rPr>
            </w:pPr>
            <w:r>
              <w:rPr>
                <w:sz w:val="18"/>
                <w:szCs w:val="18"/>
              </w:rPr>
              <w:t>PS</w:t>
            </w:r>
          </w:p>
        </w:tc>
        <w:tc>
          <w:tcPr>
            <w:tcW w:w="8221" w:type="dxa"/>
          </w:tcPr>
          <w:p w14:paraId="5711C5D4" w14:textId="77777777" w:rsidR="007E7775" w:rsidRDefault="007E7775" w:rsidP="00D777D5">
            <w:pPr>
              <w:pStyle w:val="Default"/>
              <w:jc w:val="both"/>
              <w:rPr>
                <w:sz w:val="18"/>
                <w:szCs w:val="18"/>
              </w:rPr>
            </w:pPr>
            <w:r>
              <w:rPr>
                <w:sz w:val="18"/>
                <w:szCs w:val="18"/>
              </w:rPr>
              <w:t xml:space="preserve">Constante seguimiento y evaluación de los resultados obtenidos en estos estudios de usuarios y aplicación de encuestas para medir el grado de satisfacción en los servicios brindados. </w:t>
            </w:r>
          </w:p>
        </w:tc>
      </w:tr>
      <w:tr w:rsidR="007E7775" w14:paraId="43B54A32" w14:textId="77777777" w:rsidTr="007E7775">
        <w:trPr>
          <w:trHeight w:val="188"/>
        </w:trPr>
        <w:tc>
          <w:tcPr>
            <w:tcW w:w="1096" w:type="dxa"/>
          </w:tcPr>
          <w:p w14:paraId="1186475C" w14:textId="6FAC437F" w:rsidR="007E7775" w:rsidRDefault="007E7775" w:rsidP="00D777D5">
            <w:pPr>
              <w:pStyle w:val="Default"/>
              <w:jc w:val="center"/>
              <w:rPr>
                <w:sz w:val="18"/>
                <w:szCs w:val="18"/>
              </w:rPr>
            </w:pPr>
            <w:r>
              <w:rPr>
                <w:sz w:val="18"/>
                <w:szCs w:val="18"/>
              </w:rPr>
              <w:t>IE</w:t>
            </w:r>
          </w:p>
        </w:tc>
        <w:tc>
          <w:tcPr>
            <w:tcW w:w="8221" w:type="dxa"/>
          </w:tcPr>
          <w:p w14:paraId="676C603F" w14:textId="77777777" w:rsidR="007E7775" w:rsidRDefault="007E7775" w:rsidP="00D777D5">
            <w:pPr>
              <w:pStyle w:val="Default"/>
              <w:jc w:val="both"/>
              <w:rPr>
                <w:sz w:val="18"/>
                <w:szCs w:val="18"/>
              </w:rPr>
            </w:pPr>
            <w:r>
              <w:rPr>
                <w:sz w:val="18"/>
                <w:szCs w:val="18"/>
              </w:rPr>
              <w:t xml:space="preserve">Infraestructura física propia y adecuada para el desarrollo de las labores institucionales y prestación de servicios, así como la conservación del patrimonio documental. </w:t>
            </w:r>
          </w:p>
        </w:tc>
      </w:tr>
      <w:tr w:rsidR="007E7775" w14:paraId="0A99F666" w14:textId="77777777" w:rsidTr="007E7775">
        <w:trPr>
          <w:trHeight w:val="84"/>
        </w:trPr>
        <w:tc>
          <w:tcPr>
            <w:tcW w:w="1096" w:type="dxa"/>
          </w:tcPr>
          <w:p w14:paraId="1CEC3CEE" w14:textId="3EA65500" w:rsidR="007E7775" w:rsidRDefault="007E7775" w:rsidP="00D777D5">
            <w:pPr>
              <w:pStyle w:val="Default"/>
              <w:jc w:val="center"/>
              <w:rPr>
                <w:sz w:val="18"/>
                <w:szCs w:val="18"/>
              </w:rPr>
            </w:pPr>
            <w:r>
              <w:rPr>
                <w:sz w:val="18"/>
                <w:szCs w:val="18"/>
              </w:rPr>
              <w:t>P</w:t>
            </w:r>
          </w:p>
        </w:tc>
        <w:tc>
          <w:tcPr>
            <w:tcW w:w="8221" w:type="dxa"/>
          </w:tcPr>
          <w:p w14:paraId="2DEA24FE" w14:textId="77777777" w:rsidR="007E7775" w:rsidRDefault="007E7775" w:rsidP="00D777D5">
            <w:pPr>
              <w:pStyle w:val="Default"/>
              <w:jc w:val="both"/>
              <w:rPr>
                <w:sz w:val="18"/>
                <w:szCs w:val="18"/>
              </w:rPr>
            </w:pPr>
            <w:r>
              <w:rPr>
                <w:sz w:val="18"/>
                <w:szCs w:val="18"/>
              </w:rPr>
              <w:t xml:space="preserve">Uso óptimo de los recursos económicos a pesar de las limitaciones. </w:t>
            </w:r>
          </w:p>
        </w:tc>
      </w:tr>
      <w:tr w:rsidR="007E7775" w14:paraId="53E89548" w14:textId="77777777" w:rsidTr="007E7775">
        <w:trPr>
          <w:trHeight w:val="189"/>
        </w:trPr>
        <w:tc>
          <w:tcPr>
            <w:tcW w:w="1096" w:type="dxa"/>
          </w:tcPr>
          <w:p w14:paraId="4F8E5D87" w14:textId="0E17B034" w:rsidR="007E7775" w:rsidRDefault="007E7775" w:rsidP="00D777D5">
            <w:pPr>
              <w:pStyle w:val="Default"/>
              <w:jc w:val="center"/>
              <w:rPr>
                <w:sz w:val="18"/>
                <w:szCs w:val="18"/>
              </w:rPr>
            </w:pPr>
            <w:r>
              <w:rPr>
                <w:sz w:val="18"/>
                <w:szCs w:val="18"/>
              </w:rPr>
              <w:t>P</w:t>
            </w:r>
          </w:p>
        </w:tc>
        <w:tc>
          <w:tcPr>
            <w:tcW w:w="8221" w:type="dxa"/>
          </w:tcPr>
          <w:p w14:paraId="23A6DFE8" w14:textId="77777777" w:rsidR="007E7775" w:rsidRDefault="007E7775" w:rsidP="00D777D5">
            <w:pPr>
              <w:pStyle w:val="Default"/>
              <w:jc w:val="both"/>
              <w:rPr>
                <w:sz w:val="18"/>
                <w:szCs w:val="18"/>
              </w:rPr>
            </w:pPr>
            <w:r>
              <w:rPr>
                <w:sz w:val="18"/>
                <w:szCs w:val="18"/>
              </w:rPr>
              <w:t xml:space="preserve">Posibilidad de vender servicios y generar ingresos para cumplimentar los provenientes del presupuesto nacional. </w:t>
            </w:r>
          </w:p>
        </w:tc>
      </w:tr>
      <w:tr w:rsidR="007E7775" w14:paraId="6F0C192A" w14:textId="77777777" w:rsidTr="007E7775">
        <w:trPr>
          <w:trHeight w:val="84"/>
        </w:trPr>
        <w:tc>
          <w:tcPr>
            <w:tcW w:w="1096" w:type="dxa"/>
          </w:tcPr>
          <w:p w14:paraId="1CB3C85F" w14:textId="3DCF6E24" w:rsidR="007E7775" w:rsidRDefault="007E7775" w:rsidP="00D777D5">
            <w:pPr>
              <w:pStyle w:val="Default"/>
              <w:jc w:val="center"/>
              <w:rPr>
                <w:sz w:val="18"/>
                <w:szCs w:val="18"/>
              </w:rPr>
            </w:pPr>
            <w:r>
              <w:rPr>
                <w:sz w:val="18"/>
                <w:szCs w:val="18"/>
              </w:rPr>
              <w:t>N</w:t>
            </w:r>
          </w:p>
        </w:tc>
        <w:tc>
          <w:tcPr>
            <w:tcW w:w="8221" w:type="dxa"/>
          </w:tcPr>
          <w:p w14:paraId="381A967D" w14:textId="77777777" w:rsidR="007E7775" w:rsidRDefault="007E7775" w:rsidP="00D777D5">
            <w:pPr>
              <w:pStyle w:val="Default"/>
              <w:jc w:val="both"/>
              <w:rPr>
                <w:sz w:val="18"/>
                <w:szCs w:val="18"/>
              </w:rPr>
            </w:pPr>
            <w:r>
              <w:rPr>
                <w:sz w:val="18"/>
                <w:szCs w:val="18"/>
              </w:rPr>
              <w:t xml:space="preserve">Apego al marco jurídico que define claramente el accionar de la institución. </w:t>
            </w:r>
          </w:p>
        </w:tc>
      </w:tr>
      <w:tr w:rsidR="007E7775" w14:paraId="52C33BBD" w14:textId="77777777" w:rsidTr="007E7775">
        <w:trPr>
          <w:trHeight w:val="188"/>
        </w:trPr>
        <w:tc>
          <w:tcPr>
            <w:tcW w:w="1096" w:type="dxa"/>
          </w:tcPr>
          <w:p w14:paraId="3E2E65B5" w14:textId="59C13E35" w:rsidR="007E7775" w:rsidRDefault="007E7775" w:rsidP="00D777D5">
            <w:pPr>
              <w:pStyle w:val="Default"/>
              <w:jc w:val="center"/>
              <w:rPr>
                <w:sz w:val="18"/>
                <w:szCs w:val="18"/>
              </w:rPr>
            </w:pPr>
            <w:r>
              <w:rPr>
                <w:sz w:val="18"/>
                <w:szCs w:val="18"/>
              </w:rPr>
              <w:t>EA</w:t>
            </w:r>
          </w:p>
        </w:tc>
        <w:tc>
          <w:tcPr>
            <w:tcW w:w="8221" w:type="dxa"/>
          </w:tcPr>
          <w:p w14:paraId="15009790" w14:textId="77777777" w:rsidR="007E7775" w:rsidRDefault="007E7775" w:rsidP="00D777D5">
            <w:pPr>
              <w:pStyle w:val="Default"/>
              <w:jc w:val="both"/>
              <w:rPr>
                <w:sz w:val="18"/>
                <w:szCs w:val="18"/>
              </w:rPr>
            </w:pPr>
            <w:r>
              <w:rPr>
                <w:sz w:val="18"/>
                <w:szCs w:val="18"/>
              </w:rPr>
              <w:t xml:space="preserve">Gestión administrativa basada en la excelencia mediante el uso de herramientas de planificación y medición de resultados. </w:t>
            </w:r>
          </w:p>
        </w:tc>
      </w:tr>
      <w:tr w:rsidR="007E7775" w14:paraId="55ED0D11" w14:textId="77777777" w:rsidTr="007E7775">
        <w:trPr>
          <w:trHeight w:val="84"/>
        </w:trPr>
        <w:tc>
          <w:tcPr>
            <w:tcW w:w="1096" w:type="dxa"/>
          </w:tcPr>
          <w:p w14:paraId="26D7A5FE" w14:textId="657C5D01" w:rsidR="007E7775" w:rsidRDefault="007E7775" w:rsidP="00D777D5">
            <w:pPr>
              <w:pStyle w:val="Default"/>
              <w:jc w:val="center"/>
              <w:rPr>
                <w:sz w:val="18"/>
                <w:szCs w:val="18"/>
              </w:rPr>
            </w:pPr>
            <w:r>
              <w:rPr>
                <w:sz w:val="18"/>
                <w:szCs w:val="18"/>
              </w:rPr>
              <w:t>EA</w:t>
            </w:r>
          </w:p>
        </w:tc>
        <w:tc>
          <w:tcPr>
            <w:tcW w:w="8221" w:type="dxa"/>
          </w:tcPr>
          <w:p w14:paraId="3A07BD11" w14:textId="77777777" w:rsidR="007E7775" w:rsidRDefault="007E7775" w:rsidP="00D777D5">
            <w:pPr>
              <w:pStyle w:val="Default"/>
              <w:jc w:val="both"/>
              <w:rPr>
                <w:sz w:val="18"/>
                <w:szCs w:val="18"/>
              </w:rPr>
            </w:pPr>
            <w:r>
              <w:rPr>
                <w:sz w:val="18"/>
                <w:szCs w:val="18"/>
              </w:rPr>
              <w:t xml:space="preserve">Estructura organizativa idónea que incluye unidades necesarias para llevar a cabo las funciones. </w:t>
            </w:r>
          </w:p>
        </w:tc>
      </w:tr>
      <w:tr w:rsidR="007E7775" w14:paraId="72158168" w14:textId="77777777" w:rsidTr="007E7775">
        <w:trPr>
          <w:trHeight w:val="187"/>
        </w:trPr>
        <w:tc>
          <w:tcPr>
            <w:tcW w:w="1096" w:type="dxa"/>
          </w:tcPr>
          <w:p w14:paraId="021B217E" w14:textId="6F08E2D3" w:rsidR="007E7775" w:rsidRDefault="007E7775" w:rsidP="00D777D5">
            <w:pPr>
              <w:pStyle w:val="Default"/>
              <w:jc w:val="center"/>
              <w:rPr>
                <w:sz w:val="18"/>
                <w:szCs w:val="18"/>
              </w:rPr>
            </w:pPr>
            <w:r>
              <w:rPr>
                <w:sz w:val="18"/>
                <w:szCs w:val="18"/>
              </w:rPr>
              <w:t>EA</w:t>
            </w:r>
          </w:p>
        </w:tc>
        <w:tc>
          <w:tcPr>
            <w:tcW w:w="8221" w:type="dxa"/>
          </w:tcPr>
          <w:p w14:paraId="65E089DB" w14:textId="77777777" w:rsidR="007E7775" w:rsidRDefault="007E7775" w:rsidP="00D777D5">
            <w:pPr>
              <w:pStyle w:val="Default"/>
              <w:jc w:val="both"/>
              <w:rPr>
                <w:sz w:val="18"/>
                <w:szCs w:val="18"/>
              </w:rPr>
            </w:pPr>
            <w:r>
              <w:rPr>
                <w:sz w:val="18"/>
                <w:szCs w:val="18"/>
              </w:rPr>
              <w:t xml:space="preserve">Excelentes resultados obtenidos en el índice de gestión institucional que mide la Contraloría General de la República. </w:t>
            </w:r>
          </w:p>
        </w:tc>
      </w:tr>
      <w:tr w:rsidR="007E7775" w14:paraId="6796380D" w14:textId="77777777" w:rsidTr="007E7775">
        <w:trPr>
          <w:trHeight w:val="291"/>
        </w:trPr>
        <w:tc>
          <w:tcPr>
            <w:tcW w:w="1096" w:type="dxa"/>
          </w:tcPr>
          <w:p w14:paraId="3E12645F" w14:textId="42F2B555" w:rsidR="007E7775" w:rsidRDefault="007E7775" w:rsidP="00D777D5">
            <w:pPr>
              <w:pStyle w:val="Default"/>
              <w:jc w:val="center"/>
              <w:rPr>
                <w:sz w:val="18"/>
                <w:szCs w:val="18"/>
              </w:rPr>
            </w:pPr>
            <w:r>
              <w:rPr>
                <w:sz w:val="18"/>
                <w:szCs w:val="18"/>
              </w:rPr>
              <w:t>EA</w:t>
            </w:r>
          </w:p>
        </w:tc>
        <w:tc>
          <w:tcPr>
            <w:tcW w:w="8221" w:type="dxa"/>
          </w:tcPr>
          <w:p w14:paraId="62A1786F" w14:textId="6DC75C1F" w:rsidR="007E7775" w:rsidRDefault="007E7775" w:rsidP="00D777D5">
            <w:pPr>
              <w:pStyle w:val="Default"/>
              <w:jc w:val="both"/>
              <w:rPr>
                <w:sz w:val="18"/>
                <w:szCs w:val="18"/>
              </w:rPr>
            </w:pPr>
            <w:r>
              <w:rPr>
                <w:sz w:val="18"/>
                <w:szCs w:val="18"/>
              </w:rPr>
              <w:t xml:space="preserve">La Institución realiza contrataciones de auditorías externas anuales a los estados financieros, auditoría del fraude, entre otros, además de contar con una auditoría interna, con resultados satisfactorios. </w:t>
            </w:r>
          </w:p>
        </w:tc>
      </w:tr>
    </w:tbl>
    <w:p w14:paraId="0080A366" w14:textId="77777777" w:rsidR="007E7775" w:rsidRDefault="007E7775" w:rsidP="007E7775">
      <w:pPr>
        <w:spacing w:after="160" w:line="259" w:lineRule="auto"/>
        <w:rPr>
          <w:sz w:val="22"/>
          <w:szCs w:val="22"/>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tblGrid>
      <w:tr w:rsidR="007E7775" w14:paraId="54C898FA" w14:textId="77777777" w:rsidTr="00D777D5">
        <w:trPr>
          <w:trHeight w:val="84"/>
        </w:trPr>
        <w:tc>
          <w:tcPr>
            <w:tcW w:w="1096" w:type="dxa"/>
            <w:shd w:val="clear" w:color="auto" w:fill="9CC2E5" w:themeFill="accent1" w:themeFillTint="99"/>
          </w:tcPr>
          <w:p w14:paraId="46161D6F" w14:textId="26E33BF0" w:rsidR="007E7775" w:rsidRDefault="007E7775" w:rsidP="00D777D5">
            <w:pPr>
              <w:pStyle w:val="Default"/>
              <w:jc w:val="center"/>
              <w:rPr>
                <w:sz w:val="18"/>
                <w:szCs w:val="18"/>
              </w:rPr>
            </w:pPr>
            <w:r>
              <w:rPr>
                <w:b/>
                <w:bCs/>
                <w:sz w:val="18"/>
                <w:szCs w:val="18"/>
              </w:rPr>
              <w:t>Criterios</w:t>
            </w:r>
          </w:p>
        </w:tc>
        <w:tc>
          <w:tcPr>
            <w:tcW w:w="8221" w:type="dxa"/>
            <w:shd w:val="clear" w:color="auto" w:fill="9CC2E5" w:themeFill="accent1" w:themeFillTint="99"/>
          </w:tcPr>
          <w:p w14:paraId="5974114D" w14:textId="767F26B3" w:rsidR="007E7775" w:rsidRDefault="007E7775" w:rsidP="00D777D5">
            <w:pPr>
              <w:pStyle w:val="Default"/>
              <w:jc w:val="center"/>
              <w:rPr>
                <w:sz w:val="18"/>
                <w:szCs w:val="18"/>
              </w:rPr>
            </w:pPr>
            <w:r>
              <w:rPr>
                <w:b/>
                <w:bCs/>
                <w:sz w:val="18"/>
                <w:szCs w:val="18"/>
              </w:rPr>
              <w:t>Oportunidades prioritarias</w:t>
            </w:r>
          </w:p>
        </w:tc>
      </w:tr>
      <w:tr w:rsidR="007E7775" w14:paraId="3228B5C4" w14:textId="77777777" w:rsidTr="007E7775">
        <w:trPr>
          <w:trHeight w:val="187"/>
        </w:trPr>
        <w:tc>
          <w:tcPr>
            <w:tcW w:w="1096" w:type="dxa"/>
          </w:tcPr>
          <w:p w14:paraId="2EA19F24" w14:textId="7423614E" w:rsidR="007E7775" w:rsidRDefault="007E7775" w:rsidP="00D777D5">
            <w:pPr>
              <w:pStyle w:val="Default"/>
              <w:jc w:val="center"/>
              <w:rPr>
                <w:sz w:val="18"/>
                <w:szCs w:val="18"/>
              </w:rPr>
            </w:pPr>
            <w:r>
              <w:rPr>
                <w:sz w:val="18"/>
                <w:szCs w:val="18"/>
              </w:rPr>
              <w:t>RH</w:t>
            </w:r>
          </w:p>
        </w:tc>
        <w:tc>
          <w:tcPr>
            <w:tcW w:w="8221" w:type="dxa"/>
          </w:tcPr>
          <w:p w14:paraId="0962E646" w14:textId="77777777" w:rsidR="007E7775" w:rsidRDefault="007E7775" w:rsidP="00D777D5">
            <w:pPr>
              <w:pStyle w:val="Default"/>
              <w:jc w:val="both"/>
              <w:rPr>
                <w:sz w:val="18"/>
                <w:szCs w:val="18"/>
              </w:rPr>
            </w:pPr>
            <w:r>
              <w:rPr>
                <w:sz w:val="18"/>
                <w:szCs w:val="18"/>
              </w:rPr>
              <w:t xml:space="preserve">Aprovechar las actualizaciones académicas, capacitaciones y cualquier medio de crecimiento profesional que esté disponible en el mercado. </w:t>
            </w:r>
          </w:p>
        </w:tc>
      </w:tr>
      <w:tr w:rsidR="007E7775" w14:paraId="4CF7FD65" w14:textId="77777777" w:rsidTr="007E7775">
        <w:trPr>
          <w:trHeight w:val="187"/>
        </w:trPr>
        <w:tc>
          <w:tcPr>
            <w:tcW w:w="1096" w:type="dxa"/>
          </w:tcPr>
          <w:p w14:paraId="5ED1EBBB" w14:textId="0C58EEF7" w:rsidR="007E7775" w:rsidRDefault="007E7775" w:rsidP="00D777D5">
            <w:pPr>
              <w:pStyle w:val="Default"/>
              <w:jc w:val="center"/>
              <w:rPr>
                <w:sz w:val="18"/>
                <w:szCs w:val="18"/>
              </w:rPr>
            </w:pPr>
            <w:r>
              <w:rPr>
                <w:sz w:val="18"/>
                <w:szCs w:val="18"/>
              </w:rPr>
              <w:t>RH</w:t>
            </w:r>
          </w:p>
        </w:tc>
        <w:tc>
          <w:tcPr>
            <w:tcW w:w="8221" w:type="dxa"/>
          </w:tcPr>
          <w:p w14:paraId="364D425F" w14:textId="77777777" w:rsidR="007E7775" w:rsidRDefault="007E7775" w:rsidP="00D777D5">
            <w:pPr>
              <w:pStyle w:val="Default"/>
              <w:jc w:val="both"/>
              <w:rPr>
                <w:sz w:val="18"/>
                <w:szCs w:val="18"/>
              </w:rPr>
            </w:pPr>
            <w:r>
              <w:rPr>
                <w:sz w:val="18"/>
                <w:szCs w:val="18"/>
              </w:rPr>
              <w:t xml:space="preserve">Oferta académica disponible a nivel nacional e internacional para la formación en licenciatura y maestrías en carreras afines a la Archivística. </w:t>
            </w:r>
          </w:p>
        </w:tc>
      </w:tr>
      <w:tr w:rsidR="007E7775" w14:paraId="138E9A10" w14:textId="77777777" w:rsidTr="007E7775">
        <w:trPr>
          <w:trHeight w:val="187"/>
        </w:trPr>
        <w:tc>
          <w:tcPr>
            <w:tcW w:w="1096" w:type="dxa"/>
          </w:tcPr>
          <w:p w14:paraId="60C0DF16" w14:textId="4AD4367F" w:rsidR="007E7775" w:rsidRDefault="007E7775" w:rsidP="00D777D5">
            <w:pPr>
              <w:pStyle w:val="Default"/>
              <w:jc w:val="center"/>
              <w:rPr>
                <w:sz w:val="18"/>
                <w:szCs w:val="18"/>
              </w:rPr>
            </w:pPr>
            <w:r>
              <w:rPr>
                <w:sz w:val="18"/>
                <w:szCs w:val="18"/>
              </w:rPr>
              <w:t>RH</w:t>
            </w:r>
          </w:p>
        </w:tc>
        <w:tc>
          <w:tcPr>
            <w:tcW w:w="8221" w:type="dxa"/>
          </w:tcPr>
          <w:p w14:paraId="623B2F33" w14:textId="77777777" w:rsidR="007E7775" w:rsidRDefault="007E7775" w:rsidP="00D777D5">
            <w:pPr>
              <w:pStyle w:val="Default"/>
              <w:jc w:val="both"/>
              <w:rPr>
                <w:sz w:val="18"/>
                <w:szCs w:val="18"/>
              </w:rPr>
            </w:pPr>
            <w:r>
              <w:rPr>
                <w:sz w:val="18"/>
                <w:szCs w:val="18"/>
              </w:rPr>
              <w:t xml:space="preserve">Existencia de amplias zonas verdes en las instalaciones de la institución, que permiten desarrollar actividades para el personal. </w:t>
            </w:r>
          </w:p>
        </w:tc>
      </w:tr>
      <w:tr w:rsidR="007E7775" w14:paraId="5095D9F5" w14:textId="77777777" w:rsidTr="007E7775">
        <w:trPr>
          <w:trHeight w:val="292"/>
        </w:trPr>
        <w:tc>
          <w:tcPr>
            <w:tcW w:w="1096" w:type="dxa"/>
          </w:tcPr>
          <w:p w14:paraId="60B905D1" w14:textId="4A3B8BE4" w:rsidR="007E7775" w:rsidRDefault="007E7775" w:rsidP="00D777D5">
            <w:pPr>
              <w:pStyle w:val="Default"/>
              <w:jc w:val="center"/>
              <w:rPr>
                <w:sz w:val="18"/>
                <w:szCs w:val="18"/>
              </w:rPr>
            </w:pPr>
            <w:r>
              <w:rPr>
                <w:sz w:val="18"/>
                <w:szCs w:val="18"/>
              </w:rPr>
              <w:lastRenderedPageBreak/>
              <w:t>RH</w:t>
            </w:r>
          </w:p>
        </w:tc>
        <w:tc>
          <w:tcPr>
            <w:tcW w:w="8221" w:type="dxa"/>
          </w:tcPr>
          <w:p w14:paraId="352110FF" w14:textId="77777777" w:rsidR="007E7775" w:rsidRDefault="007E7775" w:rsidP="00D777D5">
            <w:pPr>
              <w:pStyle w:val="Default"/>
              <w:jc w:val="both"/>
              <w:rPr>
                <w:sz w:val="18"/>
                <w:szCs w:val="18"/>
              </w:rPr>
            </w:pPr>
            <w:r>
              <w:rPr>
                <w:sz w:val="18"/>
                <w:szCs w:val="18"/>
              </w:rPr>
              <w:t xml:space="preserve">Aprovechar la apertura de los concursos en la Dirección General del Servicio Civil para la realización de exámenes a fin de que se conforme el registro de elegibles en Archivística para las plazas que se encuentran interinas en la institución. </w:t>
            </w:r>
          </w:p>
        </w:tc>
      </w:tr>
      <w:tr w:rsidR="007E7775" w14:paraId="1E18AC58" w14:textId="77777777" w:rsidTr="007E7775">
        <w:trPr>
          <w:trHeight w:val="188"/>
        </w:trPr>
        <w:tc>
          <w:tcPr>
            <w:tcW w:w="1096" w:type="dxa"/>
          </w:tcPr>
          <w:p w14:paraId="1FD7653F" w14:textId="697276ED" w:rsidR="007E7775" w:rsidRDefault="007E7775" w:rsidP="00D777D5">
            <w:pPr>
              <w:pStyle w:val="Default"/>
              <w:jc w:val="center"/>
              <w:rPr>
                <w:sz w:val="18"/>
                <w:szCs w:val="18"/>
              </w:rPr>
            </w:pPr>
            <w:r>
              <w:rPr>
                <w:sz w:val="18"/>
                <w:szCs w:val="18"/>
              </w:rPr>
              <w:t>RH</w:t>
            </w:r>
          </w:p>
        </w:tc>
        <w:tc>
          <w:tcPr>
            <w:tcW w:w="8221" w:type="dxa"/>
          </w:tcPr>
          <w:p w14:paraId="2553E22D" w14:textId="77777777" w:rsidR="007E7775" w:rsidRDefault="007E7775" w:rsidP="00D777D5">
            <w:pPr>
              <w:pStyle w:val="Default"/>
              <w:jc w:val="both"/>
              <w:rPr>
                <w:sz w:val="18"/>
                <w:szCs w:val="18"/>
              </w:rPr>
            </w:pPr>
            <w:r>
              <w:rPr>
                <w:sz w:val="18"/>
                <w:szCs w:val="18"/>
              </w:rPr>
              <w:t xml:space="preserve">Aprovechar los requisitos académicos, la experiencia del personal y las funciones que cumplen para promover la reasignación de sus plazas, cuando la normativa lo permita. </w:t>
            </w:r>
          </w:p>
        </w:tc>
      </w:tr>
      <w:tr w:rsidR="007E7775" w14:paraId="542DC6B9" w14:textId="77777777" w:rsidTr="007E7775">
        <w:trPr>
          <w:trHeight w:val="84"/>
        </w:trPr>
        <w:tc>
          <w:tcPr>
            <w:tcW w:w="1096" w:type="dxa"/>
          </w:tcPr>
          <w:p w14:paraId="33987733" w14:textId="67495EC7" w:rsidR="007E7775" w:rsidRDefault="007E7775" w:rsidP="00D777D5">
            <w:pPr>
              <w:pStyle w:val="Default"/>
              <w:jc w:val="center"/>
              <w:rPr>
                <w:sz w:val="18"/>
                <w:szCs w:val="18"/>
              </w:rPr>
            </w:pPr>
            <w:r>
              <w:rPr>
                <w:sz w:val="18"/>
                <w:szCs w:val="18"/>
              </w:rPr>
              <w:t>RH</w:t>
            </w:r>
          </w:p>
        </w:tc>
        <w:tc>
          <w:tcPr>
            <w:tcW w:w="8221" w:type="dxa"/>
          </w:tcPr>
          <w:p w14:paraId="7B21A116" w14:textId="77777777" w:rsidR="007E7775" w:rsidRDefault="007E7775" w:rsidP="00D777D5">
            <w:pPr>
              <w:pStyle w:val="Default"/>
              <w:jc w:val="both"/>
              <w:rPr>
                <w:sz w:val="18"/>
                <w:szCs w:val="18"/>
              </w:rPr>
            </w:pPr>
            <w:r>
              <w:rPr>
                <w:sz w:val="18"/>
                <w:szCs w:val="18"/>
              </w:rPr>
              <w:t xml:space="preserve">Existencia de empresas que realizan estudios de clima organizacional. </w:t>
            </w:r>
          </w:p>
        </w:tc>
      </w:tr>
      <w:tr w:rsidR="007E7775" w14:paraId="5C2DB6D1" w14:textId="77777777" w:rsidTr="007E7775">
        <w:trPr>
          <w:trHeight w:val="84"/>
        </w:trPr>
        <w:tc>
          <w:tcPr>
            <w:tcW w:w="1096" w:type="dxa"/>
          </w:tcPr>
          <w:p w14:paraId="7B2D7940" w14:textId="04C5DBBA" w:rsidR="007E7775" w:rsidRDefault="007E7775" w:rsidP="00D777D5">
            <w:pPr>
              <w:pStyle w:val="Default"/>
              <w:jc w:val="center"/>
              <w:rPr>
                <w:sz w:val="18"/>
                <w:szCs w:val="18"/>
              </w:rPr>
            </w:pPr>
            <w:r>
              <w:rPr>
                <w:sz w:val="18"/>
                <w:szCs w:val="18"/>
              </w:rPr>
              <w:t>RH</w:t>
            </w:r>
          </w:p>
        </w:tc>
        <w:tc>
          <w:tcPr>
            <w:tcW w:w="8221" w:type="dxa"/>
          </w:tcPr>
          <w:p w14:paraId="1A91887C" w14:textId="77777777" w:rsidR="007E7775" w:rsidRDefault="007E7775" w:rsidP="00D777D5">
            <w:pPr>
              <w:pStyle w:val="Default"/>
              <w:jc w:val="both"/>
              <w:rPr>
                <w:sz w:val="18"/>
                <w:szCs w:val="18"/>
              </w:rPr>
            </w:pPr>
            <w:r>
              <w:rPr>
                <w:sz w:val="18"/>
                <w:szCs w:val="18"/>
              </w:rPr>
              <w:t xml:space="preserve">Normativa que permite la implementación del teletrabajo. </w:t>
            </w:r>
          </w:p>
        </w:tc>
      </w:tr>
      <w:tr w:rsidR="007E7775" w14:paraId="3076AF40" w14:textId="77777777" w:rsidTr="007E7775">
        <w:trPr>
          <w:trHeight w:val="187"/>
        </w:trPr>
        <w:tc>
          <w:tcPr>
            <w:tcW w:w="1096" w:type="dxa"/>
          </w:tcPr>
          <w:p w14:paraId="60CB4B7D" w14:textId="358B2378" w:rsidR="007E7775" w:rsidRDefault="007E7775" w:rsidP="00D777D5">
            <w:pPr>
              <w:pStyle w:val="Default"/>
              <w:jc w:val="center"/>
              <w:rPr>
                <w:sz w:val="18"/>
                <w:szCs w:val="18"/>
              </w:rPr>
            </w:pPr>
            <w:r>
              <w:rPr>
                <w:sz w:val="18"/>
                <w:szCs w:val="18"/>
              </w:rPr>
              <w:t>T</w:t>
            </w:r>
          </w:p>
        </w:tc>
        <w:tc>
          <w:tcPr>
            <w:tcW w:w="8221" w:type="dxa"/>
          </w:tcPr>
          <w:p w14:paraId="721BD2E6" w14:textId="77777777" w:rsidR="007E7775" w:rsidRDefault="007E7775" w:rsidP="00D777D5">
            <w:pPr>
              <w:pStyle w:val="Default"/>
              <w:jc w:val="both"/>
              <w:rPr>
                <w:sz w:val="18"/>
                <w:szCs w:val="18"/>
              </w:rPr>
            </w:pPr>
            <w:r>
              <w:rPr>
                <w:sz w:val="18"/>
                <w:szCs w:val="18"/>
              </w:rPr>
              <w:t xml:space="preserve">Existencia de amplia variedad de herramientas tecnológicas gratuitas o pagadas, aplicables a las diferentes áreas de la gestión. </w:t>
            </w:r>
          </w:p>
        </w:tc>
      </w:tr>
      <w:tr w:rsidR="007E7775" w14:paraId="2C23324F" w14:textId="77777777" w:rsidTr="007E7775">
        <w:trPr>
          <w:trHeight w:val="84"/>
        </w:trPr>
        <w:tc>
          <w:tcPr>
            <w:tcW w:w="1096" w:type="dxa"/>
          </w:tcPr>
          <w:p w14:paraId="542E0117" w14:textId="35DC9593" w:rsidR="007E7775" w:rsidRDefault="007E7775" w:rsidP="00D777D5">
            <w:pPr>
              <w:pStyle w:val="Default"/>
              <w:jc w:val="center"/>
              <w:rPr>
                <w:sz w:val="18"/>
                <w:szCs w:val="18"/>
              </w:rPr>
            </w:pPr>
            <w:r>
              <w:rPr>
                <w:sz w:val="18"/>
                <w:szCs w:val="18"/>
              </w:rPr>
              <w:t>T</w:t>
            </w:r>
          </w:p>
        </w:tc>
        <w:tc>
          <w:tcPr>
            <w:tcW w:w="8221" w:type="dxa"/>
          </w:tcPr>
          <w:p w14:paraId="03ECBD34" w14:textId="77777777" w:rsidR="007E7775" w:rsidRDefault="007E7775" w:rsidP="00D777D5">
            <w:pPr>
              <w:pStyle w:val="Default"/>
              <w:jc w:val="both"/>
              <w:rPr>
                <w:sz w:val="18"/>
                <w:szCs w:val="18"/>
              </w:rPr>
            </w:pPr>
            <w:r>
              <w:rPr>
                <w:sz w:val="18"/>
                <w:szCs w:val="18"/>
              </w:rPr>
              <w:t xml:space="preserve">Intensificar el uso de la tecnología para la prestación de servicios. </w:t>
            </w:r>
          </w:p>
        </w:tc>
      </w:tr>
      <w:tr w:rsidR="007E7775" w14:paraId="659E2E0A" w14:textId="77777777" w:rsidTr="007E7775">
        <w:trPr>
          <w:trHeight w:val="187"/>
        </w:trPr>
        <w:tc>
          <w:tcPr>
            <w:tcW w:w="1096" w:type="dxa"/>
          </w:tcPr>
          <w:p w14:paraId="5D4DBFF0" w14:textId="6A630037" w:rsidR="007E7775" w:rsidRDefault="007E7775" w:rsidP="00D777D5">
            <w:pPr>
              <w:pStyle w:val="Default"/>
              <w:jc w:val="center"/>
              <w:rPr>
                <w:sz w:val="18"/>
                <w:szCs w:val="18"/>
              </w:rPr>
            </w:pPr>
            <w:r>
              <w:rPr>
                <w:sz w:val="18"/>
                <w:szCs w:val="18"/>
              </w:rPr>
              <w:t>T</w:t>
            </w:r>
          </w:p>
        </w:tc>
        <w:tc>
          <w:tcPr>
            <w:tcW w:w="8221" w:type="dxa"/>
          </w:tcPr>
          <w:p w14:paraId="0AC93FB8" w14:textId="77777777" w:rsidR="007E7775" w:rsidRDefault="007E7775" w:rsidP="00D777D5">
            <w:pPr>
              <w:pStyle w:val="Default"/>
              <w:jc w:val="both"/>
              <w:rPr>
                <w:sz w:val="18"/>
                <w:szCs w:val="18"/>
              </w:rPr>
            </w:pPr>
            <w:r>
              <w:rPr>
                <w:sz w:val="18"/>
                <w:szCs w:val="18"/>
              </w:rPr>
              <w:t xml:space="preserve">Evaluar técnica y presupuestariamente la incorporación de otros módulos disponibles para maximizar el uso del sistema BOS y las necesidades que se vayan detectando en el quehacer institucional. </w:t>
            </w:r>
          </w:p>
        </w:tc>
      </w:tr>
      <w:tr w:rsidR="007E7775" w14:paraId="18E9D6FB" w14:textId="77777777" w:rsidTr="007E7775">
        <w:trPr>
          <w:trHeight w:val="292"/>
        </w:trPr>
        <w:tc>
          <w:tcPr>
            <w:tcW w:w="1096" w:type="dxa"/>
          </w:tcPr>
          <w:p w14:paraId="00591851" w14:textId="730C39AF" w:rsidR="007E7775" w:rsidRDefault="007E7775" w:rsidP="00D777D5">
            <w:pPr>
              <w:pStyle w:val="Default"/>
              <w:jc w:val="center"/>
              <w:rPr>
                <w:sz w:val="18"/>
                <w:szCs w:val="18"/>
              </w:rPr>
            </w:pPr>
            <w:r>
              <w:rPr>
                <w:sz w:val="18"/>
                <w:szCs w:val="18"/>
              </w:rPr>
              <w:t>T</w:t>
            </w:r>
          </w:p>
        </w:tc>
        <w:tc>
          <w:tcPr>
            <w:tcW w:w="8221" w:type="dxa"/>
          </w:tcPr>
          <w:p w14:paraId="7506975E" w14:textId="77777777" w:rsidR="007E7775" w:rsidRDefault="007E7775" w:rsidP="00D777D5">
            <w:pPr>
              <w:pStyle w:val="Default"/>
              <w:jc w:val="both"/>
              <w:rPr>
                <w:sz w:val="18"/>
                <w:szCs w:val="18"/>
              </w:rPr>
            </w:pPr>
            <w:r>
              <w:rPr>
                <w:sz w:val="18"/>
                <w:szCs w:val="18"/>
              </w:rPr>
              <w:t xml:space="preserve">El estado costarricense posee empresas de servicios tecnológicos de primera línea, que pueden ser aprovechables por sus instituciones, incluyendo el Archivo Nacional, para el resguardo de la plataforma tecnológica y la información. </w:t>
            </w:r>
          </w:p>
        </w:tc>
      </w:tr>
      <w:tr w:rsidR="007E7775" w14:paraId="56A2CFE2" w14:textId="77777777" w:rsidTr="007E7775">
        <w:trPr>
          <w:trHeight w:val="187"/>
        </w:trPr>
        <w:tc>
          <w:tcPr>
            <w:tcW w:w="1096" w:type="dxa"/>
          </w:tcPr>
          <w:p w14:paraId="5DE91759" w14:textId="370DEA82" w:rsidR="007E7775" w:rsidRDefault="007E7775" w:rsidP="00D777D5">
            <w:pPr>
              <w:pStyle w:val="Default"/>
              <w:jc w:val="center"/>
              <w:rPr>
                <w:sz w:val="18"/>
                <w:szCs w:val="18"/>
              </w:rPr>
            </w:pPr>
            <w:r>
              <w:rPr>
                <w:sz w:val="18"/>
                <w:szCs w:val="18"/>
              </w:rPr>
              <w:t>T</w:t>
            </w:r>
          </w:p>
        </w:tc>
        <w:tc>
          <w:tcPr>
            <w:tcW w:w="8221" w:type="dxa"/>
          </w:tcPr>
          <w:p w14:paraId="5231AC10" w14:textId="77777777" w:rsidR="007E7775" w:rsidRDefault="007E7775" w:rsidP="00D777D5">
            <w:pPr>
              <w:pStyle w:val="Default"/>
              <w:jc w:val="both"/>
              <w:rPr>
                <w:sz w:val="18"/>
                <w:szCs w:val="18"/>
              </w:rPr>
            </w:pPr>
            <w:r>
              <w:rPr>
                <w:sz w:val="18"/>
                <w:szCs w:val="18"/>
              </w:rPr>
              <w:t xml:space="preserve">El mercado tecnológico está en la posibilidad de ofrecer una plataforma tecnológica que permite la instalación de aplicaciones web que se pueden orientar a la implementación de servicios en línea. </w:t>
            </w:r>
          </w:p>
        </w:tc>
      </w:tr>
      <w:tr w:rsidR="007E7775" w14:paraId="2316F49C" w14:textId="77777777" w:rsidTr="007E7775">
        <w:trPr>
          <w:trHeight w:val="187"/>
        </w:trPr>
        <w:tc>
          <w:tcPr>
            <w:tcW w:w="1096" w:type="dxa"/>
          </w:tcPr>
          <w:p w14:paraId="3F0DE46C" w14:textId="2BEA417D" w:rsidR="007E7775" w:rsidRDefault="007E7775" w:rsidP="00D777D5">
            <w:pPr>
              <w:pStyle w:val="Default"/>
              <w:jc w:val="center"/>
              <w:rPr>
                <w:sz w:val="18"/>
                <w:szCs w:val="18"/>
              </w:rPr>
            </w:pPr>
            <w:r>
              <w:rPr>
                <w:sz w:val="18"/>
                <w:szCs w:val="18"/>
              </w:rPr>
              <w:t>T</w:t>
            </w:r>
          </w:p>
        </w:tc>
        <w:tc>
          <w:tcPr>
            <w:tcW w:w="8221" w:type="dxa"/>
          </w:tcPr>
          <w:p w14:paraId="1300DC7A" w14:textId="77777777" w:rsidR="007E7775" w:rsidRDefault="007E7775" w:rsidP="00D777D5">
            <w:pPr>
              <w:pStyle w:val="Default"/>
              <w:jc w:val="both"/>
              <w:rPr>
                <w:sz w:val="18"/>
                <w:szCs w:val="18"/>
              </w:rPr>
            </w:pPr>
            <w:r>
              <w:rPr>
                <w:sz w:val="18"/>
                <w:szCs w:val="18"/>
              </w:rPr>
              <w:t xml:space="preserve">Existen en el mercado empresas especializadas en red de cableado estructurados que ofrecen diagnósticos y revisiones gratuitas y precios accesibles por sus servicios. </w:t>
            </w:r>
          </w:p>
        </w:tc>
      </w:tr>
      <w:tr w:rsidR="007E7775" w14:paraId="3BD4B542" w14:textId="77777777" w:rsidTr="007E7775">
        <w:trPr>
          <w:trHeight w:val="187"/>
        </w:trPr>
        <w:tc>
          <w:tcPr>
            <w:tcW w:w="1096" w:type="dxa"/>
          </w:tcPr>
          <w:p w14:paraId="42B2D8AB" w14:textId="54DF1E18" w:rsidR="007E7775" w:rsidRDefault="007E7775" w:rsidP="00D777D5">
            <w:pPr>
              <w:pStyle w:val="Default"/>
              <w:jc w:val="center"/>
              <w:rPr>
                <w:sz w:val="18"/>
                <w:szCs w:val="18"/>
              </w:rPr>
            </w:pPr>
            <w:r>
              <w:rPr>
                <w:sz w:val="18"/>
                <w:szCs w:val="18"/>
              </w:rPr>
              <w:t>N</w:t>
            </w:r>
          </w:p>
        </w:tc>
        <w:tc>
          <w:tcPr>
            <w:tcW w:w="8221" w:type="dxa"/>
          </w:tcPr>
          <w:p w14:paraId="622EE359" w14:textId="77777777" w:rsidR="007E7775" w:rsidRDefault="007E7775" w:rsidP="00D777D5">
            <w:pPr>
              <w:pStyle w:val="Default"/>
              <w:jc w:val="both"/>
              <w:rPr>
                <w:sz w:val="18"/>
                <w:szCs w:val="18"/>
              </w:rPr>
            </w:pPr>
            <w:r>
              <w:rPr>
                <w:sz w:val="18"/>
                <w:szCs w:val="18"/>
              </w:rPr>
              <w:t xml:space="preserve">Existencia de un amplio marco jurídico que regula la prestación de servicios y simplificación de trámites en las instituciones públicas. </w:t>
            </w:r>
          </w:p>
        </w:tc>
      </w:tr>
      <w:tr w:rsidR="007E7775" w14:paraId="693DC594" w14:textId="77777777" w:rsidTr="007E7775">
        <w:trPr>
          <w:trHeight w:val="84"/>
        </w:trPr>
        <w:tc>
          <w:tcPr>
            <w:tcW w:w="1096" w:type="dxa"/>
          </w:tcPr>
          <w:p w14:paraId="6A3A7C57" w14:textId="0E9255B7" w:rsidR="007E7775" w:rsidRDefault="007E7775" w:rsidP="00D777D5">
            <w:pPr>
              <w:pStyle w:val="Default"/>
              <w:jc w:val="center"/>
              <w:rPr>
                <w:sz w:val="18"/>
                <w:szCs w:val="18"/>
              </w:rPr>
            </w:pPr>
            <w:r>
              <w:rPr>
                <w:sz w:val="18"/>
                <w:szCs w:val="18"/>
              </w:rPr>
              <w:t>N</w:t>
            </w:r>
          </w:p>
        </w:tc>
        <w:tc>
          <w:tcPr>
            <w:tcW w:w="8221" w:type="dxa"/>
          </w:tcPr>
          <w:p w14:paraId="60C10DDD" w14:textId="77777777" w:rsidR="007E7775" w:rsidRDefault="007E7775" w:rsidP="00D777D5">
            <w:pPr>
              <w:pStyle w:val="Default"/>
              <w:jc w:val="both"/>
              <w:rPr>
                <w:sz w:val="18"/>
                <w:szCs w:val="18"/>
              </w:rPr>
            </w:pPr>
            <w:r>
              <w:rPr>
                <w:sz w:val="18"/>
                <w:szCs w:val="18"/>
              </w:rPr>
              <w:t xml:space="preserve">Existencia de normativa conexa que complementa la labor que realiza el Archivo Nacional. </w:t>
            </w:r>
          </w:p>
        </w:tc>
      </w:tr>
      <w:tr w:rsidR="007E7775" w14:paraId="18843896" w14:textId="77777777" w:rsidTr="007E7775">
        <w:trPr>
          <w:trHeight w:val="84"/>
        </w:trPr>
        <w:tc>
          <w:tcPr>
            <w:tcW w:w="1096" w:type="dxa"/>
          </w:tcPr>
          <w:p w14:paraId="01D1A6FF" w14:textId="1EEEFC8A" w:rsidR="007E7775" w:rsidRDefault="007E7775" w:rsidP="00D777D5">
            <w:pPr>
              <w:pStyle w:val="Default"/>
              <w:jc w:val="center"/>
              <w:rPr>
                <w:sz w:val="18"/>
                <w:szCs w:val="18"/>
              </w:rPr>
            </w:pPr>
            <w:r>
              <w:rPr>
                <w:sz w:val="18"/>
                <w:szCs w:val="18"/>
              </w:rPr>
              <w:t>EA</w:t>
            </w:r>
          </w:p>
        </w:tc>
        <w:tc>
          <w:tcPr>
            <w:tcW w:w="8221" w:type="dxa"/>
          </w:tcPr>
          <w:p w14:paraId="63002B26" w14:textId="77777777" w:rsidR="007E7775" w:rsidRDefault="007E7775" w:rsidP="00D777D5">
            <w:pPr>
              <w:pStyle w:val="Default"/>
              <w:jc w:val="both"/>
              <w:rPr>
                <w:sz w:val="18"/>
                <w:szCs w:val="18"/>
              </w:rPr>
            </w:pPr>
            <w:r>
              <w:rPr>
                <w:sz w:val="18"/>
                <w:szCs w:val="18"/>
              </w:rPr>
              <w:t xml:space="preserve">Existencia de herramientas y sistemas de planificación y medición de resultados flexibles. </w:t>
            </w:r>
          </w:p>
        </w:tc>
      </w:tr>
      <w:tr w:rsidR="007E7775" w14:paraId="17F53AF9" w14:textId="77777777" w:rsidTr="007E7775">
        <w:trPr>
          <w:trHeight w:val="188"/>
        </w:trPr>
        <w:tc>
          <w:tcPr>
            <w:tcW w:w="1096" w:type="dxa"/>
          </w:tcPr>
          <w:p w14:paraId="237B8C90" w14:textId="515AF04E" w:rsidR="007E7775" w:rsidRDefault="007E7775" w:rsidP="00D777D5">
            <w:pPr>
              <w:pStyle w:val="Default"/>
              <w:jc w:val="center"/>
              <w:rPr>
                <w:sz w:val="18"/>
                <w:szCs w:val="18"/>
              </w:rPr>
            </w:pPr>
            <w:r>
              <w:rPr>
                <w:sz w:val="18"/>
                <w:szCs w:val="18"/>
              </w:rPr>
              <w:t>EA</w:t>
            </w:r>
          </w:p>
        </w:tc>
        <w:tc>
          <w:tcPr>
            <w:tcW w:w="8221" w:type="dxa"/>
          </w:tcPr>
          <w:p w14:paraId="55CC4162" w14:textId="77777777" w:rsidR="007E7775" w:rsidRDefault="007E7775" w:rsidP="00D777D5">
            <w:pPr>
              <w:pStyle w:val="Default"/>
              <w:jc w:val="both"/>
              <w:rPr>
                <w:sz w:val="18"/>
                <w:szCs w:val="18"/>
              </w:rPr>
            </w:pPr>
            <w:r>
              <w:rPr>
                <w:sz w:val="18"/>
                <w:szCs w:val="18"/>
              </w:rPr>
              <w:t xml:space="preserve">Interés por incorporar los cambios tecnológicos o normativos que emitan los entes externos, relacionados con la mejora continua en el trabajo. </w:t>
            </w:r>
          </w:p>
        </w:tc>
      </w:tr>
      <w:tr w:rsidR="007E7775" w14:paraId="56D01B5D" w14:textId="77777777" w:rsidTr="007E7775">
        <w:trPr>
          <w:trHeight w:val="187"/>
        </w:trPr>
        <w:tc>
          <w:tcPr>
            <w:tcW w:w="1096" w:type="dxa"/>
          </w:tcPr>
          <w:p w14:paraId="35E42B4A" w14:textId="28C1C6B1" w:rsidR="007E7775" w:rsidRDefault="007E7775" w:rsidP="00D777D5">
            <w:pPr>
              <w:pStyle w:val="Default"/>
              <w:jc w:val="center"/>
              <w:rPr>
                <w:sz w:val="18"/>
                <w:szCs w:val="18"/>
              </w:rPr>
            </w:pPr>
            <w:r>
              <w:rPr>
                <w:sz w:val="18"/>
                <w:szCs w:val="18"/>
              </w:rPr>
              <w:t>EA</w:t>
            </w:r>
          </w:p>
        </w:tc>
        <w:tc>
          <w:tcPr>
            <w:tcW w:w="8221" w:type="dxa"/>
          </w:tcPr>
          <w:p w14:paraId="0D5D7EA4" w14:textId="77777777" w:rsidR="007E7775" w:rsidRDefault="007E7775" w:rsidP="00D777D5">
            <w:pPr>
              <w:pStyle w:val="Default"/>
              <w:jc w:val="both"/>
              <w:rPr>
                <w:sz w:val="18"/>
                <w:szCs w:val="18"/>
              </w:rPr>
            </w:pPr>
            <w:r>
              <w:rPr>
                <w:sz w:val="18"/>
                <w:szCs w:val="18"/>
              </w:rPr>
              <w:t xml:space="preserve">Identificar los diferentes tipos de auditorías existentes en el mercado, así como diferentes empresas que brinden el servicio, con el fin de aplicar cada año distintos instrumentos y validar la información. </w:t>
            </w:r>
          </w:p>
        </w:tc>
      </w:tr>
      <w:tr w:rsidR="007E7775" w14:paraId="72EA4399" w14:textId="77777777" w:rsidTr="007E7775">
        <w:trPr>
          <w:trHeight w:val="187"/>
        </w:trPr>
        <w:tc>
          <w:tcPr>
            <w:tcW w:w="1096" w:type="dxa"/>
          </w:tcPr>
          <w:p w14:paraId="08B6AB0F" w14:textId="2CF02C6C" w:rsidR="007E7775" w:rsidRDefault="007E7775" w:rsidP="00D777D5">
            <w:pPr>
              <w:pStyle w:val="Default"/>
              <w:jc w:val="center"/>
              <w:rPr>
                <w:sz w:val="18"/>
                <w:szCs w:val="18"/>
              </w:rPr>
            </w:pPr>
            <w:r>
              <w:rPr>
                <w:sz w:val="18"/>
                <w:szCs w:val="18"/>
              </w:rPr>
              <w:t>EA</w:t>
            </w:r>
          </w:p>
        </w:tc>
        <w:tc>
          <w:tcPr>
            <w:tcW w:w="8221" w:type="dxa"/>
          </w:tcPr>
          <w:p w14:paraId="62CD23FB" w14:textId="77777777" w:rsidR="007E7775" w:rsidRDefault="007E7775" w:rsidP="00D777D5">
            <w:pPr>
              <w:pStyle w:val="Default"/>
              <w:jc w:val="both"/>
              <w:rPr>
                <w:sz w:val="18"/>
                <w:szCs w:val="18"/>
              </w:rPr>
            </w:pPr>
            <w:r>
              <w:rPr>
                <w:sz w:val="18"/>
                <w:szCs w:val="18"/>
              </w:rPr>
              <w:t xml:space="preserve">Búsqueda continua de avances tecnológicos y capacitaciones que ayuden a las personas colaboradoras a cumplir con sus labores (mejora continua). </w:t>
            </w:r>
          </w:p>
        </w:tc>
      </w:tr>
      <w:tr w:rsidR="007E7775" w14:paraId="7586CBDA" w14:textId="77777777" w:rsidTr="007E7775">
        <w:trPr>
          <w:trHeight w:val="187"/>
        </w:trPr>
        <w:tc>
          <w:tcPr>
            <w:tcW w:w="1096" w:type="dxa"/>
          </w:tcPr>
          <w:p w14:paraId="2030489C" w14:textId="14E506F3" w:rsidR="007E7775" w:rsidRDefault="007E7775" w:rsidP="00D777D5">
            <w:pPr>
              <w:pStyle w:val="Default"/>
              <w:jc w:val="center"/>
              <w:rPr>
                <w:sz w:val="18"/>
                <w:szCs w:val="18"/>
              </w:rPr>
            </w:pPr>
            <w:r>
              <w:rPr>
                <w:sz w:val="18"/>
                <w:szCs w:val="18"/>
              </w:rPr>
              <w:t>AC</w:t>
            </w:r>
          </w:p>
        </w:tc>
        <w:tc>
          <w:tcPr>
            <w:tcW w:w="8221" w:type="dxa"/>
          </w:tcPr>
          <w:p w14:paraId="775E3E3E" w14:textId="77777777" w:rsidR="007E7775" w:rsidRDefault="007E7775" w:rsidP="00D777D5">
            <w:pPr>
              <w:pStyle w:val="Default"/>
              <w:jc w:val="both"/>
              <w:rPr>
                <w:sz w:val="18"/>
                <w:szCs w:val="18"/>
              </w:rPr>
            </w:pPr>
            <w:r>
              <w:rPr>
                <w:sz w:val="18"/>
                <w:szCs w:val="18"/>
              </w:rPr>
              <w:t xml:space="preserve">Investigar en otras instituciones procedimientos acordes con las funciones, que se puedan tomar de ejemplo en la aplicación en la institución. </w:t>
            </w:r>
          </w:p>
        </w:tc>
      </w:tr>
      <w:tr w:rsidR="007E7775" w14:paraId="3C5DF5B5" w14:textId="77777777" w:rsidTr="007E7775">
        <w:trPr>
          <w:trHeight w:val="187"/>
        </w:trPr>
        <w:tc>
          <w:tcPr>
            <w:tcW w:w="1096" w:type="dxa"/>
          </w:tcPr>
          <w:p w14:paraId="4F4769CC" w14:textId="31485858" w:rsidR="007E7775" w:rsidRDefault="007E7775" w:rsidP="00D777D5">
            <w:pPr>
              <w:pStyle w:val="Default"/>
              <w:jc w:val="center"/>
              <w:rPr>
                <w:sz w:val="18"/>
                <w:szCs w:val="18"/>
              </w:rPr>
            </w:pPr>
            <w:r>
              <w:rPr>
                <w:sz w:val="18"/>
                <w:szCs w:val="18"/>
              </w:rPr>
              <w:t>AC</w:t>
            </w:r>
          </w:p>
        </w:tc>
        <w:tc>
          <w:tcPr>
            <w:tcW w:w="8221" w:type="dxa"/>
          </w:tcPr>
          <w:p w14:paraId="01B29DD7" w14:textId="77777777" w:rsidR="007E7775" w:rsidRDefault="007E7775" w:rsidP="00D777D5">
            <w:pPr>
              <w:pStyle w:val="Default"/>
              <w:jc w:val="both"/>
              <w:rPr>
                <w:sz w:val="18"/>
                <w:szCs w:val="18"/>
              </w:rPr>
            </w:pPr>
            <w:r>
              <w:rPr>
                <w:sz w:val="18"/>
                <w:szCs w:val="18"/>
              </w:rPr>
              <w:t xml:space="preserve">Aprovechamiento de las alianzas interinstitucionales con unidades homólogas y existencia de marco normativo que lo permite. </w:t>
            </w:r>
          </w:p>
        </w:tc>
      </w:tr>
      <w:tr w:rsidR="007E7775" w14:paraId="32D195ED" w14:textId="77777777" w:rsidTr="007E7775">
        <w:trPr>
          <w:trHeight w:val="187"/>
        </w:trPr>
        <w:tc>
          <w:tcPr>
            <w:tcW w:w="1096" w:type="dxa"/>
          </w:tcPr>
          <w:p w14:paraId="7BA7E7DC" w14:textId="3F71E70F" w:rsidR="007E7775" w:rsidRDefault="007E7775" w:rsidP="00D777D5">
            <w:pPr>
              <w:pStyle w:val="Default"/>
              <w:jc w:val="center"/>
              <w:rPr>
                <w:sz w:val="18"/>
                <w:szCs w:val="18"/>
              </w:rPr>
            </w:pPr>
            <w:r>
              <w:rPr>
                <w:sz w:val="18"/>
                <w:szCs w:val="18"/>
              </w:rPr>
              <w:t>P</w:t>
            </w:r>
          </w:p>
        </w:tc>
        <w:tc>
          <w:tcPr>
            <w:tcW w:w="8221" w:type="dxa"/>
          </w:tcPr>
          <w:p w14:paraId="7376E239" w14:textId="77777777" w:rsidR="007E7775" w:rsidRDefault="007E7775" w:rsidP="00D777D5">
            <w:pPr>
              <w:pStyle w:val="Default"/>
              <w:jc w:val="both"/>
              <w:rPr>
                <w:sz w:val="18"/>
                <w:szCs w:val="18"/>
              </w:rPr>
            </w:pPr>
            <w:r>
              <w:rPr>
                <w:sz w:val="18"/>
                <w:szCs w:val="18"/>
              </w:rPr>
              <w:t xml:space="preserve">Los costos de actualización de equipos en el mercado tecnológico siempre tienden a la baja, por lo que posibilita su renovación a precios razonables. </w:t>
            </w:r>
          </w:p>
        </w:tc>
      </w:tr>
    </w:tbl>
    <w:p w14:paraId="21442E54" w14:textId="77777777" w:rsidR="00D777D5" w:rsidRDefault="007E7775" w:rsidP="007E7775">
      <w:pPr>
        <w:spacing w:after="160" w:line="259" w:lineRule="auto"/>
        <w:rPr>
          <w:sz w:val="22"/>
          <w:szCs w:val="22"/>
        </w:rPr>
      </w:pPr>
      <w:r>
        <w:rPr>
          <w:sz w:val="22"/>
          <w:szCs w:val="22"/>
        </w:rPr>
        <w:t xml:space="preserve"> </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tblGrid>
      <w:tr w:rsidR="00D777D5" w14:paraId="20EC4231" w14:textId="77777777" w:rsidTr="00D777D5">
        <w:trPr>
          <w:trHeight w:val="84"/>
        </w:trPr>
        <w:tc>
          <w:tcPr>
            <w:tcW w:w="1096" w:type="dxa"/>
            <w:shd w:val="clear" w:color="auto" w:fill="9CC2E5" w:themeFill="accent1" w:themeFillTint="99"/>
          </w:tcPr>
          <w:p w14:paraId="2087C6D5" w14:textId="22E263DC" w:rsidR="00D777D5" w:rsidRDefault="00D777D5" w:rsidP="00D777D5">
            <w:pPr>
              <w:pStyle w:val="Default"/>
              <w:jc w:val="center"/>
              <w:rPr>
                <w:sz w:val="18"/>
                <w:szCs w:val="18"/>
              </w:rPr>
            </w:pPr>
            <w:r>
              <w:rPr>
                <w:b/>
                <w:bCs/>
                <w:sz w:val="18"/>
                <w:szCs w:val="18"/>
              </w:rPr>
              <w:t>Criterios</w:t>
            </w:r>
          </w:p>
        </w:tc>
        <w:tc>
          <w:tcPr>
            <w:tcW w:w="8221" w:type="dxa"/>
            <w:shd w:val="clear" w:color="auto" w:fill="9CC2E5" w:themeFill="accent1" w:themeFillTint="99"/>
          </w:tcPr>
          <w:p w14:paraId="13E3B039" w14:textId="621DB61A" w:rsidR="00D777D5" w:rsidRDefault="00D777D5" w:rsidP="00D777D5">
            <w:pPr>
              <w:pStyle w:val="Default"/>
              <w:jc w:val="center"/>
              <w:rPr>
                <w:sz w:val="18"/>
                <w:szCs w:val="18"/>
              </w:rPr>
            </w:pPr>
            <w:r>
              <w:rPr>
                <w:b/>
                <w:bCs/>
                <w:sz w:val="18"/>
                <w:szCs w:val="18"/>
              </w:rPr>
              <w:t>Aspiraciones</w:t>
            </w:r>
          </w:p>
        </w:tc>
      </w:tr>
      <w:tr w:rsidR="00D777D5" w14:paraId="343380A8" w14:textId="77777777" w:rsidTr="00D777D5">
        <w:trPr>
          <w:trHeight w:val="84"/>
        </w:trPr>
        <w:tc>
          <w:tcPr>
            <w:tcW w:w="1096" w:type="dxa"/>
          </w:tcPr>
          <w:p w14:paraId="22B41038" w14:textId="28DFF2B7" w:rsidR="00D777D5" w:rsidRDefault="00D777D5" w:rsidP="00D777D5">
            <w:pPr>
              <w:pStyle w:val="Default"/>
              <w:jc w:val="center"/>
              <w:rPr>
                <w:sz w:val="18"/>
                <w:szCs w:val="18"/>
              </w:rPr>
            </w:pPr>
            <w:r>
              <w:rPr>
                <w:sz w:val="18"/>
                <w:szCs w:val="18"/>
              </w:rPr>
              <w:t>RH</w:t>
            </w:r>
          </w:p>
        </w:tc>
        <w:tc>
          <w:tcPr>
            <w:tcW w:w="8221" w:type="dxa"/>
          </w:tcPr>
          <w:p w14:paraId="70DEF395" w14:textId="77777777" w:rsidR="00D777D5" w:rsidRDefault="00D777D5" w:rsidP="007D1CE4">
            <w:pPr>
              <w:pStyle w:val="Default"/>
              <w:jc w:val="both"/>
              <w:rPr>
                <w:sz w:val="18"/>
                <w:szCs w:val="18"/>
              </w:rPr>
            </w:pPr>
            <w:r>
              <w:rPr>
                <w:sz w:val="18"/>
                <w:szCs w:val="18"/>
              </w:rPr>
              <w:t xml:space="preserve">Evitar la fuga de personal, mayor estabilidad y mantener altos niveles de desempeño. </w:t>
            </w:r>
          </w:p>
        </w:tc>
      </w:tr>
      <w:tr w:rsidR="00D777D5" w14:paraId="07BF8DF8" w14:textId="77777777" w:rsidTr="00D777D5">
        <w:trPr>
          <w:trHeight w:val="84"/>
        </w:trPr>
        <w:tc>
          <w:tcPr>
            <w:tcW w:w="1096" w:type="dxa"/>
          </w:tcPr>
          <w:p w14:paraId="36DB8BAB" w14:textId="326F2635" w:rsidR="00D777D5" w:rsidRDefault="00D777D5" w:rsidP="00D777D5">
            <w:pPr>
              <w:pStyle w:val="Default"/>
              <w:jc w:val="center"/>
              <w:rPr>
                <w:sz w:val="18"/>
                <w:szCs w:val="18"/>
              </w:rPr>
            </w:pPr>
            <w:r>
              <w:rPr>
                <w:sz w:val="18"/>
                <w:szCs w:val="18"/>
              </w:rPr>
              <w:t>RH</w:t>
            </w:r>
          </w:p>
        </w:tc>
        <w:tc>
          <w:tcPr>
            <w:tcW w:w="8221" w:type="dxa"/>
          </w:tcPr>
          <w:p w14:paraId="1F89E269" w14:textId="77777777" w:rsidR="00D777D5" w:rsidRDefault="00D777D5" w:rsidP="007D1CE4">
            <w:pPr>
              <w:pStyle w:val="Default"/>
              <w:jc w:val="both"/>
              <w:rPr>
                <w:sz w:val="18"/>
                <w:szCs w:val="18"/>
              </w:rPr>
            </w:pPr>
            <w:r>
              <w:rPr>
                <w:sz w:val="18"/>
                <w:szCs w:val="18"/>
              </w:rPr>
              <w:t xml:space="preserve">Aumentar el grado de motivación de las personas funcionarias y el clima organizacional. </w:t>
            </w:r>
          </w:p>
        </w:tc>
      </w:tr>
      <w:tr w:rsidR="00D777D5" w14:paraId="41C64F77" w14:textId="77777777" w:rsidTr="00D777D5">
        <w:trPr>
          <w:trHeight w:val="84"/>
        </w:trPr>
        <w:tc>
          <w:tcPr>
            <w:tcW w:w="1096" w:type="dxa"/>
          </w:tcPr>
          <w:p w14:paraId="5AB622EE" w14:textId="6D197CEB" w:rsidR="00D777D5" w:rsidRDefault="00D777D5" w:rsidP="00D777D5">
            <w:pPr>
              <w:pStyle w:val="Default"/>
              <w:jc w:val="center"/>
              <w:rPr>
                <w:sz w:val="18"/>
                <w:szCs w:val="18"/>
              </w:rPr>
            </w:pPr>
            <w:r>
              <w:rPr>
                <w:sz w:val="18"/>
                <w:szCs w:val="18"/>
              </w:rPr>
              <w:t>RH</w:t>
            </w:r>
          </w:p>
        </w:tc>
        <w:tc>
          <w:tcPr>
            <w:tcW w:w="8221" w:type="dxa"/>
          </w:tcPr>
          <w:p w14:paraId="1866FB60" w14:textId="77777777" w:rsidR="00D777D5" w:rsidRDefault="00D777D5" w:rsidP="007D1CE4">
            <w:pPr>
              <w:pStyle w:val="Default"/>
              <w:jc w:val="both"/>
              <w:rPr>
                <w:sz w:val="18"/>
                <w:szCs w:val="18"/>
              </w:rPr>
            </w:pPr>
            <w:r>
              <w:rPr>
                <w:sz w:val="18"/>
                <w:szCs w:val="18"/>
              </w:rPr>
              <w:t xml:space="preserve">Fortalecer las relaciones entre los departamentos y mejorar la prestación de servicios internos. </w:t>
            </w:r>
          </w:p>
        </w:tc>
      </w:tr>
      <w:tr w:rsidR="00D777D5" w14:paraId="23A731BC" w14:textId="77777777" w:rsidTr="00D777D5">
        <w:trPr>
          <w:trHeight w:val="187"/>
        </w:trPr>
        <w:tc>
          <w:tcPr>
            <w:tcW w:w="1096" w:type="dxa"/>
          </w:tcPr>
          <w:p w14:paraId="6FE36DE8" w14:textId="05DA3005" w:rsidR="00D777D5" w:rsidRDefault="00D777D5" w:rsidP="00D777D5">
            <w:pPr>
              <w:pStyle w:val="Default"/>
              <w:jc w:val="center"/>
              <w:rPr>
                <w:sz w:val="18"/>
                <w:szCs w:val="18"/>
              </w:rPr>
            </w:pPr>
            <w:r>
              <w:rPr>
                <w:sz w:val="18"/>
                <w:szCs w:val="18"/>
              </w:rPr>
              <w:t>RH</w:t>
            </w:r>
          </w:p>
        </w:tc>
        <w:tc>
          <w:tcPr>
            <w:tcW w:w="8221" w:type="dxa"/>
          </w:tcPr>
          <w:p w14:paraId="02FC49C8" w14:textId="77777777" w:rsidR="00D777D5" w:rsidRDefault="00D777D5" w:rsidP="007D1CE4">
            <w:pPr>
              <w:pStyle w:val="Default"/>
              <w:jc w:val="both"/>
              <w:rPr>
                <w:sz w:val="18"/>
                <w:szCs w:val="18"/>
              </w:rPr>
            </w:pPr>
            <w:r>
              <w:rPr>
                <w:sz w:val="18"/>
                <w:szCs w:val="18"/>
              </w:rPr>
              <w:t xml:space="preserve">Contar con personal suficiente para cumplir con las competencias y funciones que impone la normativa a la institución. </w:t>
            </w:r>
          </w:p>
        </w:tc>
      </w:tr>
      <w:tr w:rsidR="00D777D5" w14:paraId="5BAEBB2F" w14:textId="77777777" w:rsidTr="00D777D5">
        <w:trPr>
          <w:trHeight w:val="187"/>
        </w:trPr>
        <w:tc>
          <w:tcPr>
            <w:tcW w:w="1096" w:type="dxa"/>
          </w:tcPr>
          <w:p w14:paraId="602BB5FD" w14:textId="1E70F1FB" w:rsidR="00D777D5" w:rsidRDefault="00D777D5" w:rsidP="00D777D5">
            <w:pPr>
              <w:pStyle w:val="Default"/>
              <w:jc w:val="center"/>
              <w:rPr>
                <w:sz w:val="18"/>
                <w:szCs w:val="18"/>
              </w:rPr>
            </w:pPr>
            <w:r>
              <w:rPr>
                <w:sz w:val="18"/>
                <w:szCs w:val="18"/>
              </w:rPr>
              <w:t>RH</w:t>
            </w:r>
          </w:p>
        </w:tc>
        <w:tc>
          <w:tcPr>
            <w:tcW w:w="8221" w:type="dxa"/>
          </w:tcPr>
          <w:p w14:paraId="07F1A0B4" w14:textId="77777777" w:rsidR="00D777D5" w:rsidRDefault="00D777D5" w:rsidP="007D1CE4">
            <w:pPr>
              <w:pStyle w:val="Default"/>
              <w:jc w:val="both"/>
              <w:rPr>
                <w:sz w:val="18"/>
                <w:szCs w:val="18"/>
              </w:rPr>
            </w:pPr>
            <w:r>
              <w:rPr>
                <w:sz w:val="18"/>
                <w:szCs w:val="18"/>
              </w:rPr>
              <w:t xml:space="preserve">Establecer convenios con el personal y universidades nacionales e internacionales para que el personal profesional de la institución realice posgrados en carreras afines a la archivística. </w:t>
            </w:r>
          </w:p>
        </w:tc>
      </w:tr>
      <w:tr w:rsidR="00D777D5" w14:paraId="6944BC15" w14:textId="77777777" w:rsidTr="00D777D5">
        <w:trPr>
          <w:trHeight w:val="188"/>
        </w:trPr>
        <w:tc>
          <w:tcPr>
            <w:tcW w:w="1096" w:type="dxa"/>
          </w:tcPr>
          <w:p w14:paraId="594FD0D7" w14:textId="6DFFEC91" w:rsidR="00D777D5" w:rsidRDefault="00D777D5" w:rsidP="00D777D5">
            <w:pPr>
              <w:pStyle w:val="Default"/>
              <w:jc w:val="center"/>
              <w:rPr>
                <w:sz w:val="18"/>
                <w:szCs w:val="18"/>
              </w:rPr>
            </w:pPr>
            <w:r>
              <w:rPr>
                <w:sz w:val="18"/>
                <w:szCs w:val="18"/>
              </w:rPr>
              <w:t>T</w:t>
            </w:r>
          </w:p>
        </w:tc>
        <w:tc>
          <w:tcPr>
            <w:tcW w:w="8221" w:type="dxa"/>
          </w:tcPr>
          <w:p w14:paraId="660BAEFB" w14:textId="77777777" w:rsidR="00D777D5" w:rsidRDefault="00D777D5" w:rsidP="007D1CE4">
            <w:pPr>
              <w:pStyle w:val="Default"/>
              <w:jc w:val="both"/>
              <w:rPr>
                <w:sz w:val="18"/>
                <w:szCs w:val="18"/>
              </w:rPr>
            </w:pPr>
            <w:r>
              <w:rPr>
                <w:sz w:val="18"/>
                <w:szCs w:val="18"/>
              </w:rPr>
              <w:t xml:space="preserve">Optimizar el uso de la tecnología para mejorar los procesos e innovar en la prestación de los servicios a la ciudadanía. </w:t>
            </w:r>
          </w:p>
        </w:tc>
      </w:tr>
      <w:tr w:rsidR="00D777D5" w14:paraId="068E457A" w14:textId="77777777" w:rsidTr="00D777D5">
        <w:trPr>
          <w:trHeight w:val="290"/>
        </w:trPr>
        <w:tc>
          <w:tcPr>
            <w:tcW w:w="1096" w:type="dxa"/>
          </w:tcPr>
          <w:p w14:paraId="0CF056DC" w14:textId="0E237455" w:rsidR="00D777D5" w:rsidRDefault="00D777D5" w:rsidP="00D777D5">
            <w:pPr>
              <w:pStyle w:val="Default"/>
              <w:jc w:val="center"/>
              <w:rPr>
                <w:sz w:val="18"/>
                <w:szCs w:val="18"/>
              </w:rPr>
            </w:pPr>
            <w:r>
              <w:rPr>
                <w:sz w:val="18"/>
                <w:szCs w:val="18"/>
              </w:rPr>
              <w:t>T</w:t>
            </w:r>
          </w:p>
        </w:tc>
        <w:tc>
          <w:tcPr>
            <w:tcW w:w="8221" w:type="dxa"/>
          </w:tcPr>
          <w:p w14:paraId="7B40F89B" w14:textId="77777777" w:rsidR="00D777D5" w:rsidRDefault="00D777D5" w:rsidP="007D1CE4">
            <w:pPr>
              <w:pStyle w:val="Default"/>
              <w:jc w:val="both"/>
              <w:rPr>
                <w:sz w:val="18"/>
                <w:szCs w:val="18"/>
              </w:rPr>
            </w:pPr>
            <w:r>
              <w:rPr>
                <w:sz w:val="18"/>
                <w:szCs w:val="18"/>
              </w:rPr>
              <w:t xml:space="preserve">Que la institución puede contar con una infraestructura de redes y telecomunicaciones moderna y segura, que le permita hacer gestión y servicio de información de forma ágil y oportuna a las personas usuarias, tanto internas como externas. </w:t>
            </w:r>
          </w:p>
        </w:tc>
      </w:tr>
      <w:tr w:rsidR="00D777D5" w14:paraId="7DCC16C4" w14:textId="77777777" w:rsidTr="00D777D5">
        <w:trPr>
          <w:trHeight w:val="187"/>
        </w:trPr>
        <w:tc>
          <w:tcPr>
            <w:tcW w:w="1096" w:type="dxa"/>
          </w:tcPr>
          <w:p w14:paraId="1B0C13D8" w14:textId="0132ABE3" w:rsidR="00D777D5" w:rsidRDefault="00D777D5" w:rsidP="00D777D5">
            <w:pPr>
              <w:pStyle w:val="Default"/>
              <w:jc w:val="center"/>
              <w:rPr>
                <w:sz w:val="18"/>
                <w:szCs w:val="18"/>
              </w:rPr>
            </w:pPr>
            <w:r>
              <w:rPr>
                <w:sz w:val="18"/>
                <w:szCs w:val="18"/>
              </w:rPr>
              <w:t>PS</w:t>
            </w:r>
          </w:p>
        </w:tc>
        <w:tc>
          <w:tcPr>
            <w:tcW w:w="8221" w:type="dxa"/>
          </w:tcPr>
          <w:p w14:paraId="3961F3A0" w14:textId="77777777" w:rsidR="00D777D5" w:rsidRDefault="00D777D5" w:rsidP="007D1CE4">
            <w:pPr>
              <w:pStyle w:val="Default"/>
              <w:jc w:val="both"/>
              <w:rPr>
                <w:sz w:val="18"/>
                <w:szCs w:val="18"/>
              </w:rPr>
            </w:pPr>
            <w:r>
              <w:rPr>
                <w:sz w:val="18"/>
                <w:szCs w:val="18"/>
              </w:rPr>
              <w:t xml:space="preserve">Seguir brindando servicios de calidad a las personas usuarias, mantenimiento los niveles de satisfacción. </w:t>
            </w:r>
          </w:p>
        </w:tc>
      </w:tr>
      <w:tr w:rsidR="00D777D5" w14:paraId="5523EECF" w14:textId="77777777" w:rsidTr="00D777D5">
        <w:trPr>
          <w:trHeight w:val="84"/>
        </w:trPr>
        <w:tc>
          <w:tcPr>
            <w:tcW w:w="1096" w:type="dxa"/>
          </w:tcPr>
          <w:p w14:paraId="19924EA6" w14:textId="0FF8D020" w:rsidR="00D777D5" w:rsidRDefault="00D777D5" w:rsidP="00D777D5">
            <w:pPr>
              <w:pStyle w:val="Default"/>
              <w:jc w:val="center"/>
              <w:rPr>
                <w:sz w:val="18"/>
                <w:szCs w:val="18"/>
              </w:rPr>
            </w:pPr>
            <w:r>
              <w:rPr>
                <w:sz w:val="18"/>
                <w:szCs w:val="18"/>
              </w:rPr>
              <w:t>PS</w:t>
            </w:r>
          </w:p>
        </w:tc>
        <w:tc>
          <w:tcPr>
            <w:tcW w:w="8221" w:type="dxa"/>
          </w:tcPr>
          <w:p w14:paraId="1CDFEA15" w14:textId="77777777" w:rsidR="00D777D5" w:rsidRDefault="00D777D5" w:rsidP="007D1CE4">
            <w:pPr>
              <w:pStyle w:val="Default"/>
              <w:jc w:val="both"/>
              <w:rPr>
                <w:sz w:val="18"/>
                <w:szCs w:val="18"/>
              </w:rPr>
            </w:pPr>
            <w:r>
              <w:rPr>
                <w:sz w:val="18"/>
                <w:szCs w:val="18"/>
              </w:rPr>
              <w:t xml:space="preserve">Mejorar los plazos de atención optimizando del uso de tecnología y equipos. </w:t>
            </w:r>
          </w:p>
        </w:tc>
      </w:tr>
      <w:tr w:rsidR="00D777D5" w14:paraId="41B50075" w14:textId="77777777" w:rsidTr="00D777D5">
        <w:trPr>
          <w:trHeight w:val="84"/>
        </w:trPr>
        <w:tc>
          <w:tcPr>
            <w:tcW w:w="1096" w:type="dxa"/>
          </w:tcPr>
          <w:p w14:paraId="5E8D6A77" w14:textId="575518FE" w:rsidR="00D777D5" w:rsidRDefault="00D777D5" w:rsidP="00D777D5">
            <w:pPr>
              <w:pStyle w:val="Default"/>
              <w:jc w:val="center"/>
              <w:rPr>
                <w:sz w:val="18"/>
                <w:szCs w:val="18"/>
              </w:rPr>
            </w:pPr>
            <w:r>
              <w:rPr>
                <w:sz w:val="18"/>
                <w:szCs w:val="18"/>
              </w:rPr>
              <w:t>IE</w:t>
            </w:r>
          </w:p>
        </w:tc>
        <w:tc>
          <w:tcPr>
            <w:tcW w:w="8221" w:type="dxa"/>
          </w:tcPr>
          <w:p w14:paraId="723A4D51" w14:textId="77777777" w:rsidR="00D777D5" w:rsidRDefault="00D777D5" w:rsidP="007D1CE4">
            <w:pPr>
              <w:pStyle w:val="Default"/>
              <w:jc w:val="both"/>
              <w:rPr>
                <w:sz w:val="18"/>
                <w:szCs w:val="18"/>
              </w:rPr>
            </w:pPr>
            <w:r>
              <w:rPr>
                <w:sz w:val="18"/>
                <w:szCs w:val="18"/>
              </w:rPr>
              <w:t xml:space="preserve">Contar con áreas de trabajo adecuadas para desempeñar las labores y la prestación de los servicios. </w:t>
            </w:r>
          </w:p>
        </w:tc>
      </w:tr>
      <w:tr w:rsidR="00D777D5" w14:paraId="57F83065" w14:textId="77777777" w:rsidTr="00D777D5">
        <w:trPr>
          <w:trHeight w:val="84"/>
        </w:trPr>
        <w:tc>
          <w:tcPr>
            <w:tcW w:w="1096" w:type="dxa"/>
          </w:tcPr>
          <w:p w14:paraId="57DF4EDC" w14:textId="76ACA48B" w:rsidR="00D777D5" w:rsidRDefault="00D777D5" w:rsidP="00D777D5">
            <w:pPr>
              <w:pStyle w:val="Default"/>
              <w:jc w:val="center"/>
              <w:rPr>
                <w:sz w:val="18"/>
                <w:szCs w:val="18"/>
              </w:rPr>
            </w:pPr>
            <w:r>
              <w:rPr>
                <w:sz w:val="18"/>
                <w:szCs w:val="18"/>
              </w:rPr>
              <w:t>IE</w:t>
            </w:r>
          </w:p>
        </w:tc>
        <w:tc>
          <w:tcPr>
            <w:tcW w:w="8221" w:type="dxa"/>
          </w:tcPr>
          <w:p w14:paraId="2CE13D44" w14:textId="77777777" w:rsidR="00D777D5" w:rsidRDefault="00D777D5" w:rsidP="007D1CE4">
            <w:pPr>
              <w:pStyle w:val="Default"/>
              <w:jc w:val="both"/>
              <w:rPr>
                <w:sz w:val="18"/>
                <w:szCs w:val="18"/>
              </w:rPr>
            </w:pPr>
            <w:r>
              <w:rPr>
                <w:sz w:val="18"/>
                <w:szCs w:val="18"/>
              </w:rPr>
              <w:t xml:space="preserve">Contar con los recursos necesarios para equipar los depósitos documentales de la IV etapa. </w:t>
            </w:r>
          </w:p>
        </w:tc>
      </w:tr>
      <w:tr w:rsidR="00D777D5" w14:paraId="6B56ACCC" w14:textId="77777777" w:rsidTr="00D777D5">
        <w:trPr>
          <w:trHeight w:val="188"/>
        </w:trPr>
        <w:tc>
          <w:tcPr>
            <w:tcW w:w="1096" w:type="dxa"/>
          </w:tcPr>
          <w:p w14:paraId="67657299" w14:textId="58316FF7" w:rsidR="00D777D5" w:rsidRDefault="00D777D5" w:rsidP="00D777D5">
            <w:pPr>
              <w:pStyle w:val="Default"/>
              <w:jc w:val="center"/>
              <w:rPr>
                <w:sz w:val="18"/>
                <w:szCs w:val="18"/>
              </w:rPr>
            </w:pPr>
            <w:r>
              <w:rPr>
                <w:sz w:val="18"/>
                <w:szCs w:val="18"/>
              </w:rPr>
              <w:t>EA</w:t>
            </w:r>
          </w:p>
        </w:tc>
        <w:tc>
          <w:tcPr>
            <w:tcW w:w="8221" w:type="dxa"/>
          </w:tcPr>
          <w:p w14:paraId="39EA449A" w14:textId="77777777" w:rsidR="00D777D5" w:rsidRDefault="00D777D5" w:rsidP="007D1CE4">
            <w:pPr>
              <w:pStyle w:val="Default"/>
              <w:jc w:val="both"/>
              <w:rPr>
                <w:sz w:val="18"/>
                <w:szCs w:val="18"/>
              </w:rPr>
            </w:pPr>
            <w:r>
              <w:rPr>
                <w:sz w:val="18"/>
                <w:szCs w:val="18"/>
              </w:rPr>
              <w:t xml:space="preserve">Mantener el cumplimiento de los objetivos sustantivos de la institución, a pesar del entorno de austeridad total. </w:t>
            </w:r>
          </w:p>
        </w:tc>
      </w:tr>
      <w:tr w:rsidR="00D777D5" w14:paraId="46C35A47" w14:textId="77777777" w:rsidTr="00D777D5">
        <w:trPr>
          <w:trHeight w:val="395"/>
        </w:trPr>
        <w:tc>
          <w:tcPr>
            <w:tcW w:w="1096" w:type="dxa"/>
          </w:tcPr>
          <w:p w14:paraId="772FFAAD" w14:textId="7BA14027" w:rsidR="00D777D5" w:rsidRDefault="00D777D5" w:rsidP="00D777D5">
            <w:pPr>
              <w:pStyle w:val="Default"/>
              <w:jc w:val="center"/>
              <w:rPr>
                <w:sz w:val="18"/>
                <w:szCs w:val="18"/>
              </w:rPr>
            </w:pPr>
            <w:r>
              <w:rPr>
                <w:sz w:val="18"/>
                <w:szCs w:val="18"/>
              </w:rPr>
              <w:t>EA</w:t>
            </w:r>
          </w:p>
        </w:tc>
        <w:tc>
          <w:tcPr>
            <w:tcW w:w="8221" w:type="dxa"/>
          </w:tcPr>
          <w:p w14:paraId="06B0C6B2" w14:textId="77777777" w:rsidR="00D777D5" w:rsidRDefault="00D777D5" w:rsidP="007D1CE4">
            <w:pPr>
              <w:pStyle w:val="Default"/>
              <w:jc w:val="both"/>
              <w:rPr>
                <w:sz w:val="18"/>
                <w:szCs w:val="18"/>
              </w:rPr>
            </w:pPr>
            <w:r>
              <w:rPr>
                <w:sz w:val="18"/>
                <w:szCs w:val="18"/>
              </w:rPr>
              <w:t xml:space="preserve">Que todas las áreas de la institución y en especial las sustantivas, cuenten con una plataforma de trabajo colaborativo que les permita trabajar en forma conjunta y de cooperación con sus compañeros, y en donde se puedan aprovechar recursos y compartir y desarrollar actividades con la colaboración de todos. </w:t>
            </w:r>
          </w:p>
        </w:tc>
      </w:tr>
      <w:tr w:rsidR="00D777D5" w14:paraId="7B00A326" w14:textId="77777777" w:rsidTr="00D777D5">
        <w:trPr>
          <w:trHeight w:val="84"/>
        </w:trPr>
        <w:tc>
          <w:tcPr>
            <w:tcW w:w="1096" w:type="dxa"/>
          </w:tcPr>
          <w:p w14:paraId="4F6B37CC" w14:textId="742707CF" w:rsidR="00D777D5" w:rsidRDefault="00D777D5" w:rsidP="00D777D5">
            <w:pPr>
              <w:pStyle w:val="Default"/>
              <w:jc w:val="center"/>
              <w:rPr>
                <w:sz w:val="18"/>
                <w:szCs w:val="18"/>
              </w:rPr>
            </w:pPr>
            <w:r>
              <w:rPr>
                <w:sz w:val="18"/>
                <w:szCs w:val="18"/>
              </w:rPr>
              <w:t>N</w:t>
            </w:r>
          </w:p>
        </w:tc>
        <w:tc>
          <w:tcPr>
            <w:tcW w:w="8221" w:type="dxa"/>
          </w:tcPr>
          <w:p w14:paraId="5F487D6D" w14:textId="77777777" w:rsidR="00D777D5" w:rsidRDefault="00D777D5" w:rsidP="007D1CE4">
            <w:pPr>
              <w:pStyle w:val="Default"/>
              <w:jc w:val="both"/>
              <w:rPr>
                <w:sz w:val="18"/>
                <w:szCs w:val="18"/>
              </w:rPr>
            </w:pPr>
            <w:r>
              <w:rPr>
                <w:sz w:val="18"/>
                <w:szCs w:val="18"/>
              </w:rPr>
              <w:t xml:space="preserve">Avanzar en las reformas legales que se requieren a partir de las necesidades institucionales. </w:t>
            </w:r>
          </w:p>
        </w:tc>
      </w:tr>
      <w:tr w:rsidR="00D777D5" w14:paraId="703B62A7" w14:textId="77777777" w:rsidTr="00D777D5">
        <w:trPr>
          <w:trHeight w:val="84"/>
        </w:trPr>
        <w:tc>
          <w:tcPr>
            <w:tcW w:w="1096" w:type="dxa"/>
          </w:tcPr>
          <w:p w14:paraId="627FDFDD" w14:textId="186382EB" w:rsidR="00D777D5" w:rsidRDefault="00D777D5" w:rsidP="00D777D5">
            <w:pPr>
              <w:pStyle w:val="Default"/>
              <w:jc w:val="center"/>
              <w:rPr>
                <w:sz w:val="18"/>
                <w:szCs w:val="18"/>
              </w:rPr>
            </w:pPr>
            <w:r>
              <w:rPr>
                <w:sz w:val="18"/>
                <w:szCs w:val="18"/>
              </w:rPr>
              <w:t>P</w:t>
            </w:r>
          </w:p>
        </w:tc>
        <w:tc>
          <w:tcPr>
            <w:tcW w:w="8221" w:type="dxa"/>
          </w:tcPr>
          <w:p w14:paraId="5EBC1340" w14:textId="77777777" w:rsidR="00D777D5" w:rsidRDefault="00D777D5" w:rsidP="007D1CE4">
            <w:pPr>
              <w:pStyle w:val="Default"/>
              <w:jc w:val="both"/>
              <w:rPr>
                <w:sz w:val="18"/>
                <w:szCs w:val="18"/>
              </w:rPr>
            </w:pPr>
            <w:r>
              <w:rPr>
                <w:sz w:val="18"/>
                <w:szCs w:val="18"/>
              </w:rPr>
              <w:t xml:space="preserve">Contar con el presupuesto suficiente para atender las necesidades y prioridades de la institución. </w:t>
            </w:r>
          </w:p>
        </w:tc>
      </w:tr>
    </w:tbl>
    <w:p w14:paraId="21CF5AFD" w14:textId="77777777" w:rsidR="007D1CE4" w:rsidRPr="00EF2C0D" w:rsidRDefault="00D777D5" w:rsidP="007E7775">
      <w:pPr>
        <w:spacing w:after="160" w:line="259" w:lineRule="auto"/>
        <w:rPr>
          <w:sz w:val="22"/>
          <w:szCs w:val="22"/>
        </w:rPr>
      </w:pPr>
      <w:r w:rsidRPr="00EF2C0D">
        <w:rPr>
          <w:sz w:val="22"/>
          <w:szCs w:val="22"/>
        </w:rPr>
        <w:lastRenderedPageBreak/>
        <w:t xml:space="preserve"> </w:t>
      </w:r>
    </w:p>
    <w:p w14:paraId="00F5696E" w14:textId="77777777" w:rsidR="007D1CE4" w:rsidRPr="00EF2C0D" w:rsidRDefault="007D1CE4" w:rsidP="007E7775">
      <w:pPr>
        <w:spacing w:after="160" w:line="259" w:lineRule="auto"/>
        <w:rPr>
          <w:b/>
          <w:bCs/>
          <w:sz w:val="22"/>
          <w:szCs w:val="22"/>
        </w:rPr>
      </w:pPr>
      <w:r w:rsidRPr="00EF2C0D">
        <w:rPr>
          <w:b/>
          <w:bCs/>
          <w:sz w:val="22"/>
          <w:szCs w:val="22"/>
        </w:rPr>
        <w:t xml:space="preserve">Área temática 2: Organización y facilitación de la información </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tblGrid>
      <w:tr w:rsidR="007D1CE4" w14:paraId="03CA1B88" w14:textId="77777777" w:rsidTr="007D1CE4">
        <w:trPr>
          <w:trHeight w:val="84"/>
        </w:trPr>
        <w:tc>
          <w:tcPr>
            <w:tcW w:w="1096" w:type="dxa"/>
            <w:shd w:val="clear" w:color="auto" w:fill="9CC2E5" w:themeFill="accent1" w:themeFillTint="99"/>
          </w:tcPr>
          <w:p w14:paraId="054F607D" w14:textId="0CA628D7" w:rsidR="007D1CE4" w:rsidRDefault="007D1CE4" w:rsidP="007D1CE4">
            <w:pPr>
              <w:pStyle w:val="Default"/>
              <w:jc w:val="center"/>
              <w:rPr>
                <w:sz w:val="18"/>
                <w:szCs w:val="18"/>
              </w:rPr>
            </w:pPr>
            <w:r>
              <w:rPr>
                <w:b/>
                <w:bCs/>
                <w:sz w:val="18"/>
                <w:szCs w:val="18"/>
              </w:rPr>
              <w:t>Criterios</w:t>
            </w:r>
          </w:p>
        </w:tc>
        <w:tc>
          <w:tcPr>
            <w:tcW w:w="8221" w:type="dxa"/>
            <w:shd w:val="clear" w:color="auto" w:fill="9CC2E5" w:themeFill="accent1" w:themeFillTint="99"/>
          </w:tcPr>
          <w:p w14:paraId="513545F8" w14:textId="5D797FDE" w:rsidR="007D1CE4" w:rsidRDefault="007D1CE4" w:rsidP="007D1CE4">
            <w:pPr>
              <w:pStyle w:val="Default"/>
              <w:jc w:val="center"/>
              <w:rPr>
                <w:sz w:val="18"/>
                <w:szCs w:val="18"/>
              </w:rPr>
            </w:pPr>
            <w:r>
              <w:rPr>
                <w:b/>
                <w:bCs/>
                <w:sz w:val="18"/>
                <w:szCs w:val="18"/>
              </w:rPr>
              <w:t>Fortalezas prioritarias</w:t>
            </w:r>
          </w:p>
        </w:tc>
      </w:tr>
      <w:tr w:rsidR="007D1CE4" w14:paraId="60B2EE2F" w14:textId="77777777" w:rsidTr="007D1CE4">
        <w:trPr>
          <w:trHeight w:val="187"/>
        </w:trPr>
        <w:tc>
          <w:tcPr>
            <w:tcW w:w="1096" w:type="dxa"/>
          </w:tcPr>
          <w:p w14:paraId="7B8EDB1D" w14:textId="192B5798" w:rsidR="007D1CE4" w:rsidRDefault="007D1CE4" w:rsidP="007D1CE4">
            <w:pPr>
              <w:pStyle w:val="Default"/>
              <w:jc w:val="center"/>
              <w:rPr>
                <w:sz w:val="18"/>
                <w:szCs w:val="18"/>
              </w:rPr>
            </w:pPr>
            <w:r>
              <w:rPr>
                <w:sz w:val="18"/>
                <w:szCs w:val="18"/>
              </w:rPr>
              <w:t>EA</w:t>
            </w:r>
          </w:p>
        </w:tc>
        <w:tc>
          <w:tcPr>
            <w:tcW w:w="8221" w:type="dxa"/>
          </w:tcPr>
          <w:p w14:paraId="3278D5E8" w14:textId="77777777" w:rsidR="007D1CE4" w:rsidRDefault="007D1CE4" w:rsidP="007D1CE4">
            <w:pPr>
              <w:pStyle w:val="Default"/>
              <w:jc w:val="both"/>
              <w:rPr>
                <w:sz w:val="18"/>
                <w:szCs w:val="18"/>
              </w:rPr>
            </w:pPr>
            <w:r>
              <w:rPr>
                <w:sz w:val="18"/>
                <w:szCs w:val="18"/>
              </w:rPr>
              <w:t xml:space="preserve">Existencia de registros y controles para el préstamo de los documentos a las personas usuarias en los diferentes despachos de atención. </w:t>
            </w:r>
          </w:p>
        </w:tc>
      </w:tr>
      <w:tr w:rsidR="007D1CE4" w14:paraId="622AA161" w14:textId="77777777" w:rsidTr="007D1CE4">
        <w:trPr>
          <w:trHeight w:val="187"/>
        </w:trPr>
        <w:tc>
          <w:tcPr>
            <w:tcW w:w="1096" w:type="dxa"/>
          </w:tcPr>
          <w:p w14:paraId="4B687729" w14:textId="2ECC23EF" w:rsidR="007D1CE4" w:rsidRDefault="007D1CE4" w:rsidP="007D1CE4">
            <w:pPr>
              <w:pStyle w:val="Default"/>
              <w:jc w:val="center"/>
              <w:rPr>
                <w:sz w:val="18"/>
                <w:szCs w:val="18"/>
              </w:rPr>
            </w:pPr>
            <w:r>
              <w:rPr>
                <w:sz w:val="18"/>
                <w:szCs w:val="18"/>
              </w:rPr>
              <w:t>EA</w:t>
            </w:r>
          </w:p>
        </w:tc>
        <w:tc>
          <w:tcPr>
            <w:tcW w:w="8221" w:type="dxa"/>
          </w:tcPr>
          <w:p w14:paraId="01B043EE" w14:textId="77777777" w:rsidR="007D1CE4" w:rsidRDefault="007D1CE4" w:rsidP="007D1CE4">
            <w:pPr>
              <w:pStyle w:val="Default"/>
              <w:jc w:val="both"/>
              <w:rPr>
                <w:sz w:val="18"/>
                <w:szCs w:val="18"/>
              </w:rPr>
            </w:pPr>
            <w:r>
              <w:rPr>
                <w:sz w:val="18"/>
                <w:szCs w:val="18"/>
              </w:rPr>
              <w:t xml:space="preserve">Existencia de diferentes instrumentos para facilitar la localización y el acceso de los documentos a las personas usuarias. </w:t>
            </w:r>
          </w:p>
        </w:tc>
      </w:tr>
      <w:tr w:rsidR="007D1CE4" w14:paraId="26D2F7AA" w14:textId="77777777" w:rsidTr="007D1CE4">
        <w:trPr>
          <w:trHeight w:val="84"/>
        </w:trPr>
        <w:tc>
          <w:tcPr>
            <w:tcW w:w="1096" w:type="dxa"/>
          </w:tcPr>
          <w:p w14:paraId="187DEE9E" w14:textId="688B46C3" w:rsidR="007D1CE4" w:rsidRDefault="007D1CE4" w:rsidP="007D1CE4">
            <w:pPr>
              <w:pStyle w:val="Default"/>
              <w:jc w:val="center"/>
              <w:rPr>
                <w:sz w:val="18"/>
                <w:szCs w:val="18"/>
              </w:rPr>
            </w:pPr>
            <w:r>
              <w:rPr>
                <w:sz w:val="18"/>
                <w:szCs w:val="18"/>
              </w:rPr>
              <w:t>PS</w:t>
            </w:r>
          </w:p>
        </w:tc>
        <w:tc>
          <w:tcPr>
            <w:tcW w:w="8221" w:type="dxa"/>
          </w:tcPr>
          <w:p w14:paraId="3237EEDA" w14:textId="77777777" w:rsidR="007D1CE4" w:rsidRDefault="007D1CE4" w:rsidP="007D1CE4">
            <w:pPr>
              <w:pStyle w:val="Default"/>
              <w:jc w:val="both"/>
              <w:rPr>
                <w:sz w:val="18"/>
                <w:szCs w:val="18"/>
              </w:rPr>
            </w:pPr>
            <w:r>
              <w:rPr>
                <w:sz w:val="18"/>
                <w:szCs w:val="18"/>
              </w:rPr>
              <w:t xml:space="preserve">Servicios de reprografía de documentos a solicitud de las personas usuarias. </w:t>
            </w:r>
          </w:p>
        </w:tc>
      </w:tr>
      <w:tr w:rsidR="007D1CE4" w14:paraId="2C6C11A7" w14:textId="77777777" w:rsidTr="007D1CE4">
        <w:trPr>
          <w:trHeight w:val="187"/>
        </w:trPr>
        <w:tc>
          <w:tcPr>
            <w:tcW w:w="1096" w:type="dxa"/>
          </w:tcPr>
          <w:p w14:paraId="0673FFC4" w14:textId="422696DC" w:rsidR="007D1CE4" w:rsidRDefault="007D1CE4" w:rsidP="007D1CE4">
            <w:pPr>
              <w:pStyle w:val="Default"/>
              <w:jc w:val="center"/>
              <w:rPr>
                <w:sz w:val="18"/>
                <w:szCs w:val="18"/>
              </w:rPr>
            </w:pPr>
            <w:r>
              <w:rPr>
                <w:sz w:val="18"/>
                <w:szCs w:val="18"/>
              </w:rPr>
              <w:t>PS</w:t>
            </w:r>
          </w:p>
        </w:tc>
        <w:tc>
          <w:tcPr>
            <w:tcW w:w="8221" w:type="dxa"/>
          </w:tcPr>
          <w:p w14:paraId="2B27AEDD" w14:textId="77777777" w:rsidR="007D1CE4" w:rsidRDefault="007D1CE4" w:rsidP="007D1CE4">
            <w:pPr>
              <w:pStyle w:val="Default"/>
              <w:jc w:val="both"/>
              <w:rPr>
                <w:sz w:val="18"/>
                <w:szCs w:val="18"/>
              </w:rPr>
            </w:pPr>
            <w:r>
              <w:rPr>
                <w:sz w:val="18"/>
                <w:szCs w:val="18"/>
              </w:rPr>
              <w:t xml:space="preserve">Emisión de certificación de documentos a solicitud de las personas usuarias e institucionales públicas que los requieren para sus gestiones. </w:t>
            </w:r>
          </w:p>
        </w:tc>
      </w:tr>
      <w:tr w:rsidR="007D1CE4" w14:paraId="576C152C" w14:textId="77777777" w:rsidTr="007D1CE4">
        <w:trPr>
          <w:trHeight w:val="84"/>
        </w:trPr>
        <w:tc>
          <w:tcPr>
            <w:tcW w:w="1096" w:type="dxa"/>
          </w:tcPr>
          <w:p w14:paraId="48EE0471" w14:textId="5D763E9A" w:rsidR="007D1CE4" w:rsidRDefault="007D1CE4" w:rsidP="007D1CE4">
            <w:pPr>
              <w:pStyle w:val="Default"/>
              <w:jc w:val="center"/>
              <w:rPr>
                <w:sz w:val="18"/>
                <w:szCs w:val="18"/>
              </w:rPr>
            </w:pPr>
            <w:r>
              <w:rPr>
                <w:sz w:val="18"/>
                <w:szCs w:val="18"/>
              </w:rPr>
              <w:t>PS</w:t>
            </w:r>
          </w:p>
        </w:tc>
        <w:tc>
          <w:tcPr>
            <w:tcW w:w="8221" w:type="dxa"/>
          </w:tcPr>
          <w:p w14:paraId="6E2D358B" w14:textId="77777777" w:rsidR="007D1CE4" w:rsidRDefault="007D1CE4" w:rsidP="007D1CE4">
            <w:pPr>
              <w:pStyle w:val="Default"/>
              <w:jc w:val="both"/>
              <w:rPr>
                <w:sz w:val="18"/>
                <w:szCs w:val="18"/>
              </w:rPr>
            </w:pPr>
            <w:r>
              <w:rPr>
                <w:sz w:val="18"/>
                <w:szCs w:val="18"/>
              </w:rPr>
              <w:t xml:space="preserve">Acceso a la base de datos referencial de los documentos. </w:t>
            </w:r>
          </w:p>
        </w:tc>
      </w:tr>
      <w:tr w:rsidR="007D1CE4" w14:paraId="2BB04EAE" w14:textId="77777777" w:rsidTr="007D1CE4">
        <w:trPr>
          <w:trHeight w:val="290"/>
        </w:trPr>
        <w:tc>
          <w:tcPr>
            <w:tcW w:w="1096" w:type="dxa"/>
          </w:tcPr>
          <w:p w14:paraId="6875269A" w14:textId="1C4C7B21" w:rsidR="007D1CE4" w:rsidRDefault="007D1CE4" w:rsidP="007D1CE4">
            <w:pPr>
              <w:pStyle w:val="Default"/>
              <w:jc w:val="center"/>
              <w:rPr>
                <w:sz w:val="18"/>
                <w:szCs w:val="18"/>
              </w:rPr>
            </w:pPr>
            <w:r>
              <w:rPr>
                <w:sz w:val="18"/>
                <w:szCs w:val="18"/>
              </w:rPr>
              <w:t>PS</w:t>
            </w:r>
          </w:p>
        </w:tc>
        <w:tc>
          <w:tcPr>
            <w:tcW w:w="8221" w:type="dxa"/>
          </w:tcPr>
          <w:p w14:paraId="7156D82E" w14:textId="77777777" w:rsidR="007D1CE4" w:rsidRDefault="007D1CE4" w:rsidP="007D1CE4">
            <w:pPr>
              <w:pStyle w:val="Default"/>
              <w:jc w:val="both"/>
              <w:rPr>
                <w:sz w:val="18"/>
                <w:szCs w:val="18"/>
              </w:rPr>
            </w:pPr>
            <w:r>
              <w:rPr>
                <w:sz w:val="18"/>
                <w:szCs w:val="18"/>
              </w:rPr>
              <w:t xml:space="preserve">Percepción positiva de las personas usuarias respecto de los servicios que ofrece el Archivo Nacional en los diferentes despachos de atención, lo que ha quedado en evidencia en los diferentes estudios que se realizan y aplicación de encuestas para medir la satisfacción de las personas. </w:t>
            </w:r>
          </w:p>
        </w:tc>
      </w:tr>
      <w:tr w:rsidR="007D1CE4" w14:paraId="01B6BF8A" w14:textId="77777777" w:rsidTr="007D1CE4">
        <w:trPr>
          <w:trHeight w:val="187"/>
        </w:trPr>
        <w:tc>
          <w:tcPr>
            <w:tcW w:w="1096" w:type="dxa"/>
          </w:tcPr>
          <w:p w14:paraId="25C72754" w14:textId="3D1C6B05" w:rsidR="007D1CE4" w:rsidRDefault="007D1CE4" w:rsidP="007D1CE4">
            <w:pPr>
              <w:pStyle w:val="Default"/>
              <w:jc w:val="center"/>
              <w:rPr>
                <w:sz w:val="18"/>
                <w:szCs w:val="18"/>
              </w:rPr>
            </w:pPr>
            <w:r>
              <w:rPr>
                <w:sz w:val="18"/>
                <w:szCs w:val="18"/>
              </w:rPr>
              <w:t>PS</w:t>
            </w:r>
          </w:p>
        </w:tc>
        <w:tc>
          <w:tcPr>
            <w:tcW w:w="8221" w:type="dxa"/>
          </w:tcPr>
          <w:p w14:paraId="643C8B3E" w14:textId="77777777" w:rsidR="007D1CE4" w:rsidRDefault="007D1CE4" w:rsidP="007D1CE4">
            <w:pPr>
              <w:pStyle w:val="Default"/>
              <w:jc w:val="both"/>
              <w:rPr>
                <w:sz w:val="18"/>
                <w:szCs w:val="18"/>
              </w:rPr>
            </w:pPr>
            <w:r>
              <w:rPr>
                <w:sz w:val="18"/>
                <w:szCs w:val="18"/>
              </w:rPr>
              <w:t xml:space="preserve">Espacios adecuados para la atención de las personas usuarias y equipos de cómputo que permiten la consulta de base de datos y otros documentos digitalizados. </w:t>
            </w:r>
          </w:p>
        </w:tc>
      </w:tr>
      <w:tr w:rsidR="007D1CE4" w14:paraId="681BF7A8" w14:textId="77777777" w:rsidTr="007D1CE4">
        <w:trPr>
          <w:trHeight w:val="290"/>
        </w:trPr>
        <w:tc>
          <w:tcPr>
            <w:tcW w:w="1096" w:type="dxa"/>
          </w:tcPr>
          <w:p w14:paraId="5ADEC7D4" w14:textId="064263FB" w:rsidR="007D1CE4" w:rsidRDefault="007D1CE4" w:rsidP="007D1CE4">
            <w:pPr>
              <w:pStyle w:val="Default"/>
              <w:jc w:val="center"/>
              <w:rPr>
                <w:sz w:val="18"/>
                <w:szCs w:val="18"/>
              </w:rPr>
            </w:pPr>
            <w:r>
              <w:rPr>
                <w:sz w:val="18"/>
                <w:szCs w:val="18"/>
              </w:rPr>
              <w:t>T</w:t>
            </w:r>
          </w:p>
        </w:tc>
        <w:tc>
          <w:tcPr>
            <w:tcW w:w="8221" w:type="dxa"/>
          </w:tcPr>
          <w:p w14:paraId="2FA500C9" w14:textId="77777777" w:rsidR="007D1CE4" w:rsidRDefault="007D1CE4" w:rsidP="007D1CE4">
            <w:pPr>
              <w:pStyle w:val="Default"/>
              <w:jc w:val="both"/>
              <w:rPr>
                <w:sz w:val="18"/>
                <w:szCs w:val="18"/>
              </w:rPr>
            </w:pPr>
            <w:r>
              <w:rPr>
                <w:sz w:val="18"/>
                <w:szCs w:val="18"/>
              </w:rPr>
              <w:t xml:space="preserve">Existencia de dos proyectos relevantes que tienen varios años en ejecución por terceros, como lo son: Index para la presentación de índices notariales y la digitalización y consulta de imágenes de protocolos notariales por medio de internet. </w:t>
            </w:r>
          </w:p>
        </w:tc>
      </w:tr>
      <w:tr w:rsidR="007D1CE4" w14:paraId="71B3F4A6" w14:textId="77777777" w:rsidTr="007D1CE4">
        <w:trPr>
          <w:trHeight w:val="187"/>
        </w:trPr>
        <w:tc>
          <w:tcPr>
            <w:tcW w:w="1096" w:type="dxa"/>
          </w:tcPr>
          <w:p w14:paraId="13F8E3AA" w14:textId="3C023A66" w:rsidR="007D1CE4" w:rsidRDefault="007D1CE4" w:rsidP="007D1CE4">
            <w:pPr>
              <w:pStyle w:val="Default"/>
              <w:jc w:val="center"/>
              <w:rPr>
                <w:sz w:val="18"/>
                <w:szCs w:val="18"/>
              </w:rPr>
            </w:pPr>
            <w:r>
              <w:rPr>
                <w:sz w:val="18"/>
                <w:szCs w:val="18"/>
              </w:rPr>
              <w:t>T</w:t>
            </w:r>
          </w:p>
        </w:tc>
        <w:tc>
          <w:tcPr>
            <w:tcW w:w="8221" w:type="dxa"/>
          </w:tcPr>
          <w:p w14:paraId="4E42BF5B" w14:textId="77777777" w:rsidR="007D1CE4" w:rsidRDefault="007D1CE4" w:rsidP="007D1CE4">
            <w:pPr>
              <w:pStyle w:val="Default"/>
              <w:jc w:val="both"/>
              <w:rPr>
                <w:sz w:val="18"/>
                <w:szCs w:val="18"/>
              </w:rPr>
            </w:pPr>
            <w:r>
              <w:rPr>
                <w:sz w:val="18"/>
                <w:szCs w:val="18"/>
              </w:rPr>
              <w:t xml:space="preserve">Esfuerzos por digitalizar gradualmente documentos con valor científico y cultural para mejorar la conservación y su facilitación. </w:t>
            </w:r>
          </w:p>
        </w:tc>
      </w:tr>
    </w:tbl>
    <w:p w14:paraId="27EE5EEB" w14:textId="3D70F473" w:rsidR="007D1CE4" w:rsidRDefault="007D1CE4" w:rsidP="007E7775">
      <w:pPr>
        <w:spacing w:after="160" w:line="259" w:lineRule="auto"/>
        <w:rPr>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221"/>
      </w:tblGrid>
      <w:tr w:rsidR="007D1CE4" w14:paraId="55055DEB" w14:textId="77777777" w:rsidTr="007D1CE4">
        <w:trPr>
          <w:trHeight w:val="83"/>
        </w:trPr>
        <w:tc>
          <w:tcPr>
            <w:tcW w:w="1135" w:type="dxa"/>
            <w:shd w:val="clear" w:color="auto" w:fill="9CC2E5" w:themeFill="accent1" w:themeFillTint="99"/>
          </w:tcPr>
          <w:p w14:paraId="7701EC5B" w14:textId="3D009128" w:rsidR="007D1CE4" w:rsidRDefault="007D1CE4" w:rsidP="007D1CE4">
            <w:pPr>
              <w:pStyle w:val="Default"/>
              <w:jc w:val="center"/>
              <w:rPr>
                <w:sz w:val="18"/>
                <w:szCs w:val="18"/>
              </w:rPr>
            </w:pPr>
            <w:r>
              <w:rPr>
                <w:b/>
                <w:bCs/>
                <w:sz w:val="18"/>
                <w:szCs w:val="18"/>
              </w:rPr>
              <w:t>Criterios</w:t>
            </w:r>
          </w:p>
        </w:tc>
        <w:tc>
          <w:tcPr>
            <w:tcW w:w="8221" w:type="dxa"/>
            <w:shd w:val="clear" w:color="auto" w:fill="9CC2E5" w:themeFill="accent1" w:themeFillTint="99"/>
          </w:tcPr>
          <w:p w14:paraId="1FD54D5B" w14:textId="59CD8B97" w:rsidR="007D1CE4" w:rsidRDefault="007D1CE4" w:rsidP="007D1CE4">
            <w:pPr>
              <w:pStyle w:val="Default"/>
              <w:jc w:val="center"/>
              <w:rPr>
                <w:sz w:val="18"/>
                <w:szCs w:val="18"/>
              </w:rPr>
            </w:pPr>
            <w:r>
              <w:rPr>
                <w:b/>
                <w:bCs/>
                <w:sz w:val="18"/>
                <w:szCs w:val="18"/>
              </w:rPr>
              <w:t>Oportunidades prioritarias</w:t>
            </w:r>
          </w:p>
        </w:tc>
      </w:tr>
      <w:tr w:rsidR="007D1CE4" w14:paraId="1891F836" w14:textId="77777777" w:rsidTr="007D1CE4">
        <w:trPr>
          <w:trHeight w:val="83"/>
        </w:trPr>
        <w:tc>
          <w:tcPr>
            <w:tcW w:w="1135" w:type="dxa"/>
          </w:tcPr>
          <w:p w14:paraId="49F0F39C" w14:textId="16B030FD" w:rsidR="007D1CE4" w:rsidRDefault="007D1CE4" w:rsidP="007D1CE4">
            <w:pPr>
              <w:pStyle w:val="Default"/>
              <w:jc w:val="center"/>
              <w:rPr>
                <w:sz w:val="18"/>
                <w:szCs w:val="18"/>
              </w:rPr>
            </w:pPr>
            <w:r>
              <w:rPr>
                <w:sz w:val="18"/>
                <w:szCs w:val="18"/>
              </w:rPr>
              <w:t>PS</w:t>
            </w:r>
          </w:p>
        </w:tc>
        <w:tc>
          <w:tcPr>
            <w:tcW w:w="8221" w:type="dxa"/>
          </w:tcPr>
          <w:p w14:paraId="3BBE8F73" w14:textId="77777777" w:rsidR="007D1CE4" w:rsidRDefault="007D1CE4" w:rsidP="007D1CE4">
            <w:pPr>
              <w:pStyle w:val="Default"/>
              <w:jc w:val="both"/>
              <w:rPr>
                <w:sz w:val="18"/>
                <w:szCs w:val="18"/>
              </w:rPr>
            </w:pPr>
            <w:r>
              <w:rPr>
                <w:sz w:val="18"/>
                <w:szCs w:val="18"/>
              </w:rPr>
              <w:t xml:space="preserve">Alto nivel de satisfacción de las personas usuarias con los servicios que recibe. </w:t>
            </w:r>
          </w:p>
        </w:tc>
      </w:tr>
      <w:tr w:rsidR="007D1CE4" w14:paraId="17B43A48" w14:textId="77777777" w:rsidTr="007D1CE4">
        <w:trPr>
          <w:trHeight w:val="83"/>
        </w:trPr>
        <w:tc>
          <w:tcPr>
            <w:tcW w:w="1135" w:type="dxa"/>
          </w:tcPr>
          <w:p w14:paraId="32EBE365" w14:textId="0054133C" w:rsidR="007D1CE4" w:rsidRDefault="007D1CE4" w:rsidP="007D1CE4">
            <w:pPr>
              <w:pStyle w:val="Default"/>
              <w:jc w:val="center"/>
              <w:rPr>
                <w:sz w:val="18"/>
                <w:szCs w:val="18"/>
              </w:rPr>
            </w:pPr>
            <w:r>
              <w:rPr>
                <w:sz w:val="18"/>
                <w:szCs w:val="18"/>
              </w:rPr>
              <w:t>PS</w:t>
            </w:r>
          </w:p>
        </w:tc>
        <w:tc>
          <w:tcPr>
            <w:tcW w:w="8221" w:type="dxa"/>
          </w:tcPr>
          <w:p w14:paraId="1E7F60E0" w14:textId="77777777" w:rsidR="007D1CE4" w:rsidRDefault="007D1CE4" w:rsidP="007D1CE4">
            <w:pPr>
              <w:pStyle w:val="Default"/>
              <w:jc w:val="both"/>
              <w:rPr>
                <w:sz w:val="18"/>
                <w:szCs w:val="18"/>
              </w:rPr>
            </w:pPr>
            <w:r>
              <w:rPr>
                <w:sz w:val="18"/>
                <w:szCs w:val="18"/>
              </w:rPr>
              <w:t xml:space="preserve">Avance de la tecnología aplicada a los servicios en línea. </w:t>
            </w:r>
          </w:p>
        </w:tc>
      </w:tr>
      <w:tr w:rsidR="007D1CE4" w14:paraId="53C91040"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3B268DF0" w14:textId="3472968D" w:rsidR="007D1CE4" w:rsidRDefault="007D1CE4" w:rsidP="007D1CE4">
            <w:pPr>
              <w:pStyle w:val="Default"/>
              <w:jc w:val="center"/>
              <w:rPr>
                <w:sz w:val="18"/>
                <w:szCs w:val="18"/>
              </w:rPr>
            </w:pPr>
            <w:r>
              <w:rPr>
                <w:sz w:val="18"/>
                <w:szCs w:val="18"/>
              </w:rPr>
              <w:t>PS</w:t>
            </w:r>
          </w:p>
        </w:tc>
        <w:tc>
          <w:tcPr>
            <w:tcW w:w="8221" w:type="dxa"/>
            <w:tcBorders>
              <w:top w:val="single" w:sz="4" w:space="0" w:color="auto"/>
              <w:left w:val="single" w:sz="4" w:space="0" w:color="auto"/>
              <w:bottom w:val="single" w:sz="4" w:space="0" w:color="auto"/>
              <w:right w:val="single" w:sz="4" w:space="0" w:color="auto"/>
            </w:tcBorders>
          </w:tcPr>
          <w:p w14:paraId="512000BC" w14:textId="77777777" w:rsidR="007D1CE4" w:rsidRDefault="007D1CE4" w:rsidP="007D1CE4">
            <w:pPr>
              <w:pStyle w:val="Default"/>
              <w:jc w:val="both"/>
              <w:rPr>
                <w:sz w:val="18"/>
                <w:szCs w:val="18"/>
              </w:rPr>
            </w:pPr>
            <w:r>
              <w:rPr>
                <w:sz w:val="18"/>
                <w:szCs w:val="18"/>
              </w:rPr>
              <w:t xml:space="preserve">Aumento de las necesidades de información por parte de la ciudadanía. </w:t>
            </w:r>
          </w:p>
        </w:tc>
      </w:tr>
      <w:tr w:rsidR="007D1CE4" w14:paraId="75FCFDA7"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63814CED" w14:textId="2B066A14" w:rsidR="007D1CE4" w:rsidRDefault="007D1CE4" w:rsidP="007D1CE4">
            <w:pPr>
              <w:pStyle w:val="Default"/>
              <w:jc w:val="center"/>
              <w:rPr>
                <w:sz w:val="18"/>
                <w:szCs w:val="18"/>
              </w:rPr>
            </w:pPr>
            <w:r>
              <w:rPr>
                <w:sz w:val="18"/>
                <w:szCs w:val="18"/>
              </w:rPr>
              <w:t>PS</w:t>
            </w:r>
          </w:p>
        </w:tc>
        <w:tc>
          <w:tcPr>
            <w:tcW w:w="8221" w:type="dxa"/>
            <w:tcBorders>
              <w:top w:val="single" w:sz="4" w:space="0" w:color="auto"/>
              <w:left w:val="single" w:sz="4" w:space="0" w:color="auto"/>
              <w:bottom w:val="single" w:sz="4" w:space="0" w:color="auto"/>
              <w:right w:val="single" w:sz="4" w:space="0" w:color="auto"/>
            </w:tcBorders>
          </w:tcPr>
          <w:p w14:paraId="72710C97" w14:textId="77777777" w:rsidR="007D1CE4" w:rsidRDefault="007D1CE4" w:rsidP="007D1CE4">
            <w:pPr>
              <w:pStyle w:val="Default"/>
              <w:jc w:val="both"/>
              <w:rPr>
                <w:sz w:val="18"/>
                <w:szCs w:val="18"/>
              </w:rPr>
            </w:pPr>
            <w:r>
              <w:rPr>
                <w:sz w:val="18"/>
                <w:szCs w:val="18"/>
              </w:rPr>
              <w:t xml:space="preserve">El Archivo Nacional es único en el país. </w:t>
            </w:r>
          </w:p>
        </w:tc>
      </w:tr>
      <w:tr w:rsidR="007D1CE4" w14:paraId="19DAB047"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059BF92A" w14:textId="302054BD" w:rsidR="007D1CE4" w:rsidRDefault="007D1CE4" w:rsidP="007D1CE4">
            <w:pPr>
              <w:pStyle w:val="Default"/>
              <w:jc w:val="center"/>
              <w:rPr>
                <w:sz w:val="18"/>
                <w:szCs w:val="18"/>
              </w:rPr>
            </w:pPr>
            <w:r>
              <w:rPr>
                <w:sz w:val="18"/>
                <w:szCs w:val="18"/>
              </w:rPr>
              <w:t>T</w:t>
            </w:r>
          </w:p>
        </w:tc>
        <w:tc>
          <w:tcPr>
            <w:tcW w:w="8221" w:type="dxa"/>
            <w:tcBorders>
              <w:top w:val="single" w:sz="4" w:space="0" w:color="auto"/>
              <w:left w:val="single" w:sz="4" w:space="0" w:color="auto"/>
              <w:bottom w:val="single" w:sz="4" w:space="0" w:color="auto"/>
              <w:right w:val="single" w:sz="4" w:space="0" w:color="auto"/>
            </w:tcBorders>
          </w:tcPr>
          <w:p w14:paraId="4BB27FB9" w14:textId="77777777" w:rsidR="007D1CE4" w:rsidRDefault="007D1CE4" w:rsidP="007D1CE4">
            <w:pPr>
              <w:pStyle w:val="Default"/>
              <w:jc w:val="both"/>
              <w:rPr>
                <w:sz w:val="18"/>
                <w:szCs w:val="18"/>
              </w:rPr>
            </w:pPr>
            <w:r>
              <w:rPr>
                <w:sz w:val="18"/>
                <w:szCs w:val="18"/>
              </w:rPr>
              <w:t xml:space="preserve">Aumento en la producción de documentos electrónicos en las instituciones de la administración pública. </w:t>
            </w:r>
          </w:p>
        </w:tc>
      </w:tr>
      <w:tr w:rsidR="007D1CE4" w14:paraId="539C0A38"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75A965FD" w14:textId="635F9779" w:rsidR="007D1CE4" w:rsidRDefault="007D1CE4" w:rsidP="007D1CE4">
            <w:pPr>
              <w:pStyle w:val="Default"/>
              <w:jc w:val="center"/>
              <w:rPr>
                <w:sz w:val="18"/>
                <w:szCs w:val="18"/>
              </w:rPr>
            </w:pPr>
            <w:r>
              <w:rPr>
                <w:sz w:val="18"/>
                <w:szCs w:val="18"/>
              </w:rPr>
              <w:t>T</w:t>
            </w:r>
          </w:p>
        </w:tc>
        <w:tc>
          <w:tcPr>
            <w:tcW w:w="8221" w:type="dxa"/>
            <w:tcBorders>
              <w:top w:val="single" w:sz="4" w:space="0" w:color="auto"/>
              <w:left w:val="single" w:sz="4" w:space="0" w:color="auto"/>
              <w:bottom w:val="single" w:sz="4" w:space="0" w:color="auto"/>
              <w:right w:val="single" w:sz="4" w:space="0" w:color="auto"/>
            </w:tcBorders>
          </w:tcPr>
          <w:p w14:paraId="7EBA7EB6" w14:textId="77777777" w:rsidR="007D1CE4" w:rsidRDefault="007D1CE4" w:rsidP="007D1CE4">
            <w:pPr>
              <w:pStyle w:val="Default"/>
              <w:jc w:val="both"/>
              <w:rPr>
                <w:sz w:val="18"/>
                <w:szCs w:val="18"/>
              </w:rPr>
            </w:pPr>
            <w:r>
              <w:rPr>
                <w:sz w:val="18"/>
                <w:szCs w:val="18"/>
              </w:rPr>
              <w:t xml:space="preserve">Estrategia digital establecida por el Gobierno. </w:t>
            </w:r>
          </w:p>
        </w:tc>
      </w:tr>
      <w:tr w:rsidR="007D1CE4" w14:paraId="735D2D69"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2440FB29" w14:textId="6542DB5D" w:rsidR="007D1CE4" w:rsidRDefault="007D1CE4" w:rsidP="007D1CE4">
            <w:pPr>
              <w:pStyle w:val="Default"/>
              <w:jc w:val="center"/>
              <w:rPr>
                <w:sz w:val="18"/>
                <w:szCs w:val="18"/>
              </w:rPr>
            </w:pPr>
            <w:r>
              <w:rPr>
                <w:sz w:val="18"/>
                <w:szCs w:val="18"/>
              </w:rPr>
              <w:t>T</w:t>
            </w:r>
          </w:p>
        </w:tc>
        <w:tc>
          <w:tcPr>
            <w:tcW w:w="8221" w:type="dxa"/>
            <w:tcBorders>
              <w:top w:val="single" w:sz="4" w:space="0" w:color="auto"/>
              <w:left w:val="single" w:sz="4" w:space="0" w:color="auto"/>
              <w:bottom w:val="single" w:sz="4" w:space="0" w:color="auto"/>
              <w:right w:val="single" w:sz="4" w:space="0" w:color="auto"/>
            </w:tcBorders>
          </w:tcPr>
          <w:p w14:paraId="6BF00E30" w14:textId="77777777" w:rsidR="007D1CE4" w:rsidRDefault="007D1CE4" w:rsidP="007D1CE4">
            <w:pPr>
              <w:pStyle w:val="Default"/>
              <w:jc w:val="both"/>
              <w:rPr>
                <w:sz w:val="18"/>
                <w:szCs w:val="18"/>
              </w:rPr>
            </w:pPr>
            <w:r>
              <w:rPr>
                <w:sz w:val="18"/>
                <w:szCs w:val="18"/>
              </w:rPr>
              <w:t xml:space="preserve">Avance de la tecnología, en particular la aplicada a los sistemas de información y gestión de documentos electrónicos. </w:t>
            </w:r>
          </w:p>
        </w:tc>
      </w:tr>
      <w:tr w:rsidR="007D1CE4" w14:paraId="1F176499"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58A41D96" w14:textId="50E679E4" w:rsidR="007D1CE4" w:rsidRDefault="007D1CE4" w:rsidP="007D1CE4">
            <w:pPr>
              <w:pStyle w:val="Default"/>
              <w:jc w:val="center"/>
              <w:rPr>
                <w:sz w:val="18"/>
                <w:szCs w:val="18"/>
              </w:rPr>
            </w:pPr>
            <w:r>
              <w:rPr>
                <w:sz w:val="18"/>
                <w:szCs w:val="18"/>
              </w:rPr>
              <w:t>T</w:t>
            </w:r>
          </w:p>
        </w:tc>
        <w:tc>
          <w:tcPr>
            <w:tcW w:w="8221" w:type="dxa"/>
            <w:tcBorders>
              <w:top w:val="single" w:sz="4" w:space="0" w:color="auto"/>
              <w:left w:val="single" w:sz="4" w:space="0" w:color="auto"/>
              <w:bottom w:val="single" w:sz="4" w:space="0" w:color="auto"/>
              <w:right w:val="single" w:sz="4" w:space="0" w:color="auto"/>
            </w:tcBorders>
          </w:tcPr>
          <w:p w14:paraId="2B0FFADB" w14:textId="77777777" w:rsidR="007D1CE4" w:rsidRDefault="007D1CE4" w:rsidP="007D1CE4">
            <w:pPr>
              <w:pStyle w:val="Default"/>
              <w:jc w:val="both"/>
              <w:rPr>
                <w:sz w:val="18"/>
                <w:szCs w:val="18"/>
              </w:rPr>
            </w:pPr>
            <w:r>
              <w:rPr>
                <w:sz w:val="18"/>
                <w:szCs w:val="18"/>
              </w:rPr>
              <w:t xml:space="preserve">Avance de la tecnología para la reproducción de los documentos. </w:t>
            </w:r>
          </w:p>
        </w:tc>
      </w:tr>
      <w:tr w:rsidR="007D1CE4" w14:paraId="2B00AB7A"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5F7B0E88" w14:textId="34DF0A61" w:rsidR="007D1CE4" w:rsidRDefault="007D1CE4" w:rsidP="007D1CE4">
            <w:pPr>
              <w:pStyle w:val="Default"/>
              <w:jc w:val="center"/>
              <w:rPr>
                <w:sz w:val="18"/>
                <w:szCs w:val="18"/>
              </w:rPr>
            </w:pPr>
            <w:r>
              <w:rPr>
                <w:sz w:val="18"/>
                <w:szCs w:val="18"/>
              </w:rPr>
              <w:t>T</w:t>
            </w:r>
          </w:p>
        </w:tc>
        <w:tc>
          <w:tcPr>
            <w:tcW w:w="8221" w:type="dxa"/>
            <w:tcBorders>
              <w:top w:val="single" w:sz="4" w:space="0" w:color="auto"/>
              <w:left w:val="single" w:sz="4" w:space="0" w:color="auto"/>
              <w:bottom w:val="single" w:sz="4" w:space="0" w:color="auto"/>
              <w:right w:val="single" w:sz="4" w:space="0" w:color="auto"/>
            </w:tcBorders>
          </w:tcPr>
          <w:p w14:paraId="0EE96627" w14:textId="77777777" w:rsidR="007D1CE4" w:rsidRDefault="007D1CE4" w:rsidP="007D1CE4">
            <w:pPr>
              <w:pStyle w:val="Default"/>
              <w:jc w:val="both"/>
              <w:rPr>
                <w:sz w:val="18"/>
                <w:szCs w:val="18"/>
              </w:rPr>
            </w:pPr>
            <w:r>
              <w:rPr>
                <w:sz w:val="18"/>
                <w:szCs w:val="18"/>
              </w:rPr>
              <w:t xml:space="preserve">El mercado tecnológico ofrece la posibilidad de tener empresas de desarrollo de software y la programación de servicios bajo la modalidad web (web </w:t>
            </w:r>
            <w:proofErr w:type="spellStart"/>
            <w:r>
              <w:rPr>
                <w:sz w:val="18"/>
                <w:szCs w:val="18"/>
              </w:rPr>
              <w:t>services</w:t>
            </w:r>
            <w:proofErr w:type="spellEnd"/>
            <w:r>
              <w:rPr>
                <w:sz w:val="18"/>
                <w:szCs w:val="18"/>
              </w:rPr>
              <w:t xml:space="preserve">), que permite la prestación de servicios en línea a empresas e instituciones. </w:t>
            </w:r>
          </w:p>
        </w:tc>
      </w:tr>
      <w:tr w:rsidR="007D1CE4" w14:paraId="152AB416"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53BF41D5" w14:textId="6B9DE9F3" w:rsidR="007D1CE4" w:rsidRDefault="007D1CE4" w:rsidP="007D1CE4">
            <w:pPr>
              <w:pStyle w:val="Default"/>
              <w:jc w:val="center"/>
              <w:rPr>
                <w:sz w:val="18"/>
                <w:szCs w:val="18"/>
              </w:rPr>
            </w:pPr>
            <w:r>
              <w:rPr>
                <w:sz w:val="18"/>
                <w:szCs w:val="18"/>
              </w:rPr>
              <w:t>EA</w:t>
            </w:r>
          </w:p>
        </w:tc>
        <w:tc>
          <w:tcPr>
            <w:tcW w:w="8221" w:type="dxa"/>
            <w:tcBorders>
              <w:top w:val="single" w:sz="4" w:space="0" w:color="auto"/>
              <w:left w:val="single" w:sz="4" w:space="0" w:color="auto"/>
              <w:bottom w:val="single" w:sz="4" w:space="0" w:color="auto"/>
              <w:right w:val="single" w:sz="4" w:space="0" w:color="auto"/>
            </w:tcBorders>
          </w:tcPr>
          <w:p w14:paraId="6B4D7266" w14:textId="77777777" w:rsidR="007D1CE4" w:rsidRDefault="007D1CE4" w:rsidP="007D1CE4">
            <w:pPr>
              <w:pStyle w:val="Default"/>
              <w:jc w:val="both"/>
              <w:rPr>
                <w:sz w:val="18"/>
                <w:szCs w:val="18"/>
              </w:rPr>
            </w:pPr>
            <w:r>
              <w:rPr>
                <w:sz w:val="18"/>
                <w:szCs w:val="18"/>
              </w:rPr>
              <w:t xml:space="preserve">Credibilidad de la información y de los servicios que ofrece la institución. </w:t>
            </w:r>
          </w:p>
        </w:tc>
      </w:tr>
      <w:tr w:rsidR="007D1CE4" w14:paraId="744891E6" w14:textId="77777777" w:rsidTr="007D1CE4">
        <w:trPr>
          <w:trHeight w:val="83"/>
        </w:trPr>
        <w:tc>
          <w:tcPr>
            <w:tcW w:w="1135" w:type="dxa"/>
            <w:tcBorders>
              <w:top w:val="single" w:sz="4" w:space="0" w:color="auto"/>
              <w:left w:val="single" w:sz="4" w:space="0" w:color="auto"/>
              <w:bottom w:val="single" w:sz="4" w:space="0" w:color="auto"/>
              <w:right w:val="single" w:sz="4" w:space="0" w:color="auto"/>
            </w:tcBorders>
          </w:tcPr>
          <w:p w14:paraId="224B5B61" w14:textId="242510C1" w:rsidR="007D1CE4" w:rsidRDefault="007D1CE4" w:rsidP="007D1CE4">
            <w:pPr>
              <w:pStyle w:val="Default"/>
              <w:jc w:val="center"/>
              <w:rPr>
                <w:sz w:val="18"/>
                <w:szCs w:val="18"/>
              </w:rPr>
            </w:pPr>
            <w:r>
              <w:rPr>
                <w:sz w:val="18"/>
                <w:szCs w:val="18"/>
              </w:rPr>
              <w:t>N</w:t>
            </w:r>
          </w:p>
        </w:tc>
        <w:tc>
          <w:tcPr>
            <w:tcW w:w="8221" w:type="dxa"/>
            <w:tcBorders>
              <w:top w:val="single" w:sz="4" w:space="0" w:color="auto"/>
              <w:left w:val="single" w:sz="4" w:space="0" w:color="auto"/>
              <w:bottom w:val="single" w:sz="4" w:space="0" w:color="auto"/>
              <w:right w:val="single" w:sz="4" w:space="0" w:color="auto"/>
            </w:tcBorders>
          </w:tcPr>
          <w:p w14:paraId="3FFD523C" w14:textId="77777777" w:rsidR="007D1CE4" w:rsidRDefault="007D1CE4" w:rsidP="007D1CE4">
            <w:pPr>
              <w:pStyle w:val="Default"/>
              <w:jc w:val="both"/>
              <w:rPr>
                <w:sz w:val="18"/>
                <w:szCs w:val="18"/>
              </w:rPr>
            </w:pPr>
            <w:r>
              <w:rPr>
                <w:sz w:val="18"/>
                <w:szCs w:val="18"/>
              </w:rPr>
              <w:t xml:space="preserve">Existencia de normativa complementaria que apoya las actividades de facilitación de la información, relacionada con el gobierno abierto, el acceso a la información y la transparencia en la gestión. </w:t>
            </w:r>
          </w:p>
        </w:tc>
      </w:tr>
    </w:tbl>
    <w:p w14:paraId="240310E0" w14:textId="6AD834A7" w:rsidR="003179F1" w:rsidRPr="00A834CA" w:rsidRDefault="001A0440" w:rsidP="007E7775">
      <w:pPr>
        <w:spacing w:after="160" w:line="259" w:lineRule="auto"/>
        <w:rPr>
          <w:rFonts w:cs="Arial"/>
          <w:b/>
          <w:sz w:val="22"/>
          <w:szCs w:val="22"/>
        </w:rPr>
      </w:pPr>
      <w:r>
        <w:rPr>
          <w:sz w:val="22"/>
          <w:szCs w:val="22"/>
        </w:rPr>
        <w:br w:type="page"/>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8080"/>
      </w:tblGrid>
      <w:tr w:rsidR="007D1CE4" w14:paraId="76CC9604" w14:textId="77777777" w:rsidTr="00A311CA">
        <w:trPr>
          <w:trHeight w:val="84"/>
        </w:trPr>
        <w:tc>
          <w:tcPr>
            <w:tcW w:w="1237" w:type="dxa"/>
            <w:shd w:val="clear" w:color="auto" w:fill="9CC2E5" w:themeFill="accent1" w:themeFillTint="99"/>
          </w:tcPr>
          <w:p w14:paraId="18D01753" w14:textId="2B762ED8" w:rsidR="007D1CE4" w:rsidRDefault="007D1CE4" w:rsidP="00A311CA">
            <w:pPr>
              <w:pStyle w:val="Default"/>
              <w:jc w:val="center"/>
              <w:rPr>
                <w:sz w:val="18"/>
                <w:szCs w:val="18"/>
              </w:rPr>
            </w:pPr>
            <w:r>
              <w:rPr>
                <w:b/>
                <w:bCs/>
                <w:sz w:val="18"/>
                <w:szCs w:val="18"/>
              </w:rPr>
              <w:lastRenderedPageBreak/>
              <w:t>Criterios</w:t>
            </w:r>
          </w:p>
        </w:tc>
        <w:tc>
          <w:tcPr>
            <w:tcW w:w="8080" w:type="dxa"/>
            <w:shd w:val="clear" w:color="auto" w:fill="9CC2E5" w:themeFill="accent1" w:themeFillTint="99"/>
          </w:tcPr>
          <w:p w14:paraId="021B926A" w14:textId="6FEFF0C7" w:rsidR="007D1CE4" w:rsidRDefault="007D1CE4" w:rsidP="00A311CA">
            <w:pPr>
              <w:pStyle w:val="Default"/>
              <w:jc w:val="center"/>
              <w:rPr>
                <w:sz w:val="18"/>
                <w:szCs w:val="18"/>
              </w:rPr>
            </w:pPr>
            <w:r>
              <w:rPr>
                <w:b/>
                <w:bCs/>
                <w:sz w:val="18"/>
                <w:szCs w:val="18"/>
              </w:rPr>
              <w:t>Aspiraciones prioritarias</w:t>
            </w:r>
          </w:p>
        </w:tc>
      </w:tr>
      <w:tr w:rsidR="007D1CE4" w14:paraId="7EAA08D9" w14:textId="77777777" w:rsidTr="00A311CA">
        <w:trPr>
          <w:trHeight w:val="187"/>
        </w:trPr>
        <w:tc>
          <w:tcPr>
            <w:tcW w:w="1237" w:type="dxa"/>
          </w:tcPr>
          <w:p w14:paraId="21A4096C" w14:textId="260D2658" w:rsidR="007D1CE4" w:rsidRDefault="007D1CE4" w:rsidP="00A311CA">
            <w:pPr>
              <w:pStyle w:val="Default"/>
              <w:jc w:val="center"/>
              <w:rPr>
                <w:sz w:val="18"/>
                <w:szCs w:val="18"/>
              </w:rPr>
            </w:pPr>
            <w:r>
              <w:rPr>
                <w:sz w:val="18"/>
                <w:szCs w:val="18"/>
              </w:rPr>
              <w:t>PS</w:t>
            </w:r>
          </w:p>
        </w:tc>
        <w:tc>
          <w:tcPr>
            <w:tcW w:w="8080" w:type="dxa"/>
          </w:tcPr>
          <w:p w14:paraId="2D0A4948" w14:textId="77777777" w:rsidR="007D1CE4" w:rsidRDefault="007D1CE4" w:rsidP="00A311CA">
            <w:pPr>
              <w:pStyle w:val="Default"/>
              <w:jc w:val="both"/>
              <w:rPr>
                <w:sz w:val="18"/>
                <w:szCs w:val="18"/>
              </w:rPr>
            </w:pPr>
            <w:r>
              <w:rPr>
                <w:sz w:val="18"/>
                <w:szCs w:val="18"/>
              </w:rPr>
              <w:t xml:space="preserve">Mejorar el acceso de los datos contenidos en los instrumentos descriptivos manuales, con el uso de medios tecnológicos, para la utilización de las personas usuarias. </w:t>
            </w:r>
          </w:p>
        </w:tc>
      </w:tr>
      <w:tr w:rsidR="007D1CE4" w14:paraId="76D4B976" w14:textId="77777777" w:rsidTr="00A311CA">
        <w:trPr>
          <w:trHeight w:val="188"/>
        </w:trPr>
        <w:tc>
          <w:tcPr>
            <w:tcW w:w="1237" w:type="dxa"/>
          </w:tcPr>
          <w:p w14:paraId="5C2267CA" w14:textId="6184C500" w:rsidR="007D1CE4" w:rsidRDefault="007D1CE4" w:rsidP="00A311CA">
            <w:pPr>
              <w:pStyle w:val="Default"/>
              <w:jc w:val="center"/>
              <w:rPr>
                <w:sz w:val="18"/>
                <w:szCs w:val="18"/>
              </w:rPr>
            </w:pPr>
            <w:r>
              <w:rPr>
                <w:sz w:val="18"/>
                <w:szCs w:val="18"/>
              </w:rPr>
              <w:t>PS</w:t>
            </w:r>
          </w:p>
        </w:tc>
        <w:tc>
          <w:tcPr>
            <w:tcW w:w="8080" w:type="dxa"/>
          </w:tcPr>
          <w:p w14:paraId="2EF48D12" w14:textId="77777777" w:rsidR="007D1CE4" w:rsidRDefault="007D1CE4" w:rsidP="00A311CA">
            <w:pPr>
              <w:pStyle w:val="Default"/>
              <w:jc w:val="both"/>
              <w:rPr>
                <w:sz w:val="18"/>
                <w:szCs w:val="18"/>
              </w:rPr>
            </w:pPr>
            <w:r>
              <w:rPr>
                <w:sz w:val="18"/>
                <w:szCs w:val="18"/>
              </w:rPr>
              <w:t xml:space="preserve">Realizar mejoras para obtener un instrumento ágil y eficiente, aprovechando los avances tecnológicos, con el fin de facilitar el acceso a las referencias y documentos. </w:t>
            </w:r>
          </w:p>
        </w:tc>
      </w:tr>
      <w:tr w:rsidR="007D1CE4" w14:paraId="1118EE21" w14:textId="77777777" w:rsidTr="00A311CA">
        <w:trPr>
          <w:trHeight w:val="187"/>
        </w:trPr>
        <w:tc>
          <w:tcPr>
            <w:tcW w:w="1237" w:type="dxa"/>
          </w:tcPr>
          <w:p w14:paraId="59DBE079" w14:textId="3D867255" w:rsidR="007D1CE4" w:rsidRDefault="007D1CE4" w:rsidP="00A311CA">
            <w:pPr>
              <w:pStyle w:val="Default"/>
              <w:jc w:val="center"/>
              <w:rPr>
                <w:sz w:val="18"/>
                <w:szCs w:val="18"/>
              </w:rPr>
            </w:pPr>
            <w:r>
              <w:rPr>
                <w:sz w:val="18"/>
                <w:szCs w:val="18"/>
              </w:rPr>
              <w:t>PS</w:t>
            </w:r>
          </w:p>
        </w:tc>
        <w:tc>
          <w:tcPr>
            <w:tcW w:w="8080" w:type="dxa"/>
          </w:tcPr>
          <w:p w14:paraId="633F5E7E" w14:textId="77777777" w:rsidR="007D1CE4" w:rsidRDefault="007D1CE4" w:rsidP="00A311CA">
            <w:pPr>
              <w:pStyle w:val="Default"/>
              <w:jc w:val="both"/>
              <w:rPr>
                <w:sz w:val="18"/>
                <w:szCs w:val="18"/>
              </w:rPr>
            </w:pPr>
            <w:r>
              <w:rPr>
                <w:sz w:val="18"/>
                <w:szCs w:val="18"/>
              </w:rPr>
              <w:t xml:space="preserve">Mejorar el trámite y entrega de certificaciones, utilizando medios electrónicos, para el servicio de las personas usuarias. </w:t>
            </w:r>
          </w:p>
        </w:tc>
      </w:tr>
      <w:tr w:rsidR="007D1CE4" w14:paraId="131B9D88" w14:textId="77777777" w:rsidTr="00A311CA">
        <w:trPr>
          <w:trHeight w:val="188"/>
        </w:trPr>
        <w:tc>
          <w:tcPr>
            <w:tcW w:w="1237" w:type="dxa"/>
          </w:tcPr>
          <w:p w14:paraId="0474201D" w14:textId="69DCFED8" w:rsidR="007D1CE4" w:rsidRDefault="007D1CE4" w:rsidP="00A311CA">
            <w:pPr>
              <w:pStyle w:val="Default"/>
              <w:jc w:val="center"/>
              <w:rPr>
                <w:sz w:val="18"/>
                <w:szCs w:val="18"/>
              </w:rPr>
            </w:pPr>
            <w:r>
              <w:rPr>
                <w:sz w:val="18"/>
                <w:szCs w:val="18"/>
              </w:rPr>
              <w:t>PS</w:t>
            </w:r>
          </w:p>
        </w:tc>
        <w:tc>
          <w:tcPr>
            <w:tcW w:w="8080" w:type="dxa"/>
          </w:tcPr>
          <w:p w14:paraId="7600ADE2" w14:textId="77777777" w:rsidR="007D1CE4" w:rsidRDefault="007D1CE4" w:rsidP="00A311CA">
            <w:pPr>
              <w:pStyle w:val="Default"/>
              <w:jc w:val="both"/>
              <w:rPr>
                <w:sz w:val="18"/>
                <w:szCs w:val="18"/>
              </w:rPr>
            </w:pPr>
            <w:r>
              <w:rPr>
                <w:sz w:val="18"/>
                <w:szCs w:val="18"/>
              </w:rPr>
              <w:t xml:space="preserve">Que la institución ofrezca a las personas usuarias los servicios en línea que requieran a través de su sitio web, de tal manera que no tengan que solicitarlos personalmente en las instalaciones. </w:t>
            </w:r>
          </w:p>
        </w:tc>
      </w:tr>
      <w:tr w:rsidR="007D1CE4" w14:paraId="19F16444" w14:textId="77777777" w:rsidTr="00A311CA">
        <w:trPr>
          <w:trHeight w:val="187"/>
        </w:trPr>
        <w:tc>
          <w:tcPr>
            <w:tcW w:w="1237" w:type="dxa"/>
          </w:tcPr>
          <w:p w14:paraId="25772993" w14:textId="5E2987BF" w:rsidR="007D1CE4" w:rsidRDefault="007D1CE4" w:rsidP="00A311CA">
            <w:pPr>
              <w:pStyle w:val="Default"/>
              <w:jc w:val="center"/>
              <w:rPr>
                <w:sz w:val="18"/>
                <w:szCs w:val="18"/>
              </w:rPr>
            </w:pPr>
            <w:r>
              <w:rPr>
                <w:sz w:val="18"/>
                <w:szCs w:val="18"/>
              </w:rPr>
              <w:t>PS</w:t>
            </w:r>
          </w:p>
        </w:tc>
        <w:tc>
          <w:tcPr>
            <w:tcW w:w="8080" w:type="dxa"/>
          </w:tcPr>
          <w:p w14:paraId="6782A499" w14:textId="77777777" w:rsidR="007D1CE4" w:rsidRDefault="007D1CE4" w:rsidP="00A311CA">
            <w:pPr>
              <w:pStyle w:val="Default"/>
              <w:jc w:val="both"/>
              <w:rPr>
                <w:sz w:val="18"/>
                <w:szCs w:val="18"/>
              </w:rPr>
            </w:pPr>
            <w:r>
              <w:rPr>
                <w:sz w:val="18"/>
                <w:szCs w:val="18"/>
              </w:rPr>
              <w:t xml:space="preserve">Agilizar el trámite de reprografía de documentos a las personas usuarias, tomando en cuenta los recursos institucionales disponibles. </w:t>
            </w:r>
          </w:p>
        </w:tc>
      </w:tr>
      <w:tr w:rsidR="007D1CE4" w14:paraId="56815CA3" w14:textId="77777777" w:rsidTr="00A311CA">
        <w:trPr>
          <w:trHeight w:val="187"/>
        </w:trPr>
        <w:tc>
          <w:tcPr>
            <w:tcW w:w="1237" w:type="dxa"/>
          </w:tcPr>
          <w:p w14:paraId="5CA040A5" w14:textId="7A499E13" w:rsidR="007D1CE4" w:rsidRDefault="007D1CE4" w:rsidP="00A311CA">
            <w:pPr>
              <w:pStyle w:val="Default"/>
              <w:jc w:val="center"/>
              <w:rPr>
                <w:sz w:val="18"/>
                <w:szCs w:val="18"/>
              </w:rPr>
            </w:pPr>
            <w:r>
              <w:rPr>
                <w:sz w:val="18"/>
                <w:szCs w:val="18"/>
              </w:rPr>
              <w:t>PS</w:t>
            </w:r>
          </w:p>
        </w:tc>
        <w:tc>
          <w:tcPr>
            <w:tcW w:w="8080" w:type="dxa"/>
          </w:tcPr>
          <w:p w14:paraId="0ADCDFC6" w14:textId="77777777" w:rsidR="007D1CE4" w:rsidRDefault="007D1CE4" w:rsidP="00A311CA">
            <w:pPr>
              <w:pStyle w:val="Default"/>
              <w:jc w:val="both"/>
              <w:rPr>
                <w:sz w:val="18"/>
                <w:szCs w:val="18"/>
              </w:rPr>
            </w:pPr>
            <w:r>
              <w:rPr>
                <w:sz w:val="18"/>
                <w:szCs w:val="18"/>
              </w:rPr>
              <w:t xml:space="preserve">Ofrecer una mayor cantidad de documentos facilitados a las personas usuarias debido al aumento del acervo documental en forma digital. </w:t>
            </w:r>
          </w:p>
        </w:tc>
      </w:tr>
      <w:tr w:rsidR="007D1CE4" w14:paraId="19594805" w14:textId="77777777" w:rsidTr="00A311CA">
        <w:trPr>
          <w:trHeight w:val="84"/>
        </w:trPr>
        <w:tc>
          <w:tcPr>
            <w:tcW w:w="1237" w:type="dxa"/>
          </w:tcPr>
          <w:p w14:paraId="3BCBAB69" w14:textId="75422A1F" w:rsidR="007D1CE4" w:rsidRDefault="007D1CE4" w:rsidP="00A311CA">
            <w:pPr>
              <w:pStyle w:val="Default"/>
              <w:jc w:val="center"/>
              <w:rPr>
                <w:sz w:val="18"/>
                <w:szCs w:val="18"/>
              </w:rPr>
            </w:pPr>
            <w:r>
              <w:rPr>
                <w:sz w:val="18"/>
                <w:szCs w:val="18"/>
              </w:rPr>
              <w:t>PS</w:t>
            </w:r>
          </w:p>
        </w:tc>
        <w:tc>
          <w:tcPr>
            <w:tcW w:w="8080" w:type="dxa"/>
          </w:tcPr>
          <w:p w14:paraId="0F7BBEF4" w14:textId="77777777" w:rsidR="007D1CE4" w:rsidRDefault="007D1CE4" w:rsidP="00A311CA">
            <w:pPr>
              <w:pStyle w:val="Default"/>
              <w:jc w:val="both"/>
              <w:rPr>
                <w:sz w:val="18"/>
                <w:szCs w:val="18"/>
              </w:rPr>
            </w:pPr>
            <w:r>
              <w:rPr>
                <w:sz w:val="18"/>
                <w:szCs w:val="18"/>
              </w:rPr>
              <w:t xml:space="preserve">Mejorar la legibilidad de las imágenes digitalizadas respecto al sello de agua. </w:t>
            </w:r>
          </w:p>
        </w:tc>
      </w:tr>
      <w:tr w:rsidR="007D1CE4" w14:paraId="39345882" w14:textId="77777777" w:rsidTr="00A311CA">
        <w:trPr>
          <w:trHeight w:val="187"/>
        </w:trPr>
        <w:tc>
          <w:tcPr>
            <w:tcW w:w="1237" w:type="dxa"/>
          </w:tcPr>
          <w:p w14:paraId="112CB632" w14:textId="0656E4C5" w:rsidR="007D1CE4" w:rsidRDefault="007D1CE4" w:rsidP="00A311CA">
            <w:pPr>
              <w:pStyle w:val="Default"/>
              <w:jc w:val="center"/>
              <w:rPr>
                <w:sz w:val="18"/>
                <w:szCs w:val="18"/>
              </w:rPr>
            </w:pPr>
            <w:r>
              <w:rPr>
                <w:sz w:val="18"/>
                <w:szCs w:val="18"/>
              </w:rPr>
              <w:t>EA</w:t>
            </w:r>
          </w:p>
        </w:tc>
        <w:tc>
          <w:tcPr>
            <w:tcW w:w="8080" w:type="dxa"/>
          </w:tcPr>
          <w:p w14:paraId="7B564F7D" w14:textId="77777777" w:rsidR="007D1CE4" w:rsidRDefault="007D1CE4" w:rsidP="00A311CA">
            <w:pPr>
              <w:pStyle w:val="Default"/>
              <w:jc w:val="both"/>
              <w:rPr>
                <w:sz w:val="18"/>
                <w:szCs w:val="18"/>
              </w:rPr>
            </w:pPr>
            <w:r>
              <w:rPr>
                <w:sz w:val="18"/>
                <w:szCs w:val="18"/>
              </w:rPr>
              <w:t xml:space="preserve">Ampliar la consulta de imágenes por Internet con la digitalización de los tomos de protocolo microfilmados. </w:t>
            </w:r>
          </w:p>
        </w:tc>
      </w:tr>
      <w:tr w:rsidR="007D1CE4" w14:paraId="2514A0DA" w14:textId="77777777" w:rsidTr="00A311CA">
        <w:trPr>
          <w:trHeight w:val="84"/>
        </w:trPr>
        <w:tc>
          <w:tcPr>
            <w:tcW w:w="1237" w:type="dxa"/>
          </w:tcPr>
          <w:p w14:paraId="283454DC" w14:textId="4E9316A2" w:rsidR="007D1CE4" w:rsidRDefault="007D1CE4" w:rsidP="00A311CA">
            <w:pPr>
              <w:pStyle w:val="Default"/>
              <w:jc w:val="center"/>
              <w:rPr>
                <w:sz w:val="18"/>
                <w:szCs w:val="18"/>
              </w:rPr>
            </w:pPr>
            <w:r>
              <w:rPr>
                <w:sz w:val="18"/>
                <w:szCs w:val="18"/>
              </w:rPr>
              <w:t>EA</w:t>
            </w:r>
          </w:p>
        </w:tc>
        <w:tc>
          <w:tcPr>
            <w:tcW w:w="8080" w:type="dxa"/>
          </w:tcPr>
          <w:p w14:paraId="7AA84965" w14:textId="77777777" w:rsidR="007D1CE4" w:rsidRDefault="007D1CE4" w:rsidP="00A311CA">
            <w:pPr>
              <w:pStyle w:val="Default"/>
              <w:jc w:val="both"/>
              <w:rPr>
                <w:sz w:val="18"/>
                <w:szCs w:val="18"/>
              </w:rPr>
            </w:pPr>
            <w:r>
              <w:rPr>
                <w:sz w:val="18"/>
                <w:szCs w:val="18"/>
              </w:rPr>
              <w:t xml:space="preserve">Aplicar el teletrabajo en las unidades y personas funcionarias que lo permitan. </w:t>
            </w:r>
          </w:p>
        </w:tc>
      </w:tr>
      <w:tr w:rsidR="007D1CE4" w14:paraId="08BF61E8" w14:textId="77777777" w:rsidTr="00A311CA">
        <w:trPr>
          <w:trHeight w:val="187"/>
        </w:trPr>
        <w:tc>
          <w:tcPr>
            <w:tcW w:w="1237" w:type="dxa"/>
          </w:tcPr>
          <w:p w14:paraId="236B9A19" w14:textId="7BD8201C" w:rsidR="007D1CE4" w:rsidRDefault="007D1CE4" w:rsidP="00A311CA">
            <w:pPr>
              <w:pStyle w:val="Default"/>
              <w:jc w:val="center"/>
              <w:rPr>
                <w:sz w:val="18"/>
                <w:szCs w:val="18"/>
              </w:rPr>
            </w:pPr>
            <w:r>
              <w:rPr>
                <w:sz w:val="18"/>
                <w:szCs w:val="18"/>
              </w:rPr>
              <w:t>EA</w:t>
            </w:r>
          </w:p>
        </w:tc>
        <w:tc>
          <w:tcPr>
            <w:tcW w:w="8080" w:type="dxa"/>
          </w:tcPr>
          <w:p w14:paraId="72036ED2" w14:textId="77777777" w:rsidR="007D1CE4" w:rsidRDefault="007D1CE4" w:rsidP="00A311CA">
            <w:pPr>
              <w:pStyle w:val="Default"/>
              <w:jc w:val="both"/>
              <w:rPr>
                <w:sz w:val="18"/>
                <w:szCs w:val="18"/>
              </w:rPr>
            </w:pPr>
            <w:r>
              <w:rPr>
                <w:sz w:val="18"/>
                <w:szCs w:val="18"/>
              </w:rPr>
              <w:t xml:space="preserve">Mejorar el servicio y el control en el registro de usuarios y consultas, con un sistema automatizado que esté integrado con los distintos servicios que se brindan en la Sala de Consulta e Investigación. </w:t>
            </w:r>
          </w:p>
        </w:tc>
      </w:tr>
      <w:tr w:rsidR="007D1CE4" w14:paraId="4E489BE3" w14:textId="77777777" w:rsidTr="00A311CA">
        <w:trPr>
          <w:trHeight w:val="84"/>
        </w:trPr>
        <w:tc>
          <w:tcPr>
            <w:tcW w:w="1237" w:type="dxa"/>
          </w:tcPr>
          <w:p w14:paraId="311BBF40" w14:textId="2D54DB84" w:rsidR="007D1CE4" w:rsidRDefault="007D1CE4" w:rsidP="00A311CA">
            <w:pPr>
              <w:pStyle w:val="Default"/>
              <w:jc w:val="center"/>
              <w:rPr>
                <w:sz w:val="18"/>
                <w:szCs w:val="18"/>
              </w:rPr>
            </w:pPr>
            <w:r>
              <w:rPr>
                <w:sz w:val="18"/>
                <w:szCs w:val="18"/>
              </w:rPr>
              <w:t>EA</w:t>
            </w:r>
          </w:p>
        </w:tc>
        <w:tc>
          <w:tcPr>
            <w:tcW w:w="8080" w:type="dxa"/>
          </w:tcPr>
          <w:p w14:paraId="1084B60C" w14:textId="77777777" w:rsidR="007D1CE4" w:rsidRDefault="007D1CE4" w:rsidP="00A311CA">
            <w:pPr>
              <w:pStyle w:val="Default"/>
              <w:jc w:val="both"/>
              <w:rPr>
                <w:sz w:val="18"/>
                <w:szCs w:val="18"/>
              </w:rPr>
            </w:pPr>
            <w:r>
              <w:rPr>
                <w:sz w:val="18"/>
                <w:szCs w:val="18"/>
              </w:rPr>
              <w:t xml:space="preserve">Que haya un único medio para la presentación de índices (en formato electrónico). </w:t>
            </w:r>
          </w:p>
        </w:tc>
      </w:tr>
    </w:tbl>
    <w:p w14:paraId="24AB1800" w14:textId="62F4FA1A" w:rsidR="00AD64BB" w:rsidRDefault="00AD64BB" w:rsidP="00A834CA">
      <w:pPr>
        <w:widowControl w:val="0"/>
        <w:spacing w:line="276" w:lineRule="auto"/>
        <w:jc w:val="both"/>
        <w:rPr>
          <w:rFonts w:cs="Arial"/>
          <w:b/>
          <w:sz w:val="22"/>
          <w:szCs w:val="22"/>
        </w:rPr>
      </w:pPr>
    </w:p>
    <w:p w14:paraId="6B2BA25E" w14:textId="0FC6EE36" w:rsidR="00A311CA" w:rsidRPr="00EF2C0D" w:rsidRDefault="00A311CA" w:rsidP="00A834CA">
      <w:pPr>
        <w:widowControl w:val="0"/>
        <w:spacing w:line="276" w:lineRule="auto"/>
        <w:jc w:val="both"/>
        <w:rPr>
          <w:b/>
          <w:bCs/>
          <w:sz w:val="22"/>
          <w:szCs w:val="22"/>
        </w:rPr>
      </w:pPr>
      <w:r w:rsidRPr="00EF2C0D">
        <w:rPr>
          <w:b/>
          <w:bCs/>
          <w:sz w:val="22"/>
          <w:szCs w:val="22"/>
        </w:rPr>
        <w:t>Área Temática 3: Protección, conservación y seguridad del patrimonio documental</w:t>
      </w:r>
    </w:p>
    <w:p w14:paraId="5DAD48A9" w14:textId="5BC95A54" w:rsidR="00A311CA" w:rsidRDefault="00A311CA" w:rsidP="00A834CA">
      <w:pPr>
        <w:widowControl w:val="0"/>
        <w:spacing w:line="276" w:lineRule="auto"/>
        <w:jc w:val="both"/>
        <w:rPr>
          <w:b/>
          <w:bCs/>
          <w:sz w:val="20"/>
          <w:szCs w:val="20"/>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8080"/>
      </w:tblGrid>
      <w:tr w:rsidR="00A311CA" w14:paraId="29ADEBAA" w14:textId="77777777" w:rsidTr="00A311CA">
        <w:trPr>
          <w:trHeight w:val="84"/>
        </w:trPr>
        <w:tc>
          <w:tcPr>
            <w:tcW w:w="1237" w:type="dxa"/>
            <w:shd w:val="clear" w:color="auto" w:fill="9CC2E5" w:themeFill="accent1" w:themeFillTint="99"/>
          </w:tcPr>
          <w:p w14:paraId="6FEBEC61" w14:textId="00D2D076" w:rsidR="00A311CA" w:rsidRDefault="00A311CA" w:rsidP="00A311CA">
            <w:pPr>
              <w:pStyle w:val="Default"/>
              <w:jc w:val="center"/>
              <w:rPr>
                <w:sz w:val="18"/>
                <w:szCs w:val="18"/>
              </w:rPr>
            </w:pPr>
            <w:r>
              <w:rPr>
                <w:b/>
                <w:bCs/>
                <w:sz w:val="18"/>
                <w:szCs w:val="18"/>
              </w:rPr>
              <w:t>Criterios</w:t>
            </w:r>
          </w:p>
        </w:tc>
        <w:tc>
          <w:tcPr>
            <w:tcW w:w="8080" w:type="dxa"/>
            <w:shd w:val="clear" w:color="auto" w:fill="9CC2E5" w:themeFill="accent1" w:themeFillTint="99"/>
          </w:tcPr>
          <w:p w14:paraId="48D83674" w14:textId="3293F57E" w:rsidR="00A311CA" w:rsidRDefault="00A311CA" w:rsidP="00A311CA">
            <w:pPr>
              <w:pStyle w:val="Default"/>
              <w:jc w:val="center"/>
              <w:rPr>
                <w:sz w:val="18"/>
                <w:szCs w:val="18"/>
              </w:rPr>
            </w:pPr>
            <w:r>
              <w:rPr>
                <w:b/>
                <w:bCs/>
                <w:sz w:val="18"/>
                <w:szCs w:val="18"/>
              </w:rPr>
              <w:t>Fortalezas prioritarias</w:t>
            </w:r>
          </w:p>
        </w:tc>
      </w:tr>
      <w:tr w:rsidR="00A311CA" w14:paraId="7119855A" w14:textId="77777777" w:rsidTr="00A311CA">
        <w:trPr>
          <w:trHeight w:val="188"/>
        </w:trPr>
        <w:tc>
          <w:tcPr>
            <w:tcW w:w="1237" w:type="dxa"/>
          </w:tcPr>
          <w:p w14:paraId="1036A556" w14:textId="713DA635" w:rsidR="00A311CA" w:rsidRDefault="00A311CA" w:rsidP="00A311CA">
            <w:pPr>
              <w:pStyle w:val="Default"/>
              <w:jc w:val="center"/>
              <w:rPr>
                <w:sz w:val="18"/>
                <w:szCs w:val="18"/>
              </w:rPr>
            </w:pPr>
            <w:r>
              <w:rPr>
                <w:sz w:val="18"/>
                <w:szCs w:val="18"/>
              </w:rPr>
              <w:t>AC</w:t>
            </w:r>
          </w:p>
        </w:tc>
        <w:tc>
          <w:tcPr>
            <w:tcW w:w="8080" w:type="dxa"/>
          </w:tcPr>
          <w:p w14:paraId="1B71A026" w14:textId="651E36E0" w:rsidR="00A311CA" w:rsidRDefault="00A311CA" w:rsidP="00A311CA">
            <w:pPr>
              <w:pStyle w:val="Default"/>
              <w:jc w:val="both"/>
              <w:rPr>
                <w:sz w:val="18"/>
                <w:szCs w:val="18"/>
              </w:rPr>
            </w:pPr>
            <w:r>
              <w:rPr>
                <w:sz w:val="18"/>
                <w:szCs w:val="18"/>
              </w:rPr>
              <w:t>En los últimos años se ha dado prioridad a la transferencia de documentos con valor científico y cultural de las instituciones del Sistema Nacional de Archivos y a las donaciones.</w:t>
            </w:r>
          </w:p>
        </w:tc>
      </w:tr>
      <w:tr w:rsidR="00A311CA" w14:paraId="39744628" w14:textId="77777777" w:rsidTr="00A311CA">
        <w:trPr>
          <w:trHeight w:val="290"/>
        </w:trPr>
        <w:tc>
          <w:tcPr>
            <w:tcW w:w="1237" w:type="dxa"/>
          </w:tcPr>
          <w:p w14:paraId="7B1DCCB2" w14:textId="532C1C18" w:rsidR="00A311CA" w:rsidRDefault="00A311CA" w:rsidP="00A311CA">
            <w:pPr>
              <w:pStyle w:val="Default"/>
              <w:jc w:val="center"/>
              <w:rPr>
                <w:sz w:val="18"/>
                <w:szCs w:val="18"/>
              </w:rPr>
            </w:pPr>
            <w:r>
              <w:rPr>
                <w:sz w:val="18"/>
                <w:szCs w:val="18"/>
              </w:rPr>
              <w:t>AC</w:t>
            </w:r>
          </w:p>
        </w:tc>
        <w:tc>
          <w:tcPr>
            <w:tcW w:w="8080" w:type="dxa"/>
          </w:tcPr>
          <w:p w14:paraId="4142C45F" w14:textId="5E3EB410" w:rsidR="00A311CA" w:rsidRDefault="00A311CA" w:rsidP="00A311CA">
            <w:pPr>
              <w:pStyle w:val="Default"/>
              <w:jc w:val="both"/>
              <w:rPr>
                <w:sz w:val="18"/>
                <w:szCs w:val="18"/>
              </w:rPr>
            </w:pPr>
            <w:r>
              <w:rPr>
                <w:sz w:val="18"/>
                <w:szCs w:val="18"/>
              </w:rPr>
              <w:t>Se cuenta con planes de rescate del patrimonio documental: audios, videos, afiches y fotografías, por medio de diferentes estrategias, los que se han venido ejecutando, aunque en menor grado que los documentos que se transfieren de las instituciones públicas.</w:t>
            </w:r>
          </w:p>
        </w:tc>
      </w:tr>
      <w:tr w:rsidR="00A311CA" w14:paraId="17057401" w14:textId="77777777" w:rsidTr="00A311CA">
        <w:trPr>
          <w:trHeight w:val="187"/>
        </w:trPr>
        <w:tc>
          <w:tcPr>
            <w:tcW w:w="1237" w:type="dxa"/>
          </w:tcPr>
          <w:p w14:paraId="3CB4379C" w14:textId="268EA082" w:rsidR="00A311CA" w:rsidRDefault="00A311CA" w:rsidP="00A311CA">
            <w:pPr>
              <w:pStyle w:val="Default"/>
              <w:jc w:val="center"/>
              <w:rPr>
                <w:sz w:val="18"/>
                <w:szCs w:val="18"/>
              </w:rPr>
            </w:pPr>
            <w:r>
              <w:rPr>
                <w:sz w:val="18"/>
                <w:szCs w:val="18"/>
              </w:rPr>
              <w:t>EA</w:t>
            </w:r>
          </w:p>
        </w:tc>
        <w:tc>
          <w:tcPr>
            <w:tcW w:w="8080" w:type="dxa"/>
          </w:tcPr>
          <w:p w14:paraId="68C635A9" w14:textId="48B054C5" w:rsidR="00A311CA" w:rsidRDefault="00A311CA" w:rsidP="00A311CA">
            <w:pPr>
              <w:pStyle w:val="Default"/>
              <w:jc w:val="both"/>
              <w:rPr>
                <w:sz w:val="18"/>
                <w:szCs w:val="18"/>
              </w:rPr>
            </w:pPr>
            <w:r>
              <w:rPr>
                <w:sz w:val="18"/>
                <w:szCs w:val="18"/>
              </w:rPr>
              <w:t>Experiencia acumulada en la administración de proyectos externos para la reproducción de fondos documentales de gran volumen, con fines de conservación y facilitación.</w:t>
            </w:r>
          </w:p>
        </w:tc>
      </w:tr>
      <w:tr w:rsidR="00A311CA" w14:paraId="30CF6263" w14:textId="77777777" w:rsidTr="00A311CA">
        <w:trPr>
          <w:trHeight w:val="188"/>
        </w:trPr>
        <w:tc>
          <w:tcPr>
            <w:tcW w:w="1237" w:type="dxa"/>
          </w:tcPr>
          <w:p w14:paraId="47401B83" w14:textId="2FB0F697" w:rsidR="00A311CA" w:rsidRDefault="00A311CA" w:rsidP="00A311CA">
            <w:pPr>
              <w:pStyle w:val="Default"/>
              <w:jc w:val="center"/>
              <w:rPr>
                <w:sz w:val="18"/>
                <w:szCs w:val="18"/>
              </w:rPr>
            </w:pPr>
            <w:r>
              <w:rPr>
                <w:sz w:val="18"/>
                <w:szCs w:val="18"/>
              </w:rPr>
              <w:t>EA</w:t>
            </w:r>
          </w:p>
        </w:tc>
        <w:tc>
          <w:tcPr>
            <w:tcW w:w="8080" w:type="dxa"/>
          </w:tcPr>
          <w:p w14:paraId="016C3F92" w14:textId="32F0BD59" w:rsidR="00A311CA" w:rsidRDefault="00A311CA" w:rsidP="00A311CA">
            <w:pPr>
              <w:pStyle w:val="Default"/>
              <w:jc w:val="both"/>
              <w:rPr>
                <w:sz w:val="18"/>
                <w:szCs w:val="18"/>
              </w:rPr>
            </w:pPr>
            <w:r>
              <w:rPr>
                <w:sz w:val="18"/>
                <w:szCs w:val="18"/>
              </w:rPr>
              <w:t>Infraestructura física, mobiliario, equipo, personal técnico capacitado, así como materiales, herramientas, presupuesto y procedimientos de trabajo muy bien documentados.</w:t>
            </w:r>
          </w:p>
        </w:tc>
      </w:tr>
      <w:tr w:rsidR="00A311CA" w14:paraId="710E9425" w14:textId="77777777" w:rsidTr="00A311CA">
        <w:trPr>
          <w:trHeight w:val="84"/>
        </w:trPr>
        <w:tc>
          <w:tcPr>
            <w:tcW w:w="1237" w:type="dxa"/>
          </w:tcPr>
          <w:p w14:paraId="1EFE3919" w14:textId="589CC58A" w:rsidR="00A311CA" w:rsidRDefault="00A311CA" w:rsidP="00A311CA">
            <w:pPr>
              <w:pStyle w:val="Default"/>
              <w:jc w:val="center"/>
              <w:rPr>
                <w:sz w:val="18"/>
                <w:szCs w:val="18"/>
              </w:rPr>
            </w:pPr>
            <w:r>
              <w:rPr>
                <w:sz w:val="18"/>
                <w:szCs w:val="18"/>
              </w:rPr>
              <w:t>EA</w:t>
            </w:r>
          </w:p>
        </w:tc>
        <w:tc>
          <w:tcPr>
            <w:tcW w:w="8080" w:type="dxa"/>
          </w:tcPr>
          <w:p w14:paraId="19E13DDA" w14:textId="1153208B" w:rsidR="00A311CA" w:rsidRDefault="00A311CA" w:rsidP="00A311CA">
            <w:pPr>
              <w:pStyle w:val="Default"/>
              <w:jc w:val="both"/>
              <w:rPr>
                <w:sz w:val="18"/>
                <w:szCs w:val="18"/>
              </w:rPr>
            </w:pPr>
            <w:r>
              <w:rPr>
                <w:sz w:val="18"/>
                <w:szCs w:val="18"/>
              </w:rPr>
              <w:t>La calidad de los servicios que brinda el área de reprografía del Departamento de Conservación.</w:t>
            </w:r>
          </w:p>
        </w:tc>
      </w:tr>
      <w:tr w:rsidR="00A311CA" w14:paraId="2D5EBB87" w14:textId="77777777" w:rsidTr="00A311CA">
        <w:trPr>
          <w:trHeight w:val="187"/>
        </w:trPr>
        <w:tc>
          <w:tcPr>
            <w:tcW w:w="1237" w:type="dxa"/>
          </w:tcPr>
          <w:p w14:paraId="57563D9F" w14:textId="3D142D11" w:rsidR="00A311CA" w:rsidRDefault="00A311CA" w:rsidP="00A311CA">
            <w:pPr>
              <w:pStyle w:val="Default"/>
              <w:jc w:val="center"/>
              <w:rPr>
                <w:sz w:val="18"/>
                <w:szCs w:val="18"/>
              </w:rPr>
            </w:pPr>
            <w:r>
              <w:rPr>
                <w:sz w:val="18"/>
                <w:szCs w:val="18"/>
              </w:rPr>
              <w:t>EA</w:t>
            </w:r>
          </w:p>
        </w:tc>
        <w:tc>
          <w:tcPr>
            <w:tcW w:w="8080" w:type="dxa"/>
          </w:tcPr>
          <w:p w14:paraId="2286EDD5" w14:textId="52BF3208" w:rsidR="00A311CA" w:rsidRDefault="00A311CA" w:rsidP="00A311CA">
            <w:pPr>
              <w:pStyle w:val="Default"/>
              <w:jc w:val="both"/>
              <w:rPr>
                <w:sz w:val="18"/>
                <w:szCs w:val="18"/>
              </w:rPr>
            </w:pPr>
            <w:r>
              <w:rPr>
                <w:sz w:val="18"/>
                <w:szCs w:val="18"/>
              </w:rPr>
              <w:t>Recurso humano comprometido con la institución, deseoso de aumentar sus aprendizajes sobre bases tecnológicas renovadas que le facilite la realización de sus tareas diarias y el aumento de sus rendimientos.</w:t>
            </w:r>
          </w:p>
        </w:tc>
      </w:tr>
      <w:tr w:rsidR="00A311CA" w14:paraId="744CACF7" w14:textId="77777777" w:rsidTr="00A311CA">
        <w:trPr>
          <w:trHeight w:val="187"/>
        </w:trPr>
        <w:tc>
          <w:tcPr>
            <w:tcW w:w="1237" w:type="dxa"/>
          </w:tcPr>
          <w:p w14:paraId="3E6A2B60" w14:textId="4A11C456" w:rsidR="00A311CA" w:rsidRDefault="00A311CA" w:rsidP="00A311CA">
            <w:pPr>
              <w:pStyle w:val="Default"/>
              <w:jc w:val="center"/>
              <w:rPr>
                <w:sz w:val="18"/>
                <w:szCs w:val="18"/>
              </w:rPr>
            </w:pPr>
            <w:r>
              <w:rPr>
                <w:sz w:val="18"/>
                <w:szCs w:val="18"/>
              </w:rPr>
              <w:t>EA</w:t>
            </w:r>
          </w:p>
        </w:tc>
        <w:tc>
          <w:tcPr>
            <w:tcW w:w="8080" w:type="dxa"/>
          </w:tcPr>
          <w:p w14:paraId="0A0EC949" w14:textId="26A5E4F2" w:rsidR="00A311CA" w:rsidRDefault="00A311CA" w:rsidP="00A311CA">
            <w:pPr>
              <w:pStyle w:val="Default"/>
              <w:jc w:val="both"/>
              <w:rPr>
                <w:sz w:val="18"/>
                <w:szCs w:val="18"/>
              </w:rPr>
            </w:pPr>
            <w:r>
              <w:rPr>
                <w:sz w:val="18"/>
                <w:szCs w:val="18"/>
              </w:rPr>
              <w:t>Se cuenta con algunos diagnósticos sobre el estado de conservación de los documentos y se han elaborado planes para realizarlos y para los procesos de restauración.</w:t>
            </w:r>
          </w:p>
        </w:tc>
      </w:tr>
      <w:tr w:rsidR="00A311CA" w14:paraId="6CB03B32" w14:textId="77777777" w:rsidTr="00A311CA">
        <w:trPr>
          <w:trHeight w:val="84"/>
        </w:trPr>
        <w:tc>
          <w:tcPr>
            <w:tcW w:w="1237" w:type="dxa"/>
          </w:tcPr>
          <w:p w14:paraId="3C946974" w14:textId="454CD940" w:rsidR="00A311CA" w:rsidRDefault="00A311CA" w:rsidP="00A311CA">
            <w:pPr>
              <w:pStyle w:val="Default"/>
              <w:jc w:val="center"/>
              <w:rPr>
                <w:sz w:val="18"/>
                <w:szCs w:val="18"/>
              </w:rPr>
            </w:pPr>
            <w:r>
              <w:rPr>
                <w:sz w:val="18"/>
                <w:szCs w:val="18"/>
              </w:rPr>
              <w:t>EA</w:t>
            </w:r>
          </w:p>
        </w:tc>
        <w:tc>
          <w:tcPr>
            <w:tcW w:w="8080" w:type="dxa"/>
          </w:tcPr>
          <w:p w14:paraId="249E6C5F" w14:textId="30375513" w:rsidR="00A311CA" w:rsidRDefault="00A311CA" w:rsidP="00A311CA">
            <w:pPr>
              <w:pStyle w:val="Default"/>
              <w:jc w:val="both"/>
              <w:rPr>
                <w:sz w:val="18"/>
                <w:szCs w:val="18"/>
              </w:rPr>
            </w:pPr>
            <w:r>
              <w:rPr>
                <w:sz w:val="18"/>
                <w:szCs w:val="18"/>
              </w:rPr>
              <w:t>Conocimiento básico y elemental en el uso de ciertas sustancias químicas en sus procesos de trabajo.</w:t>
            </w:r>
          </w:p>
        </w:tc>
      </w:tr>
      <w:tr w:rsidR="00A311CA" w14:paraId="53093893" w14:textId="77777777" w:rsidTr="00A311CA">
        <w:trPr>
          <w:trHeight w:val="187"/>
        </w:trPr>
        <w:tc>
          <w:tcPr>
            <w:tcW w:w="1237" w:type="dxa"/>
          </w:tcPr>
          <w:p w14:paraId="3FDBE054" w14:textId="55C79829" w:rsidR="00A311CA" w:rsidRDefault="00A311CA" w:rsidP="00A311CA">
            <w:pPr>
              <w:pStyle w:val="Default"/>
              <w:jc w:val="center"/>
              <w:rPr>
                <w:sz w:val="18"/>
                <w:szCs w:val="18"/>
              </w:rPr>
            </w:pPr>
            <w:r>
              <w:rPr>
                <w:sz w:val="18"/>
                <w:szCs w:val="18"/>
              </w:rPr>
              <w:t>EA</w:t>
            </w:r>
          </w:p>
        </w:tc>
        <w:tc>
          <w:tcPr>
            <w:tcW w:w="8080" w:type="dxa"/>
          </w:tcPr>
          <w:p w14:paraId="7139D765" w14:textId="65254A10" w:rsidR="00A311CA" w:rsidRDefault="00A311CA" w:rsidP="00A311CA">
            <w:pPr>
              <w:pStyle w:val="Default"/>
              <w:jc w:val="both"/>
              <w:rPr>
                <w:sz w:val="18"/>
                <w:szCs w:val="18"/>
              </w:rPr>
            </w:pPr>
            <w:r>
              <w:rPr>
                <w:sz w:val="18"/>
                <w:szCs w:val="18"/>
              </w:rPr>
              <w:t>La protección, conservación y seguridad del patrimonio documental se somete a la valoración de riesgos en el proceso de autoevaluación del sistema de control interno.</w:t>
            </w:r>
          </w:p>
        </w:tc>
      </w:tr>
      <w:tr w:rsidR="00A311CA" w14:paraId="034B1AAE" w14:textId="77777777" w:rsidTr="00A311CA">
        <w:trPr>
          <w:trHeight w:val="188"/>
        </w:trPr>
        <w:tc>
          <w:tcPr>
            <w:tcW w:w="1237" w:type="dxa"/>
          </w:tcPr>
          <w:p w14:paraId="23CC350C" w14:textId="62973A9A" w:rsidR="00A311CA" w:rsidRDefault="00A311CA" w:rsidP="00A311CA">
            <w:pPr>
              <w:pStyle w:val="Default"/>
              <w:jc w:val="center"/>
              <w:rPr>
                <w:sz w:val="18"/>
                <w:szCs w:val="18"/>
              </w:rPr>
            </w:pPr>
            <w:r>
              <w:rPr>
                <w:sz w:val="18"/>
                <w:szCs w:val="18"/>
              </w:rPr>
              <w:t>EA</w:t>
            </w:r>
          </w:p>
        </w:tc>
        <w:tc>
          <w:tcPr>
            <w:tcW w:w="8080" w:type="dxa"/>
          </w:tcPr>
          <w:p w14:paraId="6C1BD86F" w14:textId="5EB00A46" w:rsidR="00A311CA" w:rsidRDefault="00A311CA" w:rsidP="00A311CA">
            <w:pPr>
              <w:pStyle w:val="Default"/>
              <w:jc w:val="both"/>
              <w:rPr>
                <w:sz w:val="18"/>
                <w:szCs w:val="18"/>
              </w:rPr>
            </w:pPr>
            <w:r>
              <w:rPr>
                <w:sz w:val="18"/>
                <w:szCs w:val="18"/>
              </w:rPr>
              <w:t>Se cuenta con procedimientos y políticas claras respecto de los procesos en los que interviene el patrimonio documental.</w:t>
            </w:r>
          </w:p>
        </w:tc>
      </w:tr>
      <w:tr w:rsidR="00A311CA" w14:paraId="3982599D" w14:textId="77777777" w:rsidTr="00A311CA">
        <w:trPr>
          <w:trHeight w:val="187"/>
        </w:trPr>
        <w:tc>
          <w:tcPr>
            <w:tcW w:w="1237" w:type="dxa"/>
          </w:tcPr>
          <w:p w14:paraId="734B3E87" w14:textId="22870196" w:rsidR="00A311CA" w:rsidRDefault="00A311CA" w:rsidP="00A311CA">
            <w:pPr>
              <w:pStyle w:val="Default"/>
              <w:jc w:val="center"/>
              <w:rPr>
                <w:sz w:val="18"/>
                <w:szCs w:val="18"/>
              </w:rPr>
            </w:pPr>
            <w:r>
              <w:rPr>
                <w:sz w:val="18"/>
                <w:szCs w:val="18"/>
              </w:rPr>
              <w:t>IE</w:t>
            </w:r>
          </w:p>
        </w:tc>
        <w:tc>
          <w:tcPr>
            <w:tcW w:w="8080" w:type="dxa"/>
          </w:tcPr>
          <w:p w14:paraId="28AABF87" w14:textId="3054AF62" w:rsidR="00A311CA" w:rsidRDefault="00A311CA" w:rsidP="00A311CA">
            <w:pPr>
              <w:pStyle w:val="Default"/>
              <w:jc w:val="both"/>
              <w:rPr>
                <w:sz w:val="18"/>
                <w:szCs w:val="18"/>
              </w:rPr>
            </w:pPr>
            <w:r>
              <w:rPr>
                <w:sz w:val="18"/>
                <w:szCs w:val="18"/>
              </w:rPr>
              <w:t>Infraestructura suficiente para la conservación y protección del patrimonio documental para varios años de funcionamiento y la mayoría de los depósitos con las condiciones idóneas.</w:t>
            </w:r>
          </w:p>
        </w:tc>
      </w:tr>
      <w:tr w:rsidR="00A311CA" w14:paraId="16399119" w14:textId="77777777" w:rsidTr="00A311CA">
        <w:trPr>
          <w:trHeight w:val="187"/>
        </w:trPr>
        <w:tc>
          <w:tcPr>
            <w:tcW w:w="1237" w:type="dxa"/>
          </w:tcPr>
          <w:p w14:paraId="58B49F05" w14:textId="3BD91EEA" w:rsidR="00A311CA" w:rsidRDefault="00A311CA" w:rsidP="00A311CA">
            <w:pPr>
              <w:pStyle w:val="Default"/>
              <w:jc w:val="center"/>
              <w:rPr>
                <w:sz w:val="18"/>
                <w:szCs w:val="18"/>
              </w:rPr>
            </w:pPr>
            <w:r>
              <w:rPr>
                <w:sz w:val="18"/>
                <w:szCs w:val="18"/>
              </w:rPr>
              <w:t>IE</w:t>
            </w:r>
          </w:p>
        </w:tc>
        <w:tc>
          <w:tcPr>
            <w:tcW w:w="8080" w:type="dxa"/>
          </w:tcPr>
          <w:p w14:paraId="24456B7E" w14:textId="1383C875" w:rsidR="00A311CA" w:rsidRDefault="00A311CA" w:rsidP="00A311CA">
            <w:pPr>
              <w:pStyle w:val="Default"/>
              <w:jc w:val="both"/>
              <w:rPr>
                <w:sz w:val="18"/>
                <w:szCs w:val="18"/>
              </w:rPr>
            </w:pPr>
            <w:r>
              <w:rPr>
                <w:sz w:val="18"/>
                <w:szCs w:val="18"/>
              </w:rPr>
              <w:t>Se da prioridad a la seguridad de las instalaciones de la institución, en especial en los depósitos documentales por medio de diferentes estrategias y dispositivos de seguridad.</w:t>
            </w:r>
          </w:p>
        </w:tc>
      </w:tr>
      <w:tr w:rsidR="00A311CA" w14:paraId="6EA31EEA" w14:textId="77777777" w:rsidTr="00A311CA">
        <w:trPr>
          <w:trHeight w:val="187"/>
        </w:trPr>
        <w:tc>
          <w:tcPr>
            <w:tcW w:w="1237" w:type="dxa"/>
          </w:tcPr>
          <w:p w14:paraId="39803B22" w14:textId="41ADF4FD" w:rsidR="00A311CA" w:rsidRDefault="00A311CA" w:rsidP="00A311CA">
            <w:pPr>
              <w:pStyle w:val="Default"/>
              <w:jc w:val="center"/>
              <w:rPr>
                <w:sz w:val="18"/>
                <w:szCs w:val="18"/>
              </w:rPr>
            </w:pPr>
            <w:r>
              <w:rPr>
                <w:sz w:val="18"/>
                <w:szCs w:val="18"/>
              </w:rPr>
              <w:t>RH</w:t>
            </w:r>
          </w:p>
        </w:tc>
        <w:tc>
          <w:tcPr>
            <w:tcW w:w="8080" w:type="dxa"/>
          </w:tcPr>
          <w:p w14:paraId="07695308" w14:textId="499C6880" w:rsidR="00A311CA" w:rsidRDefault="00A311CA" w:rsidP="00A311CA">
            <w:pPr>
              <w:pStyle w:val="Default"/>
              <w:jc w:val="both"/>
              <w:rPr>
                <w:sz w:val="18"/>
                <w:szCs w:val="18"/>
              </w:rPr>
            </w:pPr>
            <w:r>
              <w:rPr>
                <w:sz w:val="18"/>
                <w:szCs w:val="18"/>
              </w:rPr>
              <w:t>Experiencia acumulada en la realización de proyectos de digitalización de fondos documentales de pequeño volumen.</w:t>
            </w:r>
          </w:p>
        </w:tc>
      </w:tr>
      <w:tr w:rsidR="00A311CA" w14:paraId="05585DF8" w14:textId="77777777" w:rsidTr="00A311CA">
        <w:trPr>
          <w:trHeight w:val="187"/>
        </w:trPr>
        <w:tc>
          <w:tcPr>
            <w:tcW w:w="1237" w:type="dxa"/>
          </w:tcPr>
          <w:p w14:paraId="02E5DC04" w14:textId="1061C122" w:rsidR="00A311CA" w:rsidRDefault="00A311CA" w:rsidP="00A311CA">
            <w:pPr>
              <w:pStyle w:val="Default"/>
              <w:jc w:val="center"/>
              <w:rPr>
                <w:sz w:val="18"/>
                <w:szCs w:val="18"/>
              </w:rPr>
            </w:pPr>
            <w:r>
              <w:rPr>
                <w:sz w:val="18"/>
                <w:szCs w:val="18"/>
              </w:rPr>
              <w:t>RH</w:t>
            </w:r>
          </w:p>
        </w:tc>
        <w:tc>
          <w:tcPr>
            <w:tcW w:w="8080" w:type="dxa"/>
          </w:tcPr>
          <w:p w14:paraId="4736333C" w14:textId="113AE589" w:rsidR="00A311CA" w:rsidRDefault="00A311CA" w:rsidP="00A311CA">
            <w:pPr>
              <w:pStyle w:val="Default"/>
              <w:jc w:val="both"/>
              <w:rPr>
                <w:sz w:val="18"/>
                <w:szCs w:val="18"/>
              </w:rPr>
            </w:pPr>
            <w:r>
              <w:rPr>
                <w:sz w:val="18"/>
                <w:szCs w:val="18"/>
              </w:rPr>
              <w:t>Recurso humano capacitado y con experiencia necesaria para la realización de tareas de restauración de los documentos con valor científico cultural, aunque sean limitados.</w:t>
            </w:r>
          </w:p>
        </w:tc>
      </w:tr>
    </w:tbl>
    <w:p w14:paraId="569B27AC" w14:textId="77777777" w:rsidR="00A311CA" w:rsidRPr="00A834CA" w:rsidRDefault="00A311CA" w:rsidP="00A311CA">
      <w:pPr>
        <w:widowControl w:val="0"/>
        <w:spacing w:line="276" w:lineRule="auto"/>
        <w:jc w:val="center"/>
        <w:rPr>
          <w:rFonts w:cs="Arial"/>
          <w:b/>
          <w:sz w:val="22"/>
          <w:szCs w:val="22"/>
        </w:rPr>
      </w:pPr>
    </w:p>
    <w:p w14:paraId="52C47B6F" w14:textId="77777777" w:rsidR="00AD64BB" w:rsidRPr="00A834CA" w:rsidRDefault="00AD64BB" w:rsidP="00A834CA">
      <w:pPr>
        <w:spacing w:line="276" w:lineRule="auto"/>
        <w:jc w:val="both"/>
        <w:rPr>
          <w:rFonts w:cs="Arial"/>
          <w:b/>
          <w:sz w:val="22"/>
          <w:szCs w:val="22"/>
        </w:rPr>
      </w:pPr>
    </w:p>
    <w:p w14:paraId="334D8FFE" w14:textId="77777777" w:rsidR="00A311CA" w:rsidRDefault="007D1CE4">
      <w:pPr>
        <w:spacing w:after="160" w:line="259" w:lineRule="auto"/>
        <w:rPr>
          <w:rFonts w:cs="Arial"/>
          <w:b/>
          <w:sz w:val="22"/>
          <w:szCs w:val="22"/>
          <w:lang w:val="es-ES"/>
        </w:rPr>
      </w:pPr>
      <w:bookmarkStart w:id="6" w:name="_Toc223750108"/>
      <w:r>
        <w:rPr>
          <w:b/>
          <w:szCs w:val="22"/>
        </w:rPr>
        <w:br w:type="page"/>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tblGrid>
      <w:tr w:rsidR="00A311CA" w14:paraId="1D35F814" w14:textId="77777777" w:rsidTr="00A311CA">
        <w:trPr>
          <w:trHeight w:val="84"/>
        </w:trPr>
        <w:tc>
          <w:tcPr>
            <w:tcW w:w="1096" w:type="dxa"/>
            <w:shd w:val="clear" w:color="auto" w:fill="9CC2E5" w:themeFill="accent1" w:themeFillTint="99"/>
          </w:tcPr>
          <w:p w14:paraId="4199D339" w14:textId="2379DD0E" w:rsidR="00A311CA" w:rsidRDefault="00A311CA" w:rsidP="00A311CA">
            <w:pPr>
              <w:pStyle w:val="Default"/>
              <w:jc w:val="center"/>
              <w:rPr>
                <w:sz w:val="18"/>
                <w:szCs w:val="18"/>
              </w:rPr>
            </w:pPr>
            <w:r>
              <w:rPr>
                <w:b/>
                <w:bCs/>
                <w:sz w:val="18"/>
                <w:szCs w:val="18"/>
              </w:rPr>
              <w:lastRenderedPageBreak/>
              <w:t>Criterios</w:t>
            </w:r>
          </w:p>
        </w:tc>
        <w:tc>
          <w:tcPr>
            <w:tcW w:w="8221" w:type="dxa"/>
            <w:shd w:val="clear" w:color="auto" w:fill="9CC2E5" w:themeFill="accent1" w:themeFillTint="99"/>
          </w:tcPr>
          <w:p w14:paraId="45490447" w14:textId="15222526" w:rsidR="00A311CA" w:rsidRDefault="00A311CA" w:rsidP="00A311CA">
            <w:pPr>
              <w:pStyle w:val="Default"/>
              <w:jc w:val="center"/>
              <w:rPr>
                <w:sz w:val="18"/>
                <w:szCs w:val="18"/>
              </w:rPr>
            </w:pPr>
            <w:r>
              <w:rPr>
                <w:b/>
                <w:bCs/>
                <w:sz w:val="18"/>
                <w:szCs w:val="18"/>
              </w:rPr>
              <w:t>Oportunidades prioritarias</w:t>
            </w:r>
          </w:p>
        </w:tc>
      </w:tr>
      <w:tr w:rsidR="00A311CA" w14:paraId="692A7533" w14:textId="77777777" w:rsidTr="00A311CA">
        <w:trPr>
          <w:trHeight w:val="187"/>
        </w:trPr>
        <w:tc>
          <w:tcPr>
            <w:tcW w:w="1096" w:type="dxa"/>
          </w:tcPr>
          <w:p w14:paraId="3A7ADA67" w14:textId="59F7EC15" w:rsidR="00A311CA" w:rsidRDefault="00A311CA" w:rsidP="00A311CA">
            <w:pPr>
              <w:pStyle w:val="Default"/>
              <w:jc w:val="center"/>
              <w:rPr>
                <w:sz w:val="18"/>
                <w:szCs w:val="18"/>
              </w:rPr>
            </w:pPr>
            <w:r>
              <w:rPr>
                <w:sz w:val="18"/>
                <w:szCs w:val="18"/>
              </w:rPr>
              <w:t>RH</w:t>
            </w:r>
          </w:p>
        </w:tc>
        <w:tc>
          <w:tcPr>
            <w:tcW w:w="8221" w:type="dxa"/>
          </w:tcPr>
          <w:p w14:paraId="161971AB" w14:textId="77777777" w:rsidR="00A311CA" w:rsidRDefault="00A311CA" w:rsidP="00A311CA">
            <w:pPr>
              <w:pStyle w:val="Default"/>
              <w:jc w:val="both"/>
              <w:rPr>
                <w:sz w:val="18"/>
                <w:szCs w:val="18"/>
              </w:rPr>
            </w:pPr>
            <w:r>
              <w:rPr>
                <w:sz w:val="18"/>
                <w:szCs w:val="18"/>
              </w:rPr>
              <w:t xml:space="preserve">Amplia oferta técnica y profesional en el mercado laboral interno en materia fotográfica y ciencias afines. </w:t>
            </w:r>
          </w:p>
        </w:tc>
      </w:tr>
      <w:tr w:rsidR="00A311CA" w14:paraId="548DCE59" w14:textId="77777777" w:rsidTr="00A311CA">
        <w:trPr>
          <w:trHeight w:val="187"/>
        </w:trPr>
        <w:tc>
          <w:tcPr>
            <w:tcW w:w="1096" w:type="dxa"/>
          </w:tcPr>
          <w:p w14:paraId="1CDF1BB1" w14:textId="1728D432" w:rsidR="00A311CA" w:rsidRDefault="00A311CA" w:rsidP="00A311CA">
            <w:pPr>
              <w:pStyle w:val="Default"/>
              <w:jc w:val="center"/>
              <w:rPr>
                <w:sz w:val="18"/>
                <w:szCs w:val="18"/>
              </w:rPr>
            </w:pPr>
            <w:r>
              <w:rPr>
                <w:sz w:val="18"/>
                <w:szCs w:val="18"/>
              </w:rPr>
              <w:t>RH</w:t>
            </w:r>
          </w:p>
        </w:tc>
        <w:tc>
          <w:tcPr>
            <w:tcW w:w="8221" w:type="dxa"/>
          </w:tcPr>
          <w:p w14:paraId="363619F0" w14:textId="77777777" w:rsidR="00A311CA" w:rsidRDefault="00A311CA" w:rsidP="00A311CA">
            <w:pPr>
              <w:pStyle w:val="Default"/>
              <w:jc w:val="both"/>
              <w:rPr>
                <w:sz w:val="18"/>
                <w:szCs w:val="18"/>
              </w:rPr>
            </w:pPr>
            <w:r>
              <w:rPr>
                <w:sz w:val="18"/>
                <w:szCs w:val="18"/>
              </w:rPr>
              <w:t xml:space="preserve">Capacitación de los archivistas de las instituciones del Sistema Nacional de Archivos en relación con la transferencia de documentos con valor científico cultural. </w:t>
            </w:r>
          </w:p>
        </w:tc>
      </w:tr>
      <w:tr w:rsidR="00A311CA" w14:paraId="323A31AA" w14:textId="77777777" w:rsidTr="00A311CA">
        <w:trPr>
          <w:trHeight w:val="112"/>
        </w:trPr>
        <w:tc>
          <w:tcPr>
            <w:tcW w:w="1096" w:type="dxa"/>
          </w:tcPr>
          <w:p w14:paraId="5F321515" w14:textId="14615197" w:rsidR="00A311CA" w:rsidRDefault="00A311CA" w:rsidP="00A311CA">
            <w:pPr>
              <w:pStyle w:val="Default"/>
              <w:jc w:val="center"/>
              <w:rPr>
                <w:sz w:val="18"/>
                <w:szCs w:val="18"/>
              </w:rPr>
            </w:pPr>
            <w:r>
              <w:rPr>
                <w:sz w:val="18"/>
                <w:szCs w:val="18"/>
              </w:rPr>
              <w:t>RH</w:t>
            </w:r>
          </w:p>
        </w:tc>
        <w:tc>
          <w:tcPr>
            <w:tcW w:w="8221" w:type="dxa"/>
          </w:tcPr>
          <w:p w14:paraId="1F5F9DEC" w14:textId="77777777" w:rsidR="00A311CA" w:rsidRDefault="00A311CA" w:rsidP="00A311CA">
            <w:pPr>
              <w:pStyle w:val="Default"/>
              <w:jc w:val="both"/>
              <w:rPr>
                <w:sz w:val="22"/>
                <w:szCs w:val="22"/>
              </w:rPr>
            </w:pPr>
            <w:r>
              <w:rPr>
                <w:sz w:val="18"/>
                <w:szCs w:val="18"/>
              </w:rPr>
              <w:t>Concientización de la población sobre el valor de documentos históricos</w:t>
            </w:r>
            <w:r>
              <w:rPr>
                <w:rFonts w:ascii="Calibri" w:hAnsi="Calibri" w:cs="Calibri"/>
                <w:sz w:val="22"/>
                <w:szCs w:val="22"/>
              </w:rPr>
              <w:t xml:space="preserve">. </w:t>
            </w:r>
          </w:p>
        </w:tc>
      </w:tr>
      <w:tr w:rsidR="00A311CA" w14:paraId="6099FE45" w14:textId="77777777" w:rsidTr="00A311CA">
        <w:trPr>
          <w:trHeight w:val="188"/>
        </w:trPr>
        <w:tc>
          <w:tcPr>
            <w:tcW w:w="1096" w:type="dxa"/>
          </w:tcPr>
          <w:p w14:paraId="7D9012CE" w14:textId="7483D602" w:rsidR="00A311CA" w:rsidRDefault="00A311CA" w:rsidP="00A311CA">
            <w:pPr>
              <w:pStyle w:val="Default"/>
              <w:jc w:val="center"/>
              <w:rPr>
                <w:sz w:val="18"/>
                <w:szCs w:val="18"/>
              </w:rPr>
            </w:pPr>
            <w:r>
              <w:rPr>
                <w:sz w:val="18"/>
                <w:szCs w:val="18"/>
              </w:rPr>
              <w:t>RH</w:t>
            </w:r>
          </w:p>
        </w:tc>
        <w:tc>
          <w:tcPr>
            <w:tcW w:w="8221" w:type="dxa"/>
          </w:tcPr>
          <w:p w14:paraId="1B2E770D" w14:textId="77777777" w:rsidR="00A311CA" w:rsidRDefault="00A311CA" w:rsidP="00A311CA">
            <w:pPr>
              <w:pStyle w:val="Default"/>
              <w:jc w:val="both"/>
              <w:rPr>
                <w:sz w:val="18"/>
                <w:szCs w:val="18"/>
              </w:rPr>
            </w:pPr>
            <w:r>
              <w:rPr>
                <w:sz w:val="18"/>
                <w:szCs w:val="18"/>
              </w:rPr>
              <w:t xml:space="preserve">Disponibilidad en el país de profesionales con titulación superior graduados en otros países en la especialidad de conservación y restauración de documentos. </w:t>
            </w:r>
          </w:p>
        </w:tc>
      </w:tr>
      <w:tr w:rsidR="00A311CA" w14:paraId="71D10844" w14:textId="77777777" w:rsidTr="00A311CA">
        <w:trPr>
          <w:trHeight w:val="187"/>
        </w:trPr>
        <w:tc>
          <w:tcPr>
            <w:tcW w:w="1096" w:type="dxa"/>
          </w:tcPr>
          <w:p w14:paraId="0EBC8106" w14:textId="00B607DC" w:rsidR="00A311CA" w:rsidRDefault="00A311CA" w:rsidP="00A311CA">
            <w:pPr>
              <w:pStyle w:val="Default"/>
              <w:jc w:val="center"/>
              <w:rPr>
                <w:sz w:val="18"/>
                <w:szCs w:val="18"/>
              </w:rPr>
            </w:pPr>
            <w:r>
              <w:rPr>
                <w:sz w:val="18"/>
                <w:szCs w:val="18"/>
              </w:rPr>
              <w:t>RH</w:t>
            </w:r>
          </w:p>
        </w:tc>
        <w:tc>
          <w:tcPr>
            <w:tcW w:w="8221" w:type="dxa"/>
          </w:tcPr>
          <w:p w14:paraId="70AE827E" w14:textId="77777777" w:rsidR="00A311CA" w:rsidRDefault="00A311CA" w:rsidP="00A311CA">
            <w:pPr>
              <w:pStyle w:val="Default"/>
              <w:jc w:val="both"/>
              <w:rPr>
                <w:sz w:val="18"/>
                <w:szCs w:val="18"/>
              </w:rPr>
            </w:pPr>
            <w:r>
              <w:rPr>
                <w:sz w:val="18"/>
                <w:szCs w:val="18"/>
              </w:rPr>
              <w:t xml:space="preserve">La probabilidad de que llegue a disminuir o desaparecer la encuadernación de tomos de protocolo, con lo que el recurso humano a cargo de esta actividad se podría destinar a labores de restauración. </w:t>
            </w:r>
          </w:p>
        </w:tc>
      </w:tr>
      <w:tr w:rsidR="00A311CA" w14:paraId="50C8921A" w14:textId="77777777" w:rsidTr="00A311CA">
        <w:trPr>
          <w:trHeight w:val="187"/>
        </w:trPr>
        <w:tc>
          <w:tcPr>
            <w:tcW w:w="1096" w:type="dxa"/>
          </w:tcPr>
          <w:p w14:paraId="7B371980" w14:textId="62584395" w:rsidR="00A311CA" w:rsidRDefault="00A311CA" w:rsidP="00A311CA">
            <w:pPr>
              <w:pStyle w:val="Default"/>
              <w:jc w:val="center"/>
              <w:rPr>
                <w:sz w:val="18"/>
                <w:szCs w:val="18"/>
              </w:rPr>
            </w:pPr>
            <w:r>
              <w:rPr>
                <w:sz w:val="18"/>
                <w:szCs w:val="18"/>
              </w:rPr>
              <w:t>T</w:t>
            </w:r>
          </w:p>
        </w:tc>
        <w:tc>
          <w:tcPr>
            <w:tcW w:w="8221" w:type="dxa"/>
          </w:tcPr>
          <w:p w14:paraId="0BDA4CFF" w14:textId="77777777" w:rsidR="00A311CA" w:rsidRDefault="00A311CA" w:rsidP="00A311CA">
            <w:pPr>
              <w:pStyle w:val="Default"/>
              <w:jc w:val="both"/>
              <w:rPr>
                <w:sz w:val="18"/>
                <w:szCs w:val="18"/>
              </w:rPr>
            </w:pPr>
            <w:r>
              <w:rPr>
                <w:sz w:val="18"/>
                <w:szCs w:val="18"/>
              </w:rPr>
              <w:t xml:space="preserve">Avance de la tecnología para la protección del patrimonio documental digital que produce el Archivo Nacional y el que recibe por medio de las transferencias y que tiene valor científico y cultural. </w:t>
            </w:r>
          </w:p>
        </w:tc>
      </w:tr>
      <w:tr w:rsidR="00A311CA" w14:paraId="0877A29D" w14:textId="77777777" w:rsidTr="00A311CA">
        <w:trPr>
          <w:trHeight w:val="187"/>
        </w:trPr>
        <w:tc>
          <w:tcPr>
            <w:tcW w:w="1096" w:type="dxa"/>
          </w:tcPr>
          <w:p w14:paraId="3999C384" w14:textId="6F25A1F7" w:rsidR="00A311CA" w:rsidRDefault="00A311CA" w:rsidP="00A311CA">
            <w:pPr>
              <w:pStyle w:val="Default"/>
              <w:jc w:val="center"/>
              <w:rPr>
                <w:sz w:val="18"/>
                <w:szCs w:val="18"/>
              </w:rPr>
            </w:pPr>
            <w:r>
              <w:rPr>
                <w:sz w:val="18"/>
                <w:szCs w:val="18"/>
              </w:rPr>
              <w:t>T</w:t>
            </w:r>
          </w:p>
        </w:tc>
        <w:tc>
          <w:tcPr>
            <w:tcW w:w="8221" w:type="dxa"/>
          </w:tcPr>
          <w:p w14:paraId="5AEE7126" w14:textId="77777777" w:rsidR="00A311CA" w:rsidRDefault="00A311CA" w:rsidP="00A311CA">
            <w:pPr>
              <w:pStyle w:val="Default"/>
              <w:jc w:val="both"/>
              <w:rPr>
                <w:sz w:val="18"/>
                <w:szCs w:val="18"/>
              </w:rPr>
            </w:pPr>
            <w:r>
              <w:rPr>
                <w:sz w:val="18"/>
                <w:szCs w:val="18"/>
              </w:rPr>
              <w:t xml:space="preserve">Suficientes proveedores de tecnología de punta para actualizar los equipos obsoletos que se tienen en uso en el Departamento de Conservación. </w:t>
            </w:r>
          </w:p>
        </w:tc>
      </w:tr>
      <w:tr w:rsidR="00A311CA" w14:paraId="3268C9F1" w14:textId="77777777" w:rsidTr="00A311CA">
        <w:trPr>
          <w:trHeight w:val="188"/>
        </w:trPr>
        <w:tc>
          <w:tcPr>
            <w:tcW w:w="1096" w:type="dxa"/>
          </w:tcPr>
          <w:p w14:paraId="70A61269" w14:textId="11C3692F" w:rsidR="00A311CA" w:rsidRDefault="00A311CA" w:rsidP="00A311CA">
            <w:pPr>
              <w:pStyle w:val="Default"/>
              <w:jc w:val="center"/>
              <w:rPr>
                <w:sz w:val="18"/>
                <w:szCs w:val="18"/>
              </w:rPr>
            </w:pPr>
            <w:r>
              <w:rPr>
                <w:sz w:val="18"/>
                <w:szCs w:val="18"/>
              </w:rPr>
              <w:t>N</w:t>
            </w:r>
          </w:p>
        </w:tc>
        <w:tc>
          <w:tcPr>
            <w:tcW w:w="8221" w:type="dxa"/>
          </w:tcPr>
          <w:p w14:paraId="2E1D3AE2" w14:textId="77777777" w:rsidR="00A311CA" w:rsidRDefault="00A311CA" w:rsidP="00A311CA">
            <w:pPr>
              <w:pStyle w:val="Default"/>
              <w:jc w:val="both"/>
              <w:rPr>
                <w:sz w:val="18"/>
                <w:szCs w:val="18"/>
              </w:rPr>
            </w:pPr>
            <w:r>
              <w:rPr>
                <w:sz w:val="18"/>
                <w:szCs w:val="18"/>
              </w:rPr>
              <w:t xml:space="preserve">Cobertura legal para utilizar de manera correcta las sustancias químicas necesarias en los procesos de trabajo para la limpieza y restauración de los documentos. </w:t>
            </w:r>
          </w:p>
        </w:tc>
      </w:tr>
      <w:tr w:rsidR="00A311CA" w14:paraId="6DA07561" w14:textId="77777777" w:rsidTr="00A311CA">
        <w:trPr>
          <w:trHeight w:val="290"/>
        </w:trPr>
        <w:tc>
          <w:tcPr>
            <w:tcW w:w="1096" w:type="dxa"/>
          </w:tcPr>
          <w:p w14:paraId="7917F438" w14:textId="10A6EBA5" w:rsidR="00A311CA" w:rsidRDefault="00A311CA" w:rsidP="00A311CA">
            <w:pPr>
              <w:pStyle w:val="Default"/>
              <w:jc w:val="center"/>
              <w:rPr>
                <w:sz w:val="18"/>
                <w:szCs w:val="18"/>
              </w:rPr>
            </w:pPr>
            <w:r>
              <w:rPr>
                <w:sz w:val="18"/>
                <w:szCs w:val="18"/>
              </w:rPr>
              <w:t>AC</w:t>
            </w:r>
          </w:p>
        </w:tc>
        <w:tc>
          <w:tcPr>
            <w:tcW w:w="8221" w:type="dxa"/>
          </w:tcPr>
          <w:p w14:paraId="27010819" w14:textId="77777777" w:rsidR="00A311CA" w:rsidRDefault="00A311CA" w:rsidP="00A311CA">
            <w:pPr>
              <w:pStyle w:val="Default"/>
              <w:jc w:val="both"/>
              <w:rPr>
                <w:sz w:val="18"/>
                <w:szCs w:val="18"/>
              </w:rPr>
            </w:pPr>
            <w:r>
              <w:rPr>
                <w:sz w:val="18"/>
                <w:szCs w:val="18"/>
              </w:rPr>
              <w:t xml:space="preserve">Cooperación nacional o internacional (donaciones) para contar con equipo, mobiliario y sistemas o aplicaciones en web (software) que apoye el cumplimiento de funciones, que mejore las condiciones de salud ocupacional de las personas funcionarias y la eficiencia en el servicio público. </w:t>
            </w:r>
          </w:p>
        </w:tc>
      </w:tr>
      <w:tr w:rsidR="00A311CA" w14:paraId="35A3E0FC" w14:textId="77777777" w:rsidTr="00A311CA">
        <w:trPr>
          <w:trHeight w:val="187"/>
        </w:trPr>
        <w:tc>
          <w:tcPr>
            <w:tcW w:w="1096" w:type="dxa"/>
          </w:tcPr>
          <w:p w14:paraId="3FC40353" w14:textId="6EAADBED" w:rsidR="00A311CA" w:rsidRDefault="00A311CA" w:rsidP="00A311CA">
            <w:pPr>
              <w:pStyle w:val="Default"/>
              <w:jc w:val="center"/>
              <w:rPr>
                <w:sz w:val="18"/>
                <w:szCs w:val="18"/>
              </w:rPr>
            </w:pPr>
            <w:r>
              <w:rPr>
                <w:sz w:val="18"/>
                <w:szCs w:val="18"/>
              </w:rPr>
              <w:t>P</w:t>
            </w:r>
          </w:p>
        </w:tc>
        <w:tc>
          <w:tcPr>
            <w:tcW w:w="8221" w:type="dxa"/>
          </w:tcPr>
          <w:p w14:paraId="5DC04F02" w14:textId="77777777" w:rsidR="00A311CA" w:rsidRDefault="00A311CA" w:rsidP="00A311CA">
            <w:pPr>
              <w:pStyle w:val="Default"/>
              <w:jc w:val="both"/>
              <w:rPr>
                <w:sz w:val="18"/>
                <w:szCs w:val="18"/>
              </w:rPr>
            </w:pPr>
            <w:r>
              <w:rPr>
                <w:sz w:val="18"/>
                <w:szCs w:val="18"/>
              </w:rPr>
              <w:t xml:space="preserve">Existencia de empresas que ofrecen servicios de digitalización de documentos, que permitan agilizar esta labor de acuerdo con la disponibilidad del presupuesto. </w:t>
            </w:r>
          </w:p>
        </w:tc>
      </w:tr>
    </w:tbl>
    <w:p w14:paraId="1A6E0F4A" w14:textId="2BC3FBC6" w:rsidR="007D1CE4" w:rsidRDefault="007D1CE4">
      <w:pPr>
        <w:spacing w:after="160" w:line="259" w:lineRule="auto"/>
        <w:rPr>
          <w:rFonts w:cs="Arial"/>
          <w:b/>
          <w:sz w:val="22"/>
          <w:szCs w:val="22"/>
          <w:lang w:val="es-E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221"/>
      </w:tblGrid>
      <w:tr w:rsidR="00A311CA" w14:paraId="3717D88D" w14:textId="77777777" w:rsidTr="000F1D8C">
        <w:trPr>
          <w:trHeight w:val="84"/>
        </w:trPr>
        <w:tc>
          <w:tcPr>
            <w:tcW w:w="1135" w:type="dxa"/>
            <w:shd w:val="clear" w:color="auto" w:fill="9CC2E5" w:themeFill="accent1" w:themeFillTint="99"/>
          </w:tcPr>
          <w:p w14:paraId="76A55EDE" w14:textId="783EC839" w:rsidR="00A311CA" w:rsidRDefault="00A311CA" w:rsidP="00A311CA">
            <w:pPr>
              <w:pStyle w:val="Default"/>
              <w:jc w:val="center"/>
              <w:rPr>
                <w:sz w:val="18"/>
                <w:szCs w:val="18"/>
              </w:rPr>
            </w:pPr>
            <w:r>
              <w:rPr>
                <w:b/>
                <w:bCs/>
                <w:sz w:val="18"/>
                <w:szCs w:val="18"/>
              </w:rPr>
              <w:t>Criterios</w:t>
            </w:r>
          </w:p>
        </w:tc>
        <w:tc>
          <w:tcPr>
            <w:tcW w:w="8221" w:type="dxa"/>
            <w:shd w:val="clear" w:color="auto" w:fill="9CC2E5" w:themeFill="accent1" w:themeFillTint="99"/>
          </w:tcPr>
          <w:p w14:paraId="41355C04" w14:textId="1B942247" w:rsidR="00A311CA" w:rsidRDefault="00A311CA" w:rsidP="00A311CA">
            <w:pPr>
              <w:pStyle w:val="Default"/>
              <w:jc w:val="center"/>
              <w:rPr>
                <w:sz w:val="18"/>
                <w:szCs w:val="18"/>
              </w:rPr>
            </w:pPr>
            <w:r>
              <w:rPr>
                <w:b/>
                <w:bCs/>
                <w:sz w:val="18"/>
                <w:szCs w:val="18"/>
              </w:rPr>
              <w:t>Aspiraciones prioritarias</w:t>
            </w:r>
          </w:p>
        </w:tc>
      </w:tr>
      <w:tr w:rsidR="00A311CA" w14:paraId="7613FDD0" w14:textId="77777777" w:rsidTr="000F1D8C">
        <w:trPr>
          <w:trHeight w:val="187"/>
        </w:trPr>
        <w:tc>
          <w:tcPr>
            <w:tcW w:w="1135" w:type="dxa"/>
          </w:tcPr>
          <w:p w14:paraId="28DB5D8F" w14:textId="5C6B39AA" w:rsidR="00A311CA" w:rsidRDefault="00A311CA" w:rsidP="00A311CA">
            <w:pPr>
              <w:pStyle w:val="Default"/>
              <w:jc w:val="center"/>
              <w:rPr>
                <w:sz w:val="18"/>
                <w:szCs w:val="18"/>
              </w:rPr>
            </w:pPr>
            <w:r>
              <w:rPr>
                <w:sz w:val="18"/>
                <w:szCs w:val="18"/>
              </w:rPr>
              <w:t>RH</w:t>
            </w:r>
          </w:p>
        </w:tc>
        <w:tc>
          <w:tcPr>
            <w:tcW w:w="8221" w:type="dxa"/>
          </w:tcPr>
          <w:p w14:paraId="02A1039B" w14:textId="1CF3C31B" w:rsidR="00A311CA" w:rsidRDefault="00A311CA" w:rsidP="00A311CA">
            <w:pPr>
              <w:pStyle w:val="Default"/>
              <w:jc w:val="both"/>
              <w:rPr>
                <w:sz w:val="18"/>
                <w:szCs w:val="18"/>
              </w:rPr>
            </w:pPr>
            <w:r>
              <w:rPr>
                <w:sz w:val="18"/>
                <w:szCs w:val="18"/>
              </w:rPr>
              <w:t>Aumentar el capital humano y diversificarlo para mejorar la prestación y la calidad de los procesos de reprografía documental y el servicio de información al ciudadano.</w:t>
            </w:r>
          </w:p>
        </w:tc>
      </w:tr>
      <w:tr w:rsidR="00A311CA" w14:paraId="76B2B10A" w14:textId="77777777" w:rsidTr="000F1D8C">
        <w:trPr>
          <w:trHeight w:val="187"/>
        </w:trPr>
        <w:tc>
          <w:tcPr>
            <w:tcW w:w="1135" w:type="dxa"/>
          </w:tcPr>
          <w:p w14:paraId="77FD10B8" w14:textId="1890218D" w:rsidR="00A311CA" w:rsidRDefault="00A311CA" w:rsidP="00A311CA">
            <w:pPr>
              <w:pStyle w:val="Default"/>
              <w:jc w:val="center"/>
              <w:rPr>
                <w:sz w:val="18"/>
                <w:szCs w:val="18"/>
              </w:rPr>
            </w:pPr>
            <w:r>
              <w:rPr>
                <w:sz w:val="18"/>
                <w:szCs w:val="18"/>
              </w:rPr>
              <w:t>RH</w:t>
            </w:r>
          </w:p>
        </w:tc>
        <w:tc>
          <w:tcPr>
            <w:tcW w:w="8221" w:type="dxa"/>
          </w:tcPr>
          <w:p w14:paraId="427752DD" w14:textId="4E9096F5" w:rsidR="00A311CA" w:rsidRDefault="00A311CA" w:rsidP="00A311CA">
            <w:pPr>
              <w:pStyle w:val="Default"/>
              <w:jc w:val="both"/>
              <w:rPr>
                <w:sz w:val="18"/>
                <w:szCs w:val="18"/>
              </w:rPr>
            </w:pPr>
            <w:r>
              <w:rPr>
                <w:sz w:val="18"/>
                <w:szCs w:val="18"/>
              </w:rPr>
              <w:t>Profesionalizar el área de restauración del Departamento de Conservación con la incorporación de recursos humanos que ostente titulación superior dentro o fuera del país.</w:t>
            </w:r>
          </w:p>
        </w:tc>
      </w:tr>
      <w:tr w:rsidR="00A311CA" w14:paraId="5FC257BC" w14:textId="77777777" w:rsidTr="000F1D8C">
        <w:trPr>
          <w:trHeight w:val="395"/>
        </w:trPr>
        <w:tc>
          <w:tcPr>
            <w:tcW w:w="1135" w:type="dxa"/>
          </w:tcPr>
          <w:p w14:paraId="403EB4C9" w14:textId="6C63DC30" w:rsidR="00A311CA" w:rsidRDefault="00A311CA" w:rsidP="00A311CA">
            <w:pPr>
              <w:pStyle w:val="Default"/>
              <w:jc w:val="center"/>
              <w:rPr>
                <w:sz w:val="18"/>
                <w:szCs w:val="18"/>
              </w:rPr>
            </w:pPr>
            <w:r>
              <w:rPr>
                <w:sz w:val="18"/>
                <w:szCs w:val="18"/>
              </w:rPr>
              <w:t>RH</w:t>
            </w:r>
          </w:p>
        </w:tc>
        <w:tc>
          <w:tcPr>
            <w:tcW w:w="8221" w:type="dxa"/>
          </w:tcPr>
          <w:p w14:paraId="40AA4914" w14:textId="1BFC1F08" w:rsidR="00A311CA" w:rsidRDefault="00A311CA" w:rsidP="00A311CA">
            <w:pPr>
              <w:pStyle w:val="Default"/>
              <w:jc w:val="both"/>
              <w:rPr>
                <w:sz w:val="18"/>
                <w:szCs w:val="18"/>
              </w:rPr>
            </w:pPr>
            <w:r>
              <w:rPr>
                <w:sz w:val="18"/>
                <w:szCs w:val="18"/>
              </w:rPr>
              <w:t>Integrar a los encuadernadores al área de restauración para aumentar el programa de intervención de documentos y sin descuidar las otras tareas que también se han realizado en el área de encuadernación, como la confección de contenedores de conservación y el cosido de documentos, las que se regularían.</w:t>
            </w:r>
          </w:p>
        </w:tc>
      </w:tr>
      <w:tr w:rsidR="00A311CA" w14:paraId="4A6888E4" w14:textId="77777777" w:rsidTr="000F1D8C">
        <w:trPr>
          <w:trHeight w:val="187"/>
        </w:trPr>
        <w:tc>
          <w:tcPr>
            <w:tcW w:w="1135" w:type="dxa"/>
          </w:tcPr>
          <w:p w14:paraId="3DACAE79" w14:textId="4E02FF98" w:rsidR="00A311CA" w:rsidRDefault="00A311CA" w:rsidP="00A311CA">
            <w:pPr>
              <w:pStyle w:val="Default"/>
              <w:jc w:val="center"/>
              <w:rPr>
                <w:sz w:val="18"/>
                <w:szCs w:val="18"/>
              </w:rPr>
            </w:pPr>
            <w:r>
              <w:rPr>
                <w:sz w:val="18"/>
                <w:szCs w:val="18"/>
              </w:rPr>
              <w:t>EA</w:t>
            </w:r>
          </w:p>
        </w:tc>
        <w:tc>
          <w:tcPr>
            <w:tcW w:w="8221" w:type="dxa"/>
          </w:tcPr>
          <w:p w14:paraId="24AE365E" w14:textId="323F2A35" w:rsidR="00A311CA" w:rsidRDefault="00A311CA" w:rsidP="00A311CA">
            <w:pPr>
              <w:pStyle w:val="Default"/>
              <w:jc w:val="both"/>
              <w:rPr>
                <w:sz w:val="18"/>
                <w:szCs w:val="18"/>
              </w:rPr>
            </w:pPr>
            <w:r>
              <w:rPr>
                <w:sz w:val="18"/>
                <w:szCs w:val="18"/>
              </w:rPr>
              <w:t>Concientizar a la población sobre la posibilidad de donar documentos de su custodia que pueden ser de relevancia para la historia del país.</w:t>
            </w:r>
          </w:p>
        </w:tc>
      </w:tr>
      <w:tr w:rsidR="00A311CA" w14:paraId="7C675BC0" w14:textId="77777777" w:rsidTr="000F1D8C">
        <w:trPr>
          <w:trHeight w:val="187"/>
        </w:trPr>
        <w:tc>
          <w:tcPr>
            <w:tcW w:w="1135" w:type="dxa"/>
          </w:tcPr>
          <w:p w14:paraId="27587D61" w14:textId="64144242" w:rsidR="00A311CA" w:rsidRDefault="00A311CA" w:rsidP="00A311CA">
            <w:pPr>
              <w:pStyle w:val="Default"/>
              <w:jc w:val="center"/>
              <w:rPr>
                <w:sz w:val="18"/>
                <w:szCs w:val="18"/>
              </w:rPr>
            </w:pPr>
            <w:r>
              <w:rPr>
                <w:sz w:val="18"/>
                <w:szCs w:val="18"/>
              </w:rPr>
              <w:t>EA</w:t>
            </w:r>
          </w:p>
        </w:tc>
        <w:tc>
          <w:tcPr>
            <w:tcW w:w="8221" w:type="dxa"/>
          </w:tcPr>
          <w:p w14:paraId="08CEB0F5" w14:textId="3C4304DA" w:rsidR="00A311CA" w:rsidRDefault="00A311CA" w:rsidP="00A311CA">
            <w:pPr>
              <w:pStyle w:val="Default"/>
              <w:jc w:val="both"/>
              <w:rPr>
                <w:sz w:val="18"/>
                <w:szCs w:val="18"/>
              </w:rPr>
            </w:pPr>
            <w:r>
              <w:rPr>
                <w:sz w:val="18"/>
                <w:szCs w:val="18"/>
              </w:rPr>
              <w:t>Avanzar en la ejecución del plan de transferencias de documentos con valor científico cultural, dando prioridad a los que se encuentran en riesgo de deterioro o pérdida.</w:t>
            </w:r>
          </w:p>
        </w:tc>
      </w:tr>
      <w:tr w:rsidR="000F1D8C" w14:paraId="2849EE16" w14:textId="77777777" w:rsidTr="000F1D8C">
        <w:trPr>
          <w:trHeight w:val="187"/>
        </w:trPr>
        <w:tc>
          <w:tcPr>
            <w:tcW w:w="1135" w:type="dxa"/>
            <w:tcBorders>
              <w:top w:val="single" w:sz="4" w:space="0" w:color="auto"/>
              <w:left w:val="single" w:sz="4" w:space="0" w:color="auto"/>
              <w:bottom w:val="single" w:sz="4" w:space="0" w:color="auto"/>
              <w:right w:val="single" w:sz="4" w:space="0" w:color="auto"/>
            </w:tcBorders>
          </w:tcPr>
          <w:p w14:paraId="375C950F" w14:textId="77777777" w:rsidR="000F1D8C" w:rsidRDefault="000F1D8C" w:rsidP="000F1D8C">
            <w:pPr>
              <w:pStyle w:val="Default"/>
              <w:jc w:val="center"/>
              <w:rPr>
                <w:sz w:val="18"/>
                <w:szCs w:val="18"/>
              </w:rPr>
            </w:pPr>
            <w:r>
              <w:rPr>
                <w:sz w:val="18"/>
                <w:szCs w:val="18"/>
              </w:rPr>
              <w:t xml:space="preserve">IE </w:t>
            </w:r>
          </w:p>
        </w:tc>
        <w:tc>
          <w:tcPr>
            <w:tcW w:w="8221" w:type="dxa"/>
            <w:tcBorders>
              <w:top w:val="single" w:sz="4" w:space="0" w:color="auto"/>
              <w:left w:val="single" w:sz="4" w:space="0" w:color="auto"/>
              <w:bottom w:val="single" w:sz="4" w:space="0" w:color="auto"/>
              <w:right w:val="single" w:sz="4" w:space="0" w:color="auto"/>
            </w:tcBorders>
          </w:tcPr>
          <w:p w14:paraId="75CF2EF9" w14:textId="77777777" w:rsidR="000F1D8C" w:rsidRDefault="000F1D8C" w:rsidP="000F1D8C">
            <w:pPr>
              <w:pStyle w:val="Default"/>
              <w:jc w:val="both"/>
              <w:rPr>
                <w:sz w:val="18"/>
                <w:szCs w:val="18"/>
              </w:rPr>
            </w:pPr>
            <w:r>
              <w:rPr>
                <w:sz w:val="18"/>
                <w:szCs w:val="18"/>
              </w:rPr>
              <w:t xml:space="preserve">Contar con un espacio adecuado para realizar el tratamiento archivístico de las transferencias que se custodian en la Unidad de Archivo Intermedio (actualmente el personal de la unidad debe utilizar una mesa de trabajo ubicada en el depósito 3 ya que el espacio físico y el mobiliario no permite realizar el tratamiento archivístico de forma adecuada y en cumplimiento de condiciones mínimas de seguridad ocupacional). </w:t>
            </w:r>
          </w:p>
        </w:tc>
      </w:tr>
      <w:tr w:rsidR="000F1D8C" w14:paraId="129E0C4A" w14:textId="77777777" w:rsidTr="000F1D8C">
        <w:trPr>
          <w:trHeight w:val="187"/>
        </w:trPr>
        <w:tc>
          <w:tcPr>
            <w:tcW w:w="1135" w:type="dxa"/>
            <w:tcBorders>
              <w:top w:val="single" w:sz="4" w:space="0" w:color="auto"/>
              <w:left w:val="single" w:sz="4" w:space="0" w:color="auto"/>
              <w:bottom w:val="single" w:sz="4" w:space="0" w:color="auto"/>
              <w:right w:val="single" w:sz="4" w:space="0" w:color="auto"/>
            </w:tcBorders>
          </w:tcPr>
          <w:p w14:paraId="373F7D90" w14:textId="77777777" w:rsidR="000F1D8C" w:rsidRDefault="000F1D8C" w:rsidP="000F1D8C">
            <w:pPr>
              <w:pStyle w:val="Default"/>
              <w:jc w:val="center"/>
              <w:rPr>
                <w:sz w:val="18"/>
                <w:szCs w:val="18"/>
              </w:rPr>
            </w:pPr>
            <w:r>
              <w:rPr>
                <w:sz w:val="18"/>
                <w:szCs w:val="18"/>
              </w:rPr>
              <w:t xml:space="preserve">IE </w:t>
            </w:r>
          </w:p>
        </w:tc>
        <w:tc>
          <w:tcPr>
            <w:tcW w:w="8221" w:type="dxa"/>
            <w:tcBorders>
              <w:top w:val="single" w:sz="4" w:space="0" w:color="auto"/>
              <w:left w:val="single" w:sz="4" w:space="0" w:color="auto"/>
              <w:bottom w:val="single" w:sz="4" w:space="0" w:color="auto"/>
              <w:right w:val="single" w:sz="4" w:space="0" w:color="auto"/>
            </w:tcBorders>
          </w:tcPr>
          <w:p w14:paraId="19C0C04D" w14:textId="77777777" w:rsidR="000F1D8C" w:rsidRDefault="000F1D8C" w:rsidP="000F1D8C">
            <w:pPr>
              <w:pStyle w:val="Default"/>
              <w:jc w:val="both"/>
              <w:rPr>
                <w:sz w:val="18"/>
                <w:szCs w:val="18"/>
              </w:rPr>
            </w:pPr>
            <w:r>
              <w:rPr>
                <w:sz w:val="18"/>
                <w:szCs w:val="18"/>
              </w:rPr>
              <w:t xml:space="preserve">Mejorar de manera significativa la salud, seguridad, calidad de vida y el bienestar físico, social y mental, de las personas que laboran en las primeras etapas de construcción de la institución, mediante la remodelación de la infraestructura existente y compra de mobiliario apropiado que cumpla con los requisitos de ergonomía. </w:t>
            </w:r>
          </w:p>
        </w:tc>
      </w:tr>
      <w:tr w:rsidR="000F1D8C" w14:paraId="78140EFE" w14:textId="77777777" w:rsidTr="000F1D8C">
        <w:trPr>
          <w:trHeight w:val="187"/>
        </w:trPr>
        <w:tc>
          <w:tcPr>
            <w:tcW w:w="1135" w:type="dxa"/>
            <w:tcBorders>
              <w:top w:val="single" w:sz="4" w:space="0" w:color="auto"/>
              <w:left w:val="single" w:sz="4" w:space="0" w:color="auto"/>
              <w:bottom w:val="single" w:sz="4" w:space="0" w:color="auto"/>
              <w:right w:val="single" w:sz="4" w:space="0" w:color="auto"/>
            </w:tcBorders>
          </w:tcPr>
          <w:p w14:paraId="544A1CD7" w14:textId="77777777" w:rsidR="000F1D8C" w:rsidRDefault="000F1D8C" w:rsidP="000F1D8C">
            <w:pPr>
              <w:pStyle w:val="Default"/>
              <w:jc w:val="center"/>
              <w:rPr>
                <w:sz w:val="18"/>
                <w:szCs w:val="18"/>
              </w:rPr>
            </w:pPr>
            <w:r>
              <w:rPr>
                <w:sz w:val="18"/>
                <w:szCs w:val="18"/>
              </w:rPr>
              <w:t xml:space="preserve">N </w:t>
            </w:r>
          </w:p>
        </w:tc>
        <w:tc>
          <w:tcPr>
            <w:tcW w:w="8221" w:type="dxa"/>
            <w:tcBorders>
              <w:top w:val="single" w:sz="4" w:space="0" w:color="auto"/>
              <w:left w:val="single" w:sz="4" w:space="0" w:color="auto"/>
              <w:bottom w:val="single" w:sz="4" w:space="0" w:color="auto"/>
              <w:right w:val="single" w:sz="4" w:space="0" w:color="auto"/>
            </w:tcBorders>
          </w:tcPr>
          <w:p w14:paraId="3A415985" w14:textId="77777777" w:rsidR="000F1D8C" w:rsidRDefault="000F1D8C" w:rsidP="000F1D8C">
            <w:pPr>
              <w:pStyle w:val="Default"/>
              <w:jc w:val="both"/>
              <w:rPr>
                <w:sz w:val="18"/>
                <w:szCs w:val="18"/>
              </w:rPr>
            </w:pPr>
            <w:r>
              <w:rPr>
                <w:sz w:val="18"/>
                <w:szCs w:val="18"/>
              </w:rPr>
              <w:t xml:space="preserve">Acogerse al marco legal que corresponde para justificar la compra, uso y conservación de las sustancias químicas que son necesarias en los procesos de trabajo del Departamento de Conservación. </w:t>
            </w:r>
          </w:p>
        </w:tc>
      </w:tr>
    </w:tbl>
    <w:p w14:paraId="189EAB55" w14:textId="55F94142" w:rsidR="00A311CA" w:rsidRDefault="00A311CA">
      <w:pPr>
        <w:spacing w:after="160" w:line="259" w:lineRule="auto"/>
        <w:rPr>
          <w:rFonts w:cs="Arial"/>
          <w:b/>
          <w:sz w:val="22"/>
          <w:szCs w:val="22"/>
          <w:lang w:val="es-ES"/>
        </w:rPr>
      </w:pPr>
    </w:p>
    <w:p w14:paraId="56495D83" w14:textId="579550F1" w:rsidR="000F1D8C" w:rsidRPr="00EF2C0D" w:rsidRDefault="000F1D8C">
      <w:pPr>
        <w:spacing w:after="160" w:line="259" w:lineRule="auto"/>
        <w:rPr>
          <w:rFonts w:cs="Arial"/>
          <w:b/>
          <w:sz w:val="22"/>
          <w:szCs w:val="22"/>
          <w:lang w:val="es-ES"/>
        </w:rPr>
      </w:pPr>
      <w:r w:rsidRPr="00EF2C0D">
        <w:rPr>
          <w:b/>
          <w:bCs/>
          <w:sz w:val="22"/>
          <w:szCs w:val="22"/>
        </w:rPr>
        <w:t>Área Temática 4: Rectoría del Sistema Nacional de Archivos y Valoración Documental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7796"/>
      </w:tblGrid>
      <w:tr w:rsidR="00AB173B" w14:paraId="4EC13007" w14:textId="77777777" w:rsidTr="00AB173B">
        <w:trPr>
          <w:trHeight w:val="84"/>
        </w:trPr>
        <w:tc>
          <w:tcPr>
            <w:tcW w:w="1379" w:type="dxa"/>
            <w:shd w:val="clear" w:color="auto" w:fill="9CC2E5" w:themeFill="accent1" w:themeFillTint="99"/>
          </w:tcPr>
          <w:p w14:paraId="4CC41A2D" w14:textId="5FADA0AA" w:rsidR="00AB173B" w:rsidRDefault="00AB173B" w:rsidP="00AB173B">
            <w:pPr>
              <w:pStyle w:val="Default"/>
              <w:jc w:val="center"/>
              <w:rPr>
                <w:sz w:val="18"/>
                <w:szCs w:val="18"/>
              </w:rPr>
            </w:pPr>
            <w:r>
              <w:rPr>
                <w:b/>
                <w:bCs/>
                <w:sz w:val="18"/>
                <w:szCs w:val="18"/>
              </w:rPr>
              <w:t>Criterios</w:t>
            </w:r>
          </w:p>
        </w:tc>
        <w:tc>
          <w:tcPr>
            <w:tcW w:w="7796" w:type="dxa"/>
            <w:shd w:val="clear" w:color="auto" w:fill="9CC2E5" w:themeFill="accent1" w:themeFillTint="99"/>
          </w:tcPr>
          <w:p w14:paraId="1A2D1667" w14:textId="22F981E9" w:rsidR="00AB173B" w:rsidRDefault="00AB173B" w:rsidP="00AB173B">
            <w:pPr>
              <w:pStyle w:val="Default"/>
              <w:jc w:val="center"/>
              <w:rPr>
                <w:sz w:val="18"/>
                <w:szCs w:val="18"/>
              </w:rPr>
            </w:pPr>
            <w:r>
              <w:rPr>
                <w:b/>
                <w:bCs/>
                <w:sz w:val="18"/>
                <w:szCs w:val="18"/>
              </w:rPr>
              <w:t>Fortalezas prioritarias</w:t>
            </w:r>
          </w:p>
        </w:tc>
      </w:tr>
      <w:tr w:rsidR="00AB173B" w14:paraId="349C1108" w14:textId="77777777" w:rsidTr="00AB173B">
        <w:trPr>
          <w:trHeight w:val="188"/>
        </w:trPr>
        <w:tc>
          <w:tcPr>
            <w:tcW w:w="1379" w:type="dxa"/>
          </w:tcPr>
          <w:p w14:paraId="645C68BD" w14:textId="58F98D8D" w:rsidR="00AB173B" w:rsidRDefault="00AB173B" w:rsidP="00AB173B">
            <w:pPr>
              <w:pStyle w:val="Default"/>
              <w:jc w:val="center"/>
              <w:rPr>
                <w:sz w:val="18"/>
                <w:szCs w:val="18"/>
              </w:rPr>
            </w:pPr>
            <w:r>
              <w:rPr>
                <w:sz w:val="18"/>
                <w:szCs w:val="18"/>
              </w:rPr>
              <w:t>EA</w:t>
            </w:r>
          </w:p>
        </w:tc>
        <w:tc>
          <w:tcPr>
            <w:tcW w:w="7796" w:type="dxa"/>
          </w:tcPr>
          <w:p w14:paraId="482AFF97" w14:textId="77777777" w:rsidR="00AB173B" w:rsidRDefault="00AB173B" w:rsidP="00AB173B">
            <w:pPr>
              <w:pStyle w:val="Default"/>
              <w:jc w:val="both"/>
              <w:rPr>
                <w:sz w:val="18"/>
                <w:szCs w:val="18"/>
              </w:rPr>
            </w:pPr>
            <w:r>
              <w:rPr>
                <w:sz w:val="18"/>
                <w:szCs w:val="18"/>
              </w:rPr>
              <w:t xml:space="preserve">Cultura de planificación y programación de actividades de inspección en forma anual, lo que permite optimizar los exiguos recursos existentes de la mejor manera. </w:t>
            </w:r>
          </w:p>
        </w:tc>
      </w:tr>
      <w:tr w:rsidR="00AB173B" w14:paraId="78C1EDCE" w14:textId="77777777" w:rsidTr="00AB173B">
        <w:trPr>
          <w:trHeight w:val="187"/>
        </w:trPr>
        <w:tc>
          <w:tcPr>
            <w:tcW w:w="1379" w:type="dxa"/>
          </w:tcPr>
          <w:p w14:paraId="62463D31" w14:textId="78B8461E" w:rsidR="00AB173B" w:rsidRDefault="00AB173B" w:rsidP="00AB173B">
            <w:pPr>
              <w:pStyle w:val="Default"/>
              <w:jc w:val="center"/>
              <w:rPr>
                <w:sz w:val="18"/>
                <w:szCs w:val="18"/>
              </w:rPr>
            </w:pPr>
            <w:r>
              <w:rPr>
                <w:sz w:val="18"/>
                <w:szCs w:val="18"/>
              </w:rPr>
              <w:t>EA</w:t>
            </w:r>
          </w:p>
        </w:tc>
        <w:tc>
          <w:tcPr>
            <w:tcW w:w="7796" w:type="dxa"/>
          </w:tcPr>
          <w:p w14:paraId="3BA6601C" w14:textId="77777777" w:rsidR="00AB173B" w:rsidRDefault="00AB173B" w:rsidP="00AB173B">
            <w:pPr>
              <w:pStyle w:val="Default"/>
              <w:jc w:val="both"/>
              <w:rPr>
                <w:sz w:val="18"/>
                <w:szCs w:val="18"/>
              </w:rPr>
            </w:pPr>
            <w:r>
              <w:rPr>
                <w:sz w:val="18"/>
                <w:szCs w:val="18"/>
              </w:rPr>
              <w:t xml:space="preserve">Se cuenta con procedimientos y metodologías para llevar a cabo las funciones asignadas al DSAE y que están relacionadas con los archivos del Sistema Nacional de Archivos. </w:t>
            </w:r>
          </w:p>
        </w:tc>
      </w:tr>
      <w:tr w:rsidR="00AB173B" w14:paraId="2BFF7445" w14:textId="77777777" w:rsidTr="00AB173B">
        <w:trPr>
          <w:trHeight w:val="188"/>
        </w:trPr>
        <w:tc>
          <w:tcPr>
            <w:tcW w:w="1379" w:type="dxa"/>
          </w:tcPr>
          <w:p w14:paraId="42CCFDA8" w14:textId="5066DC51" w:rsidR="00AB173B" w:rsidRDefault="00AB173B" w:rsidP="00AB173B">
            <w:pPr>
              <w:pStyle w:val="Default"/>
              <w:jc w:val="center"/>
              <w:rPr>
                <w:sz w:val="18"/>
                <w:szCs w:val="18"/>
              </w:rPr>
            </w:pPr>
            <w:r>
              <w:rPr>
                <w:sz w:val="18"/>
                <w:szCs w:val="18"/>
              </w:rPr>
              <w:t>RH</w:t>
            </w:r>
          </w:p>
        </w:tc>
        <w:tc>
          <w:tcPr>
            <w:tcW w:w="7796" w:type="dxa"/>
          </w:tcPr>
          <w:p w14:paraId="4D2BFFC1" w14:textId="77777777" w:rsidR="00AB173B" w:rsidRDefault="00AB173B" w:rsidP="00AB173B">
            <w:pPr>
              <w:pStyle w:val="Default"/>
              <w:jc w:val="both"/>
              <w:rPr>
                <w:sz w:val="18"/>
                <w:szCs w:val="18"/>
              </w:rPr>
            </w:pPr>
            <w:r>
              <w:rPr>
                <w:sz w:val="18"/>
                <w:szCs w:val="18"/>
              </w:rPr>
              <w:t xml:space="preserve">Conocimiento y experiencia de las personas facilitadoras que brindan capacitación en el sistema nacional de archivos. </w:t>
            </w:r>
          </w:p>
        </w:tc>
      </w:tr>
      <w:tr w:rsidR="00AB173B" w14:paraId="1F4836FD" w14:textId="77777777" w:rsidTr="00AB173B">
        <w:trPr>
          <w:trHeight w:val="187"/>
        </w:trPr>
        <w:tc>
          <w:tcPr>
            <w:tcW w:w="1379" w:type="dxa"/>
          </w:tcPr>
          <w:p w14:paraId="021C36CA" w14:textId="151EED2A" w:rsidR="00AB173B" w:rsidRDefault="00AB173B" w:rsidP="00AB173B">
            <w:pPr>
              <w:pStyle w:val="Default"/>
              <w:jc w:val="center"/>
              <w:rPr>
                <w:sz w:val="18"/>
                <w:szCs w:val="18"/>
              </w:rPr>
            </w:pPr>
            <w:r>
              <w:rPr>
                <w:sz w:val="18"/>
                <w:szCs w:val="18"/>
              </w:rPr>
              <w:t>RH</w:t>
            </w:r>
          </w:p>
        </w:tc>
        <w:tc>
          <w:tcPr>
            <w:tcW w:w="7796" w:type="dxa"/>
          </w:tcPr>
          <w:p w14:paraId="0F6E8DF2" w14:textId="77777777" w:rsidR="00AB173B" w:rsidRDefault="00AB173B" w:rsidP="00AB173B">
            <w:pPr>
              <w:pStyle w:val="Default"/>
              <w:jc w:val="both"/>
              <w:rPr>
                <w:sz w:val="18"/>
                <w:szCs w:val="18"/>
              </w:rPr>
            </w:pPr>
            <w:r>
              <w:rPr>
                <w:sz w:val="18"/>
                <w:szCs w:val="18"/>
              </w:rPr>
              <w:t xml:space="preserve">Se cuenta con un programa institucional de capacitación (PIC) dirigido a las personas servidoras del Archivo Nacional y a las instituciones del Sistema Nacional de Archivos. </w:t>
            </w:r>
          </w:p>
        </w:tc>
      </w:tr>
      <w:tr w:rsidR="00AB173B" w14:paraId="4B7CDBD4" w14:textId="77777777" w:rsidTr="00AB173B">
        <w:trPr>
          <w:trHeight w:val="290"/>
        </w:trPr>
        <w:tc>
          <w:tcPr>
            <w:tcW w:w="1379" w:type="dxa"/>
          </w:tcPr>
          <w:p w14:paraId="307249A0" w14:textId="5E7D20A6" w:rsidR="00AB173B" w:rsidRDefault="00AB173B" w:rsidP="00AB173B">
            <w:pPr>
              <w:pStyle w:val="Default"/>
              <w:jc w:val="center"/>
              <w:rPr>
                <w:sz w:val="18"/>
                <w:szCs w:val="18"/>
              </w:rPr>
            </w:pPr>
            <w:r>
              <w:rPr>
                <w:sz w:val="18"/>
                <w:szCs w:val="18"/>
              </w:rPr>
              <w:lastRenderedPageBreak/>
              <w:t>RH</w:t>
            </w:r>
          </w:p>
        </w:tc>
        <w:tc>
          <w:tcPr>
            <w:tcW w:w="7796" w:type="dxa"/>
          </w:tcPr>
          <w:p w14:paraId="2B7F3E11" w14:textId="77777777" w:rsidR="00AB173B" w:rsidRDefault="00AB173B" w:rsidP="00AB173B">
            <w:pPr>
              <w:pStyle w:val="Default"/>
              <w:jc w:val="both"/>
              <w:rPr>
                <w:sz w:val="18"/>
                <w:szCs w:val="18"/>
              </w:rPr>
            </w:pPr>
            <w:r>
              <w:rPr>
                <w:sz w:val="18"/>
                <w:szCs w:val="18"/>
              </w:rPr>
              <w:t xml:space="preserve">Personal calificado en las labores y funciones asignadas al DSAE con capacitación no solo en Archivística sino también en otras áreas como control interno, herramientas ofimáticas y otros cursos que imparte la institución dirigidos al Sistema Nacional de Archivos. </w:t>
            </w:r>
          </w:p>
        </w:tc>
      </w:tr>
      <w:tr w:rsidR="00AB173B" w14:paraId="56E94BE1" w14:textId="77777777" w:rsidTr="00AB173B">
        <w:trPr>
          <w:trHeight w:val="395"/>
        </w:trPr>
        <w:tc>
          <w:tcPr>
            <w:tcW w:w="1379" w:type="dxa"/>
          </w:tcPr>
          <w:p w14:paraId="100A4310" w14:textId="015A6995" w:rsidR="00AB173B" w:rsidRDefault="00AB173B" w:rsidP="00AB173B">
            <w:pPr>
              <w:pStyle w:val="Default"/>
              <w:jc w:val="center"/>
              <w:rPr>
                <w:sz w:val="18"/>
                <w:szCs w:val="18"/>
              </w:rPr>
            </w:pPr>
            <w:r>
              <w:rPr>
                <w:sz w:val="18"/>
                <w:szCs w:val="18"/>
              </w:rPr>
              <w:t>RH</w:t>
            </w:r>
          </w:p>
        </w:tc>
        <w:tc>
          <w:tcPr>
            <w:tcW w:w="7796" w:type="dxa"/>
          </w:tcPr>
          <w:p w14:paraId="74BB77A1" w14:textId="23457B97" w:rsidR="00AB173B" w:rsidRDefault="00AB173B" w:rsidP="00AB173B">
            <w:pPr>
              <w:pStyle w:val="Default"/>
              <w:jc w:val="both"/>
              <w:rPr>
                <w:sz w:val="18"/>
                <w:szCs w:val="18"/>
              </w:rPr>
            </w:pPr>
            <w:r>
              <w:rPr>
                <w:sz w:val="18"/>
                <w:szCs w:val="18"/>
              </w:rPr>
              <w:t xml:space="preserve">Experiencia profesional en brindar servicios de inspección, asesorías, capacitaciones, valoración documental y atención de consultas, en las instituciones que conforman el Sector Público Costarricense, así como en organizaciones privadas y particulares. Normalización de procedimientos y nueva metodología para la realización de inspecciones y asesorías. </w:t>
            </w:r>
          </w:p>
        </w:tc>
      </w:tr>
    </w:tbl>
    <w:p w14:paraId="2267B80C" w14:textId="3BA32619" w:rsidR="000F1D8C" w:rsidRDefault="000F1D8C">
      <w:pPr>
        <w:spacing w:after="160" w:line="259" w:lineRule="auto"/>
        <w:rPr>
          <w:rFonts w:cs="Arial"/>
          <w:b/>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7747"/>
      </w:tblGrid>
      <w:tr w:rsidR="00AB173B" w14:paraId="6851276F" w14:textId="77777777" w:rsidTr="00AB173B">
        <w:trPr>
          <w:trHeight w:val="84"/>
        </w:trPr>
        <w:tc>
          <w:tcPr>
            <w:tcW w:w="1379" w:type="dxa"/>
            <w:shd w:val="clear" w:color="auto" w:fill="9CC2E5" w:themeFill="accent1" w:themeFillTint="99"/>
          </w:tcPr>
          <w:p w14:paraId="7B113D61" w14:textId="65A8D1DD" w:rsidR="00AB173B" w:rsidRDefault="00AB173B" w:rsidP="00AB173B">
            <w:pPr>
              <w:pStyle w:val="Default"/>
              <w:jc w:val="center"/>
              <w:rPr>
                <w:sz w:val="18"/>
                <w:szCs w:val="18"/>
              </w:rPr>
            </w:pPr>
            <w:r>
              <w:rPr>
                <w:b/>
                <w:bCs/>
                <w:sz w:val="18"/>
                <w:szCs w:val="18"/>
              </w:rPr>
              <w:t>Criterios</w:t>
            </w:r>
          </w:p>
        </w:tc>
        <w:tc>
          <w:tcPr>
            <w:tcW w:w="7747" w:type="dxa"/>
            <w:shd w:val="clear" w:color="auto" w:fill="9CC2E5" w:themeFill="accent1" w:themeFillTint="99"/>
          </w:tcPr>
          <w:p w14:paraId="5F6CB463" w14:textId="1887F0F7" w:rsidR="00AB173B" w:rsidRDefault="00AB173B" w:rsidP="00AB173B">
            <w:pPr>
              <w:pStyle w:val="Default"/>
              <w:jc w:val="center"/>
              <w:rPr>
                <w:sz w:val="18"/>
                <w:szCs w:val="18"/>
              </w:rPr>
            </w:pPr>
            <w:r>
              <w:rPr>
                <w:b/>
                <w:bCs/>
                <w:sz w:val="18"/>
                <w:szCs w:val="18"/>
              </w:rPr>
              <w:t>Oportunidades prioritarias</w:t>
            </w:r>
          </w:p>
        </w:tc>
      </w:tr>
      <w:tr w:rsidR="00AB173B" w14:paraId="121FA3C0" w14:textId="77777777" w:rsidTr="00AB173B">
        <w:trPr>
          <w:trHeight w:val="290"/>
        </w:trPr>
        <w:tc>
          <w:tcPr>
            <w:tcW w:w="1379" w:type="dxa"/>
          </w:tcPr>
          <w:p w14:paraId="0C62B5A1" w14:textId="3233F9DD" w:rsidR="00AB173B" w:rsidRDefault="00AB173B" w:rsidP="00AB173B">
            <w:pPr>
              <w:pStyle w:val="Default"/>
              <w:jc w:val="center"/>
              <w:rPr>
                <w:sz w:val="18"/>
                <w:szCs w:val="18"/>
              </w:rPr>
            </w:pPr>
            <w:r>
              <w:rPr>
                <w:sz w:val="18"/>
                <w:szCs w:val="18"/>
              </w:rPr>
              <w:t>EA</w:t>
            </w:r>
          </w:p>
        </w:tc>
        <w:tc>
          <w:tcPr>
            <w:tcW w:w="7747" w:type="dxa"/>
          </w:tcPr>
          <w:p w14:paraId="41DE8EF8" w14:textId="77777777" w:rsidR="00AB173B" w:rsidRDefault="00AB173B" w:rsidP="00AB173B">
            <w:pPr>
              <w:pStyle w:val="Default"/>
              <w:jc w:val="both"/>
              <w:rPr>
                <w:sz w:val="18"/>
                <w:szCs w:val="18"/>
              </w:rPr>
            </w:pPr>
            <w:r>
              <w:rPr>
                <w:sz w:val="18"/>
                <w:szCs w:val="18"/>
              </w:rPr>
              <w:t xml:space="preserve">Amplia normativa legal, administrativa y técnica de carácter general y específico que regula y orienta las actividades de diseño, formalización y actualización de manuales de cargos, emitida por diferentes instancias. </w:t>
            </w:r>
          </w:p>
        </w:tc>
      </w:tr>
      <w:tr w:rsidR="00AB173B" w14:paraId="2517FFD5" w14:textId="77777777" w:rsidTr="00AB173B">
        <w:trPr>
          <w:trHeight w:val="292"/>
        </w:trPr>
        <w:tc>
          <w:tcPr>
            <w:tcW w:w="1379" w:type="dxa"/>
          </w:tcPr>
          <w:p w14:paraId="62D9C68D" w14:textId="0F056DBA" w:rsidR="00AB173B" w:rsidRDefault="00AB173B" w:rsidP="00AB173B">
            <w:pPr>
              <w:pStyle w:val="Default"/>
              <w:jc w:val="center"/>
              <w:rPr>
                <w:sz w:val="18"/>
                <w:szCs w:val="18"/>
              </w:rPr>
            </w:pPr>
            <w:r>
              <w:rPr>
                <w:sz w:val="18"/>
                <w:szCs w:val="18"/>
              </w:rPr>
              <w:t>EA</w:t>
            </w:r>
          </w:p>
        </w:tc>
        <w:tc>
          <w:tcPr>
            <w:tcW w:w="7747" w:type="dxa"/>
          </w:tcPr>
          <w:p w14:paraId="57A30C34" w14:textId="77777777" w:rsidR="00AB173B" w:rsidRDefault="00AB173B" w:rsidP="00AB173B">
            <w:pPr>
              <w:pStyle w:val="Default"/>
              <w:jc w:val="both"/>
              <w:rPr>
                <w:sz w:val="18"/>
                <w:szCs w:val="18"/>
              </w:rPr>
            </w:pPr>
            <w:r>
              <w:rPr>
                <w:sz w:val="18"/>
                <w:szCs w:val="18"/>
              </w:rPr>
              <w:t xml:space="preserve">Índices que evalúan otras instituciones como el Índice de Gestión Institucional de la Contraloría General de la República y el Índice de Transparencia del Sector Público de la Defensoría de los Habitantes, que podrían considerar aspectos de la administración de los archivos. </w:t>
            </w:r>
          </w:p>
        </w:tc>
      </w:tr>
      <w:tr w:rsidR="00AB173B" w14:paraId="06C494D3" w14:textId="77777777" w:rsidTr="00AB173B">
        <w:trPr>
          <w:trHeight w:val="188"/>
        </w:trPr>
        <w:tc>
          <w:tcPr>
            <w:tcW w:w="1379" w:type="dxa"/>
          </w:tcPr>
          <w:p w14:paraId="24BE5929" w14:textId="5E4F3543" w:rsidR="00AB173B" w:rsidRDefault="00AB173B" w:rsidP="00AB173B">
            <w:pPr>
              <w:pStyle w:val="Default"/>
              <w:jc w:val="center"/>
              <w:rPr>
                <w:sz w:val="18"/>
                <w:szCs w:val="18"/>
              </w:rPr>
            </w:pPr>
            <w:r>
              <w:rPr>
                <w:sz w:val="18"/>
                <w:szCs w:val="18"/>
              </w:rPr>
              <w:t>EA</w:t>
            </w:r>
          </w:p>
        </w:tc>
        <w:tc>
          <w:tcPr>
            <w:tcW w:w="7747" w:type="dxa"/>
          </w:tcPr>
          <w:p w14:paraId="356F3803" w14:textId="77777777" w:rsidR="00AB173B" w:rsidRDefault="00AB173B" w:rsidP="00AB173B">
            <w:pPr>
              <w:pStyle w:val="Default"/>
              <w:jc w:val="both"/>
              <w:rPr>
                <w:sz w:val="18"/>
                <w:szCs w:val="18"/>
              </w:rPr>
            </w:pPr>
            <w:r>
              <w:rPr>
                <w:sz w:val="18"/>
                <w:szCs w:val="18"/>
              </w:rPr>
              <w:t xml:space="preserve">Más instituciones presentan el informe de desarrollo archivístico nacional que apoya el índice de desarrollo archivístico, por ende, se dispone mayor información sobre el estado de los archivos. </w:t>
            </w:r>
          </w:p>
        </w:tc>
      </w:tr>
      <w:tr w:rsidR="00AB173B" w14:paraId="6BF108A7" w14:textId="77777777" w:rsidTr="00AB173B">
        <w:trPr>
          <w:trHeight w:val="291"/>
        </w:trPr>
        <w:tc>
          <w:tcPr>
            <w:tcW w:w="1379" w:type="dxa"/>
          </w:tcPr>
          <w:p w14:paraId="3E8E0BF0" w14:textId="1FBB2A20" w:rsidR="00AB173B" w:rsidRDefault="00AB173B" w:rsidP="00AB173B">
            <w:pPr>
              <w:pStyle w:val="Default"/>
              <w:jc w:val="center"/>
              <w:rPr>
                <w:sz w:val="18"/>
                <w:szCs w:val="18"/>
              </w:rPr>
            </w:pPr>
            <w:r>
              <w:rPr>
                <w:sz w:val="18"/>
                <w:szCs w:val="18"/>
              </w:rPr>
              <w:t>AC</w:t>
            </w:r>
          </w:p>
        </w:tc>
        <w:tc>
          <w:tcPr>
            <w:tcW w:w="7747" w:type="dxa"/>
          </w:tcPr>
          <w:p w14:paraId="6A6CD33F" w14:textId="77777777" w:rsidR="00AB173B" w:rsidRDefault="00AB173B" w:rsidP="00AB173B">
            <w:pPr>
              <w:pStyle w:val="Default"/>
              <w:jc w:val="both"/>
              <w:rPr>
                <w:sz w:val="18"/>
                <w:szCs w:val="18"/>
              </w:rPr>
            </w:pPr>
            <w:r>
              <w:rPr>
                <w:sz w:val="18"/>
                <w:szCs w:val="18"/>
              </w:rPr>
              <w:t xml:space="preserve">Aprovechamiento de la experiencia de la Escuela de Estadística de la UCR para la elaboración del índice de desarrollo archivístico, el censo de archivos y otros proyectos que benefician a las instituciones del Sistema Nacional de Archivos que puedan aprovecharse. </w:t>
            </w:r>
          </w:p>
        </w:tc>
      </w:tr>
      <w:tr w:rsidR="00AB173B" w14:paraId="14412248" w14:textId="77777777" w:rsidTr="00AB173B">
        <w:trPr>
          <w:trHeight w:val="187"/>
        </w:trPr>
        <w:tc>
          <w:tcPr>
            <w:tcW w:w="1379" w:type="dxa"/>
          </w:tcPr>
          <w:p w14:paraId="18E5D6AC" w14:textId="6A4BDED8" w:rsidR="00AB173B" w:rsidRDefault="00AB173B" w:rsidP="00AB173B">
            <w:pPr>
              <w:pStyle w:val="Default"/>
              <w:jc w:val="center"/>
              <w:rPr>
                <w:sz w:val="18"/>
                <w:szCs w:val="18"/>
              </w:rPr>
            </w:pPr>
            <w:r>
              <w:rPr>
                <w:sz w:val="18"/>
                <w:szCs w:val="18"/>
              </w:rPr>
              <w:t>AC</w:t>
            </w:r>
          </w:p>
        </w:tc>
        <w:tc>
          <w:tcPr>
            <w:tcW w:w="7747" w:type="dxa"/>
          </w:tcPr>
          <w:p w14:paraId="44693C75" w14:textId="77777777" w:rsidR="00AB173B" w:rsidRDefault="00AB173B" w:rsidP="00AB173B">
            <w:pPr>
              <w:pStyle w:val="Default"/>
              <w:jc w:val="both"/>
              <w:rPr>
                <w:sz w:val="18"/>
                <w:szCs w:val="18"/>
              </w:rPr>
            </w:pPr>
            <w:r>
              <w:rPr>
                <w:sz w:val="18"/>
                <w:szCs w:val="18"/>
              </w:rPr>
              <w:t xml:space="preserve">Coordinación y asesoría del Centro de Capacitación y Desarrollo de la Dirección General de Servicio Civil (CECADES), para la gestión de actividades de capacitación en forma virtual o bimodal. </w:t>
            </w:r>
          </w:p>
        </w:tc>
      </w:tr>
      <w:tr w:rsidR="00AB173B" w14:paraId="673172AC" w14:textId="77777777" w:rsidTr="00AB173B">
        <w:trPr>
          <w:trHeight w:val="188"/>
        </w:trPr>
        <w:tc>
          <w:tcPr>
            <w:tcW w:w="1379" w:type="dxa"/>
          </w:tcPr>
          <w:p w14:paraId="21CCEC77" w14:textId="7BB100C5" w:rsidR="00AB173B" w:rsidRDefault="00AB173B" w:rsidP="00AB173B">
            <w:pPr>
              <w:pStyle w:val="Default"/>
              <w:jc w:val="center"/>
              <w:rPr>
                <w:sz w:val="18"/>
                <w:szCs w:val="18"/>
              </w:rPr>
            </w:pPr>
            <w:r>
              <w:rPr>
                <w:sz w:val="18"/>
                <w:szCs w:val="18"/>
              </w:rPr>
              <w:t>RH</w:t>
            </w:r>
          </w:p>
        </w:tc>
        <w:tc>
          <w:tcPr>
            <w:tcW w:w="7747" w:type="dxa"/>
          </w:tcPr>
          <w:p w14:paraId="4D984F92" w14:textId="77777777" w:rsidR="00AB173B" w:rsidRDefault="00AB173B" w:rsidP="00AB173B">
            <w:pPr>
              <w:pStyle w:val="Default"/>
              <w:jc w:val="both"/>
              <w:rPr>
                <w:sz w:val="18"/>
                <w:szCs w:val="18"/>
              </w:rPr>
            </w:pPr>
            <w:r>
              <w:rPr>
                <w:sz w:val="18"/>
                <w:szCs w:val="18"/>
              </w:rPr>
              <w:t xml:space="preserve">Detección de las carencias y dificultades que enfrentan las personas en la organización de los archivos del Sistema Nacional de Archivos. </w:t>
            </w:r>
          </w:p>
        </w:tc>
      </w:tr>
      <w:tr w:rsidR="00AB173B" w14:paraId="6783360B" w14:textId="77777777" w:rsidTr="00AB173B">
        <w:trPr>
          <w:trHeight w:val="187"/>
        </w:trPr>
        <w:tc>
          <w:tcPr>
            <w:tcW w:w="1379" w:type="dxa"/>
          </w:tcPr>
          <w:p w14:paraId="6F091A21" w14:textId="507792E1" w:rsidR="00AB173B" w:rsidRDefault="00AB173B" w:rsidP="00AB173B">
            <w:pPr>
              <w:pStyle w:val="Default"/>
              <w:jc w:val="center"/>
              <w:rPr>
                <w:sz w:val="18"/>
                <w:szCs w:val="18"/>
              </w:rPr>
            </w:pPr>
            <w:r>
              <w:rPr>
                <w:sz w:val="18"/>
                <w:szCs w:val="18"/>
              </w:rPr>
              <w:t>RH</w:t>
            </w:r>
          </w:p>
        </w:tc>
        <w:tc>
          <w:tcPr>
            <w:tcW w:w="7747" w:type="dxa"/>
          </w:tcPr>
          <w:p w14:paraId="4B3C6889" w14:textId="77777777" w:rsidR="00AB173B" w:rsidRDefault="00AB173B" w:rsidP="00AB173B">
            <w:pPr>
              <w:pStyle w:val="Default"/>
              <w:jc w:val="both"/>
              <w:rPr>
                <w:sz w:val="18"/>
                <w:szCs w:val="18"/>
              </w:rPr>
            </w:pPr>
            <w:r>
              <w:rPr>
                <w:sz w:val="18"/>
                <w:szCs w:val="18"/>
              </w:rPr>
              <w:t xml:space="preserve">Prestigio que ha alcanzado la capacitación que brinda el Archivo Nacional en las instituciones del Sistema Nacional de Archivos. </w:t>
            </w:r>
          </w:p>
        </w:tc>
      </w:tr>
      <w:tr w:rsidR="00AB173B" w14:paraId="134EED4F" w14:textId="77777777" w:rsidTr="00AB173B">
        <w:trPr>
          <w:trHeight w:val="84"/>
        </w:trPr>
        <w:tc>
          <w:tcPr>
            <w:tcW w:w="1379" w:type="dxa"/>
          </w:tcPr>
          <w:p w14:paraId="2FBD41E0" w14:textId="164AB1C2" w:rsidR="00AB173B" w:rsidRDefault="00AB173B" w:rsidP="00AB173B">
            <w:pPr>
              <w:pStyle w:val="Default"/>
              <w:jc w:val="center"/>
              <w:rPr>
                <w:sz w:val="18"/>
                <w:szCs w:val="18"/>
              </w:rPr>
            </w:pPr>
            <w:r>
              <w:rPr>
                <w:sz w:val="18"/>
                <w:szCs w:val="18"/>
              </w:rPr>
              <w:t>RH</w:t>
            </w:r>
          </w:p>
        </w:tc>
        <w:tc>
          <w:tcPr>
            <w:tcW w:w="7747" w:type="dxa"/>
          </w:tcPr>
          <w:p w14:paraId="0A950E36" w14:textId="77777777" w:rsidR="00AB173B" w:rsidRDefault="00AB173B" w:rsidP="00AB173B">
            <w:pPr>
              <w:pStyle w:val="Default"/>
              <w:jc w:val="both"/>
              <w:rPr>
                <w:sz w:val="18"/>
                <w:szCs w:val="18"/>
              </w:rPr>
            </w:pPr>
            <w:r>
              <w:rPr>
                <w:sz w:val="18"/>
                <w:szCs w:val="18"/>
              </w:rPr>
              <w:t xml:space="preserve">Oferta nacional e internacional en actividades de capacitación. </w:t>
            </w:r>
          </w:p>
        </w:tc>
      </w:tr>
      <w:tr w:rsidR="00AB173B" w14:paraId="16F1721F" w14:textId="77777777" w:rsidTr="00AB173B">
        <w:trPr>
          <w:trHeight w:val="188"/>
        </w:trPr>
        <w:tc>
          <w:tcPr>
            <w:tcW w:w="1379" w:type="dxa"/>
          </w:tcPr>
          <w:p w14:paraId="55F2B24F" w14:textId="4A922828" w:rsidR="00AB173B" w:rsidRDefault="00AB173B" w:rsidP="00AB173B">
            <w:pPr>
              <w:pStyle w:val="Default"/>
              <w:jc w:val="center"/>
              <w:rPr>
                <w:sz w:val="18"/>
                <w:szCs w:val="18"/>
              </w:rPr>
            </w:pPr>
            <w:r>
              <w:rPr>
                <w:sz w:val="18"/>
                <w:szCs w:val="18"/>
              </w:rPr>
              <w:t>T</w:t>
            </w:r>
          </w:p>
        </w:tc>
        <w:tc>
          <w:tcPr>
            <w:tcW w:w="7747" w:type="dxa"/>
          </w:tcPr>
          <w:p w14:paraId="5AAF6CE5" w14:textId="77777777" w:rsidR="00AB173B" w:rsidRDefault="00AB173B" w:rsidP="00AB173B">
            <w:pPr>
              <w:pStyle w:val="Default"/>
              <w:jc w:val="both"/>
              <w:rPr>
                <w:sz w:val="18"/>
                <w:szCs w:val="18"/>
              </w:rPr>
            </w:pPr>
            <w:r>
              <w:rPr>
                <w:sz w:val="18"/>
                <w:szCs w:val="18"/>
              </w:rPr>
              <w:t xml:space="preserve">Herramientas tecnológicas gratuitas que facilitan la recolección y análisis de datos que permiten identificar el desarrollo archivístico nacional. </w:t>
            </w:r>
          </w:p>
        </w:tc>
      </w:tr>
      <w:tr w:rsidR="00AB173B" w14:paraId="1518DCC5" w14:textId="77777777" w:rsidTr="00AB173B">
        <w:trPr>
          <w:trHeight w:val="84"/>
        </w:trPr>
        <w:tc>
          <w:tcPr>
            <w:tcW w:w="1379" w:type="dxa"/>
          </w:tcPr>
          <w:p w14:paraId="47B3DC70" w14:textId="641B67B6" w:rsidR="00AB173B" w:rsidRDefault="00AB173B" w:rsidP="00AB173B">
            <w:pPr>
              <w:pStyle w:val="Default"/>
              <w:jc w:val="center"/>
              <w:rPr>
                <w:sz w:val="18"/>
                <w:szCs w:val="18"/>
              </w:rPr>
            </w:pPr>
            <w:r>
              <w:rPr>
                <w:sz w:val="18"/>
                <w:szCs w:val="18"/>
              </w:rPr>
              <w:t>T</w:t>
            </w:r>
          </w:p>
        </w:tc>
        <w:tc>
          <w:tcPr>
            <w:tcW w:w="7747" w:type="dxa"/>
          </w:tcPr>
          <w:p w14:paraId="5A1C91F9" w14:textId="77777777" w:rsidR="00AB173B" w:rsidRDefault="00AB173B" w:rsidP="00AB173B">
            <w:pPr>
              <w:pStyle w:val="Default"/>
              <w:jc w:val="both"/>
              <w:rPr>
                <w:sz w:val="18"/>
                <w:szCs w:val="18"/>
              </w:rPr>
            </w:pPr>
            <w:r>
              <w:rPr>
                <w:sz w:val="18"/>
                <w:szCs w:val="18"/>
              </w:rPr>
              <w:t xml:space="preserve">Políticas del Gobierno Central en materia de gobierno abierto y datos abiertos (OGP y RTA). </w:t>
            </w:r>
          </w:p>
        </w:tc>
      </w:tr>
    </w:tbl>
    <w:p w14:paraId="7CF9698A" w14:textId="0A66A183" w:rsidR="00AB173B" w:rsidRDefault="00AB173B">
      <w:pPr>
        <w:spacing w:after="160" w:line="259" w:lineRule="auto"/>
        <w:rPr>
          <w:rFonts w:cs="Arial"/>
          <w:b/>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7785"/>
      </w:tblGrid>
      <w:tr w:rsidR="00AB173B" w14:paraId="7C0E248C" w14:textId="77777777" w:rsidTr="00AB173B">
        <w:trPr>
          <w:trHeight w:val="84"/>
        </w:trPr>
        <w:tc>
          <w:tcPr>
            <w:tcW w:w="1379" w:type="dxa"/>
            <w:shd w:val="clear" w:color="auto" w:fill="9CC2E5" w:themeFill="accent1" w:themeFillTint="99"/>
          </w:tcPr>
          <w:p w14:paraId="7C1E6232" w14:textId="714D4314" w:rsidR="00AB173B" w:rsidRDefault="00AB173B" w:rsidP="00AB173B">
            <w:pPr>
              <w:pStyle w:val="Default"/>
              <w:jc w:val="center"/>
              <w:rPr>
                <w:sz w:val="18"/>
                <w:szCs w:val="18"/>
              </w:rPr>
            </w:pPr>
            <w:r>
              <w:rPr>
                <w:b/>
                <w:bCs/>
                <w:sz w:val="18"/>
                <w:szCs w:val="18"/>
              </w:rPr>
              <w:t>Criterios</w:t>
            </w:r>
          </w:p>
        </w:tc>
        <w:tc>
          <w:tcPr>
            <w:tcW w:w="7785" w:type="dxa"/>
            <w:shd w:val="clear" w:color="auto" w:fill="9CC2E5" w:themeFill="accent1" w:themeFillTint="99"/>
          </w:tcPr>
          <w:p w14:paraId="34AA15AC" w14:textId="3C13484F" w:rsidR="00AB173B" w:rsidRDefault="00AB173B" w:rsidP="00AB173B">
            <w:pPr>
              <w:pStyle w:val="Default"/>
              <w:jc w:val="center"/>
              <w:rPr>
                <w:sz w:val="18"/>
                <w:szCs w:val="18"/>
              </w:rPr>
            </w:pPr>
            <w:r>
              <w:rPr>
                <w:b/>
                <w:bCs/>
                <w:sz w:val="18"/>
                <w:szCs w:val="18"/>
              </w:rPr>
              <w:t>Aspiraciones prioritarias</w:t>
            </w:r>
          </w:p>
        </w:tc>
      </w:tr>
      <w:tr w:rsidR="00AB173B" w14:paraId="2E73CC1A" w14:textId="77777777" w:rsidTr="00AB173B">
        <w:trPr>
          <w:trHeight w:val="187"/>
        </w:trPr>
        <w:tc>
          <w:tcPr>
            <w:tcW w:w="1379" w:type="dxa"/>
          </w:tcPr>
          <w:p w14:paraId="459D107C" w14:textId="0A6BCCD1" w:rsidR="00AB173B" w:rsidRDefault="00AB173B" w:rsidP="00AB173B">
            <w:pPr>
              <w:pStyle w:val="Default"/>
              <w:jc w:val="center"/>
              <w:rPr>
                <w:sz w:val="18"/>
                <w:szCs w:val="18"/>
              </w:rPr>
            </w:pPr>
            <w:r>
              <w:rPr>
                <w:sz w:val="18"/>
                <w:szCs w:val="18"/>
              </w:rPr>
              <w:t>RH</w:t>
            </w:r>
          </w:p>
        </w:tc>
        <w:tc>
          <w:tcPr>
            <w:tcW w:w="7785" w:type="dxa"/>
          </w:tcPr>
          <w:p w14:paraId="358E482E" w14:textId="77777777" w:rsidR="00AB173B" w:rsidRDefault="00AB173B" w:rsidP="00AB173B">
            <w:pPr>
              <w:pStyle w:val="Default"/>
              <w:jc w:val="both"/>
              <w:rPr>
                <w:sz w:val="18"/>
                <w:szCs w:val="18"/>
              </w:rPr>
            </w:pPr>
            <w:r>
              <w:rPr>
                <w:sz w:val="18"/>
                <w:szCs w:val="18"/>
              </w:rPr>
              <w:t xml:space="preserve">Contribuir con el desarrollo de las capacidades para mejorar la calidad de los servicios que brindan los archivos del Sistema Nacional de Archivos. </w:t>
            </w:r>
          </w:p>
        </w:tc>
      </w:tr>
      <w:tr w:rsidR="00AB173B" w14:paraId="608B4CC7" w14:textId="77777777" w:rsidTr="00AB173B">
        <w:trPr>
          <w:trHeight w:val="187"/>
        </w:trPr>
        <w:tc>
          <w:tcPr>
            <w:tcW w:w="1379" w:type="dxa"/>
          </w:tcPr>
          <w:p w14:paraId="2B69CE8C" w14:textId="649D1B1B" w:rsidR="00AB173B" w:rsidRDefault="00AB173B" w:rsidP="00AB173B">
            <w:pPr>
              <w:pStyle w:val="Default"/>
              <w:jc w:val="center"/>
              <w:rPr>
                <w:sz w:val="18"/>
                <w:szCs w:val="18"/>
              </w:rPr>
            </w:pPr>
            <w:r>
              <w:rPr>
                <w:sz w:val="18"/>
                <w:szCs w:val="18"/>
              </w:rPr>
              <w:t>RH</w:t>
            </w:r>
          </w:p>
        </w:tc>
        <w:tc>
          <w:tcPr>
            <w:tcW w:w="7785" w:type="dxa"/>
          </w:tcPr>
          <w:p w14:paraId="1525A72E" w14:textId="77777777" w:rsidR="00AB173B" w:rsidRDefault="00AB173B" w:rsidP="00AB173B">
            <w:pPr>
              <w:pStyle w:val="Default"/>
              <w:jc w:val="both"/>
              <w:rPr>
                <w:sz w:val="18"/>
                <w:szCs w:val="18"/>
              </w:rPr>
            </w:pPr>
            <w:r>
              <w:rPr>
                <w:sz w:val="18"/>
                <w:szCs w:val="18"/>
              </w:rPr>
              <w:t xml:space="preserve">Dar una cobertura mayor a las necesidades de capacitación que presentan las personas que laboran en los archivos. </w:t>
            </w:r>
          </w:p>
        </w:tc>
      </w:tr>
      <w:tr w:rsidR="00AB173B" w14:paraId="4C1B257E" w14:textId="77777777" w:rsidTr="00AB173B">
        <w:trPr>
          <w:trHeight w:val="188"/>
        </w:trPr>
        <w:tc>
          <w:tcPr>
            <w:tcW w:w="1379" w:type="dxa"/>
          </w:tcPr>
          <w:p w14:paraId="5B0D498E" w14:textId="7A25C8F3" w:rsidR="00AB173B" w:rsidRDefault="00AB173B" w:rsidP="00AB173B">
            <w:pPr>
              <w:pStyle w:val="Default"/>
              <w:jc w:val="center"/>
              <w:rPr>
                <w:sz w:val="18"/>
                <w:szCs w:val="18"/>
              </w:rPr>
            </w:pPr>
            <w:r>
              <w:rPr>
                <w:sz w:val="18"/>
                <w:szCs w:val="18"/>
              </w:rPr>
              <w:t>RH</w:t>
            </w:r>
          </w:p>
        </w:tc>
        <w:tc>
          <w:tcPr>
            <w:tcW w:w="7785" w:type="dxa"/>
          </w:tcPr>
          <w:p w14:paraId="27CBAF91" w14:textId="77777777" w:rsidR="00AB173B" w:rsidRDefault="00AB173B" w:rsidP="00AB173B">
            <w:pPr>
              <w:pStyle w:val="Default"/>
              <w:jc w:val="both"/>
              <w:rPr>
                <w:sz w:val="18"/>
                <w:szCs w:val="18"/>
              </w:rPr>
            </w:pPr>
            <w:r>
              <w:rPr>
                <w:sz w:val="18"/>
                <w:szCs w:val="18"/>
              </w:rPr>
              <w:t xml:space="preserve">Buscar capacitaciones internacionales que contribuyan con el desarrollo de competencias (conocimientos, habilidades y destrezas) en el campo archivístico. </w:t>
            </w:r>
          </w:p>
        </w:tc>
      </w:tr>
      <w:tr w:rsidR="00AB173B" w14:paraId="7253ABB3" w14:textId="77777777" w:rsidTr="00AB173B">
        <w:trPr>
          <w:trHeight w:val="395"/>
        </w:trPr>
        <w:tc>
          <w:tcPr>
            <w:tcW w:w="1379" w:type="dxa"/>
          </w:tcPr>
          <w:p w14:paraId="487A281E" w14:textId="169B12EF" w:rsidR="00AB173B" w:rsidRDefault="00AB173B" w:rsidP="00AB173B">
            <w:pPr>
              <w:pStyle w:val="Default"/>
              <w:jc w:val="center"/>
              <w:rPr>
                <w:sz w:val="18"/>
                <w:szCs w:val="18"/>
              </w:rPr>
            </w:pPr>
            <w:r>
              <w:rPr>
                <w:sz w:val="18"/>
                <w:szCs w:val="18"/>
              </w:rPr>
              <w:t>RH</w:t>
            </w:r>
          </w:p>
        </w:tc>
        <w:tc>
          <w:tcPr>
            <w:tcW w:w="7785" w:type="dxa"/>
          </w:tcPr>
          <w:p w14:paraId="1161DC78" w14:textId="77777777" w:rsidR="00AB173B" w:rsidRDefault="00AB173B" w:rsidP="00AB173B">
            <w:pPr>
              <w:pStyle w:val="Default"/>
              <w:jc w:val="both"/>
              <w:rPr>
                <w:sz w:val="18"/>
                <w:szCs w:val="18"/>
              </w:rPr>
            </w:pPr>
            <w:r>
              <w:rPr>
                <w:sz w:val="18"/>
                <w:szCs w:val="18"/>
              </w:rPr>
              <w:t xml:space="preserve">Actualización y capacitación en nuevas técnicas y teorías archivística (gestión de documento electrónico; transparencia, gobierno abierto y datos abiertos; normas internacionales, experiencias de otros países por medio de foros, conferencias, cursos virtuales y presenciales) y administración pública (principalmente por la función de asesoría, inspecciones, valoración y capacitación). </w:t>
            </w:r>
          </w:p>
        </w:tc>
      </w:tr>
      <w:tr w:rsidR="00AB173B" w14:paraId="66F8DFF7" w14:textId="77777777" w:rsidTr="00AB173B">
        <w:trPr>
          <w:trHeight w:val="290"/>
        </w:trPr>
        <w:tc>
          <w:tcPr>
            <w:tcW w:w="1379" w:type="dxa"/>
          </w:tcPr>
          <w:p w14:paraId="0EEEF681" w14:textId="563209A7" w:rsidR="00AB173B" w:rsidRDefault="00AB173B" w:rsidP="00AB173B">
            <w:pPr>
              <w:pStyle w:val="Default"/>
              <w:jc w:val="center"/>
              <w:rPr>
                <w:sz w:val="18"/>
                <w:szCs w:val="18"/>
              </w:rPr>
            </w:pPr>
            <w:r>
              <w:rPr>
                <w:sz w:val="18"/>
                <w:szCs w:val="18"/>
              </w:rPr>
              <w:t>RH</w:t>
            </w:r>
          </w:p>
        </w:tc>
        <w:tc>
          <w:tcPr>
            <w:tcW w:w="7785" w:type="dxa"/>
          </w:tcPr>
          <w:p w14:paraId="00736BBD" w14:textId="77777777" w:rsidR="00AB173B" w:rsidRDefault="00AB173B" w:rsidP="00AB173B">
            <w:pPr>
              <w:pStyle w:val="Default"/>
              <w:jc w:val="both"/>
              <w:rPr>
                <w:sz w:val="18"/>
                <w:szCs w:val="18"/>
              </w:rPr>
            </w:pPr>
            <w:r>
              <w:rPr>
                <w:sz w:val="18"/>
                <w:szCs w:val="18"/>
              </w:rPr>
              <w:t xml:space="preserve">Participación del personal del DSAE y de otras personas de áreas sustantivas, en actividades de capacitación nacional e internacional en áreas como competencias blandas por medio de cursos, talleres, seminarios, congresos, charlas, entre otros. </w:t>
            </w:r>
          </w:p>
        </w:tc>
      </w:tr>
      <w:tr w:rsidR="00AB173B" w14:paraId="6A0C3B94" w14:textId="77777777" w:rsidTr="00AB173B">
        <w:trPr>
          <w:trHeight w:val="187"/>
        </w:trPr>
        <w:tc>
          <w:tcPr>
            <w:tcW w:w="1379" w:type="dxa"/>
          </w:tcPr>
          <w:p w14:paraId="74B4EA4F" w14:textId="58A939A9" w:rsidR="00AB173B" w:rsidRDefault="00AB173B" w:rsidP="00AB173B">
            <w:pPr>
              <w:pStyle w:val="Default"/>
              <w:jc w:val="center"/>
              <w:rPr>
                <w:sz w:val="18"/>
                <w:szCs w:val="18"/>
              </w:rPr>
            </w:pPr>
            <w:r>
              <w:rPr>
                <w:sz w:val="18"/>
                <w:szCs w:val="18"/>
              </w:rPr>
              <w:t>T</w:t>
            </w:r>
          </w:p>
        </w:tc>
        <w:tc>
          <w:tcPr>
            <w:tcW w:w="7785" w:type="dxa"/>
          </w:tcPr>
          <w:p w14:paraId="5B8DCD5C" w14:textId="77777777" w:rsidR="00AB173B" w:rsidRDefault="00AB173B" w:rsidP="00AB173B">
            <w:pPr>
              <w:pStyle w:val="Default"/>
              <w:jc w:val="both"/>
              <w:rPr>
                <w:sz w:val="18"/>
                <w:szCs w:val="18"/>
              </w:rPr>
            </w:pPr>
            <w:r>
              <w:rPr>
                <w:sz w:val="18"/>
                <w:szCs w:val="18"/>
              </w:rPr>
              <w:t xml:space="preserve">Aprovechar las plataformas tecnológicas que ofrecen diferentes instituciones del sector público para realizar capacitaciones virtuales, incluido el CECADES. </w:t>
            </w:r>
          </w:p>
        </w:tc>
      </w:tr>
      <w:tr w:rsidR="00AB173B" w14:paraId="305215BE" w14:textId="77777777" w:rsidTr="00AB173B">
        <w:trPr>
          <w:trHeight w:val="395"/>
        </w:trPr>
        <w:tc>
          <w:tcPr>
            <w:tcW w:w="1379" w:type="dxa"/>
          </w:tcPr>
          <w:p w14:paraId="725691F3" w14:textId="6F15FB1B" w:rsidR="00AB173B" w:rsidRDefault="00AB173B" w:rsidP="00AB173B">
            <w:pPr>
              <w:pStyle w:val="Default"/>
              <w:jc w:val="center"/>
              <w:rPr>
                <w:sz w:val="18"/>
                <w:szCs w:val="18"/>
              </w:rPr>
            </w:pPr>
            <w:r>
              <w:rPr>
                <w:sz w:val="18"/>
                <w:szCs w:val="18"/>
              </w:rPr>
              <w:t>T</w:t>
            </w:r>
          </w:p>
        </w:tc>
        <w:tc>
          <w:tcPr>
            <w:tcW w:w="7785" w:type="dxa"/>
          </w:tcPr>
          <w:p w14:paraId="7E2A1AC6" w14:textId="77777777" w:rsidR="00AB173B" w:rsidRDefault="00AB173B" w:rsidP="00AB173B">
            <w:pPr>
              <w:pStyle w:val="Default"/>
              <w:jc w:val="both"/>
              <w:rPr>
                <w:sz w:val="18"/>
                <w:szCs w:val="18"/>
              </w:rPr>
            </w:pPr>
            <w:r>
              <w:rPr>
                <w:sz w:val="18"/>
                <w:szCs w:val="18"/>
              </w:rPr>
              <w:t xml:space="preserve">Contar con hardware y software modernos que faciliten la ejecución de las funciones de la Unidad de Servicios Técnicos Archivísticos, por ejemplo: tabletas; sistemas de información estadísticos; sistemas de información específicos para inspecciones, asesorías, valoración documental, entre otros; dispositivos de firma digital y electrónica. </w:t>
            </w:r>
          </w:p>
        </w:tc>
      </w:tr>
      <w:tr w:rsidR="00AB173B" w14:paraId="5A3BB572" w14:textId="77777777" w:rsidTr="00AB173B">
        <w:trPr>
          <w:trHeight w:val="290"/>
        </w:trPr>
        <w:tc>
          <w:tcPr>
            <w:tcW w:w="1379" w:type="dxa"/>
          </w:tcPr>
          <w:p w14:paraId="5818DE95" w14:textId="394F3E89" w:rsidR="00AB173B" w:rsidRDefault="00AB173B" w:rsidP="00AB173B">
            <w:pPr>
              <w:pStyle w:val="Default"/>
              <w:jc w:val="center"/>
              <w:rPr>
                <w:sz w:val="18"/>
                <w:szCs w:val="18"/>
              </w:rPr>
            </w:pPr>
            <w:r>
              <w:rPr>
                <w:sz w:val="18"/>
                <w:szCs w:val="18"/>
              </w:rPr>
              <w:t>T</w:t>
            </w:r>
          </w:p>
        </w:tc>
        <w:tc>
          <w:tcPr>
            <w:tcW w:w="7785" w:type="dxa"/>
          </w:tcPr>
          <w:p w14:paraId="4D1FDBAF" w14:textId="77777777" w:rsidR="00AB173B" w:rsidRDefault="00AB173B" w:rsidP="00AB173B">
            <w:pPr>
              <w:pStyle w:val="Default"/>
              <w:jc w:val="both"/>
              <w:rPr>
                <w:sz w:val="18"/>
                <w:szCs w:val="18"/>
              </w:rPr>
            </w:pPr>
            <w:r>
              <w:rPr>
                <w:sz w:val="18"/>
                <w:szCs w:val="18"/>
              </w:rPr>
              <w:t xml:space="preserve">Contar con sistemas de información electrónicos que faciliten la ejecución de funciones sustantivas de la USTA (inspecciones, asesorías, capacitación, valoración documental, atención de consultas) por medio de contratación de servicios profesionales así como su mantenimiento. </w:t>
            </w:r>
          </w:p>
        </w:tc>
      </w:tr>
      <w:tr w:rsidR="00AB173B" w14:paraId="4B4FCB2C" w14:textId="77777777" w:rsidTr="00AB173B">
        <w:trPr>
          <w:trHeight w:val="290"/>
        </w:trPr>
        <w:tc>
          <w:tcPr>
            <w:tcW w:w="1379" w:type="dxa"/>
          </w:tcPr>
          <w:p w14:paraId="3FACAD55" w14:textId="301ECDD6" w:rsidR="00AB173B" w:rsidRDefault="00AB173B" w:rsidP="00AB173B">
            <w:pPr>
              <w:pStyle w:val="Default"/>
              <w:jc w:val="center"/>
              <w:rPr>
                <w:sz w:val="18"/>
                <w:szCs w:val="18"/>
              </w:rPr>
            </w:pPr>
            <w:r>
              <w:rPr>
                <w:sz w:val="18"/>
                <w:szCs w:val="18"/>
              </w:rPr>
              <w:t>EA</w:t>
            </w:r>
          </w:p>
        </w:tc>
        <w:tc>
          <w:tcPr>
            <w:tcW w:w="7785" w:type="dxa"/>
          </w:tcPr>
          <w:p w14:paraId="5E826454" w14:textId="77777777" w:rsidR="00AB173B" w:rsidRDefault="00AB173B" w:rsidP="00AB173B">
            <w:pPr>
              <w:pStyle w:val="Default"/>
              <w:jc w:val="both"/>
              <w:rPr>
                <w:sz w:val="18"/>
                <w:szCs w:val="18"/>
              </w:rPr>
            </w:pPr>
            <w:r>
              <w:rPr>
                <w:sz w:val="18"/>
                <w:szCs w:val="18"/>
              </w:rPr>
              <w:t xml:space="preserve">Emisión de mejores criterios técnicos por parte de los profesionales de la Unidad de Servicios Técnicos Archivísticos que apoyan la toma de decisiones de la CNSED, de la JAAN, los jerarcas institucionales y las personas usuarias en general. </w:t>
            </w:r>
          </w:p>
        </w:tc>
      </w:tr>
      <w:tr w:rsidR="00AB173B" w14:paraId="6744ABD4" w14:textId="77777777" w:rsidTr="00AB173B">
        <w:trPr>
          <w:trHeight w:val="292"/>
        </w:trPr>
        <w:tc>
          <w:tcPr>
            <w:tcW w:w="1379" w:type="dxa"/>
          </w:tcPr>
          <w:p w14:paraId="4F323CF6" w14:textId="28CB49D5" w:rsidR="00AB173B" w:rsidRDefault="00AB173B" w:rsidP="00AB173B">
            <w:pPr>
              <w:pStyle w:val="Default"/>
              <w:jc w:val="center"/>
              <w:rPr>
                <w:sz w:val="18"/>
                <w:szCs w:val="18"/>
              </w:rPr>
            </w:pPr>
            <w:r>
              <w:rPr>
                <w:sz w:val="18"/>
                <w:szCs w:val="18"/>
              </w:rPr>
              <w:lastRenderedPageBreak/>
              <w:t>EA</w:t>
            </w:r>
          </w:p>
        </w:tc>
        <w:tc>
          <w:tcPr>
            <w:tcW w:w="7785" w:type="dxa"/>
          </w:tcPr>
          <w:p w14:paraId="55598B5F" w14:textId="77777777" w:rsidR="00AB173B" w:rsidRDefault="00AB173B" w:rsidP="00AB173B">
            <w:pPr>
              <w:pStyle w:val="Default"/>
              <w:jc w:val="both"/>
              <w:rPr>
                <w:sz w:val="18"/>
                <w:szCs w:val="18"/>
              </w:rPr>
            </w:pPr>
            <w:r>
              <w:rPr>
                <w:sz w:val="18"/>
                <w:szCs w:val="18"/>
              </w:rPr>
              <w:t xml:space="preserve">Metodología para la verificación de la información que se cumplimenta en el informe de desarrollo archivístico nacional por parte de las instituciones que presentan este informe, tanto en el sistema de información electrónico como en el sitio. </w:t>
            </w:r>
          </w:p>
        </w:tc>
      </w:tr>
      <w:tr w:rsidR="00AB173B" w14:paraId="1DCE7331" w14:textId="77777777" w:rsidTr="00AB173B">
        <w:trPr>
          <w:trHeight w:val="188"/>
        </w:trPr>
        <w:tc>
          <w:tcPr>
            <w:tcW w:w="1379" w:type="dxa"/>
          </w:tcPr>
          <w:p w14:paraId="5080C892" w14:textId="19DC47F9" w:rsidR="00AB173B" w:rsidRDefault="00AB173B" w:rsidP="00AB173B">
            <w:pPr>
              <w:pStyle w:val="Default"/>
              <w:jc w:val="center"/>
              <w:rPr>
                <w:sz w:val="18"/>
                <w:szCs w:val="18"/>
              </w:rPr>
            </w:pPr>
            <w:r>
              <w:rPr>
                <w:sz w:val="18"/>
                <w:szCs w:val="18"/>
              </w:rPr>
              <w:t>EA</w:t>
            </w:r>
          </w:p>
        </w:tc>
        <w:tc>
          <w:tcPr>
            <w:tcW w:w="7785" w:type="dxa"/>
          </w:tcPr>
          <w:p w14:paraId="779B59BC" w14:textId="77777777" w:rsidR="00AB173B" w:rsidRDefault="00AB173B" w:rsidP="00AB173B">
            <w:pPr>
              <w:pStyle w:val="Default"/>
              <w:jc w:val="both"/>
              <w:rPr>
                <w:sz w:val="18"/>
                <w:szCs w:val="18"/>
              </w:rPr>
            </w:pPr>
            <w:r>
              <w:rPr>
                <w:sz w:val="18"/>
                <w:szCs w:val="18"/>
              </w:rPr>
              <w:t xml:space="preserve">Reducción de plazos para la resolución de los trámites que se reciben de las instituciones del Sistema Nacional de Archivos. </w:t>
            </w:r>
          </w:p>
        </w:tc>
      </w:tr>
      <w:tr w:rsidR="00AB173B" w14:paraId="06F1EC60" w14:textId="77777777" w:rsidTr="00AB173B">
        <w:trPr>
          <w:trHeight w:val="70"/>
        </w:trPr>
        <w:tc>
          <w:tcPr>
            <w:tcW w:w="1379" w:type="dxa"/>
          </w:tcPr>
          <w:p w14:paraId="1425D5E0" w14:textId="32C1DBE6" w:rsidR="00AB173B" w:rsidRDefault="00AB173B" w:rsidP="00AB173B">
            <w:pPr>
              <w:pStyle w:val="Default"/>
              <w:jc w:val="center"/>
              <w:rPr>
                <w:sz w:val="18"/>
                <w:szCs w:val="18"/>
              </w:rPr>
            </w:pPr>
            <w:r>
              <w:rPr>
                <w:sz w:val="18"/>
                <w:szCs w:val="18"/>
              </w:rPr>
              <w:t>AC</w:t>
            </w:r>
          </w:p>
        </w:tc>
        <w:tc>
          <w:tcPr>
            <w:tcW w:w="7785" w:type="dxa"/>
          </w:tcPr>
          <w:p w14:paraId="0A8AB943" w14:textId="77777777" w:rsidR="00AB173B" w:rsidRDefault="00AB173B" w:rsidP="00AB173B">
            <w:pPr>
              <w:pStyle w:val="Default"/>
              <w:jc w:val="both"/>
              <w:rPr>
                <w:sz w:val="18"/>
                <w:szCs w:val="18"/>
              </w:rPr>
            </w:pPr>
            <w:r>
              <w:rPr>
                <w:sz w:val="18"/>
                <w:szCs w:val="18"/>
              </w:rPr>
              <w:t xml:space="preserve">Fomentar alianzas estratégicas con diferentes instancias del sector público y privado, que permitan la entrega de la capacitación en una forma más ágil y oportuna permitiendo una mayor cobertura de participantes </w:t>
            </w:r>
          </w:p>
        </w:tc>
      </w:tr>
    </w:tbl>
    <w:p w14:paraId="1E4EE3C0" w14:textId="77777777" w:rsidR="00AB173B" w:rsidRDefault="00AB173B">
      <w:pPr>
        <w:spacing w:after="160" w:line="259" w:lineRule="auto"/>
        <w:rPr>
          <w:rFonts w:cs="Arial"/>
          <w:b/>
          <w:sz w:val="22"/>
          <w:szCs w:val="22"/>
          <w:lang w:val="es-ES"/>
        </w:rPr>
      </w:pPr>
    </w:p>
    <w:p w14:paraId="56C03D72" w14:textId="315EBC64" w:rsidR="00AD64BB" w:rsidRPr="00A834CA" w:rsidRDefault="00AD64BB" w:rsidP="00A834CA">
      <w:pPr>
        <w:pStyle w:val="Textoindependiente2"/>
        <w:spacing w:line="276" w:lineRule="auto"/>
        <w:rPr>
          <w:b/>
          <w:szCs w:val="22"/>
        </w:rPr>
      </w:pPr>
      <w:r w:rsidRPr="00A834CA">
        <w:rPr>
          <w:b/>
          <w:szCs w:val="22"/>
        </w:rPr>
        <w:t xml:space="preserve">3.-Estructura </w:t>
      </w:r>
      <w:bookmarkEnd w:id="6"/>
      <w:r w:rsidRPr="00A834CA">
        <w:rPr>
          <w:b/>
          <w:szCs w:val="22"/>
        </w:rPr>
        <w:t xml:space="preserve">Orgánica </w:t>
      </w:r>
    </w:p>
    <w:p w14:paraId="28021C60" w14:textId="77777777" w:rsidR="00AD64BB" w:rsidRPr="00A834CA" w:rsidRDefault="00AD64BB" w:rsidP="00A834CA">
      <w:pPr>
        <w:pStyle w:val="Textoindependiente2"/>
        <w:spacing w:line="276" w:lineRule="auto"/>
        <w:rPr>
          <w:szCs w:val="22"/>
        </w:rPr>
      </w:pPr>
    </w:p>
    <w:p w14:paraId="7407602B" w14:textId="77777777" w:rsidR="00AD64BB" w:rsidRPr="00A834CA" w:rsidRDefault="00AD64BB" w:rsidP="00A834CA">
      <w:pPr>
        <w:spacing w:line="276" w:lineRule="auto"/>
        <w:ind w:right="99"/>
        <w:jc w:val="both"/>
        <w:rPr>
          <w:rFonts w:cs="Arial"/>
          <w:sz w:val="22"/>
          <w:szCs w:val="22"/>
        </w:rPr>
      </w:pPr>
      <w:r w:rsidRPr="00A834CA">
        <w:rPr>
          <w:rFonts w:cs="Arial"/>
          <w:sz w:val="22"/>
          <w:szCs w:val="22"/>
        </w:rPr>
        <w:t xml:space="preserve">La actual estructura orgánica del Archivo Nacional está vigente desde marzo de 2015, producto de una reorganización parcial que modificó la estructura del año 2008, en lo relativo a formalizar dentro de la estructura algunas áreas funcionales que por su alto nivel de consolidación y aumento en el volumen del </w:t>
      </w:r>
      <w:r w:rsidR="001E5C02">
        <w:rPr>
          <w:rFonts w:cs="Arial"/>
          <w:sz w:val="22"/>
          <w:szCs w:val="22"/>
        </w:rPr>
        <w:t>trabajo, requirieron</w:t>
      </w:r>
      <w:r w:rsidRPr="00A834CA">
        <w:rPr>
          <w:rFonts w:cs="Arial"/>
          <w:sz w:val="22"/>
          <w:szCs w:val="22"/>
        </w:rPr>
        <w:t xml:space="preserve"> ser convertidas en unidades administrativas, en los departamentos sustantivos denominados Archivo Notarial, Archivo Histórico y Servicios Archivísticos Externos. Igualmente se actualizan las funciones y el nombre de la actual dependencia de Cómputo, de tal forma que se transforme en una unidad de Tecnologías de la Información, entre otros cambios propuestos.</w:t>
      </w:r>
    </w:p>
    <w:p w14:paraId="5A0154E5" w14:textId="77777777" w:rsidR="00AD64BB" w:rsidRPr="00A834CA" w:rsidRDefault="00AD64BB" w:rsidP="00A834CA">
      <w:pPr>
        <w:spacing w:line="276" w:lineRule="auto"/>
        <w:ind w:right="99"/>
        <w:jc w:val="both"/>
        <w:rPr>
          <w:rFonts w:cs="Arial"/>
          <w:sz w:val="22"/>
          <w:szCs w:val="22"/>
        </w:rPr>
      </w:pPr>
    </w:p>
    <w:p w14:paraId="0022B807" w14:textId="77777777" w:rsidR="00AD64BB" w:rsidRPr="00A834CA" w:rsidRDefault="00AD64BB" w:rsidP="00A834CA">
      <w:pPr>
        <w:pStyle w:val="Textoindependiente2"/>
        <w:spacing w:line="276" w:lineRule="auto"/>
        <w:rPr>
          <w:szCs w:val="22"/>
        </w:rPr>
      </w:pPr>
      <w:r w:rsidRPr="00A834CA">
        <w:rPr>
          <w:szCs w:val="22"/>
        </w:rPr>
        <w:t xml:space="preserve">En un análisis evolutivo de las propuestas organizativas que ha tenido el Archivo Nacional a partir del año 1982, se considera a la organización vigente como la sexta organización la que se aprobó </w:t>
      </w:r>
      <w:r w:rsidR="001E5C02">
        <w:rPr>
          <w:szCs w:val="22"/>
        </w:rPr>
        <w:t xml:space="preserve">como se ha dicho </w:t>
      </w:r>
      <w:r w:rsidRPr="00A834CA">
        <w:rPr>
          <w:szCs w:val="22"/>
        </w:rPr>
        <w:t>en 2015.  Anterior a esta fecha y hasta el año 1881, cuando se crea la institución, su estructura orgánica era muy elemental.</w:t>
      </w:r>
    </w:p>
    <w:p w14:paraId="4EFA880F" w14:textId="77777777" w:rsidR="00AD64BB" w:rsidRPr="00A834CA" w:rsidRDefault="00AD64BB" w:rsidP="00A834CA">
      <w:pPr>
        <w:pStyle w:val="Textoindependiente2"/>
        <w:spacing w:line="276" w:lineRule="auto"/>
        <w:rPr>
          <w:szCs w:val="22"/>
        </w:rPr>
      </w:pPr>
    </w:p>
    <w:p w14:paraId="7C428508" w14:textId="77777777" w:rsidR="00AD64BB" w:rsidRDefault="00AD64BB" w:rsidP="00A834CA">
      <w:pPr>
        <w:spacing w:line="276" w:lineRule="auto"/>
        <w:ind w:right="99"/>
        <w:jc w:val="both"/>
        <w:rPr>
          <w:rFonts w:cs="Arial"/>
          <w:sz w:val="22"/>
          <w:szCs w:val="22"/>
        </w:rPr>
      </w:pPr>
      <w:r w:rsidRPr="00A834CA">
        <w:rPr>
          <w:rFonts w:cs="Arial"/>
          <w:sz w:val="22"/>
          <w:szCs w:val="22"/>
        </w:rPr>
        <w:t>La estructura aprobada en el 2015, se caracteriza por una mayor complejidad, tomando en cuenta una mayor especialización del trabajo sustantivo y la consolidación de las unidades de funciones sustantivas, que permiten una mejor organización del trabajo y por ende una prestación de mejores servicios a los usuarios, así como la profesionalización del personal a cargo y la promoción de la carrera administrativa.</w:t>
      </w:r>
    </w:p>
    <w:p w14:paraId="1EF68D7A" w14:textId="77777777" w:rsidR="00E65CFA" w:rsidRDefault="00E65CFA" w:rsidP="00A834CA">
      <w:pPr>
        <w:spacing w:line="276" w:lineRule="auto"/>
        <w:ind w:right="99"/>
        <w:jc w:val="both"/>
        <w:rPr>
          <w:rFonts w:cs="Arial"/>
          <w:sz w:val="22"/>
          <w:szCs w:val="22"/>
        </w:rPr>
      </w:pPr>
    </w:p>
    <w:p w14:paraId="739E47AD" w14:textId="77777777" w:rsidR="00AD64BB" w:rsidRPr="00A834CA" w:rsidRDefault="00AD64BB" w:rsidP="00A834CA">
      <w:pPr>
        <w:pStyle w:val="Ttulo1"/>
        <w:spacing w:line="276" w:lineRule="auto"/>
        <w:rPr>
          <w:rFonts w:ascii="Arial" w:hAnsi="Arial" w:cs="Arial"/>
          <w:b w:val="0"/>
          <w:bCs w:val="0"/>
          <w:spacing w:val="0"/>
          <w:sz w:val="22"/>
          <w:szCs w:val="22"/>
          <w:lang w:val="es-CR"/>
        </w:rPr>
      </w:pPr>
      <w:r w:rsidRPr="00A834CA">
        <w:rPr>
          <w:rFonts w:ascii="Arial" w:hAnsi="Arial" w:cs="Arial"/>
          <w:b w:val="0"/>
          <w:bCs w:val="0"/>
          <w:spacing w:val="0"/>
          <w:sz w:val="22"/>
          <w:szCs w:val="22"/>
          <w:lang w:val="es-CR"/>
        </w:rPr>
        <w:t>Esta estructura cuenta con las unidades decisorias o de nivel político y las unidades ejecutoras de los procesos, según el siguiente detalle:</w:t>
      </w:r>
    </w:p>
    <w:p w14:paraId="1A30A732" w14:textId="77777777" w:rsidR="00AD64BB" w:rsidRPr="00A834CA" w:rsidRDefault="00AD64BB" w:rsidP="00A834CA">
      <w:pPr>
        <w:spacing w:before="100" w:beforeAutospacing="1" w:line="276" w:lineRule="auto"/>
        <w:jc w:val="both"/>
        <w:rPr>
          <w:rFonts w:cs="Arial"/>
          <w:sz w:val="22"/>
          <w:szCs w:val="22"/>
        </w:rPr>
      </w:pPr>
      <w:r w:rsidRPr="00A834CA">
        <w:rPr>
          <w:rFonts w:cs="Arial"/>
          <w:sz w:val="22"/>
          <w:szCs w:val="22"/>
        </w:rPr>
        <w:t>Nivel Político:</w:t>
      </w:r>
    </w:p>
    <w:p w14:paraId="578AD9A4" w14:textId="77777777"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Despacho del Ministro de Cultura y Juventud.</w:t>
      </w:r>
    </w:p>
    <w:p w14:paraId="04CC566D" w14:textId="77777777"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Junta Administrativa del Archivo Nacional (cuenta con una Auditoría Interna como órgano asesor para el adecuado control interno de los recursos).</w:t>
      </w:r>
    </w:p>
    <w:p w14:paraId="2E1C5204" w14:textId="77777777"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Dirección General, con las</w:t>
      </w:r>
      <w:r w:rsidR="00C9086C" w:rsidRPr="00A834CA">
        <w:rPr>
          <w:rFonts w:cs="Arial"/>
          <w:sz w:val="22"/>
          <w:szCs w:val="22"/>
        </w:rPr>
        <w:t xml:space="preserve"> </w:t>
      </w:r>
      <w:r w:rsidRPr="00A834CA">
        <w:rPr>
          <w:rFonts w:cs="Arial"/>
          <w:sz w:val="22"/>
          <w:szCs w:val="22"/>
        </w:rPr>
        <w:t>unidades de Planificación Institucional, Asesoría Jurídica, Proyección Institucional, Contraloría de Servicios, Biblioteca Especializada en Archivística y Ciencias Afines y Comisión Nacional de Selección y Eliminación de Documentos como órgano asesor en dicha materia.</w:t>
      </w:r>
    </w:p>
    <w:p w14:paraId="0F8322B2" w14:textId="77777777" w:rsidR="00AD64BB" w:rsidRPr="00A834CA" w:rsidRDefault="00AD64BB" w:rsidP="00A834CA">
      <w:pPr>
        <w:spacing w:before="100" w:beforeAutospacing="1" w:line="276" w:lineRule="auto"/>
        <w:jc w:val="both"/>
        <w:rPr>
          <w:rFonts w:cs="Arial"/>
          <w:sz w:val="22"/>
          <w:szCs w:val="22"/>
        </w:rPr>
      </w:pPr>
      <w:r w:rsidRPr="00A834CA">
        <w:rPr>
          <w:rFonts w:cs="Arial"/>
          <w:sz w:val="22"/>
          <w:szCs w:val="22"/>
        </w:rPr>
        <w:t>Nivel ejecutor:</w:t>
      </w:r>
    </w:p>
    <w:p w14:paraId="34D6C5D4" w14:textId="77777777"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Archivo Histórico.</w:t>
      </w:r>
    </w:p>
    <w:p w14:paraId="2E703494" w14:textId="77777777" w:rsidR="00AD64BB" w:rsidRPr="00A834CA" w:rsidRDefault="00AD64BB" w:rsidP="00A834CA">
      <w:pPr>
        <w:numPr>
          <w:ilvl w:val="1"/>
          <w:numId w:val="13"/>
        </w:numPr>
        <w:spacing w:line="276" w:lineRule="auto"/>
        <w:jc w:val="both"/>
        <w:rPr>
          <w:rFonts w:cs="Arial"/>
          <w:sz w:val="22"/>
          <w:szCs w:val="22"/>
          <w:lang w:val="es-MX"/>
        </w:rPr>
      </w:pPr>
      <w:r w:rsidRPr="00A834CA">
        <w:rPr>
          <w:rFonts w:cs="Arial"/>
          <w:sz w:val="22"/>
          <w:szCs w:val="22"/>
          <w:lang w:val="es-MX"/>
        </w:rPr>
        <w:lastRenderedPageBreak/>
        <w:t>Unidad de Organización y Control de Documentos</w:t>
      </w:r>
    </w:p>
    <w:p w14:paraId="219DCE16" w14:textId="77777777" w:rsidR="00AD64BB" w:rsidRPr="00A834CA" w:rsidRDefault="00AD64BB" w:rsidP="00A834CA">
      <w:pPr>
        <w:numPr>
          <w:ilvl w:val="1"/>
          <w:numId w:val="13"/>
        </w:numPr>
        <w:spacing w:line="276" w:lineRule="auto"/>
        <w:jc w:val="both"/>
        <w:rPr>
          <w:rFonts w:cs="Arial"/>
          <w:sz w:val="22"/>
          <w:szCs w:val="22"/>
          <w:lang w:val="es-MX"/>
        </w:rPr>
      </w:pPr>
      <w:r w:rsidRPr="00A834CA">
        <w:rPr>
          <w:rFonts w:cs="Arial"/>
          <w:sz w:val="22"/>
          <w:szCs w:val="22"/>
          <w:lang w:val="es-MX"/>
        </w:rPr>
        <w:t>Unidad de Acceso y Reproducción de Documentos</w:t>
      </w:r>
    </w:p>
    <w:p w14:paraId="3DF7DDEF" w14:textId="77777777" w:rsidR="00DD5863" w:rsidRDefault="00DD5863" w:rsidP="00DD5863">
      <w:pPr>
        <w:spacing w:before="100" w:beforeAutospacing="1" w:after="100" w:afterAutospacing="1" w:line="276" w:lineRule="auto"/>
        <w:ind w:left="360"/>
        <w:jc w:val="both"/>
        <w:rPr>
          <w:rFonts w:cs="Arial"/>
          <w:sz w:val="22"/>
          <w:szCs w:val="22"/>
        </w:rPr>
      </w:pPr>
    </w:p>
    <w:p w14:paraId="6909FFA6" w14:textId="77777777"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Archivo Notarial.</w:t>
      </w:r>
    </w:p>
    <w:p w14:paraId="3FA17DBD" w14:textId="77777777" w:rsidR="00AD64BB" w:rsidRPr="00A834CA" w:rsidRDefault="00AD64BB" w:rsidP="00A834CA">
      <w:pPr>
        <w:numPr>
          <w:ilvl w:val="1"/>
          <w:numId w:val="14"/>
        </w:numPr>
        <w:spacing w:line="276" w:lineRule="auto"/>
        <w:jc w:val="both"/>
        <w:rPr>
          <w:rFonts w:cs="Arial"/>
          <w:sz w:val="22"/>
          <w:szCs w:val="22"/>
          <w:lang w:val="es-MX"/>
        </w:rPr>
      </w:pPr>
      <w:r w:rsidRPr="00A834CA">
        <w:rPr>
          <w:rFonts w:cs="Arial"/>
          <w:sz w:val="22"/>
          <w:szCs w:val="22"/>
          <w:lang w:val="es-MX"/>
        </w:rPr>
        <w:t>Unidad de Gestión y Control de Documentos</w:t>
      </w:r>
    </w:p>
    <w:p w14:paraId="31618DDC" w14:textId="77777777" w:rsidR="00AD64BB" w:rsidRPr="00A834CA" w:rsidRDefault="00AD64BB" w:rsidP="00A834CA">
      <w:pPr>
        <w:numPr>
          <w:ilvl w:val="1"/>
          <w:numId w:val="14"/>
        </w:numPr>
        <w:spacing w:line="276" w:lineRule="auto"/>
        <w:jc w:val="both"/>
        <w:rPr>
          <w:rFonts w:cs="Arial"/>
          <w:sz w:val="22"/>
          <w:szCs w:val="22"/>
          <w:lang w:val="es-MX"/>
        </w:rPr>
      </w:pPr>
      <w:r w:rsidRPr="00A834CA">
        <w:rPr>
          <w:rFonts w:cs="Arial"/>
          <w:sz w:val="22"/>
          <w:szCs w:val="22"/>
          <w:lang w:val="es-MX"/>
        </w:rPr>
        <w:t>Unidad de Facilitación y Despacho de Documentos</w:t>
      </w:r>
    </w:p>
    <w:p w14:paraId="068BEE5E" w14:textId="77777777" w:rsidR="00AD64BB"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Conservación.</w:t>
      </w:r>
    </w:p>
    <w:p w14:paraId="41443D87" w14:textId="77777777"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Servicios Archivísticos Externos.</w:t>
      </w:r>
    </w:p>
    <w:p w14:paraId="71F9326A" w14:textId="77777777" w:rsidR="00AD64BB" w:rsidRPr="00A834CA" w:rsidRDefault="00AD64BB" w:rsidP="00A834CA">
      <w:pPr>
        <w:numPr>
          <w:ilvl w:val="1"/>
          <w:numId w:val="15"/>
        </w:numPr>
        <w:spacing w:line="276" w:lineRule="auto"/>
        <w:jc w:val="both"/>
        <w:rPr>
          <w:rFonts w:cs="Arial"/>
          <w:sz w:val="22"/>
          <w:szCs w:val="22"/>
          <w:lang w:val="es-MX"/>
        </w:rPr>
      </w:pPr>
      <w:r w:rsidRPr="00A834CA">
        <w:rPr>
          <w:rFonts w:cs="Arial"/>
          <w:sz w:val="22"/>
          <w:szCs w:val="22"/>
          <w:lang w:val="es-MX"/>
        </w:rPr>
        <w:t>Unidad de Servicios Técnicos Archivísticos</w:t>
      </w:r>
    </w:p>
    <w:p w14:paraId="00100C91" w14:textId="77777777" w:rsidR="00AD64BB" w:rsidRPr="00A834CA" w:rsidRDefault="00AD64BB" w:rsidP="00A834CA">
      <w:pPr>
        <w:numPr>
          <w:ilvl w:val="1"/>
          <w:numId w:val="15"/>
        </w:numPr>
        <w:spacing w:line="276" w:lineRule="auto"/>
        <w:jc w:val="both"/>
        <w:rPr>
          <w:rFonts w:cs="Arial"/>
          <w:sz w:val="22"/>
          <w:szCs w:val="22"/>
          <w:lang w:val="es-MX"/>
        </w:rPr>
      </w:pPr>
      <w:r w:rsidRPr="00A834CA">
        <w:rPr>
          <w:rFonts w:cs="Arial"/>
          <w:sz w:val="22"/>
          <w:szCs w:val="22"/>
          <w:lang w:val="es-MX"/>
        </w:rPr>
        <w:t>Unidad de Archivo Intermedio</w:t>
      </w:r>
    </w:p>
    <w:p w14:paraId="02BEB420" w14:textId="77777777" w:rsidR="00AD64BB" w:rsidRPr="00A834CA" w:rsidRDefault="00AD64BB" w:rsidP="00A834CA">
      <w:pPr>
        <w:spacing w:line="276" w:lineRule="auto"/>
        <w:ind w:firstLine="708"/>
        <w:jc w:val="both"/>
        <w:rPr>
          <w:rFonts w:cs="Arial"/>
          <w:sz w:val="22"/>
          <w:szCs w:val="22"/>
          <w:lang w:val="es-MX"/>
        </w:rPr>
      </w:pPr>
    </w:p>
    <w:p w14:paraId="6910F1DC" w14:textId="77777777" w:rsidR="00AD64BB" w:rsidRPr="00A834CA" w:rsidRDefault="00AD64BB" w:rsidP="00A834CA">
      <w:pPr>
        <w:numPr>
          <w:ilvl w:val="0"/>
          <w:numId w:val="11"/>
        </w:numPr>
        <w:spacing w:line="276" w:lineRule="auto"/>
        <w:jc w:val="both"/>
        <w:rPr>
          <w:rFonts w:cs="Arial"/>
          <w:sz w:val="22"/>
          <w:szCs w:val="22"/>
          <w:lang w:val="es-MX"/>
        </w:rPr>
      </w:pPr>
      <w:r w:rsidRPr="00A834CA">
        <w:rPr>
          <w:rFonts w:cs="Arial"/>
          <w:sz w:val="22"/>
          <w:szCs w:val="22"/>
          <w:lang w:val="es-MX"/>
        </w:rPr>
        <w:t>Departamento de Tecnologías de Información</w:t>
      </w:r>
    </w:p>
    <w:p w14:paraId="4A1B824C" w14:textId="77777777"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Administrativo Financiero.</w:t>
      </w:r>
    </w:p>
    <w:p w14:paraId="1C626B2A"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Proveeduría Institucional</w:t>
      </w:r>
    </w:p>
    <w:p w14:paraId="06B5DDAA"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Financiero Contable</w:t>
      </w:r>
    </w:p>
    <w:p w14:paraId="0A05671A"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lang w:val="es-MX"/>
        </w:rPr>
        <w:t>Oficina Auxiliar de Gestión Institucional de Recursos Humanos</w:t>
      </w:r>
    </w:p>
    <w:p w14:paraId="0C510799"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Servicios Generales</w:t>
      </w:r>
    </w:p>
    <w:p w14:paraId="1B9D2012"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Archivo Central</w:t>
      </w:r>
    </w:p>
    <w:p w14:paraId="75E421CF" w14:textId="77777777" w:rsidR="00AD64BB" w:rsidRPr="00A834CA" w:rsidRDefault="00AD64BB" w:rsidP="00A834CA">
      <w:pPr>
        <w:numPr>
          <w:ilvl w:val="1"/>
          <w:numId w:val="12"/>
        </w:numPr>
        <w:spacing w:before="100" w:beforeAutospacing="1" w:after="100" w:afterAutospacing="1" w:line="276" w:lineRule="auto"/>
        <w:jc w:val="both"/>
        <w:rPr>
          <w:rFonts w:cs="Arial"/>
          <w:sz w:val="22"/>
          <w:szCs w:val="22"/>
          <w:lang w:val="es-MX"/>
        </w:rPr>
      </w:pPr>
      <w:r w:rsidRPr="00A834CA">
        <w:rPr>
          <w:rFonts w:cs="Arial"/>
          <w:sz w:val="22"/>
          <w:szCs w:val="22"/>
          <w:lang w:val="es-MX"/>
        </w:rPr>
        <w:t>Unidad de Servicios Médicos</w:t>
      </w:r>
    </w:p>
    <w:p w14:paraId="4BF20925" w14:textId="77777777" w:rsidR="00AD64BB" w:rsidRPr="00A834CA" w:rsidRDefault="00AD64BB" w:rsidP="00A834CA">
      <w:pPr>
        <w:pStyle w:val="Textoindependiente2"/>
        <w:spacing w:line="276" w:lineRule="auto"/>
        <w:rPr>
          <w:szCs w:val="22"/>
          <w:lang w:val="es-CR"/>
        </w:rPr>
      </w:pPr>
    </w:p>
    <w:p w14:paraId="1F55AF87" w14:textId="77777777" w:rsidR="00E65CFA" w:rsidRPr="001F281F" w:rsidRDefault="00E65CFA" w:rsidP="00E65CFA">
      <w:pPr>
        <w:spacing w:line="276" w:lineRule="auto"/>
        <w:jc w:val="both"/>
        <w:rPr>
          <w:rFonts w:cs="Arial"/>
          <w:b/>
          <w:sz w:val="22"/>
          <w:szCs w:val="22"/>
        </w:rPr>
      </w:pPr>
      <w:r w:rsidRPr="00E65CFA">
        <w:rPr>
          <w:rFonts w:cs="Arial"/>
          <w:sz w:val="22"/>
          <w:szCs w:val="22"/>
        </w:rPr>
        <w:t xml:space="preserve">Seguidamente se muestra el organigrama vigente en la institución, cuya organización fue aprobada por el Ministerio de Planificación y Política Económica por medio del oficio </w:t>
      </w:r>
      <w:r w:rsidRPr="001F281F">
        <w:rPr>
          <w:rFonts w:cs="Arial"/>
          <w:b/>
          <w:sz w:val="22"/>
          <w:szCs w:val="22"/>
        </w:rPr>
        <w:t>DM-153-15 del 24 de marzo de 2015.</w:t>
      </w:r>
    </w:p>
    <w:p w14:paraId="353B94C7" w14:textId="77777777" w:rsidR="00AD64BB" w:rsidRPr="001F281F" w:rsidRDefault="00AD64BB" w:rsidP="00A834CA">
      <w:pPr>
        <w:pStyle w:val="Textoindependiente2"/>
        <w:spacing w:line="276" w:lineRule="auto"/>
        <w:ind w:left="360"/>
        <w:rPr>
          <w:b/>
          <w:szCs w:val="22"/>
          <w:lang w:val="es-CR"/>
        </w:rPr>
        <w:sectPr w:rsidR="00AD64BB" w:rsidRPr="001F281F" w:rsidSect="00EF2C0D">
          <w:headerReference w:type="even" r:id="rId50"/>
          <w:headerReference w:type="default" r:id="rId51"/>
          <w:footerReference w:type="even" r:id="rId52"/>
          <w:footerReference w:type="default" r:id="rId53"/>
          <w:pgSz w:w="12242" w:h="15842" w:code="1"/>
          <w:pgMar w:top="1138" w:right="1327" w:bottom="1138" w:left="1699" w:header="720" w:footer="720" w:gutter="0"/>
          <w:pgNumType w:start="1"/>
          <w:cols w:space="720"/>
          <w:titlePg/>
        </w:sectPr>
      </w:pPr>
    </w:p>
    <w:p w14:paraId="49C75BC0" w14:textId="77777777" w:rsidR="00AD64BB" w:rsidRDefault="00AD64BB" w:rsidP="00AD64BB">
      <w:pPr>
        <w:jc w:val="center"/>
        <w:rPr>
          <w:rFonts w:cs="Arial"/>
          <w:b/>
          <w:sz w:val="22"/>
          <w:szCs w:val="22"/>
          <w:lang w:val="es-ES"/>
        </w:rPr>
      </w:pPr>
      <w:r w:rsidRPr="009971E3">
        <w:rPr>
          <w:rFonts w:cs="Arial"/>
          <w:b/>
          <w:sz w:val="22"/>
          <w:szCs w:val="22"/>
        </w:rPr>
        <w:lastRenderedPageBreak/>
        <w:t xml:space="preserve">Estructura Organizacional de la </w:t>
      </w:r>
      <w:r w:rsidRPr="009971E3">
        <w:rPr>
          <w:rFonts w:cs="Arial"/>
          <w:b/>
          <w:sz w:val="22"/>
          <w:szCs w:val="22"/>
          <w:lang w:val="es-ES"/>
        </w:rPr>
        <w:t>Dirección General de Archivo Nacional</w:t>
      </w:r>
    </w:p>
    <w:p w14:paraId="0017BD34" w14:textId="6269808D" w:rsidR="00AD64BB" w:rsidRDefault="00AD64BB" w:rsidP="00AD64BB">
      <w:pPr>
        <w:jc w:val="center"/>
        <w:rPr>
          <w:rFonts w:cs="Arial"/>
          <w:b/>
          <w:sz w:val="22"/>
          <w:szCs w:val="22"/>
          <w:lang w:val="es-ES"/>
        </w:rPr>
      </w:pPr>
    </w:p>
    <w:p w14:paraId="29C22F4F" w14:textId="04759344" w:rsidR="00405CC9" w:rsidRDefault="00C65ABF" w:rsidP="00405CC9">
      <w:pPr>
        <w:jc w:val="both"/>
        <w:rPr>
          <w:rFonts w:cs="Arial"/>
        </w:rPr>
      </w:pPr>
      <w:bookmarkStart w:id="7" w:name="_Toc223750109"/>
      <w:r>
        <w:rPr>
          <w:rFonts w:cs="Arial"/>
          <w:noProof/>
          <w:lang w:eastAsia="es-CR"/>
        </w:rPr>
        <w:drawing>
          <wp:anchor distT="0" distB="0" distL="114300" distR="114300" simplePos="0" relativeHeight="251666432" behindDoc="0" locked="0" layoutInCell="1" allowOverlap="1" wp14:anchorId="51792A7A" wp14:editId="54AA2D0E">
            <wp:simplePos x="0" y="0"/>
            <wp:positionH relativeFrom="column">
              <wp:posOffset>-263525</wp:posOffset>
            </wp:positionH>
            <wp:positionV relativeFrom="paragraph">
              <wp:posOffset>188595</wp:posOffset>
            </wp:positionV>
            <wp:extent cx="6093460" cy="6986270"/>
            <wp:effectExtent l="0" t="0" r="2540" b="5080"/>
            <wp:wrapTopAndBottom/>
            <wp:docPr id="5" name="Imagen 5" descr="Macintosh HD:Users:administrador:OneDrive - DIRECCIÓN GENERAL ARCHIVO NACIONAL:Proyectos:0087-Organigrama:aprobacion:0087-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dministrador:OneDrive - DIRECCIÓN GENERAL ARCHIVO NACIONAL:Proyectos:0087-Organigrama:aprobacion:0087-Organigrama.jpg"/>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1092" r="11260"/>
                    <a:stretch/>
                  </pic:blipFill>
                  <pic:spPr bwMode="auto">
                    <a:xfrm>
                      <a:off x="0" y="0"/>
                      <a:ext cx="6093460" cy="69862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99DC51E" w14:textId="77777777" w:rsidR="00405CC9" w:rsidRDefault="00405CC9" w:rsidP="00AD64BB">
      <w:pPr>
        <w:pStyle w:val="Ttulo2"/>
        <w:rPr>
          <w:rFonts w:ascii="Arial" w:hAnsi="Arial"/>
          <w:spacing w:val="0"/>
        </w:rPr>
      </w:pPr>
      <w:r>
        <w:rPr>
          <w:rFonts w:ascii="Arial" w:hAnsi="Arial"/>
          <w:spacing w:val="0"/>
        </w:rPr>
        <w:br w:type="page"/>
      </w:r>
    </w:p>
    <w:p w14:paraId="549FC1BA" w14:textId="77777777" w:rsidR="00AD64BB" w:rsidRPr="00EA54E7" w:rsidRDefault="00AD64BB" w:rsidP="00EA54E7">
      <w:pPr>
        <w:pStyle w:val="Ttulo2"/>
        <w:spacing w:line="276" w:lineRule="auto"/>
        <w:rPr>
          <w:rFonts w:ascii="Arial" w:hAnsi="Arial" w:cs="Arial"/>
          <w:spacing w:val="0"/>
          <w:sz w:val="22"/>
          <w:szCs w:val="22"/>
        </w:rPr>
      </w:pPr>
      <w:r w:rsidRPr="00EA54E7">
        <w:rPr>
          <w:rFonts w:ascii="Arial" w:hAnsi="Arial" w:cs="Arial"/>
          <w:spacing w:val="0"/>
          <w:sz w:val="22"/>
          <w:szCs w:val="22"/>
        </w:rPr>
        <w:lastRenderedPageBreak/>
        <w:t>4.-Estructura programática del plan-presupuesto</w:t>
      </w:r>
      <w:bookmarkEnd w:id="7"/>
      <w:r w:rsidRPr="00EA54E7">
        <w:rPr>
          <w:rFonts w:ascii="Arial" w:hAnsi="Arial" w:cs="Arial"/>
          <w:spacing w:val="0"/>
          <w:sz w:val="22"/>
          <w:szCs w:val="22"/>
        </w:rPr>
        <w:t xml:space="preserve"> </w:t>
      </w:r>
    </w:p>
    <w:p w14:paraId="0FD7CE65" w14:textId="77777777" w:rsidR="00AD64BB" w:rsidRPr="00EA54E7" w:rsidRDefault="00AD64BB" w:rsidP="00EA54E7">
      <w:pPr>
        <w:spacing w:line="276" w:lineRule="auto"/>
        <w:jc w:val="both"/>
        <w:rPr>
          <w:rFonts w:cs="Arial"/>
          <w:sz w:val="22"/>
          <w:szCs w:val="22"/>
          <w:lang w:val="es-ES"/>
        </w:rPr>
      </w:pPr>
    </w:p>
    <w:p w14:paraId="6515B9A7" w14:textId="77777777" w:rsidR="00AD64BB" w:rsidRPr="00EA54E7" w:rsidRDefault="00AD64BB" w:rsidP="00EA54E7">
      <w:pPr>
        <w:spacing w:line="276" w:lineRule="auto"/>
        <w:jc w:val="both"/>
        <w:rPr>
          <w:rFonts w:cs="Arial"/>
          <w:sz w:val="22"/>
          <w:szCs w:val="22"/>
          <w:lang w:val="es-ES"/>
        </w:rPr>
      </w:pPr>
      <w:r w:rsidRPr="00EA54E7">
        <w:rPr>
          <w:rFonts w:cs="Arial"/>
          <w:sz w:val="22"/>
          <w:szCs w:val="22"/>
          <w:lang w:val="es-ES"/>
        </w:rPr>
        <w:t>Se mantiene la estructura en torno a tres programas presupuestarios, dos sustantivos y uno logístico o de apoyo, según el siguiente detalle:</w:t>
      </w:r>
    </w:p>
    <w:p w14:paraId="0D802805" w14:textId="77777777" w:rsidR="00AD64BB" w:rsidRPr="00EA54E7" w:rsidRDefault="00AD64BB" w:rsidP="00EA54E7">
      <w:pPr>
        <w:spacing w:line="276" w:lineRule="auto"/>
        <w:jc w:val="both"/>
        <w:rPr>
          <w:rFonts w:cs="Arial"/>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230"/>
      </w:tblGrid>
      <w:tr w:rsidR="00AD64BB" w:rsidRPr="00EA54E7" w14:paraId="2B429939" w14:textId="77777777" w:rsidTr="00157EDE">
        <w:trPr>
          <w:jc w:val="center"/>
        </w:trPr>
        <w:tc>
          <w:tcPr>
            <w:tcW w:w="1278" w:type="dxa"/>
            <w:shd w:val="clear" w:color="auto" w:fill="auto"/>
          </w:tcPr>
          <w:p w14:paraId="088BEDF5" w14:textId="77777777" w:rsidR="00AD64BB" w:rsidRPr="00EA54E7" w:rsidRDefault="00AD64BB" w:rsidP="00EA54E7">
            <w:pPr>
              <w:spacing w:line="276" w:lineRule="auto"/>
              <w:jc w:val="center"/>
              <w:rPr>
                <w:rFonts w:cs="Arial"/>
                <w:b/>
                <w:sz w:val="22"/>
                <w:szCs w:val="22"/>
                <w:lang w:val="es-ES"/>
              </w:rPr>
            </w:pPr>
            <w:r w:rsidRPr="00EA54E7">
              <w:rPr>
                <w:rFonts w:cs="Arial"/>
                <w:b/>
                <w:sz w:val="22"/>
                <w:szCs w:val="22"/>
                <w:lang w:val="es-ES"/>
              </w:rPr>
              <w:t>Código</w:t>
            </w:r>
          </w:p>
        </w:tc>
        <w:tc>
          <w:tcPr>
            <w:tcW w:w="4230" w:type="dxa"/>
            <w:shd w:val="clear" w:color="auto" w:fill="auto"/>
          </w:tcPr>
          <w:p w14:paraId="7B3494EF" w14:textId="77777777" w:rsidR="00AD64BB" w:rsidRPr="00EA54E7" w:rsidRDefault="00AD64BB" w:rsidP="00EA54E7">
            <w:pPr>
              <w:spacing w:line="276" w:lineRule="auto"/>
              <w:jc w:val="center"/>
              <w:rPr>
                <w:rFonts w:cs="Arial"/>
                <w:b/>
                <w:sz w:val="22"/>
                <w:szCs w:val="22"/>
                <w:lang w:val="es-ES"/>
              </w:rPr>
            </w:pPr>
            <w:r w:rsidRPr="00EA54E7">
              <w:rPr>
                <w:rFonts w:cs="Arial"/>
                <w:b/>
                <w:sz w:val="22"/>
                <w:szCs w:val="22"/>
                <w:lang w:val="es-ES"/>
              </w:rPr>
              <w:t>Nombre</w:t>
            </w:r>
          </w:p>
        </w:tc>
      </w:tr>
      <w:tr w:rsidR="00AD64BB" w:rsidRPr="00EA54E7" w14:paraId="02A491FD" w14:textId="77777777" w:rsidTr="00157EDE">
        <w:trPr>
          <w:jc w:val="center"/>
        </w:trPr>
        <w:tc>
          <w:tcPr>
            <w:tcW w:w="1278" w:type="dxa"/>
            <w:shd w:val="clear" w:color="auto" w:fill="auto"/>
          </w:tcPr>
          <w:p w14:paraId="34FCF80C" w14:textId="77777777"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01</w:t>
            </w:r>
          </w:p>
        </w:tc>
        <w:tc>
          <w:tcPr>
            <w:tcW w:w="4230" w:type="dxa"/>
            <w:shd w:val="clear" w:color="auto" w:fill="auto"/>
          </w:tcPr>
          <w:p w14:paraId="67C4C41E" w14:textId="77777777" w:rsidR="00AD64BB" w:rsidRPr="00EA54E7" w:rsidRDefault="00AD64BB" w:rsidP="00EA54E7">
            <w:pPr>
              <w:spacing w:line="276" w:lineRule="auto"/>
              <w:jc w:val="both"/>
              <w:rPr>
                <w:rFonts w:cs="Arial"/>
                <w:sz w:val="22"/>
                <w:szCs w:val="22"/>
                <w:lang w:val="es-ES"/>
              </w:rPr>
            </w:pPr>
            <w:r w:rsidRPr="00EA54E7">
              <w:rPr>
                <w:rFonts w:cs="Arial"/>
                <w:sz w:val="22"/>
                <w:szCs w:val="22"/>
                <w:lang w:val="es-ES"/>
              </w:rPr>
              <w:t>Patrimonio Documental de la Nación</w:t>
            </w:r>
          </w:p>
        </w:tc>
      </w:tr>
      <w:tr w:rsidR="00AD64BB" w:rsidRPr="00EA54E7" w14:paraId="33FCA87D" w14:textId="77777777" w:rsidTr="00157EDE">
        <w:trPr>
          <w:jc w:val="center"/>
        </w:trPr>
        <w:tc>
          <w:tcPr>
            <w:tcW w:w="1278" w:type="dxa"/>
            <w:shd w:val="clear" w:color="auto" w:fill="auto"/>
          </w:tcPr>
          <w:p w14:paraId="7E813747" w14:textId="77777777"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02</w:t>
            </w:r>
          </w:p>
        </w:tc>
        <w:tc>
          <w:tcPr>
            <w:tcW w:w="4230" w:type="dxa"/>
            <w:shd w:val="clear" w:color="auto" w:fill="auto"/>
          </w:tcPr>
          <w:p w14:paraId="3E328A9E" w14:textId="77777777" w:rsidR="00AD64BB" w:rsidRPr="00EA54E7" w:rsidRDefault="00AD64BB" w:rsidP="00EA54E7">
            <w:pPr>
              <w:spacing w:line="276" w:lineRule="auto"/>
              <w:jc w:val="both"/>
              <w:rPr>
                <w:rFonts w:cs="Arial"/>
                <w:sz w:val="22"/>
                <w:szCs w:val="22"/>
                <w:lang w:val="es-ES"/>
              </w:rPr>
            </w:pPr>
            <w:r w:rsidRPr="00EA54E7">
              <w:rPr>
                <w:rFonts w:cs="Arial"/>
                <w:sz w:val="22"/>
                <w:szCs w:val="22"/>
                <w:lang w:val="es-ES"/>
              </w:rPr>
              <w:t>Sistema Nacional de Archivos</w:t>
            </w:r>
          </w:p>
        </w:tc>
      </w:tr>
      <w:tr w:rsidR="00AD64BB" w:rsidRPr="00EA54E7" w14:paraId="76A00FD6" w14:textId="77777777" w:rsidTr="00157EDE">
        <w:trPr>
          <w:jc w:val="center"/>
        </w:trPr>
        <w:tc>
          <w:tcPr>
            <w:tcW w:w="1278" w:type="dxa"/>
            <w:shd w:val="clear" w:color="auto" w:fill="auto"/>
          </w:tcPr>
          <w:p w14:paraId="7ED89C1F" w14:textId="77777777"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03</w:t>
            </w:r>
          </w:p>
        </w:tc>
        <w:tc>
          <w:tcPr>
            <w:tcW w:w="4230" w:type="dxa"/>
            <w:shd w:val="clear" w:color="auto" w:fill="auto"/>
          </w:tcPr>
          <w:p w14:paraId="56EA53DC" w14:textId="77777777" w:rsidR="00AD64BB" w:rsidRPr="00EA54E7" w:rsidRDefault="00AD64BB" w:rsidP="00EA54E7">
            <w:pPr>
              <w:spacing w:line="276" w:lineRule="auto"/>
              <w:jc w:val="both"/>
              <w:rPr>
                <w:rFonts w:cs="Arial"/>
                <w:sz w:val="22"/>
                <w:szCs w:val="22"/>
                <w:lang w:val="es-ES"/>
              </w:rPr>
            </w:pPr>
            <w:r w:rsidRPr="00EA54E7">
              <w:rPr>
                <w:rFonts w:cs="Arial"/>
                <w:sz w:val="22"/>
                <w:szCs w:val="22"/>
                <w:lang w:val="es-ES"/>
              </w:rPr>
              <w:t>Actividades Centrales</w:t>
            </w:r>
          </w:p>
        </w:tc>
      </w:tr>
    </w:tbl>
    <w:p w14:paraId="758C7AAD" w14:textId="77777777" w:rsidR="00AD64BB" w:rsidRDefault="00AD64BB" w:rsidP="00EA54E7">
      <w:pPr>
        <w:spacing w:line="276" w:lineRule="auto"/>
        <w:jc w:val="both"/>
        <w:rPr>
          <w:rFonts w:cs="Arial"/>
          <w:sz w:val="22"/>
          <w:szCs w:val="22"/>
          <w:lang w:val="es-ES"/>
        </w:rPr>
      </w:pPr>
    </w:p>
    <w:p w14:paraId="294B3B75" w14:textId="77777777" w:rsidR="006441A1" w:rsidRPr="00A67D14" w:rsidRDefault="006441A1" w:rsidP="006441A1">
      <w:pPr>
        <w:autoSpaceDE w:val="0"/>
        <w:autoSpaceDN w:val="0"/>
        <w:adjustRightInd w:val="0"/>
        <w:spacing w:line="276" w:lineRule="auto"/>
        <w:rPr>
          <w:rFonts w:cs="Arial"/>
          <w:b/>
          <w:bCs/>
          <w:sz w:val="22"/>
          <w:szCs w:val="22"/>
        </w:rPr>
      </w:pPr>
      <w:r w:rsidRPr="00A67D14">
        <w:rPr>
          <w:rFonts w:cs="Arial"/>
          <w:b/>
          <w:bCs/>
          <w:sz w:val="22"/>
          <w:szCs w:val="22"/>
        </w:rPr>
        <w:t>Programas presupuestarios:</w:t>
      </w:r>
    </w:p>
    <w:p w14:paraId="4634ADAD" w14:textId="77777777" w:rsidR="006441A1" w:rsidRPr="00EA54E7" w:rsidRDefault="006441A1" w:rsidP="006441A1">
      <w:pPr>
        <w:autoSpaceDE w:val="0"/>
        <w:autoSpaceDN w:val="0"/>
        <w:adjustRightInd w:val="0"/>
        <w:spacing w:line="276" w:lineRule="auto"/>
        <w:rPr>
          <w:rFont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4"/>
        <w:gridCol w:w="2441"/>
        <w:gridCol w:w="1620"/>
      </w:tblGrid>
      <w:tr w:rsidR="006441A1" w:rsidRPr="007A58F2" w14:paraId="17F065E7" w14:textId="77777777"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14:paraId="6DF7AC32" w14:textId="77777777" w:rsidR="006441A1" w:rsidRPr="007A58F2" w:rsidRDefault="006441A1" w:rsidP="0075031E">
            <w:pPr>
              <w:pStyle w:val="Ttulo2"/>
              <w:spacing w:line="276" w:lineRule="auto"/>
              <w:jc w:val="center"/>
              <w:rPr>
                <w:rFonts w:ascii="Arial" w:hAnsi="Arial" w:cs="Arial"/>
                <w:sz w:val="22"/>
                <w:szCs w:val="22"/>
              </w:rPr>
            </w:pPr>
            <w:r w:rsidRPr="007A58F2">
              <w:rPr>
                <w:rFonts w:ascii="Arial" w:hAnsi="Arial" w:cs="Arial"/>
                <w:sz w:val="22"/>
                <w:szCs w:val="22"/>
              </w:rPr>
              <w:t>Nombre del programa</w:t>
            </w:r>
          </w:p>
        </w:tc>
        <w:tc>
          <w:tcPr>
            <w:tcW w:w="2441" w:type="dxa"/>
            <w:tcBorders>
              <w:top w:val="single" w:sz="4" w:space="0" w:color="auto"/>
              <w:left w:val="single" w:sz="4" w:space="0" w:color="auto"/>
              <w:bottom w:val="single" w:sz="4" w:space="0" w:color="auto"/>
              <w:right w:val="single" w:sz="4" w:space="0" w:color="auto"/>
            </w:tcBorders>
            <w:hideMark/>
          </w:tcPr>
          <w:p w14:paraId="5195FF03" w14:textId="77777777" w:rsidR="006441A1" w:rsidRPr="007A58F2" w:rsidRDefault="006441A1" w:rsidP="0075031E">
            <w:pPr>
              <w:autoSpaceDE w:val="0"/>
              <w:autoSpaceDN w:val="0"/>
              <w:adjustRightInd w:val="0"/>
              <w:spacing w:line="276" w:lineRule="auto"/>
              <w:jc w:val="center"/>
              <w:rPr>
                <w:rFonts w:cs="Arial"/>
                <w:b/>
                <w:bCs/>
                <w:sz w:val="22"/>
                <w:szCs w:val="22"/>
              </w:rPr>
            </w:pPr>
            <w:r w:rsidRPr="007A58F2">
              <w:rPr>
                <w:rFonts w:cs="Arial"/>
                <w:b/>
                <w:bCs/>
                <w:sz w:val="22"/>
                <w:szCs w:val="22"/>
              </w:rPr>
              <w:t>Monto presupuestario</w:t>
            </w:r>
          </w:p>
          <w:p w14:paraId="0264F1E2" w14:textId="77777777" w:rsidR="006441A1" w:rsidRPr="007A58F2" w:rsidRDefault="006441A1" w:rsidP="0075031E">
            <w:pPr>
              <w:autoSpaceDE w:val="0"/>
              <w:autoSpaceDN w:val="0"/>
              <w:adjustRightInd w:val="0"/>
              <w:spacing w:line="276" w:lineRule="auto"/>
              <w:jc w:val="center"/>
              <w:rPr>
                <w:rFonts w:cs="Arial"/>
                <w:b/>
                <w:bCs/>
                <w:sz w:val="22"/>
                <w:szCs w:val="22"/>
              </w:rPr>
            </w:pPr>
            <w:r w:rsidRPr="007A58F2">
              <w:rPr>
                <w:rFonts w:cs="Arial"/>
                <w:b/>
                <w:bCs/>
                <w:sz w:val="22"/>
                <w:szCs w:val="22"/>
              </w:rPr>
              <w:t>(en millones de colones)</w:t>
            </w:r>
          </w:p>
        </w:tc>
        <w:tc>
          <w:tcPr>
            <w:tcW w:w="1620" w:type="dxa"/>
            <w:tcBorders>
              <w:top w:val="single" w:sz="4" w:space="0" w:color="auto"/>
              <w:left w:val="single" w:sz="4" w:space="0" w:color="auto"/>
              <w:bottom w:val="single" w:sz="4" w:space="0" w:color="auto"/>
              <w:right w:val="single" w:sz="4" w:space="0" w:color="auto"/>
            </w:tcBorders>
            <w:hideMark/>
          </w:tcPr>
          <w:p w14:paraId="75A00BC4" w14:textId="77777777" w:rsidR="006441A1" w:rsidRPr="007A58F2" w:rsidRDefault="006441A1" w:rsidP="0075031E">
            <w:pPr>
              <w:autoSpaceDE w:val="0"/>
              <w:autoSpaceDN w:val="0"/>
              <w:adjustRightInd w:val="0"/>
              <w:spacing w:line="276" w:lineRule="auto"/>
              <w:jc w:val="center"/>
              <w:rPr>
                <w:rFonts w:cs="Arial"/>
                <w:b/>
                <w:bCs/>
                <w:sz w:val="22"/>
                <w:szCs w:val="22"/>
              </w:rPr>
            </w:pPr>
            <w:r w:rsidRPr="007A58F2">
              <w:rPr>
                <w:rFonts w:cs="Arial"/>
                <w:b/>
                <w:bCs/>
                <w:sz w:val="22"/>
                <w:szCs w:val="22"/>
              </w:rPr>
              <w:t>Participación relativa de c/u</w:t>
            </w:r>
          </w:p>
        </w:tc>
      </w:tr>
      <w:tr w:rsidR="006441A1" w:rsidRPr="007A58F2" w14:paraId="2DE588C1" w14:textId="77777777"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14:paraId="7C821785" w14:textId="77777777" w:rsidR="006441A1" w:rsidRPr="007A58F2" w:rsidRDefault="006441A1" w:rsidP="0075031E">
            <w:pPr>
              <w:autoSpaceDE w:val="0"/>
              <w:autoSpaceDN w:val="0"/>
              <w:adjustRightInd w:val="0"/>
              <w:spacing w:line="276" w:lineRule="auto"/>
              <w:rPr>
                <w:rFonts w:cs="Arial"/>
                <w:sz w:val="22"/>
                <w:szCs w:val="22"/>
              </w:rPr>
            </w:pPr>
            <w:r w:rsidRPr="007A58F2">
              <w:rPr>
                <w:rFonts w:cs="Arial"/>
                <w:sz w:val="22"/>
                <w:szCs w:val="22"/>
              </w:rPr>
              <w:t>1. Patrimonio documental de la Nación.</w:t>
            </w:r>
          </w:p>
        </w:tc>
        <w:tc>
          <w:tcPr>
            <w:tcW w:w="2441" w:type="dxa"/>
            <w:tcBorders>
              <w:top w:val="single" w:sz="4" w:space="0" w:color="auto"/>
              <w:left w:val="single" w:sz="4" w:space="0" w:color="auto"/>
              <w:bottom w:val="single" w:sz="4" w:space="0" w:color="auto"/>
              <w:right w:val="single" w:sz="4" w:space="0" w:color="auto"/>
            </w:tcBorders>
          </w:tcPr>
          <w:p w14:paraId="25CD49E5" w14:textId="5270185E" w:rsidR="006441A1" w:rsidRPr="007A58F2" w:rsidRDefault="007A58F2" w:rsidP="00AF0499">
            <w:pPr>
              <w:autoSpaceDE w:val="0"/>
              <w:autoSpaceDN w:val="0"/>
              <w:adjustRightInd w:val="0"/>
              <w:spacing w:line="276" w:lineRule="auto"/>
              <w:jc w:val="right"/>
              <w:rPr>
                <w:rFonts w:cs="Arial"/>
                <w:sz w:val="22"/>
                <w:szCs w:val="22"/>
              </w:rPr>
            </w:pPr>
            <w:r w:rsidRPr="007A58F2">
              <w:rPr>
                <w:rFonts w:cs="Arial"/>
                <w:sz w:val="22"/>
                <w:szCs w:val="22"/>
              </w:rPr>
              <w:t>1.257.811.883,32</w:t>
            </w:r>
          </w:p>
        </w:tc>
        <w:tc>
          <w:tcPr>
            <w:tcW w:w="1620" w:type="dxa"/>
            <w:tcBorders>
              <w:top w:val="single" w:sz="4" w:space="0" w:color="auto"/>
              <w:left w:val="single" w:sz="4" w:space="0" w:color="auto"/>
              <w:bottom w:val="single" w:sz="4" w:space="0" w:color="auto"/>
              <w:right w:val="single" w:sz="4" w:space="0" w:color="auto"/>
            </w:tcBorders>
          </w:tcPr>
          <w:p w14:paraId="4F98A457" w14:textId="5D9C229C" w:rsidR="006441A1" w:rsidRPr="007A58F2" w:rsidRDefault="007A58F2" w:rsidP="00AF0499">
            <w:pPr>
              <w:autoSpaceDE w:val="0"/>
              <w:autoSpaceDN w:val="0"/>
              <w:adjustRightInd w:val="0"/>
              <w:spacing w:line="276" w:lineRule="auto"/>
              <w:jc w:val="center"/>
              <w:rPr>
                <w:rFonts w:cs="Arial"/>
                <w:sz w:val="22"/>
                <w:szCs w:val="22"/>
              </w:rPr>
            </w:pPr>
            <w:r w:rsidRPr="007A58F2">
              <w:rPr>
                <w:rFonts w:cs="Arial"/>
                <w:sz w:val="22"/>
                <w:szCs w:val="22"/>
              </w:rPr>
              <w:t>40%</w:t>
            </w:r>
          </w:p>
        </w:tc>
      </w:tr>
      <w:tr w:rsidR="006441A1" w:rsidRPr="007A58F2" w14:paraId="3E1C0702" w14:textId="77777777"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14:paraId="59BC2436" w14:textId="77777777" w:rsidR="006441A1" w:rsidRPr="007A58F2" w:rsidRDefault="006441A1" w:rsidP="0075031E">
            <w:pPr>
              <w:autoSpaceDE w:val="0"/>
              <w:autoSpaceDN w:val="0"/>
              <w:adjustRightInd w:val="0"/>
              <w:spacing w:line="276" w:lineRule="auto"/>
              <w:rPr>
                <w:rFonts w:cs="Arial"/>
                <w:sz w:val="22"/>
                <w:szCs w:val="22"/>
              </w:rPr>
            </w:pPr>
            <w:r w:rsidRPr="007A58F2">
              <w:rPr>
                <w:rFonts w:cs="Arial"/>
                <w:sz w:val="22"/>
                <w:szCs w:val="22"/>
              </w:rPr>
              <w:t xml:space="preserve">2. Sistema Nacional de Archivos </w:t>
            </w:r>
          </w:p>
        </w:tc>
        <w:tc>
          <w:tcPr>
            <w:tcW w:w="2441" w:type="dxa"/>
            <w:tcBorders>
              <w:top w:val="single" w:sz="4" w:space="0" w:color="auto"/>
              <w:left w:val="single" w:sz="4" w:space="0" w:color="auto"/>
              <w:bottom w:val="single" w:sz="4" w:space="0" w:color="auto"/>
              <w:right w:val="single" w:sz="4" w:space="0" w:color="auto"/>
            </w:tcBorders>
          </w:tcPr>
          <w:p w14:paraId="21C60C21" w14:textId="61075607" w:rsidR="006441A1" w:rsidRPr="007A58F2" w:rsidRDefault="007A58F2" w:rsidP="00AF0499">
            <w:pPr>
              <w:autoSpaceDE w:val="0"/>
              <w:autoSpaceDN w:val="0"/>
              <w:adjustRightInd w:val="0"/>
              <w:spacing w:line="276" w:lineRule="auto"/>
              <w:jc w:val="right"/>
              <w:rPr>
                <w:rFonts w:cs="Arial"/>
                <w:sz w:val="22"/>
                <w:szCs w:val="22"/>
              </w:rPr>
            </w:pPr>
            <w:r w:rsidRPr="007A58F2">
              <w:rPr>
                <w:rFonts w:cs="Arial"/>
                <w:sz w:val="22"/>
                <w:szCs w:val="22"/>
              </w:rPr>
              <w:t>1.087.026.407,68</w:t>
            </w:r>
          </w:p>
        </w:tc>
        <w:tc>
          <w:tcPr>
            <w:tcW w:w="1620" w:type="dxa"/>
            <w:tcBorders>
              <w:top w:val="single" w:sz="4" w:space="0" w:color="auto"/>
              <w:left w:val="single" w:sz="4" w:space="0" w:color="auto"/>
              <w:bottom w:val="single" w:sz="4" w:space="0" w:color="auto"/>
              <w:right w:val="single" w:sz="4" w:space="0" w:color="auto"/>
            </w:tcBorders>
          </w:tcPr>
          <w:p w14:paraId="45CBFFAA" w14:textId="49E8ABD0" w:rsidR="006441A1" w:rsidRPr="007A58F2" w:rsidRDefault="007A58F2" w:rsidP="008018A8">
            <w:pPr>
              <w:autoSpaceDE w:val="0"/>
              <w:autoSpaceDN w:val="0"/>
              <w:adjustRightInd w:val="0"/>
              <w:spacing w:line="276" w:lineRule="auto"/>
              <w:jc w:val="center"/>
              <w:rPr>
                <w:rFonts w:cs="Arial"/>
                <w:sz w:val="22"/>
                <w:szCs w:val="22"/>
              </w:rPr>
            </w:pPr>
            <w:r w:rsidRPr="007A58F2">
              <w:rPr>
                <w:rFonts w:cs="Arial"/>
                <w:sz w:val="22"/>
                <w:szCs w:val="22"/>
              </w:rPr>
              <w:t>35%</w:t>
            </w:r>
          </w:p>
        </w:tc>
      </w:tr>
      <w:tr w:rsidR="006441A1" w:rsidRPr="007A58F2" w14:paraId="38986E6B" w14:textId="77777777"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14:paraId="5445A0EE" w14:textId="77777777" w:rsidR="006441A1" w:rsidRPr="007A58F2" w:rsidRDefault="006441A1" w:rsidP="0075031E">
            <w:pPr>
              <w:autoSpaceDE w:val="0"/>
              <w:autoSpaceDN w:val="0"/>
              <w:adjustRightInd w:val="0"/>
              <w:spacing w:line="276" w:lineRule="auto"/>
              <w:rPr>
                <w:rFonts w:cs="Arial"/>
                <w:sz w:val="22"/>
                <w:szCs w:val="22"/>
              </w:rPr>
            </w:pPr>
            <w:r w:rsidRPr="007A58F2">
              <w:rPr>
                <w:rFonts w:cs="Arial"/>
                <w:sz w:val="22"/>
                <w:szCs w:val="22"/>
              </w:rPr>
              <w:t>3. Actividades Centrales</w:t>
            </w:r>
          </w:p>
        </w:tc>
        <w:tc>
          <w:tcPr>
            <w:tcW w:w="2441" w:type="dxa"/>
            <w:tcBorders>
              <w:top w:val="single" w:sz="4" w:space="0" w:color="auto"/>
              <w:left w:val="single" w:sz="4" w:space="0" w:color="auto"/>
              <w:bottom w:val="single" w:sz="4" w:space="0" w:color="auto"/>
              <w:right w:val="single" w:sz="4" w:space="0" w:color="auto"/>
            </w:tcBorders>
          </w:tcPr>
          <w:p w14:paraId="0E3BB610" w14:textId="162EF827" w:rsidR="006441A1" w:rsidRPr="007A58F2" w:rsidRDefault="007A58F2" w:rsidP="00AF0499">
            <w:pPr>
              <w:autoSpaceDE w:val="0"/>
              <w:autoSpaceDN w:val="0"/>
              <w:adjustRightInd w:val="0"/>
              <w:spacing w:line="276" w:lineRule="auto"/>
              <w:jc w:val="right"/>
              <w:rPr>
                <w:rFonts w:cs="Arial"/>
                <w:sz w:val="22"/>
                <w:szCs w:val="22"/>
              </w:rPr>
            </w:pPr>
            <w:r w:rsidRPr="007A58F2">
              <w:rPr>
                <w:rFonts w:cs="Arial"/>
                <w:sz w:val="22"/>
                <w:szCs w:val="22"/>
              </w:rPr>
              <w:t>761.161.709,00</w:t>
            </w:r>
          </w:p>
        </w:tc>
        <w:tc>
          <w:tcPr>
            <w:tcW w:w="1620" w:type="dxa"/>
            <w:tcBorders>
              <w:top w:val="single" w:sz="4" w:space="0" w:color="auto"/>
              <w:left w:val="single" w:sz="4" w:space="0" w:color="auto"/>
              <w:bottom w:val="single" w:sz="4" w:space="0" w:color="auto"/>
              <w:right w:val="single" w:sz="4" w:space="0" w:color="auto"/>
            </w:tcBorders>
          </w:tcPr>
          <w:p w14:paraId="23C430FF" w14:textId="7E142F0A" w:rsidR="006441A1" w:rsidRPr="007A58F2" w:rsidRDefault="007A58F2" w:rsidP="0075031E">
            <w:pPr>
              <w:autoSpaceDE w:val="0"/>
              <w:autoSpaceDN w:val="0"/>
              <w:adjustRightInd w:val="0"/>
              <w:spacing w:line="276" w:lineRule="auto"/>
              <w:jc w:val="center"/>
              <w:rPr>
                <w:rFonts w:cs="Arial"/>
                <w:sz w:val="22"/>
                <w:szCs w:val="22"/>
              </w:rPr>
            </w:pPr>
            <w:r w:rsidRPr="007A58F2">
              <w:rPr>
                <w:rFonts w:cs="Arial"/>
                <w:sz w:val="22"/>
                <w:szCs w:val="22"/>
              </w:rPr>
              <w:t>25%</w:t>
            </w:r>
          </w:p>
        </w:tc>
      </w:tr>
      <w:tr w:rsidR="006441A1" w:rsidRPr="00EA54E7" w14:paraId="2F5B885F" w14:textId="77777777" w:rsidTr="008B31D7">
        <w:trPr>
          <w:jc w:val="center"/>
        </w:trPr>
        <w:tc>
          <w:tcPr>
            <w:tcW w:w="4034" w:type="dxa"/>
            <w:tcBorders>
              <w:top w:val="single" w:sz="4" w:space="0" w:color="auto"/>
              <w:left w:val="single" w:sz="4" w:space="0" w:color="auto"/>
              <w:bottom w:val="single" w:sz="4" w:space="0" w:color="auto"/>
              <w:right w:val="single" w:sz="4" w:space="0" w:color="auto"/>
            </w:tcBorders>
            <w:hideMark/>
          </w:tcPr>
          <w:p w14:paraId="4AD0D929" w14:textId="77777777" w:rsidR="006441A1" w:rsidRPr="007A58F2" w:rsidRDefault="006441A1" w:rsidP="0075031E">
            <w:pPr>
              <w:autoSpaceDE w:val="0"/>
              <w:autoSpaceDN w:val="0"/>
              <w:adjustRightInd w:val="0"/>
              <w:spacing w:line="276" w:lineRule="auto"/>
              <w:rPr>
                <w:rFonts w:cs="Arial"/>
                <w:b/>
                <w:bCs/>
                <w:sz w:val="22"/>
                <w:szCs w:val="22"/>
              </w:rPr>
            </w:pPr>
            <w:r w:rsidRPr="007A58F2">
              <w:rPr>
                <w:rFonts w:cs="Arial"/>
                <w:b/>
                <w:sz w:val="22"/>
                <w:szCs w:val="22"/>
              </w:rPr>
              <w:t>TOTAL</w:t>
            </w:r>
          </w:p>
        </w:tc>
        <w:tc>
          <w:tcPr>
            <w:tcW w:w="2441" w:type="dxa"/>
            <w:tcBorders>
              <w:top w:val="single" w:sz="4" w:space="0" w:color="auto"/>
              <w:left w:val="single" w:sz="4" w:space="0" w:color="auto"/>
              <w:bottom w:val="single" w:sz="4" w:space="0" w:color="auto"/>
              <w:right w:val="single" w:sz="4" w:space="0" w:color="auto"/>
            </w:tcBorders>
          </w:tcPr>
          <w:p w14:paraId="4927CF03" w14:textId="188B1945" w:rsidR="006441A1" w:rsidRPr="007A58F2" w:rsidRDefault="007A58F2" w:rsidP="00AF0499">
            <w:pPr>
              <w:autoSpaceDE w:val="0"/>
              <w:autoSpaceDN w:val="0"/>
              <w:adjustRightInd w:val="0"/>
              <w:spacing w:line="276" w:lineRule="auto"/>
              <w:jc w:val="right"/>
              <w:rPr>
                <w:rFonts w:cs="Arial"/>
                <w:b/>
                <w:bCs/>
                <w:sz w:val="22"/>
                <w:szCs w:val="22"/>
              </w:rPr>
            </w:pPr>
            <w:r w:rsidRPr="007A58F2">
              <w:rPr>
                <w:rFonts w:cs="Arial"/>
                <w:b/>
                <w:bCs/>
                <w:sz w:val="22"/>
                <w:szCs w:val="22"/>
              </w:rPr>
              <w:t>3.106.000.000,00</w:t>
            </w:r>
          </w:p>
        </w:tc>
        <w:tc>
          <w:tcPr>
            <w:tcW w:w="1620" w:type="dxa"/>
            <w:tcBorders>
              <w:top w:val="single" w:sz="4" w:space="0" w:color="auto"/>
              <w:left w:val="single" w:sz="4" w:space="0" w:color="auto"/>
              <w:bottom w:val="single" w:sz="4" w:space="0" w:color="auto"/>
              <w:right w:val="single" w:sz="4" w:space="0" w:color="auto"/>
            </w:tcBorders>
          </w:tcPr>
          <w:p w14:paraId="173D8D1E" w14:textId="27FF57DE" w:rsidR="006441A1" w:rsidRPr="007A58F2" w:rsidRDefault="006441A1" w:rsidP="0075031E">
            <w:pPr>
              <w:autoSpaceDE w:val="0"/>
              <w:autoSpaceDN w:val="0"/>
              <w:adjustRightInd w:val="0"/>
              <w:spacing w:line="276" w:lineRule="auto"/>
              <w:jc w:val="center"/>
              <w:rPr>
                <w:rFonts w:cs="Arial"/>
                <w:b/>
                <w:bCs/>
                <w:sz w:val="22"/>
                <w:szCs w:val="22"/>
              </w:rPr>
            </w:pPr>
          </w:p>
        </w:tc>
      </w:tr>
    </w:tbl>
    <w:p w14:paraId="658B817F" w14:textId="77777777" w:rsidR="006441A1" w:rsidRDefault="006441A1" w:rsidP="00EA54E7">
      <w:pPr>
        <w:spacing w:line="276" w:lineRule="auto"/>
        <w:jc w:val="both"/>
        <w:rPr>
          <w:rFonts w:cs="Arial"/>
          <w:sz w:val="22"/>
          <w:szCs w:val="22"/>
          <w:lang w:val="es-ES"/>
        </w:rPr>
      </w:pPr>
    </w:p>
    <w:p w14:paraId="33F3CEF0" w14:textId="77777777" w:rsidR="006441A1" w:rsidRPr="00EA54E7" w:rsidRDefault="006441A1" w:rsidP="00EA54E7">
      <w:pPr>
        <w:spacing w:line="276" w:lineRule="auto"/>
        <w:jc w:val="both"/>
        <w:rPr>
          <w:rFonts w:cs="Arial"/>
          <w:sz w:val="22"/>
          <w:szCs w:val="22"/>
          <w:lang w:val="es-ES"/>
        </w:rPr>
      </w:pPr>
    </w:p>
    <w:p w14:paraId="2B5692F3" w14:textId="77777777" w:rsidR="00AD64BB" w:rsidRPr="00EA54E7" w:rsidRDefault="00AD64BB" w:rsidP="00EA54E7">
      <w:pPr>
        <w:pStyle w:val="Ttulo2"/>
        <w:spacing w:line="276" w:lineRule="auto"/>
        <w:rPr>
          <w:rFonts w:ascii="Arial" w:hAnsi="Arial" w:cs="Arial"/>
          <w:spacing w:val="0"/>
          <w:sz w:val="22"/>
          <w:szCs w:val="22"/>
        </w:rPr>
      </w:pPr>
      <w:bookmarkStart w:id="8" w:name="_Toc223750110"/>
      <w:r w:rsidRPr="00EA54E7">
        <w:rPr>
          <w:rFonts w:ascii="Arial" w:hAnsi="Arial" w:cs="Arial"/>
          <w:spacing w:val="0"/>
          <w:sz w:val="22"/>
          <w:szCs w:val="22"/>
        </w:rPr>
        <w:t>5.-Marco estratégico institucional</w:t>
      </w:r>
      <w:bookmarkEnd w:id="8"/>
      <w:r w:rsidRPr="00EA54E7">
        <w:rPr>
          <w:rFonts w:ascii="Arial" w:hAnsi="Arial" w:cs="Arial"/>
          <w:spacing w:val="0"/>
          <w:sz w:val="22"/>
          <w:szCs w:val="22"/>
        </w:rPr>
        <w:t xml:space="preserve"> </w:t>
      </w:r>
    </w:p>
    <w:p w14:paraId="33502BE0" w14:textId="77777777" w:rsidR="00AD64BB" w:rsidRPr="00EA54E7" w:rsidRDefault="00AD64BB" w:rsidP="00EA54E7">
      <w:pPr>
        <w:spacing w:line="276" w:lineRule="auto"/>
        <w:jc w:val="both"/>
        <w:rPr>
          <w:rFonts w:cs="Arial"/>
          <w:sz w:val="22"/>
          <w:szCs w:val="22"/>
        </w:rPr>
      </w:pPr>
    </w:p>
    <w:p w14:paraId="25B001AD" w14:textId="77777777" w:rsidR="00AD64BB" w:rsidRPr="00EA54E7" w:rsidRDefault="00AD64BB" w:rsidP="00EA54E7">
      <w:pPr>
        <w:pStyle w:val="Ttulo3"/>
        <w:spacing w:line="276" w:lineRule="auto"/>
        <w:rPr>
          <w:rFonts w:cs="Arial"/>
          <w:spacing w:val="0"/>
          <w:sz w:val="22"/>
          <w:szCs w:val="22"/>
        </w:rPr>
      </w:pPr>
      <w:bookmarkStart w:id="9" w:name="_Toc223750111"/>
      <w:r w:rsidRPr="00EA54E7">
        <w:rPr>
          <w:rFonts w:cs="Arial"/>
          <w:spacing w:val="0"/>
          <w:sz w:val="22"/>
          <w:szCs w:val="22"/>
        </w:rPr>
        <w:t xml:space="preserve">5.1- </w:t>
      </w:r>
      <w:bookmarkEnd w:id="9"/>
      <w:r w:rsidR="006441A1">
        <w:rPr>
          <w:rFonts w:cs="Arial"/>
          <w:spacing w:val="0"/>
          <w:sz w:val="22"/>
          <w:szCs w:val="22"/>
        </w:rPr>
        <w:t>Misión/Visión</w:t>
      </w:r>
    </w:p>
    <w:p w14:paraId="6C3D0065" w14:textId="77777777" w:rsidR="00AD64BB" w:rsidRPr="00EA54E7" w:rsidRDefault="00AD64BB" w:rsidP="00EA54E7">
      <w:pPr>
        <w:pStyle w:val="Lneadereferencia"/>
        <w:spacing w:line="276" w:lineRule="auto"/>
        <w:rPr>
          <w:rFonts w:cs="Arial"/>
          <w:sz w:val="22"/>
          <w:szCs w:val="22"/>
          <w:lang w:val="es-CR"/>
        </w:rPr>
      </w:pPr>
    </w:p>
    <w:p w14:paraId="7B450585" w14:textId="77777777" w:rsidR="006441A1" w:rsidRPr="00EA54E7" w:rsidRDefault="006441A1" w:rsidP="006441A1">
      <w:pPr>
        <w:autoSpaceDE w:val="0"/>
        <w:autoSpaceDN w:val="0"/>
        <w:adjustRightInd w:val="0"/>
        <w:spacing w:line="276" w:lineRule="auto"/>
        <w:rPr>
          <w:rFonts w:cs="Arial"/>
          <w:b/>
          <w:bCs/>
          <w:sz w:val="22"/>
          <w:szCs w:val="22"/>
        </w:rPr>
      </w:pPr>
      <w:r w:rsidRPr="00EA54E7">
        <w:rPr>
          <w:rFonts w:cs="Arial"/>
          <w:b/>
          <w:bCs/>
          <w:sz w:val="22"/>
          <w:szCs w:val="22"/>
        </w:rPr>
        <w:t>Misión:</w:t>
      </w:r>
    </w:p>
    <w:p w14:paraId="21F1AFA3" w14:textId="77777777" w:rsidR="006441A1" w:rsidRPr="00EA54E7" w:rsidRDefault="006441A1" w:rsidP="006441A1">
      <w:pPr>
        <w:autoSpaceDE w:val="0"/>
        <w:autoSpaceDN w:val="0"/>
        <w:adjustRightInd w:val="0"/>
        <w:spacing w:line="276" w:lineRule="auto"/>
        <w:rPr>
          <w:rFonts w:cs="Arial"/>
          <w:sz w:val="22"/>
          <w:szCs w:val="22"/>
        </w:rPr>
      </w:pPr>
    </w:p>
    <w:p w14:paraId="4FEBBE7B" w14:textId="77777777" w:rsidR="006441A1" w:rsidRPr="00EA54E7" w:rsidRDefault="006441A1" w:rsidP="006441A1">
      <w:pPr>
        <w:pStyle w:val="Textoindependiente3"/>
        <w:spacing w:line="276" w:lineRule="auto"/>
        <w:rPr>
          <w:rFonts w:cs="Arial"/>
          <w:color w:val="auto"/>
          <w:sz w:val="22"/>
          <w:szCs w:val="22"/>
        </w:rPr>
      </w:pPr>
      <w:r w:rsidRPr="00EA54E7">
        <w:rPr>
          <w:rFonts w:cs="Arial"/>
          <w:color w:val="auto"/>
          <w:sz w:val="22"/>
          <w:szCs w:val="22"/>
        </w:rPr>
        <w:t>“El Archivo Nacional es una institución desconcentrada del Ministerio de Cultura y Juventud, que reúne, organiza, conserva, facilita y divulga el patrimonio documental de la Nación, a todos los habitantes de Costa Rica, para acrecentar la identidad nacional; promueve el desarrollo archivístico de las instituciones para una administración más transparente y eficiente, y coadyuva en el control del ejercicio Notarial”.</w:t>
      </w:r>
    </w:p>
    <w:p w14:paraId="21F74C5A" w14:textId="77777777" w:rsidR="006441A1" w:rsidRPr="00EA54E7" w:rsidRDefault="006441A1" w:rsidP="006441A1">
      <w:pPr>
        <w:autoSpaceDE w:val="0"/>
        <w:autoSpaceDN w:val="0"/>
        <w:adjustRightInd w:val="0"/>
        <w:spacing w:line="276" w:lineRule="auto"/>
        <w:rPr>
          <w:rFonts w:cs="Arial"/>
          <w:sz w:val="22"/>
          <w:szCs w:val="22"/>
        </w:rPr>
      </w:pPr>
    </w:p>
    <w:p w14:paraId="2738E01B" w14:textId="77777777" w:rsidR="006441A1" w:rsidRPr="00EA54E7" w:rsidRDefault="006441A1" w:rsidP="006441A1">
      <w:pPr>
        <w:spacing w:after="160" w:line="276" w:lineRule="auto"/>
        <w:rPr>
          <w:rFonts w:cs="Arial"/>
          <w:sz w:val="22"/>
          <w:szCs w:val="22"/>
        </w:rPr>
      </w:pPr>
      <w:r w:rsidRPr="00EA54E7">
        <w:rPr>
          <w:rFonts w:cs="Arial"/>
          <w:b/>
          <w:bCs/>
          <w:sz w:val="22"/>
          <w:szCs w:val="22"/>
        </w:rPr>
        <w:t>Visión:</w:t>
      </w:r>
    </w:p>
    <w:p w14:paraId="4BFA2341" w14:textId="77777777" w:rsidR="006441A1" w:rsidRPr="00EA54E7" w:rsidRDefault="006441A1" w:rsidP="006441A1">
      <w:pPr>
        <w:pStyle w:val="Textoindependiente3"/>
        <w:spacing w:line="276" w:lineRule="auto"/>
        <w:rPr>
          <w:rFonts w:cs="Arial"/>
          <w:color w:val="auto"/>
          <w:sz w:val="22"/>
          <w:szCs w:val="22"/>
        </w:rPr>
      </w:pPr>
    </w:p>
    <w:p w14:paraId="56275E56" w14:textId="77777777" w:rsidR="006441A1" w:rsidRPr="00EA54E7" w:rsidRDefault="006441A1" w:rsidP="006441A1">
      <w:pPr>
        <w:pStyle w:val="Textoindependiente3"/>
        <w:spacing w:line="276" w:lineRule="auto"/>
        <w:rPr>
          <w:rFonts w:cs="Arial"/>
          <w:color w:val="auto"/>
          <w:sz w:val="22"/>
          <w:szCs w:val="22"/>
        </w:rPr>
      </w:pPr>
      <w:r w:rsidRPr="00EA54E7">
        <w:rPr>
          <w:rFonts w:cs="Arial"/>
          <w:color w:val="auto"/>
          <w:sz w:val="22"/>
          <w:szCs w:val="22"/>
        </w:rPr>
        <w:t>El Archivo Nacional de Costa Rica, ejercerá plenamente su rol de rector del Sistema Nacional de Archivos y ofrecerá a los habitantes costarricenses, nuevos y mejores servicios, acrecentando el patrimonio con nuevos fondos y colecciones, mediante el rescate, organización, conservación, facilitación y divulgación. Estos retos los asumirá mediante el mejoramiento de su infraestructura física, tecnológica, un marco legal mejorado adaptado a las necesidades actuales y un recurso humano altamente calificado, comprometido con la eficiencia, transparencia y orientado al cliente.</w:t>
      </w:r>
    </w:p>
    <w:p w14:paraId="3F5AEE65" w14:textId="77777777" w:rsidR="006441A1" w:rsidRPr="00EA54E7" w:rsidRDefault="006441A1" w:rsidP="006441A1">
      <w:pPr>
        <w:pStyle w:val="Textoindependiente3"/>
        <w:spacing w:line="276" w:lineRule="auto"/>
        <w:rPr>
          <w:rFonts w:cs="Arial"/>
          <w:color w:val="auto"/>
          <w:sz w:val="22"/>
          <w:szCs w:val="22"/>
        </w:rPr>
      </w:pPr>
    </w:p>
    <w:p w14:paraId="1E787AC6" w14:textId="77777777" w:rsidR="006441A1" w:rsidRPr="00EA54E7" w:rsidRDefault="006441A1" w:rsidP="006441A1">
      <w:pPr>
        <w:pStyle w:val="Textoindependiente3"/>
        <w:spacing w:line="276" w:lineRule="auto"/>
        <w:rPr>
          <w:rFonts w:cs="Arial"/>
          <w:color w:val="auto"/>
          <w:sz w:val="22"/>
          <w:szCs w:val="22"/>
        </w:rPr>
      </w:pPr>
    </w:p>
    <w:p w14:paraId="0F0ACEDB" w14:textId="77777777" w:rsidR="006441A1" w:rsidRPr="00EA54E7" w:rsidRDefault="006441A1" w:rsidP="006441A1">
      <w:pPr>
        <w:autoSpaceDE w:val="0"/>
        <w:autoSpaceDN w:val="0"/>
        <w:adjustRightInd w:val="0"/>
        <w:spacing w:line="276" w:lineRule="auto"/>
        <w:rPr>
          <w:rFonts w:cs="Arial"/>
          <w:b/>
          <w:bCs/>
          <w:sz w:val="22"/>
          <w:szCs w:val="22"/>
        </w:rPr>
      </w:pPr>
    </w:p>
    <w:p w14:paraId="2CAE61A1" w14:textId="77777777" w:rsidR="006441A1" w:rsidRDefault="006441A1" w:rsidP="006441A1">
      <w:pPr>
        <w:autoSpaceDE w:val="0"/>
        <w:autoSpaceDN w:val="0"/>
        <w:adjustRightInd w:val="0"/>
        <w:spacing w:line="276" w:lineRule="auto"/>
        <w:rPr>
          <w:rFonts w:cs="Arial"/>
          <w:b/>
          <w:bCs/>
          <w:sz w:val="22"/>
          <w:szCs w:val="22"/>
        </w:rPr>
      </w:pPr>
    </w:p>
    <w:p w14:paraId="38E42E90" w14:textId="77777777" w:rsidR="006441A1" w:rsidRPr="00EA54E7" w:rsidRDefault="006441A1" w:rsidP="006441A1">
      <w:pPr>
        <w:pStyle w:val="Ttulo3"/>
        <w:spacing w:line="276" w:lineRule="auto"/>
        <w:rPr>
          <w:rFonts w:cs="Arial"/>
          <w:spacing w:val="0"/>
          <w:sz w:val="22"/>
          <w:szCs w:val="22"/>
        </w:rPr>
      </w:pPr>
      <w:r w:rsidRPr="00EA54E7">
        <w:rPr>
          <w:rFonts w:cs="Arial"/>
          <w:spacing w:val="0"/>
          <w:sz w:val="22"/>
          <w:szCs w:val="22"/>
        </w:rPr>
        <w:lastRenderedPageBreak/>
        <w:t>5.</w:t>
      </w:r>
      <w:r>
        <w:rPr>
          <w:rFonts w:cs="Arial"/>
          <w:spacing w:val="0"/>
          <w:sz w:val="22"/>
          <w:szCs w:val="22"/>
        </w:rPr>
        <w:t>2</w:t>
      </w:r>
      <w:r w:rsidRPr="00EA54E7">
        <w:rPr>
          <w:rFonts w:cs="Arial"/>
          <w:spacing w:val="0"/>
          <w:sz w:val="22"/>
          <w:szCs w:val="22"/>
        </w:rPr>
        <w:t xml:space="preserve">- </w:t>
      </w:r>
      <w:r>
        <w:rPr>
          <w:rFonts w:cs="Arial"/>
          <w:spacing w:val="0"/>
          <w:sz w:val="22"/>
          <w:szCs w:val="22"/>
        </w:rPr>
        <w:t>Prioridades institucionales</w:t>
      </w:r>
    </w:p>
    <w:p w14:paraId="24DB1252" w14:textId="77777777" w:rsidR="006441A1" w:rsidRDefault="006441A1" w:rsidP="006441A1">
      <w:pPr>
        <w:autoSpaceDE w:val="0"/>
        <w:autoSpaceDN w:val="0"/>
        <w:adjustRightInd w:val="0"/>
        <w:spacing w:line="276" w:lineRule="auto"/>
        <w:rPr>
          <w:rFonts w:cs="Arial"/>
          <w:b/>
          <w:bCs/>
          <w:sz w:val="22"/>
          <w:szCs w:val="22"/>
        </w:rPr>
      </w:pPr>
    </w:p>
    <w:p w14:paraId="035A9CA0" w14:textId="77777777" w:rsidR="006441A1" w:rsidRPr="00EA54E7" w:rsidRDefault="006441A1" w:rsidP="006441A1">
      <w:pPr>
        <w:pStyle w:val="Prrafodelista"/>
        <w:numPr>
          <w:ilvl w:val="0"/>
          <w:numId w:val="19"/>
        </w:numPr>
        <w:autoSpaceDE w:val="0"/>
        <w:autoSpaceDN w:val="0"/>
        <w:adjustRightInd w:val="0"/>
        <w:spacing w:line="276" w:lineRule="auto"/>
        <w:jc w:val="both"/>
        <w:rPr>
          <w:rFonts w:cs="Arial"/>
          <w:sz w:val="22"/>
          <w:szCs w:val="22"/>
        </w:rPr>
      </w:pPr>
      <w:r w:rsidRPr="00EA54E7">
        <w:rPr>
          <w:rFonts w:cs="Arial"/>
          <w:sz w:val="22"/>
          <w:szCs w:val="22"/>
        </w:rPr>
        <w:t>Más costarricenses tendrán acceso a la historia patria, por medio de mejores servicios de difusión del patrimonio documental.</w:t>
      </w:r>
    </w:p>
    <w:p w14:paraId="46374884" w14:textId="77777777" w:rsidR="006441A1" w:rsidRPr="00EA54E7" w:rsidRDefault="006441A1" w:rsidP="006441A1">
      <w:pPr>
        <w:autoSpaceDE w:val="0"/>
        <w:autoSpaceDN w:val="0"/>
        <w:adjustRightInd w:val="0"/>
        <w:spacing w:line="276" w:lineRule="auto"/>
        <w:jc w:val="both"/>
        <w:rPr>
          <w:rFonts w:cs="Arial"/>
          <w:sz w:val="22"/>
          <w:szCs w:val="22"/>
        </w:rPr>
      </w:pPr>
    </w:p>
    <w:p w14:paraId="51E5D81A" w14:textId="77777777" w:rsidR="006441A1" w:rsidRPr="00EA54E7" w:rsidRDefault="006441A1" w:rsidP="006441A1">
      <w:pPr>
        <w:pStyle w:val="Prrafodelista"/>
        <w:numPr>
          <w:ilvl w:val="0"/>
          <w:numId w:val="19"/>
        </w:numPr>
        <w:autoSpaceDE w:val="0"/>
        <w:autoSpaceDN w:val="0"/>
        <w:adjustRightInd w:val="0"/>
        <w:spacing w:line="276" w:lineRule="auto"/>
        <w:jc w:val="both"/>
        <w:rPr>
          <w:rFonts w:cs="Arial"/>
          <w:sz w:val="22"/>
          <w:szCs w:val="22"/>
        </w:rPr>
      </w:pPr>
      <w:r w:rsidRPr="00EA54E7">
        <w:rPr>
          <w:rFonts w:cs="Arial"/>
          <w:sz w:val="22"/>
          <w:szCs w:val="22"/>
        </w:rPr>
        <w:t>Los costarricenses tendrán servicios de facilitación del patrimonio documental de mejor calidad.</w:t>
      </w:r>
    </w:p>
    <w:p w14:paraId="79A049B7" w14:textId="77777777" w:rsidR="006441A1" w:rsidRPr="00EA54E7" w:rsidRDefault="006441A1" w:rsidP="006441A1">
      <w:pPr>
        <w:autoSpaceDE w:val="0"/>
        <w:autoSpaceDN w:val="0"/>
        <w:adjustRightInd w:val="0"/>
        <w:spacing w:line="276" w:lineRule="auto"/>
        <w:jc w:val="both"/>
        <w:rPr>
          <w:rFonts w:cs="Arial"/>
          <w:sz w:val="22"/>
          <w:szCs w:val="22"/>
        </w:rPr>
      </w:pPr>
    </w:p>
    <w:p w14:paraId="1538DD61" w14:textId="77777777" w:rsidR="006441A1" w:rsidRPr="00EA54E7" w:rsidRDefault="006441A1" w:rsidP="006441A1">
      <w:pPr>
        <w:pStyle w:val="Prrafodelista"/>
        <w:numPr>
          <w:ilvl w:val="0"/>
          <w:numId w:val="19"/>
        </w:numPr>
        <w:spacing w:line="276" w:lineRule="auto"/>
        <w:jc w:val="both"/>
        <w:rPr>
          <w:rFonts w:cs="Arial"/>
          <w:sz w:val="22"/>
          <w:szCs w:val="22"/>
        </w:rPr>
      </w:pPr>
      <w:r w:rsidRPr="00EA54E7">
        <w:rPr>
          <w:rFonts w:cs="Arial"/>
          <w:sz w:val="22"/>
          <w:szCs w:val="22"/>
        </w:rPr>
        <w:t>Mayor promoción del cumplimiento de la ley del sistema nacional de archivos y normativa conexa, por medio de la ejecución de actividades de desarrollo y control de la actividad archivística, así como la aplicación de buenas prácticas.</w:t>
      </w:r>
    </w:p>
    <w:p w14:paraId="41919B4B" w14:textId="77777777" w:rsidR="006441A1" w:rsidRPr="00EA54E7" w:rsidRDefault="006441A1" w:rsidP="006441A1">
      <w:pPr>
        <w:pStyle w:val="Prrafodelista"/>
        <w:spacing w:line="276" w:lineRule="auto"/>
        <w:rPr>
          <w:rFonts w:cs="Arial"/>
          <w:sz w:val="22"/>
          <w:szCs w:val="22"/>
        </w:rPr>
      </w:pPr>
    </w:p>
    <w:p w14:paraId="09FF69E9" w14:textId="77777777" w:rsidR="006441A1" w:rsidRPr="00EA54E7" w:rsidRDefault="006441A1" w:rsidP="006441A1">
      <w:pPr>
        <w:pStyle w:val="Prrafodelista"/>
        <w:numPr>
          <w:ilvl w:val="0"/>
          <w:numId w:val="19"/>
        </w:numPr>
        <w:spacing w:line="276" w:lineRule="auto"/>
        <w:jc w:val="both"/>
        <w:rPr>
          <w:rFonts w:cs="Arial"/>
          <w:sz w:val="22"/>
          <w:szCs w:val="22"/>
        </w:rPr>
      </w:pPr>
      <w:r w:rsidRPr="00EA54E7">
        <w:rPr>
          <w:rFonts w:cs="Arial"/>
          <w:sz w:val="22"/>
          <w:szCs w:val="22"/>
        </w:rPr>
        <w:t>Mayor contribución con el control del ejercicio del notariado en Costa Rica, mediante la ejecución de actividades de registro, control y denuncia ante el incumplimiento de deberes en la función notarial.</w:t>
      </w:r>
    </w:p>
    <w:p w14:paraId="268EC512" w14:textId="77777777" w:rsidR="006441A1" w:rsidRPr="00EA54E7" w:rsidRDefault="006441A1" w:rsidP="006441A1">
      <w:pPr>
        <w:spacing w:line="276" w:lineRule="auto"/>
        <w:rPr>
          <w:rFonts w:cs="Arial"/>
          <w:sz w:val="22"/>
          <w:szCs w:val="22"/>
        </w:rPr>
      </w:pPr>
    </w:p>
    <w:p w14:paraId="4E2B0A92" w14:textId="77777777" w:rsidR="006441A1" w:rsidRPr="00EA54E7" w:rsidRDefault="006441A1" w:rsidP="006441A1">
      <w:pPr>
        <w:pStyle w:val="Prrafodelista"/>
        <w:spacing w:line="276" w:lineRule="auto"/>
        <w:rPr>
          <w:rFonts w:cs="Arial"/>
          <w:b/>
          <w:bCs/>
          <w:sz w:val="22"/>
          <w:szCs w:val="22"/>
        </w:rPr>
      </w:pPr>
    </w:p>
    <w:p w14:paraId="6441645E" w14:textId="77777777" w:rsidR="006441A1" w:rsidRDefault="006441A1" w:rsidP="006441A1">
      <w:pPr>
        <w:pStyle w:val="Ttulo3"/>
        <w:spacing w:line="276" w:lineRule="auto"/>
        <w:rPr>
          <w:rFonts w:cs="Arial"/>
          <w:spacing w:val="0"/>
          <w:sz w:val="22"/>
          <w:szCs w:val="22"/>
        </w:rPr>
      </w:pPr>
      <w:r w:rsidRPr="00EA54E7">
        <w:rPr>
          <w:rFonts w:cs="Arial"/>
          <w:spacing w:val="0"/>
          <w:sz w:val="22"/>
          <w:szCs w:val="22"/>
        </w:rPr>
        <w:t>5.</w:t>
      </w:r>
      <w:r>
        <w:rPr>
          <w:rFonts w:cs="Arial"/>
          <w:spacing w:val="0"/>
          <w:sz w:val="22"/>
          <w:szCs w:val="22"/>
        </w:rPr>
        <w:t>3</w:t>
      </w:r>
      <w:r w:rsidRPr="00EA54E7">
        <w:rPr>
          <w:rFonts w:cs="Arial"/>
          <w:spacing w:val="0"/>
          <w:sz w:val="22"/>
          <w:szCs w:val="22"/>
        </w:rPr>
        <w:t xml:space="preserve">- </w:t>
      </w:r>
      <w:r>
        <w:rPr>
          <w:rFonts w:cs="Arial"/>
          <w:spacing w:val="0"/>
          <w:sz w:val="22"/>
          <w:szCs w:val="22"/>
        </w:rPr>
        <w:t>Objetivos estratégicos institucionales:</w:t>
      </w:r>
    </w:p>
    <w:p w14:paraId="3BB4687A" w14:textId="77777777" w:rsidR="006441A1" w:rsidRDefault="006441A1" w:rsidP="006441A1">
      <w:pPr>
        <w:rPr>
          <w:lang w:val="es-ES"/>
        </w:rPr>
      </w:pPr>
    </w:p>
    <w:p w14:paraId="1318F39A" w14:textId="77777777" w:rsidR="006441A1" w:rsidRPr="006441A1" w:rsidRDefault="006441A1" w:rsidP="006441A1">
      <w:pPr>
        <w:rPr>
          <w:rFonts w:cs="Arial"/>
          <w:sz w:val="22"/>
          <w:szCs w:val="22"/>
        </w:rPr>
      </w:pPr>
      <w:r w:rsidRPr="006441A1">
        <w:rPr>
          <w:rFonts w:cs="Arial"/>
          <w:sz w:val="22"/>
          <w:szCs w:val="22"/>
        </w:rPr>
        <w:t>Programa 1: Patrimonio documental de la nación</w:t>
      </w:r>
    </w:p>
    <w:p w14:paraId="3F462846" w14:textId="77777777" w:rsidR="006441A1" w:rsidRPr="00EA54E7" w:rsidRDefault="006441A1" w:rsidP="006441A1">
      <w:pPr>
        <w:spacing w:line="276" w:lineRule="auto"/>
        <w:jc w:val="both"/>
        <w:rPr>
          <w:rFonts w:cs="Arial"/>
          <w:sz w:val="22"/>
          <w:szCs w:val="22"/>
        </w:rPr>
      </w:pPr>
    </w:p>
    <w:p w14:paraId="0183CA4B" w14:textId="77777777" w:rsidR="006441A1" w:rsidRPr="00EA54E7" w:rsidRDefault="006441A1" w:rsidP="006441A1">
      <w:pPr>
        <w:pStyle w:val="Prrafodelista"/>
        <w:numPr>
          <w:ilvl w:val="0"/>
          <w:numId w:val="20"/>
        </w:numPr>
        <w:tabs>
          <w:tab w:val="num" w:pos="600"/>
        </w:tabs>
        <w:autoSpaceDE w:val="0"/>
        <w:autoSpaceDN w:val="0"/>
        <w:adjustRightInd w:val="0"/>
        <w:spacing w:line="276" w:lineRule="auto"/>
        <w:jc w:val="both"/>
        <w:rPr>
          <w:rFonts w:cs="Arial"/>
          <w:sz w:val="22"/>
          <w:szCs w:val="22"/>
        </w:rPr>
      </w:pPr>
      <w:r w:rsidRPr="00EA54E7">
        <w:rPr>
          <w:rFonts w:cs="Arial"/>
          <w:sz w:val="22"/>
          <w:szCs w:val="22"/>
        </w:rPr>
        <w:t>Dar a conocer el patrimonio documental de la Nación mediante actividades de difusión novedosas y de mayor cobertura por medio del uso de la tecnología.</w:t>
      </w:r>
    </w:p>
    <w:p w14:paraId="37F44FF3" w14:textId="77777777" w:rsidR="006441A1" w:rsidRPr="00EA54E7" w:rsidRDefault="006441A1" w:rsidP="006441A1">
      <w:pPr>
        <w:autoSpaceDE w:val="0"/>
        <w:autoSpaceDN w:val="0"/>
        <w:adjustRightInd w:val="0"/>
        <w:spacing w:line="276" w:lineRule="auto"/>
        <w:ind w:left="240"/>
        <w:jc w:val="both"/>
        <w:rPr>
          <w:rFonts w:cs="Arial"/>
          <w:sz w:val="22"/>
          <w:szCs w:val="22"/>
        </w:rPr>
      </w:pPr>
    </w:p>
    <w:p w14:paraId="32ABF9AB" w14:textId="77777777" w:rsidR="006441A1" w:rsidRDefault="006441A1" w:rsidP="006441A1">
      <w:pPr>
        <w:pStyle w:val="Prrafodelista"/>
        <w:numPr>
          <w:ilvl w:val="0"/>
          <w:numId w:val="20"/>
        </w:numPr>
        <w:autoSpaceDE w:val="0"/>
        <w:autoSpaceDN w:val="0"/>
        <w:adjustRightInd w:val="0"/>
        <w:spacing w:line="276" w:lineRule="auto"/>
        <w:jc w:val="both"/>
        <w:rPr>
          <w:rFonts w:cs="Arial"/>
          <w:sz w:val="22"/>
          <w:szCs w:val="22"/>
        </w:rPr>
      </w:pPr>
      <w:r w:rsidRPr="00EA54E7">
        <w:rPr>
          <w:rFonts w:cs="Arial"/>
          <w:sz w:val="22"/>
          <w:szCs w:val="22"/>
        </w:rPr>
        <w:t>Brindar un servicio de calidad en la facilitación del patrimonio, mediante la identificación de las necesidades de las personas usuarias y los ajustes requeridos para una mejor satisfacción de los servicios recibidos.</w:t>
      </w:r>
    </w:p>
    <w:p w14:paraId="0A95D2A4" w14:textId="77777777" w:rsidR="006441A1" w:rsidRPr="006441A1" w:rsidRDefault="006441A1" w:rsidP="006441A1">
      <w:pPr>
        <w:pStyle w:val="Prrafodelista"/>
        <w:rPr>
          <w:rFonts w:cs="Arial"/>
          <w:sz w:val="22"/>
          <w:szCs w:val="22"/>
        </w:rPr>
      </w:pPr>
    </w:p>
    <w:p w14:paraId="30BE95ED" w14:textId="77777777" w:rsidR="006441A1" w:rsidRPr="006441A1" w:rsidRDefault="006441A1" w:rsidP="006441A1">
      <w:pPr>
        <w:ind w:left="240"/>
        <w:rPr>
          <w:rFonts w:cs="Arial"/>
          <w:sz w:val="22"/>
          <w:szCs w:val="22"/>
        </w:rPr>
      </w:pPr>
      <w:r w:rsidRPr="006441A1">
        <w:rPr>
          <w:rFonts w:cs="Arial"/>
          <w:sz w:val="22"/>
          <w:szCs w:val="22"/>
        </w:rPr>
        <w:t xml:space="preserve">Programa </w:t>
      </w:r>
      <w:r>
        <w:rPr>
          <w:rFonts w:cs="Arial"/>
          <w:sz w:val="22"/>
          <w:szCs w:val="22"/>
        </w:rPr>
        <w:t>2</w:t>
      </w:r>
      <w:r w:rsidRPr="006441A1">
        <w:rPr>
          <w:rFonts w:cs="Arial"/>
          <w:sz w:val="22"/>
          <w:szCs w:val="22"/>
        </w:rPr>
        <w:t xml:space="preserve">: </w:t>
      </w:r>
      <w:r>
        <w:rPr>
          <w:rFonts w:cs="Arial"/>
          <w:sz w:val="22"/>
          <w:szCs w:val="22"/>
        </w:rPr>
        <w:t>Sistema nacional de archivos</w:t>
      </w:r>
    </w:p>
    <w:p w14:paraId="1A8A6F5B" w14:textId="77777777" w:rsidR="006441A1" w:rsidRPr="00EA54E7" w:rsidRDefault="006441A1" w:rsidP="006441A1">
      <w:pPr>
        <w:spacing w:line="276" w:lineRule="auto"/>
        <w:jc w:val="both"/>
        <w:rPr>
          <w:rFonts w:cs="Arial"/>
          <w:sz w:val="22"/>
          <w:szCs w:val="22"/>
        </w:rPr>
      </w:pPr>
    </w:p>
    <w:p w14:paraId="4BDEA9C2" w14:textId="77777777" w:rsidR="006441A1" w:rsidRPr="00EA54E7" w:rsidRDefault="006441A1" w:rsidP="006441A1">
      <w:pPr>
        <w:pStyle w:val="Prrafodelista"/>
        <w:numPr>
          <w:ilvl w:val="0"/>
          <w:numId w:val="20"/>
        </w:numPr>
        <w:autoSpaceDE w:val="0"/>
        <w:autoSpaceDN w:val="0"/>
        <w:adjustRightInd w:val="0"/>
        <w:spacing w:line="276" w:lineRule="auto"/>
        <w:jc w:val="both"/>
        <w:rPr>
          <w:rFonts w:cs="Arial"/>
          <w:sz w:val="22"/>
          <w:szCs w:val="22"/>
        </w:rPr>
      </w:pPr>
      <w:r w:rsidRPr="00EA54E7">
        <w:rPr>
          <w:rFonts w:cs="Arial"/>
          <w:sz w:val="22"/>
          <w:szCs w:val="22"/>
        </w:rPr>
        <w:t>Promover el cumplimiento de la ley del sistema nacional de archivos y normativa conexa, por medio de la ejecución de actividades de desarrollo y control de la actividad archivística, así como la aplicación de buenas prácticas.</w:t>
      </w:r>
    </w:p>
    <w:p w14:paraId="38235E0E" w14:textId="77777777" w:rsidR="006441A1" w:rsidRPr="00EA54E7" w:rsidRDefault="006441A1" w:rsidP="006441A1">
      <w:pPr>
        <w:autoSpaceDE w:val="0"/>
        <w:autoSpaceDN w:val="0"/>
        <w:adjustRightInd w:val="0"/>
        <w:spacing w:line="276" w:lineRule="auto"/>
        <w:jc w:val="both"/>
        <w:rPr>
          <w:rFonts w:cs="Arial"/>
          <w:sz w:val="22"/>
          <w:szCs w:val="22"/>
        </w:rPr>
      </w:pPr>
    </w:p>
    <w:p w14:paraId="3FDC0C1D" w14:textId="77777777" w:rsidR="006441A1" w:rsidRDefault="006441A1" w:rsidP="006441A1">
      <w:pPr>
        <w:pStyle w:val="Prrafodelista"/>
        <w:numPr>
          <w:ilvl w:val="0"/>
          <w:numId w:val="20"/>
        </w:numPr>
        <w:spacing w:line="276" w:lineRule="auto"/>
        <w:jc w:val="both"/>
        <w:rPr>
          <w:rFonts w:cs="Arial"/>
          <w:sz w:val="22"/>
          <w:szCs w:val="22"/>
        </w:rPr>
      </w:pPr>
      <w:r w:rsidRPr="00EA54E7">
        <w:rPr>
          <w:rFonts w:cs="Arial"/>
          <w:sz w:val="22"/>
          <w:szCs w:val="22"/>
        </w:rPr>
        <w:t>Contribuir con el control del ejercicio del notariado en Costa Rica, mediante la ejecución de actividades de registro, control y denuncia ante el incumplimiento de deberes en la función notarial.</w:t>
      </w:r>
    </w:p>
    <w:p w14:paraId="77C983E2" w14:textId="77777777" w:rsidR="006441A1" w:rsidRPr="006441A1" w:rsidRDefault="006441A1" w:rsidP="006441A1">
      <w:pPr>
        <w:pStyle w:val="Prrafodelista"/>
        <w:rPr>
          <w:rFonts w:cs="Arial"/>
          <w:sz w:val="22"/>
          <w:szCs w:val="22"/>
        </w:rPr>
      </w:pPr>
    </w:p>
    <w:p w14:paraId="08D55CA8" w14:textId="77777777" w:rsidR="006441A1" w:rsidRPr="006441A1" w:rsidRDefault="006441A1" w:rsidP="006441A1">
      <w:pPr>
        <w:rPr>
          <w:rFonts w:cs="Arial"/>
          <w:sz w:val="22"/>
          <w:szCs w:val="22"/>
        </w:rPr>
      </w:pPr>
      <w:r w:rsidRPr="006441A1">
        <w:rPr>
          <w:rFonts w:cs="Arial"/>
          <w:sz w:val="22"/>
          <w:szCs w:val="22"/>
        </w:rPr>
        <w:t xml:space="preserve">Programa </w:t>
      </w:r>
      <w:r w:rsidR="005D195F">
        <w:rPr>
          <w:rFonts w:cs="Arial"/>
          <w:sz w:val="22"/>
          <w:szCs w:val="22"/>
        </w:rPr>
        <w:t>3</w:t>
      </w:r>
      <w:r w:rsidRPr="006441A1">
        <w:rPr>
          <w:rFonts w:cs="Arial"/>
          <w:sz w:val="22"/>
          <w:szCs w:val="22"/>
        </w:rPr>
        <w:t xml:space="preserve">: </w:t>
      </w:r>
      <w:r>
        <w:rPr>
          <w:rFonts w:cs="Arial"/>
          <w:sz w:val="22"/>
          <w:szCs w:val="22"/>
        </w:rPr>
        <w:t>Actividades centrales</w:t>
      </w:r>
    </w:p>
    <w:p w14:paraId="7C504DB4" w14:textId="77777777" w:rsidR="006441A1" w:rsidRPr="00EA54E7" w:rsidRDefault="006441A1" w:rsidP="006441A1">
      <w:pPr>
        <w:autoSpaceDE w:val="0"/>
        <w:autoSpaceDN w:val="0"/>
        <w:adjustRightInd w:val="0"/>
        <w:spacing w:line="276" w:lineRule="auto"/>
        <w:jc w:val="both"/>
        <w:rPr>
          <w:rFonts w:cs="Arial"/>
          <w:sz w:val="22"/>
          <w:szCs w:val="22"/>
        </w:rPr>
      </w:pPr>
    </w:p>
    <w:p w14:paraId="2FC1E6D5" w14:textId="77777777" w:rsidR="006441A1" w:rsidRPr="00C04381" w:rsidRDefault="006441A1" w:rsidP="006441A1">
      <w:pPr>
        <w:pStyle w:val="Prrafodelista"/>
        <w:numPr>
          <w:ilvl w:val="0"/>
          <w:numId w:val="20"/>
        </w:numPr>
        <w:spacing w:line="276" w:lineRule="auto"/>
        <w:jc w:val="both"/>
        <w:rPr>
          <w:rFonts w:cs="Arial"/>
          <w:sz w:val="22"/>
          <w:szCs w:val="22"/>
        </w:rPr>
      </w:pPr>
      <w:r w:rsidRPr="00C04381">
        <w:rPr>
          <w:rFonts w:cs="Arial"/>
          <w:sz w:val="22"/>
          <w:szCs w:val="22"/>
        </w:rPr>
        <w:t>El Archivo Nacional promoverá servicios de calidad y considerando las diversas necesidades de sus usuarios, especialmente con las personas que presentan algún tipo de discapacidad y aprovechando las tecnologías de la información y la comunicación.</w:t>
      </w:r>
    </w:p>
    <w:p w14:paraId="3CC13758" w14:textId="77777777" w:rsidR="00AD64BB" w:rsidRDefault="00AD64BB" w:rsidP="00EA54E7">
      <w:pPr>
        <w:spacing w:line="276" w:lineRule="auto"/>
        <w:jc w:val="both"/>
        <w:rPr>
          <w:rFonts w:cs="Arial"/>
          <w:sz w:val="22"/>
          <w:szCs w:val="22"/>
        </w:rPr>
      </w:pPr>
    </w:p>
    <w:p w14:paraId="5B750D20" w14:textId="77777777" w:rsidR="006441A1" w:rsidRDefault="006441A1" w:rsidP="00EA54E7">
      <w:pPr>
        <w:spacing w:line="276" w:lineRule="auto"/>
        <w:jc w:val="both"/>
        <w:rPr>
          <w:rFonts w:cs="Arial"/>
          <w:sz w:val="22"/>
          <w:szCs w:val="22"/>
        </w:rPr>
      </w:pPr>
    </w:p>
    <w:p w14:paraId="34855C84" w14:textId="77777777" w:rsidR="006441A1" w:rsidRPr="00EA54E7" w:rsidRDefault="006441A1" w:rsidP="00EA54E7">
      <w:pPr>
        <w:spacing w:line="276" w:lineRule="auto"/>
        <w:jc w:val="both"/>
        <w:rPr>
          <w:rFonts w:cs="Arial"/>
          <w:sz w:val="22"/>
          <w:szCs w:val="22"/>
        </w:rPr>
      </w:pPr>
    </w:p>
    <w:p w14:paraId="7B3B1043" w14:textId="0017F472" w:rsidR="00AD64BB" w:rsidRPr="00854117" w:rsidRDefault="00AD64BB" w:rsidP="00EA54E7">
      <w:pPr>
        <w:pStyle w:val="Ttulo3"/>
        <w:spacing w:line="276" w:lineRule="auto"/>
        <w:rPr>
          <w:rFonts w:cs="Arial"/>
          <w:spacing w:val="0"/>
          <w:sz w:val="22"/>
          <w:szCs w:val="22"/>
        </w:rPr>
      </w:pPr>
      <w:bookmarkStart w:id="10" w:name="_Toc153597569"/>
      <w:bookmarkStart w:id="11" w:name="_Toc223750112"/>
      <w:r w:rsidRPr="00854117">
        <w:rPr>
          <w:rFonts w:cs="Arial"/>
          <w:spacing w:val="0"/>
          <w:sz w:val="22"/>
          <w:szCs w:val="22"/>
        </w:rPr>
        <w:lastRenderedPageBreak/>
        <w:t>5.</w:t>
      </w:r>
      <w:r w:rsidR="006441A1" w:rsidRPr="00854117">
        <w:rPr>
          <w:rFonts w:cs="Arial"/>
          <w:spacing w:val="0"/>
          <w:sz w:val="22"/>
          <w:szCs w:val="22"/>
        </w:rPr>
        <w:t>4</w:t>
      </w:r>
      <w:r w:rsidRPr="00854117">
        <w:rPr>
          <w:rFonts w:cs="Arial"/>
          <w:spacing w:val="0"/>
          <w:sz w:val="22"/>
          <w:szCs w:val="22"/>
        </w:rPr>
        <w:t>- Políticas Institucionales</w:t>
      </w:r>
      <w:bookmarkEnd w:id="10"/>
      <w:bookmarkEnd w:id="11"/>
      <w:r w:rsidRPr="00854117">
        <w:rPr>
          <w:rFonts w:cs="Arial"/>
          <w:spacing w:val="0"/>
          <w:sz w:val="22"/>
          <w:szCs w:val="22"/>
        </w:rPr>
        <w:t xml:space="preserve"> para los años 20</w:t>
      </w:r>
      <w:r w:rsidR="00854117" w:rsidRPr="00854117">
        <w:rPr>
          <w:rFonts w:cs="Arial"/>
          <w:spacing w:val="0"/>
          <w:sz w:val="22"/>
          <w:szCs w:val="22"/>
        </w:rPr>
        <w:t>19</w:t>
      </w:r>
      <w:r w:rsidRPr="00854117">
        <w:rPr>
          <w:rFonts w:cs="Arial"/>
          <w:spacing w:val="0"/>
          <w:sz w:val="22"/>
          <w:szCs w:val="22"/>
        </w:rPr>
        <w:t>-20</w:t>
      </w:r>
      <w:r w:rsidR="00854117" w:rsidRPr="00854117">
        <w:rPr>
          <w:rFonts w:cs="Arial"/>
          <w:spacing w:val="0"/>
          <w:sz w:val="22"/>
          <w:szCs w:val="22"/>
        </w:rPr>
        <w:t>23</w:t>
      </w:r>
    </w:p>
    <w:p w14:paraId="23EBD227" w14:textId="77777777" w:rsidR="00AD64BB" w:rsidRPr="00854117" w:rsidRDefault="00AD64BB" w:rsidP="00EA54E7">
      <w:pPr>
        <w:spacing w:line="276" w:lineRule="auto"/>
        <w:rPr>
          <w:rFonts w:cs="Arial"/>
          <w:b/>
          <w:bCs/>
          <w:i/>
          <w:iCs/>
          <w:sz w:val="22"/>
          <w:szCs w:val="22"/>
        </w:rPr>
      </w:pPr>
    </w:p>
    <w:p w14:paraId="3A13937F" w14:textId="5A3ED53E" w:rsidR="00854117" w:rsidRPr="007D6A64" w:rsidRDefault="00854117" w:rsidP="007D6A64">
      <w:pPr>
        <w:pStyle w:val="Default"/>
        <w:jc w:val="both"/>
        <w:rPr>
          <w:sz w:val="22"/>
          <w:szCs w:val="22"/>
        </w:rPr>
      </w:pPr>
      <w:bookmarkStart w:id="12" w:name="_Toc223750113"/>
      <w:r w:rsidRPr="007D6A64">
        <w:rPr>
          <w:sz w:val="22"/>
          <w:szCs w:val="22"/>
        </w:rPr>
        <w:t xml:space="preserve">De conformidad con la normativa que establece las funciones y competencias del Archivo Nacional y su Junta Administrativa, a continuación, se dictan las políticas de regirán la acción institucional, en el periodo que abarca este plan y en concordancia con cada unidad programática. </w:t>
      </w:r>
    </w:p>
    <w:p w14:paraId="378785E3" w14:textId="77777777" w:rsidR="007D6A64" w:rsidRPr="007D6A64" w:rsidRDefault="007D6A64" w:rsidP="007D6A64">
      <w:pPr>
        <w:pStyle w:val="Default"/>
        <w:jc w:val="both"/>
        <w:rPr>
          <w:sz w:val="22"/>
          <w:szCs w:val="22"/>
        </w:rPr>
      </w:pPr>
    </w:p>
    <w:p w14:paraId="1C0E32A6" w14:textId="5201D121" w:rsidR="00854117" w:rsidRPr="007D6A64" w:rsidRDefault="00854117" w:rsidP="007D6A64">
      <w:pPr>
        <w:pStyle w:val="Default"/>
        <w:jc w:val="both"/>
        <w:rPr>
          <w:b/>
          <w:bCs/>
          <w:sz w:val="22"/>
          <w:szCs w:val="22"/>
        </w:rPr>
      </w:pPr>
      <w:r w:rsidRPr="007D6A64">
        <w:rPr>
          <w:b/>
          <w:bCs/>
          <w:sz w:val="22"/>
          <w:szCs w:val="22"/>
        </w:rPr>
        <w:t xml:space="preserve">Programa 1 Patrimonio Documental de la Nación </w:t>
      </w:r>
    </w:p>
    <w:p w14:paraId="2AC0AFD6" w14:textId="77777777" w:rsidR="007D6A64" w:rsidRPr="007D6A64" w:rsidRDefault="007D6A64" w:rsidP="007D6A64">
      <w:pPr>
        <w:pStyle w:val="Default"/>
        <w:jc w:val="both"/>
        <w:rPr>
          <w:sz w:val="22"/>
          <w:szCs w:val="22"/>
        </w:rPr>
      </w:pPr>
    </w:p>
    <w:p w14:paraId="67B9D707" w14:textId="77777777" w:rsidR="00854117" w:rsidRPr="007D6A64" w:rsidRDefault="00854117" w:rsidP="007D6A64">
      <w:pPr>
        <w:pStyle w:val="Default"/>
        <w:jc w:val="both"/>
        <w:rPr>
          <w:sz w:val="22"/>
          <w:szCs w:val="22"/>
        </w:rPr>
      </w:pPr>
      <w:r w:rsidRPr="007D6A64">
        <w:rPr>
          <w:sz w:val="22"/>
          <w:szCs w:val="22"/>
        </w:rPr>
        <w:t xml:space="preserve">a) Se dará prioridad a la transferencia de documentos con valor científico cultural en función del espacio disponible en la infraestructura física y tecnológica, priorizando los que hayan cumplido los 20 años y que se encuentren en riesgo de deterioro comprobado. </w:t>
      </w:r>
    </w:p>
    <w:p w14:paraId="5F7B27BE" w14:textId="77777777" w:rsidR="00854117" w:rsidRPr="007D6A64" w:rsidRDefault="00854117" w:rsidP="007D6A64">
      <w:pPr>
        <w:pStyle w:val="Default"/>
        <w:jc w:val="both"/>
        <w:rPr>
          <w:sz w:val="22"/>
          <w:szCs w:val="22"/>
        </w:rPr>
      </w:pPr>
    </w:p>
    <w:p w14:paraId="12B09C10" w14:textId="77777777" w:rsidR="00854117" w:rsidRPr="007D6A64" w:rsidRDefault="00854117" w:rsidP="007D6A64">
      <w:pPr>
        <w:pStyle w:val="Default"/>
        <w:jc w:val="both"/>
        <w:rPr>
          <w:sz w:val="22"/>
          <w:szCs w:val="22"/>
        </w:rPr>
      </w:pPr>
      <w:r w:rsidRPr="007D6A64">
        <w:rPr>
          <w:sz w:val="22"/>
          <w:szCs w:val="22"/>
        </w:rPr>
        <w:t xml:space="preserve">b) Se utilizará la tecnología de la información y la comunicación como una aliada para mejorar la prestación del servicio de consulta de fondos documentales, tanto en sus despachos de atención como por internet, para lo que se continuará con la depuración, normalización y digitación en las bases de datos con referencias de los documentos custodiados y la digitalización de documentos previamente seleccionados. </w:t>
      </w:r>
    </w:p>
    <w:p w14:paraId="1C5FC4D7" w14:textId="77777777" w:rsidR="00854117" w:rsidRPr="007D6A64" w:rsidRDefault="00854117" w:rsidP="007D6A64">
      <w:pPr>
        <w:pStyle w:val="Default"/>
        <w:jc w:val="both"/>
        <w:rPr>
          <w:sz w:val="22"/>
          <w:szCs w:val="22"/>
        </w:rPr>
      </w:pPr>
    </w:p>
    <w:p w14:paraId="210F3A55" w14:textId="77777777" w:rsidR="00854117" w:rsidRPr="007D6A64" w:rsidRDefault="00854117" w:rsidP="007D6A64">
      <w:pPr>
        <w:pStyle w:val="Default"/>
        <w:jc w:val="both"/>
        <w:rPr>
          <w:sz w:val="22"/>
          <w:szCs w:val="22"/>
        </w:rPr>
      </w:pPr>
      <w:r w:rsidRPr="007D6A64">
        <w:rPr>
          <w:sz w:val="22"/>
          <w:szCs w:val="22"/>
        </w:rPr>
        <w:t xml:space="preserve">c) Se promoverá el uso del sistema de información INDEX que tiene por objetivo que más notarios y cónsules generales de Costa Rica, presenten sus índices de escrituras públicas por medio de Internet. </w:t>
      </w:r>
    </w:p>
    <w:p w14:paraId="603D9AA1" w14:textId="77777777" w:rsidR="00854117" w:rsidRPr="007D6A64" w:rsidRDefault="00854117" w:rsidP="007D6A64">
      <w:pPr>
        <w:pStyle w:val="Default"/>
        <w:jc w:val="both"/>
        <w:rPr>
          <w:sz w:val="22"/>
          <w:szCs w:val="22"/>
        </w:rPr>
      </w:pPr>
    </w:p>
    <w:p w14:paraId="366204D4" w14:textId="77777777" w:rsidR="00854117" w:rsidRPr="007D6A64" w:rsidRDefault="00854117" w:rsidP="007D6A64">
      <w:pPr>
        <w:pStyle w:val="Default"/>
        <w:jc w:val="both"/>
        <w:rPr>
          <w:sz w:val="22"/>
          <w:szCs w:val="22"/>
        </w:rPr>
      </w:pPr>
      <w:r w:rsidRPr="007D6A64">
        <w:rPr>
          <w:sz w:val="22"/>
          <w:szCs w:val="22"/>
        </w:rPr>
        <w:t xml:space="preserve">d) Se aplicará la norma nacional de descripción en la descripción documental que realizan las diferentes unidades administrativas de la institución. </w:t>
      </w:r>
    </w:p>
    <w:p w14:paraId="696019E5" w14:textId="77777777" w:rsidR="00854117" w:rsidRPr="007D6A64" w:rsidRDefault="00854117" w:rsidP="007D6A64">
      <w:pPr>
        <w:pStyle w:val="Default"/>
        <w:jc w:val="both"/>
        <w:rPr>
          <w:sz w:val="22"/>
          <w:szCs w:val="22"/>
        </w:rPr>
      </w:pPr>
    </w:p>
    <w:p w14:paraId="26CE6113" w14:textId="77777777" w:rsidR="00854117" w:rsidRPr="007D6A64" w:rsidRDefault="00854117" w:rsidP="007D6A64">
      <w:pPr>
        <w:pStyle w:val="Default"/>
        <w:jc w:val="both"/>
        <w:rPr>
          <w:sz w:val="22"/>
          <w:szCs w:val="22"/>
        </w:rPr>
      </w:pPr>
      <w:r w:rsidRPr="007D6A64">
        <w:rPr>
          <w:sz w:val="22"/>
          <w:szCs w:val="22"/>
        </w:rPr>
        <w:t xml:space="preserve">e) Se continuará orientando las actividades de difusión cultural al rescate y promoción de la identidad nacional, local y regional de los costarricenses frente a los cambios que enfrenta nuestra sociedad; así como para la promoción de la debida organización y servicio de los archivos y documentos de las instituciones públicas, con el fin de garantizar el acceso a la información pública y la transparencia en la administración pública. </w:t>
      </w:r>
    </w:p>
    <w:p w14:paraId="566EEB8B" w14:textId="77777777" w:rsidR="00854117" w:rsidRPr="007D6A64" w:rsidRDefault="00854117" w:rsidP="007D6A64">
      <w:pPr>
        <w:pStyle w:val="Default"/>
        <w:jc w:val="both"/>
        <w:rPr>
          <w:sz w:val="22"/>
          <w:szCs w:val="22"/>
        </w:rPr>
      </w:pPr>
    </w:p>
    <w:p w14:paraId="7A8CCF07" w14:textId="464625B5" w:rsidR="00854117" w:rsidRDefault="00854117" w:rsidP="007D6A64">
      <w:pPr>
        <w:pStyle w:val="Default"/>
        <w:jc w:val="both"/>
        <w:rPr>
          <w:sz w:val="22"/>
          <w:szCs w:val="22"/>
        </w:rPr>
      </w:pPr>
      <w:r w:rsidRPr="007D6A64">
        <w:rPr>
          <w:sz w:val="22"/>
          <w:szCs w:val="22"/>
        </w:rPr>
        <w:t xml:space="preserve">f) Se promoverá la edición digital de las publicaciones del Archivo Nacional, con el fin de dar una cobertura total y gratuita al público, así como una amplia difusión del patrimonio documental y del quehacer institucional. </w:t>
      </w:r>
    </w:p>
    <w:p w14:paraId="0C21632E" w14:textId="77E687B1" w:rsidR="007D6A64" w:rsidRDefault="007D6A64" w:rsidP="007D6A64">
      <w:pPr>
        <w:rPr>
          <w:rFonts w:eastAsiaTheme="minorHAnsi" w:cs="Arial"/>
          <w:color w:val="000000"/>
          <w:sz w:val="22"/>
          <w:szCs w:val="22"/>
          <w:lang w:val="es-ES" w:eastAsia="en-US"/>
        </w:rPr>
      </w:pPr>
    </w:p>
    <w:p w14:paraId="62E00CA5" w14:textId="77777777" w:rsidR="007D6A64" w:rsidRPr="007D6A64" w:rsidRDefault="007D6A64" w:rsidP="007D6A64">
      <w:pPr>
        <w:pStyle w:val="Default"/>
        <w:jc w:val="both"/>
        <w:rPr>
          <w:color w:val="auto"/>
          <w:sz w:val="22"/>
          <w:szCs w:val="22"/>
        </w:rPr>
      </w:pPr>
      <w:r w:rsidRPr="007D6A64">
        <w:rPr>
          <w:color w:val="auto"/>
          <w:sz w:val="22"/>
          <w:szCs w:val="22"/>
        </w:rPr>
        <w:t xml:space="preserve">g) Se dará prioridad a la restauración de los documentos de conformidad con los resultados del diagnóstico de los fondos documentales, enfatizando en los que muestren mayor deterioro y los más consultados. </w:t>
      </w:r>
    </w:p>
    <w:p w14:paraId="4851F301" w14:textId="77777777" w:rsidR="007D6A64" w:rsidRPr="007D6A64" w:rsidRDefault="007D6A64" w:rsidP="007D6A64">
      <w:pPr>
        <w:pStyle w:val="Default"/>
        <w:jc w:val="both"/>
        <w:rPr>
          <w:color w:val="auto"/>
          <w:sz w:val="22"/>
          <w:szCs w:val="22"/>
        </w:rPr>
      </w:pPr>
    </w:p>
    <w:p w14:paraId="0AE437C5" w14:textId="77777777" w:rsidR="007D6A64" w:rsidRPr="007D6A64" w:rsidRDefault="007D6A64" w:rsidP="007D6A64">
      <w:pPr>
        <w:pStyle w:val="Default"/>
        <w:jc w:val="both"/>
        <w:rPr>
          <w:color w:val="auto"/>
          <w:sz w:val="22"/>
          <w:szCs w:val="22"/>
        </w:rPr>
      </w:pPr>
      <w:r w:rsidRPr="007D6A64">
        <w:rPr>
          <w:color w:val="auto"/>
          <w:sz w:val="22"/>
          <w:szCs w:val="22"/>
        </w:rPr>
        <w:t xml:space="preserve">h) Se promoverá la digitalización de los fondos documentales de conformidad con el plan de reproducción de documentos vigente, con fines de conservación del documento original y de facilitar su consulta en los despachos de atención del Archivo Nacional y por medio de internet. </w:t>
      </w:r>
    </w:p>
    <w:p w14:paraId="61F0830A" w14:textId="77777777" w:rsidR="007D6A64" w:rsidRPr="007D6A64" w:rsidRDefault="007D6A64" w:rsidP="007D6A64">
      <w:pPr>
        <w:rPr>
          <w:lang w:val="es-ES" w:eastAsia="en-US"/>
        </w:rPr>
      </w:pPr>
    </w:p>
    <w:p w14:paraId="06EF3E07" w14:textId="77777777" w:rsidR="00854117" w:rsidRPr="007D6A64" w:rsidRDefault="00854117" w:rsidP="007D6A64">
      <w:pPr>
        <w:pStyle w:val="Default"/>
        <w:pageBreakBefore/>
        <w:jc w:val="both"/>
        <w:rPr>
          <w:color w:val="auto"/>
          <w:sz w:val="22"/>
          <w:szCs w:val="22"/>
        </w:rPr>
      </w:pPr>
    </w:p>
    <w:p w14:paraId="3339D925" w14:textId="77777777" w:rsidR="00854117" w:rsidRPr="007D6A64" w:rsidRDefault="00854117" w:rsidP="007D6A64">
      <w:pPr>
        <w:pStyle w:val="Default"/>
        <w:jc w:val="both"/>
        <w:rPr>
          <w:color w:val="auto"/>
          <w:sz w:val="22"/>
          <w:szCs w:val="22"/>
        </w:rPr>
      </w:pPr>
    </w:p>
    <w:p w14:paraId="4D4C39FB" w14:textId="5C50A34F" w:rsidR="00854117" w:rsidRDefault="00854117" w:rsidP="007D6A64">
      <w:pPr>
        <w:pStyle w:val="Default"/>
        <w:jc w:val="both"/>
        <w:rPr>
          <w:b/>
          <w:bCs/>
          <w:color w:val="auto"/>
          <w:sz w:val="22"/>
          <w:szCs w:val="22"/>
        </w:rPr>
      </w:pPr>
      <w:r w:rsidRPr="007D6A64">
        <w:rPr>
          <w:b/>
          <w:bCs/>
          <w:color w:val="auto"/>
          <w:sz w:val="22"/>
          <w:szCs w:val="22"/>
        </w:rPr>
        <w:t xml:space="preserve">Programa 2 Sistema Nacional de Archivos </w:t>
      </w:r>
    </w:p>
    <w:p w14:paraId="1C95ECB6" w14:textId="77777777" w:rsidR="007D6A64" w:rsidRPr="007D6A64" w:rsidRDefault="007D6A64" w:rsidP="007D6A64">
      <w:pPr>
        <w:pStyle w:val="Default"/>
        <w:jc w:val="both"/>
        <w:rPr>
          <w:color w:val="auto"/>
          <w:sz w:val="22"/>
          <w:szCs w:val="22"/>
        </w:rPr>
      </w:pPr>
    </w:p>
    <w:p w14:paraId="00592E59" w14:textId="77777777" w:rsidR="00854117" w:rsidRPr="007D6A64" w:rsidRDefault="00854117" w:rsidP="007D6A64">
      <w:pPr>
        <w:pStyle w:val="Default"/>
        <w:jc w:val="both"/>
        <w:rPr>
          <w:color w:val="auto"/>
          <w:sz w:val="22"/>
          <w:szCs w:val="22"/>
        </w:rPr>
      </w:pPr>
      <w:r w:rsidRPr="007D6A64">
        <w:rPr>
          <w:color w:val="auto"/>
          <w:sz w:val="22"/>
          <w:szCs w:val="22"/>
        </w:rPr>
        <w:t xml:space="preserve">a) Se promoverá la óptima organización de los archivos de la administración pública, requisito indispensable para la modernización de su administración, acceso a la información, rendición de cuentas, transparencia y respeto a los derechos ciudadanos, por medio de los servicios técnicos archivísticos que se brindan. </w:t>
      </w:r>
    </w:p>
    <w:p w14:paraId="7853CFD7" w14:textId="77777777" w:rsidR="00854117" w:rsidRPr="007D6A64" w:rsidRDefault="00854117" w:rsidP="007D6A64">
      <w:pPr>
        <w:pStyle w:val="Default"/>
        <w:jc w:val="both"/>
        <w:rPr>
          <w:color w:val="auto"/>
          <w:sz w:val="22"/>
          <w:szCs w:val="22"/>
        </w:rPr>
      </w:pPr>
    </w:p>
    <w:p w14:paraId="42595E32" w14:textId="77777777" w:rsidR="00854117" w:rsidRPr="007D6A64" w:rsidRDefault="00854117" w:rsidP="007D6A64">
      <w:pPr>
        <w:pStyle w:val="Default"/>
        <w:jc w:val="both"/>
        <w:rPr>
          <w:color w:val="auto"/>
          <w:sz w:val="22"/>
          <w:szCs w:val="22"/>
        </w:rPr>
      </w:pPr>
      <w:r w:rsidRPr="007D6A64">
        <w:rPr>
          <w:color w:val="auto"/>
          <w:sz w:val="22"/>
          <w:szCs w:val="22"/>
        </w:rPr>
        <w:t xml:space="preserve">b) Se velará por el cumplimiento de la normativa vigente en materia archivística por parte de las instituciones del Sistema Nacional de Archivos, para lo que dará seguimiento a los resultados obtenidos en el índice de desarrollo archivístico, se realizarán inspecciones y denunciará ante las instancias correspondientes los incumplimientos. Todo lo anterior, respetando la autonomía de administración y gobierno que tienen algunas instituciones públicas </w:t>
      </w:r>
    </w:p>
    <w:p w14:paraId="797F8C63" w14:textId="77777777" w:rsidR="00854117" w:rsidRPr="007D6A64" w:rsidRDefault="00854117" w:rsidP="007D6A64">
      <w:pPr>
        <w:pStyle w:val="Default"/>
        <w:jc w:val="both"/>
        <w:rPr>
          <w:color w:val="auto"/>
          <w:sz w:val="22"/>
          <w:szCs w:val="22"/>
        </w:rPr>
      </w:pPr>
    </w:p>
    <w:p w14:paraId="2D39A535" w14:textId="77777777" w:rsidR="00854117" w:rsidRPr="007D6A64" w:rsidRDefault="00854117" w:rsidP="007D6A64">
      <w:pPr>
        <w:pStyle w:val="Default"/>
        <w:jc w:val="both"/>
        <w:rPr>
          <w:color w:val="auto"/>
          <w:sz w:val="22"/>
          <w:szCs w:val="22"/>
        </w:rPr>
      </w:pPr>
      <w:r w:rsidRPr="007D6A64">
        <w:rPr>
          <w:color w:val="auto"/>
          <w:sz w:val="22"/>
          <w:szCs w:val="22"/>
        </w:rPr>
        <w:t xml:space="preserve">c) Se promoverá la elaboración de normas y criterios que coadyuven con un proceso más eficiente de valoración documental, tanto para la declaratoria de valor científico cultural de los documentos como para la eliminación de aquellos que no tienen este valor, por medio de la Comisión Nacional de Selección y Eliminación de Documentos. </w:t>
      </w:r>
    </w:p>
    <w:p w14:paraId="1783A3D2" w14:textId="77777777" w:rsidR="00854117" w:rsidRPr="007D6A64" w:rsidRDefault="00854117" w:rsidP="007D6A64">
      <w:pPr>
        <w:pStyle w:val="Default"/>
        <w:jc w:val="both"/>
        <w:rPr>
          <w:color w:val="auto"/>
          <w:sz w:val="22"/>
          <w:szCs w:val="22"/>
        </w:rPr>
      </w:pPr>
    </w:p>
    <w:p w14:paraId="3030604B" w14:textId="77777777" w:rsidR="00854117" w:rsidRPr="007D6A64" w:rsidRDefault="00854117" w:rsidP="007D6A64">
      <w:pPr>
        <w:pStyle w:val="Default"/>
        <w:jc w:val="both"/>
        <w:rPr>
          <w:color w:val="auto"/>
          <w:sz w:val="22"/>
          <w:szCs w:val="22"/>
        </w:rPr>
      </w:pPr>
      <w:r w:rsidRPr="007D6A64">
        <w:rPr>
          <w:color w:val="auto"/>
          <w:sz w:val="22"/>
          <w:szCs w:val="22"/>
        </w:rPr>
        <w:t xml:space="preserve">d) Se aprovechará las oportunidades que brinda la cooperación internacional para mejorar el nivel de desempeño de las áreas sustantivas y administrativas, así como la adquisición de tecnología de información y apoyará las acciones emprendidas por organismos internacionales que se ocupan del desarrollo archivístico. </w:t>
      </w:r>
    </w:p>
    <w:p w14:paraId="4AEAEF24" w14:textId="77777777" w:rsidR="00854117" w:rsidRPr="007D6A64" w:rsidRDefault="00854117" w:rsidP="007D6A64">
      <w:pPr>
        <w:pStyle w:val="Default"/>
        <w:jc w:val="both"/>
        <w:rPr>
          <w:color w:val="auto"/>
          <w:sz w:val="22"/>
          <w:szCs w:val="22"/>
        </w:rPr>
      </w:pPr>
    </w:p>
    <w:p w14:paraId="31E52660" w14:textId="77777777" w:rsidR="00854117" w:rsidRPr="007D6A64" w:rsidRDefault="00854117" w:rsidP="007D6A64">
      <w:pPr>
        <w:pStyle w:val="Default"/>
        <w:jc w:val="both"/>
        <w:rPr>
          <w:color w:val="auto"/>
          <w:sz w:val="22"/>
          <w:szCs w:val="22"/>
        </w:rPr>
      </w:pPr>
      <w:r w:rsidRPr="007D6A64">
        <w:rPr>
          <w:color w:val="auto"/>
          <w:sz w:val="22"/>
          <w:szCs w:val="22"/>
        </w:rPr>
        <w:t xml:space="preserve">e) Se promoverá la modalidad virtual en las actividades de capacitación y actualización profesional del personal que labora en los archivos de la administración pública, según las prioridades establecidas en el plan de capacitación y con el fin de aumentar su cobertura. </w:t>
      </w:r>
    </w:p>
    <w:p w14:paraId="3EFDF2BD" w14:textId="77777777" w:rsidR="00854117" w:rsidRPr="007D6A64" w:rsidRDefault="00854117" w:rsidP="007D6A64">
      <w:pPr>
        <w:pStyle w:val="Default"/>
        <w:jc w:val="both"/>
        <w:rPr>
          <w:color w:val="auto"/>
          <w:sz w:val="22"/>
          <w:szCs w:val="22"/>
        </w:rPr>
      </w:pPr>
    </w:p>
    <w:p w14:paraId="2F56098A" w14:textId="77777777" w:rsidR="00854117" w:rsidRPr="007D6A64" w:rsidRDefault="00854117" w:rsidP="007D6A64">
      <w:pPr>
        <w:pStyle w:val="Default"/>
        <w:jc w:val="both"/>
        <w:rPr>
          <w:color w:val="auto"/>
          <w:sz w:val="22"/>
          <w:szCs w:val="22"/>
        </w:rPr>
      </w:pPr>
      <w:r w:rsidRPr="007D6A64">
        <w:rPr>
          <w:color w:val="auto"/>
          <w:sz w:val="22"/>
          <w:szCs w:val="22"/>
        </w:rPr>
        <w:t xml:space="preserve">f) Se promoverá el uso del Archivo Digital Nacional (ADN), como un servicio integral a la gestión de los documentos electrónicos y su preservación, en las instituciones de la administración pública. </w:t>
      </w:r>
    </w:p>
    <w:p w14:paraId="12B8B48C" w14:textId="77777777" w:rsidR="00854117" w:rsidRPr="007D6A64" w:rsidRDefault="00854117" w:rsidP="007D6A64">
      <w:pPr>
        <w:pStyle w:val="Default"/>
        <w:jc w:val="both"/>
        <w:rPr>
          <w:color w:val="auto"/>
          <w:sz w:val="22"/>
          <w:szCs w:val="22"/>
        </w:rPr>
      </w:pPr>
    </w:p>
    <w:p w14:paraId="52F3284A" w14:textId="77777777" w:rsidR="00854117" w:rsidRPr="007D6A64" w:rsidRDefault="00854117" w:rsidP="007D6A64">
      <w:pPr>
        <w:pStyle w:val="Default"/>
        <w:jc w:val="both"/>
        <w:rPr>
          <w:color w:val="auto"/>
          <w:sz w:val="22"/>
          <w:szCs w:val="22"/>
        </w:rPr>
      </w:pPr>
      <w:r w:rsidRPr="007D6A64">
        <w:rPr>
          <w:color w:val="auto"/>
          <w:sz w:val="22"/>
          <w:szCs w:val="22"/>
        </w:rPr>
        <w:t xml:space="preserve">g) Se incentivará la elaboración y divulgación de normas para el desarrollo de los archivos de las instituciones de la administración pública. </w:t>
      </w:r>
    </w:p>
    <w:p w14:paraId="555D7905" w14:textId="77777777" w:rsidR="00854117" w:rsidRPr="007D6A64" w:rsidRDefault="00854117" w:rsidP="007D6A64">
      <w:pPr>
        <w:pStyle w:val="Default"/>
        <w:jc w:val="both"/>
        <w:rPr>
          <w:color w:val="auto"/>
          <w:sz w:val="22"/>
          <w:szCs w:val="22"/>
        </w:rPr>
      </w:pPr>
    </w:p>
    <w:p w14:paraId="7DF8A25C" w14:textId="5788B04E" w:rsidR="00854117" w:rsidRDefault="00854117" w:rsidP="007D6A64">
      <w:pPr>
        <w:pStyle w:val="Default"/>
        <w:jc w:val="both"/>
        <w:rPr>
          <w:b/>
          <w:bCs/>
          <w:color w:val="auto"/>
          <w:sz w:val="22"/>
          <w:szCs w:val="22"/>
        </w:rPr>
      </w:pPr>
      <w:r w:rsidRPr="007D6A64">
        <w:rPr>
          <w:b/>
          <w:bCs/>
          <w:color w:val="auto"/>
          <w:sz w:val="22"/>
          <w:szCs w:val="22"/>
        </w:rPr>
        <w:t xml:space="preserve">Programa 3 Actividades Centrales </w:t>
      </w:r>
    </w:p>
    <w:p w14:paraId="31E08F61" w14:textId="77777777" w:rsidR="007D6A64" w:rsidRPr="007D6A64" w:rsidRDefault="007D6A64" w:rsidP="007D6A64">
      <w:pPr>
        <w:pStyle w:val="Default"/>
        <w:jc w:val="both"/>
        <w:rPr>
          <w:color w:val="auto"/>
          <w:sz w:val="22"/>
          <w:szCs w:val="22"/>
        </w:rPr>
      </w:pPr>
    </w:p>
    <w:p w14:paraId="467992B1" w14:textId="62BB24EE"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promoverá la prestación de servicios inclusivos y de calidad, considerando las diversas necesidades de las personas usuarias, especialmente de quienes presentan algún tipo de discapacidad, aprovechando las ventajas que brinda el uso de las tecnologías de la información y la comunicación. Todo conforme a la política específica vigente sobre servicios inclusivos. </w:t>
      </w:r>
    </w:p>
    <w:p w14:paraId="40FD601A" w14:textId="77777777" w:rsidR="00854117" w:rsidRPr="007D6A64" w:rsidRDefault="00854117" w:rsidP="007D6A64">
      <w:pPr>
        <w:pStyle w:val="Default"/>
        <w:ind w:left="284"/>
        <w:jc w:val="both"/>
        <w:rPr>
          <w:color w:val="auto"/>
          <w:sz w:val="22"/>
          <w:szCs w:val="22"/>
        </w:rPr>
      </w:pPr>
    </w:p>
    <w:p w14:paraId="535C8A14" w14:textId="13431C77"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desarrollarán actividades que fomenten la cultura de prevención de riesgos por desastres naturales o provocados, así como se mantendrá vigente sus planes de acción, con el fin de salvaguardar la integridad de las personas funcionarias y usuarias, así como del acervo documental. </w:t>
      </w:r>
    </w:p>
    <w:p w14:paraId="202A09CB" w14:textId="77777777" w:rsidR="00854117" w:rsidRPr="007D6A64" w:rsidRDefault="00854117" w:rsidP="007D6A64">
      <w:pPr>
        <w:pStyle w:val="Default"/>
        <w:ind w:left="284"/>
        <w:jc w:val="both"/>
        <w:rPr>
          <w:color w:val="auto"/>
          <w:sz w:val="22"/>
          <w:szCs w:val="22"/>
        </w:rPr>
      </w:pPr>
    </w:p>
    <w:p w14:paraId="6E467AA9" w14:textId="10A7AD37"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llevará a cabo el proceso de autoevaluación del sistema de control interno (ASCI) y de valoración de los riesgos (SEVRI), procurando una amplia participación del personal. Los planes de mejora y de mitigación de riesgos que resulten, deberán ajustarse a la disponibilidad de los recursos, cuando corresponda. Cuando las causas </w:t>
      </w:r>
      <w:r w:rsidRPr="007D6A64">
        <w:rPr>
          <w:color w:val="auto"/>
          <w:sz w:val="22"/>
          <w:szCs w:val="22"/>
        </w:rPr>
        <w:lastRenderedPageBreak/>
        <w:t xml:space="preserve">que originan los riesgos identificados y su mitigación sean exógenas, se trasladará el riesgo a quien corresponda técnica y legalmente. </w:t>
      </w:r>
    </w:p>
    <w:p w14:paraId="20DC9C28" w14:textId="77777777" w:rsidR="00854117" w:rsidRPr="007D6A64" w:rsidRDefault="00854117" w:rsidP="007D6A64">
      <w:pPr>
        <w:pStyle w:val="Default"/>
        <w:ind w:left="284"/>
        <w:jc w:val="both"/>
        <w:rPr>
          <w:color w:val="auto"/>
          <w:sz w:val="22"/>
          <w:szCs w:val="22"/>
        </w:rPr>
      </w:pPr>
    </w:p>
    <w:p w14:paraId="4A5F80A0" w14:textId="0BACE25D"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fortalecerá la gestión institucional mediante la consolidación de su estructura orgánica, mejorando la coordinación y ejecución de las actividades, las que a su vez promoverán la profesionalización del personal y la promoción de la carrera administrativa, obteniendo un ambiente laboral que genere mayor bienestar para todos. </w:t>
      </w:r>
    </w:p>
    <w:p w14:paraId="4CD648A6" w14:textId="77777777" w:rsidR="00854117" w:rsidRPr="007D6A64" w:rsidRDefault="00854117" w:rsidP="007D6A64">
      <w:pPr>
        <w:pStyle w:val="Default"/>
        <w:ind w:left="284"/>
        <w:jc w:val="both"/>
        <w:rPr>
          <w:color w:val="auto"/>
          <w:sz w:val="22"/>
          <w:szCs w:val="22"/>
        </w:rPr>
      </w:pPr>
    </w:p>
    <w:p w14:paraId="53ADEFEE" w14:textId="0274B2ED"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priorizará en el plan de capacitación, la atención de las necesidades que han sido identificadas en la evaluación del desempeño del personal, propiciando oportunidades de formación y capacitación. </w:t>
      </w:r>
    </w:p>
    <w:p w14:paraId="52DA5F51" w14:textId="77777777" w:rsidR="00854117" w:rsidRPr="007D6A64" w:rsidRDefault="00854117" w:rsidP="007D6A64">
      <w:pPr>
        <w:pStyle w:val="Default"/>
        <w:ind w:left="284"/>
        <w:jc w:val="both"/>
        <w:rPr>
          <w:color w:val="auto"/>
          <w:sz w:val="22"/>
          <w:szCs w:val="22"/>
        </w:rPr>
      </w:pPr>
    </w:p>
    <w:p w14:paraId="1E8788CF" w14:textId="5200D6DC"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procurará la satisfacción de las necesidades del mantenimiento y reparación de las instalaciones físicas y plataforma tecnológica, así como el equipamiento necesario para el buen desenvolvimiento institucional, en armonía con sus planes de desarrollo y sus posibilidades presupuestarias. Para este fin, velará porque se mantenga un monitoreo constante de las proyecciones de crecimiento institucional, tanto físicas como tecnológicas, con énfasis en la cantidad de documentos en cualquier soporte que se proyecten recibir en el mediano y largo plazo. </w:t>
      </w:r>
    </w:p>
    <w:p w14:paraId="509833A2" w14:textId="77777777" w:rsidR="00854117" w:rsidRPr="007D6A64" w:rsidRDefault="00854117" w:rsidP="007D6A64">
      <w:pPr>
        <w:pStyle w:val="Default"/>
        <w:ind w:left="284"/>
        <w:jc w:val="both"/>
        <w:rPr>
          <w:color w:val="auto"/>
          <w:sz w:val="22"/>
          <w:szCs w:val="22"/>
        </w:rPr>
      </w:pPr>
    </w:p>
    <w:p w14:paraId="7A019DCC" w14:textId="053F8893"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avanzará hacia una reforma de la Ley 7202 del Sistema Nacional de Archivos, con el fin de adaptarla a las condiciones tecnológicas actuales, así como al desarrollo y las nuevas tendencias de la archivística a nivel nacional e internacional. </w:t>
      </w:r>
    </w:p>
    <w:p w14:paraId="2B0F940C" w14:textId="77777777" w:rsidR="00854117" w:rsidRPr="007D6A64" w:rsidRDefault="00854117" w:rsidP="007D6A64">
      <w:pPr>
        <w:pStyle w:val="Default"/>
        <w:ind w:left="284"/>
        <w:jc w:val="both"/>
        <w:rPr>
          <w:color w:val="auto"/>
          <w:sz w:val="22"/>
          <w:szCs w:val="22"/>
        </w:rPr>
      </w:pPr>
    </w:p>
    <w:p w14:paraId="0FAF4A6F" w14:textId="716720ED"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continuará aplicando gradualmente un proceso de modernización tecnológica que le permita mejorar la eficiencia de su gestión y enfrentar los retos futuros, sobre todo en la facilitación de nuevos servicios y la preservación de la herencia digital. </w:t>
      </w:r>
    </w:p>
    <w:p w14:paraId="52C72F08" w14:textId="77777777" w:rsidR="00854117" w:rsidRPr="007D6A64" w:rsidRDefault="00854117" w:rsidP="007D6A64">
      <w:pPr>
        <w:pStyle w:val="Default"/>
        <w:ind w:left="284"/>
        <w:jc w:val="both"/>
        <w:rPr>
          <w:color w:val="auto"/>
          <w:sz w:val="22"/>
          <w:szCs w:val="22"/>
        </w:rPr>
      </w:pPr>
    </w:p>
    <w:p w14:paraId="3E643447" w14:textId="1C6726C6"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afianzará una cultura institucional que promueva y garantice el cumplimiento del precepto constitucional del derecho que tiene la ciudadanía de acceder a la información pública en forma eficiente y oportuna, de acuerdo con la normativa conexa. </w:t>
      </w:r>
    </w:p>
    <w:p w14:paraId="253650A0" w14:textId="77777777" w:rsidR="00854117" w:rsidRPr="007D6A64" w:rsidRDefault="00854117" w:rsidP="007D6A64">
      <w:pPr>
        <w:pStyle w:val="Default"/>
        <w:ind w:left="284"/>
        <w:jc w:val="both"/>
        <w:rPr>
          <w:color w:val="auto"/>
          <w:sz w:val="22"/>
          <w:szCs w:val="22"/>
        </w:rPr>
      </w:pPr>
    </w:p>
    <w:p w14:paraId="2FBFD2E2" w14:textId="3C474B61"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realizará un análisis de la realidad institucional con el fin de promover un nuevo plan estratégico para el periodo 2024-2028 que incorpore las áreas prioritarias de su desarrollo, que identifique sus potencialidades y oportunidades y genere las acciones necesarias para su cumplimiento y aplicación de normas de calidad. </w:t>
      </w:r>
    </w:p>
    <w:p w14:paraId="6D09E9E3" w14:textId="77777777" w:rsidR="00854117" w:rsidRPr="007D6A64" w:rsidRDefault="00854117" w:rsidP="007D6A64">
      <w:pPr>
        <w:pStyle w:val="Default"/>
        <w:ind w:left="284"/>
        <w:jc w:val="both"/>
        <w:rPr>
          <w:color w:val="auto"/>
          <w:sz w:val="22"/>
          <w:szCs w:val="22"/>
        </w:rPr>
      </w:pPr>
    </w:p>
    <w:p w14:paraId="305E95BD" w14:textId="16238CBA"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continuará fomentando una cultura basada en la ética aplicada a la función pública y en los valores institucionales, como un mecanismo para evitar o enfrentar los actos indebidos en la administración y que atentan contra el cumplimiento de su misión. Con tal propósito promoverá el diseño de programas permanentes de fomento a la transparencia y la convivencia basada en valores. </w:t>
      </w:r>
    </w:p>
    <w:p w14:paraId="37A33945" w14:textId="77777777" w:rsidR="00854117" w:rsidRPr="007D6A64" w:rsidRDefault="00854117" w:rsidP="007D6A64">
      <w:pPr>
        <w:pStyle w:val="Default"/>
        <w:ind w:left="284"/>
        <w:jc w:val="both"/>
        <w:rPr>
          <w:color w:val="auto"/>
          <w:sz w:val="22"/>
          <w:szCs w:val="22"/>
        </w:rPr>
      </w:pPr>
    </w:p>
    <w:p w14:paraId="0BD8DC18" w14:textId="6CDA6FCB"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t xml:space="preserve">Se continuará fomentando el trabajo respetuoso con el ambiente, por lo que a partir de instrumentos de control como el Plan de Gestión Ambiental Institucional y los planes de acción anuales, se compromete a prevenir y mitigar el impacto ambiental, gestionar correctamente los residuos, impulsar en los procesos de adquisición compras sustentables, hacer uso racional de los recursos, sensibilizar al personal con el tema de gestión ambiental y cumplir con la legislación ambiental vigente, apoyando las acciones de descarbonización del país emitidas por el Ministerio de Ambiente y Energía y autoridades de Costa Rica. </w:t>
      </w:r>
    </w:p>
    <w:p w14:paraId="198037E6" w14:textId="77777777" w:rsidR="00854117" w:rsidRPr="007D6A64" w:rsidRDefault="00854117" w:rsidP="007D6A64">
      <w:pPr>
        <w:pStyle w:val="Default"/>
        <w:ind w:left="284"/>
        <w:jc w:val="both"/>
        <w:rPr>
          <w:color w:val="auto"/>
          <w:sz w:val="22"/>
          <w:szCs w:val="22"/>
        </w:rPr>
      </w:pPr>
    </w:p>
    <w:p w14:paraId="66ED285A" w14:textId="12FFAFBE" w:rsidR="00854117" w:rsidRPr="007D6A64" w:rsidRDefault="00854117" w:rsidP="007D6A64">
      <w:pPr>
        <w:pStyle w:val="Default"/>
        <w:numPr>
          <w:ilvl w:val="0"/>
          <w:numId w:val="29"/>
        </w:numPr>
        <w:ind w:left="284"/>
        <w:jc w:val="both"/>
        <w:rPr>
          <w:color w:val="auto"/>
          <w:sz w:val="22"/>
          <w:szCs w:val="22"/>
        </w:rPr>
      </w:pPr>
      <w:r w:rsidRPr="007D6A64">
        <w:rPr>
          <w:color w:val="auto"/>
          <w:sz w:val="22"/>
          <w:szCs w:val="22"/>
        </w:rPr>
        <w:lastRenderedPageBreak/>
        <w:t xml:space="preserve">Se velará por el cumplimiento de la erradicación de toda forma de violencia contra las mujeres, la promoción de los derechos humanos y de cultura de paz, mediante el cumplimiento de la política promulgada al efecto. </w:t>
      </w:r>
    </w:p>
    <w:p w14:paraId="3331EE92" w14:textId="77777777" w:rsidR="00854117" w:rsidRPr="007D6A64" w:rsidRDefault="00854117" w:rsidP="007D6A64">
      <w:pPr>
        <w:pStyle w:val="Default"/>
        <w:ind w:left="284"/>
        <w:jc w:val="both"/>
        <w:rPr>
          <w:color w:val="auto"/>
          <w:sz w:val="22"/>
          <w:szCs w:val="22"/>
        </w:rPr>
      </w:pPr>
    </w:p>
    <w:p w14:paraId="64B7A7AB" w14:textId="427CB931" w:rsidR="00854117" w:rsidRDefault="00854117" w:rsidP="007D6A64">
      <w:pPr>
        <w:pStyle w:val="Default"/>
        <w:numPr>
          <w:ilvl w:val="0"/>
          <w:numId w:val="29"/>
        </w:numPr>
        <w:ind w:left="284"/>
        <w:jc w:val="both"/>
        <w:rPr>
          <w:color w:val="auto"/>
          <w:sz w:val="22"/>
          <w:szCs w:val="22"/>
        </w:rPr>
      </w:pPr>
      <w:r w:rsidRPr="007D6A64">
        <w:rPr>
          <w:color w:val="auto"/>
          <w:sz w:val="22"/>
          <w:szCs w:val="22"/>
        </w:rPr>
        <w:t xml:space="preserve">Se velará por la tutela de los derechos humanos y la no discriminación de las personas LGBTI, mediante el cumplimiento de la política promulgada al efecto. </w:t>
      </w:r>
    </w:p>
    <w:p w14:paraId="41EFBFFB" w14:textId="77777777" w:rsidR="007D6A64" w:rsidRDefault="007D6A64" w:rsidP="007D6A64">
      <w:pPr>
        <w:pStyle w:val="Prrafodelista"/>
        <w:rPr>
          <w:sz w:val="22"/>
          <w:szCs w:val="22"/>
        </w:rPr>
      </w:pPr>
    </w:p>
    <w:p w14:paraId="059F77F5" w14:textId="4B7F4AAC" w:rsidR="007D6A64" w:rsidRDefault="007D6A64" w:rsidP="007D6A64">
      <w:pPr>
        <w:pStyle w:val="Default"/>
        <w:numPr>
          <w:ilvl w:val="0"/>
          <w:numId w:val="29"/>
        </w:numPr>
        <w:ind w:left="284"/>
        <w:jc w:val="both"/>
        <w:rPr>
          <w:color w:val="auto"/>
          <w:sz w:val="22"/>
          <w:szCs w:val="22"/>
        </w:rPr>
      </w:pPr>
      <w:r w:rsidRPr="007D6A64">
        <w:rPr>
          <w:color w:val="auto"/>
          <w:sz w:val="22"/>
          <w:szCs w:val="22"/>
        </w:rPr>
        <w:t xml:space="preserve">Se continuará trabajando en el desarrollo de prácticas que garanticen la salud ocupacional a todas las personas funcionarias mediante la aplicación de la política promulgada al efecto. </w:t>
      </w:r>
    </w:p>
    <w:p w14:paraId="2D45FB5D" w14:textId="77777777" w:rsidR="007D6A64" w:rsidRDefault="007D6A64" w:rsidP="007D6A64">
      <w:pPr>
        <w:pStyle w:val="Prrafodelista"/>
        <w:rPr>
          <w:sz w:val="22"/>
          <w:szCs w:val="22"/>
        </w:rPr>
      </w:pPr>
    </w:p>
    <w:p w14:paraId="3E4043FB" w14:textId="26637991" w:rsidR="007D6A64" w:rsidRPr="007D6A64" w:rsidRDefault="007D6A64" w:rsidP="007D6A64">
      <w:pPr>
        <w:pStyle w:val="Default"/>
        <w:numPr>
          <w:ilvl w:val="0"/>
          <w:numId w:val="29"/>
        </w:numPr>
        <w:ind w:left="284"/>
        <w:jc w:val="both"/>
        <w:rPr>
          <w:color w:val="auto"/>
          <w:sz w:val="22"/>
          <w:szCs w:val="22"/>
        </w:rPr>
      </w:pPr>
      <w:r w:rsidRPr="007D6A64">
        <w:rPr>
          <w:color w:val="auto"/>
          <w:sz w:val="22"/>
          <w:szCs w:val="22"/>
        </w:rPr>
        <w:t xml:space="preserve">Se llevarán a cabo acciones dirigidas a la inclusión y la accesibilidad de las personas con discapacidad por medio de la ejecución, seguimiento y evaluación del plan de equiparación de oportunidades. </w:t>
      </w:r>
    </w:p>
    <w:p w14:paraId="05508CE9" w14:textId="77777777" w:rsidR="00AD64BB" w:rsidRPr="00EA54E7" w:rsidRDefault="00AD64BB" w:rsidP="00EA54E7">
      <w:pPr>
        <w:spacing w:line="276" w:lineRule="auto"/>
        <w:jc w:val="both"/>
        <w:rPr>
          <w:rFonts w:cs="Arial"/>
          <w:b/>
          <w:sz w:val="22"/>
          <w:szCs w:val="22"/>
        </w:rPr>
      </w:pPr>
    </w:p>
    <w:bookmarkEnd w:id="12"/>
    <w:p w14:paraId="7E3A826F" w14:textId="77777777" w:rsidR="00AD64BB" w:rsidRPr="00EA54E7" w:rsidRDefault="00AD64BB" w:rsidP="00EA54E7">
      <w:pPr>
        <w:pStyle w:val="Lneadereferencia"/>
        <w:spacing w:line="276" w:lineRule="auto"/>
        <w:rPr>
          <w:rFonts w:cs="Arial"/>
          <w:sz w:val="22"/>
          <w:szCs w:val="22"/>
          <w:lang w:val="es-CR"/>
        </w:rPr>
      </w:pPr>
    </w:p>
    <w:p w14:paraId="25AADA95" w14:textId="77777777" w:rsidR="00AD64BB" w:rsidRPr="00EA54E7" w:rsidRDefault="00AD64BB" w:rsidP="00EA54E7">
      <w:pPr>
        <w:pStyle w:val="Ttulo3"/>
        <w:spacing w:line="276" w:lineRule="auto"/>
        <w:rPr>
          <w:rFonts w:cs="Arial"/>
          <w:i w:val="0"/>
          <w:spacing w:val="0"/>
          <w:sz w:val="22"/>
          <w:szCs w:val="22"/>
          <w:lang w:val="es-CR"/>
        </w:rPr>
      </w:pPr>
      <w:bookmarkStart w:id="13" w:name="_Toc153597571"/>
      <w:bookmarkStart w:id="14" w:name="_Toc223750114"/>
      <w:r w:rsidRPr="00EA54E7">
        <w:rPr>
          <w:rFonts w:cs="Arial"/>
          <w:i w:val="0"/>
          <w:spacing w:val="0"/>
          <w:sz w:val="22"/>
          <w:szCs w:val="22"/>
        </w:rPr>
        <w:t>5.</w:t>
      </w:r>
      <w:r w:rsidR="005E66B0">
        <w:rPr>
          <w:rFonts w:cs="Arial"/>
          <w:i w:val="0"/>
          <w:spacing w:val="0"/>
          <w:sz w:val="22"/>
          <w:szCs w:val="22"/>
        </w:rPr>
        <w:t>5</w:t>
      </w:r>
      <w:r w:rsidRPr="00EA54E7">
        <w:rPr>
          <w:rFonts w:cs="Arial"/>
          <w:i w:val="0"/>
          <w:spacing w:val="0"/>
          <w:sz w:val="22"/>
          <w:szCs w:val="22"/>
        </w:rPr>
        <w:t>- Valores</w:t>
      </w:r>
      <w:bookmarkEnd w:id="13"/>
      <w:bookmarkEnd w:id="14"/>
    </w:p>
    <w:p w14:paraId="26903C27" w14:textId="77777777" w:rsidR="00AD64BB" w:rsidRPr="00EA54E7" w:rsidRDefault="00AD64BB" w:rsidP="00EA54E7">
      <w:pPr>
        <w:pStyle w:val="Lneadereferencia"/>
        <w:spacing w:line="276" w:lineRule="auto"/>
        <w:rPr>
          <w:rFonts w:cs="Arial"/>
          <w:sz w:val="22"/>
          <w:szCs w:val="22"/>
          <w:lang w:val="es-CR"/>
        </w:rPr>
      </w:pPr>
    </w:p>
    <w:p w14:paraId="07C8BE92" w14:textId="3BACD460" w:rsidR="007D6A64" w:rsidRDefault="007D6A64" w:rsidP="007D6A64">
      <w:pPr>
        <w:pStyle w:val="Default"/>
        <w:jc w:val="both"/>
        <w:rPr>
          <w:sz w:val="22"/>
          <w:szCs w:val="22"/>
        </w:rPr>
      </w:pPr>
      <w:r w:rsidRPr="007D6A64">
        <w:rPr>
          <w:sz w:val="22"/>
          <w:szCs w:val="22"/>
        </w:rPr>
        <w:t xml:space="preserve">En setiembre del 2019, la Comisión Institucional de Ética y Valores presentó el Código de Ética de la institución, como un mecanismo para resaltar y sistematizar los principales valores que guían las actuaciones de las personas funcionarias. Para elaborar este código se contó con la participación de todo el personal, mediante una estrategia que garantiza que las personas acepten, internalicen y tengan disposición de poner en práctica sus contenidos, al no representar una imposición vertical de normas, sino un contrato de convivencia donde cada uno aportó sus criterios y sus opiniones para robustecerlo. </w:t>
      </w:r>
    </w:p>
    <w:p w14:paraId="444C6DA6" w14:textId="77777777" w:rsidR="007D6A64" w:rsidRPr="007D6A64" w:rsidRDefault="007D6A64" w:rsidP="007D6A64">
      <w:pPr>
        <w:pStyle w:val="Default"/>
        <w:jc w:val="both"/>
        <w:rPr>
          <w:sz w:val="22"/>
          <w:szCs w:val="22"/>
        </w:rPr>
      </w:pPr>
    </w:p>
    <w:p w14:paraId="3B438D41" w14:textId="43175F5B" w:rsidR="007D6A64" w:rsidRDefault="007D6A64" w:rsidP="007D6A64">
      <w:pPr>
        <w:pStyle w:val="Default"/>
        <w:jc w:val="both"/>
        <w:rPr>
          <w:sz w:val="22"/>
          <w:szCs w:val="22"/>
        </w:rPr>
      </w:pPr>
      <w:r w:rsidRPr="007D6A64">
        <w:rPr>
          <w:sz w:val="22"/>
          <w:szCs w:val="22"/>
        </w:rPr>
        <w:t xml:space="preserve">Los valores y su definición a nivel institucional se detallan a continuación: </w:t>
      </w:r>
    </w:p>
    <w:p w14:paraId="72B20F08" w14:textId="77777777" w:rsidR="007D6A64" w:rsidRPr="007D6A64" w:rsidRDefault="007D6A64" w:rsidP="007D6A64">
      <w:pPr>
        <w:pStyle w:val="Default"/>
        <w:jc w:val="both"/>
        <w:rPr>
          <w:sz w:val="22"/>
          <w:szCs w:val="22"/>
        </w:rPr>
      </w:pPr>
    </w:p>
    <w:p w14:paraId="298EC284" w14:textId="77777777" w:rsidR="007D6A64" w:rsidRPr="007D6A64" w:rsidRDefault="007D6A64" w:rsidP="007D6A64">
      <w:pPr>
        <w:pStyle w:val="Default"/>
        <w:jc w:val="both"/>
        <w:rPr>
          <w:sz w:val="22"/>
          <w:szCs w:val="22"/>
        </w:rPr>
      </w:pPr>
      <w:r w:rsidRPr="007D6A64">
        <w:rPr>
          <w:sz w:val="22"/>
          <w:szCs w:val="22"/>
        </w:rPr>
        <w:t xml:space="preserve">1. </w:t>
      </w:r>
      <w:r w:rsidRPr="007D6A64">
        <w:rPr>
          <w:i/>
          <w:iCs/>
          <w:sz w:val="22"/>
          <w:szCs w:val="22"/>
        </w:rPr>
        <w:t>Respeto</w:t>
      </w:r>
      <w:r w:rsidRPr="007D6A64">
        <w:rPr>
          <w:sz w:val="22"/>
          <w:szCs w:val="22"/>
        </w:rPr>
        <w:t xml:space="preserve">: “Atender y prestar atención a las demás personas con empatía y criterio. Tratar a los demás como me gusta que me traten. Capacidad de reconocimiento del derecho que tiene las personas de pensar y actuar diferente.” </w:t>
      </w:r>
    </w:p>
    <w:p w14:paraId="64C91BDD" w14:textId="77777777" w:rsidR="007D6A64" w:rsidRPr="007D6A64" w:rsidRDefault="007D6A64" w:rsidP="007D6A64">
      <w:pPr>
        <w:pStyle w:val="Default"/>
        <w:jc w:val="both"/>
        <w:rPr>
          <w:sz w:val="22"/>
          <w:szCs w:val="22"/>
        </w:rPr>
      </w:pPr>
    </w:p>
    <w:p w14:paraId="123EEC4B" w14:textId="77777777" w:rsidR="007D6A64" w:rsidRPr="007D6A64" w:rsidRDefault="007D6A64" w:rsidP="007D6A64">
      <w:pPr>
        <w:pStyle w:val="Default"/>
        <w:jc w:val="both"/>
        <w:rPr>
          <w:sz w:val="22"/>
          <w:szCs w:val="22"/>
        </w:rPr>
      </w:pPr>
      <w:r w:rsidRPr="007D6A64">
        <w:rPr>
          <w:sz w:val="22"/>
          <w:szCs w:val="22"/>
        </w:rPr>
        <w:t xml:space="preserve">2. </w:t>
      </w:r>
      <w:r w:rsidRPr="007D6A64">
        <w:rPr>
          <w:i/>
          <w:iCs/>
          <w:sz w:val="22"/>
          <w:szCs w:val="22"/>
        </w:rPr>
        <w:t>Transparencia</w:t>
      </w:r>
      <w:r w:rsidRPr="007D6A64">
        <w:rPr>
          <w:sz w:val="22"/>
          <w:szCs w:val="22"/>
        </w:rPr>
        <w:t xml:space="preserve">: “Es dejar huella documental de toda actuación en lo profesional y en lo personal. Es promover un flujo de información veraz, constante y oportuna. Su objetivo principal es crear confianza por medio de las prácticas que facilitan el acceso a la información. Tiene que ver con una actuación integra, coherente y responsable, apegada a la normativa que rige a las personas funcionarias públicas.” </w:t>
      </w:r>
    </w:p>
    <w:p w14:paraId="12FBA827" w14:textId="77777777" w:rsidR="007D6A64" w:rsidRPr="007D6A64" w:rsidRDefault="007D6A64" w:rsidP="007D6A64">
      <w:pPr>
        <w:pStyle w:val="Default"/>
        <w:jc w:val="both"/>
        <w:rPr>
          <w:sz w:val="22"/>
          <w:szCs w:val="22"/>
        </w:rPr>
      </w:pPr>
    </w:p>
    <w:p w14:paraId="5B6EAEC4" w14:textId="77777777" w:rsidR="007D6A64" w:rsidRPr="007D6A64" w:rsidRDefault="007D6A64" w:rsidP="007D6A64">
      <w:pPr>
        <w:pStyle w:val="Default"/>
        <w:jc w:val="both"/>
        <w:rPr>
          <w:sz w:val="22"/>
          <w:szCs w:val="22"/>
        </w:rPr>
      </w:pPr>
      <w:r w:rsidRPr="007D6A64">
        <w:rPr>
          <w:sz w:val="22"/>
          <w:szCs w:val="22"/>
        </w:rPr>
        <w:t xml:space="preserve">3. </w:t>
      </w:r>
      <w:r w:rsidRPr="007D6A64">
        <w:rPr>
          <w:i/>
          <w:iCs/>
          <w:sz w:val="22"/>
          <w:szCs w:val="22"/>
        </w:rPr>
        <w:t>Cultura de servicio</w:t>
      </w:r>
      <w:r w:rsidRPr="007D6A64">
        <w:rPr>
          <w:sz w:val="22"/>
          <w:szCs w:val="22"/>
        </w:rPr>
        <w:t xml:space="preserve">. “Brindar el mejor trato posible a las personas usuarias, tanto internas como externas. Tener el gusto por el servicio con el fin de que la persona usuaria sienta un trato amable, respetuoso y que sus necesidades sean resueltas de la mejor manera.” </w:t>
      </w:r>
    </w:p>
    <w:p w14:paraId="403383CC" w14:textId="77777777" w:rsidR="007D6A64" w:rsidRPr="007D6A64" w:rsidRDefault="007D6A64" w:rsidP="007D6A64">
      <w:pPr>
        <w:pStyle w:val="Default"/>
        <w:jc w:val="both"/>
        <w:rPr>
          <w:sz w:val="22"/>
          <w:szCs w:val="22"/>
        </w:rPr>
      </w:pPr>
    </w:p>
    <w:p w14:paraId="135406D9" w14:textId="77777777" w:rsidR="007D6A64" w:rsidRPr="007D6A64" w:rsidRDefault="007D6A64" w:rsidP="007D6A64">
      <w:pPr>
        <w:pStyle w:val="Default"/>
        <w:jc w:val="both"/>
        <w:rPr>
          <w:sz w:val="22"/>
          <w:szCs w:val="22"/>
        </w:rPr>
      </w:pPr>
      <w:r w:rsidRPr="007D6A64">
        <w:rPr>
          <w:sz w:val="22"/>
          <w:szCs w:val="22"/>
        </w:rPr>
        <w:t xml:space="preserve">4. </w:t>
      </w:r>
      <w:r w:rsidRPr="007D6A64">
        <w:rPr>
          <w:i/>
          <w:iCs/>
          <w:sz w:val="22"/>
          <w:szCs w:val="22"/>
        </w:rPr>
        <w:t>Compromiso con la eficiencia</w:t>
      </w:r>
      <w:r w:rsidRPr="007D6A64">
        <w:rPr>
          <w:sz w:val="22"/>
          <w:szCs w:val="22"/>
        </w:rPr>
        <w:t xml:space="preserve">. “Asumir como parte de la disciplina personal el ejercicio del mejor desempeño. Es realizar el trabajo dignamente, con responsabilidad y calidad. Es un sentimiento de pertenencia a la institución, lo que motiva a la persona a efectuar un trabajo eficiente y de calidad.” </w:t>
      </w:r>
    </w:p>
    <w:p w14:paraId="19976F3A" w14:textId="77777777" w:rsidR="007D6A64" w:rsidRPr="007D6A64" w:rsidRDefault="007D6A64" w:rsidP="007D6A64">
      <w:pPr>
        <w:pStyle w:val="Default"/>
        <w:jc w:val="both"/>
        <w:rPr>
          <w:sz w:val="22"/>
          <w:szCs w:val="22"/>
        </w:rPr>
      </w:pPr>
    </w:p>
    <w:p w14:paraId="04576A30" w14:textId="28915FDF" w:rsidR="007D6A64" w:rsidRPr="007D6A64" w:rsidRDefault="007D6A64" w:rsidP="007D6A64">
      <w:pPr>
        <w:pStyle w:val="Ttulo3"/>
        <w:spacing w:line="276" w:lineRule="auto"/>
        <w:rPr>
          <w:rFonts w:cs="Arial"/>
          <w:i w:val="0"/>
          <w:spacing w:val="0"/>
          <w:sz w:val="22"/>
          <w:szCs w:val="22"/>
        </w:rPr>
      </w:pPr>
      <w:bookmarkStart w:id="15" w:name="_Toc153597572"/>
      <w:bookmarkStart w:id="16" w:name="_Toc223750115"/>
      <w:r w:rsidRPr="007D6A64">
        <w:rPr>
          <w:rFonts w:cs="Arial"/>
          <w:i w:val="0"/>
          <w:spacing w:val="0"/>
          <w:sz w:val="22"/>
          <w:szCs w:val="22"/>
        </w:rPr>
        <w:t>5.6- Factores claves de éxito</w:t>
      </w:r>
      <w:bookmarkEnd w:id="15"/>
      <w:bookmarkEnd w:id="16"/>
    </w:p>
    <w:p w14:paraId="6C17BCD5" w14:textId="77777777" w:rsidR="007D6A64" w:rsidRPr="007D6A64" w:rsidRDefault="007D6A64" w:rsidP="007D6A64">
      <w:pPr>
        <w:jc w:val="both"/>
        <w:rPr>
          <w:rFonts w:cs="Arial"/>
          <w:sz w:val="22"/>
          <w:szCs w:val="22"/>
          <w:lang w:val="es-ES"/>
        </w:rPr>
      </w:pPr>
    </w:p>
    <w:p w14:paraId="56E86CE4" w14:textId="3917901C" w:rsidR="007D6A64" w:rsidRPr="007D6A64" w:rsidRDefault="007D6A64" w:rsidP="007D6A64">
      <w:pPr>
        <w:pStyle w:val="Default"/>
        <w:numPr>
          <w:ilvl w:val="0"/>
          <w:numId w:val="31"/>
        </w:numPr>
        <w:spacing w:after="13"/>
        <w:ind w:left="426" w:hanging="426"/>
        <w:jc w:val="both"/>
        <w:rPr>
          <w:sz w:val="22"/>
          <w:szCs w:val="22"/>
        </w:rPr>
      </w:pPr>
      <w:r w:rsidRPr="007D6A64">
        <w:rPr>
          <w:sz w:val="22"/>
          <w:szCs w:val="22"/>
        </w:rPr>
        <w:t xml:space="preserve">Excelencia en el servicio que se brinda a las personas usuarias. </w:t>
      </w:r>
    </w:p>
    <w:p w14:paraId="2DA63B46" w14:textId="53554365" w:rsidR="007D6A64" w:rsidRPr="007D6A64" w:rsidRDefault="007D6A64" w:rsidP="007D6A64">
      <w:pPr>
        <w:pStyle w:val="Default"/>
        <w:numPr>
          <w:ilvl w:val="0"/>
          <w:numId w:val="31"/>
        </w:numPr>
        <w:spacing w:after="13"/>
        <w:ind w:left="426" w:hanging="426"/>
        <w:jc w:val="both"/>
        <w:rPr>
          <w:sz w:val="22"/>
          <w:szCs w:val="22"/>
        </w:rPr>
      </w:pPr>
      <w:r w:rsidRPr="007D6A64">
        <w:rPr>
          <w:sz w:val="22"/>
          <w:szCs w:val="22"/>
        </w:rPr>
        <w:t xml:space="preserve">Proceso constante de renovación e innovación en las áreas sustantivas y de apoyo, aprovechando las fortalezas del personal y de acuerdo con los recursos disponibles. </w:t>
      </w:r>
    </w:p>
    <w:p w14:paraId="5D3CBB1A" w14:textId="76BB44C9" w:rsidR="007D6A64" w:rsidRPr="007D6A64" w:rsidRDefault="007D6A64" w:rsidP="007D6A64">
      <w:pPr>
        <w:pStyle w:val="Default"/>
        <w:numPr>
          <w:ilvl w:val="0"/>
          <w:numId w:val="31"/>
        </w:numPr>
        <w:spacing w:after="13"/>
        <w:ind w:left="426" w:hanging="426"/>
        <w:jc w:val="both"/>
        <w:rPr>
          <w:sz w:val="22"/>
          <w:szCs w:val="22"/>
        </w:rPr>
      </w:pPr>
      <w:r w:rsidRPr="007D6A64">
        <w:rPr>
          <w:sz w:val="22"/>
          <w:szCs w:val="22"/>
        </w:rPr>
        <w:lastRenderedPageBreak/>
        <w:t xml:space="preserve">Infraestructura adecuada para el personal y ajustada a las necesidades de la mejor conservación del patrimonio documental. </w:t>
      </w:r>
    </w:p>
    <w:p w14:paraId="7DE2CA01" w14:textId="6719B8F5" w:rsidR="007D6A64" w:rsidRPr="007D6A64" w:rsidRDefault="007D6A64" w:rsidP="007D6A64">
      <w:pPr>
        <w:pStyle w:val="Default"/>
        <w:numPr>
          <w:ilvl w:val="0"/>
          <w:numId w:val="31"/>
        </w:numPr>
        <w:spacing w:after="13"/>
        <w:ind w:left="426" w:hanging="426"/>
        <w:jc w:val="both"/>
        <w:rPr>
          <w:sz w:val="22"/>
          <w:szCs w:val="22"/>
        </w:rPr>
      </w:pPr>
      <w:r w:rsidRPr="007D6A64">
        <w:rPr>
          <w:sz w:val="22"/>
          <w:szCs w:val="22"/>
        </w:rPr>
        <w:t xml:space="preserve">Identificación del personal con la misión, visión y objetivos institucionales, generando un alto sentido de pertenencia y el mayor bienestar. </w:t>
      </w:r>
    </w:p>
    <w:p w14:paraId="006C8858" w14:textId="2403AECC" w:rsidR="007D6A64" w:rsidRPr="007D6A64" w:rsidRDefault="007D6A64" w:rsidP="007D6A64">
      <w:pPr>
        <w:pStyle w:val="Default"/>
        <w:numPr>
          <w:ilvl w:val="0"/>
          <w:numId w:val="31"/>
        </w:numPr>
        <w:ind w:left="426" w:hanging="426"/>
        <w:jc w:val="both"/>
        <w:rPr>
          <w:sz w:val="22"/>
          <w:szCs w:val="22"/>
        </w:rPr>
      </w:pPr>
      <w:r w:rsidRPr="007D6A64">
        <w:rPr>
          <w:sz w:val="22"/>
          <w:szCs w:val="22"/>
        </w:rPr>
        <w:t xml:space="preserve">Proceso de planificación estratégica y operativa, acompañada de seguimientos y evaluaciones oportunas para realimentar la gestión pública, que permite la definición de prioridades, el mejor uso de los recursos y la mejora continua. </w:t>
      </w:r>
    </w:p>
    <w:p w14:paraId="446F083E" w14:textId="77777777" w:rsidR="00AD64BB" w:rsidRPr="00EA54E7" w:rsidRDefault="00AD64BB" w:rsidP="00EA54E7">
      <w:pPr>
        <w:spacing w:line="276" w:lineRule="auto"/>
        <w:jc w:val="both"/>
        <w:rPr>
          <w:rFonts w:cs="Arial"/>
          <w:sz w:val="22"/>
          <w:szCs w:val="22"/>
        </w:rPr>
      </w:pPr>
    </w:p>
    <w:p w14:paraId="729C1BB8" w14:textId="77777777" w:rsidR="00AD64BB" w:rsidRPr="00EA54E7" w:rsidRDefault="00AD64BB" w:rsidP="00EA54E7">
      <w:pPr>
        <w:pStyle w:val="Ttulo2"/>
        <w:spacing w:line="276" w:lineRule="auto"/>
        <w:rPr>
          <w:rFonts w:ascii="Arial" w:hAnsi="Arial" w:cs="Arial"/>
          <w:spacing w:val="0"/>
          <w:sz w:val="22"/>
          <w:szCs w:val="22"/>
        </w:rPr>
      </w:pPr>
      <w:bookmarkStart w:id="17" w:name="_Toc223750116"/>
      <w:r w:rsidRPr="00EA54E7">
        <w:rPr>
          <w:rFonts w:ascii="Arial" w:hAnsi="Arial" w:cs="Arial"/>
          <w:spacing w:val="0"/>
          <w:sz w:val="22"/>
          <w:szCs w:val="22"/>
        </w:rPr>
        <w:t>6.- Formulario para integrar el plan-presupuesto</w:t>
      </w:r>
      <w:bookmarkEnd w:id="17"/>
    </w:p>
    <w:p w14:paraId="69E062F1" w14:textId="77777777" w:rsidR="00AD64BB" w:rsidRPr="00EA54E7" w:rsidRDefault="00AD64BB" w:rsidP="00EA54E7">
      <w:pPr>
        <w:spacing w:line="276" w:lineRule="auto"/>
        <w:rPr>
          <w:rFonts w:cs="Arial"/>
          <w:sz w:val="22"/>
          <w:szCs w:val="22"/>
        </w:rPr>
      </w:pPr>
    </w:p>
    <w:p w14:paraId="6040B68D" w14:textId="77777777" w:rsidR="00AD64BB" w:rsidRPr="00EA54E7" w:rsidRDefault="00AD64BB" w:rsidP="00EA54E7">
      <w:pPr>
        <w:spacing w:line="276" w:lineRule="auto"/>
        <w:jc w:val="both"/>
        <w:rPr>
          <w:rFonts w:cs="Arial"/>
          <w:sz w:val="22"/>
          <w:szCs w:val="22"/>
        </w:rPr>
      </w:pPr>
      <w:r w:rsidRPr="00EA54E7">
        <w:rPr>
          <w:rFonts w:cs="Arial"/>
          <w:sz w:val="22"/>
          <w:szCs w:val="22"/>
        </w:rPr>
        <w:t>El Archivo Nacional se ajusta en este apartado, a los lineamientos técnicos y metodológicos decretados por el Poder Ejecutivo, los cuales fueron propuestos por MIDEPLAN y Ministerio de Hacienda.</w:t>
      </w:r>
    </w:p>
    <w:p w14:paraId="2DA83ADB" w14:textId="77777777" w:rsidR="00AD64BB" w:rsidRPr="00EA54E7" w:rsidRDefault="00AD64BB" w:rsidP="00EA54E7">
      <w:pPr>
        <w:spacing w:line="276" w:lineRule="auto"/>
        <w:jc w:val="both"/>
        <w:rPr>
          <w:rFonts w:cs="Arial"/>
          <w:sz w:val="22"/>
          <w:szCs w:val="22"/>
        </w:rPr>
      </w:pPr>
    </w:p>
    <w:p w14:paraId="29E6B229" w14:textId="77777777" w:rsidR="00AD64BB" w:rsidRPr="00EA54E7" w:rsidRDefault="00AD64BB" w:rsidP="00EA54E7">
      <w:pPr>
        <w:spacing w:line="276" w:lineRule="auto"/>
        <w:jc w:val="both"/>
        <w:rPr>
          <w:rFonts w:cs="Arial"/>
          <w:sz w:val="22"/>
          <w:szCs w:val="22"/>
        </w:rPr>
      </w:pPr>
      <w:r w:rsidRPr="00EA54E7">
        <w:rPr>
          <w:rFonts w:cs="Arial"/>
          <w:sz w:val="22"/>
          <w:szCs w:val="22"/>
        </w:rPr>
        <w:t>El anexo 9 que recomienda la Contraloría General de la República se utiliza en el Archivo Nacional, como una herramienta de trabajo, que genera insum</w:t>
      </w:r>
      <w:r w:rsidR="00C62267">
        <w:rPr>
          <w:rFonts w:cs="Arial"/>
          <w:sz w:val="22"/>
          <w:szCs w:val="22"/>
        </w:rPr>
        <w:t xml:space="preserve">os para construir la matriz </w:t>
      </w:r>
      <w:r w:rsidR="00C62267" w:rsidRPr="008414AB">
        <w:rPr>
          <w:rFonts w:cs="Arial"/>
          <w:b/>
          <w:sz w:val="22"/>
          <w:szCs w:val="22"/>
        </w:rPr>
        <w:t>MAPP</w:t>
      </w:r>
      <w:r w:rsidR="00C62267">
        <w:rPr>
          <w:rFonts w:cs="Arial"/>
          <w:sz w:val="22"/>
          <w:szCs w:val="22"/>
        </w:rPr>
        <w:t xml:space="preserve"> </w:t>
      </w:r>
      <w:r w:rsidRPr="00EA54E7">
        <w:rPr>
          <w:rFonts w:cs="Arial"/>
          <w:sz w:val="22"/>
          <w:szCs w:val="22"/>
        </w:rPr>
        <w:t>(</w:t>
      </w:r>
      <w:r w:rsidR="00C62267">
        <w:rPr>
          <w:rFonts w:cs="Arial"/>
          <w:sz w:val="22"/>
          <w:szCs w:val="22"/>
        </w:rPr>
        <w:t>Matriz de articulación del plan presupuesto</w:t>
      </w:r>
      <w:r w:rsidRPr="00EA54E7">
        <w:rPr>
          <w:rFonts w:cs="Arial"/>
          <w:sz w:val="22"/>
          <w:szCs w:val="22"/>
        </w:rPr>
        <w:t xml:space="preserve">), así como para dar seguimiento al grado de cumplimiento de las metas, por tanto también los informes de evaluación </w:t>
      </w:r>
      <w:r w:rsidR="00C62267">
        <w:rPr>
          <w:rFonts w:cs="Arial"/>
          <w:sz w:val="22"/>
          <w:szCs w:val="22"/>
        </w:rPr>
        <w:t xml:space="preserve">periódicos </w:t>
      </w:r>
      <w:r w:rsidRPr="00EA54E7">
        <w:rPr>
          <w:rFonts w:cs="Arial"/>
          <w:sz w:val="22"/>
          <w:szCs w:val="22"/>
        </w:rPr>
        <w:t xml:space="preserve">que presentan </w:t>
      </w:r>
      <w:r w:rsidR="00C62267">
        <w:rPr>
          <w:rFonts w:cs="Arial"/>
          <w:sz w:val="22"/>
          <w:szCs w:val="22"/>
        </w:rPr>
        <w:t>l</w:t>
      </w:r>
      <w:r w:rsidRPr="00EA54E7">
        <w:rPr>
          <w:rFonts w:cs="Arial"/>
          <w:sz w:val="22"/>
          <w:szCs w:val="22"/>
        </w:rPr>
        <w:t>as jefaturas de departamento, constituyen los insumos básicos para elaborar el informe de seguimiento semestral y anual que se presenta oportunamente a la Secretaría de Planificación y Análisis del Ministerio de Cultura y Juventud y cualquier otra instancia que así lo requiera.</w:t>
      </w:r>
    </w:p>
    <w:p w14:paraId="124D9721" w14:textId="77777777" w:rsidR="00AD64BB" w:rsidRPr="00EA54E7" w:rsidRDefault="00AD64BB" w:rsidP="00EA54E7">
      <w:pPr>
        <w:spacing w:line="276" w:lineRule="auto"/>
        <w:jc w:val="both"/>
        <w:rPr>
          <w:rFonts w:cs="Arial"/>
          <w:sz w:val="22"/>
          <w:szCs w:val="22"/>
        </w:rPr>
      </w:pPr>
    </w:p>
    <w:p w14:paraId="45AB845C" w14:textId="77777777" w:rsidR="00AD64BB" w:rsidRPr="00EA54E7" w:rsidRDefault="00AD64BB" w:rsidP="00EA54E7">
      <w:pPr>
        <w:pStyle w:val="Ttulo2"/>
        <w:spacing w:line="276" w:lineRule="auto"/>
        <w:rPr>
          <w:rFonts w:ascii="Arial" w:hAnsi="Arial" w:cs="Arial"/>
          <w:spacing w:val="0"/>
          <w:sz w:val="22"/>
          <w:szCs w:val="22"/>
        </w:rPr>
      </w:pPr>
      <w:bookmarkStart w:id="18" w:name="_Toc223750117"/>
      <w:r w:rsidRPr="00EA54E7">
        <w:rPr>
          <w:rFonts w:ascii="Arial" w:hAnsi="Arial" w:cs="Arial"/>
          <w:spacing w:val="0"/>
          <w:sz w:val="22"/>
          <w:szCs w:val="22"/>
        </w:rPr>
        <w:t>7.- Mercado público meta</w:t>
      </w:r>
      <w:bookmarkEnd w:id="18"/>
    </w:p>
    <w:p w14:paraId="6001A02D" w14:textId="77777777" w:rsidR="00AD64BB" w:rsidRPr="00EA54E7" w:rsidRDefault="00AD64BB" w:rsidP="00EA54E7">
      <w:pPr>
        <w:spacing w:line="276" w:lineRule="auto"/>
        <w:rPr>
          <w:rFonts w:cs="Arial"/>
          <w:sz w:val="22"/>
          <w:szCs w:val="22"/>
        </w:rPr>
      </w:pPr>
    </w:p>
    <w:p w14:paraId="396AC79F" w14:textId="13D609DF" w:rsidR="00AD64BB" w:rsidRPr="00EA54E7" w:rsidRDefault="00AD64BB" w:rsidP="00EA54E7">
      <w:pPr>
        <w:spacing w:line="276" w:lineRule="auto"/>
        <w:jc w:val="both"/>
        <w:rPr>
          <w:rFonts w:cs="Arial"/>
          <w:sz w:val="22"/>
          <w:szCs w:val="22"/>
        </w:rPr>
      </w:pPr>
      <w:r w:rsidRPr="00EA54E7">
        <w:rPr>
          <w:rFonts w:cs="Arial"/>
          <w:sz w:val="22"/>
          <w:szCs w:val="22"/>
        </w:rPr>
        <w:t>Los servicios sustantivos que brinda el Archivo Nacional (a nivel agregado), a saber, “</w:t>
      </w:r>
      <w:r w:rsidRPr="00EA54E7">
        <w:rPr>
          <w:rFonts w:cs="Arial"/>
          <w:i/>
          <w:iCs/>
          <w:sz w:val="22"/>
          <w:szCs w:val="22"/>
        </w:rPr>
        <w:t xml:space="preserve">Servicios de </w:t>
      </w:r>
      <w:r w:rsidR="0029339B" w:rsidRPr="00EA54E7">
        <w:rPr>
          <w:rFonts w:cs="Arial"/>
          <w:i/>
          <w:iCs/>
          <w:sz w:val="22"/>
          <w:szCs w:val="22"/>
        </w:rPr>
        <w:t>patrimonio documental brindados</w:t>
      </w:r>
      <w:r w:rsidRPr="00EA54E7">
        <w:rPr>
          <w:rFonts w:cs="Arial"/>
          <w:sz w:val="22"/>
          <w:szCs w:val="22"/>
        </w:rPr>
        <w:t>”, en el programa 1;  “</w:t>
      </w:r>
      <w:r w:rsidRPr="00EA54E7">
        <w:rPr>
          <w:rFonts w:cs="Arial"/>
          <w:i/>
          <w:iCs/>
          <w:sz w:val="22"/>
          <w:szCs w:val="22"/>
        </w:rPr>
        <w:t xml:space="preserve">Servicios de </w:t>
      </w:r>
      <w:r w:rsidR="008345CB">
        <w:rPr>
          <w:rFonts w:cs="Arial"/>
          <w:i/>
          <w:iCs/>
          <w:sz w:val="22"/>
          <w:szCs w:val="22"/>
        </w:rPr>
        <w:t>desarrollo archivístico n</w:t>
      </w:r>
      <w:r w:rsidR="005523AE" w:rsidRPr="00EA54E7">
        <w:rPr>
          <w:rFonts w:cs="Arial"/>
          <w:i/>
          <w:iCs/>
          <w:sz w:val="22"/>
          <w:szCs w:val="22"/>
        </w:rPr>
        <w:t>acional</w:t>
      </w:r>
      <w:r w:rsidRPr="00EA54E7">
        <w:rPr>
          <w:rFonts w:cs="Arial"/>
          <w:i/>
          <w:iCs/>
          <w:sz w:val="22"/>
          <w:szCs w:val="22"/>
        </w:rPr>
        <w:t>”</w:t>
      </w:r>
      <w:r w:rsidR="005523AE" w:rsidRPr="00EA54E7">
        <w:rPr>
          <w:rFonts w:cs="Arial"/>
          <w:i/>
          <w:iCs/>
          <w:sz w:val="22"/>
          <w:szCs w:val="22"/>
        </w:rPr>
        <w:t xml:space="preserve"> </w:t>
      </w:r>
      <w:r w:rsidRPr="00EA54E7">
        <w:rPr>
          <w:rFonts w:cs="Arial"/>
          <w:i/>
          <w:iCs/>
          <w:sz w:val="22"/>
          <w:szCs w:val="22"/>
        </w:rPr>
        <w:t xml:space="preserve">, “Servicios </w:t>
      </w:r>
      <w:r w:rsidR="005523AE" w:rsidRPr="00EA54E7">
        <w:rPr>
          <w:rFonts w:cs="Arial"/>
          <w:i/>
          <w:iCs/>
          <w:sz w:val="22"/>
          <w:szCs w:val="22"/>
        </w:rPr>
        <w:t>de control de la función notarial</w:t>
      </w:r>
      <w:r w:rsidRPr="00EA54E7">
        <w:rPr>
          <w:rFonts w:cs="Arial"/>
          <w:sz w:val="22"/>
          <w:szCs w:val="22"/>
        </w:rPr>
        <w:t>”, por medio del programa 2</w:t>
      </w:r>
      <w:r w:rsidR="007D6A64">
        <w:rPr>
          <w:rFonts w:cs="Arial"/>
          <w:sz w:val="22"/>
          <w:szCs w:val="22"/>
        </w:rPr>
        <w:t xml:space="preserve"> y </w:t>
      </w:r>
      <w:r w:rsidR="007D6A64" w:rsidRPr="007D6A64">
        <w:rPr>
          <w:rFonts w:cs="Arial"/>
          <w:i/>
          <w:iCs/>
          <w:sz w:val="22"/>
          <w:szCs w:val="22"/>
        </w:rPr>
        <w:t>“Población con discapacidad”</w:t>
      </w:r>
      <w:r w:rsidR="007D6A64">
        <w:rPr>
          <w:rFonts w:cs="Arial"/>
          <w:i/>
          <w:iCs/>
          <w:sz w:val="22"/>
          <w:szCs w:val="22"/>
        </w:rPr>
        <w:t xml:space="preserve"> </w:t>
      </w:r>
      <w:r w:rsidR="007D6A64" w:rsidRPr="007D6A64">
        <w:rPr>
          <w:rFonts w:cs="Arial"/>
          <w:sz w:val="22"/>
          <w:szCs w:val="22"/>
        </w:rPr>
        <w:t>en el programa 3</w:t>
      </w:r>
      <w:r w:rsidR="007D6A64">
        <w:rPr>
          <w:rFonts w:cs="Arial"/>
          <w:sz w:val="22"/>
          <w:szCs w:val="22"/>
        </w:rPr>
        <w:t xml:space="preserve">, </w:t>
      </w:r>
      <w:r w:rsidRPr="00EA54E7">
        <w:rPr>
          <w:rFonts w:cs="Arial"/>
          <w:sz w:val="22"/>
          <w:szCs w:val="22"/>
        </w:rPr>
        <w:t xml:space="preserve">tienen un mercado público meta claramente establecido en la legislación y se puede visualizar </w:t>
      </w:r>
      <w:r w:rsidR="00842087">
        <w:rPr>
          <w:rFonts w:cs="Arial"/>
          <w:sz w:val="22"/>
          <w:szCs w:val="22"/>
        </w:rPr>
        <w:t>en la matriz de articulación del plan presupuesto (MAPP)</w:t>
      </w:r>
      <w:r w:rsidRPr="00EA54E7">
        <w:rPr>
          <w:rFonts w:cs="Arial"/>
          <w:sz w:val="22"/>
          <w:szCs w:val="22"/>
        </w:rPr>
        <w:t>, en donde se anotan los usuarios y beneficiarios de los diferentes servicios.</w:t>
      </w:r>
    </w:p>
    <w:p w14:paraId="50790078" w14:textId="77777777" w:rsidR="00AD64BB" w:rsidRPr="00EA54E7" w:rsidRDefault="00AD64BB" w:rsidP="00EA54E7">
      <w:pPr>
        <w:spacing w:line="276" w:lineRule="auto"/>
        <w:jc w:val="both"/>
        <w:rPr>
          <w:rFonts w:cs="Arial"/>
          <w:sz w:val="22"/>
          <w:szCs w:val="22"/>
        </w:rPr>
      </w:pPr>
      <w:bookmarkStart w:id="19" w:name="_Toc153597574"/>
      <w:bookmarkStart w:id="20" w:name="_Toc223750118"/>
    </w:p>
    <w:p w14:paraId="4D13D00A" w14:textId="77777777" w:rsidR="00AD64BB" w:rsidRPr="00EA54E7" w:rsidRDefault="00AD64BB" w:rsidP="00EA54E7">
      <w:pPr>
        <w:spacing w:line="276" w:lineRule="auto"/>
        <w:jc w:val="both"/>
        <w:rPr>
          <w:rFonts w:cs="Arial"/>
          <w:b/>
          <w:sz w:val="22"/>
          <w:szCs w:val="22"/>
        </w:rPr>
      </w:pPr>
      <w:r w:rsidRPr="00EA54E7">
        <w:rPr>
          <w:rFonts w:cs="Arial"/>
          <w:b/>
          <w:sz w:val="22"/>
          <w:szCs w:val="22"/>
        </w:rPr>
        <w:t>8.- Producto o servicio</w:t>
      </w:r>
      <w:bookmarkEnd w:id="19"/>
      <w:bookmarkEnd w:id="20"/>
    </w:p>
    <w:p w14:paraId="0C20DE50" w14:textId="77777777" w:rsidR="00AD64BB" w:rsidRPr="00EA54E7" w:rsidRDefault="00AD64BB" w:rsidP="00EA54E7">
      <w:pPr>
        <w:spacing w:line="276" w:lineRule="auto"/>
        <w:rPr>
          <w:rFonts w:cs="Arial"/>
          <w:sz w:val="22"/>
          <w:szCs w:val="22"/>
        </w:rPr>
      </w:pPr>
    </w:p>
    <w:p w14:paraId="63FD4BE6" w14:textId="77777777" w:rsidR="00AD64BB" w:rsidRPr="00EA54E7" w:rsidRDefault="00AD64BB" w:rsidP="00EA54E7">
      <w:pPr>
        <w:spacing w:line="276" w:lineRule="auto"/>
        <w:jc w:val="both"/>
        <w:rPr>
          <w:rFonts w:cs="Arial"/>
          <w:sz w:val="22"/>
          <w:szCs w:val="22"/>
        </w:rPr>
      </w:pPr>
      <w:r w:rsidRPr="00EA54E7">
        <w:rPr>
          <w:rFonts w:cs="Arial"/>
          <w:sz w:val="22"/>
          <w:szCs w:val="22"/>
        </w:rPr>
        <w:t>Se detallan seguidamente los productos y servicios finales del Archivo Nacional según la matriz establecida en la Circular 8270 de la Contraloría General de la República.</w:t>
      </w:r>
    </w:p>
    <w:p w14:paraId="0755902C" w14:textId="77777777" w:rsidR="00AD64BB" w:rsidRPr="00EA54E7" w:rsidRDefault="00AD64BB" w:rsidP="00EA54E7">
      <w:pPr>
        <w:spacing w:line="276" w:lineRule="auto"/>
        <w:jc w:val="both"/>
        <w:rPr>
          <w:rFonts w:cs="Arial"/>
          <w:sz w:val="22"/>
          <w:szCs w:val="22"/>
        </w:rPr>
      </w:pPr>
    </w:p>
    <w:tbl>
      <w:tblPr>
        <w:tblW w:w="5337" w:type="pct"/>
        <w:jc w:val="center"/>
        <w:tblCellMar>
          <w:left w:w="70" w:type="dxa"/>
          <w:right w:w="70" w:type="dxa"/>
        </w:tblCellMar>
        <w:tblLook w:val="04A0" w:firstRow="1" w:lastRow="0" w:firstColumn="1" w:lastColumn="0" w:noHBand="0" w:noVBand="1"/>
      </w:tblPr>
      <w:tblGrid>
        <w:gridCol w:w="2421"/>
        <w:gridCol w:w="3528"/>
        <w:gridCol w:w="3117"/>
      </w:tblGrid>
      <w:tr w:rsidR="00AD64BB" w:rsidRPr="00EA54E7" w14:paraId="2D8B0DCA" w14:textId="77777777" w:rsidTr="00CF3DE3">
        <w:trPr>
          <w:trHeight w:val="315"/>
          <w:tblHeader/>
          <w:jc w:val="center"/>
        </w:trPr>
        <w:tc>
          <w:tcPr>
            <w:tcW w:w="1335" w:type="pct"/>
            <w:tcBorders>
              <w:top w:val="single" w:sz="4" w:space="0" w:color="auto"/>
              <w:left w:val="single" w:sz="4" w:space="0" w:color="auto"/>
              <w:bottom w:val="single" w:sz="4" w:space="0" w:color="auto"/>
              <w:right w:val="single" w:sz="4" w:space="0" w:color="auto"/>
            </w:tcBorders>
            <w:hideMark/>
          </w:tcPr>
          <w:p w14:paraId="7888A4C0" w14:textId="77777777" w:rsidR="00AD64BB" w:rsidRPr="007D6A64" w:rsidRDefault="00AD64BB" w:rsidP="007D6A64">
            <w:pPr>
              <w:jc w:val="center"/>
              <w:rPr>
                <w:rFonts w:cs="Arial"/>
                <w:b/>
                <w:bCs/>
                <w:sz w:val="20"/>
                <w:szCs w:val="20"/>
                <w:lang w:eastAsia="es-CR"/>
              </w:rPr>
            </w:pPr>
            <w:r w:rsidRPr="007D6A64">
              <w:rPr>
                <w:rFonts w:cs="Arial"/>
                <w:b/>
                <w:bCs/>
                <w:sz w:val="20"/>
                <w:szCs w:val="20"/>
                <w:lang w:eastAsia="es-CR"/>
              </w:rPr>
              <w:t>VARIABLE</w:t>
            </w:r>
          </w:p>
        </w:tc>
        <w:tc>
          <w:tcPr>
            <w:tcW w:w="1946" w:type="pct"/>
            <w:tcBorders>
              <w:top w:val="single" w:sz="4" w:space="0" w:color="auto"/>
              <w:left w:val="nil"/>
              <w:bottom w:val="single" w:sz="4" w:space="0" w:color="auto"/>
              <w:right w:val="single" w:sz="4" w:space="0" w:color="auto"/>
            </w:tcBorders>
            <w:hideMark/>
          </w:tcPr>
          <w:p w14:paraId="2D253F81" w14:textId="77777777" w:rsidR="00AD64BB" w:rsidRPr="007D6A64" w:rsidRDefault="00AD64BB" w:rsidP="007D6A64">
            <w:pPr>
              <w:jc w:val="center"/>
              <w:rPr>
                <w:rFonts w:cs="Arial"/>
                <w:b/>
                <w:bCs/>
                <w:sz w:val="20"/>
                <w:szCs w:val="20"/>
                <w:lang w:eastAsia="es-CR"/>
              </w:rPr>
            </w:pPr>
            <w:r w:rsidRPr="007D6A64">
              <w:rPr>
                <w:rFonts w:cs="Arial"/>
                <w:b/>
                <w:bCs/>
                <w:sz w:val="20"/>
                <w:szCs w:val="20"/>
                <w:lang w:eastAsia="es-CR"/>
              </w:rPr>
              <w:t>PROGRAMA 1</w:t>
            </w:r>
          </w:p>
        </w:tc>
        <w:tc>
          <w:tcPr>
            <w:tcW w:w="1719" w:type="pct"/>
            <w:tcBorders>
              <w:top w:val="single" w:sz="4" w:space="0" w:color="auto"/>
              <w:left w:val="nil"/>
              <w:bottom w:val="single" w:sz="4" w:space="0" w:color="auto"/>
              <w:right w:val="single" w:sz="4" w:space="0" w:color="auto"/>
            </w:tcBorders>
            <w:hideMark/>
          </w:tcPr>
          <w:p w14:paraId="0902051E" w14:textId="77777777" w:rsidR="00AD64BB" w:rsidRPr="007D6A64" w:rsidRDefault="00AD64BB" w:rsidP="007D6A64">
            <w:pPr>
              <w:jc w:val="center"/>
              <w:rPr>
                <w:rFonts w:cs="Arial"/>
                <w:b/>
                <w:bCs/>
                <w:sz w:val="20"/>
                <w:szCs w:val="20"/>
                <w:lang w:eastAsia="es-CR"/>
              </w:rPr>
            </w:pPr>
            <w:r w:rsidRPr="007D6A64">
              <w:rPr>
                <w:rFonts w:cs="Arial"/>
                <w:b/>
                <w:bCs/>
                <w:sz w:val="20"/>
                <w:szCs w:val="20"/>
                <w:lang w:eastAsia="es-CR"/>
              </w:rPr>
              <w:t>PROGRAMA 2</w:t>
            </w:r>
          </w:p>
        </w:tc>
      </w:tr>
      <w:tr w:rsidR="00AD64BB" w:rsidRPr="009949A7" w14:paraId="7282A06F" w14:textId="77777777" w:rsidTr="00CF3DE3">
        <w:trPr>
          <w:trHeight w:val="975"/>
          <w:jc w:val="center"/>
        </w:trPr>
        <w:tc>
          <w:tcPr>
            <w:tcW w:w="1335" w:type="pct"/>
            <w:tcBorders>
              <w:top w:val="nil"/>
              <w:left w:val="single" w:sz="4" w:space="0" w:color="auto"/>
              <w:bottom w:val="single" w:sz="4" w:space="0" w:color="auto"/>
              <w:right w:val="single" w:sz="4" w:space="0" w:color="auto"/>
            </w:tcBorders>
            <w:hideMark/>
          </w:tcPr>
          <w:p w14:paraId="4A9CD992" w14:textId="77777777" w:rsidR="00AD64BB" w:rsidRPr="007D6A64" w:rsidRDefault="00AD64BB" w:rsidP="007D6A64">
            <w:pPr>
              <w:rPr>
                <w:rFonts w:cs="Arial"/>
                <w:sz w:val="20"/>
                <w:szCs w:val="20"/>
                <w:lang w:eastAsia="es-CR"/>
              </w:rPr>
            </w:pPr>
            <w:r w:rsidRPr="007D6A64">
              <w:rPr>
                <w:rFonts w:cs="Arial"/>
                <w:sz w:val="20"/>
                <w:szCs w:val="20"/>
                <w:lang w:eastAsia="es-CR"/>
              </w:rPr>
              <w:t>1. Tipo de servicio por brindar o bien por producir.</w:t>
            </w:r>
          </w:p>
        </w:tc>
        <w:tc>
          <w:tcPr>
            <w:tcW w:w="1946" w:type="pct"/>
            <w:tcBorders>
              <w:top w:val="nil"/>
              <w:left w:val="nil"/>
              <w:bottom w:val="single" w:sz="4" w:space="0" w:color="auto"/>
              <w:right w:val="single" w:sz="4" w:space="0" w:color="auto"/>
            </w:tcBorders>
            <w:hideMark/>
          </w:tcPr>
          <w:p w14:paraId="7E53920C" w14:textId="77777777" w:rsidR="00AD64BB" w:rsidRPr="007D6A64" w:rsidRDefault="00AD64BB" w:rsidP="007D6A64">
            <w:pPr>
              <w:rPr>
                <w:rFonts w:cs="Arial"/>
                <w:sz w:val="20"/>
                <w:szCs w:val="20"/>
                <w:lang w:eastAsia="es-CR"/>
              </w:rPr>
            </w:pPr>
            <w:r w:rsidRPr="007D6A64">
              <w:rPr>
                <w:rFonts w:cs="Arial"/>
                <w:sz w:val="20"/>
                <w:szCs w:val="20"/>
                <w:lang w:eastAsia="es-CR"/>
              </w:rPr>
              <w:t>Servicio.</w:t>
            </w:r>
          </w:p>
        </w:tc>
        <w:tc>
          <w:tcPr>
            <w:tcW w:w="1719" w:type="pct"/>
            <w:tcBorders>
              <w:top w:val="nil"/>
              <w:left w:val="nil"/>
              <w:bottom w:val="single" w:sz="4" w:space="0" w:color="auto"/>
              <w:right w:val="single" w:sz="4" w:space="0" w:color="auto"/>
            </w:tcBorders>
            <w:hideMark/>
          </w:tcPr>
          <w:p w14:paraId="6716D8A8" w14:textId="77777777" w:rsidR="00AD64BB" w:rsidRPr="007D6A64" w:rsidRDefault="00AD64BB" w:rsidP="007D6A64">
            <w:pPr>
              <w:rPr>
                <w:rFonts w:cs="Arial"/>
                <w:sz w:val="20"/>
                <w:szCs w:val="20"/>
                <w:lang w:eastAsia="es-CR"/>
              </w:rPr>
            </w:pPr>
            <w:r w:rsidRPr="007D6A64">
              <w:rPr>
                <w:rFonts w:cs="Arial"/>
                <w:sz w:val="20"/>
                <w:szCs w:val="20"/>
                <w:lang w:eastAsia="es-CR"/>
              </w:rPr>
              <w:t>Servicio.</w:t>
            </w:r>
          </w:p>
        </w:tc>
      </w:tr>
      <w:tr w:rsidR="00AD64BB" w:rsidRPr="009949A7" w14:paraId="474F54D9" w14:textId="77777777" w:rsidTr="00CF3DE3">
        <w:trPr>
          <w:trHeight w:val="962"/>
          <w:jc w:val="center"/>
        </w:trPr>
        <w:tc>
          <w:tcPr>
            <w:tcW w:w="1335" w:type="pct"/>
            <w:tcBorders>
              <w:top w:val="nil"/>
              <w:left w:val="single" w:sz="4" w:space="0" w:color="auto"/>
              <w:bottom w:val="single" w:sz="4" w:space="0" w:color="auto"/>
              <w:right w:val="single" w:sz="4" w:space="0" w:color="auto"/>
            </w:tcBorders>
            <w:hideMark/>
          </w:tcPr>
          <w:p w14:paraId="1851C8C0" w14:textId="77777777" w:rsidR="00AD64BB" w:rsidRPr="007D6A64" w:rsidRDefault="00AD64BB" w:rsidP="007D6A64">
            <w:pPr>
              <w:rPr>
                <w:rFonts w:cs="Arial"/>
                <w:sz w:val="20"/>
                <w:szCs w:val="20"/>
                <w:lang w:eastAsia="es-CR"/>
              </w:rPr>
            </w:pPr>
            <w:r w:rsidRPr="007D6A64">
              <w:rPr>
                <w:rFonts w:cs="Arial"/>
                <w:sz w:val="20"/>
                <w:szCs w:val="20"/>
                <w:lang w:eastAsia="es-CR"/>
              </w:rPr>
              <w:t>2.Características</w:t>
            </w:r>
          </w:p>
        </w:tc>
        <w:tc>
          <w:tcPr>
            <w:tcW w:w="1946" w:type="pct"/>
            <w:tcBorders>
              <w:top w:val="nil"/>
              <w:left w:val="nil"/>
              <w:bottom w:val="single" w:sz="4" w:space="0" w:color="auto"/>
              <w:right w:val="single" w:sz="4" w:space="0" w:color="auto"/>
            </w:tcBorders>
            <w:hideMark/>
          </w:tcPr>
          <w:p w14:paraId="148F1C22" w14:textId="77777777" w:rsidR="00AD64BB" w:rsidRPr="007D6A64" w:rsidRDefault="00AD64BB" w:rsidP="007D6A64">
            <w:pPr>
              <w:rPr>
                <w:rFonts w:cs="Arial"/>
                <w:sz w:val="20"/>
                <w:szCs w:val="20"/>
                <w:lang w:eastAsia="es-CR"/>
              </w:rPr>
            </w:pPr>
            <w:r w:rsidRPr="007D6A64">
              <w:rPr>
                <w:rFonts w:cs="Arial"/>
                <w:sz w:val="20"/>
                <w:szCs w:val="20"/>
                <w:lang w:eastAsia="es-CR"/>
              </w:rPr>
              <w:t>1-Servicios de facilitación y difusión del patrimonio documental. Mensurable.</w:t>
            </w:r>
          </w:p>
        </w:tc>
        <w:tc>
          <w:tcPr>
            <w:tcW w:w="1719" w:type="pct"/>
            <w:tcBorders>
              <w:top w:val="nil"/>
              <w:left w:val="nil"/>
              <w:bottom w:val="single" w:sz="4" w:space="0" w:color="auto"/>
              <w:right w:val="single" w:sz="4" w:space="0" w:color="auto"/>
            </w:tcBorders>
            <w:hideMark/>
          </w:tcPr>
          <w:p w14:paraId="51370889" w14:textId="77777777" w:rsidR="00AD64BB" w:rsidRPr="007D6A64" w:rsidRDefault="00AD64BB" w:rsidP="007D6A64">
            <w:pPr>
              <w:rPr>
                <w:rFonts w:cs="Arial"/>
                <w:sz w:val="20"/>
                <w:szCs w:val="20"/>
                <w:lang w:eastAsia="es-CR"/>
              </w:rPr>
            </w:pPr>
            <w:r w:rsidRPr="007D6A64">
              <w:rPr>
                <w:rFonts w:cs="Arial"/>
                <w:sz w:val="20"/>
                <w:szCs w:val="20"/>
                <w:lang w:eastAsia="es-CR"/>
              </w:rPr>
              <w:t xml:space="preserve">1-Servicios de </w:t>
            </w:r>
            <w:r w:rsidR="00BD5AE2" w:rsidRPr="007D6A64">
              <w:rPr>
                <w:rFonts w:cs="Arial"/>
                <w:sz w:val="20"/>
                <w:szCs w:val="20"/>
                <w:lang w:eastAsia="es-CR"/>
              </w:rPr>
              <w:t>desarrollo archivístico nacional y de control de la función notarial</w:t>
            </w:r>
            <w:r w:rsidRPr="007D6A64">
              <w:rPr>
                <w:rFonts w:cs="Arial"/>
                <w:sz w:val="20"/>
                <w:szCs w:val="20"/>
                <w:lang w:eastAsia="es-CR"/>
              </w:rPr>
              <w:t>. Mensurable.</w:t>
            </w:r>
            <w:r w:rsidRPr="007D6A64">
              <w:rPr>
                <w:rFonts w:cs="Arial"/>
                <w:sz w:val="20"/>
                <w:szCs w:val="20"/>
                <w:lang w:eastAsia="es-CR"/>
              </w:rPr>
              <w:br/>
            </w:r>
          </w:p>
        </w:tc>
      </w:tr>
      <w:tr w:rsidR="00AD64BB" w:rsidRPr="009949A7" w14:paraId="426B5C8E" w14:textId="77777777" w:rsidTr="00CF3DE3">
        <w:trPr>
          <w:trHeight w:val="600"/>
          <w:jc w:val="center"/>
        </w:trPr>
        <w:tc>
          <w:tcPr>
            <w:tcW w:w="1335" w:type="pct"/>
            <w:tcBorders>
              <w:top w:val="nil"/>
              <w:left w:val="single" w:sz="4" w:space="0" w:color="auto"/>
              <w:bottom w:val="single" w:sz="4" w:space="0" w:color="auto"/>
              <w:right w:val="single" w:sz="4" w:space="0" w:color="auto"/>
            </w:tcBorders>
            <w:hideMark/>
          </w:tcPr>
          <w:p w14:paraId="4976E3F2" w14:textId="77777777" w:rsidR="00AD64BB" w:rsidRPr="007D6A64" w:rsidRDefault="00AD64BB" w:rsidP="007D6A64">
            <w:pPr>
              <w:rPr>
                <w:rFonts w:cs="Arial"/>
                <w:sz w:val="20"/>
                <w:szCs w:val="20"/>
                <w:lang w:eastAsia="es-CR"/>
              </w:rPr>
            </w:pPr>
            <w:r w:rsidRPr="007D6A64">
              <w:rPr>
                <w:rFonts w:cs="Arial"/>
                <w:sz w:val="20"/>
                <w:szCs w:val="20"/>
                <w:lang w:eastAsia="es-CR"/>
              </w:rPr>
              <w:t>3. Volumen de producción.</w:t>
            </w:r>
          </w:p>
        </w:tc>
        <w:tc>
          <w:tcPr>
            <w:tcW w:w="1946" w:type="pct"/>
            <w:tcBorders>
              <w:top w:val="nil"/>
              <w:left w:val="nil"/>
              <w:bottom w:val="single" w:sz="4" w:space="0" w:color="auto"/>
              <w:right w:val="single" w:sz="4" w:space="0" w:color="auto"/>
            </w:tcBorders>
            <w:hideMark/>
          </w:tcPr>
          <w:p w14:paraId="71138FF4" w14:textId="77777777" w:rsidR="00AD64BB" w:rsidRPr="007D6A64" w:rsidRDefault="00AD64BB" w:rsidP="007D6A64">
            <w:pPr>
              <w:rPr>
                <w:rFonts w:cs="Arial"/>
                <w:sz w:val="20"/>
                <w:szCs w:val="20"/>
                <w:lang w:eastAsia="es-CR"/>
              </w:rPr>
            </w:pPr>
            <w:r w:rsidRPr="007D6A64">
              <w:rPr>
                <w:rFonts w:cs="Arial"/>
                <w:sz w:val="20"/>
                <w:szCs w:val="20"/>
                <w:lang w:eastAsia="es-CR"/>
              </w:rPr>
              <w:t xml:space="preserve">Ver </w:t>
            </w:r>
            <w:r w:rsidR="0029339B" w:rsidRPr="007D6A64">
              <w:rPr>
                <w:rFonts w:cs="Arial"/>
                <w:sz w:val="20"/>
                <w:szCs w:val="20"/>
                <w:lang w:eastAsia="es-CR"/>
              </w:rPr>
              <w:t>MAPP</w:t>
            </w:r>
          </w:p>
        </w:tc>
        <w:tc>
          <w:tcPr>
            <w:tcW w:w="1719" w:type="pct"/>
            <w:tcBorders>
              <w:top w:val="nil"/>
              <w:left w:val="nil"/>
              <w:bottom w:val="single" w:sz="4" w:space="0" w:color="auto"/>
              <w:right w:val="single" w:sz="4" w:space="0" w:color="auto"/>
            </w:tcBorders>
            <w:hideMark/>
          </w:tcPr>
          <w:p w14:paraId="16868A11" w14:textId="77777777" w:rsidR="00AD64BB" w:rsidRPr="007D6A64" w:rsidRDefault="00AD64BB" w:rsidP="007D6A64">
            <w:pPr>
              <w:rPr>
                <w:rFonts w:cs="Arial"/>
                <w:sz w:val="20"/>
                <w:szCs w:val="20"/>
                <w:lang w:eastAsia="es-CR"/>
              </w:rPr>
            </w:pPr>
            <w:r w:rsidRPr="007D6A64">
              <w:rPr>
                <w:rFonts w:cs="Arial"/>
                <w:sz w:val="20"/>
                <w:szCs w:val="20"/>
                <w:lang w:eastAsia="es-CR"/>
              </w:rPr>
              <w:t>Ver</w:t>
            </w:r>
            <w:r w:rsidR="0029339B" w:rsidRPr="007D6A64">
              <w:rPr>
                <w:rFonts w:cs="Arial"/>
                <w:sz w:val="20"/>
                <w:szCs w:val="20"/>
                <w:lang w:eastAsia="es-CR"/>
              </w:rPr>
              <w:t xml:space="preserve"> MAPP</w:t>
            </w:r>
          </w:p>
        </w:tc>
      </w:tr>
      <w:tr w:rsidR="00AD64BB" w:rsidRPr="009949A7" w14:paraId="7BF003F1" w14:textId="77777777" w:rsidTr="00CF3DE3">
        <w:trPr>
          <w:trHeight w:val="657"/>
          <w:jc w:val="center"/>
        </w:trPr>
        <w:tc>
          <w:tcPr>
            <w:tcW w:w="1335" w:type="pct"/>
            <w:tcBorders>
              <w:top w:val="nil"/>
              <w:left w:val="single" w:sz="4" w:space="0" w:color="auto"/>
              <w:bottom w:val="single" w:sz="4" w:space="0" w:color="auto"/>
              <w:right w:val="single" w:sz="4" w:space="0" w:color="auto"/>
            </w:tcBorders>
            <w:hideMark/>
          </w:tcPr>
          <w:p w14:paraId="2BCA9E23" w14:textId="77777777" w:rsidR="00AD64BB" w:rsidRPr="007D6A64" w:rsidRDefault="00AD64BB" w:rsidP="007D6A64">
            <w:pPr>
              <w:rPr>
                <w:rFonts w:cs="Arial"/>
                <w:sz w:val="20"/>
                <w:szCs w:val="20"/>
                <w:lang w:eastAsia="es-CR"/>
              </w:rPr>
            </w:pPr>
            <w:r w:rsidRPr="007D6A64">
              <w:rPr>
                <w:rFonts w:cs="Arial"/>
                <w:sz w:val="20"/>
                <w:szCs w:val="20"/>
                <w:lang w:eastAsia="es-CR"/>
              </w:rPr>
              <w:lastRenderedPageBreak/>
              <w:t>4. Volumen de venta (en términos físicos y financieros)</w:t>
            </w:r>
          </w:p>
        </w:tc>
        <w:tc>
          <w:tcPr>
            <w:tcW w:w="1946" w:type="pct"/>
            <w:tcBorders>
              <w:top w:val="nil"/>
              <w:left w:val="nil"/>
              <w:bottom w:val="single" w:sz="4" w:space="0" w:color="auto"/>
              <w:right w:val="single" w:sz="4" w:space="0" w:color="auto"/>
            </w:tcBorders>
            <w:hideMark/>
          </w:tcPr>
          <w:p w14:paraId="1721636F" w14:textId="77777777" w:rsidR="00AD64BB" w:rsidRPr="007D6A64" w:rsidRDefault="00AD64BB" w:rsidP="007D6A64">
            <w:pPr>
              <w:rPr>
                <w:rFonts w:cs="Arial"/>
                <w:sz w:val="20"/>
                <w:szCs w:val="20"/>
                <w:lang w:eastAsia="es-CR"/>
              </w:rPr>
            </w:pPr>
            <w:r w:rsidRPr="007D6A64">
              <w:rPr>
                <w:rFonts w:cs="Arial"/>
                <w:sz w:val="20"/>
                <w:szCs w:val="20"/>
                <w:lang w:eastAsia="es-CR"/>
              </w:rPr>
              <w:t xml:space="preserve">Se programa vender productos y servicios por la suma </w:t>
            </w:r>
            <w:r w:rsidR="006C0C5C" w:rsidRPr="007D6A64">
              <w:rPr>
                <w:rFonts w:cs="Arial"/>
                <w:sz w:val="20"/>
                <w:szCs w:val="20"/>
                <w:lang w:eastAsia="es-CR"/>
              </w:rPr>
              <w:t>de ¢</w:t>
            </w:r>
            <w:r w:rsidR="00D509B5" w:rsidRPr="007D6A64">
              <w:rPr>
                <w:rFonts w:cs="Arial"/>
                <w:sz w:val="20"/>
                <w:szCs w:val="20"/>
                <w:lang w:eastAsia="es-CR"/>
              </w:rPr>
              <w:t>6</w:t>
            </w:r>
            <w:r w:rsidR="00B106A4" w:rsidRPr="007D6A64">
              <w:rPr>
                <w:rFonts w:cs="Arial"/>
                <w:sz w:val="20"/>
                <w:szCs w:val="20"/>
                <w:lang w:eastAsia="es-CR"/>
              </w:rPr>
              <w:t>23</w:t>
            </w:r>
            <w:r w:rsidR="008414AB" w:rsidRPr="007D6A64">
              <w:rPr>
                <w:rFonts w:cs="Arial"/>
                <w:sz w:val="20"/>
                <w:szCs w:val="20"/>
                <w:lang w:eastAsia="es-CR"/>
              </w:rPr>
              <w:t>.</w:t>
            </w:r>
            <w:r w:rsidR="00B106A4" w:rsidRPr="007D6A64">
              <w:rPr>
                <w:rFonts w:cs="Arial"/>
                <w:sz w:val="20"/>
                <w:szCs w:val="20"/>
                <w:lang w:eastAsia="es-CR"/>
              </w:rPr>
              <w:t>30</w:t>
            </w:r>
            <w:r w:rsidRPr="007D6A64">
              <w:rPr>
                <w:rFonts w:cs="Arial"/>
                <w:sz w:val="20"/>
                <w:szCs w:val="20"/>
                <w:lang w:eastAsia="es-CR"/>
              </w:rPr>
              <w:t xml:space="preserve"> millones.</w:t>
            </w:r>
          </w:p>
        </w:tc>
        <w:tc>
          <w:tcPr>
            <w:tcW w:w="1719" w:type="pct"/>
            <w:tcBorders>
              <w:top w:val="nil"/>
              <w:left w:val="nil"/>
              <w:bottom w:val="single" w:sz="4" w:space="0" w:color="auto"/>
              <w:right w:val="single" w:sz="4" w:space="0" w:color="auto"/>
            </w:tcBorders>
            <w:hideMark/>
          </w:tcPr>
          <w:p w14:paraId="76F04E12" w14:textId="77777777" w:rsidR="00AD64BB" w:rsidRPr="007D6A64" w:rsidRDefault="00AD64BB" w:rsidP="007D6A64">
            <w:pPr>
              <w:rPr>
                <w:rFonts w:cs="Arial"/>
                <w:sz w:val="20"/>
                <w:szCs w:val="20"/>
                <w:lang w:eastAsia="es-CR"/>
              </w:rPr>
            </w:pPr>
            <w:r w:rsidRPr="007D6A64">
              <w:rPr>
                <w:rFonts w:cs="Arial"/>
                <w:sz w:val="20"/>
                <w:szCs w:val="20"/>
                <w:lang w:eastAsia="es-CR"/>
              </w:rPr>
              <w:t xml:space="preserve">Se programa vender servicios de capacitación por la suma de </w:t>
            </w:r>
            <w:r w:rsidR="008414AB" w:rsidRPr="007D6A64">
              <w:rPr>
                <w:rFonts w:cs="Arial"/>
                <w:sz w:val="20"/>
                <w:szCs w:val="20"/>
                <w:lang w:eastAsia="es-CR"/>
              </w:rPr>
              <w:t>¢</w:t>
            </w:r>
            <w:r w:rsidR="00B106A4" w:rsidRPr="007D6A64">
              <w:rPr>
                <w:rFonts w:cs="Arial"/>
                <w:sz w:val="20"/>
                <w:szCs w:val="20"/>
                <w:lang w:eastAsia="es-CR"/>
              </w:rPr>
              <w:t>29.99</w:t>
            </w:r>
            <w:r w:rsidRPr="007D6A64">
              <w:rPr>
                <w:rFonts w:cs="Arial"/>
                <w:sz w:val="20"/>
                <w:szCs w:val="20"/>
                <w:lang w:eastAsia="es-CR"/>
              </w:rPr>
              <w:t xml:space="preserve"> millones. </w:t>
            </w:r>
          </w:p>
        </w:tc>
      </w:tr>
      <w:tr w:rsidR="00AD64BB" w:rsidRPr="009949A7" w14:paraId="72ECC64A" w14:textId="77777777" w:rsidTr="00CF3DE3">
        <w:trPr>
          <w:trHeight w:val="667"/>
          <w:jc w:val="center"/>
        </w:trPr>
        <w:tc>
          <w:tcPr>
            <w:tcW w:w="1335" w:type="pct"/>
            <w:tcBorders>
              <w:top w:val="nil"/>
              <w:left w:val="single" w:sz="4" w:space="0" w:color="auto"/>
              <w:bottom w:val="single" w:sz="4" w:space="0" w:color="auto"/>
              <w:right w:val="single" w:sz="4" w:space="0" w:color="auto"/>
            </w:tcBorders>
            <w:hideMark/>
          </w:tcPr>
          <w:p w14:paraId="41D43B0C" w14:textId="77777777" w:rsidR="00AD64BB" w:rsidRPr="007D6A64" w:rsidRDefault="00AD64BB" w:rsidP="007D6A64">
            <w:pPr>
              <w:rPr>
                <w:rFonts w:cs="Arial"/>
                <w:sz w:val="20"/>
                <w:szCs w:val="20"/>
                <w:lang w:eastAsia="es-CR"/>
              </w:rPr>
            </w:pPr>
            <w:r w:rsidRPr="007D6A64">
              <w:rPr>
                <w:rFonts w:cs="Arial"/>
                <w:sz w:val="20"/>
                <w:szCs w:val="20"/>
                <w:lang w:eastAsia="es-CR"/>
              </w:rPr>
              <w:t>5. Estructura de costos de producción.</w:t>
            </w:r>
          </w:p>
        </w:tc>
        <w:tc>
          <w:tcPr>
            <w:tcW w:w="1946" w:type="pct"/>
            <w:tcBorders>
              <w:top w:val="nil"/>
              <w:left w:val="nil"/>
              <w:bottom w:val="single" w:sz="4" w:space="0" w:color="auto"/>
              <w:right w:val="single" w:sz="4" w:space="0" w:color="auto"/>
            </w:tcBorders>
            <w:hideMark/>
          </w:tcPr>
          <w:p w14:paraId="05EA1700" w14:textId="77777777" w:rsidR="00AD64BB" w:rsidRPr="007D6A64" w:rsidRDefault="00AD64BB" w:rsidP="007D6A64">
            <w:pPr>
              <w:rPr>
                <w:rFonts w:cs="Arial"/>
                <w:sz w:val="20"/>
                <w:szCs w:val="20"/>
                <w:lang w:eastAsia="es-CR"/>
              </w:rPr>
            </w:pPr>
            <w:r w:rsidRPr="007D6A64">
              <w:rPr>
                <w:rFonts w:cs="Arial"/>
                <w:sz w:val="20"/>
                <w:szCs w:val="20"/>
                <w:lang w:eastAsia="es-CR"/>
              </w:rPr>
              <w:t xml:space="preserve">Mano de obra+ materiales+ costos indirectos+% de desarrollo            </w:t>
            </w:r>
          </w:p>
        </w:tc>
        <w:tc>
          <w:tcPr>
            <w:tcW w:w="1719" w:type="pct"/>
            <w:tcBorders>
              <w:top w:val="nil"/>
              <w:left w:val="nil"/>
              <w:bottom w:val="single" w:sz="4" w:space="0" w:color="auto"/>
              <w:right w:val="single" w:sz="4" w:space="0" w:color="auto"/>
            </w:tcBorders>
            <w:hideMark/>
          </w:tcPr>
          <w:p w14:paraId="00811419" w14:textId="77777777" w:rsidR="00AD64BB" w:rsidRPr="007D6A64" w:rsidRDefault="00AD64BB" w:rsidP="007D6A64">
            <w:pPr>
              <w:rPr>
                <w:rFonts w:cs="Arial"/>
                <w:sz w:val="20"/>
                <w:szCs w:val="20"/>
                <w:lang w:eastAsia="es-CR"/>
              </w:rPr>
            </w:pPr>
            <w:r w:rsidRPr="007D6A64">
              <w:rPr>
                <w:rFonts w:cs="Arial"/>
                <w:sz w:val="20"/>
                <w:szCs w:val="20"/>
                <w:lang w:eastAsia="es-CR"/>
              </w:rPr>
              <w:t>Mano de obra+ materiales+ costos indirectos+ % de desarrollo.</w:t>
            </w:r>
          </w:p>
        </w:tc>
      </w:tr>
      <w:tr w:rsidR="00AD64BB" w:rsidRPr="009949A7" w14:paraId="78B54C8E" w14:textId="77777777" w:rsidTr="00CF3DE3">
        <w:trPr>
          <w:trHeight w:val="392"/>
          <w:jc w:val="center"/>
        </w:trPr>
        <w:tc>
          <w:tcPr>
            <w:tcW w:w="1335" w:type="pct"/>
            <w:tcBorders>
              <w:top w:val="nil"/>
              <w:left w:val="single" w:sz="4" w:space="0" w:color="auto"/>
              <w:bottom w:val="single" w:sz="4" w:space="0" w:color="auto"/>
              <w:right w:val="single" w:sz="4" w:space="0" w:color="auto"/>
            </w:tcBorders>
            <w:hideMark/>
          </w:tcPr>
          <w:p w14:paraId="00800278" w14:textId="77777777" w:rsidR="00AD64BB" w:rsidRPr="007D6A64" w:rsidRDefault="00AD64BB" w:rsidP="007D6A64">
            <w:pPr>
              <w:rPr>
                <w:rFonts w:cs="Arial"/>
                <w:sz w:val="20"/>
                <w:szCs w:val="20"/>
                <w:lang w:eastAsia="es-CR"/>
              </w:rPr>
            </w:pPr>
            <w:r w:rsidRPr="007D6A64">
              <w:rPr>
                <w:rFonts w:cs="Arial"/>
                <w:sz w:val="20"/>
                <w:szCs w:val="20"/>
                <w:lang w:eastAsia="es-CR"/>
              </w:rPr>
              <w:t>6. Estructura de precios.</w:t>
            </w:r>
          </w:p>
        </w:tc>
        <w:tc>
          <w:tcPr>
            <w:tcW w:w="1946" w:type="pct"/>
            <w:tcBorders>
              <w:top w:val="nil"/>
              <w:left w:val="nil"/>
              <w:bottom w:val="single" w:sz="4" w:space="0" w:color="auto"/>
              <w:right w:val="single" w:sz="4" w:space="0" w:color="auto"/>
            </w:tcBorders>
            <w:hideMark/>
          </w:tcPr>
          <w:p w14:paraId="49EB5EBB" w14:textId="77777777" w:rsidR="00AD64BB" w:rsidRPr="007D6A64" w:rsidRDefault="00AD64BB" w:rsidP="007D6A64">
            <w:pPr>
              <w:rPr>
                <w:rFonts w:cs="Arial"/>
                <w:sz w:val="20"/>
                <w:szCs w:val="20"/>
                <w:lang w:eastAsia="es-CR"/>
              </w:rPr>
            </w:pPr>
            <w:r w:rsidRPr="007D6A64">
              <w:rPr>
                <w:rFonts w:cs="Arial"/>
                <w:sz w:val="20"/>
                <w:szCs w:val="20"/>
                <w:lang w:eastAsia="es-CR"/>
              </w:rPr>
              <w:t xml:space="preserve">(costo de productos y servicios + % </w:t>
            </w:r>
            <w:r w:rsidR="00AF0499" w:rsidRPr="007D6A64">
              <w:rPr>
                <w:rFonts w:cs="Arial"/>
                <w:sz w:val="20"/>
                <w:szCs w:val="20"/>
                <w:lang w:eastAsia="es-CR"/>
              </w:rPr>
              <w:t>de desarrollo</w:t>
            </w:r>
            <w:r w:rsidRPr="007D6A64">
              <w:rPr>
                <w:rFonts w:cs="Arial"/>
                <w:sz w:val="20"/>
                <w:szCs w:val="20"/>
                <w:lang w:eastAsia="es-CR"/>
              </w:rPr>
              <w:t>)</w:t>
            </w:r>
          </w:p>
        </w:tc>
        <w:tc>
          <w:tcPr>
            <w:tcW w:w="1719" w:type="pct"/>
            <w:tcBorders>
              <w:top w:val="nil"/>
              <w:left w:val="nil"/>
              <w:bottom w:val="single" w:sz="4" w:space="0" w:color="auto"/>
              <w:right w:val="single" w:sz="4" w:space="0" w:color="auto"/>
            </w:tcBorders>
            <w:hideMark/>
          </w:tcPr>
          <w:p w14:paraId="659DFB0F" w14:textId="77777777" w:rsidR="00AD64BB" w:rsidRPr="007D6A64" w:rsidRDefault="00AD64BB" w:rsidP="007D6A64">
            <w:pPr>
              <w:rPr>
                <w:rFonts w:cs="Arial"/>
                <w:sz w:val="20"/>
                <w:szCs w:val="20"/>
                <w:lang w:eastAsia="es-CR"/>
              </w:rPr>
            </w:pPr>
            <w:r w:rsidRPr="007D6A64">
              <w:rPr>
                <w:rFonts w:cs="Arial"/>
                <w:sz w:val="20"/>
                <w:szCs w:val="20"/>
                <w:lang w:eastAsia="es-CR"/>
              </w:rPr>
              <w:t xml:space="preserve">(costo de productos y servicios + % </w:t>
            </w:r>
            <w:r w:rsidR="00AF0499" w:rsidRPr="007D6A64">
              <w:rPr>
                <w:rFonts w:cs="Arial"/>
                <w:sz w:val="20"/>
                <w:szCs w:val="20"/>
                <w:lang w:eastAsia="es-CR"/>
              </w:rPr>
              <w:t>de desarrollo</w:t>
            </w:r>
            <w:r w:rsidRPr="007D6A64">
              <w:rPr>
                <w:rFonts w:cs="Arial"/>
                <w:sz w:val="20"/>
                <w:szCs w:val="20"/>
                <w:lang w:eastAsia="es-CR"/>
              </w:rPr>
              <w:t xml:space="preserve">) </w:t>
            </w:r>
          </w:p>
        </w:tc>
      </w:tr>
      <w:tr w:rsidR="00AD64BB" w:rsidRPr="009949A7" w14:paraId="22C0770A" w14:textId="77777777" w:rsidTr="00CF3DE3">
        <w:trPr>
          <w:trHeight w:val="625"/>
          <w:jc w:val="center"/>
        </w:trPr>
        <w:tc>
          <w:tcPr>
            <w:tcW w:w="1335" w:type="pct"/>
            <w:tcBorders>
              <w:top w:val="nil"/>
              <w:left w:val="single" w:sz="4" w:space="0" w:color="auto"/>
              <w:bottom w:val="single" w:sz="4" w:space="0" w:color="auto"/>
              <w:right w:val="single" w:sz="4" w:space="0" w:color="auto"/>
            </w:tcBorders>
            <w:hideMark/>
          </w:tcPr>
          <w:p w14:paraId="5E46E92E" w14:textId="77777777" w:rsidR="00AD64BB" w:rsidRPr="007D6A64" w:rsidRDefault="00AD64BB" w:rsidP="007D6A64">
            <w:pPr>
              <w:rPr>
                <w:rFonts w:cs="Arial"/>
                <w:sz w:val="20"/>
                <w:szCs w:val="20"/>
                <w:lang w:eastAsia="es-CR"/>
              </w:rPr>
            </w:pPr>
            <w:r w:rsidRPr="007D6A64">
              <w:rPr>
                <w:rFonts w:cs="Arial"/>
                <w:sz w:val="20"/>
                <w:szCs w:val="20"/>
                <w:lang w:eastAsia="es-CR"/>
              </w:rPr>
              <w:t>7. Productos finales y subproductos generados.</w:t>
            </w:r>
          </w:p>
        </w:tc>
        <w:tc>
          <w:tcPr>
            <w:tcW w:w="1946" w:type="pct"/>
            <w:tcBorders>
              <w:top w:val="nil"/>
              <w:left w:val="nil"/>
              <w:bottom w:val="single" w:sz="4" w:space="0" w:color="auto"/>
              <w:right w:val="single" w:sz="4" w:space="0" w:color="auto"/>
            </w:tcBorders>
            <w:hideMark/>
          </w:tcPr>
          <w:p w14:paraId="616C84D1" w14:textId="77777777" w:rsidR="00AD64BB" w:rsidRPr="007D6A64" w:rsidRDefault="00AD64BB" w:rsidP="007D6A64">
            <w:pPr>
              <w:rPr>
                <w:rFonts w:cs="Arial"/>
                <w:sz w:val="20"/>
                <w:szCs w:val="20"/>
                <w:lang w:eastAsia="es-CR"/>
              </w:rPr>
            </w:pPr>
            <w:r w:rsidRPr="007D6A64">
              <w:rPr>
                <w:rFonts w:cs="Arial"/>
                <w:sz w:val="20"/>
                <w:szCs w:val="20"/>
                <w:lang w:eastAsia="es-CR"/>
              </w:rPr>
              <w:t xml:space="preserve">Finales: Servicios de facilitación y difusión del patrimonio documental.        </w:t>
            </w:r>
          </w:p>
        </w:tc>
        <w:tc>
          <w:tcPr>
            <w:tcW w:w="1719" w:type="pct"/>
            <w:tcBorders>
              <w:top w:val="nil"/>
              <w:left w:val="nil"/>
              <w:bottom w:val="single" w:sz="4" w:space="0" w:color="auto"/>
              <w:right w:val="single" w:sz="4" w:space="0" w:color="auto"/>
            </w:tcBorders>
            <w:hideMark/>
          </w:tcPr>
          <w:p w14:paraId="1B30307A" w14:textId="77777777" w:rsidR="00AD64BB" w:rsidRPr="007D6A64" w:rsidRDefault="00AD64BB" w:rsidP="007D6A64">
            <w:pPr>
              <w:rPr>
                <w:rFonts w:cs="Arial"/>
                <w:sz w:val="20"/>
                <w:szCs w:val="20"/>
                <w:lang w:eastAsia="es-CR"/>
              </w:rPr>
            </w:pPr>
            <w:r w:rsidRPr="007D6A64">
              <w:rPr>
                <w:rFonts w:cs="Arial"/>
                <w:sz w:val="20"/>
                <w:szCs w:val="20"/>
                <w:lang w:eastAsia="es-CR"/>
              </w:rPr>
              <w:t xml:space="preserve">1-Servicios de </w:t>
            </w:r>
            <w:r w:rsidR="00BD5AE2" w:rsidRPr="007D6A64">
              <w:rPr>
                <w:rFonts w:cs="Arial"/>
                <w:sz w:val="20"/>
                <w:szCs w:val="20"/>
                <w:lang w:eastAsia="es-CR"/>
              </w:rPr>
              <w:t>desarrollo archivístico nacional y de control de la función notarial</w:t>
            </w:r>
            <w:r w:rsidRPr="007D6A64">
              <w:rPr>
                <w:rFonts w:cs="Arial"/>
                <w:sz w:val="20"/>
                <w:szCs w:val="20"/>
                <w:lang w:eastAsia="es-CR"/>
              </w:rPr>
              <w:t>.</w:t>
            </w:r>
          </w:p>
        </w:tc>
      </w:tr>
      <w:tr w:rsidR="00AD64BB" w:rsidRPr="009949A7" w14:paraId="4C899598" w14:textId="77777777" w:rsidTr="00CF3DE3">
        <w:trPr>
          <w:trHeight w:val="933"/>
          <w:jc w:val="center"/>
        </w:trPr>
        <w:tc>
          <w:tcPr>
            <w:tcW w:w="1335" w:type="pct"/>
            <w:tcBorders>
              <w:top w:val="nil"/>
              <w:left w:val="single" w:sz="4" w:space="0" w:color="auto"/>
              <w:bottom w:val="single" w:sz="4" w:space="0" w:color="auto"/>
              <w:right w:val="single" w:sz="4" w:space="0" w:color="auto"/>
            </w:tcBorders>
            <w:hideMark/>
          </w:tcPr>
          <w:p w14:paraId="4CA36F62" w14:textId="77777777" w:rsidR="00AD64BB" w:rsidRPr="007D6A64" w:rsidRDefault="00AD64BB" w:rsidP="007D6A64">
            <w:pPr>
              <w:rPr>
                <w:rFonts w:cs="Arial"/>
                <w:sz w:val="20"/>
                <w:szCs w:val="20"/>
                <w:lang w:eastAsia="es-CR"/>
              </w:rPr>
            </w:pPr>
            <w:r w:rsidRPr="007D6A64">
              <w:rPr>
                <w:rFonts w:cs="Arial"/>
                <w:sz w:val="20"/>
                <w:szCs w:val="20"/>
                <w:lang w:eastAsia="es-CR"/>
              </w:rPr>
              <w:t>8. Demanda potencial.</w:t>
            </w:r>
          </w:p>
        </w:tc>
        <w:tc>
          <w:tcPr>
            <w:tcW w:w="1946" w:type="pct"/>
            <w:tcBorders>
              <w:top w:val="nil"/>
              <w:left w:val="nil"/>
              <w:bottom w:val="single" w:sz="4" w:space="0" w:color="auto"/>
              <w:right w:val="single" w:sz="4" w:space="0" w:color="auto"/>
            </w:tcBorders>
            <w:hideMark/>
          </w:tcPr>
          <w:p w14:paraId="34F4D7A5" w14:textId="77777777" w:rsidR="00AD64BB" w:rsidRPr="007D6A64" w:rsidRDefault="00AD64BB" w:rsidP="007D6A64">
            <w:pPr>
              <w:rPr>
                <w:rFonts w:cs="Arial"/>
                <w:sz w:val="20"/>
                <w:szCs w:val="20"/>
                <w:lang w:eastAsia="es-CR"/>
              </w:rPr>
            </w:pPr>
            <w:r w:rsidRPr="007D6A64">
              <w:rPr>
                <w:rFonts w:cs="Arial"/>
                <w:sz w:val="20"/>
                <w:szCs w:val="20"/>
                <w:lang w:eastAsia="es-CR"/>
              </w:rPr>
              <w:t xml:space="preserve">Estudio de factibilidad legal, técnica, financiera y estructura tarifaria para la venta de servicios en el Archivo Nacional. </w:t>
            </w:r>
          </w:p>
        </w:tc>
        <w:tc>
          <w:tcPr>
            <w:tcW w:w="1719" w:type="pct"/>
            <w:tcBorders>
              <w:top w:val="nil"/>
              <w:left w:val="nil"/>
              <w:bottom w:val="single" w:sz="4" w:space="0" w:color="auto"/>
              <w:right w:val="single" w:sz="4" w:space="0" w:color="auto"/>
            </w:tcBorders>
            <w:hideMark/>
          </w:tcPr>
          <w:p w14:paraId="3001B500" w14:textId="77777777" w:rsidR="00AD64BB" w:rsidRPr="007D6A64" w:rsidRDefault="00AD64BB" w:rsidP="007D6A64">
            <w:pPr>
              <w:rPr>
                <w:rFonts w:cs="Arial"/>
                <w:sz w:val="20"/>
                <w:szCs w:val="20"/>
                <w:lang w:eastAsia="es-CR"/>
              </w:rPr>
            </w:pPr>
            <w:r w:rsidRPr="007D6A64">
              <w:rPr>
                <w:rFonts w:cs="Arial"/>
                <w:sz w:val="20"/>
                <w:szCs w:val="20"/>
                <w:lang w:eastAsia="es-CR"/>
              </w:rPr>
              <w:t xml:space="preserve">Estudio de factibilidad legal, técnica, financiera y estructura tarifaria para la venta de servicios en el Archivo Nacional. </w:t>
            </w:r>
          </w:p>
        </w:tc>
      </w:tr>
      <w:tr w:rsidR="00AD64BB" w:rsidRPr="009949A7" w14:paraId="185D5566" w14:textId="77777777" w:rsidTr="00CF3DE3">
        <w:trPr>
          <w:trHeight w:val="266"/>
          <w:jc w:val="center"/>
        </w:trPr>
        <w:tc>
          <w:tcPr>
            <w:tcW w:w="1335" w:type="pct"/>
            <w:tcBorders>
              <w:top w:val="nil"/>
              <w:left w:val="single" w:sz="4" w:space="0" w:color="auto"/>
              <w:bottom w:val="single" w:sz="4" w:space="0" w:color="auto"/>
              <w:right w:val="single" w:sz="4" w:space="0" w:color="auto"/>
            </w:tcBorders>
            <w:hideMark/>
          </w:tcPr>
          <w:p w14:paraId="553CC4D4" w14:textId="77777777" w:rsidR="00AD64BB" w:rsidRPr="007D6A64" w:rsidRDefault="00AD64BB" w:rsidP="007D6A64">
            <w:pPr>
              <w:rPr>
                <w:rFonts w:cs="Arial"/>
                <w:sz w:val="20"/>
                <w:szCs w:val="20"/>
                <w:lang w:eastAsia="es-CR"/>
              </w:rPr>
            </w:pPr>
            <w:r w:rsidRPr="007D6A64">
              <w:rPr>
                <w:rFonts w:cs="Arial"/>
                <w:sz w:val="20"/>
                <w:szCs w:val="20"/>
                <w:lang w:eastAsia="es-CR"/>
              </w:rPr>
              <w:t>9. Estudios de mercado.</w:t>
            </w:r>
          </w:p>
        </w:tc>
        <w:tc>
          <w:tcPr>
            <w:tcW w:w="1946" w:type="pct"/>
            <w:tcBorders>
              <w:top w:val="nil"/>
              <w:left w:val="nil"/>
              <w:bottom w:val="single" w:sz="4" w:space="0" w:color="auto"/>
              <w:right w:val="single" w:sz="4" w:space="0" w:color="auto"/>
            </w:tcBorders>
            <w:hideMark/>
          </w:tcPr>
          <w:p w14:paraId="1757E657" w14:textId="77777777" w:rsidR="00AD64BB" w:rsidRPr="007D6A64" w:rsidRDefault="00AD64BB" w:rsidP="007D6A64">
            <w:pPr>
              <w:rPr>
                <w:rFonts w:cs="Arial"/>
                <w:sz w:val="20"/>
                <w:szCs w:val="20"/>
                <w:lang w:eastAsia="es-CR"/>
              </w:rPr>
            </w:pPr>
            <w:r w:rsidRPr="007D6A64">
              <w:rPr>
                <w:rFonts w:cs="Arial"/>
                <w:sz w:val="20"/>
                <w:szCs w:val="20"/>
                <w:lang w:eastAsia="es-CR"/>
              </w:rPr>
              <w:t>No existen.</w:t>
            </w:r>
          </w:p>
        </w:tc>
        <w:tc>
          <w:tcPr>
            <w:tcW w:w="1719" w:type="pct"/>
            <w:tcBorders>
              <w:top w:val="nil"/>
              <w:left w:val="nil"/>
              <w:bottom w:val="single" w:sz="4" w:space="0" w:color="auto"/>
              <w:right w:val="single" w:sz="4" w:space="0" w:color="auto"/>
            </w:tcBorders>
            <w:hideMark/>
          </w:tcPr>
          <w:p w14:paraId="222C4B9C" w14:textId="77777777" w:rsidR="00AD64BB" w:rsidRPr="007D6A64" w:rsidRDefault="00AD64BB" w:rsidP="007D6A64">
            <w:pPr>
              <w:rPr>
                <w:rFonts w:cs="Arial"/>
                <w:sz w:val="20"/>
                <w:szCs w:val="20"/>
                <w:lang w:eastAsia="es-CR"/>
              </w:rPr>
            </w:pPr>
            <w:r w:rsidRPr="007D6A64">
              <w:rPr>
                <w:rFonts w:cs="Arial"/>
                <w:sz w:val="20"/>
                <w:szCs w:val="20"/>
                <w:lang w:eastAsia="es-CR"/>
              </w:rPr>
              <w:t xml:space="preserve">No existen. </w:t>
            </w:r>
          </w:p>
        </w:tc>
      </w:tr>
      <w:tr w:rsidR="00AD64BB" w:rsidRPr="009949A7" w14:paraId="1AA1AE74" w14:textId="77777777" w:rsidTr="00CF3DE3">
        <w:trPr>
          <w:trHeight w:val="296"/>
          <w:jc w:val="center"/>
        </w:trPr>
        <w:tc>
          <w:tcPr>
            <w:tcW w:w="1335" w:type="pct"/>
            <w:tcBorders>
              <w:top w:val="nil"/>
              <w:left w:val="single" w:sz="4" w:space="0" w:color="auto"/>
              <w:bottom w:val="single" w:sz="4" w:space="0" w:color="auto"/>
              <w:right w:val="single" w:sz="4" w:space="0" w:color="auto"/>
            </w:tcBorders>
            <w:hideMark/>
          </w:tcPr>
          <w:p w14:paraId="4FA1E699" w14:textId="77777777" w:rsidR="00AD64BB" w:rsidRPr="007D6A64" w:rsidRDefault="00AD64BB" w:rsidP="007D6A64">
            <w:pPr>
              <w:rPr>
                <w:rFonts w:cs="Arial"/>
                <w:sz w:val="20"/>
                <w:szCs w:val="20"/>
                <w:lang w:eastAsia="es-CR"/>
              </w:rPr>
            </w:pPr>
            <w:r w:rsidRPr="007D6A64">
              <w:rPr>
                <w:rFonts w:cs="Arial"/>
                <w:sz w:val="20"/>
                <w:szCs w:val="20"/>
                <w:lang w:eastAsia="es-CR"/>
              </w:rPr>
              <w:t>10. Estudios de usuarios.</w:t>
            </w:r>
          </w:p>
        </w:tc>
        <w:tc>
          <w:tcPr>
            <w:tcW w:w="1946" w:type="pct"/>
            <w:tcBorders>
              <w:top w:val="nil"/>
              <w:left w:val="nil"/>
              <w:bottom w:val="single" w:sz="4" w:space="0" w:color="auto"/>
              <w:right w:val="single" w:sz="4" w:space="0" w:color="auto"/>
            </w:tcBorders>
            <w:hideMark/>
          </w:tcPr>
          <w:p w14:paraId="11184C6F" w14:textId="77777777" w:rsidR="00AD64BB" w:rsidRPr="007D6A64" w:rsidRDefault="00AD64BB" w:rsidP="007D6A64">
            <w:pPr>
              <w:rPr>
                <w:rFonts w:cs="Arial"/>
                <w:sz w:val="20"/>
                <w:szCs w:val="20"/>
                <w:lang w:eastAsia="es-CR"/>
              </w:rPr>
            </w:pPr>
            <w:r w:rsidRPr="007D6A64">
              <w:rPr>
                <w:rFonts w:cs="Arial"/>
                <w:sz w:val="20"/>
                <w:szCs w:val="20"/>
                <w:lang w:eastAsia="es-CR"/>
              </w:rPr>
              <w:t>En los departamentos Archivo Histórico, Archivo Notarial</w:t>
            </w:r>
            <w:r w:rsidR="00CB1F08" w:rsidRPr="007D6A64">
              <w:rPr>
                <w:rFonts w:cs="Arial"/>
                <w:sz w:val="20"/>
                <w:szCs w:val="20"/>
                <w:lang w:eastAsia="es-CR"/>
              </w:rPr>
              <w:t>,</w:t>
            </w:r>
            <w:r w:rsidRPr="007D6A64">
              <w:rPr>
                <w:rFonts w:cs="Arial"/>
                <w:sz w:val="20"/>
                <w:szCs w:val="20"/>
                <w:lang w:eastAsia="es-CR"/>
              </w:rPr>
              <w:t xml:space="preserve"> DSAE (Archivo Intermedio) </w:t>
            </w:r>
            <w:r w:rsidR="00CB1F08" w:rsidRPr="007D6A64">
              <w:rPr>
                <w:rFonts w:cs="Arial"/>
                <w:sz w:val="20"/>
                <w:szCs w:val="20"/>
                <w:lang w:eastAsia="es-CR"/>
              </w:rPr>
              <w:t xml:space="preserve">y Biblioteca </w:t>
            </w:r>
            <w:r w:rsidRPr="007D6A64">
              <w:rPr>
                <w:rFonts w:cs="Arial"/>
                <w:sz w:val="20"/>
                <w:szCs w:val="20"/>
                <w:lang w:eastAsia="es-CR"/>
              </w:rPr>
              <w:t>se realizan estudios de usuarios.</w:t>
            </w:r>
          </w:p>
        </w:tc>
        <w:tc>
          <w:tcPr>
            <w:tcW w:w="1719" w:type="pct"/>
            <w:tcBorders>
              <w:top w:val="nil"/>
              <w:left w:val="nil"/>
              <w:bottom w:val="single" w:sz="4" w:space="0" w:color="auto"/>
              <w:right w:val="single" w:sz="4" w:space="0" w:color="auto"/>
            </w:tcBorders>
            <w:hideMark/>
          </w:tcPr>
          <w:p w14:paraId="6C38F16C" w14:textId="77777777" w:rsidR="00AD64BB" w:rsidRPr="007D6A64" w:rsidRDefault="00AD64BB" w:rsidP="007D6A64">
            <w:pPr>
              <w:rPr>
                <w:rFonts w:cs="Arial"/>
                <w:sz w:val="20"/>
                <w:szCs w:val="20"/>
                <w:lang w:eastAsia="es-CR"/>
              </w:rPr>
            </w:pPr>
            <w:r w:rsidRPr="007D6A64">
              <w:rPr>
                <w:rFonts w:cs="Arial"/>
                <w:sz w:val="20"/>
                <w:szCs w:val="20"/>
                <w:lang w:eastAsia="es-CR"/>
              </w:rPr>
              <w:t>En el Departamento Servicios Archivísticos Externos existe un Informe de Desarrollo Archivístico Nacional de las instituciones públicas.</w:t>
            </w:r>
          </w:p>
          <w:p w14:paraId="5F92B7CA" w14:textId="77777777" w:rsidR="006C0C5C" w:rsidRPr="007D6A64" w:rsidRDefault="006C0C5C" w:rsidP="007D6A64">
            <w:pPr>
              <w:rPr>
                <w:rFonts w:cs="Arial"/>
                <w:sz w:val="20"/>
                <w:szCs w:val="20"/>
                <w:lang w:eastAsia="es-CR"/>
              </w:rPr>
            </w:pPr>
            <w:r w:rsidRPr="007D6A64">
              <w:rPr>
                <w:rFonts w:cs="Arial"/>
                <w:sz w:val="20"/>
                <w:szCs w:val="20"/>
                <w:lang w:eastAsia="es-CR"/>
              </w:rPr>
              <w:t>En el Departamento Administrativo Financiero se realizan encuestas de satisfacción por parte de los participantes en las actividades de capacitación externa.</w:t>
            </w:r>
          </w:p>
        </w:tc>
      </w:tr>
      <w:tr w:rsidR="00AD64BB" w:rsidRPr="009949A7" w14:paraId="1C934BDD" w14:textId="77777777" w:rsidTr="00CF3DE3">
        <w:trPr>
          <w:trHeight w:val="845"/>
          <w:jc w:val="center"/>
        </w:trPr>
        <w:tc>
          <w:tcPr>
            <w:tcW w:w="1335" w:type="pct"/>
            <w:tcBorders>
              <w:top w:val="nil"/>
              <w:left w:val="single" w:sz="4" w:space="0" w:color="auto"/>
              <w:bottom w:val="single" w:sz="4" w:space="0" w:color="auto"/>
              <w:right w:val="single" w:sz="4" w:space="0" w:color="auto"/>
            </w:tcBorders>
            <w:hideMark/>
          </w:tcPr>
          <w:p w14:paraId="47AE6B76" w14:textId="77777777" w:rsidR="00AD64BB" w:rsidRPr="007D6A64" w:rsidRDefault="00AD64BB" w:rsidP="007D6A64">
            <w:pPr>
              <w:rPr>
                <w:rFonts w:cs="Arial"/>
                <w:sz w:val="20"/>
                <w:szCs w:val="20"/>
                <w:lang w:eastAsia="es-CR"/>
              </w:rPr>
            </w:pPr>
            <w:r w:rsidRPr="007D6A64">
              <w:rPr>
                <w:rFonts w:cs="Arial"/>
                <w:sz w:val="20"/>
                <w:szCs w:val="20"/>
                <w:lang w:eastAsia="es-CR"/>
              </w:rPr>
              <w:t>11. Controles de calidad.</w:t>
            </w:r>
          </w:p>
        </w:tc>
        <w:tc>
          <w:tcPr>
            <w:tcW w:w="1946" w:type="pct"/>
            <w:tcBorders>
              <w:top w:val="nil"/>
              <w:left w:val="nil"/>
              <w:bottom w:val="single" w:sz="4" w:space="0" w:color="auto"/>
              <w:right w:val="single" w:sz="4" w:space="0" w:color="auto"/>
            </w:tcBorders>
            <w:hideMark/>
          </w:tcPr>
          <w:p w14:paraId="095D671C" w14:textId="77777777" w:rsidR="00AD64BB" w:rsidRPr="007D6A64" w:rsidRDefault="00AD64BB" w:rsidP="007D6A64">
            <w:pPr>
              <w:rPr>
                <w:rFonts w:cs="Arial"/>
                <w:sz w:val="20"/>
                <w:szCs w:val="20"/>
                <w:lang w:eastAsia="es-CR"/>
              </w:rPr>
            </w:pPr>
            <w:r w:rsidRPr="007D6A64">
              <w:rPr>
                <w:rFonts w:cs="Arial"/>
                <w:sz w:val="20"/>
                <w:szCs w:val="20"/>
                <w:lang w:eastAsia="es-CR"/>
              </w:rPr>
              <w:t>En el Manual de Procedimientos se tienen definidos mecanismos de control de calidad.</w:t>
            </w:r>
          </w:p>
        </w:tc>
        <w:tc>
          <w:tcPr>
            <w:tcW w:w="1719" w:type="pct"/>
            <w:tcBorders>
              <w:top w:val="nil"/>
              <w:left w:val="nil"/>
              <w:bottom w:val="single" w:sz="4" w:space="0" w:color="auto"/>
              <w:right w:val="single" w:sz="4" w:space="0" w:color="auto"/>
            </w:tcBorders>
            <w:hideMark/>
          </w:tcPr>
          <w:p w14:paraId="5F495D75" w14:textId="77777777" w:rsidR="00AD64BB" w:rsidRPr="007D6A64" w:rsidRDefault="00AD64BB" w:rsidP="007D6A64">
            <w:pPr>
              <w:rPr>
                <w:rFonts w:cs="Arial"/>
                <w:sz w:val="20"/>
                <w:szCs w:val="20"/>
                <w:lang w:eastAsia="es-CR"/>
              </w:rPr>
            </w:pPr>
            <w:r w:rsidRPr="007D6A64">
              <w:rPr>
                <w:rFonts w:cs="Arial"/>
                <w:sz w:val="20"/>
                <w:szCs w:val="20"/>
                <w:lang w:eastAsia="es-CR"/>
              </w:rPr>
              <w:t>En el Manual de Procedimientos se tienen definidos mecanismos de control de calidad.</w:t>
            </w:r>
          </w:p>
        </w:tc>
      </w:tr>
      <w:tr w:rsidR="00AD64BB" w:rsidRPr="009949A7" w14:paraId="3E9837D6" w14:textId="77777777" w:rsidTr="00CF3DE3">
        <w:trPr>
          <w:trHeight w:val="417"/>
          <w:jc w:val="center"/>
        </w:trPr>
        <w:tc>
          <w:tcPr>
            <w:tcW w:w="1335" w:type="pct"/>
            <w:tcBorders>
              <w:top w:val="nil"/>
              <w:left w:val="single" w:sz="4" w:space="0" w:color="auto"/>
              <w:bottom w:val="single" w:sz="4" w:space="0" w:color="auto"/>
              <w:right w:val="single" w:sz="4" w:space="0" w:color="auto"/>
            </w:tcBorders>
            <w:hideMark/>
          </w:tcPr>
          <w:p w14:paraId="59D22883" w14:textId="77777777" w:rsidR="00AD64BB" w:rsidRPr="007D6A64" w:rsidRDefault="00AD64BB" w:rsidP="007D6A64">
            <w:pPr>
              <w:rPr>
                <w:rFonts w:cs="Arial"/>
                <w:sz w:val="20"/>
                <w:szCs w:val="20"/>
                <w:lang w:eastAsia="es-CR"/>
              </w:rPr>
            </w:pPr>
            <w:r w:rsidRPr="007D6A64">
              <w:rPr>
                <w:rFonts w:cs="Arial"/>
                <w:sz w:val="20"/>
                <w:szCs w:val="20"/>
                <w:lang w:eastAsia="es-CR"/>
              </w:rPr>
              <w:t>12. Volumen de facturación.</w:t>
            </w:r>
          </w:p>
        </w:tc>
        <w:tc>
          <w:tcPr>
            <w:tcW w:w="1946" w:type="pct"/>
            <w:tcBorders>
              <w:top w:val="nil"/>
              <w:left w:val="nil"/>
              <w:bottom w:val="single" w:sz="4" w:space="0" w:color="auto"/>
              <w:right w:val="single" w:sz="4" w:space="0" w:color="auto"/>
            </w:tcBorders>
            <w:hideMark/>
          </w:tcPr>
          <w:p w14:paraId="6E691183" w14:textId="77777777" w:rsidR="00AD64BB" w:rsidRPr="007D6A64" w:rsidRDefault="00B02919" w:rsidP="007D6A64">
            <w:pPr>
              <w:rPr>
                <w:rFonts w:cs="Arial"/>
                <w:sz w:val="20"/>
                <w:szCs w:val="20"/>
                <w:lang w:eastAsia="es-CR"/>
              </w:rPr>
            </w:pPr>
            <w:r w:rsidRPr="007D6A64">
              <w:rPr>
                <w:rFonts w:cs="Arial"/>
                <w:sz w:val="20"/>
                <w:szCs w:val="20"/>
                <w:lang w:eastAsia="es-CR"/>
              </w:rPr>
              <w:t>1</w:t>
            </w:r>
            <w:r w:rsidR="009949A7" w:rsidRPr="007D6A64">
              <w:rPr>
                <w:rFonts w:cs="Arial"/>
                <w:sz w:val="20"/>
                <w:szCs w:val="20"/>
                <w:lang w:eastAsia="es-CR"/>
              </w:rPr>
              <w:t>5</w:t>
            </w:r>
            <w:r w:rsidR="00AD64BB" w:rsidRPr="007D6A64">
              <w:rPr>
                <w:rFonts w:cs="Arial"/>
                <w:sz w:val="20"/>
                <w:szCs w:val="20"/>
                <w:lang w:eastAsia="es-CR"/>
              </w:rPr>
              <w:t xml:space="preserve">00 recibos en promedio por mes </w:t>
            </w:r>
          </w:p>
        </w:tc>
        <w:tc>
          <w:tcPr>
            <w:tcW w:w="1719" w:type="pct"/>
            <w:tcBorders>
              <w:top w:val="nil"/>
              <w:left w:val="nil"/>
              <w:bottom w:val="single" w:sz="4" w:space="0" w:color="auto"/>
              <w:right w:val="single" w:sz="4" w:space="0" w:color="auto"/>
            </w:tcBorders>
            <w:hideMark/>
          </w:tcPr>
          <w:p w14:paraId="4FD1CC52" w14:textId="77777777" w:rsidR="00AD64BB" w:rsidRPr="007D6A64" w:rsidRDefault="00D509B5" w:rsidP="007D6A64">
            <w:pPr>
              <w:rPr>
                <w:rFonts w:cs="Arial"/>
                <w:sz w:val="20"/>
                <w:szCs w:val="20"/>
                <w:lang w:eastAsia="es-CR"/>
              </w:rPr>
            </w:pPr>
            <w:r w:rsidRPr="007D6A64">
              <w:rPr>
                <w:rFonts w:cs="Arial"/>
                <w:sz w:val="20"/>
                <w:szCs w:val="20"/>
                <w:lang w:eastAsia="es-CR"/>
              </w:rPr>
              <w:t>3</w:t>
            </w:r>
            <w:r w:rsidR="009949A7" w:rsidRPr="007D6A64">
              <w:rPr>
                <w:rFonts w:cs="Arial"/>
                <w:sz w:val="20"/>
                <w:szCs w:val="20"/>
                <w:lang w:eastAsia="es-CR"/>
              </w:rPr>
              <w:t>5</w:t>
            </w:r>
            <w:r w:rsidR="00B02919" w:rsidRPr="007D6A64">
              <w:rPr>
                <w:rFonts w:cs="Arial"/>
                <w:sz w:val="20"/>
                <w:szCs w:val="20"/>
                <w:lang w:eastAsia="es-CR"/>
              </w:rPr>
              <w:t>0</w:t>
            </w:r>
            <w:r w:rsidR="00AD64BB" w:rsidRPr="007D6A64">
              <w:rPr>
                <w:rFonts w:cs="Arial"/>
                <w:sz w:val="20"/>
                <w:szCs w:val="20"/>
                <w:lang w:eastAsia="es-CR"/>
              </w:rPr>
              <w:t xml:space="preserve"> recibos en promedio por mes </w:t>
            </w:r>
          </w:p>
        </w:tc>
      </w:tr>
      <w:tr w:rsidR="00AD64BB" w:rsidRPr="00EA54E7" w14:paraId="278569A3" w14:textId="77777777" w:rsidTr="00CF3DE3">
        <w:trPr>
          <w:trHeight w:val="665"/>
          <w:jc w:val="center"/>
        </w:trPr>
        <w:tc>
          <w:tcPr>
            <w:tcW w:w="1335" w:type="pct"/>
            <w:tcBorders>
              <w:top w:val="nil"/>
              <w:left w:val="single" w:sz="4" w:space="0" w:color="auto"/>
              <w:bottom w:val="single" w:sz="4" w:space="0" w:color="auto"/>
              <w:right w:val="single" w:sz="4" w:space="0" w:color="auto"/>
            </w:tcBorders>
            <w:hideMark/>
          </w:tcPr>
          <w:p w14:paraId="70A2E29B" w14:textId="77777777" w:rsidR="00AD64BB" w:rsidRPr="007D6A64" w:rsidRDefault="00AD64BB" w:rsidP="007D6A64">
            <w:pPr>
              <w:rPr>
                <w:rFonts w:cs="Arial"/>
                <w:sz w:val="20"/>
                <w:szCs w:val="20"/>
                <w:lang w:eastAsia="es-CR"/>
              </w:rPr>
            </w:pPr>
            <w:r w:rsidRPr="007D6A64">
              <w:rPr>
                <w:rFonts w:cs="Arial"/>
                <w:sz w:val="20"/>
                <w:szCs w:val="20"/>
                <w:lang w:eastAsia="es-CR"/>
              </w:rPr>
              <w:t>13. Estacionalidad del cobro de impuestos, tasas y tarifas.</w:t>
            </w:r>
          </w:p>
        </w:tc>
        <w:tc>
          <w:tcPr>
            <w:tcW w:w="1946" w:type="pct"/>
            <w:tcBorders>
              <w:top w:val="nil"/>
              <w:left w:val="nil"/>
              <w:bottom w:val="single" w:sz="4" w:space="0" w:color="auto"/>
              <w:right w:val="single" w:sz="4" w:space="0" w:color="auto"/>
            </w:tcBorders>
            <w:hideMark/>
          </w:tcPr>
          <w:p w14:paraId="33DC5AA8" w14:textId="77777777" w:rsidR="00AD64BB" w:rsidRPr="007D6A64" w:rsidRDefault="00AD64BB" w:rsidP="007D6A64">
            <w:pPr>
              <w:rPr>
                <w:rFonts w:cs="Arial"/>
                <w:sz w:val="20"/>
                <w:szCs w:val="20"/>
                <w:lang w:eastAsia="es-CR"/>
              </w:rPr>
            </w:pPr>
            <w:r w:rsidRPr="007D6A64">
              <w:rPr>
                <w:rFonts w:cs="Arial"/>
                <w:sz w:val="20"/>
                <w:szCs w:val="20"/>
                <w:lang w:eastAsia="es-CR"/>
              </w:rPr>
              <w:t>No aplica.</w:t>
            </w:r>
          </w:p>
        </w:tc>
        <w:tc>
          <w:tcPr>
            <w:tcW w:w="1719" w:type="pct"/>
            <w:tcBorders>
              <w:top w:val="nil"/>
              <w:left w:val="nil"/>
              <w:bottom w:val="single" w:sz="4" w:space="0" w:color="auto"/>
              <w:right w:val="single" w:sz="4" w:space="0" w:color="auto"/>
            </w:tcBorders>
            <w:hideMark/>
          </w:tcPr>
          <w:p w14:paraId="278EACBC" w14:textId="77777777" w:rsidR="00AD64BB" w:rsidRPr="007D6A64" w:rsidRDefault="00AD64BB" w:rsidP="007D6A64">
            <w:pPr>
              <w:rPr>
                <w:rFonts w:cs="Arial"/>
                <w:sz w:val="20"/>
                <w:szCs w:val="20"/>
                <w:lang w:eastAsia="es-CR"/>
              </w:rPr>
            </w:pPr>
            <w:r w:rsidRPr="007D6A64">
              <w:rPr>
                <w:rFonts w:cs="Arial"/>
                <w:sz w:val="20"/>
                <w:szCs w:val="20"/>
                <w:lang w:eastAsia="es-CR"/>
              </w:rPr>
              <w:t>No aplica.</w:t>
            </w:r>
          </w:p>
        </w:tc>
      </w:tr>
    </w:tbl>
    <w:p w14:paraId="443254AD" w14:textId="77777777" w:rsidR="00AD64BB" w:rsidRDefault="00AD64BB" w:rsidP="00EA54E7">
      <w:pPr>
        <w:tabs>
          <w:tab w:val="left" w:pos="496"/>
          <w:tab w:val="left" w:pos="3756"/>
          <w:tab w:val="left" w:pos="8980"/>
        </w:tabs>
        <w:spacing w:line="276" w:lineRule="auto"/>
        <w:jc w:val="both"/>
        <w:rPr>
          <w:rFonts w:cs="Arial"/>
          <w:sz w:val="22"/>
          <w:szCs w:val="22"/>
          <w:lang w:val="es-ES"/>
        </w:rPr>
      </w:pPr>
    </w:p>
    <w:p w14:paraId="59E74F1B" w14:textId="77777777" w:rsidR="007F43DD" w:rsidRPr="00EA54E7" w:rsidRDefault="007F43DD" w:rsidP="00EA54E7">
      <w:pPr>
        <w:tabs>
          <w:tab w:val="left" w:pos="496"/>
          <w:tab w:val="left" w:pos="3756"/>
          <w:tab w:val="left" w:pos="8980"/>
        </w:tabs>
        <w:spacing w:line="276" w:lineRule="auto"/>
        <w:jc w:val="both"/>
        <w:rPr>
          <w:rFonts w:cs="Arial"/>
          <w:sz w:val="22"/>
          <w:szCs w:val="22"/>
          <w:lang w:val="es-ES"/>
        </w:rPr>
      </w:pPr>
    </w:p>
    <w:p w14:paraId="19D2ABFB" w14:textId="77777777" w:rsidR="00AD64BB" w:rsidRPr="00E92B96" w:rsidRDefault="00AD64BB" w:rsidP="00EA54E7">
      <w:pPr>
        <w:tabs>
          <w:tab w:val="left" w:pos="496"/>
          <w:tab w:val="left" w:pos="3756"/>
          <w:tab w:val="left" w:pos="8980"/>
        </w:tabs>
        <w:spacing w:line="276" w:lineRule="auto"/>
        <w:jc w:val="both"/>
        <w:rPr>
          <w:rFonts w:cs="Arial"/>
          <w:b/>
          <w:sz w:val="22"/>
          <w:szCs w:val="22"/>
        </w:rPr>
      </w:pPr>
      <w:bookmarkStart w:id="21" w:name="_Toc153597575"/>
      <w:r w:rsidRPr="00E92B96">
        <w:rPr>
          <w:rFonts w:cs="Arial"/>
          <w:b/>
          <w:sz w:val="22"/>
          <w:szCs w:val="22"/>
        </w:rPr>
        <w:t>9.- Cronograma para la ejecución física financiera de los programas.</w:t>
      </w:r>
      <w:bookmarkEnd w:id="21"/>
    </w:p>
    <w:p w14:paraId="421C889C" w14:textId="77777777" w:rsidR="00D77892" w:rsidRPr="00193F3F" w:rsidRDefault="00D77892" w:rsidP="00EA54E7">
      <w:pPr>
        <w:tabs>
          <w:tab w:val="left" w:pos="496"/>
          <w:tab w:val="left" w:pos="3756"/>
          <w:tab w:val="left" w:pos="8980"/>
        </w:tabs>
        <w:spacing w:line="276" w:lineRule="auto"/>
        <w:jc w:val="both"/>
        <w:rPr>
          <w:rFonts w:cs="Arial"/>
          <w:b/>
          <w:color w:val="FF0000"/>
          <w:sz w:val="22"/>
          <w:szCs w:val="22"/>
        </w:rPr>
      </w:pPr>
    </w:p>
    <w:p w14:paraId="5BB1AD00" w14:textId="27B6184E" w:rsidR="00AD64BB" w:rsidRPr="00EA54E7" w:rsidRDefault="00AD64BB" w:rsidP="00EA54E7">
      <w:pPr>
        <w:spacing w:line="276" w:lineRule="auto"/>
        <w:jc w:val="both"/>
        <w:rPr>
          <w:rFonts w:cs="Arial"/>
          <w:sz w:val="22"/>
          <w:szCs w:val="22"/>
        </w:rPr>
      </w:pPr>
      <w:r w:rsidRPr="00EA54E7">
        <w:rPr>
          <w:rFonts w:cs="Arial"/>
          <w:sz w:val="22"/>
          <w:szCs w:val="22"/>
        </w:rPr>
        <w:t xml:space="preserve">El cronograma de ejecución física se visualiza en el Anexo 9 del POI </w:t>
      </w:r>
      <w:r w:rsidR="00CD3D10">
        <w:rPr>
          <w:rFonts w:cs="Arial"/>
          <w:sz w:val="22"/>
          <w:szCs w:val="22"/>
        </w:rPr>
        <w:t>2021</w:t>
      </w:r>
      <w:r w:rsidR="00193F3F">
        <w:rPr>
          <w:rFonts w:cs="Arial"/>
          <w:sz w:val="22"/>
          <w:szCs w:val="22"/>
        </w:rPr>
        <w:t>.</w:t>
      </w:r>
      <w:r w:rsidRPr="00EA54E7">
        <w:rPr>
          <w:rFonts w:cs="Arial"/>
          <w:sz w:val="22"/>
          <w:szCs w:val="22"/>
        </w:rPr>
        <w:t xml:space="preserve"> El cronograma del presupuesto se indica a continuación (en millones de colones):</w:t>
      </w:r>
    </w:p>
    <w:p w14:paraId="1686C56D" w14:textId="77777777" w:rsidR="00AD64BB" w:rsidRDefault="00AD64BB" w:rsidP="00B96D82">
      <w:pPr>
        <w:spacing w:line="276" w:lineRule="auto"/>
        <w:jc w:val="both"/>
        <w:rPr>
          <w:rFonts w:cs="Arial"/>
          <w:sz w:val="22"/>
          <w:szCs w:val="22"/>
          <w:lang w:val="es-ES"/>
        </w:rPr>
      </w:pPr>
    </w:p>
    <w:tbl>
      <w:tblPr>
        <w:tblW w:w="9260" w:type="dxa"/>
        <w:tblCellMar>
          <w:left w:w="70" w:type="dxa"/>
          <w:right w:w="70" w:type="dxa"/>
        </w:tblCellMar>
        <w:tblLook w:val="04A0" w:firstRow="1" w:lastRow="0" w:firstColumn="1" w:lastColumn="0" w:noHBand="0" w:noVBand="1"/>
      </w:tblPr>
      <w:tblGrid>
        <w:gridCol w:w="1200"/>
        <w:gridCol w:w="1600"/>
        <w:gridCol w:w="1460"/>
        <w:gridCol w:w="1460"/>
        <w:gridCol w:w="1460"/>
        <w:gridCol w:w="2080"/>
      </w:tblGrid>
      <w:tr w:rsidR="007A58F2" w:rsidRPr="007A58F2" w14:paraId="1AC8884F" w14:textId="77777777" w:rsidTr="007A58F2">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574D2E" w14:textId="77777777" w:rsidR="007A58F2" w:rsidRPr="007A58F2" w:rsidRDefault="007A58F2" w:rsidP="007A58F2">
            <w:pPr>
              <w:jc w:val="center"/>
              <w:rPr>
                <w:rFonts w:cs="Arial"/>
                <w:color w:val="000000"/>
                <w:sz w:val="18"/>
                <w:szCs w:val="18"/>
                <w:lang w:eastAsia="es-CR"/>
              </w:rPr>
            </w:pPr>
            <w:r w:rsidRPr="007A58F2">
              <w:rPr>
                <w:rFonts w:cs="Arial"/>
                <w:color w:val="000000"/>
                <w:sz w:val="18"/>
                <w:szCs w:val="18"/>
                <w:lang w:eastAsia="es-CR"/>
              </w:rPr>
              <w:t>PROGRAMA</w:t>
            </w:r>
          </w:p>
        </w:tc>
        <w:tc>
          <w:tcPr>
            <w:tcW w:w="5980" w:type="dxa"/>
            <w:gridSpan w:val="4"/>
            <w:tcBorders>
              <w:top w:val="single" w:sz="8" w:space="0" w:color="auto"/>
              <w:left w:val="nil"/>
              <w:bottom w:val="single" w:sz="8" w:space="0" w:color="auto"/>
              <w:right w:val="single" w:sz="8" w:space="0" w:color="000000"/>
            </w:tcBorders>
            <w:shd w:val="clear" w:color="auto" w:fill="auto"/>
            <w:vAlign w:val="center"/>
            <w:hideMark/>
          </w:tcPr>
          <w:p w14:paraId="0938A280" w14:textId="77777777" w:rsidR="007A58F2" w:rsidRPr="007A58F2" w:rsidRDefault="007A58F2" w:rsidP="007A58F2">
            <w:pPr>
              <w:jc w:val="center"/>
              <w:rPr>
                <w:rFonts w:cs="Arial"/>
                <w:b/>
                <w:bCs/>
                <w:i/>
                <w:iCs/>
                <w:color w:val="000000"/>
                <w:sz w:val="18"/>
                <w:szCs w:val="18"/>
                <w:lang w:eastAsia="es-CR"/>
              </w:rPr>
            </w:pPr>
            <w:r w:rsidRPr="007A58F2">
              <w:rPr>
                <w:rFonts w:cs="Arial"/>
                <w:b/>
                <w:bCs/>
                <w:i/>
                <w:iCs/>
                <w:color w:val="000000"/>
                <w:sz w:val="18"/>
                <w:szCs w:val="18"/>
                <w:lang w:eastAsia="es-CR"/>
              </w:rPr>
              <w:t>AÑO 2021 (Presupuesto en millones)</w:t>
            </w:r>
          </w:p>
        </w:tc>
        <w:tc>
          <w:tcPr>
            <w:tcW w:w="2080" w:type="dxa"/>
            <w:tcBorders>
              <w:top w:val="single" w:sz="8" w:space="0" w:color="auto"/>
              <w:left w:val="nil"/>
              <w:bottom w:val="nil"/>
              <w:right w:val="single" w:sz="8" w:space="0" w:color="auto"/>
            </w:tcBorders>
            <w:shd w:val="clear" w:color="auto" w:fill="auto"/>
            <w:vAlign w:val="center"/>
            <w:hideMark/>
          </w:tcPr>
          <w:p w14:paraId="5CBEB23C" w14:textId="77777777" w:rsidR="007A58F2" w:rsidRPr="007A58F2" w:rsidRDefault="007A58F2" w:rsidP="007A58F2">
            <w:pPr>
              <w:jc w:val="center"/>
              <w:rPr>
                <w:rFonts w:cs="Arial"/>
                <w:b/>
                <w:bCs/>
                <w:color w:val="000000"/>
                <w:sz w:val="18"/>
                <w:szCs w:val="18"/>
                <w:lang w:eastAsia="es-CR"/>
              </w:rPr>
            </w:pPr>
            <w:r w:rsidRPr="007A58F2">
              <w:rPr>
                <w:rFonts w:cs="Arial"/>
                <w:b/>
                <w:bCs/>
                <w:color w:val="000000"/>
                <w:sz w:val="18"/>
                <w:szCs w:val="18"/>
                <w:lang w:eastAsia="es-CR"/>
              </w:rPr>
              <w:t>Total Presupuesto</w:t>
            </w:r>
          </w:p>
        </w:tc>
      </w:tr>
      <w:tr w:rsidR="007A58F2" w:rsidRPr="007A58F2" w14:paraId="71573AEE" w14:textId="77777777" w:rsidTr="007A58F2">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1A21F061" w14:textId="77777777" w:rsidR="007A58F2" w:rsidRPr="007A58F2" w:rsidRDefault="007A58F2" w:rsidP="007A58F2">
            <w:pPr>
              <w:rPr>
                <w:rFonts w:cs="Arial"/>
                <w:color w:val="000000"/>
                <w:sz w:val="18"/>
                <w:szCs w:val="18"/>
                <w:lang w:eastAsia="es-CR"/>
              </w:rPr>
            </w:pPr>
          </w:p>
        </w:tc>
        <w:tc>
          <w:tcPr>
            <w:tcW w:w="1600" w:type="dxa"/>
            <w:tcBorders>
              <w:top w:val="nil"/>
              <w:left w:val="nil"/>
              <w:bottom w:val="single" w:sz="8" w:space="0" w:color="auto"/>
              <w:right w:val="single" w:sz="8" w:space="0" w:color="auto"/>
            </w:tcBorders>
            <w:shd w:val="clear" w:color="auto" w:fill="auto"/>
            <w:vAlign w:val="center"/>
            <w:hideMark/>
          </w:tcPr>
          <w:p w14:paraId="230F7D20" w14:textId="77777777" w:rsidR="007A58F2" w:rsidRPr="007A58F2" w:rsidRDefault="007A58F2" w:rsidP="007A58F2">
            <w:pPr>
              <w:jc w:val="center"/>
              <w:rPr>
                <w:rFonts w:cs="Arial"/>
                <w:i/>
                <w:iCs/>
                <w:color w:val="000000"/>
                <w:sz w:val="18"/>
                <w:szCs w:val="18"/>
                <w:lang w:eastAsia="es-CR"/>
              </w:rPr>
            </w:pPr>
            <w:r w:rsidRPr="007A58F2">
              <w:rPr>
                <w:rFonts w:cs="Arial"/>
                <w:i/>
                <w:iCs/>
                <w:color w:val="000000"/>
                <w:sz w:val="18"/>
                <w:szCs w:val="18"/>
                <w:lang w:eastAsia="es-CR"/>
              </w:rPr>
              <w:t>I Trimestre</w:t>
            </w:r>
          </w:p>
        </w:tc>
        <w:tc>
          <w:tcPr>
            <w:tcW w:w="1460" w:type="dxa"/>
            <w:tcBorders>
              <w:top w:val="nil"/>
              <w:left w:val="nil"/>
              <w:bottom w:val="single" w:sz="8" w:space="0" w:color="auto"/>
              <w:right w:val="single" w:sz="8" w:space="0" w:color="auto"/>
            </w:tcBorders>
            <w:shd w:val="clear" w:color="auto" w:fill="auto"/>
            <w:vAlign w:val="center"/>
            <w:hideMark/>
          </w:tcPr>
          <w:p w14:paraId="243FFDD5" w14:textId="77777777" w:rsidR="007A58F2" w:rsidRPr="007A58F2" w:rsidRDefault="007A58F2" w:rsidP="007A58F2">
            <w:pPr>
              <w:jc w:val="center"/>
              <w:rPr>
                <w:rFonts w:cs="Arial"/>
                <w:i/>
                <w:iCs/>
                <w:color w:val="000000"/>
                <w:sz w:val="18"/>
                <w:szCs w:val="18"/>
                <w:lang w:eastAsia="es-CR"/>
              </w:rPr>
            </w:pPr>
            <w:r w:rsidRPr="007A58F2">
              <w:rPr>
                <w:rFonts w:cs="Arial"/>
                <w:i/>
                <w:iCs/>
                <w:color w:val="000000"/>
                <w:sz w:val="18"/>
                <w:szCs w:val="18"/>
                <w:lang w:eastAsia="es-CR"/>
              </w:rPr>
              <w:t>II Trimestre</w:t>
            </w:r>
          </w:p>
        </w:tc>
        <w:tc>
          <w:tcPr>
            <w:tcW w:w="1460" w:type="dxa"/>
            <w:tcBorders>
              <w:top w:val="nil"/>
              <w:left w:val="nil"/>
              <w:bottom w:val="single" w:sz="8" w:space="0" w:color="auto"/>
              <w:right w:val="single" w:sz="8" w:space="0" w:color="auto"/>
            </w:tcBorders>
            <w:shd w:val="clear" w:color="auto" w:fill="auto"/>
            <w:vAlign w:val="center"/>
            <w:hideMark/>
          </w:tcPr>
          <w:p w14:paraId="45F9999D" w14:textId="77777777" w:rsidR="007A58F2" w:rsidRPr="007A58F2" w:rsidRDefault="007A58F2" w:rsidP="007A58F2">
            <w:pPr>
              <w:jc w:val="center"/>
              <w:rPr>
                <w:rFonts w:cs="Arial"/>
                <w:i/>
                <w:iCs/>
                <w:color w:val="000000"/>
                <w:sz w:val="18"/>
                <w:szCs w:val="18"/>
                <w:lang w:eastAsia="es-CR"/>
              </w:rPr>
            </w:pPr>
            <w:r w:rsidRPr="007A58F2">
              <w:rPr>
                <w:rFonts w:cs="Arial"/>
                <w:i/>
                <w:iCs/>
                <w:color w:val="000000"/>
                <w:sz w:val="18"/>
                <w:szCs w:val="18"/>
                <w:lang w:eastAsia="es-CR"/>
              </w:rPr>
              <w:t>III Trimestre</w:t>
            </w:r>
          </w:p>
        </w:tc>
        <w:tc>
          <w:tcPr>
            <w:tcW w:w="1460" w:type="dxa"/>
            <w:tcBorders>
              <w:top w:val="nil"/>
              <w:left w:val="nil"/>
              <w:bottom w:val="single" w:sz="8" w:space="0" w:color="auto"/>
              <w:right w:val="single" w:sz="8" w:space="0" w:color="auto"/>
            </w:tcBorders>
            <w:shd w:val="clear" w:color="auto" w:fill="auto"/>
            <w:vAlign w:val="center"/>
            <w:hideMark/>
          </w:tcPr>
          <w:p w14:paraId="1386EF95" w14:textId="77777777" w:rsidR="007A58F2" w:rsidRPr="007A58F2" w:rsidRDefault="007A58F2" w:rsidP="007A58F2">
            <w:pPr>
              <w:jc w:val="center"/>
              <w:rPr>
                <w:rFonts w:cs="Arial"/>
                <w:i/>
                <w:iCs/>
                <w:color w:val="000000"/>
                <w:sz w:val="18"/>
                <w:szCs w:val="18"/>
                <w:lang w:eastAsia="es-CR"/>
              </w:rPr>
            </w:pPr>
            <w:r w:rsidRPr="007A58F2">
              <w:rPr>
                <w:rFonts w:cs="Arial"/>
                <w:i/>
                <w:iCs/>
                <w:color w:val="000000"/>
                <w:sz w:val="18"/>
                <w:szCs w:val="18"/>
                <w:lang w:eastAsia="es-CR"/>
              </w:rPr>
              <w:t>IV Trimestre</w:t>
            </w:r>
          </w:p>
        </w:tc>
        <w:tc>
          <w:tcPr>
            <w:tcW w:w="2080" w:type="dxa"/>
            <w:tcBorders>
              <w:top w:val="nil"/>
              <w:left w:val="nil"/>
              <w:bottom w:val="single" w:sz="8" w:space="0" w:color="auto"/>
              <w:right w:val="single" w:sz="8" w:space="0" w:color="auto"/>
            </w:tcBorders>
            <w:shd w:val="clear" w:color="auto" w:fill="auto"/>
            <w:vAlign w:val="center"/>
            <w:hideMark/>
          </w:tcPr>
          <w:p w14:paraId="3AA1EEE9" w14:textId="77777777" w:rsidR="007A58F2" w:rsidRPr="007A58F2" w:rsidRDefault="007A58F2" w:rsidP="007A58F2">
            <w:pPr>
              <w:jc w:val="center"/>
              <w:rPr>
                <w:rFonts w:cs="Arial"/>
                <w:b/>
                <w:bCs/>
                <w:color w:val="000000"/>
                <w:sz w:val="18"/>
                <w:szCs w:val="18"/>
                <w:lang w:eastAsia="es-CR"/>
              </w:rPr>
            </w:pPr>
            <w:r w:rsidRPr="007A58F2">
              <w:rPr>
                <w:rFonts w:cs="Arial"/>
                <w:b/>
                <w:bCs/>
                <w:color w:val="000000"/>
                <w:sz w:val="18"/>
                <w:szCs w:val="18"/>
                <w:lang w:eastAsia="es-CR"/>
              </w:rPr>
              <w:t>(En colones)</w:t>
            </w:r>
          </w:p>
        </w:tc>
      </w:tr>
      <w:tr w:rsidR="007A58F2" w:rsidRPr="007A58F2" w14:paraId="6D824B1D" w14:textId="77777777" w:rsidTr="007A58F2">
        <w:trPr>
          <w:trHeight w:val="300"/>
        </w:trPr>
        <w:tc>
          <w:tcPr>
            <w:tcW w:w="1200" w:type="dxa"/>
            <w:tcBorders>
              <w:top w:val="nil"/>
              <w:left w:val="single" w:sz="8" w:space="0" w:color="auto"/>
              <w:bottom w:val="nil"/>
              <w:right w:val="single" w:sz="8" w:space="0" w:color="auto"/>
            </w:tcBorders>
            <w:shd w:val="clear" w:color="auto" w:fill="auto"/>
            <w:vAlign w:val="center"/>
            <w:hideMark/>
          </w:tcPr>
          <w:p w14:paraId="3A7CB7F2" w14:textId="77777777" w:rsidR="007A58F2" w:rsidRPr="007A58F2" w:rsidRDefault="007A58F2" w:rsidP="007A58F2">
            <w:pPr>
              <w:rPr>
                <w:rFonts w:cs="Arial"/>
                <w:color w:val="000000"/>
                <w:sz w:val="18"/>
                <w:szCs w:val="18"/>
                <w:lang w:eastAsia="es-CR"/>
              </w:rPr>
            </w:pPr>
            <w:r w:rsidRPr="007A58F2">
              <w:rPr>
                <w:rFonts w:cs="Arial"/>
                <w:color w:val="000000"/>
                <w:sz w:val="18"/>
                <w:szCs w:val="18"/>
                <w:lang w:eastAsia="es-CR"/>
              </w:rPr>
              <w:t>Programa 1</w:t>
            </w:r>
          </w:p>
        </w:tc>
        <w:tc>
          <w:tcPr>
            <w:tcW w:w="1600" w:type="dxa"/>
            <w:tcBorders>
              <w:top w:val="nil"/>
              <w:left w:val="nil"/>
              <w:bottom w:val="nil"/>
              <w:right w:val="single" w:sz="8" w:space="0" w:color="auto"/>
            </w:tcBorders>
            <w:shd w:val="clear" w:color="auto" w:fill="auto"/>
            <w:vAlign w:val="center"/>
            <w:hideMark/>
          </w:tcPr>
          <w:p w14:paraId="5DA97F93"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503,12</w:t>
            </w:r>
          </w:p>
        </w:tc>
        <w:tc>
          <w:tcPr>
            <w:tcW w:w="1460" w:type="dxa"/>
            <w:tcBorders>
              <w:top w:val="nil"/>
              <w:left w:val="nil"/>
              <w:bottom w:val="nil"/>
              <w:right w:val="single" w:sz="8" w:space="0" w:color="auto"/>
            </w:tcBorders>
            <w:shd w:val="clear" w:color="auto" w:fill="auto"/>
            <w:vAlign w:val="center"/>
            <w:hideMark/>
          </w:tcPr>
          <w:p w14:paraId="4A90213D"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377,34</w:t>
            </w:r>
          </w:p>
        </w:tc>
        <w:tc>
          <w:tcPr>
            <w:tcW w:w="1460" w:type="dxa"/>
            <w:tcBorders>
              <w:top w:val="nil"/>
              <w:left w:val="nil"/>
              <w:bottom w:val="nil"/>
              <w:right w:val="single" w:sz="8" w:space="0" w:color="auto"/>
            </w:tcBorders>
            <w:shd w:val="clear" w:color="auto" w:fill="auto"/>
            <w:vAlign w:val="center"/>
            <w:hideMark/>
          </w:tcPr>
          <w:p w14:paraId="1657FE26"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188,67</w:t>
            </w:r>
          </w:p>
        </w:tc>
        <w:tc>
          <w:tcPr>
            <w:tcW w:w="1460" w:type="dxa"/>
            <w:tcBorders>
              <w:top w:val="nil"/>
              <w:left w:val="nil"/>
              <w:bottom w:val="nil"/>
              <w:right w:val="single" w:sz="8" w:space="0" w:color="auto"/>
            </w:tcBorders>
            <w:shd w:val="clear" w:color="auto" w:fill="auto"/>
            <w:vAlign w:val="center"/>
            <w:hideMark/>
          </w:tcPr>
          <w:p w14:paraId="48BDBB3D"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188,67</w:t>
            </w:r>
          </w:p>
        </w:tc>
        <w:tc>
          <w:tcPr>
            <w:tcW w:w="2080" w:type="dxa"/>
            <w:tcBorders>
              <w:top w:val="nil"/>
              <w:left w:val="nil"/>
              <w:bottom w:val="nil"/>
              <w:right w:val="single" w:sz="8" w:space="0" w:color="auto"/>
            </w:tcBorders>
            <w:shd w:val="clear" w:color="auto" w:fill="auto"/>
            <w:vAlign w:val="center"/>
            <w:hideMark/>
          </w:tcPr>
          <w:p w14:paraId="31C4FF48"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1.257.811.883,32</w:t>
            </w:r>
          </w:p>
        </w:tc>
      </w:tr>
      <w:tr w:rsidR="007A58F2" w:rsidRPr="007A58F2" w14:paraId="3713850B" w14:textId="77777777" w:rsidTr="007A58F2">
        <w:trPr>
          <w:trHeight w:val="300"/>
        </w:trPr>
        <w:tc>
          <w:tcPr>
            <w:tcW w:w="1200" w:type="dxa"/>
            <w:tcBorders>
              <w:top w:val="nil"/>
              <w:left w:val="single" w:sz="8" w:space="0" w:color="auto"/>
              <w:bottom w:val="nil"/>
              <w:right w:val="single" w:sz="8" w:space="0" w:color="auto"/>
            </w:tcBorders>
            <w:shd w:val="clear" w:color="auto" w:fill="auto"/>
            <w:vAlign w:val="center"/>
            <w:hideMark/>
          </w:tcPr>
          <w:p w14:paraId="3A888F32" w14:textId="77777777" w:rsidR="007A58F2" w:rsidRPr="007A58F2" w:rsidRDefault="007A58F2" w:rsidP="007A58F2">
            <w:pPr>
              <w:rPr>
                <w:rFonts w:cs="Arial"/>
                <w:color w:val="000000"/>
                <w:sz w:val="18"/>
                <w:szCs w:val="18"/>
                <w:lang w:eastAsia="es-CR"/>
              </w:rPr>
            </w:pPr>
            <w:r w:rsidRPr="007A58F2">
              <w:rPr>
                <w:rFonts w:cs="Arial"/>
                <w:color w:val="000000"/>
                <w:sz w:val="18"/>
                <w:szCs w:val="18"/>
                <w:lang w:eastAsia="es-CR"/>
              </w:rPr>
              <w:t>Programa 2</w:t>
            </w:r>
          </w:p>
        </w:tc>
        <w:tc>
          <w:tcPr>
            <w:tcW w:w="1600" w:type="dxa"/>
            <w:tcBorders>
              <w:top w:val="nil"/>
              <w:left w:val="nil"/>
              <w:bottom w:val="nil"/>
              <w:right w:val="single" w:sz="8" w:space="0" w:color="auto"/>
            </w:tcBorders>
            <w:shd w:val="clear" w:color="auto" w:fill="auto"/>
            <w:vAlign w:val="center"/>
            <w:hideMark/>
          </w:tcPr>
          <w:p w14:paraId="23EA4E27"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434,81</w:t>
            </w:r>
          </w:p>
        </w:tc>
        <w:tc>
          <w:tcPr>
            <w:tcW w:w="1460" w:type="dxa"/>
            <w:tcBorders>
              <w:top w:val="nil"/>
              <w:left w:val="nil"/>
              <w:bottom w:val="nil"/>
              <w:right w:val="single" w:sz="8" w:space="0" w:color="auto"/>
            </w:tcBorders>
            <w:shd w:val="clear" w:color="auto" w:fill="auto"/>
            <w:vAlign w:val="center"/>
            <w:hideMark/>
          </w:tcPr>
          <w:p w14:paraId="6EC4F19A"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326,11</w:t>
            </w:r>
          </w:p>
        </w:tc>
        <w:tc>
          <w:tcPr>
            <w:tcW w:w="1460" w:type="dxa"/>
            <w:tcBorders>
              <w:top w:val="nil"/>
              <w:left w:val="nil"/>
              <w:bottom w:val="nil"/>
              <w:right w:val="single" w:sz="8" w:space="0" w:color="auto"/>
            </w:tcBorders>
            <w:shd w:val="clear" w:color="auto" w:fill="auto"/>
            <w:vAlign w:val="center"/>
            <w:hideMark/>
          </w:tcPr>
          <w:p w14:paraId="14758D12"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163,05</w:t>
            </w:r>
          </w:p>
        </w:tc>
        <w:tc>
          <w:tcPr>
            <w:tcW w:w="1460" w:type="dxa"/>
            <w:tcBorders>
              <w:top w:val="nil"/>
              <w:left w:val="nil"/>
              <w:bottom w:val="nil"/>
              <w:right w:val="single" w:sz="8" w:space="0" w:color="auto"/>
            </w:tcBorders>
            <w:shd w:val="clear" w:color="auto" w:fill="auto"/>
            <w:vAlign w:val="center"/>
            <w:hideMark/>
          </w:tcPr>
          <w:p w14:paraId="7CB1A335"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163,05</w:t>
            </w:r>
          </w:p>
        </w:tc>
        <w:tc>
          <w:tcPr>
            <w:tcW w:w="2080" w:type="dxa"/>
            <w:tcBorders>
              <w:top w:val="nil"/>
              <w:left w:val="nil"/>
              <w:bottom w:val="nil"/>
              <w:right w:val="single" w:sz="8" w:space="0" w:color="auto"/>
            </w:tcBorders>
            <w:shd w:val="clear" w:color="auto" w:fill="auto"/>
            <w:vAlign w:val="center"/>
            <w:hideMark/>
          </w:tcPr>
          <w:p w14:paraId="45CF26E2"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1.087.026.407,68</w:t>
            </w:r>
          </w:p>
        </w:tc>
      </w:tr>
      <w:tr w:rsidR="007A58F2" w:rsidRPr="007A58F2" w14:paraId="6979AC4A" w14:textId="77777777" w:rsidTr="007A58F2">
        <w:trPr>
          <w:trHeight w:val="300"/>
        </w:trPr>
        <w:tc>
          <w:tcPr>
            <w:tcW w:w="1200" w:type="dxa"/>
            <w:tcBorders>
              <w:top w:val="nil"/>
              <w:left w:val="single" w:sz="8" w:space="0" w:color="auto"/>
              <w:bottom w:val="nil"/>
              <w:right w:val="single" w:sz="8" w:space="0" w:color="auto"/>
            </w:tcBorders>
            <w:shd w:val="clear" w:color="auto" w:fill="auto"/>
            <w:vAlign w:val="center"/>
            <w:hideMark/>
          </w:tcPr>
          <w:p w14:paraId="02E3C1C7" w14:textId="77777777" w:rsidR="007A58F2" w:rsidRPr="007A58F2" w:rsidRDefault="007A58F2" w:rsidP="007A58F2">
            <w:pPr>
              <w:rPr>
                <w:rFonts w:cs="Arial"/>
                <w:color w:val="000000"/>
                <w:sz w:val="18"/>
                <w:szCs w:val="18"/>
                <w:lang w:eastAsia="es-CR"/>
              </w:rPr>
            </w:pPr>
            <w:r w:rsidRPr="007A58F2">
              <w:rPr>
                <w:rFonts w:cs="Arial"/>
                <w:color w:val="000000"/>
                <w:sz w:val="18"/>
                <w:szCs w:val="18"/>
                <w:lang w:eastAsia="es-CR"/>
              </w:rPr>
              <w:t>Programa 3</w:t>
            </w:r>
          </w:p>
        </w:tc>
        <w:tc>
          <w:tcPr>
            <w:tcW w:w="1600" w:type="dxa"/>
            <w:tcBorders>
              <w:top w:val="nil"/>
              <w:left w:val="nil"/>
              <w:bottom w:val="nil"/>
              <w:right w:val="single" w:sz="8" w:space="0" w:color="auto"/>
            </w:tcBorders>
            <w:shd w:val="clear" w:color="auto" w:fill="auto"/>
            <w:vAlign w:val="center"/>
            <w:hideMark/>
          </w:tcPr>
          <w:p w14:paraId="768DAD68"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304,46</w:t>
            </w:r>
          </w:p>
        </w:tc>
        <w:tc>
          <w:tcPr>
            <w:tcW w:w="1460" w:type="dxa"/>
            <w:tcBorders>
              <w:top w:val="nil"/>
              <w:left w:val="nil"/>
              <w:bottom w:val="nil"/>
              <w:right w:val="single" w:sz="8" w:space="0" w:color="auto"/>
            </w:tcBorders>
            <w:shd w:val="clear" w:color="auto" w:fill="auto"/>
            <w:vAlign w:val="center"/>
            <w:hideMark/>
          </w:tcPr>
          <w:p w14:paraId="34425EE1"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228,35</w:t>
            </w:r>
          </w:p>
        </w:tc>
        <w:tc>
          <w:tcPr>
            <w:tcW w:w="1460" w:type="dxa"/>
            <w:tcBorders>
              <w:top w:val="nil"/>
              <w:left w:val="nil"/>
              <w:bottom w:val="nil"/>
              <w:right w:val="single" w:sz="8" w:space="0" w:color="auto"/>
            </w:tcBorders>
            <w:shd w:val="clear" w:color="auto" w:fill="auto"/>
            <w:vAlign w:val="center"/>
            <w:hideMark/>
          </w:tcPr>
          <w:p w14:paraId="713E9E19"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114,17</w:t>
            </w:r>
          </w:p>
        </w:tc>
        <w:tc>
          <w:tcPr>
            <w:tcW w:w="1460" w:type="dxa"/>
            <w:tcBorders>
              <w:top w:val="nil"/>
              <w:left w:val="nil"/>
              <w:bottom w:val="nil"/>
              <w:right w:val="single" w:sz="8" w:space="0" w:color="auto"/>
            </w:tcBorders>
            <w:shd w:val="clear" w:color="auto" w:fill="auto"/>
            <w:vAlign w:val="center"/>
            <w:hideMark/>
          </w:tcPr>
          <w:p w14:paraId="0A442669"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114,17</w:t>
            </w:r>
          </w:p>
        </w:tc>
        <w:tc>
          <w:tcPr>
            <w:tcW w:w="2080" w:type="dxa"/>
            <w:tcBorders>
              <w:top w:val="nil"/>
              <w:left w:val="nil"/>
              <w:bottom w:val="nil"/>
              <w:right w:val="single" w:sz="8" w:space="0" w:color="auto"/>
            </w:tcBorders>
            <w:shd w:val="clear" w:color="auto" w:fill="auto"/>
            <w:vAlign w:val="center"/>
            <w:hideMark/>
          </w:tcPr>
          <w:p w14:paraId="73825166"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761.161.709,00</w:t>
            </w:r>
          </w:p>
        </w:tc>
      </w:tr>
      <w:tr w:rsidR="007A58F2" w:rsidRPr="007A58F2" w14:paraId="39039130" w14:textId="77777777" w:rsidTr="007A58F2">
        <w:trPr>
          <w:trHeight w:val="300"/>
        </w:trPr>
        <w:tc>
          <w:tcPr>
            <w:tcW w:w="1200" w:type="dxa"/>
            <w:tcBorders>
              <w:top w:val="nil"/>
              <w:left w:val="single" w:sz="8" w:space="0" w:color="auto"/>
              <w:bottom w:val="nil"/>
              <w:right w:val="single" w:sz="8" w:space="0" w:color="auto"/>
            </w:tcBorders>
            <w:shd w:val="clear" w:color="auto" w:fill="auto"/>
            <w:vAlign w:val="center"/>
            <w:hideMark/>
          </w:tcPr>
          <w:p w14:paraId="7BD384FF" w14:textId="77777777" w:rsidR="007A58F2" w:rsidRPr="007A58F2" w:rsidRDefault="007A58F2" w:rsidP="007A58F2">
            <w:pPr>
              <w:rPr>
                <w:rFonts w:ascii="Arial Unicode MS" w:eastAsia="Arial Unicode MS" w:hAnsi="Arial Unicode MS" w:cs="Arial Unicode MS"/>
                <w:b/>
                <w:bCs/>
                <w:color w:val="000000"/>
                <w:sz w:val="16"/>
                <w:szCs w:val="16"/>
                <w:lang w:eastAsia="es-CR"/>
              </w:rPr>
            </w:pPr>
            <w:r w:rsidRPr="007A58F2">
              <w:rPr>
                <w:rFonts w:ascii="Arial Unicode MS" w:eastAsia="Arial Unicode MS" w:hAnsi="Arial Unicode MS" w:cs="Arial Unicode MS" w:hint="eastAsia"/>
                <w:b/>
                <w:bCs/>
                <w:color w:val="000000"/>
                <w:sz w:val="16"/>
                <w:szCs w:val="16"/>
                <w:lang w:eastAsia="es-CR"/>
              </w:rPr>
              <w:t> </w:t>
            </w:r>
          </w:p>
        </w:tc>
        <w:tc>
          <w:tcPr>
            <w:tcW w:w="1600" w:type="dxa"/>
            <w:tcBorders>
              <w:top w:val="nil"/>
              <w:left w:val="nil"/>
              <w:bottom w:val="nil"/>
              <w:right w:val="single" w:sz="8" w:space="0" w:color="auto"/>
            </w:tcBorders>
            <w:shd w:val="clear" w:color="auto" w:fill="auto"/>
            <w:vAlign w:val="center"/>
            <w:hideMark/>
          </w:tcPr>
          <w:p w14:paraId="7CA21CF9" w14:textId="77777777" w:rsidR="007A58F2" w:rsidRPr="007A58F2" w:rsidRDefault="007A58F2" w:rsidP="007A58F2">
            <w:pPr>
              <w:rPr>
                <w:rFonts w:ascii="Arial Unicode MS" w:eastAsia="Arial Unicode MS" w:hAnsi="Arial Unicode MS" w:cs="Arial Unicode MS"/>
                <w:i/>
                <w:iCs/>
                <w:color w:val="000000"/>
                <w:sz w:val="16"/>
                <w:szCs w:val="16"/>
                <w:lang w:eastAsia="es-CR"/>
              </w:rPr>
            </w:pPr>
            <w:r w:rsidRPr="007A58F2">
              <w:rPr>
                <w:rFonts w:ascii="Arial Unicode MS" w:eastAsia="Arial Unicode MS" w:hAnsi="Arial Unicode MS" w:cs="Arial Unicode MS" w:hint="eastAsia"/>
                <w:i/>
                <w:iCs/>
                <w:color w:val="000000"/>
                <w:sz w:val="16"/>
                <w:szCs w:val="16"/>
                <w:lang w:eastAsia="es-CR"/>
              </w:rPr>
              <w:t> </w:t>
            </w:r>
          </w:p>
        </w:tc>
        <w:tc>
          <w:tcPr>
            <w:tcW w:w="1460" w:type="dxa"/>
            <w:tcBorders>
              <w:top w:val="nil"/>
              <w:left w:val="nil"/>
              <w:bottom w:val="nil"/>
              <w:right w:val="single" w:sz="8" w:space="0" w:color="auto"/>
            </w:tcBorders>
            <w:shd w:val="clear" w:color="auto" w:fill="auto"/>
            <w:vAlign w:val="center"/>
            <w:hideMark/>
          </w:tcPr>
          <w:p w14:paraId="723E83DA" w14:textId="77777777" w:rsidR="007A58F2" w:rsidRPr="007A58F2" w:rsidRDefault="007A58F2" w:rsidP="007A58F2">
            <w:pPr>
              <w:rPr>
                <w:rFonts w:ascii="Arial Unicode MS" w:eastAsia="Arial Unicode MS" w:hAnsi="Arial Unicode MS" w:cs="Arial Unicode MS"/>
                <w:i/>
                <w:iCs/>
                <w:color w:val="000000"/>
                <w:sz w:val="16"/>
                <w:szCs w:val="16"/>
                <w:lang w:eastAsia="es-CR"/>
              </w:rPr>
            </w:pPr>
            <w:r w:rsidRPr="007A58F2">
              <w:rPr>
                <w:rFonts w:ascii="Arial Unicode MS" w:eastAsia="Arial Unicode MS" w:hAnsi="Arial Unicode MS" w:cs="Arial Unicode MS" w:hint="eastAsia"/>
                <w:i/>
                <w:iCs/>
                <w:color w:val="000000"/>
                <w:sz w:val="16"/>
                <w:szCs w:val="16"/>
                <w:lang w:eastAsia="es-CR"/>
              </w:rPr>
              <w:t> </w:t>
            </w:r>
          </w:p>
        </w:tc>
        <w:tc>
          <w:tcPr>
            <w:tcW w:w="1460" w:type="dxa"/>
            <w:tcBorders>
              <w:top w:val="nil"/>
              <w:left w:val="nil"/>
              <w:bottom w:val="nil"/>
              <w:right w:val="single" w:sz="8" w:space="0" w:color="auto"/>
            </w:tcBorders>
            <w:shd w:val="clear" w:color="auto" w:fill="auto"/>
            <w:vAlign w:val="center"/>
            <w:hideMark/>
          </w:tcPr>
          <w:p w14:paraId="635524B9" w14:textId="77777777" w:rsidR="007A58F2" w:rsidRPr="007A58F2" w:rsidRDefault="007A58F2" w:rsidP="007A58F2">
            <w:pPr>
              <w:rPr>
                <w:rFonts w:ascii="Arial Unicode MS" w:eastAsia="Arial Unicode MS" w:hAnsi="Arial Unicode MS" w:cs="Arial Unicode MS"/>
                <w:i/>
                <w:iCs/>
                <w:color w:val="000000"/>
                <w:sz w:val="16"/>
                <w:szCs w:val="16"/>
                <w:lang w:eastAsia="es-CR"/>
              </w:rPr>
            </w:pPr>
            <w:r w:rsidRPr="007A58F2">
              <w:rPr>
                <w:rFonts w:ascii="Arial Unicode MS" w:eastAsia="Arial Unicode MS" w:hAnsi="Arial Unicode MS" w:cs="Arial Unicode MS" w:hint="eastAsia"/>
                <w:i/>
                <w:iCs/>
                <w:color w:val="000000"/>
                <w:sz w:val="16"/>
                <w:szCs w:val="16"/>
                <w:lang w:eastAsia="es-CR"/>
              </w:rPr>
              <w:t> </w:t>
            </w:r>
          </w:p>
        </w:tc>
        <w:tc>
          <w:tcPr>
            <w:tcW w:w="1460" w:type="dxa"/>
            <w:tcBorders>
              <w:top w:val="nil"/>
              <w:left w:val="nil"/>
              <w:bottom w:val="nil"/>
              <w:right w:val="single" w:sz="8" w:space="0" w:color="auto"/>
            </w:tcBorders>
            <w:shd w:val="clear" w:color="auto" w:fill="auto"/>
            <w:vAlign w:val="center"/>
            <w:hideMark/>
          </w:tcPr>
          <w:p w14:paraId="546EC803" w14:textId="77777777" w:rsidR="007A58F2" w:rsidRPr="007A58F2" w:rsidRDefault="007A58F2" w:rsidP="007A58F2">
            <w:pPr>
              <w:rPr>
                <w:rFonts w:ascii="Arial Unicode MS" w:eastAsia="Arial Unicode MS" w:hAnsi="Arial Unicode MS" w:cs="Arial Unicode MS"/>
                <w:i/>
                <w:iCs/>
                <w:color w:val="000000"/>
                <w:sz w:val="16"/>
                <w:szCs w:val="16"/>
                <w:lang w:eastAsia="es-CR"/>
              </w:rPr>
            </w:pPr>
            <w:r w:rsidRPr="007A58F2">
              <w:rPr>
                <w:rFonts w:ascii="Arial Unicode MS" w:eastAsia="Arial Unicode MS" w:hAnsi="Arial Unicode MS" w:cs="Arial Unicode MS" w:hint="eastAsia"/>
                <w:i/>
                <w:iCs/>
                <w:color w:val="000000"/>
                <w:sz w:val="16"/>
                <w:szCs w:val="16"/>
                <w:lang w:eastAsia="es-CR"/>
              </w:rPr>
              <w:t> </w:t>
            </w:r>
          </w:p>
        </w:tc>
        <w:tc>
          <w:tcPr>
            <w:tcW w:w="2080" w:type="dxa"/>
            <w:tcBorders>
              <w:top w:val="nil"/>
              <w:left w:val="nil"/>
              <w:bottom w:val="nil"/>
              <w:right w:val="single" w:sz="8" w:space="0" w:color="auto"/>
            </w:tcBorders>
            <w:shd w:val="clear" w:color="auto" w:fill="auto"/>
            <w:vAlign w:val="center"/>
            <w:hideMark/>
          </w:tcPr>
          <w:p w14:paraId="38FC1021" w14:textId="77777777" w:rsidR="007A58F2" w:rsidRPr="007A58F2" w:rsidRDefault="007A58F2" w:rsidP="007A58F2">
            <w:pPr>
              <w:jc w:val="right"/>
              <w:rPr>
                <w:rFonts w:cs="Arial"/>
                <w:i/>
                <w:iCs/>
                <w:color w:val="000000"/>
                <w:sz w:val="18"/>
                <w:szCs w:val="18"/>
                <w:lang w:eastAsia="es-CR"/>
              </w:rPr>
            </w:pPr>
            <w:r w:rsidRPr="007A58F2">
              <w:rPr>
                <w:rFonts w:cs="Arial"/>
                <w:i/>
                <w:iCs/>
                <w:color w:val="000000"/>
                <w:sz w:val="18"/>
                <w:szCs w:val="18"/>
                <w:lang w:eastAsia="es-CR"/>
              </w:rPr>
              <w:t> </w:t>
            </w:r>
          </w:p>
        </w:tc>
      </w:tr>
      <w:tr w:rsidR="007A58F2" w:rsidRPr="007A58F2" w14:paraId="6639171F" w14:textId="77777777" w:rsidTr="007A58F2">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8E5B80D" w14:textId="77777777" w:rsidR="007A58F2" w:rsidRPr="007A58F2" w:rsidRDefault="007A58F2" w:rsidP="007A58F2">
            <w:pPr>
              <w:rPr>
                <w:rFonts w:cs="Arial"/>
                <w:b/>
                <w:bCs/>
                <w:color w:val="000000"/>
                <w:sz w:val="18"/>
                <w:szCs w:val="18"/>
                <w:lang w:eastAsia="es-CR"/>
              </w:rPr>
            </w:pPr>
            <w:r w:rsidRPr="007A58F2">
              <w:rPr>
                <w:rFonts w:cs="Arial"/>
                <w:b/>
                <w:bCs/>
                <w:color w:val="000000"/>
                <w:sz w:val="18"/>
                <w:szCs w:val="18"/>
                <w:lang w:eastAsia="es-CR"/>
              </w:rPr>
              <w:t>Total</w:t>
            </w:r>
          </w:p>
        </w:tc>
        <w:tc>
          <w:tcPr>
            <w:tcW w:w="1600" w:type="dxa"/>
            <w:tcBorders>
              <w:top w:val="nil"/>
              <w:left w:val="nil"/>
              <w:bottom w:val="single" w:sz="8" w:space="0" w:color="auto"/>
              <w:right w:val="single" w:sz="8" w:space="0" w:color="auto"/>
            </w:tcBorders>
            <w:shd w:val="clear" w:color="auto" w:fill="auto"/>
            <w:vAlign w:val="center"/>
            <w:hideMark/>
          </w:tcPr>
          <w:p w14:paraId="7FD2ADD9" w14:textId="77777777" w:rsidR="007A58F2" w:rsidRPr="007A58F2" w:rsidRDefault="007A58F2" w:rsidP="007A58F2">
            <w:pPr>
              <w:jc w:val="right"/>
              <w:rPr>
                <w:rFonts w:cs="Arial"/>
                <w:b/>
                <w:bCs/>
                <w:i/>
                <w:iCs/>
                <w:color w:val="000000"/>
                <w:sz w:val="18"/>
                <w:szCs w:val="18"/>
                <w:lang w:eastAsia="es-CR"/>
              </w:rPr>
            </w:pPr>
            <w:r w:rsidRPr="007A58F2">
              <w:rPr>
                <w:rFonts w:cs="Arial"/>
                <w:b/>
                <w:bCs/>
                <w:i/>
                <w:iCs/>
                <w:color w:val="000000"/>
                <w:sz w:val="18"/>
                <w:szCs w:val="18"/>
                <w:lang w:eastAsia="es-CR"/>
              </w:rPr>
              <w:t>1.242,40</w:t>
            </w:r>
          </w:p>
        </w:tc>
        <w:tc>
          <w:tcPr>
            <w:tcW w:w="1460" w:type="dxa"/>
            <w:tcBorders>
              <w:top w:val="nil"/>
              <w:left w:val="nil"/>
              <w:bottom w:val="single" w:sz="8" w:space="0" w:color="auto"/>
              <w:right w:val="single" w:sz="8" w:space="0" w:color="auto"/>
            </w:tcBorders>
            <w:shd w:val="clear" w:color="auto" w:fill="auto"/>
            <w:vAlign w:val="center"/>
            <w:hideMark/>
          </w:tcPr>
          <w:p w14:paraId="506469F3" w14:textId="77777777" w:rsidR="007A58F2" w:rsidRPr="007A58F2" w:rsidRDefault="007A58F2" w:rsidP="007A58F2">
            <w:pPr>
              <w:jc w:val="right"/>
              <w:rPr>
                <w:rFonts w:cs="Arial"/>
                <w:b/>
                <w:bCs/>
                <w:i/>
                <w:iCs/>
                <w:color w:val="000000"/>
                <w:sz w:val="18"/>
                <w:szCs w:val="18"/>
                <w:lang w:eastAsia="es-CR"/>
              </w:rPr>
            </w:pPr>
            <w:r w:rsidRPr="007A58F2">
              <w:rPr>
                <w:rFonts w:cs="Arial"/>
                <w:b/>
                <w:bCs/>
                <w:i/>
                <w:iCs/>
                <w:color w:val="000000"/>
                <w:sz w:val="18"/>
                <w:szCs w:val="18"/>
                <w:lang w:eastAsia="es-CR"/>
              </w:rPr>
              <w:t>931,80</w:t>
            </w:r>
          </w:p>
        </w:tc>
        <w:tc>
          <w:tcPr>
            <w:tcW w:w="1460" w:type="dxa"/>
            <w:tcBorders>
              <w:top w:val="nil"/>
              <w:left w:val="nil"/>
              <w:bottom w:val="single" w:sz="8" w:space="0" w:color="auto"/>
              <w:right w:val="single" w:sz="8" w:space="0" w:color="auto"/>
            </w:tcBorders>
            <w:shd w:val="clear" w:color="auto" w:fill="auto"/>
            <w:vAlign w:val="center"/>
            <w:hideMark/>
          </w:tcPr>
          <w:p w14:paraId="37415C87" w14:textId="77777777" w:rsidR="007A58F2" w:rsidRPr="007A58F2" w:rsidRDefault="007A58F2" w:rsidP="007A58F2">
            <w:pPr>
              <w:jc w:val="right"/>
              <w:rPr>
                <w:rFonts w:cs="Arial"/>
                <w:b/>
                <w:bCs/>
                <w:i/>
                <w:iCs/>
                <w:color w:val="000000"/>
                <w:sz w:val="18"/>
                <w:szCs w:val="18"/>
                <w:lang w:eastAsia="es-CR"/>
              </w:rPr>
            </w:pPr>
            <w:r w:rsidRPr="007A58F2">
              <w:rPr>
                <w:rFonts w:cs="Arial"/>
                <w:b/>
                <w:bCs/>
                <w:i/>
                <w:iCs/>
                <w:color w:val="000000"/>
                <w:sz w:val="18"/>
                <w:szCs w:val="18"/>
                <w:lang w:eastAsia="es-CR"/>
              </w:rPr>
              <w:t>465,90</w:t>
            </w:r>
          </w:p>
        </w:tc>
        <w:tc>
          <w:tcPr>
            <w:tcW w:w="1460" w:type="dxa"/>
            <w:tcBorders>
              <w:top w:val="nil"/>
              <w:left w:val="nil"/>
              <w:bottom w:val="single" w:sz="8" w:space="0" w:color="auto"/>
              <w:right w:val="single" w:sz="8" w:space="0" w:color="auto"/>
            </w:tcBorders>
            <w:shd w:val="clear" w:color="auto" w:fill="auto"/>
            <w:vAlign w:val="center"/>
            <w:hideMark/>
          </w:tcPr>
          <w:p w14:paraId="61878B4C" w14:textId="77777777" w:rsidR="007A58F2" w:rsidRPr="007A58F2" w:rsidRDefault="007A58F2" w:rsidP="007A58F2">
            <w:pPr>
              <w:jc w:val="right"/>
              <w:rPr>
                <w:rFonts w:cs="Arial"/>
                <w:b/>
                <w:bCs/>
                <w:i/>
                <w:iCs/>
                <w:color w:val="000000"/>
                <w:sz w:val="18"/>
                <w:szCs w:val="18"/>
                <w:lang w:eastAsia="es-CR"/>
              </w:rPr>
            </w:pPr>
            <w:r w:rsidRPr="007A58F2">
              <w:rPr>
                <w:rFonts w:cs="Arial"/>
                <w:b/>
                <w:bCs/>
                <w:i/>
                <w:iCs/>
                <w:color w:val="000000"/>
                <w:sz w:val="18"/>
                <w:szCs w:val="18"/>
                <w:lang w:eastAsia="es-CR"/>
              </w:rPr>
              <w:t>465,90</w:t>
            </w:r>
          </w:p>
        </w:tc>
        <w:tc>
          <w:tcPr>
            <w:tcW w:w="2080" w:type="dxa"/>
            <w:tcBorders>
              <w:top w:val="nil"/>
              <w:left w:val="nil"/>
              <w:bottom w:val="single" w:sz="8" w:space="0" w:color="auto"/>
              <w:right w:val="single" w:sz="8" w:space="0" w:color="auto"/>
            </w:tcBorders>
            <w:shd w:val="clear" w:color="auto" w:fill="auto"/>
            <w:vAlign w:val="center"/>
            <w:hideMark/>
          </w:tcPr>
          <w:p w14:paraId="27F7BDCD" w14:textId="77777777" w:rsidR="007A58F2" w:rsidRPr="007A58F2" w:rsidRDefault="007A58F2" w:rsidP="007A58F2">
            <w:pPr>
              <w:jc w:val="right"/>
              <w:rPr>
                <w:rFonts w:cs="Arial"/>
                <w:b/>
                <w:bCs/>
                <w:i/>
                <w:iCs/>
                <w:color w:val="000000"/>
                <w:sz w:val="18"/>
                <w:szCs w:val="18"/>
                <w:lang w:eastAsia="es-CR"/>
              </w:rPr>
            </w:pPr>
            <w:r w:rsidRPr="007A58F2">
              <w:rPr>
                <w:rFonts w:cs="Arial"/>
                <w:b/>
                <w:bCs/>
                <w:i/>
                <w:iCs/>
                <w:color w:val="000000"/>
                <w:sz w:val="18"/>
                <w:szCs w:val="18"/>
                <w:lang w:eastAsia="es-CR"/>
              </w:rPr>
              <w:t>3.106.000.000,00</w:t>
            </w:r>
          </w:p>
        </w:tc>
      </w:tr>
    </w:tbl>
    <w:p w14:paraId="5E37A5B6" w14:textId="77777777" w:rsidR="009B0B80" w:rsidRPr="00EA54E7" w:rsidRDefault="009B0B80" w:rsidP="00B96D82">
      <w:pPr>
        <w:spacing w:line="276" w:lineRule="auto"/>
        <w:jc w:val="both"/>
        <w:rPr>
          <w:rFonts w:cs="Arial"/>
          <w:sz w:val="22"/>
          <w:szCs w:val="22"/>
          <w:lang w:val="es-ES"/>
        </w:rPr>
      </w:pPr>
    </w:p>
    <w:sectPr w:rsidR="009B0B80" w:rsidRPr="00EA54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30F5C" w14:textId="77777777" w:rsidR="00433A80" w:rsidRDefault="00433A80">
      <w:r>
        <w:separator/>
      </w:r>
    </w:p>
  </w:endnote>
  <w:endnote w:type="continuationSeparator" w:id="0">
    <w:p w14:paraId="54982D15" w14:textId="77777777" w:rsidR="00433A80" w:rsidRDefault="0043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E64A" w14:textId="77777777" w:rsidR="007D6A64" w:rsidRDefault="007D6A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845A74" w14:textId="77777777" w:rsidR="007D6A64" w:rsidRDefault="007D6A6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16E0C" w14:textId="77777777" w:rsidR="007D6A64" w:rsidRDefault="007D6A64">
    <w:pPr>
      <w:pStyle w:val="Piedepgina"/>
      <w:ind w:right="360"/>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3A73C" w14:textId="77777777" w:rsidR="00433A80" w:rsidRDefault="00433A80">
      <w:r>
        <w:separator/>
      </w:r>
    </w:p>
  </w:footnote>
  <w:footnote w:type="continuationSeparator" w:id="0">
    <w:p w14:paraId="2FB8EFED" w14:textId="77777777" w:rsidR="00433A80" w:rsidRDefault="0043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695F" w14:textId="77777777" w:rsidR="007D6A64" w:rsidRDefault="007D6A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1C190A" w14:textId="77777777" w:rsidR="007D6A64" w:rsidRDefault="007D6A6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D269D" w14:textId="77777777" w:rsidR="007D6A64" w:rsidRDefault="007D6A6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812"/>
    <w:multiLevelType w:val="hybridMultilevel"/>
    <w:tmpl w:val="B180EE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BC7EA2"/>
    <w:multiLevelType w:val="multilevel"/>
    <w:tmpl w:val="9E8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E0334"/>
    <w:multiLevelType w:val="hybridMultilevel"/>
    <w:tmpl w:val="43AEEA96"/>
    <w:lvl w:ilvl="0" w:tplc="340071E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0ED3"/>
    <w:multiLevelType w:val="hybridMultilevel"/>
    <w:tmpl w:val="ADC0277A"/>
    <w:lvl w:ilvl="0" w:tplc="D728A09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3666B"/>
    <w:multiLevelType w:val="hybridMultilevel"/>
    <w:tmpl w:val="B3182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C61C83"/>
    <w:multiLevelType w:val="hybridMultilevel"/>
    <w:tmpl w:val="F1469FEC"/>
    <w:lvl w:ilvl="0" w:tplc="62B41FE6">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7B78A7"/>
    <w:multiLevelType w:val="hybridMultilevel"/>
    <w:tmpl w:val="29667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397E85"/>
    <w:multiLevelType w:val="hybridMultilevel"/>
    <w:tmpl w:val="11EA7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A97031"/>
    <w:multiLevelType w:val="hybridMultilevel"/>
    <w:tmpl w:val="A8BE2C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CCF4E0C"/>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2F9E0793"/>
    <w:multiLevelType w:val="multilevel"/>
    <w:tmpl w:val="780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A0520"/>
    <w:multiLevelType w:val="multilevel"/>
    <w:tmpl w:val="9AAA1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A5526"/>
    <w:multiLevelType w:val="hybridMultilevel"/>
    <w:tmpl w:val="C8F6FF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A1F70A3"/>
    <w:multiLevelType w:val="hybridMultilevel"/>
    <w:tmpl w:val="EB385FC6"/>
    <w:lvl w:ilvl="0" w:tplc="0C0A000F">
      <w:start w:val="1"/>
      <w:numFmt w:val="decimal"/>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3B5E3DF4"/>
    <w:multiLevelType w:val="hybridMultilevel"/>
    <w:tmpl w:val="F698E8D2"/>
    <w:lvl w:ilvl="0" w:tplc="E59AEE3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53BF0"/>
    <w:multiLevelType w:val="hybridMultilevel"/>
    <w:tmpl w:val="3134FB98"/>
    <w:lvl w:ilvl="0" w:tplc="52C0F2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43B2C"/>
    <w:multiLevelType w:val="hybridMultilevel"/>
    <w:tmpl w:val="C47C7552"/>
    <w:lvl w:ilvl="0" w:tplc="52C0F2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2251B"/>
    <w:multiLevelType w:val="hybridMultilevel"/>
    <w:tmpl w:val="670EF2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9C4673"/>
    <w:multiLevelType w:val="multilevel"/>
    <w:tmpl w:val="FF3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B59DC"/>
    <w:multiLevelType w:val="hybridMultilevel"/>
    <w:tmpl w:val="4CA496D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2F137F"/>
    <w:multiLevelType w:val="multilevel"/>
    <w:tmpl w:val="5E90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E6BF7"/>
    <w:multiLevelType w:val="multilevel"/>
    <w:tmpl w:val="D28255D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120DD"/>
    <w:multiLevelType w:val="hybridMultilevel"/>
    <w:tmpl w:val="C2328732"/>
    <w:lvl w:ilvl="0" w:tplc="0C0A000F">
      <w:start w:val="1"/>
      <w:numFmt w:val="decimal"/>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3" w15:restartNumberingAfterBreak="0">
    <w:nsid w:val="556D04D5"/>
    <w:multiLevelType w:val="hybridMultilevel"/>
    <w:tmpl w:val="EBB077FA"/>
    <w:lvl w:ilvl="0" w:tplc="4914D16C">
      <w:start w:val="4"/>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D84234"/>
    <w:multiLevelType w:val="hybridMultilevel"/>
    <w:tmpl w:val="2E746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065258"/>
    <w:multiLevelType w:val="hybridMultilevel"/>
    <w:tmpl w:val="91B2F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AB29F7"/>
    <w:multiLevelType w:val="multilevel"/>
    <w:tmpl w:val="5B32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7B4CDC"/>
    <w:multiLevelType w:val="hybridMultilevel"/>
    <w:tmpl w:val="9844F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2A1EB1"/>
    <w:multiLevelType w:val="hybridMultilevel"/>
    <w:tmpl w:val="4346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5B60ED"/>
    <w:multiLevelType w:val="multilevel"/>
    <w:tmpl w:val="396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62CB4"/>
    <w:multiLevelType w:val="multilevel"/>
    <w:tmpl w:val="52C0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4"/>
  </w:num>
  <w:num w:numId="5">
    <w:abstractNumId w:val="25"/>
  </w:num>
  <w:num w:numId="6">
    <w:abstractNumId w:val="6"/>
  </w:num>
  <w:num w:numId="7">
    <w:abstractNumId w:val="7"/>
  </w:num>
  <w:num w:numId="8">
    <w:abstractNumId w:val="24"/>
  </w:num>
  <w:num w:numId="9">
    <w:abstractNumId w:val="28"/>
  </w:num>
  <w:num w:numId="10">
    <w:abstractNumId w:val="26"/>
  </w:num>
  <w:num w:numId="11">
    <w:abstractNumId w:val="21"/>
  </w:num>
  <w:num w:numId="12">
    <w:abstractNumId w:val="11"/>
  </w:num>
  <w:num w:numId="13">
    <w:abstractNumId w:val="0"/>
  </w:num>
  <w:num w:numId="14">
    <w:abstractNumId w:val="12"/>
  </w:num>
  <w:num w:numId="15">
    <w:abstractNumId w:val="19"/>
  </w:num>
  <w:num w:numId="16">
    <w:abstractNumId w:val="8"/>
  </w:num>
  <w:num w:numId="17">
    <w:abstractNumId w:val="22"/>
  </w:num>
  <w:num w:numId="18">
    <w:abstractNumId w:val="23"/>
  </w:num>
  <w:num w:numId="19">
    <w:abstractNumId w:val="5"/>
  </w:num>
  <w:num w:numId="20">
    <w:abstractNumId w:val="13"/>
  </w:num>
  <w:num w:numId="21">
    <w:abstractNumId w:val="30"/>
  </w:num>
  <w:num w:numId="22">
    <w:abstractNumId w:val="18"/>
  </w:num>
  <w:num w:numId="23">
    <w:abstractNumId w:val="1"/>
  </w:num>
  <w:num w:numId="24">
    <w:abstractNumId w:val="29"/>
  </w:num>
  <w:num w:numId="25">
    <w:abstractNumId w:val="10"/>
  </w:num>
  <w:num w:numId="26">
    <w:abstractNumId w:val="20"/>
  </w:num>
  <w:num w:numId="27">
    <w:abstractNumId w:val="27"/>
  </w:num>
  <w:num w:numId="28">
    <w:abstractNumId w:val="4"/>
  </w:num>
  <w:num w:numId="29">
    <w:abstractNumId w:val="17"/>
  </w:num>
  <w:num w:numId="30">
    <w:abstractNumId w:val="16"/>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BB"/>
    <w:rsid w:val="00035CB3"/>
    <w:rsid w:val="000365DA"/>
    <w:rsid w:val="00053A1B"/>
    <w:rsid w:val="000574EF"/>
    <w:rsid w:val="00057DE7"/>
    <w:rsid w:val="00065623"/>
    <w:rsid w:val="000666E7"/>
    <w:rsid w:val="00073EE6"/>
    <w:rsid w:val="000B3E9A"/>
    <w:rsid w:val="000B5862"/>
    <w:rsid w:val="000D250E"/>
    <w:rsid w:val="000E164A"/>
    <w:rsid w:val="000E763A"/>
    <w:rsid w:val="000F1D8C"/>
    <w:rsid w:val="001062FF"/>
    <w:rsid w:val="00107DDF"/>
    <w:rsid w:val="00112DB1"/>
    <w:rsid w:val="00122E08"/>
    <w:rsid w:val="00145F72"/>
    <w:rsid w:val="00157EDE"/>
    <w:rsid w:val="001651B5"/>
    <w:rsid w:val="001715B1"/>
    <w:rsid w:val="00171ADA"/>
    <w:rsid w:val="00193F3F"/>
    <w:rsid w:val="001A0440"/>
    <w:rsid w:val="001B24E4"/>
    <w:rsid w:val="001E04D0"/>
    <w:rsid w:val="001E5C02"/>
    <w:rsid w:val="001E740A"/>
    <w:rsid w:val="001F2525"/>
    <w:rsid w:val="001F281F"/>
    <w:rsid w:val="00207C1C"/>
    <w:rsid w:val="00217C50"/>
    <w:rsid w:val="0022524E"/>
    <w:rsid w:val="00234E74"/>
    <w:rsid w:val="00236663"/>
    <w:rsid w:val="00252999"/>
    <w:rsid w:val="0026159C"/>
    <w:rsid w:val="00267AE7"/>
    <w:rsid w:val="00287232"/>
    <w:rsid w:val="0029339B"/>
    <w:rsid w:val="002A0DCC"/>
    <w:rsid w:val="002B083B"/>
    <w:rsid w:val="002F050F"/>
    <w:rsid w:val="002F05C9"/>
    <w:rsid w:val="00302CF8"/>
    <w:rsid w:val="00310145"/>
    <w:rsid w:val="003179F1"/>
    <w:rsid w:val="003435E8"/>
    <w:rsid w:val="003A26CC"/>
    <w:rsid w:val="003A4BDB"/>
    <w:rsid w:val="003D2221"/>
    <w:rsid w:val="003F4CED"/>
    <w:rsid w:val="003F6C4A"/>
    <w:rsid w:val="00401D6E"/>
    <w:rsid w:val="00405CC9"/>
    <w:rsid w:val="00433A80"/>
    <w:rsid w:val="00434D2C"/>
    <w:rsid w:val="004365CF"/>
    <w:rsid w:val="0045594C"/>
    <w:rsid w:val="00463FB2"/>
    <w:rsid w:val="00466274"/>
    <w:rsid w:val="00477071"/>
    <w:rsid w:val="004830B9"/>
    <w:rsid w:val="00490EA7"/>
    <w:rsid w:val="004911B5"/>
    <w:rsid w:val="004A7F63"/>
    <w:rsid w:val="004D2CB5"/>
    <w:rsid w:val="004E3231"/>
    <w:rsid w:val="004F4008"/>
    <w:rsid w:val="004F6224"/>
    <w:rsid w:val="00520756"/>
    <w:rsid w:val="00535428"/>
    <w:rsid w:val="00535CE3"/>
    <w:rsid w:val="005523AE"/>
    <w:rsid w:val="00560004"/>
    <w:rsid w:val="00564B6E"/>
    <w:rsid w:val="00565AFF"/>
    <w:rsid w:val="00566D2C"/>
    <w:rsid w:val="005761B5"/>
    <w:rsid w:val="005834C2"/>
    <w:rsid w:val="005877A2"/>
    <w:rsid w:val="005925E3"/>
    <w:rsid w:val="00593C27"/>
    <w:rsid w:val="00595CA7"/>
    <w:rsid w:val="005D195F"/>
    <w:rsid w:val="005D6A1A"/>
    <w:rsid w:val="005E66B0"/>
    <w:rsid w:val="0062242E"/>
    <w:rsid w:val="006441A1"/>
    <w:rsid w:val="0064479E"/>
    <w:rsid w:val="00682157"/>
    <w:rsid w:val="006927A0"/>
    <w:rsid w:val="00695912"/>
    <w:rsid w:val="006B2569"/>
    <w:rsid w:val="006B49D5"/>
    <w:rsid w:val="006C0C5C"/>
    <w:rsid w:val="006F392B"/>
    <w:rsid w:val="006F3938"/>
    <w:rsid w:val="006F3C13"/>
    <w:rsid w:val="00710FEB"/>
    <w:rsid w:val="007170DE"/>
    <w:rsid w:val="00725270"/>
    <w:rsid w:val="00731464"/>
    <w:rsid w:val="00734632"/>
    <w:rsid w:val="0075031E"/>
    <w:rsid w:val="007958F4"/>
    <w:rsid w:val="007A35B9"/>
    <w:rsid w:val="007A58F2"/>
    <w:rsid w:val="007A7B0F"/>
    <w:rsid w:val="007B22E4"/>
    <w:rsid w:val="007D1CE4"/>
    <w:rsid w:val="007D6A64"/>
    <w:rsid w:val="007E4588"/>
    <w:rsid w:val="007E5C0C"/>
    <w:rsid w:val="007E7775"/>
    <w:rsid w:val="007F43DD"/>
    <w:rsid w:val="008018A8"/>
    <w:rsid w:val="0081141B"/>
    <w:rsid w:val="008266C9"/>
    <w:rsid w:val="008345CB"/>
    <w:rsid w:val="008414AB"/>
    <w:rsid w:val="00842087"/>
    <w:rsid w:val="00844D43"/>
    <w:rsid w:val="00852FF1"/>
    <w:rsid w:val="00854117"/>
    <w:rsid w:val="00855CA9"/>
    <w:rsid w:val="008961BE"/>
    <w:rsid w:val="008B1C9C"/>
    <w:rsid w:val="008B31D7"/>
    <w:rsid w:val="008D521D"/>
    <w:rsid w:val="0091153C"/>
    <w:rsid w:val="00941647"/>
    <w:rsid w:val="00961CC4"/>
    <w:rsid w:val="00970825"/>
    <w:rsid w:val="00970E9D"/>
    <w:rsid w:val="00974E4C"/>
    <w:rsid w:val="0098137D"/>
    <w:rsid w:val="00994029"/>
    <w:rsid w:val="009949A7"/>
    <w:rsid w:val="009A6FD3"/>
    <w:rsid w:val="009B0B80"/>
    <w:rsid w:val="009E6059"/>
    <w:rsid w:val="009F5D2E"/>
    <w:rsid w:val="009F7B20"/>
    <w:rsid w:val="00A0347C"/>
    <w:rsid w:val="00A04785"/>
    <w:rsid w:val="00A311CA"/>
    <w:rsid w:val="00A675EC"/>
    <w:rsid w:val="00A67D14"/>
    <w:rsid w:val="00A77BF1"/>
    <w:rsid w:val="00A77FA5"/>
    <w:rsid w:val="00A81AE6"/>
    <w:rsid w:val="00A834CA"/>
    <w:rsid w:val="00A86040"/>
    <w:rsid w:val="00AA09AA"/>
    <w:rsid w:val="00AB173B"/>
    <w:rsid w:val="00AC4CE1"/>
    <w:rsid w:val="00AD2B9A"/>
    <w:rsid w:val="00AD64BB"/>
    <w:rsid w:val="00AE7217"/>
    <w:rsid w:val="00AF0499"/>
    <w:rsid w:val="00B02919"/>
    <w:rsid w:val="00B106A4"/>
    <w:rsid w:val="00B208AE"/>
    <w:rsid w:val="00B27FAB"/>
    <w:rsid w:val="00B446CE"/>
    <w:rsid w:val="00B562E2"/>
    <w:rsid w:val="00B82712"/>
    <w:rsid w:val="00B846BC"/>
    <w:rsid w:val="00B872D2"/>
    <w:rsid w:val="00B96D82"/>
    <w:rsid w:val="00BA5C79"/>
    <w:rsid w:val="00BC09E7"/>
    <w:rsid w:val="00BC5DD7"/>
    <w:rsid w:val="00BD5AE2"/>
    <w:rsid w:val="00BD7881"/>
    <w:rsid w:val="00BE3F7F"/>
    <w:rsid w:val="00C04381"/>
    <w:rsid w:val="00C22158"/>
    <w:rsid w:val="00C62267"/>
    <w:rsid w:val="00C62637"/>
    <w:rsid w:val="00C65ABF"/>
    <w:rsid w:val="00C82AD3"/>
    <w:rsid w:val="00C84631"/>
    <w:rsid w:val="00C9086C"/>
    <w:rsid w:val="00C90A15"/>
    <w:rsid w:val="00CB1F08"/>
    <w:rsid w:val="00CD3D10"/>
    <w:rsid w:val="00CE3712"/>
    <w:rsid w:val="00CE7A45"/>
    <w:rsid w:val="00CF3BEE"/>
    <w:rsid w:val="00CF3DE3"/>
    <w:rsid w:val="00CF7C5C"/>
    <w:rsid w:val="00D02E46"/>
    <w:rsid w:val="00D23D0C"/>
    <w:rsid w:val="00D509B5"/>
    <w:rsid w:val="00D7247B"/>
    <w:rsid w:val="00D74AEE"/>
    <w:rsid w:val="00D76557"/>
    <w:rsid w:val="00D777D5"/>
    <w:rsid w:val="00D77892"/>
    <w:rsid w:val="00D84DB2"/>
    <w:rsid w:val="00D95215"/>
    <w:rsid w:val="00DA6AB0"/>
    <w:rsid w:val="00DB1198"/>
    <w:rsid w:val="00DB50A6"/>
    <w:rsid w:val="00DC5BC0"/>
    <w:rsid w:val="00DD5863"/>
    <w:rsid w:val="00DE4254"/>
    <w:rsid w:val="00DF0FDB"/>
    <w:rsid w:val="00DF2DD4"/>
    <w:rsid w:val="00E10821"/>
    <w:rsid w:val="00E1085D"/>
    <w:rsid w:val="00E31206"/>
    <w:rsid w:val="00E428FD"/>
    <w:rsid w:val="00E45463"/>
    <w:rsid w:val="00E47AB6"/>
    <w:rsid w:val="00E65CFA"/>
    <w:rsid w:val="00E67D68"/>
    <w:rsid w:val="00E91679"/>
    <w:rsid w:val="00E92B96"/>
    <w:rsid w:val="00EA54E7"/>
    <w:rsid w:val="00EA74E3"/>
    <w:rsid w:val="00EC6F1E"/>
    <w:rsid w:val="00ED5F8F"/>
    <w:rsid w:val="00EE0185"/>
    <w:rsid w:val="00EE5104"/>
    <w:rsid w:val="00EF1202"/>
    <w:rsid w:val="00EF2C0D"/>
    <w:rsid w:val="00F208E6"/>
    <w:rsid w:val="00F32D0E"/>
    <w:rsid w:val="00F43062"/>
    <w:rsid w:val="00F43EF7"/>
    <w:rsid w:val="00F52A1B"/>
    <w:rsid w:val="00F5752F"/>
    <w:rsid w:val="00F667D7"/>
    <w:rsid w:val="00F960FE"/>
    <w:rsid w:val="00FC4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A08A"/>
  <w15:chartTrackingRefBased/>
  <w15:docId w15:val="{C83A49FA-2316-45CC-8CA1-A42A3773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BB"/>
    <w:pPr>
      <w:spacing w:after="0" w:line="240" w:lineRule="auto"/>
    </w:pPr>
    <w:rPr>
      <w:rFonts w:ascii="Arial" w:eastAsia="Times New Roman" w:hAnsi="Arial" w:cs="Times New Roman"/>
      <w:sz w:val="24"/>
      <w:szCs w:val="24"/>
      <w:lang w:val="es-CR" w:eastAsia="es-ES"/>
    </w:rPr>
  </w:style>
  <w:style w:type="paragraph" w:styleId="Ttulo1">
    <w:name w:val="heading 1"/>
    <w:basedOn w:val="Normal"/>
    <w:next w:val="Normal"/>
    <w:link w:val="Ttulo1Car"/>
    <w:qFormat/>
    <w:rsid w:val="00AD64BB"/>
    <w:pPr>
      <w:keepNext/>
      <w:jc w:val="both"/>
      <w:outlineLvl w:val="0"/>
    </w:pPr>
    <w:rPr>
      <w:rFonts w:ascii="Times New Roman" w:hAnsi="Times New Roman"/>
      <w:b/>
      <w:bCs/>
      <w:spacing w:val="20"/>
      <w:lang w:val="es-ES"/>
    </w:rPr>
  </w:style>
  <w:style w:type="paragraph" w:styleId="Ttulo2">
    <w:name w:val="heading 2"/>
    <w:basedOn w:val="Normal"/>
    <w:next w:val="Normal"/>
    <w:link w:val="Ttulo2Car"/>
    <w:qFormat/>
    <w:rsid w:val="00AD64BB"/>
    <w:pPr>
      <w:keepNext/>
      <w:outlineLvl w:val="1"/>
    </w:pPr>
    <w:rPr>
      <w:rFonts w:ascii="Times New Roman" w:hAnsi="Times New Roman"/>
      <w:b/>
      <w:bCs/>
      <w:spacing w:val="20"/>
      <w:lang w:val="es-ES"/>
    </w:rPr>
  </w:style>
  <w:style w:type="paragraph" w:styleId="Ttulo3">
    <w:name w:val="heading 3"/>
    <w:basedOn w:val="Normal"/>
    <w:next w:val="Normal"/>
    <w:link w:val="Ttulo3Car"/>
    <w:qFormat/>
    <w:rsid w:val="00AD64BB"/>
    <w:pPr>
      <w:keepNext/>
      <w:jc w:val="both"/>
      <w:outlineLvl w:val="2"/>
    </w:pPr>
    <w:rPr>
      <w:b/>
      <w:bCs/>
      <w:i/>
      <w:iCs/>
      <w:spacing w:val="20"/>
      <w:sz w:val="20"/>
      <w:lang w:val="es-ES"/>
    </w:rPr>
  </w:style>
  <w:style w:type="paragraph" w:styleId="Ttulo4">
    <w:name w:val="heading 4"/>
    <w:basedOn w:val="Normal"/>
    <w:next w:val="Normal"/>
    <w:link w:val="Ttulo4Car"/>
    <w:qFormat/>
    <w:rsid w:val="00AD64BB"/>
    <w:pPr>
      <w:keepNext/>
      <w:spacing w:before="240" w:after="60"/>
      <w:outlineLvl w:val="3"/>
    </w:pPr>
    <w:rPr>
      <w:rFonts w:ascii="Times New Roman" w:hAnsi="Times New Roman"/>
      <w:b/>
      <w:bCs/>
      <w:sz w:val="28"/>
      <w:szCs w:val="28"/>
    </w:rPr>
  </w:style>
  <w:style w:type="paragraph" w:styleId="Ttulo5">
    <w:name w:val="heading 5"/>
    <w:basedOn w:val="Normal"/>
    <w:next w:val="Sangranormal"/>
    <w:link w:val="Ttulo5Car"/>
    <w:qFormat/>
    <w:rsid w:val="00AD64BB"/>
    <w:pPr>
      <w:numPr>
        <w:ilvl w:val="4"/>
        <w:numId w:val="2"/>
      </w:numPr>
      <w:outlineLvl w:val="4"/>
    </w:pPr>
    <w:rPr>
      <w:rFonts w:ascii="Roman PS" w:hAnsi="Roman PS"/>
      <w:b/>
      <w:sz w:val="20"/>
      <w:szCs w:val="20"/>
      <w:lang w:val="es-ES_tradnl"/>
    </w:rPr>
  </w:style>
  <w:style w:type="paragraph" w:styleId="Ttulo6">
    <w:name w:val="heading 6"/>
    <w:basedOn w:val="Normal"/>
    <w:next w:val="Sangranormal"/>
    <w:link w:val="Ttulo6Car"/>
    <w:qFormat/>
    <w:rsid w:val="00AD64BB"/>
    <w:pPr>
      <w:numPr>
        <w:ilvl w:val="5"/>
        <w:numId w:val="2"/>
      </w:numPr>
      <w:outlineLvl w:val="5"/>
    </w:pPr>
    <w:rPr>
      <w:rFonts w:ascii="Roman PS" w:hAnsi="Roman PS"/>
      <w:sz w:val="20"/>
      <w:szCs w:val="20"/>
      <w:u w:val="single"/>
      <w:lang w:val="es-ES_tradnl"/>
    </w:rPr>
  </w:style>
  <w:style w:type="paragraph" w:styleId="Ttulo7">
    <w:name w:val="heading 7"/>
    <w:basedOn w:val="Normal"/>
    <w:next w:val="Sangranormal"/>
    <w:link w:val="Ttulo7Car"/>
    <w:qFormat/>
    <w:rsid w:val="00AD64BB"/>
    <w:pPr>
      <w:numPr>
        <w:ilvl w:val="6"/>
        <w:numId w:val="2"/>
      </w:numPr>
      <w:outlineLvl w:val="6"/>
    </w:pPr>
    <w:rPr>
      <w:rFonts w:ascii="Roman PS" w:hAnsi="Roman PS"/>
      <w:i/>
      <w:sz w:val="20"/>
      <w:szCs w:val="20"/>
      <w:lang w:val="es-ES_tradnl"/>
    </w:rPr>
  </w:style>
  <w:style w:type="paragraph" w:styleId="Ttulo8">
    <w:name w:val="heading 8"/>
    <w:basedOn w:val="Normal"/>
    <w:next w:val="Sangranormal"/>
    <w:link w:val="Ttulo8Car"/>
    <w:qFormat/>
    <w:rsid w:val="00AD64BB"/>
    <w:pPr>
      <w:numPr>
        <w:ilvl w:val="7"/>
        <w:numId w:val="2"/>
      </w:numPr>
      <w:outlineLvl w:val="7"/>
    </w:pPr>
    <w:rPr>
      <w:rFonts w:ascii="Roman PS" w:hAnsi="Roman PS"/>
      <w:i/>
      <w:sz w:val="20"/>
      <w:szCs w:val="20"/>
      <w:lang w:val="es-ES_tradnl"/>
    </w:rPr>
  </w:style>
  <w:style w:type="paragraph" w:styleId="Ttulo9">
    <w:name w:val="heading 9"/>
    <w:basedOn w:val="Normal"/>
    <w:next w:val="Sangranormal"/>
    <w:link w:val="Ttulo9Car"/>
    <w:qFormat/>
    <w:rsid w:val="00AD64BB"/>
    <w:pPr>
      <w:numPr>
        <w:ilvl w:val="8"/>
        <w:numId w:val="2"/>
      </w:numPr>
      <w:outlineLvl w:val="8"/>
    </w:pPr>
    <w:rPr>
      <w:rFonts w:ascii="Roman PS" w:hAnsi="Roman PS"/>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64BB"/>
    <w:rPr>
      <w:rFonts w:ascii="Times New Roman" w:eastAsia="Times New Roman" w:hAnsi="Times New Roman" w:cs="Times New Roman"/>
      <w:b/>
      <w:bCs/>
      <w:spacing w:val="20"/>
      <w:sz w:val="24"/>
      <w:szCs w:val="24"/>
      <w:lang w:eastAsia="es-ES"/>
    </w:rPr>
  </w:style>
  <w:style w:type="character" w:customStyle="1" w:styleId="Ttulo2Car">
    <w:name w:val="Título 2 Car"/>
    <w:basedOn w:val="Fuentedeprrafopredeter"/>
    <w:link w:val="Ttulo2"/>
    <w:rsid w:val="00AD64BB"/>
    <w:rPr>
      <w:rFonts w:ascii="Times New Roman" w:eastAsia="Times New Roman" w:hAnsi="Times New Roman" w:cs="Times New Roman"/>
      <w:b/>
      <w:bCs/>
      <w:spacing w:val="20"/>
      <w:sz w:val="24"/>
      <w:szCs w:val="24"/>
      <w:lang w:eastAsia="es-ES"/>
    </w:rPr>
  </w:style>
  <w:style w:type="character" w:customStyle="1" w:styleId="Ttulo3Car">
    <w:name w:val="Título 3 Car"/>
    <w:basedOn w:val="Fuentedeprrafopredeter"/>
    <w:link w:val="Ttulo3"/>
    <w:rsid w:val="00AD64BB"/>
    <w:rPr>
      <w:rFonts w:ascii="Arial" w:eastAsia="Times New Roman" w:hAnsi="Arial" w:cs="Times New Roman"/>
      <w:b/>
      <w:bCs/>
      <w:i/>
      <w:iCs/>
      <w:spacing w:val="20"/>
      <w:sz w:val="20"/>
      <w:szCs w:val="24"/>
      <w:lang w:eastAsia="es-ES"/>
    </w:rPr>
  </w:style>
  <w:style w:type="character" w:customStyle="1" w:styleId="Ttulo4Car">
    <w:name w:val="Título 4 Car"/>
    <w:basedOn w:val="Fuentedeprrafopredeter"/>
    <w:link w:val="Ttulo4"/>
    <w:rsid w:val="00AD64BB"/>
    <w:rPr>
      <w:rFonts w:ascii="Times New Roman" w:eastAsia="Times New Roman" w:hAnsi="Times New Roman" w:cs="Times New Roman"/>
      <w:b/>
      <w:bCs/>
      <w:sz w:val="28"/>
      <w:szCs w:val="28"/>
      <w:lang w:val="es-CR" w:eastAsia="es-ES"/>
    </w:rPr>
  </w:style>
  <w:style w:type="character" w:customStyle="1" w:styleId="Ttulo5Car">
    <w:name w:val="Título 5 Car"/>
    <w:basedOn w:val="Fuentedeprrafopredeter"/>
    <w:link w:val="Ttulo5"/>
    <w:rsid w:val="00AD64BB"/>
    <w:rPr>
      <w:rFonts w:ascii="Roman PS" w:eastAsia="Times New Roman" w:hAnsi="Roman PS" w:cs="Times New Roman"/>
      <w:b/>
      <w:sz w:val="20"/>
      <w:szCs w:val="20"/>
      <w:lang w:val="es-ES_tradnl" w:eastAsia="es-ES"/>
    </w:rPr>
  </w:style>
  <w:style w:type="character" w:customStyle="1" w:styleId="Ttulo6Car">
    <w:name w:val="Título 6 Car"/>
    <w:basedOn w:val="Fuentedeprrafopredeter"/>
    <w:link w:val="Ttulo6"/>
    <w:rsid w:val="00AD64BB"/>
    <w:rPr>
      <w:rFonts w:ascii="Roman PS" w:eastAsia="Times New Roman" w:hAnsi="Roman PS" w:cs="Times New Roman"/>
      <w:sz w:val="20"/>
      <w:szCs w:val="20"/>
      <w:u w:val="single"/>
      <w:lang w:val="es-ES_tradnl" w:eastAsia="es-ES"/>
    </w:rPr>
  </w:style>
  <w:style w:type="character" w:customStyle="1" w:styleId="Ttulo7Car">
    <w:name w:val="Título 7 Car"/>
    <w:basedOn w:val="Fuentedeprrafopredeter"/>
    <w:link w:val="Ttulo7"/>
    <w:rsid w:val="00AD64BB"/>
    <w:rPr>
      <w:rFonts w:ascii="Roman PS" w:eastAsia="Times New Roman" w:hAnsi="Roman PS" w:cs="Times New Roman"/>
      <w:i/>
      <w:sz w:val="20"/>
      <w:szCs w:val="20"/>
      <w:lang w:val="es-ES_tradnl" w:eastAsia="es-ES"/>
    </w:rPr>
  </w:style>
  <w:style w:type="character" w:customStyle="1" w:styleId="Ttulo8Car">
    <w:name w:val="Título 8 Car"/>
    <w:basedOn w:val="Fuentedeprrafopredeter"/>
    <w:link w:val="Ttulo8"/>
    <w:rsid w:val="00AD64BB"/>
    <w:rPr>
      <w:rFonts w:ascii="Roman PS" w:eastAsia="Times New Roman" w:hAnsi="Roman PS" w:cs="Times New Roman"/>
      <w:i/>
      <w:sz w:val="20"/>
      <w:szCs w:val="20"/>
      <w:lang w:val="es-ES_tradnl" w:eastAsia="es-ES"/>
    </w:rPr>
  </w:style>
  <w:style w:type="character" w:customStyle="1" w:styleId="Ttulo9Car">
    <w:name w:val="Título 9 Car"/>
    <w:basedOn w:val="Fuentedeprrafopredeter"/>
    <w:link w:val="Ttulo9"/>
    <w:rsid w:val="00AD64BB"/>
    <w:rPr>
      <w:rFonts w:ascii="Roman PS" w:eastAsia="Times New Roman" w:hAnsi="Roman PS" w:cs="Times New Roman"/>
      <w:i/>
      <w:sz w:val="20"/>
      <w:szCs w:val="20"/>
      <w:lang w:val="es-ES_tradnl" w:eastAsia="es-ES"/>
    </w:rPr>
  </w:style>
  <w:style w:type="paragraph" w:styleId="Sangranormal">
    <w:name w:val="Normal Indent"/>
    <w:basedOn w:val="Normal"/>
    <w:semiHidden/>
    <w:rsid w:val="00AD64BB"/>
    <w:pPr>
      <w:ind w:left="708"/>
    </w:pPr>
  </w:style>
  <w:style w:type="character" w:styleId="Hipervnculo">
    <w:name w:val="Hyperlink"/>
    <w:semiHidden/>
    <w:rsid w:val="00AD64BB"/>
    <w:rPr>
      <w:color w:val="0000FF"/>
      <w:u w:val="single"/>
    </w:rPr>
  </w:style>
  <w:style w:type="paragraph" w:styleId="TDC1">
    <w:name w:val="toc 1"/>
    <w:basedOn w:val="Normal"/>
    <w:next w:val="Normal"/>
    <w:autoRedefine/>
    <w:semiHidden/>
    <w:rsid w:val="00AD64BB"/>
    <w:pPr>
      <w:spacing w:before="120" w:after="120"/>
    </w:pPr>
    <w:rPr>
      <w:b/>
      <w:bCs/>
      <w:caps/>
      <w:lang w:val="es-ES"/>
    </w:rPr>
  </w:style>
  <w:style w:type="paragraph" w:styleId="TDC2">
    <w:name w:val="toc 2"/>
    <w:basedOn w:val="Normal"/>
    <w:next w:val="Normal"/>
    <w:autoRedefine/>
    <w:semiHidden/>
    <w:rsid w:val="00AD64BB"/>
    <w:pPr>
      <w:ind w:left="221"/>
    </w:pPr>
    <w:rPr>
      <w:smallCaps/>
      <w:lang w:val="es-ES"/>
    </w:rPr>
  </w:style>
  <w:style w:type="paragraph" w:styleId="TDC3">
    <w:name w:val="toc 3"/>
    <w:basedOn w:val="Normal"/>
    <w:next w:val="Normal"/>
    <w:autoRedefine/>
    <w:semiHidden/>
    <w:rsid w:val="00AD64BB"/>
    <w:pPr>
      <w:ind w:left="442"/>
    </w:pPr>
    <w:rPr>
      <w:iCs/>
      <w:lang w:val="es-ES"/>
    </w:rPr>
  </w:style>
  <w:style w:type="paragraph" w:styleId="Encabezado">
    <w:name w:val="header"/>
    <w:basedOn w:val="Normal"/>
    <w:link w:val="EncabezadoCar"/>
    <w:rsid w:val="00AD64BB"/>
    <w:pPr>
      <w:tabs>
        <w:tab w:val="center" w:pos="4252"/>
        <w:tab w:val="right" w:pos="8504"/>
      </w:tabs>
    </w:pPr>
    <w:rPr>
      <w:rFonts w:cs="Arial"/>
      <w:sz w:val="22"/>
      <w:szCs w:val="20"/>
      <w:lang w:val="es-ES"/>
    </w:rPr>
  </w:style>
  <w:style w:type="character" w:customStyle="1" w:styleId="EncabezadoCar">
    <w:name w:val="Encabezado Car"/>
    <w:basedOn w:val="Fuentedeprrafopredeter"/>
    <w:link w:val="Encabezado"/>
    <w:rsid w:val="00AD64BB"/>
    <w:rPr>
      <w:rFonts w:ascii="Arial" w:eastAsia="Times New Roman" w:hAnsi="Arial" w:cs="Arial"/>
      <w:szCs w:val="20"/>
      <w:lang w:eastAsia="es-ES"/>
    </w:rPr>
  </w:style>
  <w:style w:type="character" w:styleId="Refdenotaalpie">
    <w:name w:val="footnote reference"/>
    <w:semiHidden/>
    <w:rsid w:val="00AD64BB"/>
    <w:rPr>
      <w:vertAlign w:val="superscript"/>
    </w:rPr>
  </w:style>
  <w:style w:type="paragraph" w:customStyle="1" w:styleId="xl25">
    <w:name w:val="xl25"/>
    <w:basedOn w:val="Normal"/>
    <w:rsid w:val="00AD64BB"/>
    <w:pPr>
      <w:pBdr>
        <w:left w:val="single" w:sz="8" w:space="0" w:color="auto"/>
      </w:pBdr>
      <w:spacing w:before="100" w:beforeAutospacing="1" w:after="100" w:afterAutospacing="1"/>
    </w:pPr>
    <w:rPr>
      <w:rFonts w:ascii="Arial Unicode MS" w:eastAsia="Arial Unicode MS" w:hAnsi="Arial Unicode MS" w:cs="Arial Unicode MS"/>
      <w:lang w:val="es-ES"/>
    </w:rPr>
  </w:style>
  <w:style w:type="paragraph" w:styleId="Textoindependiente2">
    <w:name w:val="Body Text 2"/>
    <w:basedOn w:val="Normal"/>
    <w:link w:val="Textoindependiente2Car"/>
    <w:semiHidden/>
    <w:rsid w:val="00AD64BB"/>
    <w:pPr>
      <w:jc w:val="both"/>
    </w:pPr>
    <w:rPr>
      <w:rFonts w:cs="Arial"/>
      <w:sz w:val="22"/>
      <w:szCs w:val="20"/>
      <w:lang w:val="es-ES"/>
    </w:rPr>
  </w:style>
  <w:style w:type="character" w:customStyle="1" w:styleId="Textoindependiente2Car">
    <w:name w:val="Texto independiente 2 Car"/>
    <w:basedOn w:val="Fuentedeprrafopredeter"/>
    <w:link w:val="Textoindependiente2"/>
    <w:semiHidden/>
    <w:rsid w:val="00AD64BB"/>
    <w:rPr>
      <w:rFonts w:ascii="Arial" w:eastAsia="Times New Roman" w:hAnsi="Arial" w:cs="Arial"/>
      <w:szCs w:val="20"/>
      <w:lang w:eastAsia="es-ES"/>
    </w:rPr>
  </w:style>
  <w:style w:type="paragraph" w:styleId="Textoindependiente">
    <w:name w:val="Body Text"/>
    <w:basedOn w:val="Normal"/>
    <w:link w:val="TextoindependienteCar"/>
    <w:semiHidden/>
    <w:rsid w:val="00AD64BB"/>
    <w:pPr>
      <w:jc w:val="both"/>
    </w:pPr>
    <w:rPr>
      <w:spacing w:val="20"/>
      <w:sz w:val="20"/>
      <w:lang w:val="es-ES"/>
    </w:rPr>
  </w:style>
  <w:style w:type="character" w:customStyle="1" w:styleId="TextoindependienteCar">
    <w:name w:val="Texto independiente Car"/>
    <w:basedOn w:val="Fuentedeprrafopredeter"/>
    <w:link w:val="Textoindependiente"/>
    <w:semiHidden/>
    <w:rsid w:val="00AD64BB"/>
    <w:rPr>
      <w:rFonts w:ascii="Arial" w:eastAsia="Times New Roman" w:hAnsi="Arial" w:cs="Times New Roman"/>
      <w:spacing w:val="20"/>
      <w:sz w:val="20"/>
      <w:szCs w:val="24"/>
      <w:lang w:eastAsia="es-ES"/>
    </w:rPr>
  </w:style>
  <w:style w:type="paragraph" w:customStyle="1" w:styleId="Lneadereferencia">
    <w:name w:val="Línea de referencia"/>
    <w:basedOn w:val="Textoindependiente"/>
    <w:rsid w:val="00AD64BB"/>
    <w:rPr>
      <w:spacing w:val="0"/>
      <w:sz w:val="24"/>
      <w:szCs w:val="20"/>
      <w:lang w:val="es-ES_tradnl"/>
    </w:rPr>
  </w:style>
  <w:style w:type="paragraph" w:customStyle="1" w:styleId="xl28">
    <w:name w:val="xl28"/>
    <w:basedOn w:val="Normal"/>
    <w:rsid w:val="00AD64BB"/>
    <w:pPr>
      <w:pBdr>
        <w:bottom w:val="single" w:sz="8" w:space="0" w:color="auto"/>
      </w:pBdr>
      <w:spacing w:before="100" w:beforeAutospacing="1" w:after="100" w:afterAutospacing="1"/>
    </w:pPr>
    <w:rPr>
      <w:rFonts w:ascii="Arial Unicode MS" w:eastAsia="Arial Unicode MS" w:hAnsi="Arial Unicode MS" w:cs="Arial Unicode MS"/>
      <w:lang w:val="es-ES"/>
    </w:rPr>
  </w:style>
  <w:style w:type="paragraph" w:customStyle="1" w:styleId="xl41">
    <w:name w:val="xl41"/>
    <w:basedOn w:val="Normal"/>
    <w:rsid w:val="00AD64B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lang w:val="es-ES"/>
    </w:rPr>
  </w:style>
  <w:style w:type="paragraph" w:styleId="NormalWeb">
    <w:name w:val="Normal (Web)"/>
    <w:basedOn w:val="Normal"/>
    <w:uiPriority w:val="99"/>
    <w:semiHidden/>
    <w:rsid w:val="00AD64BB"/>
    <w:pPr>
      <w:spacing w:before="100" w:beforeAutospacing="1" w:after="100" w:afterAutospacing="1"/>
    </w:pPr>
    <w:rPr>
      <w:rFonts w:ascii="Arial Unicode MS" w:eastAsia="Arial Unicode MS" w:hAnsi="Arial Unicode MS" w:cs="Arial Unicode MS"/>
      <w:lang w:val="es-ES"/>
    </w:rPr>
  </w:style>
  <w:style w:type="paragraph" w:styleId="Textodebloque">
    <w:name w:val="Block Text"/>
    <w:basedOn w:val="Normal"/>
    <w:semiHidden/>
    <w:rsid w:val="00AD64BB"/>
    <w:pPr>
      <w:ind w:left="567" w:right="567"/>
      <w:jc w:val="both"/>
    </w:pPr>
    <w:rPr>
      <w:szCs w:val="20"/>
      <w:lang w:val="es-ES_tradnl"/>
    </w:rPr>
  </w:style>
  <w:style w:type="paragraph" w:styleId="Textonotapie">
    <w:name w:val="footnote text"/>
    <w:basedOn w:val="Normal"/>
    <w:link w:val="TextonotapieCar"/>
    <w:semiHidden/>
    <w:rsid w:val="00AD64BB"/>
    <w:pPr>
      <w:jc w:val="both"/>
    </w:pPr>
    <w:rPr>
      <w:rFonts w:ascii="MS Sans Serif" w:hAnsi="MS Sans Serif"/>
      <w:sz w:val="26"/>
      <w:szCs w:val="20"/>
      <w:lang w:val="es-ES_tradnl"/>
    </w:rPr>
  </w:style>
  <w:style w:type="character" w:customStyle="1" w:styleId="TextonotapieCar">
    <w:name w:val="Texto nota pie Car"/>
    <w:basedOn w:val="Fuentedeprrafopredeter"/>
    <w:link w:val="Textonotapie"/>
    <w:semiHidden/>
    <w:rsid w:val="00AD64BB"/>
    <w:rPr>
      <w:rFonts w:ascii="MS Sans Serif" w:eastAsia="Times New Roman" w:hAnsi="MS Sans Serif" w:cs="Times New Roman"/>
      <w:sz w:val="26"/>
      <w:szCs w:val="20"/>
      <w:lang w:val="es-ES_tradnl" w:eastAsia="es-ES"/>
    </w:rPr>
  </w:style>
  <w:style w:type="character" w:styleId="Nmerodepgina">
    <w:name w:val="page number"/>
    <w:basedOn w:val="Fuentedeprrafopredeter"/>
    <w:semiHidden/>
    <w:rsid w:val="00AD64BB"/>
  </w:style>
  <w:style w:type="paragraph" w:styleId="Textonotaalfinal">
    <w:name w:val="endnote text"/>
    <w:basedOn w:val="Normal"/>
    <w:link w:val="TextonotaalfinalCar"/>
    <w:semiHidden/>
    <w:rsid w:val="00AD64BB"/>
    <w:rPr>
      <w:rFonts w:ascii="Roman PS" w:hAnsi="Roman PS"/>
      <w:sz w:val="20"/>
      <w:szCs w:val="20"/>
      <w:lang w:val="es-ES_tradnl"/>
    </w:rPr>
  </w:style>
  <w:style w:type="character" w:customStyle="1" w:styleId="TextonotaalfinalCar">
    <w:name w:val="Texto nota al final Car"/>
    <w:basedOn w:val="Fuentedeprrafopredeter"/>
    <w:link w:val="Textonotaalfinal"/>
    <w:semiHidden/>
    <w:rsid w:val="00AD64BB"/>
    <w:rPr>
      <w:rFonts w:ascii="Roman PS" w:eastAsia="Times New Roman" w:hAnsi="Roman PS" w:cs="Times New Roman"/>
      <w:sz w:val="20"/>
      <w:szCs w:val="20"/>
      <w:lang w:val="es-ES_tradnl" w:eastAsia="es-ES"/>
    </w:rPr>
  </w:style>
  <w:style w:type="paragraph" w:styleId="TDC4">
    <w:name w:val="toc 4"/>
    <w:basedOn w:val="Normal"/>
    <w:next w:val="Normal"/>
    <w:autoRedefine/>
    <w:semiHidden/>
    <w:rsid w:val="00AD64BB"/>
    <w:pPr>
      <w:ind w:left="720"/>
    </w:pPr>
  </w:style>
  <w:style w:type="paragraph" w:styleId="TDC5">
    <w:name w:val="toc 5"/>
    <w:basedOn w:val="Normal"/>
    <w:next w:val="Normal"/>
    <w:autoRedefine/>
    <w:semiHidden/>
    <w:rsid w:val="00AD64BB"/>
    <w:pPr>
      <w:ind w:left="960"/>
    </w:pPr>
  </w:style>
  <w:style w:type="paragraph" w:styleId="TDC6">
    <w:name w:val="toc 6"/>
    <w:basedOn w:val="Normal"/>
    <w:next w:val="Normal"/>
    <w:autoRedefine/>
    <w:semiHidden/>
    <w:rsid w:val="00AD64BB"/>
    <w:pPr>
      <w:ind w:left="1200"/>
    </w:pPr>
  </w:style>
  <w:style w:type="paragraph" w:styleId="TDC7">
    <w:name w:val="toc 7"/>
    <w:basedOn w:val="Normal"/>
    <w:next w:val="Normal"/>
    <w:autoRedefine/>
    <w:semiHidden/>
    <w:rsid w:val="00AD64BB"/>
    <w:pPr>
      <w:ind w:left="1440"/>
    </w:pPr>
  </w:style>
  <w:style w:type="paragraph" w:styleId="TDC8">
    <w:name w:val="toc 8"/>
    <w:basedOn w:val="Normal"/>
    <w:next w:val="Normal"/>
    <w:autoRedefine/>
    <w:semiHidden/>
    <w:rsid w:val="00AD64BB"/>
    <w:pPr>
      <w:ind w:left="1680"/>
    </w:pPr>
  </w:style>
  <w:style w:type="paragraph" w:styleId="TDC9">
    <w:name w:val="toc 9"/>
    <w:basedOn w:val="Normal"/>
    <w:next w:val="Normal"/>
    <w:autoRedefine/>
    <w:semiHidden/>
    <w:rsid w:val="00AD64BB"/>
    <w:pPr>
      <w:ind w:left="1920"/>
    </w:pPr>
  </w:style>
  <w:style w:type="paragraph" w:styleId="Piedepgina">
    <w:name w:val="footer"/>
    <w:basedOn w:val="Normal"/>
    <w:link w:val="PiedepginaCar"/>
    <w:semiHidden/>
    <w:rsid w:val="00AD64BB"/>
    <w:pPr>
      <w:tabs>
        <w:tab w:val="center" w:pos="4252"/>
        <w:tab w:val="right" w:pos="8504"/>
      </w:tabs>
    </w:pPr>
  </w:style>
  <w:style w:type="character" w:customStyle="1" w:styleId="PiedepginaCar">
    <w:name w:val="Pie de página Car"/>
    <w:basedOn w:val="Fuentedeprrafopredeter"/>
    <w:link w:val="Piedepgina"/>
    <w:semiHidden/>
    <w:rsid w:val="00AD64BB"/>
    <w:rPr>
      <w:rFonts w:ascii="Arial" w:eastAsia="Times New Roman" w:hAnsi="Arial" w:cs="Times New Roman"/>
      <w:sz w:val="24"/>
      <w:szCs w:val="24"/>
      <w:lang w:val="es-CR" w:eastAsia="es-ES"/>
    </w:rPr>
  </w:style>
  <w:style w:type="character" w:styleId="Hipervnculovisitado">
    <w:name w:val="FollowedHyperlink"/>
    <w:semiHidden/>
    <w:rsid w:val="00AD64BB"/>
    <w:rPr>
      <w:color w:val="800080"/>
      <w:u w:val="single"/>
    </w:rPr>
  </w:style>
  <w:style w:type="paragraph" w:styleId="Textoindependiente3">
    <w:name w:val="Body Text 3"/>
    <w:basedOn w:val="Normal"/>
    <w:link w:val="Textoindependiente3Car"/>
    <w:semiHidden/>
    <w:rsid w:val="00AD64BB"/>
    <w:pPr>
      <w:jc w:val="both"/>
    </w:pPr>
    <w:rPr>
      <w:color w:val="FF0000"/>
    </w:rPr>
  </w:style>
  <w:style w:type="character" w:customStyle="1" w:styleId="Textoindependiente3Car">
    <w:name w:val="Texto independiente 3 Car"/>
    <w:basedOn w:val="Fuentedeprrafopredeter"/>
    <w:link w:val="Textoindependiente3"/>
    <w:semiHidden/>
    <w:rsid w:val="00AD64BB"/>
    <w:rPr>
      <w:rFonts w:ascii="Arial" w:eastAsia="Times New Roman" w:hAnsi="Arial" w:cs="Times New Roman"/>
      <w:color w:val="FF0000"/>
      <w:sz w:val="24"/>
      <w:szCs w:val="24"/>
      <w:lang w:val="es-CR" w:eastAsia="es-ES"/>
    </w:rPr>
  </w:style>
  <w:style w:type="character" w:customStyle="1" w:styleId="estilocorreo15">
    <w:name w:val="estilocorreo15"/>
    <w:basedOn w:val="Fuentedeprrafopredeter"/>
    <w:rsid w:val="00AD64BB"/>
  </w:style>
  <w:style w:type="paragraph" w:styleId="Prrafodelista">
    <w:name w:val="List Paragraph"/>
    <w:basedOn w:val="Normal"/>
    <w:qFormat/>
    <w:rsid w:val="00AD64BB"/>
    <w:pPr>
      <w:ind w:left="708"/>
    </w:pPr>
  </w:style>
  <w:style w:type="paragraph" w:customStyle="1" w:styleId="a">
    <w:basedOn w:val="Normal"/>
    <w:next w:val="Puesto"/>
    <w:qFormat/>
    <w:rsid w:val="00AD64BB"/>
    <w:pPr>
      <w:jc w:val="center"/>
    </w:pPr>
    <w:rPr>
      <w:rFonts w:cs="Arial"/>
      <w:b/>
      <w:bCs/>
      <w:lang w:val="es-ES"/>
    </w:rPr>
  </w:style>
  <w:style w:type="table" w:styleId="Tablaconcuadrcula">
    <w:name w:val="Table Grid"/>
    <w:basedOn w:val="Tablanormal"/>
    <w:uiPriority w:val="59"/>
    <w:rsid w:val="00AD64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6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4BB"/>
    <w:rPr>
      <w:rFonts w:ascii="Tahoma" w:eastAsia="Times New Roman" w:hAnsi="Tahoma" w:cs="Tahoma"/>
      <w:sz w:val="16"/>
      <w:szCs w:val="16"/>
      <w:lang w:val="es-CR" w:eastAsia="es-ES"/>
    </w:rPr>
  </w:style>
  <w:style w:type="character" w:styleId="Refdecomentario">
    <w:name w:val="annotation reference"/>
    <w:uiPriority w:val="99"/>
    <w:semiHidden/>
    <w:unhideWhenUsed/>
    <w:rsid w:val="00AD64BB"/>
    <w:rPr>
      <w:sz w:val="16"/>
      <w:szCs w:val="16"/>
    </w:rPr>
  </w:style>
  <w:style w:type="paragraph" w:styleId="Textocomentario">
    <w:name w:val="annotation text"/>
    <w:basedOn w:val="Normal"/>
    <w:link w:val="TextocomentarioCar"/>
    <w:uiPriority w:val="99"/>
    <w:semiHidden/>
    <w:unhideWhenUsed/>
    <w:rsid w:val="00AD64BB"/>
    <w:rPr>
      <w:sz w:val="20"/>
      <w:szCs w:val="20"/>
    </w:rPr>
  </w:style>
  <w:style w:type="character" w:customStyle="1" w:styleId="TextocomentarioCar">
    <w:name w:val="Texto comentario Car"/>
    <w:basedOn w:val="Fuentedeprrafopredeter"/>
    <w:link w:val="Textocomentario"/>
    <w:uiPriority w:val="99"/>
    <w:semiHidden/>
    <w:rsid w:val="00AD64BB"/>
    <w:rPr>
      <w:rFonts w:ascii="Arial" w:eastAsia="Times New Roman" w:hAnsi="Arial" w:cs="Times New Roman"/>
      <w:sz w:val="20"/>
      <w:szCs w:val="20"/>
      <w:lang w:val="es-CR" w:eastAsia="es-ES"/>
    </w:rPr>
  </w:style>
  <w:style w:type="paragraph" w:styleId="Asuntodelcomentario">
    <w:name w:val="annotation subject"/>
    <w:basedOn w:val="Textocomentario"/>
    <w:next w:val="Textocomentario"/>
    <w:link w:val="AsuntodelcomentarioCar"/>
    <w:uiPriority w:val="99"/>
    <w:semiHidden/>
    <w:unhideWhenUsed/>
    <w:rsid w:val="00AD64BB"/>
    <w:rPr>
      <w:b/>
      <w:bCs/>
    </w:rPr>
  </w:style>
  <w:style w:type="character" w:customStyle="1" w:styleId="AsuntodelcomentarioCar">
    <w:name w:val="Asunto del comentario Car"/>
    <w:basedOn w:val="TextocomentarioCar"/>
    <w:link w:val="Asuntodelcomentario"/>
    <w:uiPriority w:val="99"/>
    <w:semiHidden/>
    <w:rsid w:val="00AD64BB"/>
    <w:rPr>
      <w:rFonts w:ascii="Arial" w:eastAsia="Times New Roman" w:hAnsi="Arial" w:cs="Times New Roman"/>
      <w:b/>
      <w:bCs/>
      <w:sz w:val="20"/>
      <w:szCs w:val="20"/>
      <w:lang w:val="es-CR" w:eastAsia="es-ES"/>
    </w:rPr>
  </w:style>
  <w:style w:type="character" w:styleId="Textoennegrita">
    <w:name w:val="Strong"/>
    <w:uiPriority w:val="22"/>
    <w:qFormat/>
    <w:rsid w:val="00AD64BB"/>
    <w:rPr>
      <w:b/>
      <w:bCs/>
    </w:rPr>
  </w:style>
  <w:style w:type="paragraph" w:styleId="Puesto">
    <w:name w:val="Title"/>
    <w:basedOn w:val="Normal"/>
    <w:next w:val="Normal"/>
    <w:link w:val="PuestoCar"/>
    <w:uiPriority w:val="10"/>
    <w:qFormat/>
    <w:rsid w:val="00AD64B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64BB"/>
    <w:rPr>
      <w:rFonts w:asciiTheme="majorHAnsi" w:eastAsiaTheme="majorEastAsia" w:hAnsiTheme="majorHAnsi" w:cstheme="majorBidi"/>
      <w:spacing w:val="-10"/>
      <w:kern w:val="28"/>
      <w:sz w:val="56"/>
      <w:szCs w:val="56"/>
      <w:lang w:val="es-CR" w:eastAsia="es-ES"/>
    </w:rPr>
  </w:style>
  <w:style w:type="paragraph" w:styleId="TtulodeTDC">
    <w:name w:val="TOC Heading"/>
    <w:basedOn w:val="Ttulo1"/>
    <w:next w:val="Normal"/>
    <w:uiPriority w:val="39"/>
    <w:unhideWhenUsed/>
    <w:qFormat/>
    <w:rsid w:val="00AD2B9A"/>
    <w:pPr>
      <w:keepLines/>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rPr>
  </w:style>
  <w:style w:type="paragraph" w:customStyle="1" w:styleId="Default">
    <w:name w:val="Default"/>
    <w:rsid w:val="009F7B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360">
      <w:bodyDiv w:val="1"/>
      <w:marLeft w:val="0"/>
      <w:marRight w:val="0"/>
      <w:marTop w:val="0"/>
      <w:marBottom w:val="0"/>
      <w:divBdr>
        <w:top w:val="none" w:sz="0" w:space="0" w:color="auto"/>
        <w:left w:val="none" w:sz="0" w:space="0" w:color="auto"/>
        <w:bottom w:val="none" w:sz="0" w:space="0" w:color="auto"/>
        <w:right w:val="none" w:sz="0" w:space="0" w:color="auto"/>
      </w:divBdr>
    </w:div>
    <w:div w:id="447431782">
      <w:bodyDiv w:val="1"/>
      <w:marLeft w:val="0"/>
      <w:marRight w:val="0"/>
      <w:marTop w:val="0"/>
      <w:marBottom w:val="0"/>
      <w:divBdr>
        <w:top w:val="none" w:sz="0" w:space="0" w:color="auto"/>
        <w:left w:val="none" w:sz="0" w:space="0" w:color="auto"/>
        <w:bottom w:val="none" w:sz="0" w:space="0" w:color="auto"/>
        <w:right w:val="none" w:sz="0" w:space="0" w:color="auto"/>
      </w:divBdr>
      <w:divsChild>
        <w:div w:id="1551727431">
          <w:marLeft w:val="0"/>
          <w:marRight w:val="0"/>
          <w:marTop w:val="0"/>
          <w:marBottom w:val="0"/>
          <w:divBdr>
            <w:top w:val="none" w:sz="0" w:space="0" w:color="auto"/>
            <w:left w:val="none" w:sz="0" w:space="0" w:color="auto"/>
            <w:bottom w:val="none" w:sz="0" w:space="0" w:color="auto"/>
            <w:right w:val="none" w:sz="0" w:space="0" w:color="auto"/>
          </w:divBdr>
        </w:div>
        <w:div w:id="1992322607">
          <w:marLeft w:val="0"/>
          <w:marRight w:val="0"/>
          <w:marTop w:val="0"/>
          <w:marBottom w:val="0"/>
          <w:divBdr>
            <w:top w:val="none" w:sz="0" w:space="0" w:color="auto"/>
            <w:left w:val="none" w:sz="0" w:space="0" w:color="auto"/>
            <w:bottom w:val="none" w:sz="0" w:space="0" w:color="auto"/>
            <w:right w:val="none" w:sz="0" w:space="0" w:color="auto"/>
          </w:divBdr>
        </w:div>
      </w:divsChild>
    </w:div>
    <w:div w:id="841313044">
      <w:bodyDiv w:val="1"/>
      <w:marLeft w:val="0"/>
      <w:marRight w:val="0"/>
      <w:marTop w:val="0"/>
      <w:marBottom w:val="0"/>
      <w:divBdr>
        <w:top w:val="none" w:sz="0" w:space="0" w:color="auto"/>
        <w:left w:val="none" w:sz="0" w:space="0" w:color="auto"/>
        <w:bottom w:val="none" w:sz="0" w:space="0" w:color="auto"/>
        <w:right w:val="none" w:sz="0" w:space="0" w:color="auto"/>
      </w:divBdr>
    </w:div>
    <w:div w:id="844900083">
      <w:bodyDiv w:val="1"/>
      <w:marLeft w:val="0"/>
      <w:marRight w:val="0"/>
      <w:marTop w:val="0"/>
      <w:marBottom w:val="0"/>
      <w:divBdr>
        <w:top w:val="none" w:sz="0" w:space="0" w:color="auto"/>
        <w:left w:val="none" w:sz="0" w:space="0" w:color="auto"/>
        <w:bottom w:val="none" w:sz="0" w:space="0" w:color="auto"/>
        <w:right w:val="none" w:sz="0" w:space="0" w:color="auto"/>
      </w:divBdr>
    </w:div>
    <w:div w:id="969625829">
      <w:bodyDiv w:val="1"/>
      <w:marLeft w:val="0"/>
      <w:marRight w:val="0"/>
      <w:marTop w:val="0"/>
      <w:marBottom w:val="0"/>
      <w:divBdr>
        <w:top w:val="none" w:sz="0" w:space="0" w:color="auto"/>
        <w:left w:val="none" w:sz="0" w:space="0" w:color="auto"/>
        <w:bottom w:val="none" w:sz="0" w:space="0" w:color="auto"/>
        <w:right w:val="none" w:sz="0" w:space="0" w:color="auto"/>
      </w:divBdr>
    </w:div>
    <w:div w:id="1187985292">
      <w:bodyDiv w:val="1"/>
      <w:marLeft w:val="0"/>
      <w:marRight w:val="0"/>
      <w:marTop w:val="0"/>
      <w:marBottom w:val="0"/>
      <w:divBdr>
        <w:top w:val="none" w:sz="0" w:space="0" w:color="auto"/>
        <w:left w:val="none" w:sz="0" w:space="0" w:color="auto"/>
        <w:bottom w:val="none" w:sz="0" w:space="0" w:color="auto"/>
        <w:right w:val="none" w:sz="0" w:space="0" w:color="auto"/>
      </w:divBdr>
    </w:div>
    <w:div w:id="1543595831">
      <w:bodyDiv w:val="1"/>
      <w:marLeft w:val="0"/>
      <w:marRight w:val="0"/>
      <w:marTop w:val="0"/>
      <w:marBottom w:val="0"/>
      <w:divBdr>
        <w:top w:val="none" w:sz="0" w:space="0" w:color="auto"/>
        <w:left w:val="none" w:sz="0" w:space="0" w:color="auto"/>
        <w:bottom w:val="none" w:sz="0" w:space="0" w:color="auto"/>
        <w:right w:val="none" w:sz="0" w:space="0" w:color="auto"/>
      </w:divBdr>
    </w:div>
    <w:div w:id="1647971338">
      <w:bodyDiv w:val="1"/>
      <w:marLeft w:val="0"/>
      <w:marRight w:val="0"/>
      <w:marTop w:val="0"/>
      <w:marBottom w:val="0"/>
      <w:divBdr>
        <w:top w:val="none" w:sz="0" w:space="0" w:color="auto"/>
        <w:left w:val="none" w:sz="0" w:space="0" w:color="auto"/>
        <w:bottom w:val="none" w:sz="0" w:space="0" w:color="auto"/>
        <w:right w:val="none" w:sz="0" w:space="0" w:color="auto"/>
      </w:divBdr>
      <w:divsChild>
        <w:div w:id="959727176">
          <w:marLeft w:val="0"/>
          <w:marRight w:val="0"/>
          <w:marTop w:val="0"/>
          <w:marBottom w:val="0"/>
          <w:divBdr>
            <w:top w:val="none" w:sz="0" w:space="0" w:color="auto"/>
            <w:left w:val="none" w:sz="0" w:space="0" w:color="auto"/>
            <w:bottom w:val="none" w:sz="0" w:space="0" w:color="auto"/>
            <w:right w:val="none" w:sz="0" w:space="0" w:color="auto"/>
          </w:divBdr>
        </w:div>
        <w:div w:id="1245184505">
          <w:marLeft w:val="0"/>
          <w:marRight w:val="0"/>
          <w:marTop w:val="0"/>
          <w:marBottom w:val="0"/>
          <w:divBdr>
            <w:top w:val="none" w:sz="0" w:space="0" w:color="auto"/>
            <w:left w:val="none" w:sz="0" w:space="0" w:color="auto"/>
            <w:bottom w:val="none" w:sz="0" w:space="0" w:color="auto"/>
            <w:right w:val="none" w:sz="0" w:space="0" w:color="auto"/>
          </w:divBdr>
        </w:div>
        <w:div w:id="596986755">
          <w:marLeft w:val="0"/>
          <w:marRight w:val="0"/>
          <w:marTop w:val="0"/>
          <w:marBottom w:val="0"/>
          <w:divBdr>
            <w:top w:val="none" w:sz="0" w:space="0" w:color="auto"/>
            <w:left w:val="none" w:sz="0" w:space="0" w:color="auto"/>
            <w:bottom w:val="none" w:sz="0" w:space="0" w:color="auto"/>
            <w:right w:val="none" w:sz="0" w:space="0" w:color="auto"/>
          </w:divBdr>
        </w:div>
        <w:div w:id="2004778227">
          <w:marLeft w:val="0"/>
          <w:marRight w:val="0"/>
          <w:marTop w:val="0"/>
          <w:marBottom w:val="0"/>
          <w:divBdr>
            <w:top w:val="none" w:sz="0" w:space="0" w:color="auto"/>
            <w:left w:val="none" w:sz="0" w:space="0" w:color="auto"/>
            <w:bottom w:val="none" w:sz="0" w:space="0" w:color="auto"/>
            <w:right w:val="none" w:sz="0" w:space="0" w:color="auto"/>
          </w:divBdr>
        </w:div>
        <w:div w:id="297106253">
          <w:marLeft w:val="0"/>
          <w:marRight w:val="0"/>
          <w:marTop w:val="0"/>
          <w:marBottom w:val="0"/>
          <w:divBdr>
            <w:top w:val="none" w:sz="0" w:space="0" w:color="auto"/>
            <w:left w:val="none" w:sz="0" w:space="0" w:color="auto"/>
            <w:bottom w:val="none" w:sz="0" w:space="0" w:color="auto"/>
            <w:right w:val="none" w:sz="0" w:space="0" w:color="auto"/>
          </w:divBdr>
        </w:div>
        <w:div w:id="1612008432">
          <w:marLeft w:val="0"/>
          <w:marRight w:val="0"/>
          <w:marTop w:val="0"/>
          <w:marBottom w:val="0"/>
          <w:divBdr>
            <w:top w:val="none" w:sz="0" w:space="0" w:color="auto"/>
            <w:left w:val="none" w:sz="0" w:space="0" w:color="auto"/>
            <w:bottom w:val="none" w:sz="0" w:space="0" w:color="auto"/>
            <w:right w:val="none" w:sz="0" w:space="0" w:color="auto"/>
          </w:divBdr>
        </w:div>
        <w:div w:id="1134323704">
          <w:marLeft w:val="0"/>
          <w:marRight w:val="0"/>
          <w:marTop w:val="0"/>
          <w:marBottom w:val="0"/>
          <w:divBdr>
            <w:top w:val="none" w:sz="0" w:space="0" w:color="auto"/>
            <w:left w:val="none" w:sz="0" w:space="0" w:color="auto"/>
            <w:bottom w:val="none" w:sz="0" w:space="0" w:color="auto"/>
            <w:right w:val="none" w:sz="0" w:space="0" w:color="auto"/>
          </w:divBdr>
        </w:div>
        <w:div w:id="987635563">
          <w:marLeft w:val="0"/>
          <w:marRight w:val="0"/>
          <w:marTop w:val="0"/>
          <w:marBottom w:val="0"/>
          <w:divBdr>
            <w:top w:val="none" w:sz="0" w:space="0" w:color="auto"/>
            <w:left w:val="none" w:sz="0" w:space="0" w:color="auto"/>
            <w:bottom w:val="none" w:sz="0" w:space="0" w:color="auto"/>
            <w:right w:val="none" w:sz="0" w:space="0" w:color="auto"/>
          </w:divBdr>
        </w:div>
        <w:div w:id="1774201273">
          <w:marLeft w:val="0"/>
          <w:marRight w:val="0"/>
          <w:marTop w:val="0"/>
          <w:marBottom w:val="0"/>
          <w:divBdr>
            <w:top w:val="none" w:sz="0" w:space="0" w:color="auto"/>
            <w:left w:val="none" w:sz="0" w:space="0" w:color="auto"/>
            <w:bottom w:val="none" w:sz="0" w:space="0" w:color="auto"/>
            <w:right w:val="none" w:sz="0" w:space="0" w:color="auto"/>
          </w:divBdr>
        </w:div>
        <w:div w:id="639574113">
          <w:marLeft w:val="0"/>
          <w:marRight w:val="0"/>
          <w:marTop w:val="0"/>
          <w:marBottom w:val="0"/>
          <w:divBdr>
            <w:top w:val="none" w:sz="0" w:space="0" w:color="auto"/>
            <w:left w:val="none" w:sz="0" w:space="0" w:color="auto"/>
            <w:bottom w:val="none" w:sz="0" w:space="0" w:color="auto"/>
            <w:right w:val="none" w:sz="0" w:space="0" w:color="auto"/>
          </w:divBdr>
        </w:div>
        <w:div w:id="712003052">
          <w:marLeft w:val="0"/>
          <w:marRight w:val="0"/>
          <w:marTop w:val="0"/>
          <w:marBottom w:val="0"/>
          <w:divBdr>
            <w:top w:val="none" w:sz="0" w:space="0" w:color="auto"/>
            <w:left w:val="none" w:sz="0" w:space="0" w:color="auto"/>
            <w:bottom w:val="none" w:sz="0" w:space="0" w:color="auto"/>
            <w:right w:val="none" w:sz="0" w:space="0" w:color="auto"/>
          </w:divBdr>
        </w:div>
        <w:div w:id="1952079758">
          <w:marLeft w:val="0"/>
          <w:marRight w:val="0"/>
          <w:marTop w:val="0"/>
          <w:marBottom w:val="0"/>
          <w:divBdr>
            <w:top w:val="none" w:sz="0" w:space="0" w:color="auto"/>
            <w:left w:val="none" w:sz="0" w:space="0" w:color="auto"/>
            <w:bottom w:val="none" w:sz="0" w:space="0" w:color="auto"/>
            <w:right w:val="none" w:sz="0" w:space="0" w:color="auto"/>
          </w:divBdr>
        </w:div>
        <w:div w:id="1961181013">
          <w:marLeft w:val="0"/>
          <w:marRight w:val="0"/>
          <w:marTop w:val="0"/>
          <w:marBottom w:val="0"/>
          <w:divBdr>
            <w:top w:val="none" w:sz="0" w:space="0" w:color="auto"/>
            <w:left w:val="none" w:sz="0" w:space="0" w:color="auto"/>
            <w:bottom w:val="none" w:sz="0" w:space="0" w:color="auto"/>
            <w:right w:val="none" w:sz="0" w:space="0" w:color="auto"/>
          </w:divBdr>
        </w:div>
        <w:div w:id="831989510">
          <w:marLeft w:val="0"/>
          <w:marRight w:val="0"/>
          <w:marTop w:val="0"/>
          <w:marBottom w:val="0"/>
          <w:divBdr>
            <w:top w:val="none" w:sz="0" w:space="0" w:color="auto"/>
            <w:left w:val="none" w:sz="0" w:space="0" w:color="auto"/>
            <w:bottom w:val="none" w:sz="0" w:space="0" w:color="auto"/>
            <w:right w:val="none" w:sz="0" w:space="0" w:color="auto"/>
          </w:divBdr>
        </w:div>
        <w:div w:id="492766784">
          <w:marLeft w:val="0"/>
          <w:marRight w:val="0"/>
          <w:marTop w:val="0"/>
          <w:marBottom w:val="0"/>
          <w:divBdr>
            <w:top w:val="none" w:sz="0" w:space="0" w:color="auto"/>
            <w:left w:val="none" w:sz="0" w:space="0" w:color="auto"/>
            <w:bottom w:val="none" w:sz="0" w:space="0" w:color="auto"/>
            <w:right w:val="none" w:sz="0" w:space="0" w:color="auto"/>
          </w:divBdr>
        </w:div>
        <w:div w:id="1521315129">
          <w:marLeft w:val="0"/>
          <w:marRight w:val="0"/>
          <w:marTop w:val="0"/>
          <w:marBottom w:val="0"/>
          <w:divBdr>
            <w:top w:val="none" w:sz="0" w:space="0" w:color="auto"/>
            <w:left w:val="none" w:sz="0" w:space="0" w:color="auto"/>
            <w:bottom w:val="none" w:sz="0" w:space="0" w:color="auto"/>
            <w:right w:val="none" w:sz="0" w:space="0" w:color="auto"/>
          </w:divBdr>
        </w:div>
        <w:div w:id="1527134963">
          <w:marLeft w:val="0"/>
          <w:marRight w:val="0"/>
          <w:marTop w:val="0"/>
          <w:marBottom w:val="0"/>
          <w:divBdr>
            <w:top w:val="none" w:sz="0" w:space="0" w:color="auto"/>
            <w:left w:val="none" w:sz="0" w:space="0" w:color="auto"/>
            <w:bottom w:val="none" w:sz="0" w:space="0" w:color="auto"/>
            <w:right w:val="none" w:sz="0" w:space="0" w:color="auto"/>
          </w:divBdr>
        </w:div>
        <w:div w:id="480855578">
          <w:marLeft w:val="0"/>
          <w:marRight w:val="0"/>
          <w:marTop w:val="0"/>
          <w:marBottom w:val="0"/>
          <w:divBdr>
            <w:top w:val="none" w:sz="0" w:space="0" w:color="auto"/>
            <w:left w:val="none" w:sz="0" w:space="0" w:color="auto"/>
            <w:bottom w:val="none" w:sz="0" w:space="0" w:color="auto"/>
            <w:right w:val="none" w:sz="0" w:space="0" w:color="auto"/>
          </w:divBdr>
        </w:div>
        <w:div w:id="53898850">
          <w:marLeft w:val="0"/>
          <w:marRight w:val="0"/>
          <w:marTop w:val="0"/>
          <w:marBottom w:val="0"/>
          <w:divBdr>
            <w:top w:val="none" w:sz="0" w:space="0" w:color="auto"/>
            <w:left w:val="none" w:sz="0" w:space="0" w:color="auto"/>
            <w:bottom w:val="none" w:sz="0" w:space="0" w:color="auto"/>
            <w:right w:val="none" w:sz="0" w:space="0" w:color="auto"/>
          </w:divBdr>
        </w:div>
        <w:div w:id="1491873723">
          <w:marLeft w:val="0"/>
          <w:marRight w:val="0"/>
          <w:marTop w:val="0"/>
          <w:marBottom w:val="0"/>
          <w:divBdr>
            <w:top w:val="none" w:sz="0" w:space="0" w:color="auto"/>
            <w:left w:val="none" w:sz="0" w:space="0" w:color="auto"/>
            <w:bottom w:val="none" w:sz="0" w:space="0" w:color="auto"/>
            <w:right w:val="none" w:sz="0" w:space="0" w:color="auto"/>
          </w:divBdr>
        </w:div>
        <w:div w:id="638650968">
          <w:marLeft w:val="0"/>
          <w:marRight w:val="0"/>
          <w:marTop w:val="0"/>
          <w:marBottom w:val="0"/>
          <w:divBdr>
            <w:top w:val="none" w:sz="0" w:space="0" w:color="auto"/>
            <w:left w:val="none" w:sz="0" w:space="0" w:color="auto"/>
            <w:bottom w:val="none" w:sz="0" w:space="0" w:color="auto"/>
            <w:right w:val="none" w:sz="0" w:space="0" w:color="auto"/>
          </w:divBdr>
        </w:div>
        <w:div w:id="1834836441">
          <w:marLeft w:val="0"/>
          <w:marRight w:val="0"/>
          <w:marTop w:val="0"/>
          <w:marBottom w:val="0"/>
          <w:divBdr>
            <w:top w:val="none" w:sz="0" w:space="0" w:color="auto"/>
            <w:left w:val="none" w:sz="0" w:space="0" w:color="auto"/>
            <w:bottom w:val="none" w:sz="0" w:space="0" w:color="auto"/>
            <w:right w:val="none" w:sz="0" w:space="0" w:color="auto"/>
          </w:divBdr>
        </w:div>
        <w:div w:id="1757942142">
          <w:marLeft w:val="0"/>
          <w:marRight w:val="0"/>
          <w:marTop w:val="0"/>
          <w:marBottom w:val="0"/>
          <w:divBdr>
            <w:top w:val="none" w:sz="0" w:space="0" w:color="auto"/>
            <w:left w:val="none" w:sz="0" w:space="0" w:color="auto"/>
            <w:bottom w:val="none" w:sz="0" w:space="0" w:color="auto"/>
            <w:right w:val="none" w:sz="0" w:space="0" w:color="auto"/>
          </w:divBdr>
        </w:div>
        <w:div w:id="580287579">
          <w:marLeft w:val="0"/>
          <w:marRight w:val="0"/>
          <w:marTop w:val="0"/>
          <w:marBottom w:val="0"/>
          <w:divBdr>
            <w:top w:val="none" w:sz="0" w:space="0" w:color="auto"/>
            <w:left w:val="none" w:sz="0" w:space="0" w:color="auto"/>
            <w:bottom w:val="none" w:sz="0" w:space="0" w:color="auto"/>
            <w:right w:val="none" w:sz="0" w:space="0" w:color="auto"/>
          </w:divBdr>
        </w:div>
        <w:div w:id="1279213566">
          <w:marLeft w:val="0"/>
          <w:marRight w:val="0"/>
          <w:marTop w:val="0"/>
          <w:marBottom w:val="0"/>
          <w:divBdr>
            <w:top w:val="none" w:sz="0" w:space="0" w:color="auto"/>
            <w:left w:val="none" w:sz="0" w:space="0" w:color="auto"/>
            <w:bottom w:val="none" w:sz="0" w:space="0" w:color="auto"/>
            <w:right w:val="none" w:sz="0" w:space="0" w:color="auto"/>
          </w:divBdr>
        </w:div>
        <w:div w:id="183397076">
          <w:marLeft w:val="0"/>
          <w:marRight w:val="0"/>
          <w:marTop w:val="0"/>
          <w:marBottom w:val="0"/>
          <w:divBdr>
            <w:top w:val="none" w:sz="0" w:space="0" w:color="auto"/>
            <w:left w:val="none" w:sz="0" w:space="0" w:color="auto"/>
            <w:bottom w:val="none" w:sz="0" w:space="0" w:color="auto"/>
            <w:right w:val="none" w:sz="0" w:space="0" w:color="auto"/>
          </w:divBdr>
        </w:div>
        <w:div w:id="1631472148">
          <w:marLeft w:val="0"/>
          <w:marRight w:val="0"/>
          <w:marTop w:val="0"/>
          <w:marBottom w:val="0"/>
          <w:divBdr>
            <w:top w:val="none" w:sz="0" w:space="0" w:color="auto"/>
            <w:left w:val="none" w:sz="0" w:space="0" w:color="auto"/>
            <w:bottom w:val="none" w:sz="0" w:space="0" w:color="auto"/>
            <w:right w:val="none" w:sz="0" w:space="0" w:color="auto"/>
          </w:divBdr>
        </w:div>
        <w:div w:id="192767571">
          <w:marLeft w:val="0"/>
          <w:marRight w:val="0"/>
          <w:marTop w:val="0"/>
          <w:marBottom w:val="0"/>
          <w:divBdr>
            <w:top w:val="none" w:sz="0" w:space="0" w:color="auto"/>
            <w:left w:val="none" w:sz="0" w:space="0" w:color="auto"/>
            <w:bottom w:val="none" w:sz="0" w:space="0" w:color="auto"/>
            <w:right w:val="none" w:sz="0" w:space="0" w:color="auto"/>
          </w:divBdr>
        </w:div>
        <w:div w:id="560168017">
          <w:marLeft w:val="0"/>
          <w:marRight w:val="0"/>
          <w:marTop w:val="0"/>
          <w:marBottom w:val="0"/>
          <w:divBdr>
            <w:top w:val="none" w:sz="0" w:space="0" w:color="auto"/>
            <w:left w:val="none" w:sz="0" w:space="0" w:color="auto"/>
            <w:bottom w:val="none" w:sz="0" w:space="0" w:color="auto"/>
            <w:right w:val="none" w:sz="0" w:space="0" w:color="auto"/>
          </w:divBdr>
        </w:div>
        <w:div w:id="1818493468">
          <w:marLeft w:val="0"/>
          <w:marRight w:val="0"/>
          <w:marTop w:val="0"/>
          <w:marBottom w:val="0"/>
          <w:divBdr>
            <w:top w:val="none" w:sz="0" w:space="0" w:color="auto"/>
            <w:left w:val="none" w:sz="0" w:space="0" w:color="auto"/>
            <w:bottom w:val="none" w:sz="0" w:space="0" w:color="auto"/>
            <w:right w:val="none" w:sz="0" w:space="0" w:color="auto"/>
          </w:divBdr>
        </w:div>
        <w:div w:id="1653832933">
          <w:marLeft w:val="0"/>
          <w:marRight w:val="0"/>
          <w:marTop w:val="0"/>
          <w:marBottom w:val="0"/>
          <w:divBdr>
            <w:top w:val="none" w:sz="0" w:space="0" w:color="auto"/>
            <w:left w:val="none" w:sz="0" w:space="0" w:color="auto"/>
            <w:bottom w:val="none" w:sz="0" w:space="0" w:color="auto"/>
            <w:right w:val="none" w:sz="0" w:space="0" w:color="auto"/>
          </w:divBdr>
        </w:div>
        <w:div w:id="2018343332">
          <w:marLeft w:val="0"/>
          <w:marRight w:val="0"/>
          <w:marTop w:val="0"/>
          <w:marBottom w:val="0"/>
          <w:divBdr>
            <w:top w:val="none" w:sz="0" w:space="0" w:color="auto"/>
            <w:left w:val="none" w:sz="0" w:space="0" w:color="auto"/>
            <w:bottom w:val="none" w:sz="0" w:space="0" w:color="auto"/>
            <w:right w:val="none" w:sz="0" w:space="0" w:color="auto"/>
          </w:divBdr>
        </w:div>
        <w:div w:id="836337465">
          <w:marLeft w:val="0"/>
          <w:marRight w:val="0"/>
          <w:marTop w:val="0"/>
          <w:marBottom w:val="0"/>
          <w:divBdr>
            <w:top w:val="none" w:sz="0" w:space="0" w:color="auto"/>
            <w:left w:val="none" w:sz="0" w:space="0" w:color="auto"/>
            <w:bottom w:val="none" w:sz="0" w:space="0" w:color="auto"/>
            <w:right w:val="none" w:sz="0" w:space="0" w:color="auto"/>
          </w:divBdr>
        </w:div>
        <w:div w:id="1326861093">
          <w:marLeft w:val="0"/>
          <w:marRight w:val="0"/>
          <w:marTop w:val="0"/>
          <w:marBottom w:val="0"/>
          <w:divBdr>
            <w:top w:val="none" w:sz="0" w:space="0" w:color="auto"/>
            <w:left w:val="none" w:sz="0" w:space="0" w:color="auto"/>
            <w:bottom w:val="none" w:sz="0" w:space="0" w:color="auto"/>
            <w:right w:val="none" w:sz="0" w:space="0" w:color="auto"/>
          </w:divBdr>
        </w:div>
        <w:div w:id="1971009068">
          <w:marLeft w:val="0"/>
          <w:marRight w:val="0"/>
          <w:marTop w:val="0"/>
          <w:marBottom w:val="0"/>
          <w:divBdr>
            <w:top w:val="none" w:sz="0" w:space="0" w:color="auto"/>
            <w:left w:val="none" w:sz="0" w:space="0" w:color="auto"/>
            <w:bottom w:val="none" w:sz="0" w:space="0" w:color="auto"/>
            <w:right w:val="none" w:sz="0" w:space="0" w:color="auto"/>
          </w:divBdr>
        </w:div>
        <w:div w:id="1221013228">
          <w:marLeft w:val="0"/>
          <w:marRight w:val="0"/>
          <w:marTop w:val="0"/>
          <w:marBottom w:val="0"/>
          <w:divBdr>
            <w:top w:val="none" w:sz="0" w:space="0" w:color="auto"/>
            <w:left w:val="none" w:sz="0" w:space="0" w:color="auto"/>
            <w:bottom w:val="none" w:sz="0" w:space="0" w:color="auto"/>
            <w:right w:val="none" w:sz="0" w:space="0" w:color="auto"/>
          </w:divBdr>
        </w:div>
        <w:div w:id="441416307">
          <w:marLeft w:val="0"/>
          <w:marRight w:val="0"/>
          <w:marTop w:val="0"/>
          <w:marBottom w:val="0"/>
          <w:divBdr>
            <w:top w:val="none" w:sz="0" w:space="0" w:color="auto"/>
            <w:left w:val="none" w:sz="0" w:space="0" w:color="auto"/>
            <w:bottom w:val="none" w:sz="0" w:space="0" w:color="auto"/>
            <w:right w:val="none" w:sz="0" w:space="0" w:color="auto"/>
          </w:divBdr>
        </w:div>
        <w:div w:id="851649916">
          <w:marLeft w:val="0"/>
          <w:marRight w:val="0"/>
          <w:marTop w:val="0"/>
          <w:marBottom w:val="0"/>
          <w:divBdr>
            <w:top w:val="none" w:sz="0" w:space="0" w:color="auto"/>
            <w:left w:val="none" w:sz="0" w:space="0" w:color="auto"/>
            <w:bottom w:val="none" w:sz="0" w:space="0" w:color="auto"/>
            <w:right w:val="none" w:sz="0" w:space="0" w:color="auto"/>
          </w:divBdr>
        </w:div>
        <w:div w:id="153567711">
          <w:marLeft w:val="0"/>
          <w:marRight w:val="0"/>
          <w:marTop w:val="0"/>
          <w:marBottom w:val="0"/>
          <w:divBdr>
            <w:top w:val="none" w:sz="0" w:space="0" w:color="auto"/>
            <w:left w:val="none" w:sz="0" w:space="0" w:color="auto"/>
            <w:bottom w:val="none" w:sz="0" w:space="0" w:color="auto"/>
            <w:right w:val="none" w:sz="0" w:space="0" w:color="auto"/>
          </w:divBdr>
        </w:div>
        <w:div w:id="848759678">
          <w:marLeft w:val="0"/>
          <w:marRight w:val="0"/>
          <w:marTop w:val="0"/>
          <w:marBottom w:val="0"/>
          <w:divBdr>
            <w:top w:val="none" w:sz="0" w:space="0" w:color="auto"/>
            <w:left w:val="none" w:sz="0" w:space="0" w:color="auto"/>
            <w:bottom w:val="none" w:sz="0" w:space="0" w:color="auto"/>
            <w:right w:val="none" w:sz="0" w:space="0" w:color="auto"/>
          </w:divBdr>
        </w:div>
        <w:div w:id="1894269501">
          <w:marLeft w:val="0"/>
          <w:marRight w:val="0"/>
          <w:marTop w:val="0"/>
          <w:marBottom w:val="0"/>
          <w:divBdr>
            <w:top w:val="none" w:sz="0" w:space="0" w:color="auto"/>
            <w:left w:val="none" w:sz="0" w:space="0" w:color="auto"/>
            <w:bottom w:val="none" w:sz="0" w:space="0" w:color="auto"/>
            <w:right w:val="none" w:sz="0" w:space="0" w:color="auto"/>
          </w:divBdr>
        </w:div>
        <w:div w:id="866142709">
          <w:marLeft w:val="0"/>
          <w:marRight w:val="0"/>
          <w:marTop w:val="0"/>
          <w:marBottom w:val="0"/>
          <w:divBdr>
            <w:top w:val="none" w:sz="0" w:space="0" w:color="auto"/>
            <w:left w:val="none" w:sz="0" w:space="0" w:color="auto"/>
            <w:bottom w:val="none" w:sz="0" w:space="0" w:color="auto"/>
            <w:right w:val="none" w:sz="0" w:space="0" w:color="auto"/>
          </w:divBdr>
        </w:div>
        <w:div w:id="1284459797">
          <w:marLeft w:val="0"/>
          <w:marRight w:val="0"/>
          <w:marTop w:val="0"/>
          <w:marBottom w:val="0"/>
          <w:divBdr>
            <w:top w:val="none" w:sz="0" w:space="0" w:color="auto"/>
            <w:left w:val="none" w:sz="0" w:space="0" w:color="auto"/>
            <w:bottom w:val="none" w:sz="0" w:space="0" w:color="auto"/>
            <w:right w:val="none" w:sz="0" w:space="0" w:color="auto"/>
          </w:divBdr>
        </w:div>
        <w:div w:id="1166478874">
          <w:marLeft w:val="0"/>
          <w:marRight w:val="0"/>
          <w:marTop w:val="0"/>
          <w:marBottom w:val="0"/>
          <w:divBdr>
            <w:top w:val="none" w:sz="0" w:space="0" w:color="auto"/>
            <w:left w:val="none" w:sz="0" w:space="0" w:color="auto"/>
            <w:bottom w:val="none" w:sz="0" w:space="0" w:color="auto"/>
            <w:right w:val="none" w:sz="0" w:space="0" w:color="auto"/>
          </w:divBdr>
        </w:div>
        <w:div w:id="360367">
          <w:marLeft w:val="0"/>
          <w:marRight w:val="0"/>
          <w:marTop w:val="0"/>
          <w:marBottom w:val="0"/>
          <w:divBdr>
            <w:top w:val="none" w:sz="0" w:space="0" w:color="auto"/>
            <w:left w:val="none" w:sz="0" w:space="0" w:color="auto"/>
            <w:bottom w:val="none" w:sz="0" w:space="0" w:color="auto"/>
            <w:right w:val="none" w:sz="0" w:space="0" w:color="auto"/>
          </w:divBdr>
        </w:div>
        <w:div w:id="234978513">
          <w:marLeft w:val="0"/>
          <w:marRight w:val="0"/>
          <w:marTop w:val="0"/>
          <w:marBottom w:val="0"/>
          <w:divBdr>
            <w:top w:val="none" w:sz="0" w:space="0" w:color="auto"/>
            <w:left w:val="none" w:sz="0" w:space="0" w:color="auto"/>
            <w:bottom w:val="none" w:sz="0" w:space="0" w:color="auto"/>
            <w:right w:val="none" w:sz="0" w:space="0" w:color="auto"/>
          </w:divBdr>
        </w:div>
        <w:div w:id="369377765">
          <w:marLeft w:val="0"/>
          <w:marRight w:val="0"/>
          <w:marTop w:val="0"/>
          <w:marBottom w:val="0"/>
          <w:divBdr>
            <w:top w:val="none" w:sz="0" w:space="0" w:color="auto"/>
            <w:left w:val="none" w:sz="0" w:space="0" w:color="auto"/>
            <w:bottom w:val="none" w:sz="0" w:space="0" w:color="auto"/>
            <w:right w:val="none" w:sz="0" w:space="0" w:color="auto"/>
          </w:divBdr>
        </w:div>
        <w:div w:id="153029853">
          <w:marLeft w:val="0"/>
          <w:marRight w:val="0"/>
          <w:marTop w:val="0"/>
          <w:marBottom w:val="0"/>
          <w:divBdr>
            <w:top w:val="none" w:sz="0" w:space="0" w:color="auto"/>
            <w:left w:val="none" w:sz="0" w:space="0" w:color="auto"/>
            <w:bottom w:val="none" w:sz="0" w:space="0" w:color="auto"/>
            <w:right w:val="none" w:sz="0" w:space="0" w:color="auto"/>
          </w:divBdr>
        </w:div>
        <w:div w:id="2121870080">
          <w:marLeft w:val="0"/>
          <w:marRight w:val="0"/>
          <w:marTop w:val="0"/>
          <w:marBottom w:val="0"/>
          <w:divBdr>
            <w:top w:val="none" w:sz="0" w:space="0" w:color="auto"/>
            <w:left w:val="none" w:sz="0" w:space="0" w:color="auto"/>
            <w:bottom w:val="none" w:sz="0" w:space="0" w:color="auto"/>
            <w:right w:val="none" w:sz="0" w:space="0" w:color="auto"/>
          </w:divBdr>
        </w:div>
        <w:div w:id="613050947">
          <w:marLeft w:val="0"/>
          <w:marRight w:val="0"/>
          <w:marTop w:val="0"/>
          <w:marBottom w:val="0"/>
          <w:divBdr>
            <w:top w:val="none" w:sz="0" w:space="0" w:color="auto"/>
            <w:left w:val="none" w:sz="0" w:space="0" w:color="auto"/>
            <w:bottom w:val="none" w:sz="0" w:space="0" w:color="auto"/>
            <w:right w:val="none" w:sz="0" w:space="0" w:color="auto"/>
          </w:divBdr>
        </w:div>
        <w:div w:id="712770557">
          <w:marLeft w:val="0"/>
          <w:marRight w:val="0"/>
          <w:marTop w:val="0"/>
          <w:marBottom w:val="0"/>
          <w:divBdr>
            <w:top w:val="none" w:sz="0" w:space="0" w:color="auto"/>
            <w:left w:val="none" w:sz="0" w:space="0" w:color="auto"/>
            <w:bottom w:val="none" w:sz="0" w:space="0" w:color="auto"/>
            <w:right w:val="none" w:sz="0" w:space="0" w:color="auto"/>
          </w:divBdr>
        </w:div>
        <w:div w:id="192157176">
          <w:marLeft w:val="0"/>
          <w:marRight w:val="0"/>
          <w:marTop w:val="0"/>
          <w:marBottom w:val="0"/>
          <w:divBdr>
            <w:top w:val="none" w:sz="0" w:space="0" w:color="auto"/>
            <w:left w:val="none" w:sz="0" w:space="0" w:color="auto"/>
            <w:bottom w:val="none" w:sz="0" w:space="0" w:color="auto"/>
            <w:right w:val="none" w:sz="0" w:space="0" w:color="auto"/>
          </w:divBdr>
        </w:div>
        <w:div w:id="1719695682">
          <w:marLeft w:val="0"/>
          <w:marRight w:val="0"/>
          <w:marTop w:val="0"/>
          <w:marBottom w:val="0"/>
          <w:divBdr>
            <w:top w:val="none" w:sz="0" w:space="0" w:color="auto"/>
            <w:left w:val="none" w:sz="0" w:space="0" w:color="auto"/>
            <w:bottom w:val="none" w:sz="0" w:space="0" w:color="auto"/>
            <w:right w:val="none" w:sz="0" w:space="0" w:color="auto"/>
          </w:divBdr>
        </w:div>
        <w:div w:id="2127233565">
          <w:marLeft w:val="0"/>
          <w:marRight w:val="0"/>
          <w:marTop w:val="0"/>
          <w:marBottom w:val="0"/>
          <w:divBdr>
            <w:top w:val="none" w:sz="0" w:space="0" w:color="auto"/>
            <w:left w:val="none" w:sz="0" w:space="0" w:color="auto"/>
            <w:bottom w:val="none" w:sz="0" w:space="0" w:color="auto"/>
            <w:right w:val="none" w:sz="0" w:space="0" w:color="auto"/>
          </w:divBdr>
        </w:div>
        <w:div w:id="360210786">
          <w:marLeft w:val="0"/>
          <w:marRight w:val="0"/>
          <w:marTop w:val="0"/>
          <w:marBottom w:val="0"/>
          <w:divBdr>
            <w:top w:val="none" w:sz="0" w:space="0" w:color="auto"/>
            <w:left w:val="none" w:sz="0" w:space="0" w:color="auto"/>
            <w:bottom w:val="none" w:sz="0" w:space="0" w:color="auto"/>
            <w:right w:val="none" w:sz="0" w:space="0" w:color="auto"/>
          </w:divBdr>
        </w:div>
        <w:div w:id="147720411">
          <w:marLeft w:val="0"/>
          <w:marRight w:val="0"/>
          <w:marTop w:val="0"/>
          <w:marBottom w:val="0"/>
          <w:divBdr>
            <w:top w:val="none" w:sz="0" w:space="0" w:color="auto"/>
            <w:left w:val="none" w:sz="0" w:space="0" w:color="auto"/>
            <w:bottom w:val="none" w:sz="0" w:space="0" w:color="auto"/>
            <w:right w:val="none" w:sz="0" w:space="0" w:color="auto"/>
          </w:divBdr>
        </w:div>
        <w:div w:id="1461923110">
          <w:marLeft w:val="0"/>
          <w:marRight w:val="0"/>
          <w:marTop w:val="0"/>
          <w:marBottom w:val="0"/>
          <w:divBdr>
            <w:top w:val="none" w:sz="0" w:space="0" w:color="auto"/>
            <w:left w:val="none" w:sz="0" w:space="0" w:color="auto"/>
            <w:bottom w:val="none" w:sz="0" w:space="0" w:color="auto"/>
            <w:right w:val="none" w:sz="0" w:space="0" w:color="auto"/>
          </w:divBdr>
        </w:div>
        <w:div w:id="301888694">
          <w:marLeft w:val="0"/>
          <w:marRight w:val="0"/>
          <w:marTop w:val="0"/>
          <w:marBottom w:val="0"/>
          <w:divBdr>
            <w:top w:val="none" w:sz="0" w:space="0" w:color="auto"/>
            <w:left w:val="none" w:sz="0" w:space="0" w:color="auto"/>
            <w:bottom w:val="none" w:sz="0" w:space="0" w:color="auto"/>
            <w:right w:val="none" w:sz="0" w:space="0" w:color="auto"/>
          </w:divBdr>
        </w:div>
        <w:div w:id="663826676">
          <w:marLeft w:val="0"/>
          <w:marRight w:val="0"/>
          <w:marTop w:val="0"/>
          <w:marBottom w:val="0"/>
          <w:divBdr>
            <w:top w:val="none" w:sz="0" w:space="0" w:color="auto"/>
            <w:left w:val="none" w:sz="0" w:space="0" w:color="auto"/>
            <w:bottom w:val="none" w:sz="0" w:space="0" w:color="auto"/>
            <w:right w:val="none" w:sz="0" w:space="0" w:color="auto"/>
          </w:divBdr>
        </w:div>
        <w:div w:id="434910778">
          <w:marLeft w:val="0"/>
          <w:marRight w:val="0"/>
          <w:marTop w:val="0"/>
          <w:marBottom w:val="0"/>
          <w:divBdr>
            <w:top w:val="none" w:sz="0" w:space="0" w:color="auto"/>
            <w:left w:val="none" w:sz="0" w:space="0" w:color="auto"/>
            <w:bottom w:val="none" w:sz="0" w:space="0" w:color="auto"/>
            <w:right w:val="none" w:sz="0" w:space="0" w:color="auto"/>
          </w:divBdr>
        </w:div>
      </w:divsChild>
    </w:div>
    <w:div w:id="1699163093">
      <w:bodyDiv w:val="1"/>
      <w:marLeft w:val="0"/>
      <w:marRight w:val="0"/>
      <w:marTop w:val="0"/>
      <w:marBottom w:val="0"/>
      <w:divBdr>
        <w:top w:val="none" w:sz="0" w:space="0" w:color="auto"/>
        <w:left w:val="none" w:sz="0" w:space="0" w:color="auto"/>
        <w:bottom w:val="none" w:sz="0" w:space="0" w:color="auto"/>
        <w:right w:val="none" w:sz="0" w:space="0" w:color="auto"/>
      </w:divBdr>
      <w:divsChild>
        <w:div w:id="736057202">
          <w:marLeft w:val="0"/>
          <w:marRight w:val="0"/>
          <w:marTop w:val="0"/>
          <w:marBottom w:val="0"/>
          <w:divBdr>
            <w:top w:val="none" w:sz="0" w:space="0" w:color="auto"/>
            <w:left w:val="none" w:sz="0" w:space="0" w:color="auto"/>
            <w:bottom w:val="none" w:sz="0" w:space="0" w:color="auto"/>
            <w:right w:val="none" w:sz="0" w:space="0" w:color="auto"/>
          </w:divBdr>
        </w:div>
      </w:divsChild>
    </w:div>
    <w:div w:id="1804276782">
      <w:bodyDiv w:val="1"/>
      <w:marLeft w:val="0"/>
      <w:marRight w:val="0"/>
      <w:marTop w:val="0"/>
      <w:marBottom w:val="0"/>
      <w:divBdr>
        <w:top w:val="none" w:sz="0" w:space="0" w:color="auto"/>
        <w:left w:val="none" w:sz="0" w:space="0" w:color="auto"/>
        <w:bottom w:val="none" w:sz="0" w:space="0" w:color="auto"/>
        <w:right w:val="none" w:sz="0" w:space="0" w:color="auto"/>
      </w:divBdr>
      <w:divsChild>
        <w:div w:id="1581408775">
          <w:marLeft w:val="0"/>
          <w:marRight w:val="0"/>
          <w:marTop w:val="0"/>
          <w:marBottom w:val="0"/>
          <w:divBdr>
            <w:top w:val="none" w:sz="0" w:space="0" w:color="auto"/>
            <w:left w:val="none" w:sz="0" w:space="0" w:color="auto"/>
            <w:bottom w:val="none" w:sz="0" w:space="0" w:color="auto"/>
            <w:right w:val="none" w:sz="0" w:space="0" w:color="auto"/>
          </w:divBdr>
        </w:div>
        <w:div w:id="1241063227">
          <w:marLeft w:val="0"/>
          <w:marRight w:val="0"/>
          <w:marTop w:val="0"/>
          <w:marBottom w:val="0"/>
          <w:divBdr>
            <w:top w:val="none" w:sz="0" w:space="0" w:color="auto"/>
            <w:left w:val="none" w:sz="0" w:space="0" w:color="auto"/>
            <w:bottom w:val="none" w:sz="0" w:space="0" w:color="auto"/>
            <w:right w:val="none" w:sz="0" w:space="0" w:color="auto"/>
          </w:divBdr>
        </w:div>
        <w:div w:id="576091107">
          <w:marLeft w:val="0"/>
          <w:marRight w:val="0"/>
          <w:marTop w:val="0"/>
          <w:marBottom w:val="0"/>
          <w:divBdr>
            <w:top w:val="none" w:sz="0" w:space="0" w:color="auto"/>
            <w:left w:val="none" w:sz="0" w:space="0" w:color="auto"/>
            <w:bottom w:val="none" w:sz="0" w:space="0" w:color="auto"/>
            <w:right w:val="none" w:sz="0" w:space="0" w:color="auto"/>
          </w:divBdr>
        </w:div>
        <w:div w:id="1848864160">
          <w:marLeft w:val="0"/>
          <w:marRight w:val="0"/>
          <w:marTop w:val="0"/>
          <w:marBottom w:val="0"/>
          <w:divBdr>
            <w:top w:val="none" w:sz="0" w:space="0" w:color="auto"/>
            <w:left w:val="none" w:sz="0" w:space="0" w:color="auto"/>
            <w:bottom w:val="none" w:sz="0" w:space="0" w:color="auto"/>
            <w:right w:val="none" w:sz="0" w:space="0" w:color="auto"/>
          </w:divBdr>
        </w:div>
        <w:div w:id="1295135803">
          <w:marLeft w:val="0"/>
          <w:marRight w:val="0"/>
          <w:marTop w:val="0"/>
          <w:marBottom w:val="0"/>
          <w:divBdr>
            <w:top w:val="none" w:sz="0" w:space="0" w:color="auto"/>
            <w:left w:val="none" w:sz="0" w:space="0" w:color="auto"/>
            <w:bottom w:val="none" w:sz="0" w:space="0" w:color="auto"/>
            <w:right w:val="none" w:sz="0" w:space="0" w:color="auto"/>
          </w:divBdr>
        </w:div>
        <w:div w:id="1260411810">
          <w:marLeft w:val="0"/>
          <w:marRight w:val="0"/>
          <w:marTop w:val="0"/>
          <w:marBottom w:val="0"/>
          <w:divBdr>
            <w:top w:val="none" w:sz="0" w:space="0" w:color="auto"/>
            <w:left w:val="none" w:sz="0" w:space="0" w:color="auto"/>
            <w:bottom w:val="none" w:sz="0" w:space="0" w:color="auto"/>
            <w:right w:val="none" w:sz="0" w:space="0" w:color="auto"/>
          </w:divBdr>
        </w:div>
        <w:div w:id="2058040202">
          <w:marLeft w:val="0"/>
          <w:marRight w:val="0"/>
          <w:marTop w:val="0"/>
          <w:marBottom w:val="0"/>
          <w:divBdr>
            <w:top w:val="none" w:sz="0" w:space="0" w:color="auto"/>
            <w:left w:val="none" w:sz="0" w:space="0" w:color="auto"/>
            <w:bottom w:val="none" w:sz="0" w:space="0" w:color="auto"/>
            <w:right w:val="none" w:sz="0" w:space="0" w:color="auto"/>
          </w:divBdr>
        </w:div>
        <w:div w:id="1038513049">
          <w:marLeft w:val="0"/>
          <w:marRight w:val="0"/>
          <w:marTop w:val="0"/>
          <w:marBottom w:val="0"/>
          <w:divBdr>
            <w:top w:val="none" w:sz="0" w:space="0" w:color="auto"/>
            <w:left w:val="none" w:sz="0" w:space="0" w:color="auto"/>
            <w:bottom w:val="none" w:sz="0" w:space="0" w:color="auto"/>
            <w:right w:val="none" w:sz="0" w:space="0" w:color="auto"/>
          </w:divBdr>
        </w:div>
      </w:divsChild>
    </w:div>
    <w:div w:id="2073113291">
      <w:bodyDiv w:val="1"/>
      <w:marLeft w:val="0"/>
      <w:marRight w:val="0"/>
      <w:marTop w:val="0"/>
      <w:marBottom w:val="0"/>
      <w:divBdr>
        <w:top w:val="none" w:sz="0" w:space="0" w:color="auto"/>
        <w:left w:val="none" w:sz="0" w:space="0" w:color="auto"/>
        <w:bottom w:val="none" w:sz="0" w:space="0" w:color="auto"/>
        <w:right w:val="none" w:sz="0" w:space="0" w:color="auto"/>
      </w:divBdr>
    </w:div>
    <w:div w:id="21345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onacional.go.cr/pdf%5Cnormativa%5Cnorma_descripcion_archivistica.pdf" TargetMode="External"/><Relationship Id="rId18" Type="http://schemas.openxmlformats.org/officeDocument/2006/relationships/hyperlink" Target="http://www.archivonacional.go.cr/pdf%5Cnormativa%5Cnorma_documentos_electronicos_sna.docx" TargetMode="External"/><Relationship Id="rId26" Type="http://schemas.openxmlformats.org/officeDocument/2006/relationships/hyperlink" Target="http://www.archivonacional.go.cr/pdf%5Cnormativa%5Cresolucion_dg02_2006.pdf" TargetMode="External"/><Relationship Id="rId39" Type="http://schemas.openxmlformats.org/officeDocument/2006/relationships/hyperlink" Target="http://www.archivonacional.go.cr/pdf%5Cnormativa%5Cresolucion_cnsed01_2014.pdf" TargetMode="External"/><Relationship Id="rId21" Type="http://schemas.openxmlformats.org/officeDocument/2006/relationships/hyperlink" Target="http://www.archivonacional.go.cr/pdf%5Cnormativa%5Cresolucion_normas_controlinterno.pdf" TargetMode="External"/><Relationship Id="rId34" Type="http://schemas.openxmlformats.org/officeDocument/2006/relationships/hyperlink" Target="http://www.archivonacional.go.cr/pdf%5Cnormativa%5Cresolucion_dgan02_2018.pdf" TargetMode="External"/><Relationship Id="rId42" Type="http://schemas.openxmlformats.org/officeDocument/2006/relationships/hyperlink" Target="http://www.archivonacional.go.cr/pdf%5Cnormativa%5Cresolucion_cnsed01_2015.docx" TargetMode="External"/><Relationship Id="rId47" Type="http://schemas.openxmlformats.org/officeDocument/2006/relationships/hyperlink" Target="http://www.archivonacional.go.cr/pdf%5Cnormativa%5Cresolucion_cnsed01_2018.docx"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rchivonacional.go.cr/pdf%5Cnormativa%5Cdirectriz_documentos_firmados_digitalmente.docx" TargetMode="External"/><Relationship Id="rId17" Type="http://schemas.openxmlformats.org/officeDocument/2006/relationships/hyperlink" Target="http://www.archivonacional.go.cr/pdf%5Cnormativa%5Cdirectriz_tipodocumental_carta2018.docx" TargetMode="External"/><Relationship Id="rId25" Type="http://schemas.openxmlformats.org/officeDocument/2006/relationships/hyperlink" Target="http://www.archivonacional.go.cr/pdf%5Cnormativa%5Cresolucion_dg01_2006.pdf" TargetMode="External"/><Relationship Id="rId33" Type="http://schemas.openxmlformats.org/officeDocument/2006/relationships/hyperlink" Target="http://www.archivonacional.go.cr/pdf%5Cnormativa%5Cresolucion_dg01_2018.pdf" TargetMode="External"/><Relationship Id="rId38" Type="http://schemas.openxmlformats.org/officeDocument/2006/relationships/hyperlink" Target="http://www.archivonacional.go.cr/pdf%5Cnormativa%5Cresolucion_cnsed02_2009.pdf" TargetMode="External"/><Relationship Id="rId46" Type="http://schemas.openxmlformats.org/officeDocument/2006/relationships/hyperlink" Target="http://www.archivonacional.go.cr/pdf%5Cnormativa%5Cresolucion_cnsed01_2017.pdf" TargetMode="External"/><Relationship Id="rId2" Type="http://schemas.openxmlformats.org/officeDocument/2006/relationships/styles" Target="styles.xml"/><Relationship Id="rId16" Type="http://schemas.openxmlformats.org/officeDocument/2006/relationships/hyperlink" Target="http://www.archivonacional.go.cr/pdf%5Cnormativa%5Cnorma_actasmunicipales2018.docx" TargetMode="External"/><Relationship Id="rId20" Type="http://schemas.openxmlformats.org/officeDocument/2006/relationships/hyperlink" Target="http://www.archivonacional.go.cr/pdf%5Cnormativa%5Cresolucion_rco26_2007.doc" TargetMode="External"/><Relationship Id="rId29" Type="http://schemas.openxmlformats.org/officeDocument/2006/relationships/hyperlink" Target="http://www.archivonacional.go.cr/pdf%5Cnormativa%5Cresolucion_dgan12_2012.doc" TargetMode="External"/><Relationship Id="rId41" Type="http://schemas.openxmlformats.org/officeDocument/2006/relationships/hyperlink" Target="http://www.archivonacional.go.cr/pdf%5Cnormativa%5Cresolucion_cnsed03_2014.pdf" TargetMode="External"/><Relationship Id="rId54"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onacional.go.cr/pdf%5Cnormativa%5Cdirectriz_sitios_web.pdf" TargetMode="External"/><Relationship Id="rId24" Type="http://schemas.openxmlformats.org/officeDocument/2006/relationships/hyperlink" Target="http://www.archivonacional.go.cr/pdf%5Cnormativa%5Cresolucion_dgan03_2003.pdf" TargetMode="External"/><Relationship Id="rId32" Type="http://schemas.openxmlformats.org/officeDocument/2006/relationships/hyperlink" Target="http://www.archivonacional.go.cr/pdf%5Cnormativa%5Cresolucion_dg26_2017.pdf" TargetMode="External"/><Relationship Id="rId37" Type="http://schemas.openxmlformats.org/officeDocument/2006/relationships/hyperlink" Target="http://www.archivonacional.go.cr/pdf%5Cnormativa%5Cresolucion_dgan05_2018.pdf" TargetMode="External"/><Relationship Id="rId40" Type="http://schemas.openxmlformats.org/officeDocument/2006/relationships/hyperlink" Target="http://www.archivonacional.go.cr/pdf%5Cnormativa%5Cresolucion_cnsed02_2014.pdf" TargetMode="External"/><Relationship Id="rId45" Type="http://schemas.openxmlformats.org/officeDocument/2006/relationships/hyperlink" Target="http://www.archivonacional.go.cr/pdf%5Cnormativa%5Cresolucion_cnsed03_2016.pdf"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rchivonacional.go.cr/pdf%5Cnormativa%5Cdirectriz_tipodocumental_organoscolegiados.docx" TargetMode="External"/><Relationship Id="rId23" Type="http://schemas.openxmlformats.org/officeDocument/2006/relationships/hyperlink" Target="http://www.archivonacional.go.cr/pdf%5Cnormativa%5Cresolucion%20_jaan005_2017.docx" TargetMode="External"/><Relationship Id="rId28" Type="http://schemas.openxmlformats.org/officeDocument/2006/relationships/hyperlink" Target="http://www.archivonacional.go.cr/pdf%5Cnormativa%5Cresolucion_dgan01_2008.pdf" TargetMode="External"/><Relationship Id="rId36" Type="http://schemas.openxmlformats.org/officeDocument/2006/relationships/hyperlink" Target="http://www.archivonacional.go.cr/pdf%5Cnormativa%5Cresolucion_dgan04_2018.pdf" TargetMode="External"/><Relationship Id="rId49" Type="http://schemas.openxmlformats.org/officeDocument/2006/relationships/hyperlink" Target="http://www.archivonacional.go.cr/pdf%5Cmarco_juridico_2016%5Cdirectrices%5Cdirectriz_politica_documentos_firmados_digitalmente.docx" TargetMode="External"/><Relationship Id="rId10" Type="http://schemas.openxmlformats.org/officeDocument/2006/relationships/hyperlink" Target="http://www.archivonacional.go.cr/pdf%5Cnormativa%5Cdirectriz067.docx" TargetMode="External"/><Relationship Id="rId19" Type="http://schemas.openxmlformats.org/officeDocument/2006/relationships/hyperlink" Target="http://www.archivonacional.go.cr/pdf%5Cnormativa%5Cnorma_digitalizacion_autenticidad_imagenes.docx" TargetMode="External"/><Relationship Id="rId31" Type="http://schemas.openxmlformats.org/officeDocument/2006/relationships/hyperlink" Target="http://www.archivonacional.go.cr/pdf%5Cnormativa%5Cresolucion_dg07_2016.pdf" TargetMode="External"/><Relationship Id="rId44" Type="http://schemas.openxmlformats.org/officeDocument/2006/relationships/hyperlink" Target="http://www.archivonacional.go.cr/pdf%5Cnormativa%5Cresolucion_cnsed02_2016.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hivonacional.go.cr/pdf%5Cnormativa%5Cdirectriz_produccion_documentos.pdf" TargetMode="External"/><Relationship Id="rId14" Type="http://schemas.openxmlformats.org/officeDocument/2006/relationships/hyperlink" Target="http://www.archivonacional.go.cr/pdf%5Cnormativa%5Cdirectriz073-2017.docx" TargetMode="External"/><Relationship Id="rId22" Type="http://schemas.openxmlformats.org/officeDocument/2006/relationships/hyperlink" Target="http://www.archivonacional.go.cr/pdf%5Cnormativa%5Cresolucion_jaan01_2008.doc" TargetMode="External"/><Relationship Id="rId27" Type="http://schemas.openxmlformats.org/officeDocument/2006/relationships/hyperlink" Target="http://www.archivonacional.go.cr/pdf%5Cnormativa%5Cresolucion_dg01_2007.pdf" TargetMode="External"/><Relationship Id="rId30" Type="http://schemas.openxmlformats.org/officeDocument/2006/relationships/hyperlink" Target="http://www.archivonacional.go.cr/pdf%5Cnormativa%5Cresolucion_dg03_2013.pdf" TargetMode="External"/><Relationship Id="rId35" Type="http://schemas.openxmlformats.org/officeDocument/2006/relationships/hyperlink" Target="http://www.archivonacional.go.cr/pdf%5Cnormativa%5Cresolucion_dg03_2018.pdf" TargetMode="External"/><Relationship Id="rId43" Type="http://schemas.openxmlformats.org/officeDocument/2006/relationships/hyperlink" Target="http://www.archivonacional.go.cr/pdf%5Cnormativa%5Cresolucion_cnsed01_2016.docx" TargetMode="External"/><Relationship Id="rId48" Type="http://schemas.openxmlformats.org/officeDocument/2006/relationships/hyperlink" Target="http://www.archivonacional.go.cr/pdf%5Cnormativa%5Clineamientos_presentacion_indices.docx" TargetMode="External"/><Relationship Id="rId56" Type="http://schemas.openxmlformats.org/officeDocument/2006/relationships/theme" Target="theme/theme1.xml"/><Relationship Id="rId8" Type="http://schemas.openxmlformats.org/officeDocument/2006/relationships/hyperlink" Target="http://www.archivonacional.go.cr/pdf%5Cnormativa%5Cdirectriz001_2015.docx"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10720</Words>
  <Characters>58962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Leal Ruíz</dc:creator>
  <cp:keywords/>
  <dc:description/>
  <cp:lastModifiedBy>Juan Armando Azofeifa Solís</cp:lastModifiedBy>
  <cp:revision>2</cp:revision>
  <cp:lastPrinted>2017-05-10T20:06:00Z</cp:lastPrinted>
  <dcterms:created xsi:type="dcterms:W3CDTF">2021-06-09T16:25:00Z</dcterms:created>
  <dcterms:modified xsi:type="dcterms:W3CDTF">2021-06-09T16:25:00Z</dcterms:modified>
</cp:coreProperties>
</file>