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4EE8C"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bookmarkStart w:id="0" w:name="_GoBack"/>
      <w:bookmarkEnd w:id="0"/>
    </w:p>
    <w:p w14:paraId="5F87BF8B"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50D0C61"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10A0E61F"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5CC2F87"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6EAAB224" w14:textId="7B483617" w:rsidR="00120444" w:rsidRP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r w:rsidRPr="00120444">
        <w:rPr>
          <w:rFonts w:ascii="Arial" w:hAnsi="Arial" w:cs="Arial"/>
          <w:b/>
          <w:lang w:val="es-ES"/>
        </w:rPr>
        <w:t>MINISTERIO DE CULTURA Y JUVENTUD</w:t>
      </w:r>
    </w:p>
    <w:p w14:paraId="2580FDC0" w14:textId="77777777" w:rsidR="00120444" w:rsidRP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r w:rsidRPr="00120444">
        <w:rPr>
          <w:rFonts w:ascii="Arial" w:hAnsi="Arial" w:cs="Arial"/>
          <w:b/>
          <w:lang w:val="es-ES"/>
        </w:rPr>
        <w:t>DIRECCIÓN GENERAL DEL ARCHIVO NACIONAL</w:t>
      </w:r>
    </w:p>
    <w:p w14:paraId="12CFC9DD"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161C913" w14:textId="77777777" w:rsidR="002014B5" w:rsidRDefault="002014B5"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487FE273"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6D1F3456"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02AE4008"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71DB136C"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7C850FFE"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17C37A7D"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6127A9EC"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49AEA51D"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4C013655" w14:textId="1F6F16A8"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r>
        <w:object w:dxaOrig="6181" w:dyaOrig="8176" w14:anchorId="04DEB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123.85pt" o:ole="">
            <v:imagedata r:id="rId8" o:title=""/>
          </v:shape>
          <o:OLEObject Type="Embed" ProgID="PBrush" ShapeID="_x0000_i1025" DrawAspect="Content" ObjectID="_1528112465" r:id="rId9"/>
        </w:object>
      </w:r>
    </w:p>
    <w:p w14:paraId="658E2AD3"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1A0DD997"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20612FC7"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4B72A86E"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08B45436"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07A8DEF3"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090F63B4"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2E7099D4"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17E9152F" w14:textId="63DE7AF9"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
        </w:rPr>
      </w:pPr>
      <w:r w:rsidRPr="00120444">
        <w:rPr>
          <w:rFonts w:ascii="Arial" w:hAnsi="Arial" w:cs="Arial"/>
          <w:b/>
          <w:bCs/>
          <w:sz w:val="22"/>
          <w:szCs w:val="22"/>
          <w:lang w:val="es-ES"/>
        </w:rPr>
        <w:t>MEMORIA INSTITUCIONAL</w:t>
      </w:r>
    </w:p>
    <w:p w14:paraId="315C4078" w14:textId="69E9B575" w:rsidR="00120444" w:rsidRP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
        </w:rPr>
      </w:pPr>
      <w:r w:rsidRPr="00120444">
        <w:rPr>
          <w:rFonts w:ascii="Arial" w:hAnsi="Arial" w:cs="Arial"/>
          <w:b/>
          <w:bCs/>
          <w:sz w:val="22"/>
          <w:szCs w:val="22"/>
          <w:lang w:val="es-ES"/>
        </w:rPr>
        <w:t>1°  de mayo de 2014 al 30 de abril de 2015</w:t>
      </w:r>
    </w:p>
    <w:p w14:paraId="4D5AD9A4" w14:textId="77777777" w:rsidR="00120444" w:rsidRP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_tradnl"/>
        </w:rPr>
      </w:pPr>
    </w:p>
    <w:p w14:paraId="7C6DE3C3" w14:textId="77777777" w:rsidR="00120444" w:rsidRP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_tradnl"/>
        </w:rPr>
      </w:pPr>
    </w:p>
    <w:p w14:paraId="1EC7AD7F"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6D57AC23"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5773B419"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0CD106D1"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35484DCC"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5D07F7BD"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rPr>
          <w:rFonts w:cs="Arial"/>
          <w:lang w:val="es-ES"/>
        </w:rPr>
      </w:pPr>
    </w:p>
    <w:p w14:paraId="15B7E6FA"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4B24CC14"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11DBC6DA" w14:textId="0E51BC1F" w:rsidR="00120444" w:rsidRDefault="004831F2"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r>
        <w:rPr>
          <w:rFonts w:ascii="Arial" w:hAnsi="Arial" w:cs="Arial"/>
          <w:lang w:val="es-ES"/>
        </w:rPr>
        <w:t>Febrero,</w:t>
      </w:r>
      <w:r w:rsidR="002014B5">
        <w:rPr>
          <w:rFonts w:ascii="Arial" w:hAnsi="Arial" w:cs="Arial"/>
          <w:lang w:val="es-ES"/>
        </w:rPr>
        <w:t xml:space="preserve"> 2015</w:t>
      </w:r>
    </w:p>
    <w:p w14:paraId="62BECD1E"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4CCFEF42"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601A9E60"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783ABC30"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00526C30" w14:textId="77777777" w:rsidR="00120444" w:rsidRP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68F0858E" w14:textId="37684F4B"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spacing w:after="200" w:line="276" w:lineRule="auto"/>
        <w:rPr>
          <w:rFonts w:cs="Arial"/>
          <w:sz w:val="22"/>
          <w:szCs w:val="22"/>
        </w:rPr>
      </w:pPr>
      <w:r>
        <w:br w:type="page"/>
      </w:r>
    </w:p>
    <w:sdt>
      <w:sdtPr>
        <w:rPr>
          <w:rFonts w:asciiTheme="minorHAnsi" w:eastAsiaTheme="minorEastAsia" w:hAnsiTheme="minorHAnsi" w:cstheme="minorBidi"/>
          <w:b w:val="0"/>
          <w:bCs w:val="0"/>
          <w:color w:val="auto"/>
          <w:sz w:val="22"/>
          <w:szCs w:val="22"/>
          <w:lang w:val="es-ES" w:eastAsia="es-ES"/>
        </w:rPr>
        <w:id w:val="827710816"/>
        <w:docPartObj>
          <w:docPartGallery w:val="Table of Contents"/>
          <w:docPartUnique/>
        </w:docPartObj>
      </w:sdtPr>
      <w:sdtEndPr>
        <w:rPr>
          <w:rFonts w:eastAsia="Times New Roman"/>
          <w:b/>
          <w:sz w:val="20"/>
          <w:szCs w:val="20"/>
          <w:lang w:val="es-CR"/>
        </w:rPr>
      </w:sdtEndPr>
      <w:sdtContent>
        <w:p w14:paraId="0F990509" w14:textId="77777777" w:rsidR="00120444" w:rsidRDefault="00120444">
          <w:pPr>
            <w:pStyle w:val="TtulodeTDC"/>
            <w:rPr>
              <w:lang w:val="es-ES"/>
            </w:rPr>
          </w:pPr>
        </w:p>
        <w:p w14:paraId="6E4088E7" w14:textId="7C62E0BD" w:rsidR="00120444" w:rsidRDefault="00120444">
          <w:pPr>
            <w:pStyle w:val="TtulodeTDC"/>
          </w:pPr>
          <w:r>
            <w:rPr>
              <w:lang w:val="es-ES"/>
            </w:rPr>
            <w:t>Tabla de contenido</w:t>
          </w:r>
        </w:p>
        <w:p w14:paraId="03B44B60" w14:textId="0CD6B3D2" w:rsidR="00120444" w:rsidRPr="00120444" w:rsidRDefault="00120444" w:rsidP="00120444">
          <w:pPr>
            <w:pStyle w:val="Ttulo1"/>
            <w:spacing w:line="600" w:lineRule="auto"/>
            <w:jc w:val="center"/>
            <w:rPr>
              <w:sz w:val="22"/>
              <w:szCs w:val="22"/>
            </w:rPr>
          </w:pPr>
        </w:p>
        <w:p w14:paraId="035BBAE7" w14:textId="0741CF61" w:rsidR="00120444" w:rsidRPr="00120444" w:rsidRDefault="00120444" w:rsidP="00120444">
          <w:pPr>
            <w:pStyle w:val="Ttulo1"/>
            <w:numPr>
              <w:ilvl w:val="0"/>
              <w:numId w:val="7"/>
            </w:numPr>
            <w:spacing w:line="600" w:lineRule="auto"/>
            <w:rPr>
              <w:sz w:val="22"/>
              <w:szCs w:val="22"/>
            </w:rPr>
          </w:pPr>
          <w:r w:rsidRPr="00EF7C49">
            <w:rPr>
              <w:sz w:val="22"/>
              <w:szCs w:val="22"/>
            </w:rPr>
            <w:t>Introducción</w:t>
          </w:r>
          <w:r w:rsidRPr="00120444">
            <w:rPr>
              <w:sz w:val="22"/>
              <w:szCs w:val="22"/>
            </w:rPr>
            <w:ptab w:relativeTo="margin" w:alignment="right" w:leader="dot"/>
          </w:r>
          <w:r w:rsidR="002A0200">
            <w:rPr>
              <w:sz w:val="22"/>
              <w:szCs w:val="22"/>
            </w:rPr>
            <w:t>3</w:t>
          </w:r>
        </w:p>
        <w:p w14:paraId="1197F763" w14:textId="3AB55729" w:rsidR="00120444" w:rsidRPr="00120444" w:rsidRDefault="00120444" w:rsidP="00120444">
          <w:pPr>
            <w:pStyle w:val="TDC1"/>
            <w:numPr>
              <w:ilvl w:val="0"/>
              <w:numId w:val="7"/>
            </w:numPr>
            <w:spacing w:line="600" w:lineRule="auto"/>
            <w:rPr>
              <w:rFonts w:ascii="Arial" w:hAnsi="Arial"/>
              <w:b/>
              <w:sz w:val="22"/>
              <w:szCs w:val="22"/>
              <w:lang w:val="es-ES_tradnl"/>
            </w:rPr>
          </w:pPr>
          <w:r w:rsidRPr="00120444">
            <w:rPr>
              <w:rFonts w:ascii="Arial" w:hAnsi="Arial"/>
              <w:b/>
              <w:sz w:val="22"/>
              <w:szCs w:val="22"/>
              <w:lang w:val="es-ES_tradnl"/>
            </w:rPr>
            <w:t xml:space="preserve">Logros relevantes del período 1°  de mayo de 2014 al 30 de abril de 2015 </w:t>
          </w:r>
          <w:r w:rsidRPr="00120444">
            <w:rPr>
              <w:rFonts w:ascii="Arial" w:hAnsi="Arial"/>
              <w:b/>
              <w:sz w:val="22"/>
              <w:szCs w:val="22"/>
              <w:lang w:val="es-ES_tradnl"/>
            </w:rPr>
            <w:ptab w:relativeTo="margin" w:alignment="right" w:leader="dot"/>
          </w:r>
          <w:r w:rsidR="002A0200">
            <w:rPr>
              <w:rFonts w:ascii="Arial" w:hAnsi="Arial"/>
              <w:b/>
              <w:sz w:val="22"/>
              <w:szCs w:val="22"/>
              <w:lang w:val="es-ES_tradnl"/>
            </w:rPr>
            <w:t>3</w:t>
          </w:r>
        </w:p>
        <w:p w14:paraId="0DFA57DA" w14:textId="731094AF" w:rsidR="00120444" w:rsidRPr="00120444" w:rsidRDefault="00120444" w:rsidP="00120444">
          <w:pPr>
            <w:pStyle w:val="Ttulo1"/>
            <w:numPr>
              <w:ilvl w:val="0"/>
              <w:numId w:val="7"/>
            </w:numPr>
            <w:spacing w:line="600" w:lineRule="auto"/>
            <w:rPr>
              <w:sz w:val="22"/>
              <w:szCs w:val="22"/>
            </w:rPr>
          </w:pPr>
          <w:r w:rsidRPr="00EF7C49">
            <w:rPr>
              <w:sz w:val="22"/>
              <w:szCs w:val="22"/>
            </w:rPr>
            <w:t>Problemas y limitaciones del período</w:t>
          </w:r>
          <w:r w:rsidRPr="00120444">
            <w:rPr>
              <w:sz w:val="22"/>
              <w:szCs w:val="22"/>
            </w:rPr>
            <w:ptab w:relativeTo="margin" w:alignment="right" w:leader="dot"/>
          </w:r>
          <w:r w:rsidRPr="00120444">
            <w:rPr>
              <w:sz w:val="22"/>
              <w:szCs w:val="22"/>
            </w:rPr>
            <w:t>5</w:t>
          </w:r>
        </w:p>
        <w:p w14:paraId="6483A2ED" w14:textId="77777777" w:rsidR="00292334" w:rsidRDefault="00120444" w:rsidP="00292334">
          <w:pPr>
            <w:pStyle w:val="TDC3"/>
          </w:pPr>
          <w:r w:rsidRPr="00120444">
            <w:t xml:space="preserve">Costos financieros y origen del financiamiento </w:t>
          </w:r>
          <w:r w:rsidRPr="00120444">
            <w:ptab w:relativeTo="margin" w:alignment="right" w:leader="dot"/>
          </w:r>
          <w:r w:rsidR="002A0200">
            <w:t>5</w:t>
          </w:r>
        </w:p>
        <w:p w14:paraId="226AB984" w14:textId="5EA64230" w:rsidR="00292334" w:rsidRDefault="00292334" w:rsidP="00292334">
          <w:pPr>
            <w:pStyle w:val="TDC3"/>
          </w:pPr>
          <w:r>
            <w:t>Galería fotográfica</w:t>
          </w:r>
          <w:r w:rsidRPr="00120444">
            <w:t xml:space="preserve"> </w:t>
          </w:r>
          <w:r w:rsidRPr="00120444">
            <w:ptab w:relativeTo="margin" w:alignment="right" w:leader="dot"/>
          </w:r>
          <w:r>
            <w:t>6</w:t>
          </w:r>
        </w:p>
        <w:p w14:paraId="0184AD22" w14:textId="290E3DEF" w:rsidR="00292334" w:rsidRPr="00292334" w:rsidRDefault="00786570" w:rsidP="00292334">
          <w:pPr>
            <w:rPr>
              <w:lang w:val="es-ES_tradnl"/>
            </w:rPr>
          </w:pPr>
        </w:p>
      </w:sdtContent>
    </w:sdt>
    <w:p w14:paraId="7C15E982" w14:textId="6EF9B631" w:rsidR="00EF7C49" w:rsidRDefault="00EF7C49">
      <w:pPr>
        <w:spacing w:after="200" w:line="276" w:lineRule="auto"/>
        <w:rPr>
          <w:rFonts w:cs="Arial"/>
          <w:sz w:val="22"/>
          <w:szCs w:val="22"/>
        </w:rPr>
      </w:pPr>
      <w:r>
        <w:rPr>
          <w:rFonts w:cs="Arial"/>
          <w:sz w:val="22"/>
          <w:szCs w:val="22"/>
        </w:rPr>
        <w:br w:type="page"/>
      </w:r>
    </w:p>
    <w:p w14:paraId="2924FA1B" w14:textId="77777777" w:rsidR="00EF7C49" w:rsidRPr="00EF7C49" w:rsidRDefault="00EF7C49">
      <w:pPr>
        <w:spacing w:after="200" w:line="276" w:lineRule="auto"/>
        <w:rPr>
          <w:rFonts w:ascii="Arial" w:hAnsi="Arial" w:cs="Arial"/>
          <w:b/>
          <w:sz w:val="22"/>
          <w:szCs w:val="22"/>
        </w:rPr>
      </w:pPr>
    </w:p>
    <w:p w14:paraId="12ECF7A7" w14:textId="77777777" w:rsidR="00542F74" w:rsidRDefault="00542F74" w:rsidP="00650A1A">
      <w:pPr>
        <w:pStyle w:val="Ttulo1"/>
        <w:jc w:val="center"/>
        <w:rPr>
          <w:rFonts w:cs="Arial"/>
          <w:sz w:val="22"/>
          <w:szCs w:val="22"/>
        </w:rPr>
      </w:pPr>
    </w:p>
    <w:p w14:paraId="364011EB" w14:textId="66C91BA6" w:rsidR="00542F74" w:rsidRPr="00EF7C49" w:rsidRDefault="00EF7C49" w:rsidP="00120444">
      <w:pPr>
        <w:pStyle w:val="Ttulo1"/>
        <w:numPr>
          <w:ilvl w:val="0"/>
          <w:numId w:val="9"/>
        </w:numPr>
        <w:rPr>
          <w:sz w:val="22"/>
          <w:szCs w:val="22"/>
        </w:rPr>
      </w:pPr>
      <w:r w:rsidRPr="00EF7C49">
        <w:rPr>
          <w:sz w:val="22"/>
          <w:szCs w:val="22"/>
        </w:rPr>
        <w:t>Introducción</w:t>
      </w:r>
    </w:p>
    <w:p w14:paraId="67D8452E" w14:textId="77777777" w:rsidR="00EF7C49" w:rsidRPr="00EF7C49" w:rsidRDefault="00EF7C49" w:rsidP="00EF7C49">
      <w:pPr>
        <w:rPr>
          <w:lang w:val="es-ES_tradnl"/>
        </w:rPr>
      </w:pPr>
    </w:p>
    <w:p w14:paraId="52FC47CD" w14:textId="4F2DF4EB" w:rsidR="00542F74" w:rsidRPr="00E443FA" w:rsidRDefault="0050789D" w:rsidP="00650A1A">
      <w:pPr>
        <w:pStyle w:val="Textoindependiente"/>
        <w:rPr>
          <w:rFonts w:cs="Arial"/>
          <w:sz w:val="22"/>
          <w:szCs w:val="22"/>
        </w:rPr>
      </w:pPr>
      <w:r w:rsidRPr="00E443FA">
        <w:rPr>
          <w:rFonts w:cs="Arial"/>
          <w:sz w:val="22"/>
          <w:szCs w:val="22"/>
        </w:rPr>
        <w:t xml:space="preserve">El </w:t>
      </w:r>
      <w:r w:rsidR="00542F74" w:rsidRPr="00E443FA">
        <w:rPr>
          <w:rFonts w:cs="Arial"/>
          <w:sz w:val="22"/>
          <w:szCs w:val="22"/>
        </w:rPr>
        <w:t xml:space="preserve"> Archivo Nacional</w:t>
      </w:r>
      <w:r w:rsidRPr="00E443FA">
        <w:rPr>
          <w:rFonts w:cs="Arial"/>
          <w:sz w:val="22"/>
          <w:szCs w:val="22"/>
        </w:rPr>
        <w:t xml:space="preserve"> </w:t>
      </w:r>
      <w:r w:rsidR="0052534F" w:rsidRPr="00E443FA">
        <w:rPr>
          <w:rFonts w:cs="Arial"/>
          <w:sz w:val="22"/>
          <w:szCs w:val="22"/>
        </w:rPr>
        <w:t xml:space="preserve">de Costa Rica </w:t>
      </w:r>
      <w:r w:rsidRPr="00E443FA">
        <w:rPr>
          <w:rFonts w:cs="Arial"/>
          <w:sz w:val="22"/>
          <w:szCs w:val="22"/>
        </w:rPr>
        <w:t>fue fundado en 1881</w:t>
      </w:r>
      <w:r w:rsidR="00D36B2D" w:rsidRPr="00E443FA">
        <w:rPr>
          <w:rFonts w:cs="Arial"/>
          <w:sz w:val="22"/>
          <w:szCs w:val="22"/>
        </w:rPr>
        <w:t>. S</w:t>
      </w:r>
      <w:r w:rsidR="00542F74" w:rsidRPr="00E443FA">
        <w:rPr>
          <w:rFonts w:cs="Arial"/>
          <w:sz w:val="22"/>
          <w:szCs w:val="22"/>
        </w:rPr>
        <w:t>egún la Ley del Sistema Nacional de Archivos Nº 7202 del 24 de octubre de 1990, es una institución desconcentrada del Ministerio de Cultura</w:t>
      </w:r>
      <w:r w:rsidRPr="00E443FA">
        <w:rPr>
          <w:rFonts w:cs="Arial"/>
          <w:sz w:val="22"/>
          <w:szCs w:val="22"/>
        </w:rPr>
        <w:t xml:space="preserve"> y </w:t>
      </w:r>
      <w:r w:rsidR="00542F74" w:rsidRPr="00E443FA">
        <w:rPr>
          <w:rFonts w:cs="Arial"/>
          <w:sz w:val="22"/>
          <w:szCs w:val="22"/>
        </w:rPr>
        <w:t xml:space="preserve">Juventud y </w:t>
      </w:r>
      <w:r w:rsidR="00610E7A" w:rsidRPr="00E443FA">
        <w:rPr>
          <w:rFonts w:cs="Arial"/>
          <w:sz w:val="22"/>
          <w:szCs w:val="22"/>
        </w:rPr>
        <w:t xml:space="preserve">tiene como misión </w:t>
      </w:r>
      <w:r w:rsidRPr="00E443FA">
        <w:rPr>
          <w:rFonts w:cs="Arial"/>
          <w:sz w:val="22"/>
          <w:szCs w:val="22"/>
        </w:rPr>
        <w:t xml:space="preserve">fungir como órgano rector del Sistema Nacional de Archivos, administrar el patrimonio documental de la Nación y </w:t>
      </w:r>
      <w:r w:rsidR="00610E7A" w:rsidRPr="00E443FA">
        <w:rPr>
          <w:rFonts w:cs="Arial"/>
          <w:sz w:val="22"/>
          <w:szCs w:val="22"/>
        </w:rPr>
        <w:t xml:space="preserve">coadyuvar en el control del ejercicio notarial en Costa Rica, con la finalidad de preservar y difundir el acervo documental de la Nación que garantice el acceso de las personas a la información, la transparencia de la gestión administrativa y sustentar la toma de decisiones, a través de una gestión eficiente. </w:t>
      </w:r>
      <w:r w:rsidR="00542F74" w:rsidRPr="00E443FA">
        <w:rPr>
          <w:rFonts w:cs="Arial"/>
          <w:sz w:val="22"/>
          <w:szCs w:val="22"/>
        </w:rPr>
        <w:t>Posee además un amplio marco jurídico que le asigna competencias, a saber: Ley de Certificados, Firmas Digitales y Documentos Electrónicos, Código Notarial, Ley General de Control Interno, entre otros.</w:t>
      </w:r>
    </w:p>
    <w:p w14:paraId="335B5EBD" w14:textId="77777777" w:rsidR="00542F74" w:rsidRPr="00E443FA" w:rsidRDefault="00542F74" w:rsidP="00650A1A">
      <w:pPr>
        <w:pStyle w:val="Ttulo1"/>
        <w:rPr>
          <w:rFonts w:cs="Arial"/>
          <w:b w:val="0"/>
          <w:sz w:val="22"/>
          <w:szCs w:val="22"/>
          <w:lang w:val="es-CR"/>
        </w:rPr>
      </w:pPr>
    </w:p>
    <w:p w14:paraId="7A5EBC9B" w14:textId="7913E50B" w:rsidR="00610E7A" w:rsidRDefault="00610E7A" w:rsidP="00120444">
      <w:pPr>
        <w:pStyle w:val="Ttulo1"/>
        <w:numPr>
          <w:ilvl w:val="0"/>
          <w:numId w:val="9"/>
        </w:numPr>
        <w:rPr>
          <w:sz w:val="22"/>
          <w:szCs w:val="22"/>
        </w:rPr>
      </w:pPr>
      <w:r w:rsidRPr="00EF7C49">
        <w:rPr>
          <w:sz w:val="22"/>
          <w:szCs w:val="22"/>
        </w:rPr>
        <w:t>Logros relevantes del período</w:t>
      </w:r>
      <w:r w:rsidR="00EF7C49" w:rsidRPr="00EF7C49">
        <w:rPr>
          <w:sz w:val="22"/>
          <w:szCs w:val="22"/>
        </w:rPr>
        <w:t xml:space="preserve"> 1°  de mayo de 2014 al 30 de abril de 2015</w:t>
      </w:r>
    </w:p>
    <w:p w14:paraId="54D83BC3" w14:textId="77777777" w:rsidR="00EF7C49" w:rsidRPr="00EF7C49" w:rsidRDefault="00EF7C49" w:rsidP="00EF7C49">
      <w:pPr>
        <w:rPr>
          <w:lang w:val="es-ES_tradnl"/>
        </w:rPr>
      </w:pPr>
    </w:p>
    <w:p w14:paraId="1F768204" w14:textId="77777777" w:rsidR="00610E7A" w:rsidRPr="00E443FA" w:rsidRDefault="00610E7A" w:rsidP="00EF7C49">
      <w:pPr>
        <w:jc w:val="both"/>
        <w:rPr>
          <w:rFonts w:ascii="Arial" w:hAnsi="Arial" w:cs="Arial"/>
          <w:b/>
          <w:sz w:val="22"/>
          <w:szCs w:val="22"/>
        </w:rPr>
      </w:pPr>
      <w:r w:rsidRPr="00E443FA">
        <w:rPr>
          <w:rFonts w:ascii="Arial" w:hAnsi="Arial" w:cs="Arial"/>
          <w:b/>
          <w:sz w:val="22"/>
          <w:szCs w:val="22"/>
        </w:rPr>
        <w:t>Acceso a la información pública y desarrollo tecnológico</w:t>
      </w:r>
    </w:p>
    <w:p w14:paraId="2066A919" w14:textId="77777777" w:rsidR="005215A2" w:rsidRPr="00E443FA" w:rsidRDefault="005215A2" w:rsidP="00650A1A">
      <w:pPr>
        <w:jc w:val="both"/>
        <w:rPr>
          <w:rFonts w:ascii="Arial" w:hAnsi="Arial" w:cs="Arial"/>
          <w:sz w:val="22"/>
          <w:szCs w:val="22"/>
        </w:rPr>
      </w:pPr>
    </w:p>
    <w:p w14:paraId="1D71EF2A" w14:textId="3132DC12" w:rsidR="005215A2" w:rsidRPr="00E443FA" w:rsidRDefault="005215A2" w:rsidP="00650A1A">
      <w:pPr>
        <w:jc w:val="both"/>
        <w:rPr>
          <w:rFonts w:ascii="Arial" w:hAnsi="Arial" w:cs="Arial"/>
          <w:sz w:val="22"/>
          <w:szCs w:val="22"/>
        </w:rPr>
      </w:pPr>
      <w:r w:rsidRPr="00E443FA">
        <w:rPr>
          <w:rFonts w:ascii="Arial" w:hAnsi="Arial" w:cs="Arial"/>
          <w:sz w:val="22"/>
          <w:szCs w:val="22"/>
        </w:rPr>
        <w:t>Se invirtió en una Plataforma Tecnológica de punta lo que incluye el funcionamiento de un centro de datos y características de alta disponibilidad y virtualización para el acceso a los diferentes servicios en línea, correo electrónico y sistemas de información automatizados. Con el fin de apoyar el acceso y la disponibi</w:t>
      </w:r>
      <w:r w:rsidR="004468DE" w:rsidRPr="00E443FA">
        <w:rPr>
          <w:rFonts w:ascii="Arial" w:hAnsi="Arial" w:cs="Arial"/>
          <w:sz w:val="22"/>
          <w:szCs w:val="22"/>
        </w:rPr>
        <w:t>l</w:t>
      </w:r>
      <w:r w:rsidR="00E80DFA" w:rsidRPr="00E443FA">
        <w:rPr>
          <w:rFonts w:ascii="Arial" w:hAnsi="Arial" w:cs="Arial"/>
          <w:sz w:val="22"/>
          <w:szCs w:val="22"/>
        </w:rPr>
        <w:t xml:space="preserve">idad de la información digital, </w:t>
      </w:r>
      <w:r w:rsidRPr="00E443FA">
        <w:rPr>
          <w:rFonts w:ascii="Arial" w:hAnsi="Arial" w:cs="Arial"/>
          <w:sz w:val="22"/>
          <w:szCs w:val="22"/>
        </w:rPr>
        <w:t xml:space="preserve">se adquirieron e implementaron mecanismos de seguridad perimetral, equipo de red activo y de almacenamiento de alta disponibilidad. Este trabajo se realizó con el propósito de garantizar la conservación </w:t>
      </w:r>
      <w:r w:rsidR="00662BF5" w:rsidRPr="00E443FA">
        <w:rPr>
          <w:rFonts w:ascii="Arial" w:hAnsi="Arial" w:cs="Arial"/>
          <w:sz w:val="22"/>
          <w:szCs w:val="22"/>
        </w:rPr>
        <w:t>de la información con que se cuenta en soporte digital, como bases de datos y documentos digitalizados.</w:t>
      </w:r>
      <w:r w:rsidRPr="00E443FA">
        <w:rPr>
          <w:rFonts w:ascii="Arial" w:hAnsi="Arial" w:cs="Arial"/>
          <w:sz w:val="22"/>
          <w:szCs w:val="22"/>
        </w:rPr>
        <w:t xml:space="preserve"> Finalmente</w:t>
      </w:r>
      <w:r w:rsidR="004468DE" w:rsidRPr="00E443FA">
        <w:rPr>
          <w:rFonts w:ascii="Arial" w:hAnsi="Arial" w:cs="Arial"/>
          <w:sz w:val="22"/>
          <w:szCs w:val="22"/>
        </w:rPr>
        <w:t xml:space="preserve">, </w:t>
      </w:r>
      <w:r w:rsidRPr="00E443FA">
        <w:rPr>
          <w:rFonts w:ascii="Arial" w:hAnsi="Arial" w:cs="Arial"/>
          <w:sz w:val="22"/>
          <w:szCs w:val="22"/>
        </w:rPr>
        <w:t xml:space="preserve"> hubo mejoras en </w:t>
      </w:r>
      <w:r w:rsidR="004468DE" w:rsidRPr="00E443FA">
        <w:rPr>
          <w:rFonts w:ascii="Arial" w:hAnsi="Arial" w:cs="Arial"/>
          <w:sz w:val="22"/>
          <w:szCs w:val="22"/>
        </w:rPr>
        <w:t>dos</w:t>
      </w:r>
      <w:r w:rsidRPr="00E443FA">
        <w:rPr>
          <w:rFonts w:ascii="Arial" w:hAnsi="Arial" w:cs="Arial"/>
          <w:sz w:val="22"/>
          <w:szCs w:val="22"/>
        </w:rPr>
        <w:t xml:space="preserve"> servicios muy relevantes para los usuarios. El primero de ellos </w:t>
      </w:r>
      <w:r w:rsidR="00E80DFA" w:rsidRPr="00E443FA">
        <w:rPr>
          <w:rFonts w:ascii="Arial" w:hAnsi="Arial" w:cs="Arial"/>
          <w:sz w:val="22"/>
          <w:szCs w:val="22"/>
        </w:rPr>
        <w:t>fue</w:t>
      </w:r>
      <w:r w:rsidRPr="00E443FA">
        <w:rPr>
          <w:rFonts w:ascii="Arial" w:hAnsi="Arial" w:cs="Arial"/>
          <w:sz w:val="22"/>
          <w:szCs w:val="22"/>
        </w:rPr>
        <w:t xml:space="preserve"> la instalación de una red inalámbrica de interne</w:t>
      </w:r>
      <w:r w:rsidR="00662BF5" w:rsidRPr="00E443FA">
        <w:rPr>
          <w:rFonts w:ascii="Arial" w:hAnsi="Arial" w:cs="Arial"/>
          <w:sz w:val="22"/>
          <w:szCs w:val="22"/>
        </w:rPr>
        <w:t xml:space="preserve">t en áreas públicas, </w:t>
      </w:r>
      <w:r w:rsidR="004468DE" w:rsidRPr="00E443FA">
        <w:rPr>
          <w:rFonts w:ascii="Arial" w:hAnsi="Arial" w:cs="Arial"/>
          <w:sz w:val="22"/>
          <w:szCs w:val="22"/>
        </w:rPr>
        <w:t>el segundo</w:t>
      </w:r>
      <w:r w:rsidRPr="00E443FA">
        <w:rPr>
          <w:rFonts w:ascii="Arial" w:hAnsi="Arial" w:cs="Arial"/>
          <w:sz w:val="22"/>
          <w:szCs w:val="22"/>
        </w:rPr>
        <w:t xml:space="preserve"> </w:t>
      </w:r>
      <w:r w:rsidR="00E80DFA" w:rsidRPr="00E443FA">
        <w:rPr>
          <w:rFonts w:ascii="Arial" w:hAnsi="Arial" w:cs="Arial"/>
          <w:sz w:val="22"/>
          <w:szCs w:val="22"/>
        </w:rPr>
        <w:t>fue el aumento en</w:t>
      </w:r>
      <w:r w:rsidRPr="00E443FA">
        <w:rPr>
          <w:rFonts w:ascii="Arial" w:hAnsi="Arial" w:cs="Arial"/>
          <w:sz w:val="22"/>
          <w:szCs w:val="22"/>
        </w:rPr>
        <w:t xml:space="preserve"> la oferta de servicio</w:t>
      </w:r>
      <w:r w:rsidR="00923B27" w:rsidRPr="00E443FA">
        <w:rPr>
          <w:rFonts w:ascii="Arial" w:hAnsi="Arial" w:cs="Arial"/>
          <w:sz w:val="22"/>
          <w:szCs w:val="22"/>
        </w:rPr>
        <w:t xml:space="preserve">s de consulta </w:t>
      </w:r>
      <w:r w:rsidR="00D36B2D" w:rsidRPr="00E443FA">
        <w:rPr>
          <w:rFonts w:ascii="Arial" w:hAnsi="Arial" w:cs="Arial"/>
          <w:sz w:val="22"/>
          <w:szCs w:val="22"/>
        </w:rPr>
        <w:t xml:space="preserve">en el sitio web </w:t>
      </w:r>
      <w:r w:rsidR="00923B27" w:rsidRPr="00E443FA">
        <w:rPr>
          <w:rFonts w:ascii="Arial" w:hAnsi="Arial" w:cs="Arial"/>
          <w:sz w:val="22"/>
          <w:szCs w:val="22"/>
        </w:rPr>
        <w:t xml:space="preserve">de bases de datos, </w:t>
      </w:r>
      <w:r w:rsidRPr="00E443FA">
        <w:rPr>
          <w:rFonts w:ascii="Arial" w:hAnsi="Arial" w:cs="Arial"/>
          <w:sz w:val="22"/>
          <w:szCs w:val="22"/>
        </w:rPr>
        <w:t>prot</w:t>
      </w:r>
      <w:r w:rsidR="00923B27" w:rsidRPr="00E443FA">
        <w:rPr>
          <w:rFonts w:ascii="Arial" w:hAnsi="Arial" w:cs="Arial"/>
          <w:sz w:val="22"/>
          <w:szCs w:val="22"/>
        </w:rPr>
        <w:t xml:space="preserve">ocolos notariales, fondos y colecciones del Departamento de Archivo Histórico </w:t>
      </w:r>
      <w:r w:rsidR="00FF2A53" w:rsidRPr="00E443FA">
        <w:rPr>
          <w:rFonts w:ascii="Arial" w:hAnsi="Arial" w:cs="Arial"/>
          <w:sz w:val="22"/>
          <w:szCs w:val="22"/>
        </w:rPr>
        <w:t>digitalizados</w:t>
      </w:r>
      <w:r w:rsidRPr="00E443FA">
        <w:rPr>
          <w:rFonts w:ascii="Arial" w:hAnsi="Arial" w:cs="Arial"/>
          <w:sz w:val="22"/>
          <w:szCs w:val="22"/>
        </w:rPr>
        <w:t>.</w:t>
      </w:r>
      <w:r w:rsidR="002A0F82" w:rsidRPr="00E443FA">
        <w:rPr>
          <w:rFonts w:ascii="Arial" w:hAnsi="Arial" w:cs="Arial"/>
          <w:sz w:val="22"/>
          <w:szCs w:val="22"/>
        </w:rPr>
        <w:t xml:space="preserve"> El </w:t>
      </w:r>
      <w:r w:rsidR="004468DE" w:rsidRPr="00E443FA">
        <w:rPr>
          <w:rFonts w:ascii="Arial" w:hAnsi="Arial" w:cs="Arial"/>
          <w:sz w:val="22"/>
          <w:szCs w:val="22"/>
        </w:rPr>
        <w:t>monto</w:t>
      </w:r>
      <w:r w:rsidR="002A0F82" w:rsidRPr="00E443FA">
        <w:rPr>
          <w:rFonts w:ascii="Arial" w:hAnsi="Arial" w:cs="Arial"/>
          <w:sz w:val="22"/>
          <w:szCs w:val="22"/>
        </w:rPr>
        <w:t xml:space="preserve"> total de inversión fue de ¢</w:t>
      </w:r>
      <w:r w:rsidR="00394086" w:rsidRPr="00E443FA">
        <w:rPr>
          <w:rFonts w:ascii="Arial" w:hAnsi="Arial" w:cs="Arial"/>
          <w:sz w:val="22"/>
          <w:szCs w:val="22"/>
        </w:rPr>
        <w:t>105.200.000 millones.</w:t>
      </w:r>
    </w:p>
    <w:p w14:paraId="36F0D1E2" w14:textId="77777777" w:rsidR="00715AC1" w:rsidRPr="00E443FA" w:rsidRDefault="00715AC1" w:rsidP="00650A1A">
      <w:pPr>
        <w:jc w:val="both"/>
        <w:rPr>
          <w:rFonts w:ascii="Arial" w:hAnsi="Arial" w:cs="Arial"/>
          <w:sz w:val="22"/>
          <w:szCs w:val="22"/>
        </w:rPr>
      </w:pPr>
    </w:p>
    <w:p w14:paraId="4FB0AAB6" w14:textId="76A6CD0B" w:rsidR="00715AC1" w:rsidRPr="00E443FA" w:rsidRDefault="00715AC1" w:rsidP="00650A1A">
      <w:pPr>
        <w:jc w:val="both"/>
        <w:rPr>
          <w:rFonts w:ascii="Arial" w:hAnsi="Arial" w:cs="Arial"/>
          <w:sz w:val="22"/>
          <w:szCs w:val="22"/>
        </w:rPr>
      </w:pPr>
      <w:r w:rsidRPr="00E443FA">
        <w:rPr>
          <w:rFonts w:ascii="Arial" w:hAnsi="Arial" w:cs="Arial"/>
          <w:sz w:val="22"/>
          <w:szCs w:val="22"/>
        </w:rPr>
        <w:t xml:space="preserve">El servicio de consulta web ha funcionado oportunamente con acceso a </w:t>
      </w:r>
      <w:r w:rsidR="00662BF5" w:rsidRPr="00E443FA">
        <w:rPr>
          <w:rFonts w:ascii="Arial" w:hAnsi="Arial" w:cs="Arial"/>
          <w:sz w:val="22"/>
          <w:szCs w:val="22"/>
        </w:rPr>
        <w:t>toda la información que ofrece el Archivo Nacional. D</w:t>
      </w:r>
      <w:r w:rsidR="00004153" w:rsidRPr="00E443FA">
        <w:rPr>
          <w:rFonts w:ascii="Arial" w:hAnsi="Arial" w:cs="Arial"/>
          <w:sz w:val="22"/>
          <w:szCs w:val="22"/>
        </w:rPr>
        <w:t xml:space="preserve">urante el período </w:t>
      </w:r>
      <w:r w:rsidR="00662BF5" w:rsidRPr="00E443FA">
        <w:rPr>
          <w:rFonts w:ascii="Arial" w:hAnsi="Arial" w:cs="Arial"/>
          <w:sz w:val="22"/>
          <w:szCs w:val="22"/>
        </w:rPr>
        <w:t xml:space="preserve">el sitio web </w:t>
      </w:r>
      <w:r w:rsidR="00004153" w:rsidRPr="00E443FA">
        <w:rPr>
          <w:rFonts w:ascii="Arial" w:hAnsi="Arial" w:cs="Arial"/>
          <w:sz w:val="22"/>
          <w:szCs w:val="22"/>
        </w:rPr>
        <w:t>fue visitado por un total de 67.341 usuarios</w:t>
      </w:r>
      <w:r w:rsidR="00822D88" w:rsidRPr="00E443FA">
        <w:rPr>
          <w:rFonts w:ascii="Arial" w:hAnsi="Arial" w:cs="Arial"/>
          <w:sz w:val="22"/>
          <w:szCs w:val="22"/>
        </w:rPr>
        <w:t xml:space="preserve">: visitas generales 7.431; consultas a las bases de datos </w:t>
      </w:r>
      <w:r w:rsidR="00927169" w:rsidRPr="00E443FA">
        <w:rPr>
          <w:rFonts w:ascii="Arial" w:hAnsi="Arial" w:cs="Arial"/>
          <w:sz w:val="22"/>
          <w:szCs w:val="22"/>
        </w:rPr>
        <w:t xml:space="preserve">Archivo Histórico, </w:t>
      </w:r>
      <w:r w:rsidRPr="00E443FA">
        <w:rPr>
          <w:rFonts w:ascii="Arial" w:hAnsi="Arial" w:cs="Arial"/>
          <w:sz w:val="22"/>
          <w:szCs w:val="22"/>
        </w:rPr>
        <w:t>4.164; Departamento Archivo Notarial 2.482; Archivo Intermedio</w:t>
      </w:r>
      <w:r w:rsidR="00927169" w:rsidRPr="00E443FA">
        <w:rPr>
          <w:rFonts w:ascii="Arial" w:hAnsi="Arial" w:cs="Arial"/>
          <w:sz w:val="22"/>
          <w:szCs w:val="22"/>
        </w:rPr>
        <w:t>,</w:t>
      </w:r>
      <w:r w:rsidRPr="00E443FA">
        <w:rPr>
          <w:rFonts w:ascii="Arial" w:hAnsi="Arial" w:cs="Arial"/>
          <w:sz w:val="22"/>
          <w:szCs w:val="22"/>
        </w:rPr>
        <w:t xml:space="preserve"> 213 y Biblioteca</w:t>
      </w:r>
      <w:r w:rsidR="00927169" w:rsidRPr="00E443FA">
        <w:rPr>
          <w:rFonts w:ascii="Arial" w:hAnsi="Arial" w:cs="Arial"/>
          <w:sz w:val="22"/>
          <w:szCs w:val="22"/>
        </w:rPr>
        <w:t>,</w:t>
      </w:r>
      <w:r w:rsidRPr="00E443FA">
        <w:rPr>
          <w:rFonts w:ascii="Arial" w:hAnsi="Arial" w:cs="Arial"/>
          <w:sz w:val="22"/>
          <w:szCs w:val="22"/>
        </w:rPr>
        <w:t xml:space="preserve"> 405.</w:t>
      </w:r>
      <w:r w:rsidR="000E775B" w:rsidRPr="00E443FA">
        <w:rPr>
          <w:rFonts w:ascii="Arial" w:hAnsi="Arial" w:cs="Arial"/>
          <w:sz w:val="22"/>
          <w:szCs w:val="22"/>
        </w:rPr>
        <w:t xml:space="preserve"> </w:t>
      </w:r>
      <w:r w:rsidR="00A80ED3" w:rsidRPr="00E443FA">
        <w:rPr>
          <w:rFonts w:ascii="Arial" w:hAnsi="Arial" w:cs="Arial"/>
          <w:sz w:val="22"/>
          <w:szCs w:val="22"/>
        </w:rPr>
        <w:t>Ademá</w:t>
      </w:r>
      <w:r w:rsidR="007B57BA" w:rsidRPr="00E443FA">
        <w:rPr>
          <w:rFonts w:ascii="Arial" w:hAnsi="Arial" w:cs="Arial"/>
          <w:sz w:val="22"/>
          <w:szCs w:val="22"/>
        </w:rPr>
        <w:t xml:space="preserve">s </w:t>
      </w:r>
      <w:r w:rsidR="00E77948" w:rsidRPr="00E443FA">
        <w:rPr>
          <w:rFonts w:ascii="Arial" w:hAnsi="Arial" w:cs="Arial"/>
          <w:sz w:val="22"/>
          <w:szCs w:val="22"/>
        </w:rPr>
        <w:t xml:space="preserve">se atendieron 41.967 consultas realizadas </w:t>
      </w:r>
      <w:r w:rsidR="002552BC" w:rsidRPr="00E443FA">
        <w:rPr>
          <w:rFonts w:ascii="Arial" w:hAnsi="Arial" w:cs="Arial"/>
          <w:sz w:val="22"/>
          <w:szCs w:val="22"/>
        </w:rPr>
        <w:t>al sistema de información notarial</w:t>
      </w:r>
      <w:r w:rsidR="00E77948" w:rsidRPr="00E443FA">
        <w:rPr>
          <w:rFonts w:ascii="Arial" w:hAnsi="Arial" w:cs="Arial"/>
          <w:sz w:val="22"/>
          <w:szCs w:val="22"/>
        </w:rPr>
        <w:t xml:space="preserve"> y 10.</w:t>
      </w:r>
      <w:r w:rsidR="00923B27" w:rsidRPr="00E443FA">
        <w:rPr>
          <w:rFonts w:ascii="Arial" w:hAnsi="Arial" w:cs="Arial"/>
          <w:sz w:val="22"/>
          <w:szCs w:val="22"/>
        </w:rPr>
        <w:t>679</w:t>
      </w:r>
      <w:r w:rsidR="00E77948" w:rsidRPr="00E443FA">
        <w:rPr>
          <w:rFonts w:ascii="Arial" w:hAnsi="Arial" w:cs="Arial"/>
          <w:sz w:val="22"/>
          <w:szCs w:val="22"/>
        </w:rPr>
        <w:t xml:space="preserve"> </w:t>
      </w:r>
      <w:r w:rsidR="005A3ED7" w:rsidRPr="00E443FA">
        <w:rPr>
          <w:rFonts w:ascii="Arial" w:hAnsi="Arial" w:cs="Arial"/>
          <w:sz w:val="22"/>
          <w:szCs w:val="22"/>
        </w:rPr>
        <w:t>imágenes de tomos de protocolo digitalizados</w:t>
      </w:r>
      <w:r w:rsidR="002552BC" w:rsidRPr="00E443FA">
        <w:rPr>
          <w:rFonts w:ascii="Arial" w:hAnsi="Arial" w:cs="Arial"/>
          <w:sz w:val="22"/>
          <w:szCs w:val="22"/>
        </w:rPr>
        <w:t xml:space="preserve">. </w:t>
      </w:r>
    </w:p>
    <w:p w14:paraId="4791D944" w14:textId="77777777" w:rsidR="000E775B" w:rsidRPr="00E443FA" w:rsidRDefault="000E775B" w:rsidP="00650A1A">
      <w:pPr>
        <w:jc w:val="both"/>
        <w:rPr>
          <w:rFonts w:ascii="Arial" w:hAnsi="Arial" w:cs="Arial"/>
          <w:sz w:val="22"/>
          <w:szCs w:val="22"/>
        </w:rPr>
      </w:pPr>
    </w:p>
    <w:p w14:paraId="4148D4AE" w14:textId="5A8EF966" w:rsidR="000E775B" w:rsidRPr="00E443FA" w:rsidRDefault="000E775B" w:rsidP="00650A1A">
      <w:pPr>
        <w:jc w:val="both"/>
        <w:rPr>
          <w:rFonts w:ascii="Arial" w:hAnsi="Arial" w:cs="Arial"/>
          <w:sz w:val="22"/>
          <w:szCs w:val="22"/>
        </w:rPr>
      </w:pPr>
      <w:r w:rsidRPr="00E443FA">
        <w:rPr>
          <w:rFonts w:ascii="Arial" w:hAnsi="Arial" w:cs="Arial"/>
          <w:sz w:val="22"/>
          <w:szCs w:val="22"/>
        </w:rPr>
        <w:t>La Institución está comprometida con el aumento continuo de la incorporación de</w:t>
      </w:r>
      <w:r w:rsidR="00004153" w:rsidRPr="00E443FA">
        <w:rPr>
          <w:rFonts w:ascii="Arial" w:hAnsi="Arial" w:cs="Arial"/>
          <w:sz w:val="22"/>
          <w:szCs w:val="22"/>
        </w:rPr>
        <w:t xml:space="preserve"> documentos digitalizados y</w:t>
      </w:r>
      <w:r w:rsidRPr="00E443FA">
        <w:rPr>
          <w:rFonts w:ascii="Arial" w:hAnsi="Arial" w:cs="Arial"/>
          <w:sz w:val="22"/>
          <w:szCs w:val="22"/>
        </w:rPr>
        <w:t xml:space="preserve"> registros en sus bases de datos. En el período en cuestión este número </w:t>
      </w:r>
      <w:r w:rsidR="00A95A3C" w:rsidRPr="00E443FA">
        <w:rPr>
          <w:rFonts w:ascii="Arial" w:hAnsi="Arial" w:cs="Arial"/>
          <w:sz w:val="22"/>
          <w:szCs w:val="22"/>
        </w:rPr>
        <w:t>fue de</w:t>
      </w:r>
      <w:r w:rsidRPr="00E443FA">
        <w:rPr>
          <w:rFonts w:ascii="Arial" w:hAnsi="Arial" w:cs="Arial"/>
          <w:sz w:val="22"/>
          <w:szCs w:val="22"/>
        </w:rPr>
        <w:t xml:space="preserve"> 226.874 registros, para un total de 2.277.367</w:t>
      </w:r>
      <w:r w:rsidR="00573980" w:rsidRPr="00E443FA">
        <w:rPr>
          <w:rFonts w:ascii="Arial" w:hAnsi="Arial" w:cs="Arial"/>
          <w:sz w:val="22"/>
          <w:szCs w:val="22"/>
        </w:rPr>
        <w:t xml:space="preserve"> registros a disposición del público en base de datos</w:t>
      </w:r>
      <w:r w:rsidR="00004153" w:rsidRPr="00E443FA">
        <w:rPr>
          <w:rFonts w:ascii="Arial" w:hAnsi="Arial" w:cs="Arial"/>
          <w:sz w:val="22"/>
          <w:szCs w:val="22"/>
        </w:rPr>
        <w:t xml:space="preserve"> y se continúa con la digitalización de </w:t>
      </w:r>
      <w:r w:rsidR="00822D88" w:rsidRPr="00E443FA">
        <w:rPr>
          <w:rFonts w:ascii="Arial" w:hAnsi="Arial" w:cs="Arial"/>
          <w:sz w:val="22"/>
          <w:szCs w:val="22"/>
        </w:rPr>
        <w:t xml:space="preserve">protocolos notariales, </w:t>
      </w:r>
      <w:r w:rsidR="00004153" w:rsidRPr="00E443FA">
        <w:rPr>
          <w:rFonts w:ascii="Arial" w:hAnsi="Arial" w:cs="Arial"/>
          <w:sz w:val="22"/>
          <w:szCs w:val="22"/>
        </w:rPr>
        <w:t xml:space="preserve">documentos de mapas y planos y </w:t>
      </w:r>
      <w:r w:rsidR="00853E91" w:rsidRPr="00E443FA">
        <w:rPr>
          <w:rFonts w:ascii="Arial" w:hAnsi="Arial" w:cs="Arial"/>
          <w:sz w:val="22"/>
          <w:szCs w:val="22"/>
        </w:rPr>
        <w:t>del fondo Congreso</w:t>
      </w:r>
      <w:r w:rsidRPr="00E443FA">
        <w:rPr>
          <w:rFonts w:ascii="Arial" w:hAnsi="Arial" w:cs="Arial"/>
          <w:sz w:val="22"/>
          <w:szCs w:val="22"/>
        </w:rPr>
        <w:t>.</w:t>
      </w:r>
    </w:p>
    <w:p w14:paraId="2213DBEC" w14:textId="77777777" w:rsidR="005215A2" w:rsidRPr="00E443FA" w:rsidRDefault="005215A2" w:rsidP="00650A1A">
      <w:pPr>
        <w:rPr>
          <w:rFonts w:ascii="Arial" w:hAnsi="Arial" w:cs="Arial"/>
          <w:sz w:val="22"/>
          <w:szCs w:val="22"/>
        </w:rPr>
      </w:pPr>
    </w:p>
    <w:p w14:paraId="6EE8B5DD" w14:textId="77777777" w:rsidR="002E7F48" w:rsidRPr="00E443FA" w:rsidRDefault="002E7F48" w:rsidP="00650A1A">
      <w:pPr>
        <w:rPr>
          <w:rFonts w:ascii="Arial" w:hAnsi="Arial" w:cs="Arial"/>
          <w:b/>
          <w:sz w:val="22"/>
          <w:szCs w:val="22"/>
        </w:rPr>
      </w:pPr>
      <w:r w:rsidRPr="00E443FA">
        <w:rPr>
          <w:rFonts w:ascii="Arial" w:hAnsi="Arial" w:cs="Arial"/>
          <w:b/>
          <w:sz w:val="22"/>
          <w:szCs w:val="22"/>
        </w:rPr>
        <w:t>Rectoría del Sistema Nacional de Archivos</w:t>
      </w:r>
      <w:r w:rsidR="00A622EA" w:rsidRPr="00E443FA">
        <w:rPr>
          <w:rFonts w:ascii="Arial" w:hAnsi="Arial" w:cs="Arial"/>
          <w:b/>
          <w:sz w:val="22"/>
          <w:szCs w:val="22"/>
        </w:rPr>
        <w:t xml:space="preserve"> (SNA)</w:t>
      </w:r>
    </w:p>
    <w:p w14:paraId="7095C3E9" w14:textId="77777777" w:rsidR="00A80ED3" w:rsidRPr="00E443FA" w:rsidRDefault="00A80ED3" w:rsidP="00650A1A">
      <w:pPr>
        <w:jc w:val="both"/>
        <w:rPr>
          <w:rFonts w:ascii="Arial" w:hAnsi="Arial" w:cs="Arial"/>
          <w:sz w:val="22"/>
          <w:szCs w:val="22"/>
        </w:rPr>
      </w:pPr>
    </w:p>
    <w:p w14:paraId="3C89BFC0" w14:textId="4955B73A" w:rsidR="00A80ED3" w:rsidRPr="00E443FA" w:rsidRDefault="007D337B" w:rsidP="00650A1A">
      <w:pPr>
        <w:jc w:val="both"/>
        <w:rPr>
          <w:rFonts w:ascii="Arial" w:hAnsi="Arial" w:cs="Arial"/>
          <w:sz w:val="22"/>
          <w:szCs w:val="22"/>
        </w:rPr>
      </w:pPr>
      <w:r w:rsidRPr="00E443FA">
        <w:rPr>
          <w:rFonts w:ascii="Arial" w:hAnsi="Arial" w:cs="Arial"/>
          <w:sz w:val="22"/>
          <w:szCs w:val="22"/>
        </w:rPr>
        <w:t xml:space="preserve">Esta función del Archivo Nacional se </w:t>
      </w:r>
      <w:r w:rsidR="00BC3B65" w:rsidRPr="00E443FA">
        <w:rPr>
          <w:rFonts w:ascii="Arial" w:hAnsi="Arial" w:cs="Arial"/>
          <w:sz w:val="22"/>
          <w:szCs w:val="22"/>
        </w:rPr>
        <w:t xml:space="preserve">desagrega en diferentes tareas. </w:t>
      </w:r>
      <w:r w:rsidR="001E0A90" w:rsidRPr="00E443FA">
        <w:rPr>
          <w:rFonts w:ascii="Arial" w:hAnsi="Arial" w:cs="Arial"/>
          <w:sz w:val="22"/>
          <w:szCs w:val="22"/>
        </w:rPr>
        <w:t>D</w:t>
      </w:r>
      <w:r w:rsidR="00BC3B65" w:rsidRPr="00E443FA">
        <w:rPr>
          <w:rFonts w:ascii="Arial" w:hAnsi="Arial" w:cs="Arial"/>
          <w:sz w:val="22"/>
          <w:szCs w:val="22"/>
        </w:rPr>
        <w:t>urante el período se puso a disposición del público en el Archivo Intermedio la información que ingres</w:t>
      </w:r>
      <w:r w:rsidR="0055733B" w:rsidRPr="00E443FA">
        <w:rPr>
          <w:rFonts w:ascii="Arial" w:hAnsi="Arial" w:cs="Arial"/>
          <w:sz w:val="22"/>
          <w:szCs w:val="22"/>
        </w:rPr>
        <w:t>ó</w:t>
      </w:r>
      <w:r w:rsidR="00822D88" w:rsidRPr="00E443FA">
        <w:rPr>
          <w:rFonts w:ascii="Arial" w:hAnsi="Arial" w:cs="Arial"/>
          <w:sz w:val="22"/>
          <w:szCs w:val="22"/>
        </w:rPr>
        <w:t xml:space="preserve"> en</w:t>
      </w:r>
      <w:r w:rsidR="00BC3B65" w:rsidRPr="00E443FA">
        <w:rPr>
          <w:rFonts w:ascii="Arial" w:hAnsi="Arial" w:cs="Arial"/>
          <w:sz w:val="22"/>
          <w:szCs w:val="22"/>
        </w:rPr>
        <w:t xml:space="preserve"> cumplimiento</w:t>
      </w:r>
      <w:r w:rsidR="001E0A90" w:rsidRPr="00E443FA">
        <w:rPr>
          <w:rFonts w:ascii="Arial" w:hAnsi="Arial" w:cs="Arial"/>
          <w:sz w:val="22"/>
          <w:szCs w:val="22"/>
        </w:rPr>
        <w:t xml:space="preserve"> del Artículo 53 </w:t>
      </w:r>
      <w:r w:rsidR="00853E91" w:rsidRPr="00E443FA">
        <w:rPr>
          <w:rFonts w:ascii="Arial" w:hAnsi="Arial" w:cs="Arial"/>
          <w:sz w:val="22"/>
          <w:szCs w:val="22"/>
        </w:rPr>
        <w:t>de la Ley 7202</w:t>
      </w:r>
      <w:r w:rsidR="0086639B" w:rsidRPr="00E443FA">
        <w:rPr>
          <w:rFonts w:ascii="Arial" w:hAnsi="Arial" w:cs="Arial"/>
          <w:sz w:val="22"/>
          <w:szCs w:val="22"/>
        </w:rPr>
        <w:t>. E</w:t>
      </w:r>
      <w:r w:rsidR="00BC3B65" w:rsidRPr="00E443FA">
        <w:rPr>
          <w:rFonts w:ascii="Arial" w:hAnsi="Arial" w:cs="Arial"/>
          <w:sz w:val="22"/>
          <w:szCs w:val="22"/>
        </w:rPr>
        <w:t xml:space="preserve">ste material </w:t>
      </w:r>
      <w:r w:rsidR="00853E91" w:rsidRPr="00E443FA">
        <w:rPr>
          <w:rFonts w:ascii="Arial" w:hAnsi="Arial" w:cs="Arial"/>
          <w:sz w:val="22"/>
          <w:szCs w:val="22"/>
        </w:rPr>
        <w:t>corresponde</w:t>
      </w:r>
      <w:r w:rsidR="00BC3B65" w:rsidRPr="00E443FA">
        <w:rPr>
          <w:rFonts w:ascii="Arial" w:hAnsi="Arial" w:cs="Arial"/>
          <w:sz w:val="22"/>
          <w:szCs w:val="22"/>
        </w:rPr>
        <w:t xml:space="preserve"> a </w:t>
      </w:r>
      <w:r w:rsidR="00FF484B" w:rsidRPr="00E443FA">
        <w:rPr>
          <w:rFonts w:ascii="Arial" w:hAnsi="Arial" w:cs="Arial"/>
          <w:sz w:val="22"/>
          <w:szCs w:val="22"/>
        </w:rPr>
        <w:t xml:space="preserve">80.3 metros lineales de </w:t>
      </w:r>
      <w:r w:rsidR="00BC3B65" w:rsidRPr="00E443FA">
        <w:rPr>
          <w:rFonts w:ascii="Arial" w:hAnsi="Arial" w:cs="Arial"/>
          <w:sz w:val="22"/>
          <w:szCs w:val="22"/>
        </w:rPr>
        <w:t>documentos</w:t>
      </w:r>
      <w:r w:rsidR="0021253B" w:rsidRPr="00E443FA">
        <w:rPr>
          <w:rFonts w:ascii="Arial" w:hAnsi="Arial" w:cs="Arial"/>
          <w:sz w:val="22"/>
          <w:szCs w:val="22"/>
        </w:rPr>
        <w:t xml:space="preserve"> textuales</w:t>
      </w:r>
      <w:r w:rsidR="00BC3B65" w:rsidRPr="00E443FA">
        <w:rPr>
          <w:rFonts w:ascii="Arial" w:hAnsi="Arial" w:cs="Arial"/>
          <w:sz w:val="22"/>
          <w:szCs w:val="22"/>
        </w:rPr>
        <w:t xml:space="preserve"> </w:t>
      </w:r>
      <w:r w:rsidR="000F706E" w:rsidRPr="00E443FA">
        <w:rPr>
          <w:rFonts w:ascii="Arial" w:hAnsi="Arial" w:cs="Arial"/>
          <w:sz w:val="22"/>
          <w:szCs w:val="22"/>
        </w:rPr>
        <w:t xml:space="preserve">y a 18 transferencias de audiovisuales recibidas, </w:t>
      </w:r>
      <w:r w:rsidR="0021253B" w:rsidRPr="00E443FA">
        <w:rPr>
          <w:rFonts w:ascii="Arial" w:hAnsi="Arial" w:cs="Arial"/>
          <w:sz w:val="22"/>
          <w:szCs w:val="22"/>
        </w:rPr>
        <w:t xml:space="preserve">con motivo </w:t>
      </w:r>
      <w:r w:rsidR="00822D88" w:rsidRPr="00E443FA">
        <w:rPr>
          <w:rFonts w:ascii="Arial" w:hAnsi="Arial" w:cs="Arial"/>
          <w:sz w:val="22"/>
          <w:szCs w:val="22"/>
        </w:rPr>
        <w:t>del</w:t>
      </w:r>
      <w:r w:rsidR="00FF484B" w:rsidRPr="00E443FA">
        <w:rPr>
          <w:rFonts w:ascii="Arial" w:hAnsi="Arial" w:cs="Arial"/>
          <w:sz w:val="22"/>
          <w:szCs w:val="22"/>
        </w:rPr>
        <w:t xml:space="preserve"> cambio de Gobierno </w:t>
      </w:r>
      <w:r w:rsidR="00BC3B65" w:rsidRPr="00E443FA">
        <w:rPr>
          <w:rFonts w:ascii="Arial" w:hAnsi="Arial" w:cs="Arial"/>
          <w:sz w:val="22"/>
          <w:szCs w:val="22"/>
        </w:rPr>
        <w:t xml:space="preserve">de la Presidencia de la República, los Ministros de Estado y el Consejo de Gobierno </w:t>
      </w:r>
      <w:r w:rsidR="00256AE0" w:rsidRPr="00E443FA">
        <w:rPr>
          <w:rFonts w:ascii="Arial" w:hAnsi="Arial" w:cs="Arial"/>
          <w:sz w:val="22"/>
          <w:szCs w:val="22"/>
        </w:rPr>
        <w:t xml:space="preserve">de la Administración 2010-2014. </w:t>
      </w:r>
      <w:r w:rsidR="00BC3B65" w:rsidRPr="00E443FA">
        <w:rPr>
          <w:rFonts w:ascii="Arial" w:hAnsi="Arial" w:cs="Arial"/>
          <w:sz w:val="22"/>
          <w:szCs w:val="22"/>
        </w:rPr>
        <w:t xml:space="preserve">Por otra parte se </w:t>
      </w:r>
      <w:r w:rsidR="00FF484B" w:rsidRPr="00E443FA">
        <w:rPr>
          <w:rFonts w:ascii="Arial" w:hAnsi="Arial" w:cs="Arial"/>
          <w:sz w:val="22"/>
          <w:szCs w:val="22"/>
        </w:rPr>
        <w:t>recibieron</w:t>
      </w:r>
      <w:r w:rsidR="00BC3B65" w:rsidRPr="00E443FA">
        <w:rPr>
          <w:rFonts w:ascii="Arial" w:hAnsi="Arial" w:cs="Arial"/>
          <w:sz w:val="22"/>
          <w:szCs w:val="22"/>
        </w:rPr>
        <w:t xml:space="preserve"> 85 nuevas transferencias al Departamento Archivo Histórico</w:t>
      </w:r>
      <w:r w:rsidR="00146B03" w:rsidRPr="00E443FA">
        <w:rPr>
          <w:rFonts w:ascii="Arial" w:hAnsi="Arial" w:cs="Arial"/>
          <w:sz w:val="22"/>
          <w:szCs w:val="22"/>
        </w:rPr>
        <w:t>;</w:t>
      </w:r>
      <w:r w:rsidR="00BC3B65" w:rsidRPr="00E443FA">
        <w:rPr>
          <w:rFonts w:ascii="Arial" w:hAnsi="Arial" w:cs="Arial"/>
          <w:sz w:val="22"/>
          <w:szCs w:val="22"/>
        </w:rPr>
        <w:t xml:space="preserve"> entre los fondos involucrados </w:t>
      </w:r>
      <w:r w:rsidR="00FF484B" w:rsidRPr="00E443FA">
        <w:rPr>
          <w:rFonts w:ascii="Arial" w:hAnsi="Arial" w:cs="Arial"/>
          <w:sz w:val="22"/>
          <w:szCs w:val="22"/>
        </w:rPr>
        <w:t>destaca</w:t>
      </w:r>
      <w:r w:rsidR="00BC3B65" w:rsidRPr="00E443FA">
        <w:rPr>
          <w:rFonts w:ascii="Arial" w:hAnsi="Arial" w:cs="Arial"/>
          <w:sz w:val="22"/>
          <w:szCs w:val="22"/>
        </w:rPr>
        <w:t xml:space="preserve"> la Corporación Bananera Nacional, Liceo de Costa Rica, </w:t>
      </w:r>
      <w:r w:rsidR="00BC3B65" w:rsidRPr="00E443FA">
        <w:rPr>
          <w:rFonts w:ascii="Arial" w:hAnsi="Arial" w:cs="Arial"/>
          <w:sz w:val="22"/>
          <w:szCs w:val="22"/>
        </w:rPr>
        <w:lastRenderedPageBreak/>
        <w:t>Gobernación de Limón,</w:t>
      </w:r>
      <w:r w:rsidR="00146B03" w:rsidRPr="00E443FA">
        <w:rPr>
          <w:rFonts w:ascii="Arial" w:hAnsi="Arial" w:cs="Arial"/>
          <w:sz w:val="22"/>
          <w:szCs w:val="22"/>
        </w:rPr>
        <w:t xml:space="preserve"> Clodomiro Picado, Carlos Luis Fallas </w:t>
      </w:r>
      <w:r w:rsidR="00BC3B65" w:rsidRPr="00E443FA">
        <w:rPr>
          <w:rFonts w:ascii="Arial" w:hAnsi="Arial" w:cs="Arial"/>
          <w:sz w:val="22"/>
          <w:szCs w:val="22"/>
        </w:rPr>
        <w:t>y gran cantidad de fotografías</w:t>
      </w:r>
      <w:r w:rsidR="00FF484B" w:rsidRPr="00E443FA">
        <w:rPr>
          <w:rFonts w:ascii="Arial" w:hAnsi="Arial" w:cs="Arial"/>
          <w:sz w:val="22"/>
          <w:szCs w:val="22"/>
        </w:rPr>
        <w:t xml:space="preserve"> y audiovisuales</w:t>
      </w:r>
      <w:r w:rsidR="00BC3B65" w:rsidRPr="00E443FA">
        <w:rPr>
          <w:rFonts w:ascii="Arial" w:hAnsi="Arial" w:cs="Arial"/>
          <w:sz w:val="22"/>
          <w:szCs w:val="22"/>
        </w:rPr>
        <w:t xml:space="preserve">.  </w:t>
      </w:r>
    </w:p>
    <w:p w14:paraId="0B8DF734" w14:textId="77777777" w:rsidR="00A622EA" w:rsidRPr="00E443FA" w:rsidRDefault="00A622EA" w:rsidP="00650A1A">
      <w:pPr>
        <w:jc w:val="both"/>
        <w:rPr>
          <w:rFonts w:ascii="Arial" w:hAnsi="Arial" w:cs="Arial"/>
          <w:sz w:val="22"/>
          <w:szCs w:val="22"/>
        </w:rPr>
      </w:pPr>
    </w:p>
    <w:p w14:paraId="431EA1BB" w14:textId="52CE984B" w:rsidR="00BC1E83" w:rsidRPr="00E443FA" w:rsidRDefault="00A622EA" w:rsidP="00650A1A">
      <w:pPr>
        <w:jc w:val="both"/>
        <w:rPr>
          <w:rFonts w:ascii="Arial" w:hAnsi="Arial" w:cs="Arial"/>
          <w:sz w:val="22"/>
          <w:szCs w:val="22"/>
        </w:rPr>
      </w:pPr>
      <w:r w:rsidRPr="00E443FA">
        <w:rPr>
          <w:rFonts w:ascii="Arial" w:hAnsi="Arial" w:cs="Arial"/>
          <w:sz w:val="22"/>
          <w:szCs w:val="22"/>
        </w:rPr>
        <w:t>En el trabajo con los Archivos del SNA es muy relevante el tema de la capacitación</w:t>
      </w:r>
      <w:r w:rsidR="00BC1E83" w:rsidRPr="00E443FA">
        <w:rPr>
          <w:rFonts w:ascii="Arial" w:hAnsi="Arial" w:cs="Arial"/>
          <w:sz w:val="22"/>
          <w:szCs w:val="22"/>
        </w:rPr>
        <w:t xml:space="preserve"> (congresos, seminarios, talleres, cursos, charlas, etc.)</w:t>
      </w:r>
      <w:r w:rsidRPr="00E443FA">
        <w:rPr>
          <w:rFonts w:ascii="Arial" w:hAnsi="Arial" w:cs="Arial"/>
          <w:sz w:val="22"/>
          <w:szCs w:val="22"/>
        </w:rPr>
        <w:t>. Es así como destaca la realización de 13 actividades</w:t>
      </w:r>
      <w:r w:rsidR="002552BC" w:rsidRPr="00E443FA">
        <w:rPr>
          <w:rFonts w:ascii="Arial" w:hAnsi="Arial" w:cs="Arial"/>
          <w:sz w:val="22"/>
          <w:szCs w:val="22"/>
        </w:rPr>
        <w:t xml:space="preserve"> de capacitación archivística externas ejecutadas</w:t>
      </w:r>
      <w:r w:rsidRPr="00E443FA">
        <w:rPr>
          <w:rFonts w:ascii="Arial" w:hAnsi="Arial" w:cs="Arial"/>
          <w:sz w:val="22"/>
          <w:szCs w:val="22"/>
        </w:rPr>
        <w:t xml:space="preserve">, entre ellas el XXVI Congreso Archivístico Nacional </w:t>
      </w:r>
      <w:r w:rsidR="002552BC" w:rsidRPr="00E443FA">
        <w:rPr>
          <w:rFonts w:ascii="Arial" w:hAnsi="Arial" w:cs="Arial"/>
          <w:sz w:val="22"/>
          <w:szCs w:val="22"/>
        </w:rPr>
        <w:t>“El acceso a la información: llave para la democracia</w:t>
      </w:r>
      <w:r w:rsidR="00036308" w:rsidRPr="00E443FA">
        <w:rPr>
          <w:rFonts w:ascii="Arial" w:hAnsi="Arial" w:cs="Arial"/>
          <w:sz w:val="22"/>
          <w:szCs w:val="22"/>
        </w:rPr>
        <w:t>”. Estas actividades contaron</w:t>
      </w:r>
      <w:r w:rsidR="002552BC" w:rsidRPr="00E443FA">
        <w:rPr>
          <w:rFonts w:ascii="Arial" w:hAnsi="Arial" w:cs="Arial"/>
          <w:sz w:val="22"/>
          <w:szCs w:val="22"/>
        </w:rPr>
        <w:t xml:space="preserve"> con la participación de</w:t>
      </w:r>
      <w:r w:rsidR="00036308" w:rsidRPr="00E443FA">
        <w:rPr>
          <w:rFonts w:ascii="Arial" w:hAnsi="Arial" w:cs="Arial"/>
          <w:sz w:val="22"/>
          <w:szCs w:val="22"/>
        </w:rPr>
        <w:t xml:space="preserve"> un total de 339</w:t>
      </w:r>
      <w:r w:rsidR="002552BC" w:rsidRPr="00E443FA">
        <w:rPr>
          <w:rFonts w:ascii="Arial" w:hAnsi="Arial" w:cs="Arial"/>
          <w:sz w:val="22"/>
          <w:szCs w:val="22"/>
        </w:rPr>
        <w:t xml:space="preserve"> personas. </w:t>
      </w:r>
      <w:r w:rsidR="00146B03" w:rsidRPr="00E443FA">
        <w:rPr>
          <w:rFonts w:ascii="Arial" w:hAnsi="Arial" w:cs="Arial"/>
          <w:sz w:val="22"/>
          <w:szCs w:val="22"/>
        </w:rPr>
        <w:t xml:space="preserve">Además, se asesoró a </w:t>
      </w:r>
      <w:r w:rsidR="00BC1E83" w:rsidRPr="00E443FA">
        <w:rPr>
          <w:rFonts w:ascii="Arial" w:hAnsi="Arial" w:cs="Arial"/>
          <w:sz w:val="22"/>
          <w:szCs w:val="22"/>
        </w:rPr>
        <w:t xml:space="preserve"> 84 archivos centrales o de gestión en materia de organización y conservación de archivos</w:t>
      </w:r>
      <w:r w:rsidR="00146B03" w:rsidRPr="00E443FA">
        <w:rPr>
          <w:rFonts w:ascii="Arial" w:hAnsi="Arial" w:cs="Arial"/>
          <w:sz w:val="22"/>
          <w:szCs w:val="22"/>
        </w:rPr>
        <w:t xml:space="preserve"> s</w:t>
      </w:r>
      <w:r w:rsidR="00A206AB" w:rsidRPr="00E443FA">
        <w:rPr>
          <w:rFonts w:ascii="Arial" w:hAnsi="Arial" w:cs="Arial"/>
          <w:sz w:val="22"/>
          <w:szCs w:val="22"/>
        </w:rPr>
        <w:t>e efectuaron</w:t>
      </w:r>
      <w:r w:rsidR="00BC1E83" w:rsidRPr="00E443FA">
        <w:rPr>
          <w:rFonts w:ascii="Arial" w:hAnsi="Arial" w:cs="Arial"/>
          <w:sz w:val="22"/>
          <w:szCs w:val="22"/>
        </w:rPr>
        <w:t xml:space="preserve"> 79 </w:t>
      </w:r>
      <w:r w:rsidR="000F706E" w:rsidRPr="00E443FA">
        <w:rPr>
          <w:rFonts w:ascii="Arial" w:hAnsi="Arial" w:cs="Arial"/>
          <w:sz w:val="22"/>
          <w:szCs w:val="22"/>
        </w:rPr>
        <w:t xml:space="preserve">actividades de inspección en igual número de </w:t>
      </w:r>
      <w:r w:rsidR="00BC1E83" w:rsidRPr="00E443FA">
        <w:rPr>
          <w:rFonts w:ascii="Arial" w:hAnsi="Arial" w:cs="Arial"/>
          <w:sz w:val="22"/>
          <w:szCs w:val="22"/>
        </w:rPr>
        <w:t>archivos del Estado para verificar el cumplimiento de la Ley 7202 y su Reglamento.</w:t>
      </w:r>
    </w:p>
    <w:p w14:paraId="70928480" w14:textId="77777777" w:rsidR="008566E4" w:rsidRPr="00E443FA" w:rsidRDefault="008566E4" w:rsidP="00650A1A">
      <w:pPr>
        <w:jc w:val="both"/>
        <w:rPr>
          <w:rFonts w:ascii="Arial" w:hAnsi="Arial" w:cs="Arial"/>
          <w:sz w:val="22"/>
          <w:szCs w:val="22"/>
        </w:rPr>
      </w:pPr>
    </w:p>
    <w:p w14:paraId="47A266B0" w14:textId="52D8C4D3" w:rsidR="005F7B4F" w:rsidRPr="00E443FA" w:rsidRDefault="005F7B4F" w:rsidP="005F7B4F">
      <w:pPr>
        <w:jc w:val="both"/>
        <w:rPr>
          <w:rFonts w:ascii="Arial" w:hAnsi="Arial" w:cs="Arial"/>
          <w:sz w:val="22"/>
          <w:szCs w:val="22"/>
        </w:rPr>
      </w:pPr>
      <w:r w:rsidRPr="00E443FA">
        <w:rPr>
          <w:rFonts w:ascii="Arial" w:hAnsi="Arial" w:cs="Arial"/>
          <w:sz w:val="22"/>
          <w:szCs w:val="22"/>
        </w:rPr>
        <w:t xml:space="preserve">La </w:t>
      </w:r>
      <w:r w:rsidR="009926B5" w:rsidRPr="00E443FA">
        <w:rPr>
          <w:rFonts w:ascii="Arial" w:hAnsi="Arial" w:cs="Arial"/>
          <w:sz w:val="22"/>
          <w:szCs w:val="22"/>
        </w:rPr>
        <w:t>Comisión Nacional de Selección y Eliminación de Documentos (</w:t>
      </w:r>
      <w:r w:rsidRPr="00E443FA">
        <w:rPr>
          <w:rFonts w:ascii="Arial" w:hAnsi="Arial" w:cs="Arial"/>
          <w:sz w:val="22"/>
          <w:szCs w:val="22"/>
        </w:rPr>
        <w:t>CNSED</w:t>
      </w:r>
      <w:r w:rsidR="009926B5" w:rsidRPr="00E443FA">
        <w:rPr>
          <w:rFonts w:ascii="Arial" w:hAnsi="Arial" w:cs="Arial"/>
          <w:sz w:val="22"/>
          <w:szCs w:val="22"/>
        </w:rPr>
        <w:t>)</w:t>
      </w:r>
      <w:r w:rsidRPr="00E443FA">
        <w:rPr>
          <w:rFonts w:ascii="Arial" w:hAnsi="Arial" w:cs="Arial"/>
          <w:sz w:val="22"/>
          <w:szCs w:val="22"/>
        </w:rPr>
        <w:t xml:space="preserve"> emitió las resoluciones en el año 2014: CNSED-01-2014: Declaratoria general de valor científico cultural de series documentales producidas por unidades administrativas de Planificación, Asesorías Legales, Auditorías Internas, Recursos Humanos, CNSED-02-2014:  Declaratoria general de valor científico cultural de series documentales producidas por unidades administrativas de Financiero Contable, Proveedurías y Servicios Generales, CNSED-03-2014: Declaratoria general de partituras musicales de bandas nacionales y municipales de autores costarricenses. Además declaró como patrimonio documental de conservación 8.518,63 metros lineales de documentos producidos por 39 instituciones </w:t>
      </w:r>
      <w:r w:rsidR="00AF5D94" w:rsidRPr="00E443FA">
        <w:rPr>
          <w:rFonts w:ascii="Arial" w:hAnsi="Arial" w:cs="Arial"/>
          <w:sz w:val="22"/>
          <w:szCs w:val="22"/>
        </w:rPr>
        <w:t>públicas</w:t>
      </w:r>
      <w:r w:rsidRPr="00E443FA">
        <w:rPr>
          <w:rFonts w:ascii="Arial" w:hAnsi="Arial" w:cs="Arial"/>
          <w:sz w:val="22"/>
          <w:szCs w:val="22"/>
        </w:rPr>
        <w:t>.</w:t>
      </w:r>
    </w:p>
    <w:p w14:paraId="48DEEE35" w14:textId="77777777" w:rsidR="005F7B4F" w:rsidRPr="00E443FA" w:rsidRDefault="005F7B4F" w:rsidP="00650A1A">
      <w:pPr>
        <w:jc w:val="both"/>
        <w:rPr>
          <w:rFonts w:ascii="Arial" w:hAnsi="Arial" w:cs="Arial"/>
          <w:sz w:val="22"/>
          <w:szCs w:val="22"/>
        </w:rPr>
      </w:pPr>
    </w:p>
    <w:p w14:paraId="472A2523" w14:textId="1EF58619" w:rsidR="008566E4" w:rsidRPr="00E443FA" w:rsidRDefault="008566E4" w:rsidP="008566E4">
      <w:pPr>
        <w:jc w:val="both"/>
        <w:rPr>
          <w:rFonts w:ascii="Arial" w:hAnsi="Arial" w:cs="Arial"/>
          <w:sz w:val="22"/>
          <w:szCs w:val="22"/>
        </w:rPr>
      </w:pPr>
      <w:r w:rsidRPr="00E443FA">
        <w:rPr>
          <w:rFonts w:ascii="Arial" w:hAnsi="Arial" w:cs="Arial"/>
          <w:sz w:val="22"/>
          <w:szCs w:val="22"/>
        </w:rPr>
        <w:t xml:space="preserve">Entre las actividades de proyección alrededor de la función de rectoría destaca la celebración del Día Internacional de los Archivos, </w:t>
      </w:r>
      <w:r w:rsidR="00241329" w:rsidRPr="00E443FA">
        <w:rPr>
          <w:rFonts w:ascii="Arial" w:hAnsi="Arial" w:cs="Arial"/>
          <w:sz w:val="22"/>
          <w:szCs w:val="22"/>
        </w:rPr>
        <w:t>llevada a cabo el 06 de junio de 2014</w:t>
      </w:r>
      <w:r w:rsidRPr="00E443FA">
        <w:rPr>
          <w:rFonts w:ascii="Arial" w:hAnsi="Arial" w:cs="Arial"/>
          <w:sz w:val="22"/>
          <w:szCs w:val="22"/>
        </w:rPr>
        <w:t xml:space="preserve">. El lema de la actividad fue “Archivos, un mundo de posibilidades </w:t>
      </w:r>
      <w:r w:rsidR="00241329" w:rsidRPr="00E443FA">
        <w:rPr>
          <w:rFonts w:ascii="Arial" w:hAnsi="Arial" w:cs="Arial"/>
          <w:sz w:val="22"/>
          <w:szCs w:val="22"/>
        </w:rPr>
        <w:t>al servicios de las personas”, e</w:t>
      </w:r>
      <w:r w:rsidRPr="00E443FA">
        <w:rPr>
          <w:rFonts w:ascii="Arial" w:hAnsi="Arial" w:cs="Arial"/>
          <w:sz w:val="22"/>
          <w:szCs w:val="22"/>
        </w:rPr>
        <w:t xml:space="preserve">n la celebración participaron alrededor de 200 visitantes a lo largo del día y </w:t>
      </w:r>
      <w:r w:rsidR="00EE0077" w:rsidRPr="00E443FA">
        <w:rPr>
          <w:rFonts w:ascii="Arial" w:hAnsi="Arial" w:cs="Arial"/>
          <w:sz w:val="22"/>
          <w:szCs w:val="22"/>
        </w:rPr>
        <w:t xml:space="preserve"> con una gran variedad de actividades.</w:t>
      </w:r>
      <w:r w:rsidRPr="00E443FA">
        <w:rPr>
          <w:rFonts w:ascii="Arial" w:hAnsi="Arial" w:cs="Arial"/>
          <w:sz w:val="22"/>
          <w:szCs w:val="22"/>
        </w:rPr>
        <w:t xml:space="preserve"> </w:t>
      </w:r>
    </w:p>
    <w:p w14:paraId="36DF9013" w14:textId="77777777" w:rsidR="008566E4" w:rsidRPr="00E443FA" w:rsidRDefault="008566E4" w:rsidP="008566E4">
      <w:pPr>
        <w:jc w:val="both"/>
        <w:rPr>
          <w:rFonts w:ascii="Arial" w:hAnsi="Arial" w:cs="Arial"/>
          <w:sz w:val="22"/>
          <w:szCs w:val="22"/>
        </w:rPr>
      </w:pPr>
    </w:p>
    <w:p w14:paraId="39A6F302" w14:textId="30B6A9C4" w:rsidR="008566E4" w:rsidRPr="00E443FA" w:rsidRDefault="008566E4" w:rsidP="008566E4">
      <w:pPr>
        <w:jc w:val="both"/>
        <w:rPr>
          <w:rFonts w:ascii="Arial" w:hAnsi="Arial" w:cs="Arial"/>
          <w:sz w:val="22"/>
          <w:szCs w:val="22"/>
        </w:rPr>
      </w:pPr>
      <w:r w:rsidRPr="00E443FA">
        <w:rPr>
          <w:rFonts w:ascii="Arial" w:hAnsi="Arial" w:cs="Arial"/>
          <w:sz w:val="22"/>
          <w:szCs w:val="22"/>
        </w:rPr>
        <w:t xml:space="preserve">En el ámbito de la rectoría del SNA también destaca la asignación de los Premios Archivísticos Nacionales. El Sistema Institucional de Archivos de la Universidad Nacional, recibió el premio al Archivo Distinguido 2014 y el premio José Luis Coto Conde a la mejor investigación archivística se asignó a un grupo de </w:t>
      </w:r>
      <w:r w:rsidR="00C20EB2" w:rsidRPr="00E443FA">
        <w:rPr>
          <w:rFonts w:ascii="Arial" w:hAnsi="Arial" w:cs="Arial"/>
          <w:sz w:val="22"/>
          <w:szCs w:val="22"/>
        </w:rPr>
        <w:t>informáticos investigadores</w:t>
      </w:r>
      <w:r w:rsidRPr="00E443FA">
        <w:rPr>
          <w:rFonts w:ascii="Arial" w:hAnsi="Arial" w:cs="Arial"/>
          <w:sz w:val="22"/>
          <w:szCs w:val="22"/>
        </w:rPr>
        <w:t xml:space="preserve">. Su trabajo se tituló “Propuesta para estandarizar el formato de los documentos electrónicos firmados digitalmente en Costa Rica”. </w:t>
      </w:r>
    </w:p>
    <w:p w14:paraId="092F4CE4" w14:textId="77777777" w:rsidR="00A80ED3" w:rsidRPr="00E443FA" w:rsidRDefault="00A80ED3" w:rsidP="00650A1A">
      <w:pPr>
        <w:rPr>
          <w:rFonts w:ascii="Arial" w:hAnsi="Arial" w:cs="Arial"/>
          <w:sz w:val="22"/>
          <w:szCs w:val="22"/>
        </w:rPr>
      </w:pPr>
    </w:p>
    <w:p w14:paraId="76A58504" w14:textId="77777777" w:rsidR="002E7F48" w:rsidRPr="00E443FA" w:rsidRDefault="002E7F48" w:rsidP="00650A1A">
      <w:pPr>
        <w:rPr>
          <w:rFonts w:ascii="Arial" w:hAnsi="Arial" w:cs="Arial"/>
          <w:b/>
          <w:sz w:val="22"/>
          <w:szCs w:val="22"/>
        </w:rPr>
      </w:pPr>
      <w:r w:rsidRPr="00E443FA">
        <w:rPr>
          <w:rFonts w:ascii="Arial" w:hAnsi="Arial" w:cs="Arial"/>
          <w:b/>
          <w:sz w:val="22"/>
          <w:szCs w:val="22"/>
        </w:rPr>
        <w:t>Proyección Institucional</w:t>
      </w:r>
    </w:p>
    <w:p w14:paraId="46ECE184" w14:textId="77777777" w:rsidR="006A6704" w:rsidRPr="00E443FA" w:rsidRDefault="006A6704" w:rsidP="00650A1A">
      <w:pPr>
        <w:rPr>
          <w:rFonts w:ascii="Arial" w:hAnsi="Arial" w:cs="Arial"/>
          <w:sz w:val="22"/>
          <w:szCs w:val="22"/>
        </w:rPr>
      </w:pPr>
    </w:p>
    <w:p w14:paraId="2F198778" w14:textId="0A882FB6" w:rsidR="006A6704" w:rsidRPr="00E443FA" w:rsidRDefault="00305E0F" w:rsidP="006A6704">
      <w:pPr>
        <w:jc w:val="both"/>
        <w:rPr>
          <w:rFonts w:ascii="Arial" w:hAnsi="Arial" w:cs="Arial"/>
          <w:sz w:val="22"/>
          <w:szCs w:val="22"/>
        </w:rPr>
      </w:pPr>
      <w:r w:rsidRPr="00E443FA">
        <w:rPr>
          <w:rFonts w:ascii="Arial" w:hAnsi="Arial" w:cs="Arial"/>
          <w:sz w:val="22"/>
          <w:szCs w:val="22"/>
        </w:rPr>
        <w:t xml:space="preserve">El Archivo Nacional </w:t>
      </w:r>
      <w:r w:rsidR="005473EA" w:rsidRPr="00E443FA">
        <w:rPr>
          <w:rFonts w:ascii="Arial" w:hAnsi="Arial" w:cs="Arial"/>
          <w:sz w:val="22"/>
          <w:szCs w:val="22"/>
        </w:rPr>
        <w:t>recibió la visita</w:t>
      </w:r>
      <w:r w:rsidRPr="00E443FA">
        <w:rPr>
          <w:rFonts w:ascii="Arial" w:hAnsi="Arial" w:cs="Arial"/>
          <w:sz w:val="22"/>
          <w:szCs w:val="22"/>
        </w:rPr>
        <w:t xml:space="preserve"> del señor presidente de la República, Luis Guillermo Solís</w:t>
      </w:r>
      <w:r w:rsidR="005473EA" w:rsidRPr="00E443FA">
        <w:rPr>
          <w:rFonts w:ascii="Arial" w:hAnsi="Arial" w:cs="Arial"/>
          <w:sz w:val="22"/>
          <w:szCs w:val="22"/>
        </w:rPr>
        <w:t>,</w:t>
      </w:r>
      <w:r w:rsidRPr="00E443FA">
        <w:rPr>
          <w:rFonts w:ascii="Arial" w:hAnsi="Arial" w:cs="Arial"/>
          <w:sz w:val="22"/>
          <w:szCs w:val="22"/>
        </w:rPr>
        <w:t xml:space="preserve"> el día 27 de agosto de 2014, </w:t>
      </w:r>
      <w:r w:rsidR="005473EA" w:rsidRPr="00E443FA">
        <w:rPr>
          <w:rFonts w:ascii="Arial" w:hAnsi="Arial" w:cs="Arial"/>
          <w:sz w:val="22"/>
          <w:szCs w:val="22"/>
        </w:rPr>
        <w:t>cuando</w:t>
      </w:r>
      <w:r w:rsidRPr="00E443FA">
        <w:rPr>
          <w:rFonts w:ascii="Arial" w:hAnsi="Arial" w:cs="Arial"/>
          <w:sz w:val="22"/>
          <w:szCs w:val="22"/>
        </w:rPr>
        <w:t xml:space="preserve"> realizó un recorrido por las instalaciones para conocer más acerca de las labores que se realizan</w:t>
      </w:r>
      <w:r w:rsidR="005473EA" w:rsidRPr="00E443FA">
        <w:rPr>
          <w:rFonts w:ascii="Arial" w:hAnsi="Arial" w:cs="Arial"/>
          <w:sz w:val="22"/>
          <w:szCs w:val="22"/>
        </w:rPr>
        <w:t xml:space="preserve"> en la Institución</w:t>
      </w:r>
      <w:r w:rsidRPr="00E443FA">
        <w:rPr>
          <w:rFonts w:ascii="Arial" w:hAnsi="Arial" w:cs="Arial"/>
          <w:sz w:val="22"/>
          <w:szCs w:val="22"/>
        </w:rPr>
        <w:t xml:space="preserve">. </w:t>
      </w:r>
      <w:r w:rsidR="006A6704" w:rsidRPr="00E443FA">
        <w:rPr>
          <w:rFonts w:ascii="Arial" w:hAnsi="Arial" w:cs="Arial"/>
          <w:sz w:val="22"/>
          <w:szCs w:val="22"/>
        </w:rPr>
        <w:t xml:space="preserve">En materia de difusión del patrimonio documental destaca el montaje de la exposición “Juan Rafael Mora: el hombre y el gobernante” que se inauguró el </w:t>
      </w:r>
      <w:r w:rsidR="00241329" w:rsidRPr="00E443FA">
        <w:rPr>
          <w:rFonts w:ascii="Arial" w:hAnsi="Arial" w:cs="Arial"/>
          <w:sz w:val="22"/>
          <w:szCs w:val="22"/>
        </w:rPr>
        <w:t>03</w:t>
      </w:r>
      <w:r w:rsidR="006A6704" w:rsidRPr="00E443FA">
        <w:rPr>
          <w:rFonts w:ascii="Arial" w:hAnsi="Arial" w:cs="Arial"/>
          <w:sz w:val="22"/>
          <w:szCs w:val="22"/>
        </w:rPr>
        <w:t xml:space="preserve"> de diciembre de 2014</w:t>
      </w:r>
      <w:r w:rsidRPr="00E443FA">
        <w:rPr>
          <w:rFonts w:ascii="Arial" w:hAnsi="Arial" w:cs="Arial"/>
          <w:sz w:val="22"/>
          <w:szCs w:val="22"/>
        </w:rPr>
        <w:t>, también</w:t>
      </w:r>
      <w:r w:rsidR="00963534" w:rsidRPr="00E443FA">
        <w:rPr>
          <w:rFonts w:ascii="Arial" w:hAnsi="Arial" w:cs="Arial"/>
          <w:sz w:val="22"/>
          <w:szCs w:val="22"/>
        </w:rPr>
        <w:t xml:space="preserve"> con la </w:t>
      </w:r>
      <w:r w:rsidR="00941094" w:rsidRPr="00E443FA">
        <w:rPr>
          <w:rFonts w:ascii="Arial" w:hAnsi="Arial" w:cs="Arial"/>
          <w:sz w:val="22"/>
          <w:szCs w:val="22"/>
        </w:rPr>
        <w:t>presencia del señor presidente de la República</w:t>
      </w:r>
      <w:r w:rsidRPr="00E443FA">
        <w:rPr>
          <w:rFonts w:ascii="Arial" w:hAnsi="Arial" w:cs="Arial"/>
          <w:sz w:val="22"/>
          <w:szCs w:val="22"/>
        </w:rPr>
        <w:t>.</w:t>
      </w:r>
      <w:r w:rsidR="004A3C03" w:rsidRPr="00E443FA">
        <w:rPr>
          <w:rFonts w:ascii="Arial" w:hAnsi="Arial" w:cs="Arial"/>
          <w:sz w:val="22"/>
          <w:szCs w:val="22"/>
        </w:rPr>
        <w:t xml:space="preserve"> Para la ocasión se llevó a cabo una mesa redonda con especialistas en el tema.</w:t>
      </w:r>
      <w:r w:rsidRPr="00E443FA">
        <w:rPr>
          <w:rFonts w:ascii="Arial" w:hAnsi="Arial" w:cs="Arial"/>
          <w:sz w:val="22"/>
          <w:szCs w:val="22"/>
        </w:rPr>
        <w:t xml:space="preserve"> </w:t>
      </w:r>
    </w:p>
    <w:p w14:paraId="016EE276" w14:textId="77777777" w:rsidR="006A6704" w:rsidRPr="00E443FA" w:rsidRDefault="006A6704" w:rsidP="006A6704">
      <w:pPr>
        <w:jc w:val="both"/>
        <w:rPr>
          <w:rFonts w:ascii="Arial" w:hAnsi="Arial" w:cs="Arial"/>
          <w:sz w:val="22"/>
          <w:szCs w:val="22"/>
        </w:rPr>
      </w:pPr>
    </w:p>
    <w:p w14:paraId="15F27082" w14:textId="6D441DC2" w:rsidR="006A6704" w:rsidRPr="00E443FA" w:rsidRDefault="006A6704" w:rsidP="006A6704">
      <w:pPr>
        <w:jc w:val="both"/>
        <w:rPr>
          <w:rFonts w:ascii="Arial" w:hAnsi="Arial" w:cs="Arial"/>
          <w:sz w:val="22"/>
          <w:szCs w:val="22"/>
        </w:rPr>
      </w:pPr>
      <w:r w:rsidRPr="00E443FA">
        <w:rPr>
          <w:rFonts w:ascii="Arial" w:hAnsi="Arial" w:cs="Arial"/>
          <w:sz w:val="22"/>
          <w:szCs w:val="22"/>
        </w:rPr>
        <w:t>En el mismo contexto de la difusión del patrimonio, se difundió la publicación completa de la digitalizac</w:t>
      </w:r>
      <w:r w:rsidR="00760C91" w:rsidRPr="00E443FA">
        <w:rPr>
          <w:rFonts w:ascii="Arial" w:hAnsi="Arial" w:cs="Arial"/>
          <w:sz w:val="22"/>
          <w:szCs w:val="22"/>
        </w:rPr>
        <w:t>ión del Fondo José Fidel Tristán y de una parte de la Colección de Fotografías</w:t>
      </w:r>
      <w:r w:rsidRPr="00E443FA">
        <w:rPr>
          <w:rFonts w:ascii="Arial" w:hAnsi="Arial" w:cs="Arial"/>
          <w:sz w:val="22"/>
          <w:szCs w:val="22"/>
        </w:rPr>
        <w:t xml:space="preserve">, en el sitio web. Como parte de este esfuerzo se llevó a cabo una conferencia sobre el señor Tristán a cargo de María Eugenia Bozzoli, </w:t>
      </w:r>
      <w:r w:rsidR="00305E0F" w:rsidRPr="00E443FA">
        <w:rPr>
          <w:rFonts w:ascii="Arial" w:hAnsi="Arial" w:cs="Arial"/>
          <w:sz w:val="22"/>
          <w:szCs w:val="22"/>
        </w:rPr>
        <w:t xml:space="preserve">Premio Nacional de la Cultura Magón (2001), </w:t>
      </w:r>
      <w:r w:rsidRPr="00E443FA">
        <w:rPr>
          <w:rFonts w:ascii="Arial" w:hAnsi="Arial" w:cs="Arial"/>
          <w:sz w:val="22"/>
          <w:szCs w:val="22"/>
        </w:rPr>
        <w:t>antropóloga e integrante de la Academia Costarr</w:t>
      </w:r>
      <w:r w:rsidR="00760C91" w:rsidRPr="00E443FA">
        <w:rPr>
          <w:rFonts w:ascii="Arial" w:hAnsi="Arial" w:cs="Arial"/>
          <w:sz w:val="22"/>
          <w:szCs w:val="22"/>
        </w:rPr>
        <w:t xml:space="preserve">icense de Geografía e Historia. Asimismo se celebró la independencia patria mediante un acto en el que participaron estudiantes de las escuelas de Barrio Pinto y Napoleón Quesada. Finalmente a inicios de 2015 se exhibió en la zona verde de la Institución la muestra “Fotografía: memoria del pasado y fuente de información” </w:t>
      </w:r>
    </w:p>
    <w:p w14:paraId="10D2E214" w14:textId="77777777" w:rsidR="006A6704" w:rsidRPr="00E443FA" w:rsidRDefault="006A6704" w:rsidP="006A6704">
      <w:pPr>
        <w:jc w:val="both"/>
        <w:rPr>
          <w:rFonts w:ascii="Arial" w:hAnsi="Arial" w:cs="Arial"/>
          <w:sz w:val="22"/>
          <w:szCs w:val="22"/>
        </w:rPr>
      </w:pPr>
    </w:p>
    <w:p w14:paraId="2E0939DA" w14:textId="77777777" w:rsidR="00503085" w:rsidRPr="00E443FA" w:rsidRDefault="006A6704" w:rsidP="009D3211">
      <w:pPr>
        <w:jc w:val="both"/>
        <w:rPr>
          <w:rFonts w:ascii="Arial" w:hAnsi="Arial" w:cs="Arial"/>
          <w:sz w:val="22"/>
          <w:szCs w:val="22"/>
        </w:rPr>
      </w:pPr>
      <w:r w:rsidRPr="00E443FA">
        <w:rPr>
          <w:rFonts w:ascii="Arial" w:hAnsi="Arial" w:cs="Arial"/>
          <w:sz w:val="22"/>
          <w:szCs w:val="22"/>
        </w:rPr>
        <w:t xml:space="preserve">En materia de publicaciones, además del catálogo </w:t>
      </w:r>
      <w:r w:rsidR="007C112F" w:rsidRPr="00E443FA">
        <w:rPr>
          <w:rFonts w:ascii="Arial" w:hAnsi="Arial" w:cs="Arial"/>
          <w:sz w:val="22"/>
          <w:szCs w:val="22"/>
        </w:rPr>
        <w:t>de la exposición</w:t>
      </w:r>
      <w:r w:rsidR="00145271" w:rsidRPr="00E443FA">
        <w:rPr>
          <w:rFonts w:ascii="Arial" w:hAnsi="Arial" w:cs="Arial"/>
          <w:sz w:val="22"/>
          <w:szCs w:val="22"/>
        </w:rPr>
        <w:t>,</w:t>
      </w:r>
      <w:r w:rsidRPr="00E443FA">
        <w:rPr>
          <w:rFonts w:ascii="Arial" w:hAnsi="Arial" w:cs="Arial"/>
          <w:sz w:val="22"/>
          <w:szCs w:val="22"/>
        </w:rPr>
        <w:t xml:space="preserve"> la institución produjo la edición 2014 de la Revista del Archivo Nacional</w:t>
      </w:r>
      <w:r w:rsidR="00851A04" w:rsidRPr="00E443FA">
        <w:rPr>
          <w:rFonts w:ascii="Arial" w:hAnsi="Arial" w:cs="Arial"/>
          <w:sz w:val="22"/>
          <w:szCs w:val="22"/>
        </w:rPr>
        <w:t xml:space="preserve"> (RAN)</w:t>
      </w:r>
      <w:r w:rsidR="007C112F" w:rsidRPr="00E443FA">
        <w:rPr>
          <w:rFonts w:ascii="Arial" w:hAnsi="Arial" w:cs="Arial"/>
          <w:sz w:val="22"/>
          <w:szCs w:val="22"/>
        </w:rPr>
        <w:t xml:space="preserve"> y la Memoria del XXV</w:t>
      </w:r>
      <w:r w:rsidRPr="00E443FA">
        <w:rPr>
          <w:rFonts w:ascii="Arial" w:hAnsi="Arial" w:cs="Arial"/>
          <w:sz w:val="22"/>
          <w:szCs w:val="22"/>
        </w:rPr>
        <w:t xml:space="preserve"> Congreso Archivístico Nacional. Estos trabajos se presentaron oficialmente </w:t>
      </w:r>
      <w:r w:rsidR="007C112F" w:rsidRPr="00E443FA">
        <w:rPr>
          <w:rFonts w:ascii="Arial" w:hAnsi="Arial" w:cs="Arial"/>
          <w:sz w:val="22"/>
          <w:szCs w:val="22"/>
        </w:rPr>
        <w:t>en</w:t>
      </w:r>
      <w:r w:rsidRPr="00E443FA">
        <w:rPr>
          <w:rFonts w:ascii="Arial" w:hAnsi="Arial" w:cs="Arial"/>
          <w:sz w:val="22"/>
          <w:szCs w:val="22"/>
        </w:rPr>
        <w:t xml:space="preserve"> marzo de 201</w:t>
      </w:r>
      <w:r w:rsidR="007C112F" w:rsidRPr="00E443FA">
        <w:rPr>
          <w:rFonts w:ascii="Arial" w:hAnsi="Arial" w:cs="Arial"/>
          <w:sz w:val="22"/>
          <w:szCs w:val="22"/>
        </w:rPr>
        <w:t>5</w:t>
      </w:r>
      <w:r w:rsidRPr="00E443FA">
        <w:rPr>
          <w:rFonts w:ascii="Arial" w:hAnsi="Arial" w:cs="Arial"/>
          <w:sz w:val="22"/>
          <w:szCs w:val="22"/>
        </w:rPr>
        <w:t xml:space="preserve"> en las instalaciones de la institución. </w:t>
      </w:r>
      <w:r w:rsidR="009D3211" w:rsidRPr="00E443FA">
        <w:rPr>
          <w:rFonts w:ascii="Arial" w:hAnsi="Arial" w:cs="Arial"/>
          <w:sz w:val="22"/>
          <w:szCs w:val="22"/>
        </w:rPr>
        <w:t xml:space="preserve">En </w:t>
      </w:r>
      <w:r w:rsidR="009D3211" w:rsidRPr="00E443FA">
        <w:rPr>
          <w:rFonts w:ascii="Arial" w:hAnsi="Arial" w:cs="Arial"/>
          <w:sz w:val="22"/>
          <w:szCs w:val="22"/>
        </w:rPr>
        <w:lastRenderedPageBreak/>
        <w:t>el campo de servicios educativos, se impartieron 64 visitas guiadas en las que participaron 1298 personas</w:t>
      </w:r>
      <w:r w:rsidR="007C112F" w:rsidRPr="00E443FA">
        <w:rPr>
          <w:rFonts w:ascii="Arial" w:hAnsi="Arial" w:cs="Arial"/>
          <w:sz w:val="22"/>
          <w:szCs w:val="22"/>
        </w:rPr>
        <w:t xml:space="preserve"> provenientes de </w:t>
      </w:r>
      <w:r w:rsidR="00B4742C" w:rsidRPr="00E443FA">
        <w:rPr>
          <w:rFonts w:ascii="Arial" w:hAnsi="Arial" w:cs="Arial"/>
          <w:sz w:val="22"/>
          <w:szCs w:val="22"/>
        </w:rPr>
        <w:t>cantones de las 7 provinicias</w:t>
      </w:r>
      <w:r w:rsidR="009D3211" w:rsidRPr="00E443FA">
        <w:rPr>
          <w:rFonts w:ascii="Arial" w:hAnsi="Arial" w:cs="Arial"/>
          <w:sz w:val="22"/>
          <w:szCs w:val="22"/>
        </w:rPr>
        <w:t xml:space="preserve">, así como se </w:t>
      </w:r>
      <w:r w:rsidR="00AC2E84" w:rsidRPr="00E443FA">
        <w:rPr>
          <w:rFonts w:ascii="Arial" w:hAnsi="Arial" w:cs="Arial"/>
          <w:sz w:val="22"/>
          <w:szCs w:val="22"/>
        </w:rPr>
        <w:t>facilitaron</w:t>
      </w:r>
      <w:r w:rsidR="009D3211" w:rsidRPr="00E443FA">
        <w:rPr>
          <w:rFonts w:ascii="Arial" w:hAnsi="Arial" w:cs="Arial"/>
          <w:sz w:val="22"/>
          <w:szCs w:val="22"/>
        </w:rPr>
        <w:t xml:space="preserve"> 12 exposiciones itinerantes</w:t>
      </w:r>
      <w:r w:rsidR="0075118E" w:rsidRPr="00E443FA">
        <w:rPr>
          <w:rFonts w:ascii="Arial" w:hAnsi="Arial" w:cs="Arial"/>
          <w:sz w:val="22"/>
          <w:szCs w:val="22"/>
        </w:rPr>
        <w:t xml:space="preserve"> en las provincias de San José, Cartago y Alajuela</w:t>
      </w:r>
      <w:r w:rsidR="00503085" w:rsidRPr="00E443FA">
        <w:rPr>
          <w:rFonts w:ascii="Arial" w:hAnsi="Arial" w:cs="Arial"/>
          <w:sz w:val="22"/>
          <w:szCs w:val="22"/>
        </w:rPr>
        <w:t xml:space="preserve">. </w:t>
      </w:r>
    </w:p>
    <w:p w14:paraId="35C272CC" w14:textId="77777777" w:rsidR="00503085" w:rsidRPr="00E443FA" w:rsidRDefault="00503085" w:rsidP="009D3211">
      <w:pPr>
        <w:jc w:val="both"/>
        <w:rPr>
          <w:rFonts w:ascii="Arial" w:hAnsi="Arial" w:cs="Arial"/>
          <w:sz w:val="22"/>
          <w:szCs w:val="22"/>
        </w:rPr>
      </w:pPr>
    </w:p>
    <w:p w14:paraId="3FAF9697" w14:textId="32FD2D5F" w:rsidR="009D3211" w:rsidRPr="00E443FA" w:rsidRDefault="009D3211" w:rsidP="009D3211">
      <w:pPr>
        <w:jc w:val="both"/>
        <w:rPr>
          <w:rFonts w:ascii="Arial" w:hAnsi="Arial" w:cs="Arial"/>
          <w:sz w:val="22"/>
          <w:szCs w:val="22"/>
        </w:rPr>
      </w:pPr>
      <w:r w:rsidRPr="00E443FA">
        <w:rPr>
          <w:rFonts w:ascii="Arial" w:hAnsi="Arial" w:cs="Arial"/>
          <w:sz w:val="22"/>
          <w:szCs w:val="22"/>
        </w:rPr>
        <w:t xml:space="preserve">Finalmente, destaca el aprovechamiento del uso de redes sociales. Al uso de Facebook, que ya se venía implementando, se suma el aprovechamiento de Twitter. Además, la institución se integró al esfuerzo Sinergia-ALA, que promueve el quehacer archivístico de forma integrada con un grupo de 10  archivos iberoamericanos que forman parte de la Asociación Latinoamericana de Archivos. </w:t>
      </w:r>
    </w:p>
    <w:p w14:paraId="4E4A1ED7" w14:textId="77777777" w:rsidR="009D3211" w:rsidRPr="00E443FA" w:rsidRDefault="009D3211" w:rsidP="006A6704">
      <w:pPr>
        <w:jc w:val="both"/>
        <w:rPr>
          <w:rFonts w:ascii="Arial" w:hAnsi="Arial" w:cs="Arial"/>
          <w:sz w:val="22"/>
          <w:szCs w:val="22"/>
        </w:rPr>
      </w:pPr>
    </w:p>
    <w:p w14:paraId="1A46CC76" w14:textId="77777777" w:rsidR="002E7F48" w:rsidRPr="00E443FA" w:rsidRDefault="002E7F48" w:rsidP="00650A1A">
      <w:pPr>
        <w:rPr>
          <w:rFonts w:ascii="Arial" w:hAnsi="Arial" w:cs="Arial"/>
          <w:b/>
          <w:sz w:val="22"/>
          <w:szCs w:val="22"/>
        </w:rPr>
      </w:pPr>
      <w:r w:rsidRPr="00E443FA">
        <w:rPr>
          <w:rFonts w:ascii="Arial" w:hAnsi="Arial" w:cs="Arial"/>
          <w:b/>
          <w:sz w:val="22"/>
          <w:szCs w:val="22"/>
        </w:rPr>
        <w:t>Cooperación Internacional</w:t>
      </w:r>
    </w:p>
    <w:p w14:paraId="291E7E6B" w14:textId="77777777" w:rsidR="007550BD" w:rsidRPr="00E443FA" w:rsidRDefault="007550BD" w:rsidP="00650A1A">
      <w:pPr>
        <w:rPr>
          <w:rFonts w:ascii="Arial" w:hAnsi="Arial" w:cs="Arial"/>
          <w:sz w:val="22"/>
          <w:szCs w:val="22"/>
        </w:rPr>
      </w:pPr>
    </w:p>
    <w:p w14:paraId="11E4A784" w14:textId="1CF56018" w:rsidR="007550BD" w:rsidRPr="00E443FA" w:rsidRDefault="007550BD" w:rsidP="00B4742C">
      <w:pPr>
        <w:jc w:val="both"/>
        <w:rPr>
          <w:rFonts w:ascii="Arial" w:hAnsi="Arial" w:cs="Arial"/>
          <w:sz w:val="22"/>
          <w:szCs w:val="22"/>
        </w:rPr>
      </w:pPr>
      <w:r w:rsidRPr="00E443FA">
        <w:rPr>
          <w:rFonts w:ascii="Arial" w:hAnsi="Arial" w:cs="Arial"/>
          <w:sz w:val="22"/>
          <w:szCs w:val="22"/>
        </w:rPr>
        <w:t xml:space="preserve">Mediante la cooperación del Programa </w:t>
      </w:r>
      <w:r w:rsidR="00EE0077" w:rsidRPr="00E443FA">
        <w:rPr>
          <w:rFonts w:ascii="Arial" w:hAnsi="Arial" w:cs="Arial"/>
          <w:sz w:val="22"/>
          <w:szCs w:val="22"/>
        </w:rPr>
        <w:t>Iberachivos-ADAI</w:t>
      </w:r>
      <w:r w:rsidRPr="00E443FA">
        <w:rPr>
          <w:rFonts w:ascii="Arial" w:hAnsi="Arial" w:cs="Arial"/>
          <w:sz w:val="22"/>
          <w:szCs w:val="22"/>
        </w:rPr>
        <w:t xml:space="preserve">, se logró la </w:t>
      </w:r>
      <w:r w:rsidR="00EE0077" w:rsidRPr="00E443FA">
        <w:rPr>
          <w:rFonts w:ascii="Arial" w:hAnsi="Arial" w:cs="Arial"/>
          <w:sz w:val="22"/>
          <w:szCs w:val="22"/>
        </w:rPr>
        <w:t>ejecución</w:t>
      </w:r>
      <w:r w:rsidRPr="00E443FA">
        <w:rPr>
          <w:rFonts w:ascii="Arial" w:hAnsi="Arial" w:cs="Arial"/>
          <w:sz w:val="22"/>
          <w:szCs w:val="22"/>
        </w:rPr>
        <w:t xml:space="preserve"> de tres proyectos por un monto total de €14.000(¢9.170.503,11) que se empleó en la digitación</w:t>
      </w:r>
      <w:r w:rsidR="00B4742C" w:rsidRPr="00E443FA">
        <w:rPr>
          <w:rFonts w:ascii="Arial" w:hAnsi="Arial" w:cs="Arial"/>
          <w:sz w:val="22"/>
          <w:szCs w:val="22"/>
        </w:rPr>
        <w:t xml:space="preserve"> de registros</w:t>
      </w:r>
      <w:r w:rsidRPr="00E443FA">
        <w:rPr>
          <w:rFonts w:ascii="Arial" w:hAnsi="Arial" w:cs="Arial"/>
          <w:sz w:val="22"/>
          <w:szCs w:val="22"/>
        </w:rPr>
        <w:t xml:space="preserve"> y digitalización</w:t>
      </w:r>
      <w:r w:rsidR="00B4742C" w:rsidRPr="00E443FA">
        <w:rPr>
          <w:rFonts w:ascii="Arial" w:hAnsi="Arial" w:cs="Arial"/>
          <w:sz w:val="22"/>
          <w:szCs w:val="22"/>
        </w:rPr>
        <w:t xml:space="preserve"> de documentos </w:t>
      </w:r>
      <w:r w:rsidRPr="00E443FA">
        <w:rPr>
          <w:rFonts w:ascii="Arial" w:hAnsi="Arial" w:cs="Arial"/>
          <w:sz w:val="22"/>
          <w:szCs w:val="22"/>
        </w:rPr>
        <w:t>tanto del Archivo Histórico, como del Archivo Notarial.</w:t>
      </w:r>
    </w:p>
    <w:p w14:paraId="0BFB21DD" w14:textId="77777777" w:rsidR="00650A1A" w:rsidRPr="00E443FA" w:rsidRDefault="00650A1A" w:rsidP="00B4742C">
      <w:pPr>
        <w:jc w:val="both"/>
        <w:rPr>
          <w:rFonts w:ascii="Arial" w:hAnsi="Arial" w:cs="Arial"/>
          <w:sz w:val="22"/>
          <w:szCs w:val="22"/>
          <w:lang w:val="es-ES"/>
        </w:rPr>
      </w:pPr>
    </w:p>
    <w:p w14:paraId="3C4EC386" w14:textId="77777777" w:rsidR="002F5A62" w:rsidRPr="00E443FA" w:rsidRDefault="002F5A62" w:rsidP="00B4742C">
      <w:pPr>
        <w:jc w:val="both"/>
        <w:rPr>
          <w:rFonts w:ascii="Arial" w:hAnsi="Arial" w:cs="Arial"/>
          <w:b/>
          <w:sz w:val="22"/>
          <w:szCs w:val="22"/>
        </w:rPr>
      </w:pPr>
      <w:r w:rsidRPr="00E443FA">
        <w:rPr>
          <w:rFonts w:ascii="Arial" w:hAnsi="Arial" w:cs="Arial"/>
          <w:b/>
          <w:sz w:val="22"/>
          <w:szCs w:val="22"/>
        </w:rPr>
        <w:t>Infraestructura</w:t>
      </w:r>
    </w:p>
    <w:p w14:paraId="34AFB3E9" w14:textId="77777777" w:rsidR="002F5A62" w:rsidRPr="00E443FA" w:rsidRDefault="002F5A62" w:rsidP="00B4742C">
      <w:pPr>
        <w:jc w:val="both"/>
        <w:rPr>
          <w:rFonts w:ascii="Arial" w:hAnsi="Arial" w:cs="Arial"/>
          <w:sz w:val="22"/>
          <w:szCs w:val="22"/>
        </w:rPr>
      </w:pPr>
    </w:p>
    <w:p w14:paraId="5395CF61" w14:textId="4A770FB3" w:rsidR="002F5A62" w:rsidRPr="00E443FA" w:rsidRDefault="00394086" w:rsidP="00B4742C">
      <w:pPr>
        <w:jc w:val="both"/>
        <w:rPr>
          <w:rFonts w:ascii="Arial" w:hAnsi="Arial" w:cs="Arial"/>
          <w:sz w:val="22"/>
          <w:szCs w:val="22"/>
        </w:rPr>
      </w:pPr>
      <w:r w:rsidRPr="00E443FA">
        <w:rPr>
          <w:rFonts w:ascii="Arial" w:hAnsi="Arial" w:cs="Arial"/>
          <w:sz w:val="22"/>
          <w:szCs w:val="22"/>
        </w:rPr>
        <w:t>Se realizó el cam</w:t>
      </w:r>
      <w:r w:rsidR="00B4742C" w:rsidRPr="00E443FA">
        <w:rPr>
          <w:rFonts w:ascii="Arial" w:hAnsi="Arial" w:cs="Arial"/>
          <w:sz w:val="22"/>
          <w:szCs w:val="22"/>
        </w:rPr>
        <w:t>bio de pisos de varias oficinas, se acondicionó</w:t>
      </w:r>
      <w:r w:rsidRPr="00E443FA">
        <w:rPr>
          <w:rFonts w:ascii="Arial" w:hAnsi="Arial" w:cs="Arial"/>
          <w:sz w:val="22"/>
          <w:szCs w:val="22"/>
        </w:rPr>
        <w:t xml:space="preserve"> una sala de reuniones para 25 personas e i</w:t>
      </w:r>
      <w:r w:rsidR="002F5A62" w:rsidRPr="00E443FA">
        <w:rPr>
          <w:rFonts w:ascii="Arial" w:hAnsi="Arial" w:cs="Arial"/>
          <w:sz w:val="22"/>
          <w:szCs w:val="22"/>
        </w:rPr>
        <w:t>nici</w:t>
      </w:r>
      <w:r w:rsidR="009D3211" w:rsidRPr="00E443FA">
        <w:rPr>
          <w:rFonts w:ascii="Arial" w:hAnsi="Arial" w:cs="Arial"/>
          <w:sz w:val="22"/>
          <w:szCs w:val="22"/>
        </w:rPr>
        <w:t>ó</w:t>
      </w:r>
      <w:r w:rsidR="00B4742C" w:rsidRPr="00E443FA">
        <w:rPr>
          <w:rFonts w:ascii="Arial" w:hAnsi="Arial" w:cs="Arial"/>
          <w:sz w:val="22"/>
          <w:szCs w:val="22"/>
        </w:rPr>
        <w:t xml:space="preserve"> la c</w:t>
      </w:r>
      <w:r w:rsidR="002F5A62" w:rsidRPr="00E443FA">
        <w:rPr>
          <w:rFonts w:ascii="Arial" w:hAnsi="Arial" w:cs="Arial"/>
          <w:sz w:val="22"/>
          <w:szCs w:val="22"/>
        </w:rPr>
        <w:t xml:space="preserve">ontratación de </w:t>
      </w:r>
      <w:r w:rsidR="009D3211" w:rsidRPr="00E443FA">
        <w:rPr>
          <w:rFonts w:ascii="Arial" w:hAnsi="Arial" w:cs="Arial"/>
          <w:sz w:val="22"/>
          <w:szCs w:val="22"/>
        </w:rPr>
        <w:t xml:space="preserve">la </w:t>
      </w:r>
      <w:r w:rsidR="002F5A62" w:rsidRPr="00E443FA">
        <w:rPr>
          <w:rFonts w:ascii="Arial" w:hAnsi="Arial" w:cs="Arial"/>
          <w:sz w:val="22"/>
          <w:szCs w:val="22"/>
        </w:rPr>
        <w:t xml:space="preserve">Asesoría Técnica para </w:t>
      </w:r>
      <w:r w:rsidR="00B4742C" w:rsidRPr="00E443FA">
        <w:rPr>
          <w:rFonts w:ascii="Arial" w:hAnsi="Arial" w:cs="Arial"/>
          <w:sz w:val="22"/>
          <w:szCs w:val="22"/>
        </w:rPr>
        <w:t>el diseño</w:t>
      </w:r>
      <w:r w:rsidR="00E75938" w:rsidRPr="00E443FA">
        <w:rPr>
          <w:rFonts w:ascii="Arial" w:hAnsi="Arial" w:cs="Arial"/>
          <w:sz w:val="22"/>
          <w:szCs w:val="22"/>
        </w:rPr>
        <w:t xml:space="preserve"> de la </w:t>
      </w:r>
      <w:r w:rsidR="002F5A62" w:rsidRPr="00E443FA">
        <w:rPr>
          <w:rFonts w:ascii="Arial" w:hAnsi="Arial" w:cs="Arial"/>
          <w:sz w:val="22"/>
          <w:szCs w:val="22"/>
        </w:rPr>
        <w:t>IV Etapa del Edificio</w:t>
      </w:r>
      <w:r w:rsidR="00E75938" w:rsidRPr="00E443FA">
        <w:rPr>
          <w:rFonts w:ascii="Arial" w:hAnsi="Arial" w:cs="Arial"/>
          <w:sz w:val="22"/>
          <w:szCs w:val="22"/>
        </w:rPr>
        <w:t xml:space="preserve"> del Archivo Nacional</w:t>
      </w:r>
      <w:r w:rsidR="002F5A62" w:rsidRPr="00E443FA">
        <w:rPr>
          <w:rFonts w:ascii="Arial" w:hAnsi="Arial" w:cs="Arial"/>
          <w:sz w:val="22"/>
          <w:szCs w:val="22"/>
        </w:rPr>
        <w:t>, proy</w:t>
      </w:r>
      <w:r w:rsidR="00B93EF1" w:rsidRPr="00E443FA">
        <w:rPr>
          <w:rFonts w:ascii="Arial" w:hAnsi="Arial" w:cs="Arial"/>
          <w:sz w:val="22"/>
          <w:szCs w:val="22"/>
        </w:rPr>
        <w:t xml:space="preserve">ecto que se </w:t>
      </w:r>
      <w:r w:rsidR="00B4742C" w:rsidRPr="00E443FA">
        <w:rPr>
          <w:rFonts w:ascii="Arial" w:hAnsi="Arial" w:cs="Arial"/>
          <w:sz w:val="22"/>
          <w:szCs w:val="22"/>
        </w:rPr>
        <w:t>espera iniciar</w:t>
      </w:r>
      <w:r w:rsidR="00B93EF1" w:rsidRPr="00E443FA">
        <w:rPr>
          <w:rFonts w:ascii="Arial" w:hAnsi="Arial" w:cs="Arial"/>
          <w:sz w:val="22"/>
          <w:szCs w:val="22"/>
        </w:rPr>
        <w:t xml:space="preserve"> en </w:t>
      </w:r>
      <w:r w:rsidR="002F5A62" w:rsidRPr="00E443FA">
        <w:rPr>
          <w:rFonts w:ascii="Arial" w:hAnsi="Arial" w:cs="Arial"/>
          <w:sz w:val="22"/>
          <w:szCs w:val="22"/>
        </w:rPr>
        <w:t>el 2016.</w:t>
      </w:r>
    </w:p>
    <w:p w14:paraId="35419EFF" w14:textId="77777777" w:rsidR="00521854" w:rsidRPr="00E443FA" w:rsidRDefault="00521854" w:rsidP="00650A1A">
      <w:pPr>
        <w:rPr>
          <w:rFonts w:ascii="Arial" w:hAnsi="Arial" w:cs="Arial"/>
          <w:sz w:val="22"/>
          <w:szCs w:val="22"/>
        </w:rPr>
      </w:pPr>
    </w:p>
    <w:p w14:paraId="317D5F8D" w14:textId="15DEA005" w:rsidR="002E7F48" w:rsidRPr="00E443FA" w:rsidRDefault="005F03A5" w:rsidP="00650A1A">
      <w:pPr>
        <w:rPr>
          <w:rFonts w:ascii="Arial" w:hAnsi="Arial" w:cs="Arial"/>
          <w:b/>
          <w:sz w:val="22"/>
          <w:szCs w:val="22"/>
        </w:rPr>
      </w:pPr>
      <w:r w:rsidRPr="00E443FA">
        <w:rPr>
          <w:rFonts w:ascii="Arial" w:hAnsi="Arial" w:cs="Arial"/>
          <w:b/>
          <w:sz w:val="22"/>
          <w:szCs w:val="22"/>
        </w:rPr>
        <w:t>Conservación y facilitación de documentos</w:t>
      </w:r>
    </w:p>
    <w:p w14:paraId="31C75F91" w14:textId="77777777" w:rsidR="00651B45" w:rsidRPr="00E443FA" w:rsidRDefault="00651B45" w:rsidP="00650A1A">
      <w:pPr>
        <w:rPr>
          <w:rFonts w:ascii="Arial" w:hAnsi="Arial" w:cs="Arial"/>
          <w:sz w:val="22"/>
          <w:szCs w:val="22"/>
        </w:rPr>
      </w:pPr>
    </w:p>
    <w:p w14:paraId="612C5EB5" w14:textId="64EDED3A" w:rsidR="00691171" w:rsidRPr="00E443FA" w:rsidRDefault="005F03A5" w:rsidP="00DA64AC">
      <w:pPr>
        <w:jc w:val="both"/>
        <w:rPr>
          <w:rFonts w:ascii="Arial" w:hAnsi="Arial" w:cs="Arial"/>
          <w:sz w:val="22"/>
          <w:szCs w:val="22"/>
        </w:rPr>
      </w:pPr>
      <w:r w:rsidRPr="00E443FA">
        <w:rPr>
          <w:rFonts w:ascii="Arial" w:hAnsi="Arial" w:cs="Arial"/>
          <w:sz w:val="22"/>
          <w:szCs w:val="22"/>
        </w:rPr>
        <w:t>El acceso s</w:t>
      </w:r>
      <w:r w:rsidR="00A302CD" w:rsidRPr="00E443FA">
        <w:rPr>
          <w:rFonts w:ascii="Arial" w:hAnsi="Arial" w:cs="Arial"/>
          <w:sz w:val="22"/>
          <w:szCs w:val="22"/>
        </w:rPr>
        <w:t>e brindó</w:t>
      </w:r>
      <w:r w:rsidRPr="00E443FA">
        <w:rPr>
          <w:rFonts w:ascii="Arial" w:hAnsi="Arial" w:cs="Arial"/>
          <w:sz w:val="22"/>
          <w:szCs w:val="22"/>
        </w:rPr>
        <w:t xml:space="preserve"> </w:t>
      </w:r>
      <w:r w:rsidR="00F375CC" w:rsidRPr="00E443FA">
        <w:rPr>
          <w:rFonts w:ascii="Arial" w:hAnsi="Arial" w:cs="Arial"/>
          <w:sz w:val="22"/>
          <w:szCs w:val="22"/>
        </w:rPr>
        <w:t xml:space="preserve">mediante la atención de </w:t>
      </w:r>
      <w:r w:rsidR="00A302CD" w:rsidRPr="00E443FA">
        <w:rPr>
          <w:rFonts w:ascii="Arial" w:hAnsi="Arial" w:cs="Arial"/>
          <w:sz w:val="22"/>
          <w:szCs w:val="22"/>
        </w:rPr>
        <w:t xml:space="preserve"> </w:t>
      </w:r>
      <w:r w:rsidR="00F375CC" w:rsidRPr="00E443FA">
        <w:rPr>
          <w:rFonts w:ascii="Arial" w:hAnsi="Arial" w:cs="Arial"/>
          <w:sz w:val="22"/>
          <w:szCs w:val="22"/>
        </w:rPr>
        <w:t xml:space="preserve">83.053 consultas realizadas por distintos medios, así como la facilitación de </w:t>
      </w:r>
      <w:r w:rsidR="00AF5D94" w:rsidRPr="00E443FA">
        <w:rPr>
          <w:rFonts w:ascii="Arial" w:hAnsi="Arial" w:cs="Arial"/>
          <w:sz w:val="22"/>
          <w:szCs w:val="22"/>
        </w:rPr>
        <w:t>88.446</w:t>
      </w:r>
      <w:r w:rsidR="00B4742C" w:rsidRPr="00E443FA">
        <w:rPr>
          <w:rFonts w:ascii="Arial" w:hAnsi="Arial" w:cs="Arial"/>
          <w:sz w:val="22"/>
          <w:szCs w:val="22"/>
        </w:rPr>
        <w:t xml:space="preserve"> </w:t>
      </w:r>
      <w:r w:rsidR="00A302CD" w:rsidRPr="00E443FA">
        <w:rPr>
          <w:rFonts w:ascii="Arial" w:hAnsi="Arial" w:cs="Arial"/>
          <w:sz w:val="22"/>
          <w:szCs w:val="22"/>
        </w:rPr>
        <w:t xml:space="preserve">documentos </w:t>
      </w:r>
      <w:r w:rsidR="00B4742C" w:rsidRPr="00E443FA">
        <w:rPr>
          <w:rFonts w:ascii="Arial" w:hAnsi="Arial" w:cs="Arial"/>
          <w:sz w:val="22"/>
          <w:szCs w:val="22"/>
        </w:rPr>
        <w:t xml:space="preserve">y </w:t>
      </w:r>
      <w:r w:rsidR="00AF5D94" w:rsidRPr="00E443FA">
        <w:rPr>
          <w:rFonts w:ascii="Arial" w:hAnsi="Arial" w:cs="Arial"/>
          <w:sz w:val="22"/>
          <w:szCs w:val="22"/>
        </w:rPr>
        <w:t xml:space="preserve">24.629 </w:t>
      </w:r>
      <w:r w:rsidR="00B4742C" w:rsidRPr="00E443FA">
        <w:rPr>
          <w:rFonts w:ascii="Arial" w:hAnsi="Arial" w:cs="Arial"/>
          <w:sz w:val="22"/>
          <w:szCs w:val="22"/>
        </w:rPr>
        <w:t>reproducciones solicitadas.</w:t>
      </w:r>
      <w:r w:rsidR="00503085" w:rsidRPr="00E443FA">
        <w:rPr>
          <w:rFonts w:ascii="Arial" w:hAnsi="Arial" w:cs="Arial"/>
          <w:sz w:val="22"/>
          <w:szCs w:val="22"/>
        </w:rPr>
        <w:t xml:space="preserve"> Se restauraron 22.088 folios de documentos que presentan diferentes daños y se cosieron y encuadernaron 10.429 documentos, principalmente tomos de protocolos y expedientes de índices notariales. </w:t>
      </w:r>
    </w:p>
    <w:p w14:paraId="402DEDDB" w14:textId="77777777" w:rsidR="00B4742C" w:rsidRPr="00E443FA" w:rsidRDefault="00B4742C" w:rsidP="00DA64AC">
      <w:pPr>
        <w:jc w:val="both"/>
        <w:rPr>
          <w:rFonts w:ascii="Arial" w:hAnsi="Arial" w:cs="Arial"/>
          <w:sz w:val="22"/>
          <w:szCs w:val="22"/>
        </w:rPr>
      </w:pPr>
    </w:p>
    <w:p w14:paraId="4BB018B5" w14:textId="26C9CCBA" w:rsidR="00691171" w:rsidRPr="00E443FA" w:rsidRDefault="00AF5D94" w:rsidP="003B7D81">
      <w:pPr>
        <w:jc w:val="both"/>
        <w:rPr>
          <w:rFonts w:ascii="Arial" w:hAnsi="Arial" w:cs="Arial"/>
          <w:sz w:val="22"/>
          <w:szCs w:val="22"/>
        </w:rPr>
      </w:pPr>
      <w:r w:rsidRPr="00E443FA">
        <w:rPr>
          <w:rFonts w:ascii="Arial" w:hAnsi="Arial" w:cs="Arial"/>
          <w:sz w:val="22"/>
          <w:szCs w:val="22"/>
        </w:rPr>
        <w:t xml:space="preserve">Las diferentes áreas de atención al público </w:t>
      </w:r>
      <w:r w:rsidR="009A080A" w:rsidRPr="00E443FA">
        <w:rPr>
          <w:rFonts w:ascii="Arial" w:hAnsi="Arial" w:cs="Arial"/>
          <w:sz w:val="22"/>
          <w:szCs w:val="22"/>
        </w:rPr>
        <w:t>fueron visitados</w:t>
      </w:r>
      <w:r w:rsidR="005F03A5" w:rsidRPr="00E443FA">
        <w:rPr>
          <w:rFonts w:ascii="Arial" w:hAnsi="Arial" w:cs="Arial"/>
          <w:sz w:val="22"/>
          <w:szCs w:val="22"/>
        </w:rPr>
        <w:t xml:space="preserve"> por gran cantidad de usuarios. A través de encuestas realizadas </w:t>
      </w:r>
      <w:r w:rsidR="009A080A" w:rsidRPr="00E443FA">
        <w:rPr>
          <w:rFonts w:ascii="Arial" w:hAnsi="Arial" w:cs="Arial"/>
          <w:sz w:val="22"/>
          <w:szCs w:val="22"/>
        </w:rPr>
        <w:t xml:space="preserve">se determinó </w:t>
      </w:r>
      <w:r w:rsidR="00691171" w:rsidRPr="00E443FA">
        <w:rPr>
          <w:rFonts w:ascii="Arial" w:hAnsi="Arial" w:cs="Arial"/>
          <w:sz w:val="22"/>
          <w:szCs w:val="22"/>
        </w:rPr>
        <w:t xml:space="preserve">la percepción de este público </w:t>
      </w:r>
      <w:r w:rsidR="009A080A" w:rsidRPr="00E443FA">
        <w:rPr>
          <w:rFonts w:ascii="Arial" w:hAnsi="Arial" w:cs="Arial"/>
          <w:sz w:val="22"/>
          <w:szCs w:val="22"/>
        </w:rPr>
        <w:t xml:space="preserve">y se alcanzó un </w:t>
      </w:r>
      <w:r w:rsidR="005F03A5" w:rsidRPr="00E443FA">
        <w:rPr>
          <w:rFonts w:ascii="Arial" w:hAnsi="Arial" w:cs="Arial"/>
          <w:sz w:val="22"/>
          <w:szCs w:val="22"/>
        </w:rPr>
        <w:t>9</w:t>
      </w:r>
      <w:r w:rsidR="003C66F4" w:rsidRPr="00E443FA">
        <w:rPr>
          <w:rFonts w:ascii="Arial" w:hAnsi="Arial" w:cs="Arial"/>
          <w:sz w:val="22"/>
          <w:szCs w:val="22"/>
        </w:rPr>
        <w:t>6</w:t>
      </w:r>
      <w:r w:rsidR="005F03A5" w:rsidRPr="00E443FA">
        <w:rPr>
          <w:rFonts w:ascii="Arial" w:hAnsi="Arial" w:cs="Arial"/>
          <w:sz w:val="22"/>
          <w:szCs w:val="22"/>
        </w:rPr>
        <w:t xml:space="preserve">% </w:t>
      </w:r>
      <w:r w:rsidR="003C66F4" w:rsidRPr="00E443FA">
        <w:rPr>
          <w:rFonts w:ascii="Arial" w:hAnsi="Arial" w:cs="Arial"/>
          <w:sz w:val="22"/>
          <w:szCs w:val="22"/>
        </w:rPr>
        <w:t xml:space="preserve">promedio </w:t>
      </w:r>
      <w:r w:rsidR="009A080A" w:rsidRPr="00E443FA">
        <w:rPr>
          <w:rFonts w:ascii="Arial" w:hAnsi="Arial" w:cs="Arial"/>
          <w:sz w:val="22"/>
          <w:szCs w:val="22"/>
        </w:rPr>
        <w:t xml:space="preserve">de </w:t>
      </w:r>
      <w:r w:rsidR="00691171" w:rsidRPr="00E443FA">
        <w:rPr>
          <w:rFonts w:ascii="Arial" w:hAnsi="Arial" w:cs="Arial"/>
          <w:sz w:val="22"/>
          <w:szCs w:val="22"/>
        </w:rPr>
        <w:t>satisfacción por el trato recibido en el servicio requerido.</w:t>
      </w:r>
    </w:p>
    <w:p w14:paraId="7E3A213D" w14:textId="77777777" w:rsidR="00691171" w:rsidRPr="00E443FA" w:rsidRDefault="00691171" w:rsidP="00DA64AC">
      <w:pPr>
        <w:jc w:val="both"/>
        <w:rPr>
          <w:rFonts w:ascii="Arial" w:hAnsi="Arial" w:cs="Arial"/>
          <w:sz w:val="22"/>
          <w:szCs w:val="22"/>
        </w:rPr>
      </w:pPr>
    </w:p>
    <w:p w14:paraId="48344294" w14:textId="7FCF721A" w:rsidR="002E7F48" w:rsidRPr="00EF7C49" w:rsidRDefault="002E7F48" w:rsidP="00120444">
      <w:pPr>
        <w:pStyle w:val="Ttulo1"/>
        <w:numPr>
          <w:ilvl w:val="0"/>
          <w:numId w:val="9"/>
        </w:numPr>
        <w:rPr>
          <w:sz w:val="22"/>
          <w:szCs w:val="22"/>
        </w:rPr>
      </w:pPr>
      <w:r w:rsidRPr="00EF7C49">
        <w:rPr>
          <w:sz w:val="22"/>
          <w:szCs w:val="22"/>
        </w:rPr>
        <w:t>Problemas y limitaciones del período</w:t>
      </w:r>
    </w:p>
    <w:p w14:paraId="17EB0AE6" w14:textId="77777777" w:rsidR="00F62418" w:rsidRPr="00E443FA" w:rsidRDefault="00F62418" w:rsidP="00650A1A">
      <w:pPr>
        <w:rPr>
          <w:rFonts w:ascii="Arial" w:hAnsi="Arial" w:cs="Arial"/>
          <w:sz w:val="22"/>
          <w:szCs w:val="22"/>
        </w:rPr>
      </w:pPr>
    </w:p>
    <w:p w14:paraId="41488904" w14:textId="0E660215" w:rsidR="00466B88" w:rsidRPr="00E443FA" w:rsidRDefault="00F62418" w:rsidP="00A206AB">
      <w:pPr>
        <w:jc w:val="both"/>
        <w:rPr>
          <w:rFonts w:ascii="Arial" w:hAnsi="Arial" w:cs="Arial"/>
          <w:sz w:val="22"/>
          <w:szCs w:val="22"/>
          <w:lang w:val="es-ES"/>
        </w:rPr>
      </w:pPr>
      <w:r w:rsidRPr="00E443FA">
        <w:rPr>
          <w:rFonts w:ascii="Arial" w:hAnsi="Arial" w:cs="Arial"/>
          <w:sz w:val="22"/>
          <w:szCs w:val="22"/>
          <w:lang w:val="es-ES"/>
        </w:rPr>
        <w:t>El principal problema que enfrenta el Archivo Nacional, corresponde a la limitación en materia presupuestaria, impuesta por el Ministerio de Hacienda y por el Mi</w:t>
      </w:r>
      <w:r w:rsidR="00697444" w:rsidRPr="00E443FA">
        <w:rPr>
          <w:rFonts w:ascii="Arial" w:hAnsi="Arial" w:cs="Arial"/>
          <w:sz w:val="22"/>
          <w:szCs w:val="22"/>
          <w:lang w:val="es-ES"/>
        </w:rPr>
        <w:t>nisterio de Cultura y Juventud y por otro lado la imposibilidad de crear plazas nuevas</w:t>
      </w:r>
      <w:r w:rsidR="009D3211" w:rsidRPr="00E443FA">
        <w:rPr>
          <w:rFonts w:ascii="Arial" w:hAnsi="Arial" w:cs="Arial"/>
          <w:sz w:val="22"/>
          <w:szCs w:val="22"/>
          <w:lang w:val="es-ES"/>
        </w:rPr>
        <w:t xml:space="preserve">. Esta situación </w:t>
      </w:r>
      <w:r w:rsidR="00940BD7" w:rsidRPr="00E443FA">
        <w:rPr>
          <w:rFonts w:ascii="Arial" w:hAnsi="Arial" w:cs="Arial"/>
          <w:sz w:val="22"/>
          <w:szCs w:val="22"/>
          <w:lang w:val="es-ES"/>
        </w:rPr>
        <w:t>genera falta de recurso humano</w:t>
      </w:r>
      <w:r w:rsidR="009D3211" w:rsidRPr="00E443FA">
        <w:rPr>
          <w:rFonts w:ascii="Arial" w:hAnsi="Arial" w:cs="Arial"/>
          <w:sz w:val="22"/>
          <w:szCs w:val="22"/>
          <w:lang w:val="es-ES"/>
        </w:rPr>
        <w:t xml:space="preserve"> en las diferentes dependencias</w:t>
      </w:r>
      <w:r w:rsidR="00940BD7" w:rsidRPr="00E443FA">
        <w:rPr>
          <w:rFonts w:ascii="Arial" w:hAnsi="Arial" w:cs="Arial"/>
          <w:sz w:val="22"/>
          <w:szCs w:val="22"/>
          <w:lang w:val="es-ES"/>
        </w:rPr>
        <w:t xml:space="preserve"> que permita </w:t>
      </w:r>
      <w:r w:rsidR="00C20EB2" w:rsidRPr="00E443FA">
        <w:rPr>
          <w:rFonts w:ascii="Arial" w:hAnsi="Arial" w:cs="Arial"/>
          <w:sz w:val="22"/>
          <w:szCs w:val="22"/>
          <w:lang w:val="es-ES"/>
        </w:rPr>
        <w:t xml:space="preserve">asumir diferentes competencias y </w:t>
      </w:r>
      <w:r w:rsidR="00940BD7" w:rsidRPr="00E443FA">
        <w:rPr>
          <w:rFonts w:ascii="Arial" w:hAnsi="Arial" w:cs="Arial"/>
          <w:sz w:val="22"/>
          <w:szCs w:val="22"/>
          <w:lang w:val="es-ES"/>
        </w:rPr>
        <w:t>una mejo</w:t>
      </w:r>
      <w:r w:rsidR="00C20EB2" w:rsidRPr="00E443FA">
        <w:rPr>
          <w:rFonts w:ascii="Arial" w:hAnsi="Arial" w:cs="Arial"/>
          <w:sz w:val="22"/>
          <w:szCs w:val="22"/>
          <w:lang w:val="es-ES"/>
        </w:rPr>
        <w:t>r distribución de sus funciones.</w:t>
      </w:r>
    </w:p>
    <w:p w14:paraId="18B1D675" w14:textId="77777777" w:rsidR="00A206AB" w:rsidRPr="00E443FA" w:rsidRDefault="00A206AB" w:rsidP="00EF7C49">
      <w:pPr>
        <w:pStyle w:val="Ttulo1"/>
      </w:pPr>
    </w:p>
    <w:p w14:paraId="16BD34C6" w14:textId="585B1791" w:rsidR="002E7F48" w:rsidRPr="00EF7C49" w:rsidRDefault="002E7F48" w:rsidP="00120444">
      <w:pPr>
        <w:pStyle w:val="Ttulo1"/>
        <w:numPr>
          <w:ilvl w:val="0"/>
          <w:numId w:val="9"/>
        </w:numPr>
        <w:rPr>
          <w:sz w:val="22"/>
          <w:szCs w:val="22"/>
        </w:rPr>
      </w:pPr>
      <w:r w:rsidRPr="00EF7C49">
        <w:rPr>
          <w:sz w:val="22"/>
          <w:szCs w:val="22"/>
        </w:rPr>
        <w:t>Costos financieros y origen del financiamiento</w:t>
      </w:r>
    </w:p>
    <w:p w14:paraId="739E4CFE" w14:textId="77777777" w:rsidR="00C11090" w:rsidRPr="00E443FA" w:rsidRDefault="00C11090" w:rsidP="00650A1A">
      <w:pPr>
        <w:rPr>
          <w:rFonts w:ascii="Arial" w:hAnsi="Arial" w:cs="Arial"/>
          <w:sz w:val="22"/>
          <w:szCs w:val="22"/>
        </w:rPr>
      </w:pPr>
    </w:p>
    <w:p w14:paraId="09B5DFEA" w14:textId="4C015732" w:rsidR="00292334" w:rsidRDefault="00C11090" w:rsidP="009D3211">
      <w:pPr>
        <w:jc w:val="both"/>
        <w:rPr>
          <w:rFonts w:ascii="Arial" w:hAnsi="Arial" w:cs="Arial"/>
          <w:sz w:val="22"/>
          <w:szCs w:val="22"/>
        </w:rPr>
      </w:pPr>
      <w:r w:rsidRPr="00E443FA">
        <w:rPr>
          <w:rFonts w:ascii="Arial" w:hAnsi="Arial" w:cs="Arial"/>
          <w:sz w:val="22"/>
          <w:szCs w:val="22"/>
        </w:rPr>
        <w:t>Para el cumplimiento de las metas y competencias se invirtieron ¢2.251.88 millones que provienen de la transferencia del Gobierno Central y los recursos propios de la Junta Administrativa del Archivo Nacional.</w:t>
      </w:r>
    </w:p>
    <w:p w14:paraId="6A7AF673" w14:textId="77777777" w:rsidR="00292334" w:rsidRDefault="00292334">
      <w:pPr>
        <w:spacing w:after="200" w:line="276" w:lineRule="auto"/>
        <w:rPr>
          <w:rFonts w:ascii="Arial" w:hAnsi="Arial" w:cs="Arial"/>
          <w:sz w:val="22"/>
          <w:szCs w:val="22"/>
        </w:rPr>
      </w:pPr>
      <w:r>
        <w:rPr>
          <w:rFonts w:ascii="Arial" w:hAnsi="Arial" w:cs="Arial"/>
          <w:sz w:val="22"/>
          <w:szCs w:val="22"/>
        </w:rPr>
        <w:br w:type="page"/>
      </w:r>
    </w:p>
    <w:p w14:paraId="629367C8" w14:textId="5F1BB390" w:rsidR="00AA0A88" w:rsidRDefault="00292334" w:rsidP="009D3211">
      <w:pPr>
        <w:jc w:val="both"/>
        <w:rPr>
          <w:rFonts w:ascii="Arial" w:hAnsi="Arial" w:cs="Arial"/>
          <w:sz w:val="22"/>
          <w:szCs w:val="22"/>
        </w:rPr>
      </w:pPr>
      <w:r>
        <w:rPr>
          <w:noProof/>
          <w:lang w:val="es-ES"/>
        </w:rPr>
        <w:lastRenderedPageBreak/>
        <mc:AlternateContent>
          <mc:Choice Requires="wps">
            <w:drawing>
              <wp:anchor distT="0" distB="0" distL="114300" distR="114300" simplePos="0" relativeHeight="251659264" behindDoc="0" locked="0" layoutInCell="1" allowOverlap="1" wp14:anchorId="7E7F0D41" wp14:editId="78FF8D9E">
                <wp:simplePos x="0" y="0"/>
                <wp:positionH relativeFrom="column">
                  <wp:posOffset>400050</wp:posOffset>
                </wp:positionH>
                <wp:positionV relativeFrom="paragraph">
                  <wp:posOffset>3781425</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BF92DF" w14:textId="6B2E17AB" w:rsidR="00292334" w:rsidRPr="00292334" w:rsidRDefault="00292334" w:rsidP="00292334">
                            <w:pP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292334">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Galería Fotográfica</w:t>
                            </w: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7F0D41" id="_x0000_t202" coordsize="21600,21600" o:spt="202" path="m,l,21600r21600,l21600,xe">
                <v:stroke joinstyle="miter"/>
                <v:path gradientshapeok="t" o:connecttype="rect"/>
              </v:shapetype>
              <v:shape id="1 Cuadro de texto" o:spid="_x0000_s1026" type="#_x0000_t202" style="position:absolute;left:0;text-align:left;margin-left:31.5pt;margin-top:297.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" filled="f" stroked="f">
                <v:textbox style="mso-fit-shape-to-text:t">
                  <w:txbxContent>
                    <w:p w14:paraId="43BF92DF" w14:textId="6B2E17AB" w:rsidR="00292334" w:rsidRPr="00292334" w:rsidRDefault="00292334" w:rsidP="00292334">
                      <w:pP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292334">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Galería Fotográfica</w:t>
                      </w: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v:textbox>
              </v:shape>
            </w:pict>
          </mc:Fallback>
        </mc:AlternateContent>
      </w:r>
    </w:p>
    <w:p w14:paraId="665BAABE" w14:textId="77777777" w:rsidR="00AA0A88" w:rsidRPr="00AA0A88" w:rsidRDefault="00AA0A88" w:rsidP="00AA0A88">
      <w:pPr>
        <w:rPr>
          <w:rFonts w:ascii="Arial" w:hAnsi="Arial" w:cs="Arial"/>
          <w:sz w:val="22"/>
          <w:szCs w:val="22"/>
        </w:rPr>
      </w:pPr>
    </w:p>
    <w:p w14:paraId="7F244DEF" w14:textId="77777777" w:rsidR="00AA0A88" w:rsidRPr="00AA0A88" w:rsidRDefault="00AA0A88" w:rsidP="00AA0A88">
      <w:pPr>
        <w:rPr>
          <w:rFonts w:ascii="Arial" w:hAnsi="Arial" w:cs="Arial"/>
          <w:sz w:val="22"/>
          <w:szCs w:val="22"/>
        </w:rPr>
      </w:pPr>
    </w:p>
    <w:p w14:paraId="4ABF679B" w14:textId="77777777" w:rsidR="00AA0A88" w:rsidRPr="00AA0A88" w:rsidRDefault="00AA0A88" w:rsidP="00AA0A88">
      <w:pPr>
        <w:rPr>
          <w:rFonts w:ascii="Arial" w:hAnsi="Arial" w:cs="Arial"/>
          <w:sz w:val="22"/>
          <w:szCs w:val="22"/>
        </w:rPr>
      </w:pPr>
    </w:p>
    <w:p w14:paraId="2978D1FD" w14:textId="77777777" w:rsidR="00AA0A88" w:rsidRPr="00AA0A88" w:rsidRDefault="00AA0A88" w:rsidP="00AA0A88">
      <w:pPr>
        <w:rPr>
          <w:rFonts w:ascii="Arial" w:hAnsi="Arial" w:cs="Arial"/>
          <w:sz w:val="22"/>
          <w:szCs w:val="22"/>
        </w:rPr>
      </w:pPr>
    </w:p>
    <w:p w14:paraId="341D854C" w14:textId="77777777" w:rsidR="00AA0A88" w:rsidRPr="00AA0A88" w:rsidRDefault="00AA0A88" w:rsidP="00AA0A88">
      <w:pPr>
        <w:rPr>
          <w:rFonts w:ascii="Arial" w:hAnsi="Arial" w:cs="Arial"/>
          <w:sz w:val="22"/>
          <w:szCs w:val="22"/>
        </w:rPr>
      </w:pPr>
    </w:p>
    <w:p w14:paraId="7C365082" w14:textId="77777777" w:rsidR="00AA0A88" w:rsidRPr="00AA0A88" w:rsidRDefault="00AA0A88" w:rsidP="00AA0A88">
      <w:pPr>
        <w:rPr>
          <w:rFonts w:ascii="Arial" w:hAnsi="Arial" w:cs="Arial"/>
          <w:sz w:val="22"/>
          <w:szCs w:val="22"/>
        </w:rPr>
      </w:pPr>
    </w:p>
    <w:p w14:paraId="16F51751" w14:textId="77777777" w:rsidR="00AA0A88" w:rsidRPr="00AA0A88" w:rsidRDefault="00AA0A88" w:rsidP="00AA0A88">
      <w:pPr>
        <w:rPr>
          <w:rFonts w:ascii="Arial" w:hAnsi="Arial" w:cs="Arial"/>
          <w:sz w:val="22"/>
          <w:szCs w:val="22"/>
        </w:rPr>
      </w:pPr>
    </w:p>
    <w:p w14:paraId="44439E03" w14:textId="77777777" w:rsidR="00AA0A88" w:rsidRPr="00AA0A88" w:rsidRDefault="00AA0A88" w:rsidP="00AA0A88">
      <w:pPr>
        <w:rPr>
          <w:rFonts w:ascii="Arial" w:hAnsi="Arial" w:cs="Arial"/>
          <w:sz w:val="22"/>
          <w:szCs w:val="22"/>
        </w:rPr>
      </w:pPr>
    </w:p>
    <w:p w14:paraId="50043AE1" w14:textId="77777777" w:rsidR="00AA0A88" w:rsidRPr="00AA0A88" w:rsidRDefault="00AA0A88" w:rsidP="00AA0A88">
      <w:pPr>
        <w:rPr>
          <w:rFonts w:ascii="Arial" w:hAnsi="Arial" w:cs="Arial"/>
          <w:sz w:val="22"/>
          <w:szCs w:val="22"/>
        </w:rPr>
      </w:pPr>
    </w:p>
    <w:p w14:paraId="206BCBC3" w14:textId="77777777" w:rsidR="00AA0A88" w:rsidRPr="00AA0A88" w:rsidRDefault="00AA0A88" w:rsidP="00AA0A88">
      <w:pPr>
        <w:rPr>
          <w:rFonts w:ascii="Arial" w:hAnsi="Arial" w:cs="Arial"/>
          <w:sz w:val="22"/>
          <w:szCs w:val="22"/>
        </w:rPr>
      </w:pPr>
    </w:p>
    <w:p w14:paraId="33F67068" w14:textId="77777777" w:rsidR="00AA0A88" w:rsidRPr="00AA0A88" w:rsidRDefault="00AA0A88" w:rsidP="00AA0A88">
      <w:pPr>
        <w:rPr>
          <w:rFonts w:ascii="Arial" w:hAnsi="Arial" w:cs="Arial"/>
          <w:sz w:val="22"/>
          <w:szCs w:val="22"/>
        </w:rPr>
      </w:pPr>
    </w:p>
    <w:p w14:paraId="76555425" w14:textId="77777777" w:rsidR="00AA0A88" w:rsidRPr="00AA0A88" w:rsidRDefault="00AA0A88" w:rsidP="00AA0A88">
      <w:pPr>
        <w:rPr>
          <w:rFonts w:ascii="Arial" w:hAnsi="Arial" w:cs="Arial"/>
          <w:sz w:val="22"/>
          <w:szCs w:val="22"/>
        </w:rPr>
      </w:pPr>
    </w:p>
    <w:p w14:paraId="417C2D3F" w14:textId="77777777" w:rsidR="00AA0A88" w:rsidRPr="00AA0A88" w:rsidRDefault="00AA0A88" w:rsidP="00AA0A88">
      <w:pPr>
        <w:rPr>
          <w:rFonts w:ascii="Arial" w:hAnsi="Arial" w:cs="Arial"/>
          <w:sz w:val="22"/>
          <w:szCs w:val="22"/>
        </w:rPr>
      </w:pPr>
    </w:p>
    <w:p w14:paraId="6B0D12B7" w14:textId="77777777" w:rsidR="00AA0A88" w:rsidRPr="00AA0A88" w:rsidRDefault="00AA0A88" w:rsidP="00AA0A88">
      <w:pPr>
        <w:rPr>
          <w:rFonts w:ascii="Arial" w:hAnsi="Arial" w:cs="Arial"/>
          <w:sz w:val="22"/>
          <w:szCs w:val="22"/>
        </w:rPr>
      </w:pPr>
    </w:p>
    <w:p w14:paraId="18A25DD0" w14:textId="77777777" w:rsidR="00AA0A88" w:rsidRPr="00AA0A88" w:rsidRDefault="00AA0A88" w:rsidP="00AA0A88">
      <w:pPr>
        <w:rPr>
          <w:rFonts w:ascii="Arial" w:hAnsi="Arial" w:cs="Arial"/>
          <w:sz w:val="22"/>
          <w:szCs w:val="22"/>
        </w:rPr>
      </w:pPr>
    </w:p>
    <w:p w14:paraId="16A3D4A7" w14:textId="77777777" w:rsidR="00AA0A88" w:rsidRPr="00AA0A88" w:rsidRDefault="00AA0A88" w:rsidP="00AA0A88">
      <w:pPr>
        <w:rPr>
          <w:rFonts w:ascii="Arial" w:hAnsi="Arial" w:cs="Arial"/>
          <w:sz w:val="22"/>
          <w:szCs w:val="22"/>
        </w:rPr>
      </w:pPr>
    </w:p>
    <w:p w14:paraId="783A9B18" w14:textId="77777777" w:rsidR="00AA0A88" w:rsidRPr="00AA0A88" w:rsidRDefault="00AA0A88" w:rsidP="00AA0A88">
      <w:pPr>
        <w:rPr>
          <w:rFonts w:ascii="Arial" w:hAnsi="Arial" w:cs="Arial"/>
          <w:sz w:val="22"/>
          <w:szCs w:val="22"/>
        </w:rPr>
      </w:pPr>
    </w:p>
    <w:p w14:paraId="325D46F8" w14:textId="77777777" w:rsidR="00AA0A88" w:rsidRPr="00AA0A88" w:rsidRDefault="00AA0A88" w:rsidP="00AA0A88">
      <w:pPr>
        <w:rPr>
          <w:rFonts w:ascii="Arial" w:hAnsi="Arial" w:cs="Arial"/>
          <w:sz w:val="22"/>
          <w:szCs w:val="22"/>
        </w:rPr>
      </w:pPr>
    </w:p>
    <w:p w14:paraId="0B6FA739" w14:textId="77777777" w:rsidR="00AA0A88" w:rsidRPr="00AA0A88" w:rsidRDefault="00AA0A88" w:rsidP="00AA0A88">
      <w:pPr>
        <w:rPr>
          <w:rFonts w:ascii="Arial" w:hAnsi="Arial" w:cs="Arial"/>
          <w:sz w:val="22"/>
          <w:szCs w:val="22"/>
        </w:rPr>
      </w:pPr>
    </w:p>
    <w:p w14:paraId="1B9B3A3F" w14:textId="77777777" w:rsidR="00AA0A88" w:rsidRPr="00AA0A88" w:rsidRDefault="00AA0A88" w:rsidP="00AA0A88">
      <w:pPr>
        <w:rPr>
          <w:rFonts w:ascii="Arial" w:hAnsi="Arial" w:cs="Arial"/>
          <w:sz w:val="22"/>
          <w:szCs w:val="22"/>
        </w:rPr>
      </w:pPr>
    </w:p>
    <w:p w14:paraId="4C8BAD47" w14:textId="77777777" w:rsidR="00AA0A88" w:rsidRPr="00AA0A88" w:rsidRDefault="00AA0A88" w:rsidP="00AA0A88">
      <w:pPr>
        <w:rPr>
          <w:rFonts w:ascii="Arial" w:hAnsi="Arial" w:cs="Arial"/>
          <w:sz w:val="22"/>
          <w:szCs w:val="22"/>
        </w:rPr>
      </w:pPr>
    </w:p>
    <w:p w14:paraId="3C658217" w14:textId="77777777" w:rsidR="00AA0A88" w:rsidRPr="00AA0A88" w:rsidRDefault="00AA0A88" w:rsidP="00AA0A88">
      <w:pPr>
        <w:rPr>
          <w:rFonts w:ascii="Arial" w:hAnsi="Arial" w:cs="Arial"/>
          <w:sz w:val="22"/>
          <w:szCs w:val="22"/>
        </w:rPr>
      </w:pPr>
    </w:p>
    <w:p w14:paraId="360BFCCD" w14:textId="77777777" w:rsidR="00AA0A88" w:rsidRPr="00AA0A88" w:rsidRDefault="00AA0A88" w:rsidP="00AA0A88">
      <w:pPr>
        <w:rPr>
          <w:rFonts w:ascii="Arial" w:hAnsi="Arial" w:cs="Arial"/>
          <w:sz w:val="22"/>
          <w:szCs w:val="22"/>
        </w:rPr>
      </w:pPr>
    </w:p>
    <w:p w14:paraId="3ECB6C33" w14:textId="77777777" w:rsidR="00AA0A88" w:rsidRPr="00AA0A88" w:rsidRDefault="00AA0A88" w:rsidP="00AA0A88">
      <w:pPr>
        <w:rPr>
          <w:rFonts w:ascii="Arial" w:hAnsi="Arial" w:cs="Arial"/>
          <w:sz w:val="22"/>
          <w:szCs w:val="22"/>
        </w:rPr>
      </w:pPr>
    </w:p>
    <w:p w14:paraId="0C1F008C" w14:textId="77777777" w:rsidR="00AA0A88" w:rsidRPr="00AA0A88" w:rsidRDefault="00AA0A88" w:rsidP="00AA0A88">
      <w:pPr>
        <w:rPr>
          <w:rFonts w:ascii="Arial" w:hAnsi="Arial" w:cs="Arial"/>
          <w:sz w:val="22"/>
          <w:szCs w:val="22"/>
        </w:rPr>
      </w:pPr>
    </w:p>
    <w:p w14:paraId="60CE04E4" w14:textId="77777777" w:rsidR="00AA0A88" w:rsidRPr="00AA0A88" w:rsidRDefault="00AA0A88" w:rsidP="00AA0A88">
      <w:pPr>
        <w:rPr>
          <w:rFonts w:ascii="Arial" w:hAnsi="Arial" w:cs="Arial"/>
          <w:sz w:val="22"/>
          <w:szCs w:val="22"/>
        </w:rPr>
      </w:pPr>
    </w:p>
    <w:p w14:paraId="0EDDEEE5" w14:textId="77777777" w:rsidR="00AA0A88" w:rsidRPr="00AA0A88" w:rsidRDefault="00AA0A88" w:rsidP="00AA0A88">
      <w:pPr>
        <w:rPr>
          <w:rFonts w:ascii="Arial" w:hAnsi="Arial" w:cs="Arial"/>
          <w:sz w:val="22"/>
          <w:szCs w:val="22"/>
        </w:rPr>
      </w:pPr>
    </w:p>
    <w:p w14:paraId="107D591E" w14:textId="77777777" w:rsidR="00AA0A88" w:rsidRPr="00AA0A88" w:rsidRDefault="00AA0A88" w:rsidP="00AA0A88">
      <w:pPr>
        <w:rPr>
          <w:rFonts w:ascii="Arial" w:hAnsi="Arial" w:cs="Arial"/>
          <w:sz w:val="22"/>
          <w:szCs w:val="22"/>
        </w:rPr>
      </w:pPr>
    </w:p>
    <w:p w14:paraId="64FF9BDA" w14:textId="77777777" w:rsidR="00AA0A88" w:rsidRPr="00AA0A88" w:rsidRDefault="00AA0A88" w:rsidP="00AA0A88">
      <w:pPr>
        <w:rPr>
          <w:rFonts w:ascii="Arial" w:hAnsi="Arial" w:cs="Arial"/>
          <w:sz w:val="22"/>
          <w:szCs w:val="22"/>
        </w:rPr>
      </w:pPr>
    </w:p>
    <w:p w14:paraId="65695870" w14:textId="77777777" w:rsidR="00AA0A88" w:rsidRPr="00AA0A88" w:rsidRDefault="00AA0A88" w:rsidP="00AA0A88">
      <w:pPr>
        <w:rPr>
          <w:rFonts w:ascii="Arial" w:hAnsi="Arial" w:cs="Arial"/>
          <w:sz w:val="22"/>
          <w:szCs w:val="22"/>
        </w:rPr>
      </w:pPr>
    </w:p>
    <w:p w14:paraId="6A53EB0E" w14:textId="77777777" w:rsidR="00AA0A88" w:rsidRPr="00AA0A88" w:rsidRDefault="00AA0A88" w:rsidP="00AA0A88">
      <w:pPr>
        <w:rPr>
          <w:rFonts w:ascii="Arial" w:hAnsi="Arial" w:cs="Arial"/>
          <w:sz w:val="22"/>
          <w:szCs w:val="22"/>
        </w:rPr>
      </w:pPr>
    </w:p>
    <w:p w14:paraId="70B8570E" w14:textId="77777777" w:rsidR="00AA0A88" w:rsidRPr="00AA0A88" w:rsidRDefault="00AA0A88" w:rsidP="00AA0A88">
      <w:pPr>
        <w:rPr>
          <w:rFonts w:ascii="Arial" w:hAnsi="Arial" w:cs="Arial"/>
          <w:sz w:val="22"/>
          <w:szCs w:val="22"/>
        </w:rPr>
      </w:pPr>
    </w:p>
    <w:p w14:paraId="2D69E1D7" w14:textId="77777777" w:rsidR="00AA0A88" w:rsidRPr="00AA0A88" w:rsidRDefault="00AA0A88" w:rsidP="00AA0A88">
      <w:pPr>
        <w:rPr>
          <w:rFonts w:ascii="Arial" w:hAnsi="Arial" w:cs="Arial"/>
          <w:sz w:val="22"/>
          <w:szCs w:val="22"/>
        </w:rPr>
      </w:pPr>
    </w:p>
    <w:p w14:paraId="5C1E798D" w14:textId="77777777" w:rsidR="00AA0A88" w:rsidRPr="00AA0A88" w:rsidRDefault="00AA0A88" w:rsidP="00AA0A88">
      <w:pPr>
        <w:rPr>
          <w:rFonts w:ascii="Arial" w:hAnsi="Arial" w:cs="Arial"/>
          <w:sz w:val="22"/>
          <w:szCs w:val="22"/>
        </w:rPr>
      </w:pPr>
    </w:p>
    <w:p w14:paraId="1F4F806E" w14:textId="77777777" w:rsidR="00AA0A88" w:rsidRPr="00AA0A88" w:rsidRDefault="00AA0A88" w:rsidP="00AA0A88">
      <w:pPr>
        <w:rPr>
          <w:rFonts w:ascii="Arial" w:hAnsi="Arial" w:cs="Arial"/>
          <w:sz w:val="22"/>
          <w:szCs w:val="22"/>
        </w:rPr>
      </w:pPr>
    </w:p>
    <w:p w14:paraId="13C20927" w14:textId="77777777" w:rsidR="00AA0A88" w:rsidRPr="00AA0A88" w:rsidRDefault="00AA0A88" w:rsidP="00AA0A88">
      <w:pPr>
        <w:rPr>
          <w:rFonts w:ascii="Arial" w:hAnsi="Arial" w:cs="Arial"/>
          <w:sz w:val="22"/>
          <w:szCs w:val="22"/>
        </w:rPr>
      </w:pPr>
    </w:p>
    <w:p w14:paraId="2BFDE190" w14:textId="77777777" w:rsidR="00AA0A88" w:rsidRPr="00AA0A88" w:rsidRDefault="00AA0A88" w:rsidP="00AA0A88">
      <w:pPr>
        <w:rPr>
          <w:rFonts w:ascii="Arial" w:hAnsi="Arial" w:cs="Arial"/>
          <w:sz w:val="22"/>
          <w:szCs w:val="22"/>
        </w:rPr>
      </w:pPr>
    </w:p>
    <w:p w14:paraId="6AF3CD7E" w14:textId="77777777" w:rsidR="00AA0A88" w:rsidRPr="00AA0A88" w:rsidRDefault="00AA0A88" w:rsidP="00AA0A88">
      <w:pPr>
        <w:rPr>
          <w:rFonts w:ascii="Arial" w:hAnsi="Arial" w:cs="Arial"/>
          <w:sz w:val="22"/>
          <w:szCs w:val="22"/>
        </w:rPr>
      </w:pPr>
    </w:p>
    <w:p w14:paraId="1B1D4424" w14:textId="77777777" w:rsidR="00AA0A88" w:rsidRPr="00AA0A88" w:rsidRDefault="00AA0A88" w:rsidP="00AA0A88">
      <w:pPr>
        <w:rPr>
          <w:rFonts w:ascii="Arial" w:hAnsi="Arial" w:cs="Arial"/>
          <w:sz w:val="22"/>
          <w:szCs w:val="22"/>
        </w:rPr>
      </w:pPr>
    </w:p>
    <w:p w14:paraId="42228D5E" w14:textId="77777777" w:rsidR="00AA0A88" w:rsidRPr="00AA0A88" w:rsidRDefault="00AA0A88" w:rsidP="00AA0A88">
      <w:pPr>
        <w:rPr>
          <w:rFonts w:ascii="Arial" w:hAnsi="Arial" w:cs="Arial"/>
          <w:sz w:val="22"/>
          <w:szCs w:val="22"/>
        </w:rPr>
      </w:pPr>
    </w:p>
    <w:p w14:paraId="183046BF" w14:textId="77777777" w:rsidR="00AA0A88" w:rsidRPr="00AA0A88" w:rsidRDefault="00AA0A88" w:rsidP="00AA0A88">
      <w:pPr>
        <w:rPr>
          <w:rFonts w:ascii="Arial" w:hAnsi="Arial" w:cs="Arial"/>
          <w:sz w:val="22"/>
          <w:szCs w:val="22"/>
        </w:rPr>
      </w:pPr>
    </w:p>
    <w:p w14:paraId="77228DC1" w14:textId="77777777" w:rsidR="00AA0A88" w:rsidRPr="00AA0A88" w:rsidRDefault="00AA0A88" w:rsidP="00AA0A88">
      <w:pPr>
        <w:rPr>
          <w:rFonts w:ascii="Arial" w:hAnsi="Arial" w:cs="Arial"/>
          <w:sz w:val="22"/>
          <w:szCs w:val="22"/>
        </w:rPr>
      </w:pPr>
    </w:p>
    <w:p w14:paraId="44C47A19" w14:textId="03A52B8A" w:rsidR="00AA0A88" w:rsidRDefault="00AA0A88" w:rsidP="00AA0A88">
      <w:pPr>
        <w:rPr>
          <w:rFonts w:ascii="Arial" w:hAnsi="Arial" w:cs="Arial"/>
          <w:sz w:val="22"/>
          <w:szCs w:val="22"/>
        </w:rPr>
      </w:pPr>
    </w:p>
    <w:p w14:paraId="7283FB5C" w14:textId="4C4EFB65" w:rsidR="00AA0A88" w:rsidRDefault="00AA0A88" w:rsidP="00AA0A88">
      <w:pPr>
        <w:rPr>
          <w:rFonts w:ascii="Arial" w:hAnsi="Arial" w:cs="Arial"/>
          <w:sz w:val="22"/>
          <w:szCs w:val="22"/>
        </w:rPr>
      </w:pPr>
    </w:p>
    <w:p w14:paraId="0D0F3F04" w14:textId="14954CAC" w:rsidR="00AA0A88" w:rsidRDefault="00AA0A88" w:rsidP="00AA0A88">
      <w:pPr>
        <w:tabs>
          <w:tab w:val="left" w:pos="2085"/>
        </w:tabs>
        <w:rPr>
          <w:rFonts w:ascii="Arial" w:hAnsi="Arial" w:cs="Arial"/>
          <w:sz w:val="22"/>
          <w:szCs w:val="22"/>
        </w:rPr>
      </w:pPr>
      <w:r>
        <w:rPr>
          <w:rFonts w:ascii="Arial" w:hAnsi="Arial" w:cs="Arial"/>
          <w:sz w:val="22"/>
          <w:szCs w:val="22"/>
        </w:rPr>
        <w:tab/>
      </w:r>
    </w:p>
    <w:p w14:paraId="3EAB1596" w14:textId="77777777" w:rsidR="00AA0A88" w:rsidRDefault="00AA0A88">
      <w:pPr>
        <w:spacing w:after="200" w:line="276" w:lineRule="auto"/>
        <w:rPr>
          <w:rFonts w:ascii="Arial" w:hAnsi="Arial" w:cs="Arial"/>
          <w:sz w:val="22"/>
          <w:szCs w:val="22"/>
        </w:rPr>
      </w:pPr>
      <w:r>
        <w:rPr>
          <w:rFonts w:ascii="Arial" w:hAnsi="Arial" w:cs="Arial"/>
          <w:sz w:val="22"/>
          <w:szCs w:val="22"/>
        </w:rPr>
        <w:br w:type="page"/>
      </w:r>
    </w:p>
    <w:p w14:paraId="63AF2494" w14:textId="77777777" w:rsidR="00AA0A88" w:rsidRDefault="00AA0A88">
      <w:pPr>
        <w:spacing w:after="200" w:line="276" w:lineRule="auto"/>
        <w:rPr>
          <w:rFonts w:ascii="Arial" w:hAnsi="Arial" w:cs="Arial"/>
          <w:sz w:val="22"/>
          <w:szCs w:val="22"/>
        </w:rPr>
      </w:pPr>
      <w:r>
        <w:rPr>
          <w:rFonts w:ascii="Arial" w:hAnsi="Arial" w:cs="Arial"/>
          <w:sz w:val="22"/>
          <w:szCs w:val="22"/>
        </w:rPr>
        <w:lastRenderedPageBreak/>
        <w:br w:type="page"/>
      </w:r>
    </w:p>
    <w:p w14:paraId="1A1582EE" w14:textId="77777777" w:rsidR="00AA0A88" w:rsidRDefault="00AA0A88">
      <w:pPr>
        <w:spacing w:after="200" w:line="276" w:lineRule="auto"/>
        <w:rPr>
          <w:rFonts w:ascii="Arial" w:hAnsi="Arial" w:cs="Arial"/>
          <w:sz w:val="22"/>
          <w:szCs w:val="22"/>
        </w:rPr>
      </w:pPr>
      <w:r>
        <w:rPr>
          <w:rFonts w:ascii="Arial" w:hAnsi="Arial" w:cs="Arial"/>
          <w:sz w:val="22"/>
          <w:szCs w:val="22"/>
        </w:rPr>
        <w:lastRenderedPageBreak/>
        <w:br w:type="page"/>
      </w:r>
    </w:p>
    <w:p w14:paraId="0C14C9FB" w14:textId="464C983D" w:rsidR="00AA0A88" w:rsidRDefault="00AA0A88" w:rsidP="00AA0A88">
      <w:pPr>
        <w:tabs>
          <w:tab w:val="left" w:pos="2085"/>
        </w:tabs>
        <w:rPr>
          <w:rFonts w:ascii="Arial" w:hAnsi="Arial" w:cs="Arial"/>
          <w:sz w:val="22"/>
          <w:szCs w:val="22"/>
        </w:rPr>
      </w:pPr>
      <w:r>
        <w:rPr>
          <w:noProof/>
          <w:lang w:val="es-ES"/>
        </w:rPr>
        <w:lastRenderedPageBreak/>
        <mc:AlternateContent>
          <mc:Choice Requires="wps">
            <w:drawing>
              <wp:anchor distT="45720" distB="45720" distL="114300" distR="114300" simplePos="0" relativeHeight="251663360" behindDoc="0" locked="0" layoutInCell="1" allowOverlap="1" wp14:anchorId="5DA54BB1" wp14:editId="48AB851C">
                <wp:simplePos x="0" y="0"/>
                <wp:positionH relativeFrom="margin">
                  <wp:posOffset>1069975</wp:posOffset>
                </wp:positionH>
                <wp:positionV relativeFrom="paragraph">
                  <wp:posOffset>6138545</wp:posOffset>
                </wp:positionV>
                <wp:extent cx="4238625" cy="1404620"/>
                <wp:effectExtent l="0" t="0" r="28575"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404620"/>
                        </a:xfrm>
                        <a:prstGeom prst="rect">
                          <a:avLst/>
                        </a:prstGeom>
                        <a:solidFill>
                          <a:srgbClr val="FFFFFF"/>
                        </a:solidFill>
                        <a:ln w="9525">
                          <a:solidFill>
                            <a:srgbClr val="000000"/>
                          </a:solidFill>
                          <a:miter lim="800000"/>
                          <a:headEnd/>
                          <a:tailEnd/>
                        </a:ln>
                      </wps:spPr>
                      <wps:txbx>
                        <w:txbxContent>
                          <w:p w14:paraId="0BEA86B0" w14:textId="77777777" w:rsidR="00AA0A88" w:rsidRPr="00037089" w:rsidRDefault="00AA0A88" w:rsidP="00AA0A88">
                            <w:pPr>
                              <w:jc w:val="both"/>
                              <w:rPr>
                                <w:b/>
                              </w:rPr>
                            </w:pPr>
                            <w:r w:rsidRPr="00037089">
                              <w:rPr>
                                <w:b/>
                              </w:rPr>
                              <w:t>Imágenes del Fondo José Fidel Tristán, que está disponible para consulta en el sitio web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54BB1" id="Cuadro de texto 2" o:spid="_x0000_s1027" type="#_x0000_t202" style="position:absolute;margin-left:84.25pt;margin-top:483.35pt;width:333.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">
                <v:textbox style="mso-fit-shape-to-text:t">
                  <w:txbxContent>
                    <w:p w14:paraId="0BEA86B0" w14:textId="77777777" w:rsidR="00AA0A88" w:rsidRPr="00037089" w:rsidRDefault="00AA0A88" w:rsidP="00AA0A88">
                      <w:pPr>
                        <w:jc w:val="both"/>
                        <w:rPr>
                          <w:b/>
                        </w:rPr>
                      </w:pPr>
                      <w:r w:rsidRPr="00037089">
                        <w:rPr>
                          <w:b/>
                        </w:rPr>
                        <w:t>Imágenes del Fondo José Fidel Tristán, que está disponible para consulta en el sitio web</w:t>
                      </w:r>
                    </w:p>
                  </w:txbxContent>
                </v:textbox>
                <w10:wrap type="square" anchorx="margin"/>
              </v:shape>
            </w:pict>
          </mc:Fallback>
        </mc:AlternateContent>
      </w:r>
      <w:r>
        <w:rPr>
          <w:noProof/>
          <w:lang w:val="es-ES"/>
        </w:rPr>
        <w:drawing>
          <wp:anchor distT="0" distB="0" distL="114300" distR="114300" simplePos="0" relativeHeight="251661312" behindDoc="0" locked="0" layoutInCell="1" allowOverlap="1" wp14:anchorId="39A7BE7A" wp14:editId="406F72E9">
            <wp:simplePos x="0" y="0"/>
            <wp:positionH relativeFrom="margin">
              <wp:posOffset>-158115</wp:posOffset>
            </wp:positionH>
            <wp:positionV relativeFrom="paragraph">
              <wp:posOffset>32385</wp:posOffset>
            </wp:positionV>
            <wp:extent cx="6410325" cy="63436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delTristan.jpg"/>
                    <pic:cNvPicPr/>
                  </pic:nvPicPr>
                  <pic:blipFill rotWithShape="1">
                    <a:blip r:embed="rId10">
                      <a:extLst>
                        <a:ext uri="{28A0092B-C50C-407E-A947-70E740481C1C}">
                          <a14:useLocalDpi xmlns:a14="http://schemas.microsoft.com/office/drawing/2010/main" val="0"/>
                        </a:ext>
                      </a:extLst>
                    </a:blip>
                    <a:srcRect l="7468" r="18534"/>
                    <a:stretch/>
                  </pic:blipFill>
                  <pic:spPr bwMode="auto">
                    <a:xfrm>
                      <a:off x="0" y="0"/>
                      <a:ext cx="6410325" cy="634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0F41A" w14:textId="77777777" w:rsidR="00AA0A88" w:rsidRPr="00AA0A88" w:rsidRDefault="00AA0A88" w:rsidP="00AA0A88">
      <w:pPr>
        <w:rPr>
          <w:rFonts w:ascii="Arial" w:hAnsi="Arial" w:cs="Arial"/>
          <w:sz w:val="22"/>
          <w:szCs w:val="22"/>
        </w:rPr>
      </w:pPr>
    </w:p>
    <w:p w14:paraId="0891E9D2" w14:textId="77777777" w:rsidR="00AA0A88" w:rsidRPr="00AA0A88" w:rsidRDefault="00AA0A88" w:rsidP="00AA0A88">
      <w:pPr>
        <w:rPr>
          <w:rFonts w:ascii="Arial" w:hAnsi="Arial" w:cs="Arial"/>
          <w:sz w:val="22"/>
          <w:szCs w:val="22"/>
        </w:rPr>
      </w:pPr>
    </w:p>
    <w:p w14:paraId="555A67C9" w14:textId="77777777" w:rsidR="00AA0A88" w:rsidRPr="00AA0A88" w:rsidRDefault="00AA0A88" w:rsidP="00AA0A88">
      <w:pPr>
        <w:rPr>
          <w:rFonts w:ascii="Arial" w:hAnsi="Arial" w:cs="Arial"/>
          <w:sz w:val="22"/>
          <w:szCs w:val="22"/>
        </w:rPr>
      </w:pPr>
    </w:p>
    <w:p w14:paraId="767A36C3" w14:textId="77777777" w:rsidR="00AA0A88" w:rsidRPr="00AA0A88" w:rsidRDefault="00AA0A88" w:rsidP="00AA0A88">
      <w:pPr>
        <w:rPr>
          <w:rFonts w:ascii="Arial" w:hAnsi="Arial" w:cs="Arial"/>
          <w:sz w:val="22"/>
          <w:szCs w:val="22"/>
        </w:rPr>
      </w:pPr>
    </w:p>
    <w:p w14:paraId="46AADE62" w14:textId="77777777" w:rsidR="00AA0A88" w:rsidRPr="00AA0A88" w:rsidRDefault="00AA0A88" w:rsidP="00AA0A88">
      <w:pPr>
        <w:rPr>
          <w:rFonts w:ascii="Arial" w:hAnsi="Arial" w:cs="Arial"/>
          <w:sz w:val="22"/>
          <w:szCs w:val="22"/>
        </w:rPr>
      </w:pPr>
    </w:p>
    <w:p w14:paraId="03792359" w14:textId="24222939" w:rsidR="00AA0A88" w:rsidRDefault="00AA0A88" w:rsidP="00AA0A88">
      <w:pPr>
        <w:rPr>
          <w:rFonts w:ascii="Arial" w:hAnsi="Arial" w:cs="Arial"/>
          <w:sz w:val="22"/>
          <w:szCs w:val="22"/>
        </w:rPr>
      </w:pPr>
    </w:p>
    <w:p w14:paraId="4D943E75" w14:textId="627F2B62" w:rsidR="00AA0A88" w:rsidRDefault="00AA0A88" w:rsidP="00AA0A88">
      <w:pPr>
        <w:tabs>
          <w:tab w:val="left" w:pos="4425"/>
        </w:tabs>
        <w:rPr>
          <w:rFonts w:ascii="Arial" w:hAnsi="Arial" w:cs="Arial"/>
          <w:sz w:val="22"/>
          <w:szCs w:val="22"/>
        </w:rPr>
      </w:pPr>
      <w:r>
        <w:rPr>
          <w:rFonts w:ascii="Arial" w:hAnsi="Arial" w:cs="Arial"/>
          <w:sz w:val="22"/>
          <w:szCs w:val="22"/>
        </w:rPr>
        <w:tab/>
      </w:r>
    </w:p>
    <w:p w14:paraId="43B02D89" w14:textId="77777777" w:rsidR="00AA0A88" w:rsidRDefault="00AA0A88">
      <w:pPr>
        <w:spacing w:after="200" w:line="276" w:lineRule="auto"/>
        <w:rPr>
          <w:rFonts w:ascii="Arial" w:hAnsi="Arial" w:cs="Arial"/>
          <w:sz w:val="22"/>
          <w:szCs w:val="22"/>
        </w:rPr>
      </w:pPr>
      <w:r>
        <w:rPr>
          <w:rFonts w:ascii="Arial" w:hAnsi="Arial" w:cs="Arial"/>
          <w:sz w:val="22"/>
          <w:szCs w:val="22"/>
        </w:rPr>
        <w:br w:type="page"/>
      </w:r>
    </w:p>
    <w:p w14:paraId="48271393" w14:textId="77777777" w:rsidR="00AA0A88" w:rsidRDefault="00AA0A88" w:rsidP="00AA0A88">
      <w:pPr>
        <w:rPr>
          <w:noProof/>
          <w:lang w:eastAsia="es-CR"/>
        </w:rPr>
      </w:pPr>
    </w:p>
    <w:p w14:paraId="1E26D8CE" w14:textId="77777777" w:rsidR="00AA0A88" w:rsidRDefault="00AA0A88" w:rsidP="00AA0A88">
      <w:pPr>
        <w:jc w:val="center"/>
        <w:rPr>
          <w:noProof/>
          <w:lang w:eastAsia="es-CR"/>
        </w:rPr>
      </w:pPr>
      <w:r>
        <w:rPr>
          <w:noProof/>
          <w:lang w:val="es-ES"/>
        </w:rPr>
        <w:drawing>
          <wp:inline distT="0" distB="0" distL="0" distR="0" wp14:anchorId="55C006D8" wp14:editId="53F84AA1">
            <wp:extent cx="5257800" cy="4848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9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8999" cy="4849331"/>
                    </a:xfrm>
                    <a:prstGeom prst="rect">
                      <a:avLst/>
                    </a:prstGeom>
                  </pic:spPr>
                </pic:pic>
              </a:graphicData>
            </a:graphic>
          </wp:inline>
        </w:drawing>
      </w:r>
    </w:p>
    <w:p w14:paraId="5358079D" w14:textId="00D3AE42" w:rsidR="00AA0A88" w:rsidRDefault="00AA0A88" w:rsidP="00AA0A88">
      <w:pPr>
        <w:rPr>
          <w:noProof/>
          <w:lang w:eastAsia="es-CR"/>
        </w:rPr>
      </w:pPr>
    </w:p>
    <w:p w14:paraId="7328F563" w14:textId="53D0C788" w:rsidR="00AA0A88" w:rsidRDefault="00AA0A88" w:rsidP="00AA0A88">
      <w:pPr>
        <w:rPr>
          <w:noProof/>
          <w:lang w:eastAsia="es-CR"/>
        </w:rPr>
      </w:pPr>
      <w:r>
        <w:rPr>
          <w:noProof/>
          <w:lang w:val="es-ES"/>
        </w:rPr>
        <mc:AlternateContent>
          <mc:Choice Requires="wps">
            <w:drawing>
              <wp:anchor distT="45720" distB="45720" distL="114300" distR="114300" simplePos="0" relativeHeight="251666432" behindDoc="0" locked="0" layoutInCell="1" allowOverlap="1" wp14:anchorId="438CF06C" wp14:editId="2A22C3D4">
                <wp:simplePos x="0" y="0"/>
                <wp:positionH relativeFrom="margin">
                  <wp:posOffset>1047750</wp:posOffset>
                </wp:positionH>
                <wp:positionV relativeFrom="paragraph">
                  <wp:posOffset>60325</wp:posOffset>
                </wp:positionV>
                <wp:extent cx="4514850" cy="1404620"/>
                <wp:effectExtent l="0" t="0" r="19050" b="1397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solidFill>
                          <a:srgbClr val="FFFFFF"/>
                        </a:solidFill>
                        <a:ln w="9525">
                          <a:solidFill>
                            <a:srgbClr val="000000"/>
                          </a:solidFill>
                          <a:miter lim="800000"/>
                          <a:headEnd/>
                          <a:tailEnd/>
                        </a:ln>
                      </wps:spPr>
                      <wps:txbx>
                        <w:txbxContent>
                          <w:p w14:paraId="5C47F685" w14:textId="77777777" w:rsidR="00AA0A88" w:rsidRPr="00037089" w:rsidRDefault="00AA0A88" w:rsidP="00AA0A88">
                            <w:pPr>
                              <w:jc w:val="both"/>
                              <w:rPr>
                                <w:b/>
                              </w:rPr>
                            </w:pPr>
                            <w:r w:rsidRPr="00037089">
                              <w:rPr>
                                <w:b/>
                              </w:rPr>
                              <w:t>En el fondo Carlos Luis Fallas, que ingresó al Archivo Histórico por donación de Rosibel Morera, se encuentran manuscritos del autor y ejemplares de “Mamita Yunai” en otros idiomas.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CF06C" id="_x0000_s1028" type="#_x0000_t202" style="position:absolute;margin-left:82.5pt;margin-top:4.75pt;width:355.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">
                <v:textbox style="mso-fit-shape-to-text:t">
                  <w:txbxContent>
                    <w:p w14:paraId="5C47F685" w14:textId="77777777" w:rsidR="00AA0A88" w:rsidRPr="00037089" w:rsidRDefault="00AA0A88" w:rsidP="00AA0A88">
                      <w:pPr>
                        <w:jc w:val="both"/>
                        <w:rPr>
                          <w:b/>
                        </w:rPr>
                      </w:pPr>
                      <w:r w:rsidRPr="00037089">
                        <w:rPr>
                          <w:b/>
                        </w:rPr>
                        <w:t>En el fondo Carlos Luis Fallas, que ingresó al Archivo Histórico por donación de Rosibel Morera, se encuentran manuscritos del autor y ejemplares de “Mamita Yunai” en otros idiomas.</w:t>
                      </w:r>
                    </w:p>
                  </w:txbxContent>
                </v:textbox>
                <w10:wrap type="square" anchorx="margin"/>
              </v:shape>
            </w:pict>
          </mc:Fallback>
        </mc:AlternateContent>
      </w:r>
    </w:p>
    <w:p w14:paraId="055AD1A0" w14:textId="77777777" w:rsidR="00AA0A88" w:rsidRDefault="00AA0A88" w:rsidP="00AA0A88">
      <w:pPr>
        <w:rPr>
          <w:noProof/>
          <w:lang w:eastAsia="es-CR"/>
        </w:rPr>
      </w:pPr>
    </w:p>
    <w:p w14:paraId="0828A7F1" w14:textId="77777777" w:rsidR="00AA0A88" w:rsidRDefault="00AA0A88" w:rsidP="00AA0A88">
      <w:pPr>
        <w:jc w:val="center"/>
        <w:rPr>
          <w:noProof/>
          <w:lang w:eastAsia="es-CR"/>
        </w:rPr>
      </w:pPr>
      <w:r>
        <w:rPr>
          <w:noProof/>
          <w:lang w:val="es-ES"/>
        </w:rPr>
        <w:lastRenderedPageBreak/>
        <mc:AlternateContent>
          <mc:Choice Requires="wps">
            <w:drawing>
              <wp:anchor distT="45720" distB="45720" distL="114300" distR="114300" simplePos="0" relativeHeight="251667456" behindDoc="0" locked="0" layoutInCell="1" allowOverlap="1" wp14:anchorId="6B0F5C78" wp14:editId="61B84B02">
                <wp:simplePos x="0" y="0"/>
                <wp:positionH relativeFrom="margin">
                  <wp:posOffset>15240</wp:posOffset>
                </wp:positionH>
                <wp:positionV relativeFrom="paragraph">
                  <wp:posOffset>5281930</wp:posOffset>
                </wp:positionV>
                <wp:extent cx="5543550" cy="638175"/>
                <wp:effectExtent l="0" t="0" r="19050" b="28575"/>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38175"/>
                        </a:xfrm>
                        <a:prstGeom prst="rect">
                          <a:avLst/>
                        </a:prstGeom>
                        <a:solidFill>
                          <a:srgbClr val="FFFFFF"/>
                        </a:solidFill>
                        <a:ln w="9525">
                          <a:solidFill>
                            <a:srgbClr val="000000"/>
                          </a:solidFill>
                          <a:miter lim="800000"/>
                          <a:headEnd/>
                          <a:tailEnd/>
                        </a:ln>
                      </wps:spPr>
                      <wps:txbx>
                        <w:txbxContent>
                          <w:p w14:paraId="72EEFC85" w14:textId="77777777" w:rsidR="00AA0A88" w:rsidRPr="00037089" w:rsidRDefault="00AA0A88" w:rsidP="00AA0A88">
                            <w:pPr>
                              <w:jc w:val="both"/>
                              <w:rPr>
                                <w:b/>
                              </w:rPr>
                            </w:pPr>
                            <w:r w:rsidRPr="00037089">
                              <w:rPr>
                                <w:b/>
                              </w:rPr>
                              <w:t xml:space="preserve">Proceso de recibo y cotejo de  transferencias documentales, que ingresaron en cumplimiento del artículo 53 de la Ley 7202 del Sistema Nacional de Archivos, con motivo del cambio de gobierno.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F5C78" id="_x0000_s1029" type="#_x0000_t202" style="position:absolute;left:0;text-align:left;margin-left:1.2pt;margin-top:415.9pt;width:436.5pt;height:50.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">
                <v:textbox>
                  <w:txbxContent>
                    <w:p w14:paraId="72EEFC85" w14:textId="77777777" w:rsidR="00AA0A88" w:rsidRPr="00037089" w:rsidRDefault="00AA0A88" w:rsidP="00AA0A88">
                      <w:pPr>
                        <w:jc w:val="both"/>
                        <w:rPr>
                          <w:b/>
                        </w:rPr>
                      </w:pPr>
                      <w:r w:rsidRPr="00037089">
                        <w:rPr>
                          <w:b/>
                        </w:rPr>
                        <w:t xml:space="preserve">Proceso de recibo y cotejo de  transferencias documentales, que ingresaron en cumplimiento del artículo 53 de la Ley 7202 del Sistema Nacional de Archivos, con motivo del cambio de gobierno. </w:t>
                      </w:r>
                    </w:p>
                  </w:txbxContent>
                </v:textbox>
                <w10:wrap type="square" anchorx="margin"/>
              </v:shape>
            </w:pict>
          </mc:Fallback>
        </mc:AlternateContent>
      </w:r>
      <w:r>
        <w:rPr>
          <w:noProof/>
          <w:lang w:val="es-ES"/>
        </w:rPr>
        <w:drawing>
          <wp:inline distT="0" distB="0" distL="0" distR="0" wp14:anchorId="1545B5EA" wp14:editId="6D973937">
            <wp:extent cx="5038725" cy="4991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8725" cy="4991100"/>
                    </a:xfrm>
                    <a:prstGeom prst="rect">
                      <a:avLst/>
                    </a:prstGeom>
                  </pic:spPr>
                </pic:pic>
              </a:graphicData>
            </a:graphic>
          </wp:inline>
        </w:drawing>
      </w:r>
    </w:p>
    <w:p w14:paraId="1ABF809A" w14:textId="25F1C00D" w:rsidR="00AA0A88" w:rsidRDefault="00AA0A88" w:rsidP="00AA0A88">
      <w:pPr>
        <w:jc w:val="center"/>
        <w:rPr>
          <w:noProof/>
          <w:lang w:eastAsia="es-CR"/>
        </w:rPr>
      </w:pPr>
      <w:r>
        <w:rPr>
          <w:noProof/>
          <w:lang w:val="es-ES"/>
        </w:rPr>
        <w:lastRenderedPageBreak/>
        <w:drawing>
          <wp:inline distT="0" distB="0" distL="0" distR="0" wp14:anchorId="03DAC67E" wp14:editId="2201FF8C">
            <wp:extent cx="5612130" cy="420941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Archivos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3FB54254" w14:textId="77777777" w:rsidR="00AA0A88" w:rsidRDefault="00AA0A88" w:rsidP="00AA0A88">
      <w:pPr>
        <w:rPr>
          <w:noProof/>
          <w:lang w:eastAsia="es-CR"/>
        </w:rPr>
      </w:pPr>
    </w:p>
    <w:p w14:paraId="27BE54B4" w14:textId="77777777" w:rsidR="00AA0A88" w:rsidRDefault="00AA0A88" w:rsidP="00AA0A88">
      <w:pPr>
        <w:rPr>
          <w:noProof/>
          <w:lang w:eastAsia="es-CR"/>
        </w:rPr>
      </w:pPr>
    </w:p>
    <w:p w14:paraId="4242B2EC" w14:textId="76C96A1F" w:rsidR="00AA0A88" w:rsidRDefault="00AA0A88" w:rsidP="00AA0A88">
      <w:pPr>
        <w:rPr>
          <w:noProof/>
          <w:lang w:eastAsia="es-CR"/>
        </w:rPr>
      </w:pPr>
      <w:r>
        <w:rPr>
          <w:noProof/>
          <w:lang w:val="es-ES"/>
        </w:rPr>
        <mc:AlternateContent>
          <mc:Choice Requires="wps">
            <w:drawing>
              <wp:anchor distT="45720" distB="45720" distL="114300" distR="114300" simplePos="0" relativeHeight="251668480" behindDoc="0" locked="0" layoutInCell="1" allowOverlap="1" wp14:anchorId="4B716F3D" wp14:editId="39C978CA">
                <wp:simplePos x="0" y="0"/>
                <wp:positionH relativeFrom="margin">
                  <wp:posOffset>360045</wp:posOffset>
                </wp:positionH>
                <wp:positionV relativeFrom="paragraph">
                  <wp:posOffset>8255</wp:posOffset>
                </wp:positionV>
                <wp:extent cx="5534025" cy="1404620"/>
                <wp:effectExtent l="0" t="0" r="28575" b="2667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solidFill>
                          <a:srgbClr val="FFFFFF"/>
                        </a:solidFill>
                        <a:ln w="9525">
                          <a:solidFill>
                            <a:srgbClr val="000000"/>
                          </a:solidFill>
                          <a:miter lim="800000"/>
                          <a:headEnd/>
                          <a:tailEnd/>
                        </a:ln>
                      </wps:spPr>
                      <wps:txbx>
                        <w:txbxContent>
                          <w:p w14:paraId="08C24D05" w14:textId="77777777" w:rsidR="00AA0A88" w:rsidRPr="00037089" w:rsidRDefault="00AA0A88" w:rsidP="00AA0A88">
                            <w:pPr>
                              <w:jc w:val="both"/>
                              <w:rPr>
                                <w:b/>
                              </w:rPr>
                            </w:pPr>
                            <w:r w:rsidRPr="00037089">
                              <w:rPr>
                                <w:b/>
                              </w:rPr>
                              <w:t xml:space="preserve">En el Día Internacional de los Archivos el público tuvo oportunidad de traer documentos personales para recibir asesoría. El puesto recibió el nombre de “Hospital de los recuerdos”.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16F3D" id="_x0000_s1030" type="#_x0000_t202" style="position:absolute;margin-left:28.35pt;margin-top:.65pt;width:435.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">
                <v:textbox style="mso-fit-shape-to-text:t">
                  <w:txbxContent>
                    <w:p w14:paraId="08C24D05" w14:textId="77777777" w:rsidR="00AA0A88" w:rsidRPr="00037089" w:rsidRDefault="00AA0A88" w:rsidP="00AA0A88">
                      <w:pPr>
                        <w:jc w:val="both"/>
                        <w:rPr>
                          <w:b/>
                        </w:rPr>
                      </w:pPr>
                      <w:r w:rsidRPr="00037089">
                        <w:rPr>
                          <w:b/>
                        </w:rPr>
                        <w:t xml:space="preserve">En el Día Internacional de los Archivos el público tuvo oportunidad de traer documentos personales para recibir asesoría. El puesto recibió el nombre de “Hospital de los recuerdos”. </w:t>
                      </w:r>
                    </w:p>
                  </w:txbxContent>
                </v:textbox>
                <w10:wrap type="square" anchorx="margin"/>
              </v:shape>
            </w:pict>
          </mc:Fallback>
        </mc:AlternateContent>
      </w:r>
      <w:r>
        <w:rPr>
          <w:noProof/>
          <w:lang w:eastAsia="es-CR"/>
        </w:rPr>
        <w:br w:type="page"/>
      </w:r>
    </w:p>
    <w:p w14:paraId="13D6DCC8" w14:textId="77777777" w:rsidR="00AA0A88" w:rsidRDefault="00AA0A88" w:rsidP="00AA0A88"/>
    <w:p w14:paraId="34E09E5A" w14:textId="77777777" w:rsidR="00AA0A88" w:rsidRDefault="00AA0A88" w:rsidP="00AA0A88">
      <w:r>
        <w:rPr>
          <w:noProof/>
          <w:lang w:val="es-ES"/>
        </w:rPr>
        <w:drawing>
          <wp:inline distT="0" distB="0" distL="0" distR="0" wp14:anchorId="6A0E6684" wp14:editId="6BD8E349">
            <wp:extent cx="5606460" cy="5105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98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5110563"/>
                    </a:xfrm>
                    <a:prstGeom prst="rect">
                      <a:avLst/>
                    </a:prstGeom>
                  </pic:spPr>
                </pic:pic>
              </a:graphicData>
            </a:graphic>
          </wp:inline>
        </w:drawing>
      </w:r>
    </w:p>
    <w:p w14:paraId="2827B74B" w14:textId="77777777" w:rsidR="00AA0A88" w:rsidRDefault="00AA0A88" w:rsidP="00AA0A88">
      <w:r>
        <w:rPr>
          <w:noProof/>
          <w:lang w:val="es-ES"/>
        </w:rPr>
        <mc:AlternateContent>
          <mc:Choice Requires="wps">
            <w:drawing>
              <wp:anchor distT="45720" distB="45720" distL="114300" distR="114300" simplePos="0" relativeHeight="251670528" behindDoc="0" locked="0" layoutInCell="1" allowOverlap="1" wp14:anchorId="5139B161" wp14:editId="2D56B805">
                <wp:simplePos x="0" y="0"/>
                <wp:positionH relativeFrom="margin">
                  <wp:align>left</wp:align>
                </wp:positionH>
                <wp:positionV relativeFrom="paragraph">
                  <wp:posOffset>377190</wp:posOffset>
                </wp:positionV>
                <wp:extent cx="5410200" cy="1404620"/>
                <wp:effectExtent l="0" t="0" r="19050" b="2032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solidFill>
                            <a:srgbClr val="000000"/>
                          </a:solidFill>
                          <a:miter lim="800000"/>
                          <a:headEnd/>
                          <a:tailEnd/>
                        </a:ln>
                      </wps:spPr>
                      <wps:txbx>
                        <w:txbxContent>
                          <w:p w14:paraId="36FB0DD2" w14:textId="77777777" w:rsidR="00AA0A88" w:rsidRPr="00037089" w:rsidRDefault="00AA0A88" w:rsidP="00AA0A88">
                            <w:pPr>
                              <w:jc w:val="both"/>
                              <w:rPr>
                                <w:b/>
                              </w:rPr>
                            </w:pPr>
                            <w:r w:rsidRPr="00037089">
                              <w:rPr>
                                <w:b/>
                              </w:rPr>
                              <w:t xml:space="preserve">Funcionarios del Archivo Nacional reparten información y banderas a los conductores frente al edificio, con motivo de  la celebración de la Independencia.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9B161" id="_x0000_s1031" type="#_x0000_t202" style="position:absolute;margin-left:0;margin-top:29.7pt;width:426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">
                <v:textbox style="mso-fit-shape-to-text:t">
                  <w:txbxContent>
                    <w:p w14:paraId="36FB0DD2" w14:textId="77777777" w:rsidR="00AA0A88" w:rsidRPr="00037089" w:rsidRDefault="00AA0A88" w:rsidP="00AA0A88">
                      <w:pPr>
                        <w:jc w:val="both"/>
                        <w:rPr>
                          <w:b/>
                        </w:rPr>
                      </w:pPr>
                      <w:r w:rsidRPr="00037089">
                        <w:rPr>
                          <w:b/>
                        </w:rPr>
                        <w:t xml:space="preserve">Funcionarios del Archivo Nacional reparten información y banderas a los conductores frente al edificio, con motivo de  la celebración de la Independencia. </w:t>
                      </w:r>
                    </w:p>
                  </w:txbxContent>
                </v:textbox>
                <w10:wrap type="square" anchorx="margin"/>
              </v:shape>
            </w:pict>
          </mc:Fallback>
        </mc:AlternateContent>
      </w:r>
    </w:p>
    <w:p w14:paraId="16AF6E7F" w14:textId="77777777" w:rsidR="00AA0A88" w:rsidRDefault="00AA0A88" w:rsidP="00AA0A88"/>
    <w:p w14:paraId="632EC518" w14:textId="77777777" w:rsidR="00AA0A88" w:rsidRDefault="00AA0A88" w:rsidP="00AA0A88"/>
    <w:p w14:paraId="144C0416" w14:textId="77777777" w:rsidR="00AA0A88" w:rsidRDefault="00AA0A88" w:rsidP="00AA0A88"/>
    <w:p w14:paraId="434575B7" w14:textId="77777777" w:rsidR="00AA0A88" w:rsidRDefault="00AA0A88" w:rsidP="00AA0A88"/>
    <w:p w14:paraId="5AC1D062" w14:textId="77777777" w:rsidR="00AA0A88" w:rsidRDefault="00AA0A88" w:rsidP="00AA0A88"/>
    <w:p w14:paraId="586436D0" w14:textId="77777777" w:rsidR="00AA0A88" w:rsidRDefault="00AA0A88" w:rsidP="00AA0A88"/>
    <w:p w14:paraId="1797A308" w14:textId="77777777" w:rsidR="00AA0A88" w:rsidRDefault="00AA0A88" w:rsidP="00AA0A88"/>
    <w:p w14:paraId="6F3F671C" w14:textId="77777777" w:rsidR="00AA0A88" w:rsidRDefault="00AA0A88" w:rsidP="00AA0A88"/>
    <w:p w14:paraId="6E637CDA" w14:textId="77777777" w:rsidR="00AA0A88" w:rsidRDefault="00AA0A88" w:rsidP="00AA0A88"/>
    <w:p w14:paraId="79B9B5BF" w14:textId="77777777" w:rsidR="00AA0A88" w:rsidRDefault="00AA0A88" w:rsidP="00AA0A88"/>
    <w:p w14:paraId="647E58A5" w14:textId="77777777" w:rsidR="00AA0A88" w:rsidRDefault="00AA0A88" w:rsidP="00AA0A88"/>
    <w:p w14:paraId="5E1BA04F" w14:textId="77777777" w:rsidR="00AA0A88" w:rsidRDefault="00AA0A88" w:rsidP="00AA0A88"/>
    <w:p w14:paraId="64E1E5E4" w14:textId="77777777" w:rsidR="00AA0A88" w:rsidRDefault="00AA0A88" w:rsidP="00AA0A88"/>
    <w:p w14:paraId="493D4AF2" w14:textId="77777777" w:rsidR="00AA0A88" w:rsidRDefault="00AA0A88" w:rsidP="00AA0A88"/>
    <w:p w14:paraId="4F710E10" w14:textId="77777777" w:rsidR="00AA0A88" w:rsidRDefault="00AA0A88" w:rsidP="00AA0A88"/>
    <w:p w14:paraId="3F356816" w14:textId="77777777" w:rsidR="00AA0A88" w:rsidRDefault="00AA0A88" w:rsidP="00AA0A88"/>
    <w:p w14:paraId="7EE6D986" w14:textId="77777777" w:rsidR="00AA0A88" w:rsidRDefault="00AA0A88" w:rsidP="00AA0A88"/>
    <w:p w14:paraId="7933D918" w14:textId="77777777" w:rsidR="00AA0A88" w:rsidRDefault="00AA0A88" w:rsidP="00AA0A88"/>
    <w:p w14:paraId="551C71D1" w14:textId="77777777" w:rsidR="00AA0A88" w:rsidRDefault="00AA0A88" w:rsidP="00AA0A88"/>
    <w:p w14:paraId="3F4741C2" w14:textId="77777777" w:rsidR="00AA0A88" w:rsidRDefault="00AA0A88" w:rsidP="00AA0A88"/>
    <w:p w14:paraId="2BB2795C" w14:textId="77777777" w:rsidR="00AA0A88" w:rsidRDefault="00AA0A88" w:rsidP="00AA0A88"/>
    <w:p w14:paraId="78E675A4" w14:textId="4F3C3528" w:rsidR="00AA0A88" w:rsidRDefault="00AA0A88" w:rsidP="00AA0A88">
      <w:r>
        <w:rPr>
          <w:noProof/>
          <w:lang w:val="es-ES"/>
        </w:rPr>
        <w:lastRenderedPageBreak/>
        <w:drawing>
          <wp:anchor distT="0" distB="0" distL="114300" distR="114300" simplePos="0" relativeHeight="251676672" behindDoc="0" locked="0" layoutInCell="1" allowOverlap="1" wp14:anchorId="662F88DE" wp14:editId="279B3DD5">
            <wp:simplePos x="0" y="0"/>
            <wp:positionH relativeFrom="column">
              <wp:posOffset>565785</wp:posOffset>
            </wp:positionH>
            <wp:positionV relativeFrom="paragraph">
              <wp:posOffset>99060</wp:posOffset>
            </wp:positionV>
            <wp:extent cx="5467350" cy="24765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38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7350" cy="2476500"/>
                    </a:xfrm>
                    <a:prstGeom prst="rect">
                      <a:avLst/>
                    </a:prstGeom>
                  </pic:spPr>
                </pic:pic>
              </a:graphicData>
            </a:graphic>
            <wp14:sizeRelH relativeFrom="margin">
              <wp14:pctWidth>0</wp14:pctWidth>
            </wp14:sizeRelH>
            <wp14:sizeRelV relativeFrom="margin">
              <wp14:pctHeight>0</wp14:pctHeight>
            </wp14:sizeRelV>
          </wp:anchor>
        </w:drawing>
      </w:r>
    </w:p>
    <w:p w14:paraId="44E7392E" w14:textId="5C51F54B" w:rsidR="00AA0A88" w:rsidRDefault="00AA0A88" w:rsidP="00AA0A88"/>
    <w:p w14:paraId="75896636" w14:textId="77777777" w:rsidR="00AA0A88" w:rsidRDefault="00AA0A88" w:rsidP="00AA0A88"/>
    <w:p w14:paraId="332310EA" w14:textId="77777777" w:rsidR="00AA0A88" w:rsidRDefault="00AA0A88" w:rsidP="00AA0A88"/>
    <w:p w14:paraId="634CBF0A" w14:textId="77777777" w:rsidR="00AA0A88" w:rsidRDefault="00AA0A88" w:rsidP="00AA0A88"/>
    <w:p w14:paraId="1249E144" w14:textId="77777777" w:rsidR="00AA0A88" w:rsidRDefault="00AA0A88" w:rsidP="00AA0A88"/>
    <w:p w14:paraId="3753A021" w14:textId="77777777" w:rsidR="00AA0A88" w:rsidRDefault="00AA0A88" w:rsidP="00AA0A88"/>
    <w:p w14:paraId="1E32F532" w14:textId="77777777" w:rsidR="00AA0A88" w:rsidRDefault="00AA0A88" w:rsidP="00AA0A88"/>
    <w:p w14:paraId="23F54586" w14:textId="77777777" w:rsidR="00AA0A88" w:rsidRDefault="00AA0A88" w:rsidP="00AA0A88"/>
    <w:p w14:paraId="1378EEAA" w14:textId="77777777" w:rsidR="00AA0A88" w:rsidRDefault="00AA0A88" w:rsidP="00AA0A88"/>
    <w:p w14:paraId="2168A017" w14:textId="77777777" w:rsidR="00AA0A88" w:rsidRDefault="00AA0A88" w:rsidP="00AA0A88"/>
    <w:p w14:paraId="45D24BE6" w14:textId="77777777" w:rsidR="00AA0A88" w:rsidRDefault="00AA0A88" w:rsidP="00AA0A88"/>
    <w:p w14:paraId="2FB6A394" w14:textId="77777777" w:rsidR="00AA0A88" w:rsidRDefault="00AA0A88" w:rsidP="00AA0A88"/>
    <w:p w14:paraId="0CAE2342" w14:textId="77777777" w:rsidR="00AA0A88" w:rsidRDefault="00AA0A88" w:rsidP="00AA0A88"/>
    <w:p w14:paraId="0F8B6130" w14:textId="77777777" w:rsidR="00AA0A88" w:rsidRDefault="00AA0A88" w:rsidP="00AA0A88"/>
    <w:p w14:paraId="711C297A" w14:textId="77777777" w:rsidR="00AA0A88" w:rsidRDefault="00AA0A88" w:rsidP="00AA0A88"/>
    <w:p w14:paraId="6070329E" w14:textId="77777777" w:rsidR="00AA0A88" w:rsidRDefault="00AA0A88" w:rsidP="00AA0A88"/>
    <w:p w14:paraId="4B52B6A2" w14:textId="77777777" w:rsidR="00AA0A88" w:rsidRDefault="00AA0A88" w:rsidP="00AA0A88"/>
    <w:p w14:paraId="3F353985" w14:textId="00EDA64B" w:rsidR="00AA0A88" w:rsidRDefault="00AA0A88" w:rsidP="00AA0A88">
      <w:r>
        <w:rPr>
          <w:noProof/>
          <w:lang w:val="es-ES"/>
        </w:rPr>
        <mc:AlternateContent>
          <mc:Choice Requires="wps">
            <w:drawing>
              <wp:anchor distT="45720" distB="45720" distL="114300" distR="114300" simplePos="0" relativeHeight="251678720" behindDoc="0" locked="0" layoutInCell="1" allowOverlap="1" wp14:anchorId="54BE04D8" wp14:editId="38113116">
                <wp:simplePos x="0" y="0"/>
                <wp:positionH relativeFrom="column">
                  <wp:posOffset>756285</wp:posOffset>
                </wp:positionH>
                <wp:positionV relativeFrom="paragraph">
                  <wp:posOffset>99060</wp:posOffset>
                </wp:positionV>
                <wp:extent cx="5229225" cy="609600"/>
                <wp:effectExtent l="0" t="0" r="28575"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609600"/>
                        </a:xfrm>
                        <a:prstGeom prst="rect">
                          <a:avLst/>
                        </a:prstGeom>
                        <a:solidFill>
                          <a:srgbClr val="FFFFFF"/>
                        </a:solidFill>
                        <a:ln w="9525">
                          <a:solidFill>
                            <a:srgbClr val="000000"/>
                          </a:solidFill>
                          <a:miter lim="800000"/>
                          <a:headEnd/>
                          <a:tailEnd/>
                        </a:ln>
                      </wps:spPr>
                      <wps:txbx>
                        <w:txbxContent>
                          <w:p w14:paraId="4A2F2D0F" w14:textId="77777777" w:rsidR="00AA0A88" w:rsidRPr="00037089" w:rsidRDefault="00AA0A88" w:rsidP="00AA0A88">
                            <w:pPr>
                              <w:jc w:val="both"/>
                              <w:rPr>
                                <w:b/>
                              </w:rPr>
                            </w:pPr>
                            <w:r w:rsidRPr="00037089">
                              <w:rPr>
                                <w:b/>
                              </w:rPr>
                              <w:t xml:space="preserve">El Presidente de la República, Luis Guillermo Solís, y la ministra de Cultura y Juventud, Elizabeth Fonseca, observan documentos en proceso de restauración durante la visita efectuada el 27 de agosto de 2014.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E04D8" id="_x0000_s1032" type="#_x0000_t202" style="position:absolute;margin-left:59.55pt;margin-top:7.8pt;width:411.75pt;height: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">
                <v:textbox>
                  <w:txbxContent>
                    <w:p w14:paraId="4A2F2D0F" w14:textId="77777777" w:rsidR="00AA0A88" w:rsidRPr="00037089" w:rsidRDefault="00AA0A88" w:rsidP="00AA0A88">
                      <w:pPr>
                        <w:jc w:val="both"/>
                        <w:rPr>
                          <w:b/>
                        </w:rPr>
                      </w:pPr>
                      <w:r w:rsidRPr="00037089">
                        <w:rPr>
                          <w:b/>
                        </w:rPr>
                        <w:t xml:space="preserve">El Presidente de la República, Luis Guillermo Solís, y la ministra de Cultura y Juventud, Elizabeth Fonseca, observan documentos en proceso de restauración durante la visita efectuada el 27 de agosto de 2014. </w:t>
                      </w:r>
                    </w:p>
                  </w:txbxContent>
                </v:textbox>
                <w10:wrap type="square"/>
              </v:shape>
            </w:pict>
          </mc:Fallback>
        </mc:AlternateContent>
      </w:r>
    </w:p>
    <w:p w14:paraId="77EC86E5" w14:textId="77777777" w:rsidR="00AA0A88" w:rsidRDefault="00AA0A88" w:rsidP="00AA0A88"/>
    <w:p w14:paraId="47FFE864" w14:textId="77777777" w:rsidR="00AA0A88" w:rsidRDefault="00AA0A88" w:rsidP="00AA0A88"/>
    <w:p w14:paraId="3F831F11" w14:textId="77777777" w:rsidR="00AA0A88" w:rsidRDefault="00AA0A88" w:rsidP="00AA0A88"/>
    <w:p w14:paraId="244BA7BE" w14:textId="77777777" w:rsidR="00AA0A88" w:rsidRDefault="00AA0A88" w:rsidP="00AA0A88"/>
    <w:p w14:paraId="1D73EC4D" w14:textId="03C03CEB" w:rsidR="00AA0A88" w:rsidRDefault="00AA0A88" w:rsidP="00AA0A88"/>
    <w:p w14:paraId="033D0704" w14:textId="77777777" w:rsidR="00AA0A88" w:rsidRDefault="00AA0A88" w:rsidP="00AA0A88"/>
    <w:p w14:paraId="5742CB0A" w14:textId="277D0787" w:rsidR="00AA0A88" w:rsidRDefault="00AA0A88" w:rsidP="00AA0A88">
      <w:r>
        <w:rPr>
          <w:noProof/>
          <w:lang w:val="es-ES"/>
        </w:rPr>
        <w:drawing>
          <wp:anchor distT="0" distB="0" distL="114300" distR="114300" simplePos="0" relativeHeight="251680768" behindDoc="0" locked="0" layoutInCell="1" allowOverlap="1" wp14:anchorId="304337F8" wp14:editId="1A9D7642">
            <wp:simplePos x="0" y="0"/>
            <wp:positionH relativeFrom="margin">
              <wp:posOffset>480060</wp:posOffset>
            </wp:positionH>
            <wp:positionV relativeFrom="paragraph">
              <wp:posOffset>57785</wp:posOffset>
            </wp:positionV>
            <wp:extent cx="5553075" cy="375285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8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3075" cy="3752850"/>
                    </a:xfrm>
                    <a:prstGeom prst="rect">
                      <a:avLst/>
                    </a:prstGeom>
                  </pic:spPr>
                </pic:pic>
              </a:graphicData>
            </a:graphic>
            <wp14:sizeRelH relativeFrom="margin">
              <wp14:pctWidth>0</wp14:pctWidth>
            </wp14:sizeRelH>
            <wp14:sizeRelV relativeFrom="margin">
              <wp14:pctHeight>0</wp14:pctHeight>
            </wp14:sizeRelV>
          </wp:anchor>
        </w:drawing>
      </w:r>
    </w:p>
    <w:p w14:paraId="38742D61" w14:textId="25396FA6" w:rsidR="00AA0A88" w:rsidRDefault="00AA0A88" w:rsidP="00AA0A88"/>
    <w:p w14:paraId="5BFDBE8C" w14:textId="77777777" w:rsidR="00AA0A88" w:rsidRDefault="00AA0A88" w:rsidP="00AA0A88"/>
    <w:p w14:paraId="3083F8AC" w14:textId="77777777" w:rsidR="00AA0A88" w:rsidRDefault="00AA0A88" w:rsidP="00AA0A88"/>
    <w:p w14:paraId="51E7A2F8" w14:textId="77777777" w:rsidR="00AA0A88" w:rsidRDefault="00AA0A88" w:rsidP="00AA0A88"/>
    <w:p w14:paraId="3C3C0FC3" w14:textId="77777777" w:rsidR="00AA0A88" w:rsidRDefault="00AA0A88" w:rsidP="00AA0A88"/>
    <w:p w14:paraId="0694E86C" w14:textId="77777777" w:rsidR="00AA0A88" w:rsidRDefault="00AA0A88" w:rsidP="00AA0A88"/>
    <w:p w14:paraId="19A5247E" w14:textId="77777777" w:rsidR="00AA0A88" w:rsidRDefault="00AA0A88" w:rsidP="00AA0A88"/>
    <w:p w14:paraId="6F75C485" w14:textId="77777777" w:rsidR="00AA0A88" w:rsidRDefault="00AA0A88" w:rsidP="00AA0A88"/>
    <w:p w14:paraId="14011EDA" w14:textId="77777777" w:rsidR="00AA0A88" w:rsidRDefault="00AA0A88" w:rsidP="00AA0A88"/>
    <w:p w14:paraId="2E090C3F" w14:textId="3E900453" w:rsidR="00AA0A88" w:rsidRDefault="00AA0A88" w:rsidP="00AA0A88">
      <w:r>
        <w:rPr>
          <w:noProof/>
          <w:lang w:val="es-ES"/>
        </w:rPr>
        <mc:AlternateContent>
          <mc:Choice Requires="wps">
            <w:drawing>
              <wp:anchor distT="45720" distB="45720" distL="114300" distR="114300" simplePos="0" relativeHeight="251682816" behindDoc="0" locked="0" layoutInCell="1" allowOverlap="1" wp14:anchorId="3602A916" wp14:editId="78221F92">
                <wp:simplePos x="0" y="0"/>
                <wp:positionH relativeFrom="margin">
                  <wp:posOffset>674370</wp:posOffset>
                </wp:positionH>
                <wp:positionV relativeFrom="paragraph">
                  <wp:posOffset>2650490</wp:posOffset>
                </wp:positionV>
                <wp:extent cx="5191125" cy="1404620"/>
                <wp:effectExtent l="0" t="0" r="28575" b="2667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solidFill>
                          <a:srgbClr val="FFFFFF"/>
                        </a:solidFill>
                        <a:ln w="9525">
                          <a:solidFill>
                            <a:srgbClr val="000000"/>
                          </a:solidFill>
                          <a:miter lim="800000"/>
                          <a:headEnd/>
                          <a:tailEnd/>
                        </a:ln>
                      </wps:spPr>
                      <wps:txbx>
                        <w:txbxContent>
                          <w:p w14:paraId="6956B5F9" w14:textId="77777777" w:rsidR="00AA0A88" w:rsidRPr="00037089" w:rsidRDefault="00AA0A88" w:rsidP="00AA0A88">
                            <w:pPr>
                              <w:jc w:val="both"/>
                              <w:rPr>
                                <w:b/>
                              </w:rPr>
                            </w:pPr>
                            <w:r w:rsidRPr="00037089">
                              <w:rPr>
                                <w:b/>
                              </w:rPr>
                              <w:t xml:space="preserve">El Presidente de la República, Luis Guillermo Solís, participa en la inauguración de la exposición “Juan Rafael Mora: el hombre y el gobernante”.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2A916" id="_x0000_s1033" type="#_x0000_t202" style="position:absolute;margin-left:53.1pt;margin-top:208.7pt;width:408.7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">
                <v:textbox style="mso-fit-shape-to-text:t">
                  <w:txbxContent>
                    <w:p w14:paraId="6956B5F9" w14:textId="77777777" w:rsidR="00AA0A88" w:rsidRPr="00037089" w:rsidRDefault="00AA0A88" w:rsidP="00AA0A88">
                      <w:pPr>
                        <w:jc w:val="both"/>
                        <w:rPr>
                          <w:b/>
                        </w:rPr>
                      </w:pPr>
                      <w:r w:rsidRPr="00037089">
                        <w:rPr>
                          <w:b/>
                        </w:rPr>
                        <w:t xml:space="preserve">El Presidente de la República, Luis Guillermo Solís, participa en la inauguración de la exposición “Juan Rafael Mora: el hombre y el gobernante”. </w:t>
                      </w:r>
                    </w:p>
                  </w:txbxContent>
                </v:textbox>
                <w10:wrap type="square" anchorx="margin"/>
              </v:shape>
            </w:pict>
          </mc:Fallback>
        </mc:AlternateContent>
      </w:r>
    </w:p>
    <w:p w14:paraId="2C279678" w14:textId="77777777" w:rsidR="00AA0A88" w:rsidRDefault="00AA0A88" w:rsidP="00AA0A88">
      <w:pPr>
        <w:jc w:val="center"/>
      </w:pPr>
      <w:r>
        <w:rPr>
          <w:noProof/>
          <w:lang w:val="es-ES"/>
        </w:rPr>
        <w:lastRenderedPageBreak/>
        <w:drawing>
          <wp:inline distT="0" distB="0" distL="0" distR="0" wp14:anchorId="5612C8DE" wp14:editId="29B0CC43">
            <wp:extent cx="5314950" cy="3609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eccionFotografias1.jpg"/>
                    <pic:cNvPicPr/>
                  </pic:nvPicPr>
                  <pic:blipFill rotWithShape="1">
                    <a:blip r:embed="rId17">
                      <a:extLst>
                        <a:ext uri="{28A0092B-C50C-407E-A947-70E740481C1C}">
                          <a14:useLocalDpi xmlns:a14="http://schemas.microsoft.com/office/drawing/2010/main" val="0"/>
                        </a:ext>
                      </a:extLst>
                    </a:blip>
                    <a:srcRect l="9149" t="4720" r="21830" b="6224"/>
                    <a:stretch/>
                  </pic:blipFill>
                  <pic:spPr bwMode="auto">
                    <a:xfrm>
                      <a:off x="0" y="0"/>
                      <a:ext cx="5321374" cy="3614339"/>
                    </a:xfrm>
                    <a:prstGeom prst="rect">
                      <a:avLst/>
                    </a:prstGeom>
                    <a:ln>
                      <a:noFill/>
                    </a:ln>
                    <a:extLst>
                      <a:ext uri="{53640926-AAD7-44D8-BBD7-CCE9431645EC}">
                        <a14:shadowObscured xmlns:a14="http://schemas.microsoft.com/office/drawing/2010/main"/>
                      </a:ext>
                    </a:extLst>
                  </pic:spPr>
                </pic:pic>
              </a:graphicData>
            </a:graphic>
          </wp:inline>
        </w:drawing>
      </w:r>
    </w:p>
    <w:p w14:paraId="05C43B4F" w14:textId="77777777" w:rsidR="00AA0A88" w:rsidRDefault="00AA0A88" w:rsidP="00AA0A88">
      <w:pPr>
        <w:jc w:val="center"/>
      </w:pPr>
      <w:r>
        <w:rPr>
          <w:noProof/>
          <w:lang w:val="es-ES"/>
        </w:rPr>
        <w:drawing>
          <wp:anchor distT="0" distB="0" distL="114300" distR="114300" simplePos="0" relativeHeight="251673600" behindDoc="1" locked="0" layoutInCell="1" allowOverlap="1" wp14:anchorId="7E98E820" wp14:editId="026131B5">
            <wp:simplePos x="0" y="0"/>
            <wp:positionH relativeFrom="column">
              <wp:posOffset>615315</wp:posOffset>
            </wp:positionH>
            <wp:positionV relativeFrom="paragraph">
              <wp:posOffset>4445</wp:posOffset>
            </wp:positionV>
            <wp:extent cx="4991100" cy="2867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eccionFotografias2.jpg"/>
                    <pic:cNvPicPr/>
                  </pic:nvPicPr>
                  <pic:blipFill rotWithShape="1">
                    <a:blip r:embed="rId18">
                      <a:extLst>
                        <a:ext uri="{28A0092B-C50C-407E-A947-70E740481C1C}">
                          <a14:useLocalDpi xmlns:a14="http://schemas.microsoft.com/office/drawing/2010/main" val="0"/>
                        </a:ext>
                      </a:extLst>
                    </a:blip>
                    <a:srcRect l="5777" t="5437" r="15376" b="10877"/>
                    <a:stretch/>
                  </pic:blipFill>
                  <pic:spPr bwMode="auto">
                    <a:xfrm>
                      <a:off x="0" y="0"/>
                      <a:ext cx="499110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404A3" w14:textId="77777777" w:rsidR="00AA0A88" w:rsidRDefault="00AA0A88" w:rsidP="00AA0A88">
      <w:pPr>
        <w:jc w:val="center"/>
      </w:pPr>
    </w:p>
    <w:p w14:paraId="04D2D13D" w14:textId="77777777" w:rsidR="00AA0A88" w:rsidRDefault="00AA0A88" w:rsidP="00AA0A88"/>
    <w:p w14:paraId="26B1B37B" w14:textId="77777777" w:rsidR="00AA0A88" w:rsidRDefault="00AA0A88" w:rsidP="00AA0A88"/>
    <w:p w14:paraId="0A3F3082" w14:textId="77777777" w:rsidR="00AA0A88" w:rsidRDefault="00AA0A88" w:rsidP="00AA0A88"/>
    <w:p w14:paraId="35348EE5" w14:textId="77777777" w:rsidR="00AA0A88" w:rsidRDefault="00AA0A88" w:rsidP="00AA0A88"/>
    <w:p w14:paraId="3C5AAC5A" w14:textId="77777777" w:rsidR="00AA0A88" w:rsidRDefault="00AA0A88" w:rsidP="00AA0A88">
      <w:r>
        <w:rPr>
          <w:noProof/>
          <w:lang w:val="es-ES"/>
        </w:rPr>
        <mc:AlternateContent>
          <mc:Choice Requires="wps">
            <w:drawing>
              <wp:anchor distT="45720" distB="45720" distL="114300" distR="114300" simplePos="0" relativeHeight="251672576" behindDoc="0" locked="0" layoutInCell="1" allowOverlap="1" wp14:anchorId="731EE029" wp14:editId="754A77EA">
                <wp:simplePos x="0" y="0"/>
                <wp:positionH relativeFrom="margin">
                  <wp:posOffset>262890</wp:posOffset>
                </wp:positionH>
                <wp:positionV relativeFrom="paragraph">
                  <wp:posOffset>2309495</wp:posOffset>
                </wp:positionV>
                <wp:extent cx="5486400" cy="1404620"/>
                <wp:effectExtent l="0" t="0" r="19050" b="266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6EA3879C" w14:textId="77777777" w:rsidR="00AA0A88" w:rsidRPr="00037089" w:rsidRDefault="00AA0A88" w:rsidP="00AA0A88">
                            <w:pPr>
                              <w:jc w:val="both"/>
                              <w:rPr>
                                <w:b/>
                              </w:rPr>
                            </w:pPr>
                            <w:r w:rsidRPr="00037089">
                              <w:rPr>
                                <w:b/>
                              </w:rPr>
                              <w:t xml:space="preserve">Una parte de las imágenes digitalizadas de la Colección de Fotografías del Archivo Histórico se puso a disposición en internet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EE029" id="_x0000_s1034" type="#_x0000_t202" style="position:absolute;margin-left:20.7pt;margin-top:181.85pt;width:6in;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">
                <v:textbox style="mso-fit-shape-to-text:t">
                  <w:txbxContent>
                    <w:p w14:paraId="6EA3879C" w14:textId="77777777" w:rsidR="00AA0A88" w:rsidRPr="00037089" w:rsidRDefault="00AA0A88" w:rsidP="00AA0A88">
                      <w:pPr>
                        <w:jc w:val="both"/>
                        <w:rPr>
                          <w:b/>
                        </w:rPr>
                      </w:pPr>
                      <w:r w:rsidRPr="00037089">
                        <w:rPr>
                          <w:b/>
                        </w:rPr>
                        <w:t xml:space="preserve">Una parte de las imágenes digitalizadas de la Colección de Fotografías del Archivo Histórico se puso a disposición en internet </w:t>
                      </w:r>
                    </w:p>
                  </w:txbxContent>
                </v:textbox>
                <w10:wrap type="square" anchorx="margin"/>
              </v:shape>
            </w:pict>
          </mc:Fallback>
        </mc:AlternateContent>
      </w:r>
      <w:r>
        <w:br w:type="page"/>
      </w:r>
    </w:p>
    <w:p w14:paraId="7D92C545" w14:textId="1862AA35" w:rsidR="00AA0A88" w:rsidRDefault="00AA0A88" w:rsidP="00AA0A88">
      <w:pPr>
        <w:jc w:val="center"/>
      </w:pPr>
      <w:r>
        <w:rPr>
          <w:noProof/>
          <w:lang w:val="es-ES"/>
        </w:rPr>
        <w:lastRenderedPageBreak/>
        <w:drawing>
          <wp:inline distT="0" distB="0" distL="0" distR="0" wp14:anchorId="4A6B6987" wp14:editId="547B6B4B">
            <wp:extent cx="5612130" cy="4209415"/>
            <wp:effectExtent l="0" t="0" r="762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7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02A6DA56" w14:textId="77777777" w:rsidR="00AA0A88" w:rsidRDefault="00AA0A88" w:rsidP="00AA0A88">
      <w:pPr>
        <w:rPr>
          <w:noProof/>
          <w:lang w:eastAsia="es-CR"/>
        </w:rPr>
      </w:pPr>
    </w:p>
    <w:p w14:paraId="673576FE" w14:textId="77777777" w:rsidR="00AA0A88" w:rsidRDefault="00AA0A88" w:rsidP="00AA0A88"/>
    <w:p w14:paraId="0922CF3C" w14:textId="1C28636F" w:rsidR="00AA0A88" w:rsidRDefault="00AA0A88" w:rsidP="00AA0A88">
      <w:r>
        <w:rPr>
          <w:noProof/>
          <w:lang w:val="es-ES"/>
        </w:rPr>
        <mc:AlternateContent>
          <mc:Choice Requires="wps">
            <w:drawing>
              <wp:anchor distT="45720" distB="45720" distL="114300" distR="114300" simplePos="0" relativeHeight="251674624" behindDoc="0" locked="0" layoutInCell="1" allowOverlap="1" wp14:anchorId="15A852B3" wp14:editId="523C8C54">
                <wp:simplePos x="0" y="0"/>
                <wp:positionH relativeFrom="margin">
                  <wp:posOffset>476250</wp:posOffset>
                </wp:positionH>
                <wp:positionV relativeFrom="paragraph">
                  <wp:posOffset>12700</wp:posOffset>
                </wp:positionV>
                <wp:extent cx="5486400" cy="1404620"/>
                <wp:effectExtent l="0" t="0" r="19050" b="2667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129660B7" w14:textId="77777777" w:rsidR="00AA0A88" w:rsidRPr="00D13ADD" w:rsidRDefault="00AA0A88" w:rsidP="00AA0A88">
                            <w:pPr>
                              <w:jc w:val="both"/>
                              <w:rPr>
                                <w:b/>
                              </w:rPr>
                            </w:pPr>
                            <w:r w:rsidRPr="00D13ADD">
                              <w:rPr>
                                <w:b/>
                              </w:rPr>
                              <w:t>Exposición “Fotografía: memoria del pasado y fuente de información” en la zona verde del Archivo Nacional, febrero a marzo de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852B3" id="_x0000_s1035" type="#_x0000_t202" style="position:absolute;margin-left:37.5pt;margin-top:1pt;width:6in;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">
                <v:textbox style="mso-fit-shape-to-text:t">
                  <w:txbxContent>
                    <w:p w14:paraId="129660B7" w14:textId="77777777" w:rsidR="00AA0A88" w:rsidRPr="00D13ADD" w:rsidRDefault="00AA0A88" w:rsidP="00AA0A88">
                      <w:pPr>
                        <w:jc w:val="both"/>
                        <w:rPr>
                          <w:b/>
                        </w:rPr>
                      </w:pPr>
                      <w:r w:rsidRPr="00D13ADD">
                        <w:rPr>
                          <w:b/>
                        </w:rPr>
                        <w:t>Exposición “Fotografía: memoria del pasado y fuente de información” en la zona verde del Archivo Nacional, febrero a marzo de 2015.</w:t>
                      </w:r>
                    </w:p>
                  </w:txbxContent>
                </v:textbox>
                <w10:wrap type="square" anchorx="margin"/>
              </v:shape>
            </w:pict>
          </mc:Fallback>
        </mc:AlternateContent>
      </w:r>
    </w:p>
    <w:p w14:paraId="1774E5ED" w14:textId="77777777" w:rsidR="00AA0A88" w:rsidRDefault="00AA0A88" w:rsidP="00AA0A88"/>
    <w:p w14:paraId="7AA56041" w14:textId="77777777" w:rsidR="00AA0A88" w:rsidRDefault="00AA0A88" w:rsidP="00AA0A88"/>
    <w:p w14:paraId="356A8F6E" w14:textId="77777777" w:rsidR="00AA0A88" w:rsidRDefault="00AA0A88" w:rsidP="00AA0A88"/>
    <w:p w14:paraId="540D4581" w14:textId="77777777" w:rsidR="00AA0A88" w:rsidRDefault="00AA0A88" w:rsidP="00AA0A88"/>
    <w:p w14:paraId="1C3037D6" w14:textId="77777777" w:rsidR="00AA0A88" w:rsidRDefault="00AA0A88" w:rsidP="00AA0A88"/>
    <w:p w14:paraId="00DADBA5" w14:textId="77777777" w:rsidR="00AA0A88" w:rsidRDefault="00AA0A88" w:rsidP="00AA0A88"/>
    <w:p w14:paraId="672906AE" w14:textId="77777777" w:rsidR="00AA0A88" w:rsidRDefault="00AA0A88" w:rsidP="00AA0A88"/>
    <w:p w14:paraId="2BF234D4" w14:textId="77777777" w:rsidR="00AA0A88" w:rsidRDefault="00AA0A88" w:rsidP="00AA0A88"/>
    <w:p w14:paraId="05E17260" w14:textId="77777777" w:rsidR="00AA0A88" w:rsidRDefault="00AA0A88" w:rsidP="00AA0A88"/>
    <w:p w14:paraId="34ED79AF" w14:textId="77777777" w:rsidR="00AA0A88" w:rsidRDefault="00AA0A88" w:rsidP="00AA0A88"/>
    <w:p w14:paraId="14FFD24B" w14:textId="611FDE5F" w:rsidR="00AA0A88" w:rsidRDefault="00AA0A88" w:rsidP="00AA0A88">
      <w:pPr>
        <w:jc w:val="center"/>
      </w:pPr>
    </w:p>
    <w:p w14:paraId="35335399" w14:textId="6ABBF544" w:rsidR="00AA0A88" w:rsidRDefault="00AA0A88" w:rsidP="00AA0A88">
      <w:pPr>
        <w:jc w:val="center"/>
      </w:pPr>
    </w:p>
    <w:p w14:paraId="79CDAD52" w14:textId="45F55161" w:rsidR="00610E7A" w:rsidRPr="00AA0A88" w:rsidRDefault="00610E7A" w:rsidP="00AA0A88"/>
    <w:sectPr w:rsidR="00610E7A" w:rsidRPr="00AA0A88" w:rsidSect="006B714E">
      <w:footerReference w:type="even" r:id="rId20"/>
      <w:footerReference w:type="default" r:id="rId21"/>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4F274" w14:textId="77777777" w:rsidR="00786570" w:rsidRDefault="00786570" w:rsidP="00120444">
      <w:r>
        <w:separator/>
      </w:r>
    </w:p>
  </w:endnote>
  <w:endnote w:type="continuationSeparator" w:id="0">
    <w:p w14:paraId="647E1395" w14:textId="77777777" w:rsidR="00786570" w:rsidRDefault="00786570" w:rsidP="001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883AC" w14:textId="7FCCA2F7" w:rsidR="006B714E" w:rsidRDefault="006B714E" w:rsidP="006B714E">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51954"/>
      <w:docPartObj>
        <w:docPartGallery w:val="Page Numbers (Bottom of Page)"/>
        <w:docPartUnique/>
      </w:docPartObj>
    </w:sdtPr>
    <w:sdtEndPr/>
    <w:sdtContent>
      <w:p w14:paraId="20AA8E56" w14:textId="452381BC" w:rsidR="006B714E" w:rsidRDefault="006B714E">
        <w:pPr>
          <w:pStyle w:val="Piedepgina"/>
          <w:jc w:val="right"/>
        </w:pPr>
        <w:r>
          <w:fldChar w:fldCharType="begin"/>
        </w:r>
        <w:r>
          <w:instrText>PAGE   \* MERGEFORMAT</w:instrText>
        </w:r>
        <w:r>
          <w:fldChar w:fldCharType="separate"/>
        </w:r>
        <w:r w:rsidR="00CF3637" w:rsidRPr="00CF3637">
          <w:rPr>
            <w:noProof/>
            <w:lang w:val="es-ES"/>
          </w:rPr>
          <w:t>16</w:t>
        </w:r>
        <w:r>
          <w:fldChar w:fldCharType="end"/>
        </w:r>
      </w:p>
    </w:sdtContent>
  </w:sdt>
  <w:p w14:paraId="55611F71" w14:textId="77777777" w:rsidR="006B714E" w:rsidRDefault="006B71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58459" w14:textId="77777777" w:rsidR="00786570" w:rsidRDefault="00786570" w:rsidP="00120444">
      <w:r>
        <w:separator/>
      </w:r>
    </w:p>
  </w:footnote>
  <w:footnote w:type="continuationSeparator" w:id="0">
    <w:p w14:paraId="0AC610CD" w14:textId="77777777" w:rsidR="00786570" w:rsidRDefault="00786570" w:rsidP="00120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81700"/>
    <w:multiLevelType w:val="hybridMultilevel"/>
    <w:tmpl w:val="4776110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 w15:restartNumberingAfterBreak="0">
    <w:nsid w:val="2E8B3E7E"/>
    <w:multiLevelType w:val="hybridMultilevel"/>
    <w:tmpl w:val="05226BCE"/>
    <w:lvl w:ilvl="0" w:tplc="AE8EF92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B91713B"/>
    <w:multiLevelType w:val="hybridMultilevel"/>
    <w:tmpl w:val="482ACD38"/>
    <w:lvl w:ilvl="0" w:tplc="52ACEEB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07217AF"/>
    <w:multiLevelType w:val="hybridMultilevel"/>
    <w:tmpl w:val="DD583618"/>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48DC648D"/>
    <w:multiLevelType w:val="hybridMultilevel"/>
    <w:tmpl w:val="3C6A1F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C3666A4"/>
    <w:multiLevelType w:val="hybridMultilevel"/>
    <w:tmpl w:val="990AB7D0"/>
    <w:lvl w:ilvl="0" w:tplc="BD90AD1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35B1661"/>
    <w:multiLevelType w:val="hybridMultilevel"/>
    <w:tmpl w:val="89E22BA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58F908E4"/>
    <w:multiLevelType w:val="hybridMultilevel"/>
    <w:tmpl w:val="482C2480"/>
    <w:lvl w:ilvl="0" w:tplc="C6D0901E">
      <w:start w:val="1"/>
      <w:numFmt w:val="upperRoman"/>
      <w:pStyle w:val="TDC3"/>
      <w:lvlText w:val="%1."/>
      <w:lvlJc w:val="left"/>
      <w:pPr>
        <w:ind w:left="1080" w:hanging="72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A567B3E"/>
    <w:multiLevelType w:val="hybridMultilevel"/>
    <w:tmpl w:val="9670BA3C"/>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74"/>
    <w:rsid w:val="00004153"/>
    <w:rsid w:val="00036308"/>
    <w:rsid w:val="000662E6"/>
    <w:rsid w:val="000E775B"/>
    <w:rsid w:val="000F0468"/>
    <w:rsid w:val="000F706E"/>
    <w:rsid w:val="00120444"/>
    <w:rsid w:val="00145271"/>
    <w:rsid w:val="00146B03"/>
    <w:rsid w:val="00196928"/>
    <w:rsid w:val="001E0A90"/>
    <w:rsid w:val="001F168E"/>
    <w:rsid w:val="002014B5"/>
    <w:rsid w:val="0021253B"/>
    <w:rsid w:val="00241329"/>
    <w:rsid w:val="0025447C"/>
    <w:rsid w:val="002552BC"/>
    <w:rsid w:val="00256AE0"/>
    <w:rsid w:val="002740BD"/>
    <w:rsid w:val="00281BD3"/>
    <w:rsid w:val="00292334"/>
    <w:rsid w:val="002A0200"/>
    <w:rsid w:val="002A0F82"/>
    <w:rsid w:val="002E7F48"/>
    <w:rsid w:val="002F5A62"/>
    <w:rsid w:val="00305E0F"/>
    <w:rsid w:val="00381AD0"/>
    <w:rsid w:val="00394086"/>
    <w:rsid w:val="003B7D81"/>
    <w:rsid w:val="003C66F4"/>
    <w:rsid w:val="00430C06"/>
    <w:rsid w:val="0043779A"/>
    <w:rsid w:val="004468DE"/>
    <w:rsid w:val="00466B88"/>
    <w:rsid w:val="004831F2"/>
    <w:rsid w:val="004855A9"/>
    <w:rsid w:val="004A3C03"/>
    <w:rsid w:val="004B4BA7"/>
    <w:rsid w:val="00503085"/>
    <w:rsid w:val="0050789D"/>
    <w:rsid w:val="005215A2"/>
    <w:rsid w:val="00521854"/>
    <w:rsid w:val="00524C02"/>
    <w:rsid w:val="0052534F"/>
    <w:rsid w:val="00542F74"/>
    <w:rsid w:val="005473EA"/>
    <w:rsid w:val="0055733B"/>
    <w:rsid w:val="00564A85"/>
    <w:rsid w:val="00573980"/>
    <w:rsid w:val="005A3ED7"/>
    <w:rsid w:val="005D7C62"/>
    <w:rsid w:val="005F03A5"/>
    <w:rsid w:val="005F7B4F"/>
    <w:rsid w:val="00610E7A"/>
    <w:rsid w:val="00614AD4"/>
    <w:rsid w:val="00625281"/>
    <w:rsid w:val="00650A1A"/>
    <w:rsid w:val="00651B45"/>
    <w:rsid w:val="00662BF5"/>
    <w:rsid w:val="00691171"/>
    <w:rsid w:val="00697444"/>
    <w:rsid w:val="006A6704"/>
    <w:rsid w:val="006B714E"/>
    <w:rsid w:val="00707D50"/>
    <w:rsid w:val="00715AC1"/>
    <w:rsid w:val="0075118E"/>
    <w:rsid w:val="007550BD"/>
    <w:rsid w:val="00760C91"/>
    <w:rsid w:val="00786570"/>
    <w:rsid w:val="007B57BA"/>
    <w:rsid w:val="007C112F"/>
    <w:rsid w:val="007D337B"/>
    <w:rsid w:val="00822D88"/>
    <w:rsid w:val="00851A04"/>
    <w:rsid w:val="00853E91"/>
    <w:rsid w:val="008566E4"/>
    <w:rsid w:val="0086639B"/>
    <w:rsid w:val="00923B27"/>
    <w:rsid w:val="00926C1E"/>
    <w:rsid w:val="00927169"/>
    <w:rsid w:val="00940BD7"/>
    <w:rsid w:val="00941094"/>
    <w:rsid w:val="009522D3"/>
    <w:rsid w:val="0096188F"/>
    <w:rsid w:val="00963534"/>
    <w:rsid w:val="009926B5"/>
    <w:rsid w:val="009A080A"/>
    <w:rsid w:val="009D3211"/>
    <w:rsid w:val="00A1173D"/>
    <w:rsid w:val="00A206AB"/>
    <w:rsid w:val="00A302CD"/>
    <w:rsid w:val="00A622EA"/>
    <w:rsid w:val="00A80ED3"/>
    <w:rsid w:val="00A85217"/>
    <w:rsid w:val="00A95A3C"/>
    <w:rsid w:val="00AA0A88"/>
    <w:rsid w:val="00AC2E84"/>
    <w:rsid w:val="00AF5D94"/>
    <w:rsid w:val="00AF730C"/>
    <w:rsid w:val="00B4742C"/>
    <w:rsid w:val="00B775FB"/>
    <w:rsid w:val="00B93EF1"/>
    <w:rsid w:val="00BC1E83"/>
    <w:rsid w:val="00BC3B65"/>
    <w:rsid w:val="00C05FE6"/>
    <w:rsid w:val="00C11090"/>
    <w:rsid w:val="00C20EB2"/>
    <w:rsid w:val="00CF3637"/>
    <w:rsid w:val="00D36B2D"/>
    <w:rsid w:val="00DA64AC"/>
    <w:rsid w:val="00E4204D"/>
    <w:rsid w:val="00E443FA"/>
    <w:rsid w:val="00E75938"/>
    <w:rsid w:val="00E77948"/>
    <w:rsid w:val="00E80DFA"/>
    <w:rsid w:val="00EE0077"/>
    <w:rsid w:val="00EF7C49"/>
    <w:rsid w:val="00F375CC"/>
    <w:rsid w:val="00F62418"/>
    <w:rsid w:val="00FF0156"/>
    <w:rsid w:val="00FF2A53"/>
    <w:rsid w:val="00FF48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50AF2"/>
  <w15:docId w15:val="{1AFD699E-8889-4B67-95ED-2E2B3912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F7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42F74"/>
    <w:pPr>
      <w:keepNext/>
      <w:jc w:val="both"/>
      <w:outlineLvl w:val="0"/>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2F74"/>
    <w:rPr>
      <w:rFonts w:ascii="Arial" w:eastAsia="Times New Roman" w:hAnsi="Arial" w:cs="Times New Roman"/>
      <w:b/>
      <w:sz w:val="20"/>
      <w:szCs w:val="20"/>
      <w:lang w:val="es-ES_tradnl" w:eastAsia="es-ES"/>
    </w:rPr>
  </w:style>
  <w:style w:type="paragraph" w:styleId="Textoindependiente">
    <w:name w:val="Body Text"/>
    <w:basedOn w:val="Normal"/>
    <w:link w:val="TextoindependienteCar"/>
    <w:semiHidden/>
    <w:rsid w:val="00610E7A"/>
    <w:pPr>
      <w:jc w:val="both"/>
    </w:pPr>
    <w:rPr>
      <w:rFonts w:ascii="Arial" w:hAnsi="Arial"/>
      <w:sz w:val="24"/>
      <w:szCs w:val="24"/>
      <w:lang w:val="es-ES"/>
    </w:rPr>
  </w:style>
  <w:style w:type="character" w:customStyle="1" w:styleId="TextoindependienteCar">
    <w:name w:val="Texto independiente Car"/>
    <w:basedOn w:val="Fuentedeprrafopredeter"/>
    <w:link w:val="Textoindependiente"/>
    <w:semiHidden/>
    <w:rsid w:val="00610E7A"/>
    <w:rPr>
      <w:rFonts w:ascii="Arial" w:eastAsia="Times New Roman" w:hAnsi="Arial" w:cs="Times New Roman"/>
      <w:sz w:val="24"/>
      <w:szCs w:val="24"/>
      <w:lang w:val="es-ES" w:eastAsia="es-ES"/>
    </w:rPr>
  </w:style>
  <w:style w:type="paragraph" w:styleId="Prrafodelista">
    <w:name w:val="List Paragraph"/>
    <w:basedOn w:val="Normal"/>
    <w:uiPriority w:val="34"/>
    <w:qFormat/>
    <w:rsid w:val="00940BD7"/>
    <w:pPr>
      <w:spacing w:after="200" w:line="276" w:lineRule="auto"/>
      <w:ind w:left="720"/>
      <w:contextualSpacing/>
    </w:pPr>
    <w:rPr>
      <w:rFonts w:asciiTheme="minorHAnsi" w:eastAsiaTheme="minorEastAsia" w:hAnsiTheme="minorHAnsi" w:cstheme="minorBidi"/>
      <w:sz w:val="22"/>
      <w:szCs w:val="22"/>
      <w:lang w:eastAsia="es-CR"/>
    </w:rPr>
  </w:style>
  <w:style w:type="character" w:styleId="Refdecomentario">
    <w:name w:val="annotation reference"/>
    <w:basedOn w:val="Fuentedeprrafopredeter"/>
    <w:uiPriority w:val="99"/>
    <w:semiHidden/>
    <w:unhideWhenUsed/>
    <w:rsid w:val="0055733B"/>
    <w:rPr>
      <w:sz w:val="16"/>
      <w:szCs w:val="16"/>
    </w:rPr>
  </w:style>
  <w:style w:type="paragraph" w:styleId="Textocomentario">
    <w:name w:val="annotation text"/>
    <w:basedOn w:val="Normal"/>
    <w:link w:val="TextocomentarioCar"/>
    <w:uiPriority w:val="99"/>
    <w:semiHidden/>
    <w:unhideWhenUsed/>
    <w:rsid w:val="0055733B"/>
  </w:style>
  <w:style w:type="character" w:customStyle="1" w:styleId="TextocomentarioCar">
    <w:name w:val="Texto comentario Car"/>
    <w:basedOn w:val="Fuentedeprrafopredeter"/>
    <w:link w:val="Textocomentario"/>
    <w:uiPriority w:val="99"/>
    <w:semiHidden/>
    <w:rsid w:val="0055733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5733B"/>
    <w:rPr>
      <w:b/>
      <w:bCs/>
    </w:rPr>
  </w:style>
  <w:style w:type="character" w:customStyle="1" w:styleId="AsuntodelcomentarioCar">
    <w:name w:val="Asunto del comentario Car"/>
    <w:basedOn w:val="TextocomentarioCar"/>
    <w:link w:val="Asuntodelcomentario"/>
    <w:uiPriority w:val="99"/>
    <w:semiHidden/>
    <w:rsid w:val="0055733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5573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733B"/>
    <w:rPr>
      <w:rFonts w:ascii="Segoe UI" w:eastAsia="Times New Roman" w:hAnsi="Segoe UI" w:cs="Segoe UI"/>
      <w:sz w:val="18"/>
      <w:szCs w:val="18"/>
      <w:lang w:eastAsia="es-ES"/>
    </w:rPr>
  </w:style>
  <w:style w:type="paragraph" w:styleId="TtulodeTDC">
    <w:name w:val="TOC Heading"/>
    <w:basedOn w:val="Ttulo1"/>
    <w:next w:val="Normal"/>
    <w:uiPriority w:val="39"/>
    <w:semiHidden/>
    <w:unhideWhenUsed/>
    <w:qFormat/>
    <w:rsid w:val="00EF7C4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CR" w:eastAsia="es-CR"/>
    </w:rPr>
  </w:style>
  <w:style w:type="paragraph" w:styleId="TDC1">
    <w:name w:val="toc 1"/>
    <w:basedOn w:val="Normal"/>
    <w:next w:val="Normal"/>
    <w:autoRedefine/>
    <w:uiPriority w:val="39"/>
    <w:unhideWhenUsed/>
    <w:qFormat/>
    <w:rsid w:val="00EF7C49"/>
    <w:pPr>
      <w:spacing w:after="100"/>
    </w:pPr>
  </w:style>
  <w:style w:type="character" w:styleId="Hipervnculo">
    <w:name w:val="Hyperlink"/>
    <w:basedOn w:val="Fuentedeprrafopredeter"/>
    <w:uiPriority w:val="99"/>
    <w:unhideWhenUsed/>
    <w:rsid w:val="00EF7C49"/>
    <w:rPr>
      <w:color w:val="0000FF" w:themeColor="hyperlink"/>
      <w:u w:val="single"/>
    </w:rPr>
  </w:style>
  <w:style w:type="paragraph" w:styleId="TDC2">
    <w:name w:val="toc 2"/>
    <w:basedOn w:val="Normal"/>
    <w:next w:val="Normal"/>
    <w:autoRedefine/>
    <w:uiPriority w:val="39"/>
    <w:semiHidden/>
    <w:unhideWhenUsed/>
    <w:qFormat/>
    <w:rsid w:val="00120444"/>
    <w:pPr>
      <w:spacing w:after="100" w:line="276" w:lineRule="auto"/>
      <w:ind w:left="220"/>
    </w:pPr>
    <w:rPr>
      <w:rFonts w:asciiTheme="minorHAnsi" w:eastAsiaTheme="minorEastAsia" w:hAnsiTheme="minorHAnsi" w:cstheme="minorBidi"/>
      <w:sz w:val="22"/>
      <w:szCs w:val="22"/>
      <w:lang w:eastAsia="es-CR"/>
    </w:rPr>
  </w:style>
  <w:style w:type="paragraph" w:styleId="TDC3">
    <w:name w:val="toc 3"/>
    <w:basedOn w:val="Normal"/>
    <w:next w:val="Normal"/>
    <w:autoRedefine/>
    <w:uiPriority w:val="39"/>
    <w:unhideWhenUsed/>
    <w:qFormat/>
    <w:rsid w:val="00292334"/>
    <w:pPr>
      <w:numPr>
        <w:numId w:val="7"/>
      </w:numPr>
      <w:spacing w:after="100" w:line="600" w:lineRule="auto"/>
    </w:pPr>
    <w:rPr>
      <w:rFonts w:ascii="Arial" w:hAnsi="Arial"/>
      <w:b/>
      <w:sz w:val="22"/>
      <w:szCs w:val="22"/>
      <w:lang w:val="es-ES_tradnl"/>
    </w:rPr>
  </w:style>
  <w:style w:type="paragraph" w:styleId="Encabezado">
    <w:name w:val="header"/>
    <w:basedOn w:val="Normal"/>
    <w:link w:val="EncabezadoCar"/>
    <w:uiPriority w:val="99"/>
    <w:unhideWhenUsed/>
    <w:rsid w:val="00120444"/>
    <w:pPr>
      <w:tabs>
        <w:tab w:val="center" w:pos="4419"/>
        <w:tab w:val="right" w:pos="8838"/>
      </w:tabs>
    </w:pPr>
  </w:style>
  <w:style w:type="character" w:customStyle="1" w:styleId="EncabezadoCar">
    <w:name w:val="Encabezado Car"/>
    <w:basedOn w:val="Fuentedeprrafopredeter"/>
    <w:link w:val="Encabezado"/>
    <w:uiPriority w:val="99"/>
    <w:rsid w:val="00120444"/>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120444"/>
    <w:pPr>
      <w:tabs>
        <w:tab w:val="center" w:pos="4419"/>
        <w:tab w:val="right" w:pos="8838"/>
      </w:tabs>
    </w:pPr>
  </w:style>
  <w:style w:type="character" w:customStyle="1" w:styleId="PiedepginaCar">
    <w:name w:val="Pie de página Car"/>
    <w:basedOn w:val="Fuentedeprrafopredeter"/>
    <w:link w:val="Piedepgina"/>
    <w:uiPriority w:val="99"/>
    <w:rsid w:val="00120444"/>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32271">
      <w:bodyDiv w:val="1"/>
      <w:marLeft w:val="0"/>
      <w:marRight w:val="0"/>
      <w:marTop w:val="0"/>
      <w:marBottom w:val="0"/>
      <w:divBdr>
        <w:top w:val="none" w:sz="0" w:space="0" w:color="auto"/>
        <w:left w:val="none" w:sz="0" w:space="0" w:color="auto"/>
        <w:bottom w:val="none" w:sz="0" w:space="0" w:color="auto"/>
        <w:right w:val="none" w:sz="0" w:space="0" w:color="auto"/>
      </w:divBdr>
    </w:div>
    <w:div w:id="311568534">
      <w:bodyDiv w:val="1"/>
      <w:marLeft w:val="0"/>
      <w:marRight w:val="0"/>
      <w:marTop w:val="0"/>
      <w:marBottom w:val="0"/>
      <w:divBdr>
        <w:top w:val="none" w:sz="0" w:space="0" w:color="auto"/>
        <w:left w:val="none" w:sz="0" w:space="0" w:color="auto"/>
        <w:bottom w:val="none" w:sz="0" w:space="0" w:color="auto"/>
        <w:right w:val="none" w:sz="0" w:space="0" w:color="auto"/>
      </w:divBdr>
    </w:div>
    <w:div w:id="390929466">
      <w:bodyDiv w:val="1"/>
      <w:marLeft w:val="0"/>
      <w:marRight w:val="0"/>
      <w:marTop w:val="0"/>
      <w:marBottom w:val="0"/>
      <w:divBdr>
        <w:top w:val="none" w:sz="0" w:space="0" w:color="auto"/>
        <w:left w:val="none" w:sz="0" w:space="0" w:color="auto"/>
        <w:bottom w:val="none" w:sz="0" w:space="0" w:color="auto"/>
        <w:right w:val="none" w:sz="0" w:space="0" w:color="auto"/>
      </w:divBdr>
    </w:div>
    <w:div w:id="1182629708">
      <w:bodyDiv w:val="1"/>
      <w:marLeft w:val="0"/>
      <w:marRight w:val="0"/>
      <w:marTop w:val="0"/>
      <w:marBottom w:val="0"/>
      <w:divBdr>
        <w:top w:val="none" w:sz="0" w:space="0" w:color="auto"/>
        <w:left w:val="none" w:sz="0" w:space="0" w:color="auto"/>
        <w:bottom w:val="none" w:sz="0" w:space="0" w:color="auto"/>
        <w:right w:val="none" w:sz="0" w:space="0" w:color="auto"/>
      </w:divBdr>
    </w:div>
    <w:div w:id="171299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7761A-2C6E-4129-85D4-96145569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1692</Words>
  <Characters>9309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Melina Leal Ruíz</dc:creator>
  <cp:lastModifiedBy>Catalina Zúñiga Porras</cp:lastModifiedBy>
  <cp:revision>2</cp:revision>
  <cp:lastPrinted>2016-05-11T15:59:00Z</cp:lastPrinted>
  <dcterms:created xsi:type="dcterms:W3CDTF">2016-06-22T20:55:00Z</dcterms:created>
  <dcterms:modified xsi:type="dcterms:W3CDTF">2016-06-22T20:55:00Z</dcterms:modified>
</cp:coreProperties>
</file>