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3CB79" w14:textId="77777777" w:rsidR="00787169" w:rsidRDefault="00787169">
      <w:pPr>
        <w:jc w:val="left"/>
      </w:pPr>
      <w:r>
        <w:rPr>
          <w:noProof/>
        </w:rPr>
        <w:drawing>
          <wp:anchor distT="0" distB="0" distL="114300" distR="114300" simplePos="0" relativeHeight="251657728" behindDoc="0" locked="1" layoutInCell="1" allowOverlap="1" wp14:anchorId="5893CF8E" wp14:editId="5893CF8F">
            <wp:simplePos x="0" y="0"/>
            <wp:positionH relativeFrom="column">
              <wp:posOffset>5288915</wp:posOffset>
            </wp:positionH>
            <wp:positionV relativeFrom="page">
              <wp:posOffset>8038465</wp:posOffset>
            </wp:positionV>
            <wp:extent cx="1273810" cy="110109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3810" cy="1101090"/>
                    </a:xfrm>
                    <a:prstGeom prst="rect">
                      <a:avLst/>
                    </a:prstGeom>
                  </pic:spPr>
                </pic:pic>
              </a:graphicData>
            </a:graphic>
            <wp14:sizeRelH relativeFrom="page">
              <wp14:pctWidth>0</wp14:pctWidth>
            </wp14:sizeRelH>
            <wp14:sizeRelV relativeFrom="page">
              <wp14:pctHeight>0</wp14:pctHeight>
            </wp14:sizeRelV>
          </wp:anchor>
        </w:drawing>
      </w:r>
      <w:r w:rsidR="00CC7B2C">
        <w:rPr>
          <w:noProof/>
        </w:rPr>
        <w:drawing>
          <wp:anchor distT="0" distB="0" distL="114300" distR="114300" simplePos="0" relativeHeight="251656704" behindDoc="1" locked="0" layoutInCell="1" allowOverlap="1" wp14:anchorId="5893CF90" wp14:editId="5893CF91">
            <wp:simplePos x="0" y="0"/>
            <wp:positionH relativeFrom="column">
              <wp:posOffset>5938</wp:posOffset>
            </wp:positionH>
            <wp:positionV relativeFrom="paragraph">
              <wp:posOffset>5938</wp:posOffset>
            </wp:positionV>
            <wp:extent cx="228600" cy="914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8600" cy="9144000"/>
                    </a:xfrm>
                    <a:prstGeom prst="rect">
                      <a:avLst/>
                    </a:prstGeom>
                    <a:noFill/>
                    <a:ln>
                      <a:noFill/>
                    </a:ln>
                  </pic:spPr>
                </pic:pic>
              </a:graphicData>
            </a:graphic>
          </wp:anchor>
        </w:drawing>
      </w:r>
      <w:r w:rsidR="00CC7B2C">
        <w:rPr>
          <w:noProof/>
        </w:rPr>
        <w:drawing>
          <wp:anchor distT="0" distB="0" distL="114300" distR="114300" simplePos="0" relativeHeight="251654656" behindDoc="1" locked="0" layoutInCell="1" allowOverlap="1" wp14:anchorId="5893CF92" wp14:editId="5893CF93">
            <wp:simplePos x="0" y="0"/>
            <wp:positionH relativeFrom="column">
              <wp:posOffset>231140</wp:posOffset>
            </wp:positionH>
            <wp:positionV relativeFrom="paragraph">
              <wp:posOffset>5715</wp:posOffset>
            </wp:positionV>
            <wp:extent cx="6629400" cy="9144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629400" cy="9144000"/>
                    </a:xfrm>
                    <a:prstGeom prst="rect">
                      <a:avLst/>
                    </a:prstGeom>
                    <a:noFill/>
                    <a:ln>
                      <a:noFill/>
                    </a:ln>
                  </pic:spPr>
                </pic:pic>
              </a:graphicData>
            </a:graphic>
          </wp:anchor>
        </w:drawing>
      </w:r>
      <w:r>
        <w:t xml:space="preserve">          </w:t>
      </w:r>
    </w:p>
    <w:p w14:paraId="5893CB7A" w14:textId="77777777" w:rsidR="00787169" w:rsidRDefault="00787169">
      <w:pPr>
        <w:jc w:val="left"/>
      </w:pPr>
    </w:p>
    <w:p w14:paraId="5893CB7B" w14:textId="77777777" w:rsidR="00787169" w:rsidRDefault="00787169">
      <w:pPr>
        <w:jc w:val="left"/>
      </w:pPr>
    </w:p>
    <w:p w14:paraId="5893CB7C" w14:textId="77777777" w:rsidR="00787169" w:rsidRDefault="00787169">
      <w:pPr>
        <w:jc w:val="left"/>
      </w:pPr>
    </w:p>
    <w:p w14:paraId="5893CB7D" w14:textId="77777777" w:rsidR="00C010B8" w:rsidRDefault="00787169">
      <w:pPr>
        <w:jc w:val="left"/>
        <w:rPr>
          <w:color w:val="FFFFFF" w:themeColor="background1"/>
          <w:sz w:val="36"/>
        </w:rPr>
      </w:pPr>
      <w:r w:rsidRPr="00787169">
        <w:rPr>
          <w:color w:val="FFFFFF" w:themeColor="background1"/>
          <w:sz w:val="36"/>
        </w:rPr>
        <w:t xml:space="preserve">       </w:t>
      </w:r>
    </w:p>
    <w:p w14:paraId="5893CB7E" w14:textId="472DB8E4" w:rsidR="00B26439" w:rsidRDefault="00096AA8" w:rsidP="00C010B8">
      <w:pPr>
        <w:ind w:firstLine="708"/>
        <w:jc w:val="left"/>
        <w:rPr>
          <w:color w:val="FFFFFF" w:themeColor="background1"/>
          <w:sz w:val="36"/>
        </w:rPr>
      </w:pPr>
      <w:r>
        <w:rPr>
          <w:color w:val="FFFFFF" w:themeColor="background1"/>
          <w:sz w:val="36"/>
        </w:rPr>
        <w:t xml:space="preserve"> DGAN-CCI-00</w:t>
      </w:r>
      <w:r w:rsidR="005C4BF2">
        <w:rPr>
          <w:color w:val="FFFFFF" w:themeColor="background1"/>
          <w:sz w:val="36"/>
        </w:rPr>
        <w:t>1</w:t>
      </w:r>
      <w:r w:rsidR="00985EBD">
        <w:rPr>
          <w:color w:val="FFFFFF" w:themeColor="background1"/>
          <w:sz w:val="36"/>
        </w:rPr>
        <w:t>-202</w:t>
      </w:r>
      <w:r w:rsidR="005C4BF2">
        <w:rPr>
          <w:color w:val="FFFFFF" w:themeColor="background1"/>
          <w:sz w:val="36"/>
        </w:rPr>
        <w:t>3</w:t>
      </w:r>
    </w:p>
    <w:p w14:paraId="5893CB7F" w14:textId="77777777" w:rsidR="00C010B8" w:rsidRDefault="00C010B8" w:rsidP="00C010B8">
      <w:pPr>
        <w:ind w:firstLine="708"/>
        <w:jc w:val="left"/>
        <w:rPr>
          <w:color w:val="FFFFFF" w:themeColor="background1"/>
          <w:sz w:val="36"/>
        </w:rPr>
      </w:pPr>
    </w:p>
    <w:p w14:paraId="5893CB80" w14:textId="77777777" w:rsidR="00787169" w:rsidRDefault="00787169">
      <w:pPr>
        <w:jc w:val="left"/>
        <w:rPr>
          <w:color w:val="FFFFFF" w:themeColor="background1"/>
          <w:sz w:val="36"/>
        </w:rPr>
      </w:pPr>
    </w:p>
    <w:p w14:paraId="5893CB81" w14:textId="77777777" w:rsidR="00787169" w:rsidRDefault="00787169">
      <w:pPr>
        <w:jc w:val="left"/>
        <w:rPr>
          <w:color w:val="FFFFFF" w:themeColor="background1"/>
          <w:sz w:val="36"/>
        </w:rPr>
      </w:pPr>
    </w:p>
    <w:p w14:paraId="5893CB82" w14:textId="77777777" w:rsidR="00985EBD" w:rsidRDefault="00985EBD" w:rsidP="00985EBD">
      <w:pPr>
        <w:ind w:firstLine="708"/>
        <w:jc w:val="center"/>
        <w:rPr>
          <w:color w:val="FFFFFF" w:themeColor="background1"/>
          <w:sz w:val="52"/>
          <w:szCs w:val="52"/>
        </w:rPr>
      </w:pPr>
    </w:p>
    <w:p w14:paraId="5893CB83" w14:textId="77777777" w:rsidR="00985EBD" w:rsidRDefault="00985EBD" w:rsidP="00985EBD">
      <w:pPr>
        <w:ind w:firstLine="708"/>
        <w:jc w:val="center"/>
        <w:rPr>
          <w:color w:val="FFFFFF" w:themeColor="background1"/>
          <w:sz w:val="52"/>
          <w:szCs w:val="52"/>
        </w:rPr>
      </w:pPr>
    </w:p>
    <w:p w14:paraId="5893CB84" w14:textId="77777777" w:rsidR="00787169" w:rsidRDefault="00985EBD" w:rsidP="00985EBD">
      <w:pPr>
        <w:ind w:firstLine="708"/>
        <w:jc w:val="center"/>
        <w:rPr>
          <w:color w:val="FFFFFF" w:themeColor="background1"/>
          <w:sz w:val="52"/>
          <w:szCs w:val="52"/>
        </w:rPr>
      </w:pPr>
      <w:r>
        <w:rPr>
          <w:color w:val="FFFFFF" w:themeColor="background1"/>
          <w:sz w:val="52"/>
          <w:szCs w:val="52"/>
        </w:rPr>
        <w:t>Informe Técnico</w:t>
      </w:r>
      <w:r w:rsidR="003B3E9C">
        <w:rPr>
          <w:color w:val="FFFFFF" w:themeColor="background1"/>
          <w:sz w:val="52"/>
          <w:szCs w:val="52"/>
        </w:rPr>
        <w:t>:</w:t>
      </w:r>
    </w:p>
    <w:p w14:paraId="5893CB85" w14:textId="77777777" w:rsidR="000E7F0C" w:rsidRDefault="000E7F0C" w:rsidP="000E7F0C">
      <w:pPr>
        <w:jc w:val="center"/>
        <w:rPr>
          <w:color w:val="FFFFFF" w:themeColor="background1"/>
          <w:sz w:val="52"/>
          <w:szCs w:val="52"/>
        </w:rPr>
      </w:pPr>
      <w:r w:rsidRPr="000E7F0C">
        <w:rPr>
          <w:color w:val="FFFFFF" w:themeColor="background1"/>
          <w:sz w:val="52"/>
          <w:szCs w:val="52"/>
        </w:rPr>
        <w:t xml:space="preserve">SISTEMA ESPECÍFICO DE VALORACIÓN </w:t>
      </w:r>
    </w:p>
    <w:p w14:paraId="5893CB86" w14:textId="62FD6D5E" w:rsidR="00985EBD" w:rsidRPr="000E7F0C" w:rsidRDefault="000E7F0C" w:rsidP="000E7F0C">
      <w:pPr>
        <w:jc w:val="center"/>
        <w:rPr>
          <w:color w:val="FFFFFF" w:themeColor="background1"/>
          <w:sz w:val="52"/>
          <w:szCs w:val="52"/>
        </w:rPr>
      </w:pPr>
      <w:r w:rsidRPr="000E7F0C">
        <w:rPr>
          <w:color w:val="FFFFFF" w:themeColor="background1"/>
          <w:sz w:val="52"/>
          <w:szCs w:val="52"/>
        </w:rPr>
        <w:t>DEL RIESGO INSTITUCIONAL,</w:t>
      </w:r>
      <w:r w:rsidR="00FA4AF8">
        <w:rPr>
          <w:color w:val="FFFFFF" w:themeColor="background1"/>
          <w:sz w:val="52"/>
          <w:szCs w:val="52"/>
        </w:rPr>
        <w:t xml:space="preserve"> 202</w:t>
      </w:r>
      <w:r w:rsidR="005C4BF2">
        <w:rPr>
          <w:color w:val="FFFFFF" w:themeColor="background1"/>
          <w:sz w:val="52"/>
          <w:szCs w:val="52"/>
        </w:rPr>
        <w:t>3</w:t>
      </w:r>
      <w:r w:rsidR="00631597">
        <w:rPr>
          <w:color w:val="FFFFFF" w:themeColor="background1"/>
          <w:sz w:val="52"/>
          <w:szCs w:val="52"/>
        </w:rPr>
        <w:t>.</w:t>
      </w:r>
    </w:p>
    <w:p w14:paraId="5893CB87" w14:textId="77777777" w:rsidR="00985EBD" w:rsidRDefault="00985EBD" w:rsidP="00C010B8">
      <w:pPr>
        <w:ind w:firstLine="708"/>
        <w:jc w:val="left"/>
        <w:rPr>
          <w:color w:val="FFFFFF" w:themeColor="background1"/>
          <w:sz w:val="52"/>
          <w:szCs w:val="52"/>
        </w:rPr>
      </w:pPr>
    </w:p>
    <w:p w14:paraId="5893CB88" w14:textId="77777777" w:rsidR="00C010B8" w:rsidRDefault="00C010B8" w:rsidP="00C010B8">
      <w:pPr>
        <w:ind w:firstLine="708"/>
        <w:jc w:val="left"/>
        <w:rPr>
          <w:color w:val="FFFFFF" w:themeColor="background1"/>
          <w:sz w:val="52"/>
          <w:szCs w:val="52"/>
        </w:rPr>
      </w:pPr>
    </w:p>
    <w:p w14:paraId="5893CB89" w14:textId="77777777" w:rsidR="00C010B8" w:rsidRDefault="00C010B8" w:rsidP="00C010B8">
      <w:pPr>
        <w:ind w:firstLine="708"/>
        <w:jc w:val="left"/>
        <w:rPr>
          <w:color w:val="FFFFFF" w:themeColor="background1"/>
          <w:sz w:val="52"/>
          <w:szCs w:val="52"/>
        </w:rPr>
      </w:pPr>
    </w:p>
    <w:p w14:paraId="5893CB8A" w14:textId="77777777" w:rsidR="00C010B8" w:rsidRDefault="00DC7940">
      <w:pPr>
        <w:jc w:val="left"/>
        <w:rPr>
          <w:color w:val="FFFFFF" w:themeColor="background1"/>
          <w:sz w:val="24"/>
          <w:szCs w:val="24"/>
        </w:rPr>
      </w:pPr>
      <w:r>
        <w:rPr>
          <w:color w:val="FFFFFF" w:themeColor="background1"/>
          <w:sz w:val="52"/>
          <w:szCs w:val="52"/>
        </w:rPr>
        <w:t xml:space="preserve">        </w:t>
      </w:r>
      <w:r w:rsidR="00C010B8">
        <w:rPr>
          <w:color w:val="FFFFFF" w:themeColor="background1"/>
          <w:sz w:val="52"/>
          <w:szCs w:val="52"/>
        </w:rPr>
        <w:t xml:space="preserve"> </w:t>
      </w:r>
      <w:r w:rsidR="00C010B8">
        <w:rPr>
          <w:color w:val="FFFFFF" w:themeColor="background1"/>
          <w:sz w:val="24"/>
          <w:szCs w:val="24"/>
        </w:rPr>
        <w:t>E</w:t>
      </w:r>
      <w:r w:rsidR="00C010B8" w:rsidRPr="00C010B8">
        <w:rPr>
          <w:color w:val="FFFFFF" w:themeColor="background1"/>
          <w:sz w:val="24"/>
          <w:szCs w:val="24"/>
        </w:rPr>
        <w:t>laborado por:</w:t>
      </w:r>
    </w:p>
    <w:p w14:paraId="5893CB8B" w14:textId="77777777" w:rsidR="00C010B8" w:rsidRDefault="00985EBD">
      <w:pPr>
        <w:jc w:val="left"/>
        <w:rPr>
          <w:color w:val="FFFFFF" w:themeColor="background1"/>
          <w:sz w:val="24"/>
          <w:szCs w:val="24"/>
        </w:rPr>
      </w:pPr>
      <w:r>
        <w:rPr>
          <w:color w:val="FFFFFF" w:themeColor="background1"/>
          <w:sz w:val="24"/>
          <w:szCs w:val="24"/>
        </w:rPr>
        <w:t xml:space="preserve">                   Comisión de Control Interno.</w:t>
      </w:r>
    </w:p>
    <w:p w14:paraId="5893CB8C" w14:textId="77777777" w:rsidR="008C1CA5" w:rsidRDefault="008C1CA5">
      <w:pPr>
        <w:jc w:val="left"/>
        <w:rPr>
          <w:color w:val="FFFFFF" w:themeColor="background1"/>
          <w:sz w:val="24"/>
          <w:szCs w:val="24"/>
        </w:rPr>
      </w:pPr>
      <w:r>
        <w:rPr>
          <w:color w:val="FFFFFF" w:themeColor="background1"/>
          <w:sz w:val="24"/>
          <w:szCs w:val="24"/>
        </w:rPr>
        <w:t xml:space="preserve">                   Revisado por: Carmen Campos Ramírez</w:t>
      </w:r>
    </w:p>
    <w:p w14:paraId="5893CB8D" w14:textId="39DFD890" w:rsidR="008C1CA5" w:rsidRDefault="008C1CA5">
      <w:pPr>
        <w:jc w:val="left"/>
        <w:rPr>
          <w:color w:val="FFFFFF" w:themeColor="background1"/>
          <w:sz w:val="24"/>
          <w:szCs w:val="24"/>
        </w:rPr>
      </w:pPr>
      <w:r>
        <w:rPr>
          <w:color w:val="FFFFFF" w:themeColor="background1"/>
          <w:sz w:val="24"/>
          <w:szCs w:val="24"/>
        </w:rPr>
        <w:t xml:space="preserve">                                             </w:t>
      </w:r>
      <w:r w:rsidR="005C4BF2">
        <w:rPr>
          <w:color w:val="FFFFFF" w:themeColor="background1"/>
          <w:sz w:val="24"/>
          <w:szCs w:val="24"/>
        </w:rPr>
        <w:t>D</w:t>
      </w:r>
      <w:r>
        <w:rPr>
          <w:color w:val="FFFFFF" w:themeColor="background1"/>
          <w:sz w:val="24"/>
          <w:szCs w:val="24"/>
        </w:rPr>
        <w:t>irectora General</w:t>
      </w:r>
    </w:p>
    <w:p w14:paraId="5893CB8E" w14:textId="77777777" w:rsidR="00DC7940" w:rsidRDefault="00DC7940">
      <w:pPr>
        <w:jc w:val="left"/>
        <w:rPr>
          <w:color w:val="FFFFFF" w:themeColor="background1"/>
          <w:sz w:val="24"/>
          <w:szCs w:val="24"/>
        </w:rPr>
      </w:pPr>
      <w:r>
        <w:rPr>
          <w:color w:val="FFFFFF" w:themeColor="background1"/>
          <w:sz w:val="24"/>
          <w:szCs w:val="24"/>
        </w:rPr>
        <w:t xml:space="preserve">                 </w:t>
      </w:r>
    </w:p>
    <w:p w14:paraId="5893CB8F" w14:textId="77777777" w:rsidR="00DC7940" w:rsidRDefault="00DC7940">
      <w:pPr>
        <w:jc w:val="left"/>
        <w:rPr>
          <w:color w:val="FFFFFF" w:themeColor="background1"/>
          <w:sz w:val="24"/>
          <w:szCs w:val="24"/>
        </w:rPr>
      </w:pPr>
    </w:p>
    <w:p w14:paraId="5893CB90" w14:textId="77777777" w:rsidR="00DC7940" w:rsidRDefault="00DC7940">
      <w:pPr>
        <w:jc w:val="left"/>
        <w:rPr>
          <w:color w:val="FFFFFF" w:themeColor="background1"/>
          <w:sz w:val="24"/>
          <w:szCs w:val="24"/>
        </w:rPr>
      </w:pPr>
    </w:p>
    <w:p w14:paraId="5893CB91" w14:textId="6F1B4C96" w:rsidR="00787169" w:rsidRPr="00DC7940" w:rsidRDefault="00DC7940">
      <w:pPr>
        <w:jc w:val="left"/>
        <w:rPr>
          <w:color w:val="FFFFFF" w:themeColor="background1"/>
          <w:sz w:val="24"/>
          <w:szCs w:val="24"/>
        </w:rPr>
      </w:pPr>
      <w:r>
        <w:rPr>
          <w:color w:val="FFFFFF" w:themeColor="background1"/>
          <w:sz w:val="24"/>
          <w:szCs w:val="24"/>
        </w:rPr>
        <w:t xml:space="preserve">                   </w:t>
      </w:r>
      <w:r w:rsidR="00FA4AF8">
        <w:rPr>
          <w:color w:val="FFFFFF" w:themeColor="background1"/>
          <w:sz w:val="24"/>
          <w:szCs w:val="24"/>
        </w:rPr>
        <w:t>202</w:t>
      </w:r>
      <w:r w:rsidR="005C4BF2">
        <w:rPr>
          <w:color w:val="FFFFFF" w:themeColor="background1"/>
          <w:sz w:val="24"/>
          <w:szCs w:val="24"/>
        </w:rPr>
        <w:t>3</w:t>
      </w:r>
    </w:p>
    <w:p w14:paraId="5893CB92" w14:textId="77777777" w:rsidR="00787169" w:rsidRDefault="00787169">
      <w:pPr>
        <w:jc w:val="left"/>
      </w:pPr>
    </w:p>
    <w:p w14:paraId="5893CB93" w14:textId="77777777" w:rsidR="00787169" w:rsidRDefault="00787169">
      <w:pPr>
        <w:jc w:val="left"/>
      </w:pPr>
    </w:p>
    <w:p w14:paraId="5893CB94" w14:textId="61D9BDD4" w:rsidR="00AF5822" w:rsidRDefault="0016510B">
      <w:pPr>
        <w:jc w:val="left"/>
      </w:pPr>
      <w:r>
        <w:rPr>
          <w:rFonts w:asciiTheme="majorHAnsi" w:hAnsiTheme="majorHAnsi" w:cstheme="majorHAnsi"/>
          <w:noProof/>
        </w:rPr>
        <w:lastRenderedPageBreak/>
        <w:drawing>
          <wp:anchor distT="0" distB="0" distL="114300" distR="114300" simplePos="0" relativeHeight="251658752" behindDoc="1" locked="0" layoutInCell="1" allowOverlap="1" wp14:anchorId="6D11B46C" wp14:editId="3BC55AD9">
            <wp:simplePos x="0" y="0"/>
            <wp:positionH relativeFrom="column">
              <wp:posOffset>1362075</wp:posOffset>
            </wp:positionH>
            <wp:positionV relativeFrom="paragraph">
              <wp:posOffset>11430</wp:posOffset>
            </wp:positionV>
            <wp:extent cx="3886200" cy="542925"/>
            <wp:effectExtent l="0" t="0" r="0" b="9525"/>
            <wp:wrapNone/>
            <wp:docPr id="2099267444" name="Imagen 209926744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267444" name="Imagen 2099267444"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6200" cy="542925"/>
                    </a:xfrm>
                    <a:prstGeom prst="rect">
                      <a:avLst/>
                    </a:prstGeom>
                    <a:noFill/>
                  </pic:spPr>
                </pic:pic>
              </a:graphicData>
            </a:graphic>
            <wp14:sizeRelH relativeFrom="margin">
              <wp14:pctWidth>0</wp14:pctWidth>
            </wp14:sizeRelH>
            <wp14:sizeRelV relativeFrom="margin">
              <wp14:pctHeight>0</wp14:pctHeight>
            </wp14:sizeRelV>
          </wp:anchor>
        </w:drawing>
      </w:r>
    </w:p>
    <w:p w14:paraId="5893CB95" w14:textId="57869934" w:rsidR="00B26439" w:rsidRDefault="00B26439">
      <w:pPr>
        <w:jc w:val="left"/>
        <w:rPr>
          <w:rFonts w:asciiTheme="majorHAnsi" w:hAnsiTheme="majorHAnsi"/>
          <w:b/>
          <w:sz w:val="24"/>
          <w:szCs w:val="24"/>
        </w:rPr>
      </w:pPr>
    </w:p>
    <w:p w14:paraId="5893CB96" w14:textId="556369AC" w:rsidR="00B26439" w:rsidRDefault="00B26439">
      <w:pPr>
        <w:shd w:val="clear" w:color="auto" w:fill="FFFFFF" w:themeFill="background1"/>
        <w:jc w:val="center"/>
        <w:rPr>
          <w:noProof/>
        </w:rPr>
      </w:pPr>
    </w:p>
    <w:p w14:paraId="5893CB97" w14:textId="77777777" w:rsidR="00B0774C" w:rsidRDefault="00B0774C">
      <w:pPr>
        <w:shd w:val="clear" w:color="auto" w:fill="FFFFFF" w:themeFill="background1"/>
        <w:jc w:val="center"/>
        <w:rPr>
          <w:noProof/>
        </w:rPr>
      </w:pPr>
    </w:p>
    <w:p w14:paraId="5893CB98" w14:textId="77777777" w:rsidR="00B0774C" w:rsidRDefault="00B0774C">
      <w:pPr>
        <w:shd w:val="clear" w:color="auto" w:fill="FFFFFF" w:themeFill="background1"/>
        <w:jc w:val="center"/>
        <w:rPr>
          <w:noProof/>
        </w:rPr>
      </w:pPr>
    </w:p>
    <w:p w14:paraId="5893CB99" w14:textId="77777777" w:rsidR="00B0774C" w:rsidRDefault="00B0774C">
      <w:pPr>
        <w:shd w:val="clear" w:color="auto" w:fill="FFFFFF" w:themeFill="background1"/>
        <w:jc w:val="center"/>
        <w:rPr>
          <w:rFonts w:asciiTheme="majorHAnsi" w:hAnsiTheme="majorHAnsi"/>
          <w:b/>
          <w:sz w:val="24"/>
          <w:szCs w:val="24"/>
        </w:rPr>
      </w:pPr>
    </w:p>
    <w:p w14:paraId="5893CB9A" w14:textId="77777777" w:rsidR="00B41C8A" w:rsidRDefault="00B41C8A">
      <w:pPr>
        <w:shd w:val="clear" w:color="auto" w:fill="FFFFFF" w:themeFill="background1"/>
        <w:jc w:val="center"/>
        <w:rPr>
          <w:rFonts w:asciiTheme="majorHAnsi" w:hAnsiTheme="majorHAnsi"/>
          <w:b/>
          <w:sz w:val="24"/>
          <w:szCs w:val="24"/>
        </w:rPr>
      </w:pPr>
    </w:p>
    <w:p w14:paraId="5893CB9B" w14:textId="77777777" w:rsidR="00B41C8A" w:rsidRDefault="00B41C8A">
      <w:pPr>
        <w:shd w:val="clear" w:color="auto" w:fill="FFFFFF" w:themeFill="background1"/>
        <w:jc w:val="center"/>
        <w:rPr>
          <w:rFonts w:asciiTheme="majorHAnsi" w:hAnsiTheme="majorHAnsi"/>
          <w:b/>
          <w:sz w:val="24"/>
          <w:szCs w:val="24"/>
        </w:rPr>
      </w:pPr>
      <w:r>
        <w:rPr>
          <w:rFonts w:asciiTheme="majorHAnsi" w:hAnsiTheme="majorHAnsi"/>
          <w:b/>
          <w:sz w:val="24"/>
          <w:szCs w:val="24"/>
        </w:rPr>
        <w:t>MINISTERIO DE CULTURA Y JUVENTUD</w:t>
      </w:r>
    </w:p>
    <w:p w14:paraId="5893CB9C" w14:textId="77777777" w:rsidR="00B26439" w:rsidRDefault="00CC7B2C">
      <w:pPr>
        <w:shd w:val="clear" w:color="auto" w:fill="FFFFFF" w:themeFill="background1"/>
        <w:jc w:val="center"/>
        <w:rPr>
          <w:rFonts w:asciiTheme="majorHAnsi" w:hAnsiTheme="majorHAnsi"/>
          <w:b/>
          <w:sz w:val="24"/>
          <w:szCs w:val="24"/>
        </w:rPr>
      </w:pPr>
      <w:r>
        <w:rPr>
          <w:rFonts w:asciiTheme="majorHAnsi" w:hAnsiTheme="majorHAnsi"/>
          <w:b/>
          <w:sz w:val="24"/>
          <w:szCs w:val="24"/>
        </w:rPr>
        <w:t>DIRECCIÓN GENERAL DEL ARCHIVO NACIONAL</w:t>
      </w:r>
    </w:p>
    <w:p w14:paraId="5893CB9D" w14:textId="77777777" w:rsidR="00B26439" w:rsidRDefault="00985EBD">
      <w:pPr>
        <w:shd w:val="clear" w:color="auto" w:fill="FFFFFF" w:themeFill="background1"/>
        <w:jc w:val="center"/>
        <w:rPr>
          <w:rFonts w:asciiTheme="majorHAnsi" w:hAnsiTheme="majorHAnsi"/>
          <w:b/>
          <w:sz w:val="24"/>
          <w:szCs w:val="24"/>
        </w:rPr>
      </w:pPr>
      <w:r>
        <w:rPr>
          <w:rFonts w:asciiTheme="majorHAnsi" w:hAnsiTheme="majorHAnsi"/>
          <w:b/>
          <w:sz w:val="24"/>
          <w:szCs w:val="24"/>
        </w:rPr>
        <w:t>COMISIÓN DE CONTROL INTERNO (CCI)</w:t>
      </w:r>
    </w:p>
    <w:p w14:paraId="5893CB9E" w14:textId="77777777" w:rsidR="00985EBD" w:rsidRDefault="00985EBD">
      <w:pPr>
        <w:shd w:val="clear" w:color="auto" w:fill="FFFFFF" w:themeFill="background1"/>
        <w:jc w:val="center"/>
        <w:rPr>
          <w:rFonts w:asciiTheme="majorHAnsi" w:hAnsiTheme="majorHAnsi"/>
          <w:b/>
          <w:sz w:val="24"/>
          <w:szCs w:val="24"/>
        </w:rPr>
      </w:pPr>
    </w:p>
    <w:p w14:paraId="5893CB9F" w14:textId="77777777" w:rsidR="00985EBD" w:rsidRDefault="00985EBD">
      <w:pPr>
        <w:shd w:val="clear" w:color="auto" w:fill="FFFFFF" w:themeFill="background1"/>
        <w:jc w:val="center"/>
        <w:rPr>
          <w:rFonts w:asciiTheme="majorHAnsi" w:hAnsiTheme="majorHAnsi"/>
          <w:b/>
          <w:sz w:val="24"/>
          <w:szCs w:val="24"/>
        </w:rPr>
      </w:pPr>
    </w:p>
    <w:p w14:paraId="5893CBA0" w14:textId="77777777" w:rsidR="00985EBD" w:rsidRDefault="00985EBD">
      <w:pPr>
        <w:shd w:val="clear" w:color="auto" w:fill="FFFFFF" w:themeFill="background1"/>
        <w:jc w:val="center"/>
        <w:rPr>
          <w:rFonts w:asciiTheme="majorHAnsi" w:hAnsiTheme="majorHAnsi"/>
          <w:b/>
          <w:sz w:val="24"/>
          <w:szCs w:val="24"/>
        </w:rPr>
      </w:pPr>
    </w:p>
    <w:p w14:paraId="5893CBA1" w14:textId="77777777" w:rsidR="00985EBD" w:rsidRDefault="00985EBD">
      <w:pPr>
        <w:shd w:val="clear" w:color="auto" w:fill="FFFFFF" w:themeFill="background1"/>
        <w:jc w:val="center"/>
        <w:rPr>
          <w:rFonts w:asciiTheme="majorHAnsi" w:hAnsiTheme="majorHAnsi"/>
          <w:b/>
          <w:sz w:val="24"/>
          <w:szCs w:val="24"/>
        </w:rPr>
      </w:pPr>
    </w:p>
    <w:p w14:paraId="5893CBA2" w14:textId="77777777" w:rsidR="00985EBD" w:rsidRDefault="00985EBD">
      <w:pPr>
        <w:shd w:val="clear" w:color="auto" w:fill="FFFFFF" w:themeFill="background1"/>
        <w:jc w:val="center"/>
        <w:rPr>
          <w:rFonts w:asciiTheme="majorHAnsi" w:hAnsiTheme="majorHAnsi"/>
          <w:b/>
          <w:sz w:val="24"/>
          <w:szCs w:val="24"/>
        </w:rPr>
      </w:pPr>
    </w:p>
    <w:p w14:paraId="5893CBA3" w14:textId="77777777" w:rsidR="00985EBD" w:rsidRDefault="00985EBD">
      <w:pPr>
        <w:shd w:val="clear" w:color="auto" w:fill="FFFFFF" w:themeFill="background1"/>
        <w:jc w:val="center"/>
        <w:rPr>
          <w:rFonts w:asciiTheme="majorHAnsi" w:hAnsiTheme="majorHAnsi"/>
          <w:b/>
          <w:sz w:val="24"/>
          <w:szCs w:val="24"/>
        </w:rPr>
      </w:pPr>
      <w:r>
        <w:rPr>
          <w:rFonts w:asciiTheme="majorHAnsi" w:hAnsiTheme="majorHAnsi"/>
          <w:b/>
          <w:sz w:val="24"/>
          <w:szCs w:val="24"/>
        </w:rPr>
        <w:t>INFORME TÉCNICO</w:t>
      </w:r>
      <w:r w:rsidR="00063E0B">
        <w:rPr>
          <w:rFonts w:asciiTheme="majorHAnsi" w:hAnsiTheme="majorHAnsi"/>
          <w:b/>
          <w:sz w:val="24"/>
          <w:szCs w:val="24"/>
        </w:rPr>
        <w:t>:</w:t>
      </w:r>
    </w:p>
    <w:p w14:paraId="5893CBA4" w14:textId="77777777" w:rsidR="00B27E35" w:rsidRDefault="00B27E35" w:rsidP="00985EBD">
      <w:pPr>
        <w:jc w:val="center"/>
        <w:rPr>
          <w:b/>
          <w:bCs/>
          <w:color w:val="auto"/>
          <w:sz w:val="40"/>
          <w:szCs w:val="40"/>
        </w:rPr>
      </w:pPr>
      <w:r>
        <w:rPr>
          <w:b/>
          <w:bCs/>
          <w:color w:val="auto"/>
          <w:sz w:val="40"/>
          <w:szCs w:val="40"/>
        </w:rPr>
        <w:t xml:space="preserve">SISTEMA ESPECÍFICO DE VALORACIÓN </w:t>
      </w:r>
    </w:p>
    <w:p w14:paraId="5893CBA5" w14:textId="5EBC4FDB" w:rsidR="00985EBD" w:rsidRPr="00985EBD" w:rsidRDefault="00B27E35" w:rsidP="00985EBD">
      <w:pPr>
        <w:jc w:val="center"/>
        <w:rPr>
          <w:b/>
          <w:bCs/>
          <w:color w:val="auto"/>
          <w:sz w:val="40"/>
          <w:szCs w:val="40"/>
        </w:rPr>
      </w:pPr>
      <w:r>
        <w:rPr>
          <w:b/>
          <w:bCs/>
          <w:color w:val="auto"/>
          <w:sz w:val="40"/>
          <w:szCs w:val="40"/>
        </w:rPr>
        <w:t>DE RIESGO INSTITUCIONAL,</w:t>
      </w:r>
      <w:r w:rsidR="00FA4AF8">
        <w:rPr>
          <w:b/>
          <w:bCs/>
          <w:color w:val="auto"/>
          <w:sz w:val="40"/>
          <w:szCs w:val="40"/>
        </w:rPr>
        <w:t xml:space="preserve"> 202</w:t>
      </w:r>
      <w:r w:rsidR="00BC4428">
        <w:rPr>
          <w:b/>
          <w:bCs/>
          <w:color w:val="auto"/>
          <w:sz w:val="40"/>
          <w:szCs w:val="40"/>
        </w:rPr>
        <w:t>3</w:t>
      </w:r>
      <w:r w:rsidR="00FA4AF8">
        <w:rPr>
          <w:b/>
          <w:bCs/>
          <w:color w:val="auto"/>
          <w:sz w:val="40"/>
          <w:szCs w:val="40"/>
        </w:rPr>
        <w:t>.</w:t>
      </w:r>
    </w:p>
    <w:p w14:paraId="5893CBA6" w14:textId="77777777" w:rsidR="00B26439" w:rsidRDefault="00B26439">
      <w:pPr>
        <w:shd w:val="clear" w:color="auto" w:fill="FFFFFF" w:themeFill="background1"/>
        <w:rPr>
          <w:rFonts w:asciiTheme="majorHAnsi" w:hAnsiTheme="majorHAnsi"/>
          <w:b/>
          <w:sz w:val="24"/>
          <w:szCs w:val="24"/>
        </w:rPr>
      </w:pPr>
    </w:p>
    <w:p w14:paraId="5893CBA7" w14:textId="77777777" w:rsidR="00B26439" w:rsidRDefault="00B26439">
      <w:pPr>
        <w:shd w:val="clear" w:color="auto" w:fill="FFFFFF" w:themeFill="background1"/>
        <w:rPr>
          <w:rFonts w:asciiTheme="majorHAnsi" w:hAnsiTheme="majorHAnsi"/>
        </w:rPr>
      </w:pPr>
    </w:p>
    <w:p w14:paraId="5893CBA8" w14:textId="77777777" w:rsidR="006D02E7" w:rsidRDefault="006D02E7">
      <w:pPr>
        <w:shd w:val="clear" w:color="auto" w:fill="FFFFFF" w:themeFill="background1"/>
        <w:rPr>
          <w:rFonts w:asciiTheme="majorHAnsi" w:hAnsiTheme="majorHAnsi"/>
        </w:rPr>
      </w:pPr>
    </w:p>
    <w:p w14:paraId="5893CBA9" w14:textId="77777777" w:rsidR="006D02E7" w:rsidRDefault="006D02E7">
      <w:pPr>
        <w:shd w:val="clear" w:color="auto" w:fill="FFFFFF" w:themeFill="background1"/>
        <w:rPr>
          <w:rFonts w:asciiTheme="majorHAnsi" w:hAnsiTheme="majorHAnsi"/>
        </w:rPr>
      </w:pPr>
    </w:p>
    <w:p w14:paraId="5893CBAA" w14:textId="77777777" w:rsidR="006D02E7" w:rsidRDefault="006D02E7">
      <w:pPr>
        <w:shd w:val="clear" w:color="auto" w:fill="FFFFFF" w:themeFill="background1"/>
        <w:rPr>
          <w:rFonts w:asciiTheme="majorHAnsi" w:hAnsiTheme="majorHAnsi"/>
        </w:rPr>
      </w:pPr>
    </w:p>
    <w:p w14:paraId="5893CBAB" w14:textId="77777777" w:rsidR="006D02E7" w:rsidRDefault="006D02E7">
      <w:pPr>
        <w:shd w:val="clear" w:color="auto" w:fill="FFFFFF" w:themeFill="background1"/>
        <w:rPr>
          <w:rFonts w:asciiTheme="majorHAnsi" w:hAnsiTheme="majorHAnsi"/>
        </w:rPr>
      </w:pPr>
    </w:p>
    <w:p w14:paraId="5893CBAC" w14:textId="77777777" w:rsidR="006D02E7" w:rsidRDefault="006D02E7">
      <w:pPr>
        <w:shd w:val="clear" w:color="auto" w:fill="FFFFFF" w:themeFill="background1"/>
        <w:rPr>
          <w:rFonts w:asciiTheme="majorHAnsi" w:hAnsiTheme="majorHAnsi"/>
        </w:rPr>
      </w:pPr>
    </w:p>
    <w:p w14:paraId="5893CBAD" w14:textId="77777777" w:rsidR="006D02E7" w:rsidRDefault="006D02E7">
      <w:pPr>
        <w:shd w:val="clear" w:color="auto" w:fill="FFFFFF" w:themeFill="background1"/>
        <w:rPr>
          <w:rFonts w:asciiTheme="majorHAnsi" w:hAnsiTheme="majorHAnsi"/>
        </w:rPr>
      </w:pPr>
    </w:p>
    <w:p w14:paraId="5893CBAE" w14:textId="77777777" w:rsidR="006D02E7" w:rsidRDefault="006D02E7">
      <w:pPr>
        <w:shd w:val="clear" w:color="auto" w:fill="FFFFFF" w:themeFill="background1"/>
        <w:rPr>
          <w:rFonts w:asciiTheme="majorHAnsi" w:hAnsiTheme="majorHAnsi"/>
        </w:rPr>
      </w:pPr>
    </w:p>
    <w:p w14:paraId="5893CBAF" w14:textId="77777777" w:rsidR="00B26439" w:rsidRDefault="00B26439">
      <w:pPr>
        <w:shd w:val="clear" w:color="auto" w:fill="FFFFFF" w:themeFill="background1"/>
        <w:jc w:val="center"/>
        <w:rPr>
          <w:rFonts w:asciiTheme="majorHAnsi" w:hAnsiTheme="majorHAnsi"/>
        </w:rPr>
      </w:pPr>
    </w:p>
    <w:p w14:paraId="5893CBB0" w14:textId="1C563450" w:rsidR="00651B34" w:rsidRDefault="00FA4AF8">
      <w:pPr>
        <w:shd w:val="clear" w:color="auto" w:fill="FFFFFF" w:themeFill="background1"/>
        <w:jc w:val="center"/>
        <w:rPr>
          <w:rFonts w:asciiTheme="majorHAnsi" w:hAnsiTheme="majorHAnsi"/>
          <w:b/>
          <w:sz w:val="24"/>
          <w:szCs w:val="24"/>
        </w:rPr>
      </w:pPr>
      <w:r>
        <w:rPr>
          <w:rFonts w:asciiTheme="majorHAnsi" w:hAnsiTheme="majorHAnsi"/>
          <w:b/>
          <w:sz w:val="24"/>
          <w:szCs w:val="24"/>
        </w:rPr>
        <w:t>DICIEMBRE</w:t>
      </w:r>
      <w:r w:rsidR="00985EBD">
        <w:rPr>
          <w:rFonts w:asciiTheme="majorHAnsi" w:hAnsiTheme="majorHAnsi"/>
          <w:b/>
          <w:sz w:val="24"/>
          <w:szCs w:val="24"/>
        </w:rPr>
        <w:t xml:space="preserve">, </w:t>
      </w:r>
      <w:r>
        <w:rPr>
          <w:rFonts w:asciiTheme="majorHAnsi" w:hAnsiTheme="majorHAnsi"/>
          <w:b/>
          <w:sz w:val="24"/>
          <w:szCs w:val="24"/>
        </w:rPr>
        <w:t>202</w:t>
      </w:r>
      <w:r w:rsidR="00BC4428">
        <w:rPr>
          <w:rFonts w:asciiTheme="majorHAnsi" w:hAnsiTheme="majorHAnsi"/>
          <w:b/>
          <w:sz w:val="24"/>
          <w:szCs w:val="24"/>
        </w:rPr>
        <w:t>3</w:t>
      </w:r>
    </w:p>
    <w:p w14:paraId="5893CBB1" w14:textId="77777777" w:rsidR="00651B34" w:rsidRDefault="00651B34">
      <w:pPr>
        <w:shd w:val="clear" w:color="auto" w:fill="FFFFFF" w:themeFill="background1"/>
        <w:jc w:val="center"/>
        <w:rPr>
          <w:rFonts w:asciiTheme="majorHAnsi" w:hAnsiTheme="majorHAnsi"/>
          <w:b/>
          <w:sz w:val="24"/>
          <w:szCs w:val="24"/>
        </w:rPr>
      </w:pPr>
    </w:p>
    <w:p w14:paraId="5893CBB2" w14:textId="77777777" w:rsidR="00651B34" w:rsidRDefault="00651B34" w:rsidP="00063E0B">
      <w:pPr>
        <w:shd w:val="clear" w:color="auto" w:fill="FFFFFF" w:themeFill="background1"/>
        <w:rPr>
          <w:rFonts w:asciiTheme="majorHAnsi" w:hAnsiTheme="majorHAnsi"/>
          <w:b/>
          <w:sz w:val="24"/>
          <w:szCs w:val="24"/>
        </w:rPr>
      </w:pPr>
    </w:p>
    <w:p w14:paraId="5893CBB3" w14:textId="77777777" w:rsidR="00651B34" w:rsidRDefault="00651B34">
      <w:pPr>
        <w:shd w:val="clear" w:color="auto" w:fill="FFFFFF" w:themeFill="background1"/>
        <w:jc w:val="center"/>
        <w:rPr>
          <w:rFonts w:asciiTheme="majorHAnsi" w:hAnsiTheme="majorHAnsi"/>
          <w:b/>
          <w:sz w:val="24"/>
          <w:szCs w:val="24"/>
        </w:rPr>
      </w:pPr>
    </w:p>
    <w:p w14:paraId="5893CBB4" w14:textId="77777777" w:rsidR="00B26439" w:rsidRPr="00EF50DB" w:rsidRDefault="00CC7B2C" w:rsidP="00EF50DB">
      <w:pPr>
        <w:shd w:val="clear" w:color="auto" w:fill="FFFFFF" w:themeFill="background1"/>
        <w:rPr>
          <w:rFonts w:asciiTheme="majorHAnsi" w:hAnsiTheme="majorHAnsi"/>
          <w:b/>
          <w:sz w:val="24"/>
          <w:szCs w:val="24"/>
        </w:rPr>
      </w:pPr>
      <w:r>
        <w:rPr>
          <w:b/>
          <w:color w:val="00ACA9" w:themeColor="accent1"/>
          <w:sz w:val="36"/>
          <w:szCs w:val="36"/>
        </w:rPr>
        <w:t>CONTENIDO</w:t>
      </w:r>
    </w:p>
    <w:p w14:paraId="5893CBB5" w14:textId="77777777" w:rsidR="00B26439" w:rsidRDefault="00B26439"/>
    <w:sdt>
      <w:sdtPr>
        <w:rPr>
          <w:rFonts w:asciiTheme="minorHAnsi" w:eastAsia="Times New Roman" w:hAnsiTheme="minorHAnsi" w:cs="Calibri"/>
          <w:color w:val="000000"/>
          <w:sz w:val="22"/>
          <w:szCs w:val="22"/>
          <w:lang w:val="es-ES"/>
        </w:rPr>
        <w:id w:val="1140543861"/>
        <w:docPartObj>
          <w:docPartGallery w:val="Table of Contents"/>
          <w:docPartUnique/>
        </w:docPartObj>
      </w:sdtPr>
      <w:sdtEndPr>
        <w:rPr>
          <w:rFonts w:ascii="Arial" w:hAnsi="Arial" w:cs="Arial"/>
          <w:b/>
          <w:bCs/>
          <w:sz w:val="24"/>
        </w:rPr>
      </w:sdtEndPr>
      <w:sdtContent>
        <w:p w14:paraId="5893CBB6" w14:textId="77777777" w:rsidR="005923A7" w:rsidRDefault="005923A7">
          <w:pPr>
            <w:pStyle w:val="TtuloTDC"/>
          </w:pPr>
        </w:p>
        <w:p w14:paraId="00144150" w14:textId="7BAA147C" w:rsidR="005B67C1" w:rsidRDefault="005923A7">
          <w:pPr>
            <w:pStyle w:val="TDC1"/>
            <w:tabs>
              <w:tab w:val="right" w:leader="dot" w:pos="10790"/>
            </w:tabs>
            <w:rPr>
              <w:rFonts w:eastAsiaTheme="minorEastAsia" w:cstheme="minorBidi"/>
              <w:b w:val="0"/>
              <w:noProof/>
              <w:color w:val="auto"/>
              <w:kern w:val="2"/>
              <w:sz w:val="22"/>
              <w:szCs w:val="22"/>
              <w14:ligatures w14:val="standardContextual"/>
            </w:rPr>
          </w:pPr>
          <w:r w:rsidRPr="005923A7">
            <w:rPr>
              <w:rFonts w:ascii="Arial" w:hAnsi="Arial" w:cs="Arial"/>
              <w:bCs/>
              <w:sz w:val="24"/>
              <w:szCs w:val="22"/>
              <w:lang w:val="es-ES"/>
            </w:rPr>
            <w:fldChar w:fldCharType="begin"/>
          </w:r>
          <w:r w:rsidRPr="005923A7">
            <w:rPr>
              <w:rFonts w:ascii="Arial" w:hAnsi="Arial" w:cs="Arial"/>
              <w:bCs/>
              <w:sz w:val="24"/>
              <w:szCs w:val="22"/>
              <w:lang w:val="es-ES"/>
            </w:rPr>
            <w:instrText xml:space="preserve"> TOC \o "1-3" \h \z \u </w:instrText>
          </w:r>
          <w:r w:rsidRPr="005923A7">
            <w:rPr>
              <w:rFonts w:ascii="Arial" w:hAnsi="Arial" w:cs="Arial"/>
              <w:bCs/>
              <w:sz w:val="24"/>
              <w:szCs w:val="22"/>
              <w:lang w:val="es-ES"/>
            </w:rPr>
            <w:fldChar w:fldCharType="separate"/>
          </w:r>
          <w:hyperlink w:anchor="_Toc151369791" w:history="1">
            <w:r w:rsidR="005B67C1" w:rsidRPr="008B73DC">
              <w:rPr>
                <w:rStyle w:val="Hipervnculo"/>
                <w:noProof/>
              </w:rPr>
              <w:t>1. PRESENTACIÓN.</w:t>
            </w:r>
            <w:r w:rsidR="005B67C1">
              <w:rPr>
                <w:noProof/>
                <w:webHidden/>
              </w:rPr>
              <w:tab/>
            </w:r>
            <w:r w:rsidR="005B67C1">
              <w:rPr>
                <w:noProof/>
                <w:webHidden/>
              </w:rPr>
              <w:fldChar w:fldCharType="begin"/>
            </w:r>
            <w:r w:rsidR="005B67C1">
              <w:rPr>
                <w:noProof/>
                <w:webHidden/>
              </w:rPr>
              <w:instrText xml:space="preserve"> PAGEREF _Toc151369791 \h </w:instrText>
            </w:r>
            <w:r w:rsidR="005B67C1">
              <w:rPr>
                <w:noProof/>
                <w:webHidden/>
              </w:rPr>
            </w:r>
            <w:r w:rsidR="005B67C1">
              <w:rPr>
                <w:noProof/>
                <w:webHidden/>
              </w:rPr>
              <w:fldChar w:fldCharType="separate"/>
            </w:r>
            <w:r w:rsidR="001C0384">
              <w:rPr>
                <w:noProof/>
                <w:webHidden/>
              </w:rPr>
              <w:t>4</w:t>
            </w:r>
            <w:r w:rsidR="005B67C1">
              <w:rPr>
                <w:noProof/>
                <w:webHidden/>
              </w:rPr>
              <w:fldChar w:fldCharType="end"/>
            </w:r>
          </w:hyperlink>
        </w:p>
        <w:p w14:paraId="241A3D22" w14:textId="51759179" w:rsidR="005B67C1" w:rsidRDefault="00000000">
          <w:pPr>
            <w:pStyle w:val="TDC1"/>
            <w:tabs>
              <w:tab w:val="right" w:leader="dot" w:pos="10790"/>
            </w:tabs>
            <w:rPr>
              <w:rFonts w:eastAsiaTheme="minorEastAsia" w:cstheme="minorBidi"/>
              <w:b w:val="0"/>
              <w:noProof/>
              <w:color w:val="auto"/>
              <w:kern w:val="2"/>
              <w:sz w:val="22"/>
              <w:szCs w:val="22"/>
              <w14:ligatures w14:val="standardContextual"/>
            </w:rPr>
          </w:pPr>
          <w:hyperlink w:anchor="_Toc151369792" w:history="1">
            <w:r w:rsidR="005B67C1" w:rsidRPr="008B73DC">
              <w:rPr>
                <w:rStyle w:val="Hipervnculo"/>
                <w:noProof/>
              </w:rPr>
              <w:t>2. METODOLOGÍA.</w:t>
            </w:r>
            <w:r w:rsidR="005B67C1">
              <w:rPr>
                <w:noProof/>
                <w:webHidden/>
              </w:rPr>
              <w:tab/>
            </w:r>
            <w:r w:rsidR="005B67C1">
              <w:rPr>
                <w:noProof/>
                <w:webHidden/>
              </w:rPr>
              <w:fldChar w:fldCharType="begin"/>
            </w:r>
            <w:r w:rsidR="005B67C1">
              <w:rPr>
                <w:noProof/>
                <w:webHidden/>
              </w:rPr>
              <w:instrText xml:space="preserve"> PAGEREF _Toc151369792 \h </w:instrText>
            </w:r>
            <w:r w:rsidR="005B67C1">
              <w:rPr>
                <w:noProof/>
                <w:webHidden/>
              </w:rPr>
            </w:r>
            <w:r w:rsidR="005B67C1">
              <w:rPr>
                <w:noProof/>
                <w:webHidden/>
              </w:rPr>
              <w:fldChar w:fldCharType="separate"/>
            </w:r>
            <w:r w:rsidR="001C0384">
              <w:rPr>
                <w:noProof/>
                <w:webHidden/>
              </w:rPr>
              <w:t>5</w:t>
            </w:r>
            <w:r w:rsidR="005B67C1">
              <w:rPr>
                <w:noProof/>
                <w:webHidden/>
              </w:rPr>
              <w:fldChar w:fldCharType="end"/>
            </w:r>
          </w:hyperlink>
        </w:p>
        <w:p w14:paraId="1DA7F521" w14:textId="0029DEDA" w:rsidR="005B67C1" w:rsidRDefault="00000000">
          <w:pPr>
            <w:pStyle w:val="TDC2"/>
            <w:tabs>
              <w:tab w:val="right" w:leader="dot" w:pos="10790"/>
            </w:tabs>
            <w:rPr>
              <w:rFonts w:eastAsiaTheme="minorEastAsia" w:cstheme="minorBidi"/>
              <w:noProof/>
              <w:color w:val="auto"/>
              <w:kern w:val="2"/>
              <w:sz w:val="22"/>
              <w:szCs w:val="22"/>
              <w14:ligatures w14:val="standardContextual"/>
            </w:rPr>
          </w:pPr>
          <w:hyperlink w:anchor="_Toc151369793" w:history="1">
            <w:r w:rsidR="005B67C1" w:rsidRPr="008B73DC">
              <w:rPr>
                <w:rStyle w:val="Hipervnculo"/>
                <w:noProof/>
              </w:rPr>
              <w:t>2.1</w:t>
            </w:r>
            <w:r w:rsidR="005B67C1" w:rsidRPr="008B73DC">
              <w:rPr>
                <w:rStyle w:val="Hipervnculo"/>
                <w:rFonts w:ascii="Arial" w:hAnsi="Arial" w:cs="Arial"/>
                <w:noProof/>
              </w:rPr>
              <w:t xml:space="preserve">. </w:t>
            </w:r>
            <w:r w:rsidR="005B67C1" w:rsidRPr="008B73DC">
              <w:rPr>
                <w:rStyle w:val="Hipervnculo"/>
                <w:noProof/>
              </w:rPr>
              <w:t>Herramienta de trabajo.</w:t>
            </w:r>
            <w:r w:rsidR="005B67C1">
              <w:rPr>
                <w:noProof/>
                <w:webHidden/>
              </w:rPr>
              <w:tab/>
            </w:r>
            <w:r w:rsidR="005B67C1">
              <w:rPr>
                <w:noProof/>
                <w:webHidden/>
              </w:rPr>
              <w:fldChar w:fldCharType="begin"/>
            </w:r>
            <w:r w:rsidR="005B67C1">
              <w:rPr>
                <w:noProof/>
                <w:webHidden/>
              </w:rPr>
              <w:instrText xml:space="preserve"> PAGEREF _Toc151369793 \h </w:instrText>
            </w:r>
            <w:r w:rsidR="005B67C1">
              <w:rPr>
                <w:noProof/>
                <w:webHidden/>
              </w:rPr>
            </w:r>
            <w:r w:rsidR="005B67C1">
              <w:rPr>
                <w:noProof/>
                <w:webHidden/>
              </w:rPr>
              <w:fldChar w:fldCharType="separate"/>
            </w:r>
            <w:r w:rsidR="001C0384">
              <w:rPr>
                <w:noProof/>
                <w:webHidden/>
              </w:rPr>
              <w:t>5</w:t>
            </w:r>
            <w:r w:rsidR="005B67C1">
              <w:rPr>
                <w:noProof/>
                <w:webHidden/>
              </w:rPr>
              <w:fldChar w:fldCharType="end"/>
            </w:r>
          </w:hyperlink>
        </w:p>
        <w:p w14:paraId="4FB72CA7" w14:textId="63C53BDC" w:rsidR="005B67C1" w:rsidRDefault="00000000">
          <w:pPr>
            <w:pStyle w:val="TDC2"/>
            <w:tabs>
              <w:tab w:val="right" w:leader="dot" w:pos="10790"/>
            </w:tabs>
            <w:rPr>
              <w:rFonts w:eastAsiaTheme="minorEastAsia" w:cstheme="minorBidi"/>
              <w:noProof/>
              <w:color w:val="auto"/>
              <w:kern w:val="2"/>
              <w:sz w:val="22"/>
              <w:szCs w:val="22"/>
              <w14:ligatures w14:val="standardContextual"/>
            </w:rPr>
          </w:pPr>
          <w:hyperlink w:anchor="_Toc151369796" w:history="1">
            <w:r w:rsidR="005B67C1" w:rsidRPr="008B73DC">
              <w:rPr>
                <w:rStyle w:val="Hipervnculo"/>
                <w:noProof/>
              </w:rPr>
              <w:t>2.2. Equipos de trabajo.</w:t>
            </w:r>
            <w:r w:rsidR="005B67C1">
              <w:rPr>
                <w:noProof/>
                <w:webHidden/>
              </w:rPr>
              <w:tab/>
            </w:r>
            <w:r w:rsidR="005B67C1">
              <w:rPr>
                <w:noProof/>
                <w:webHidden/>
              </w:rPr>
              <w:fldChar w:fldCharType="begin"/>
            </w:r>
            <w:r w:rsidR="005B67C1">
              <w:rPr>
                <w:noProof/>
                <w:webHidden/>
              </w:rPr>
              <w:instrText xml:space="preserve"> PAGEREF _Toc151369796 \h </w:instrText>
            </w:r>
            <w:r w:rsidR="005B67C1">
              <w:rPr>
                <w:noProof/>
                <w:webHidden/>
              </w:rPr>
            </w:r>
            <w:r w:rsidR="005B67C1">
              <w:rPr>
                <w:noProof/>
                <w:webHidden/>
              </w:rPr>
              <w:fldChar w:fldCharType="separate"/>
            </w:r>
            <w:r w:rsidR="001C0384">
              <w:rPr>
                <w:noProof/>
                <w:webHidden/>
              </w:rPr>
              <w:t>8</w:t>
            </w:r>
            <w:r w:rsidR="005B67C1">
              <w:rPr>
                <w:noProof/>
                <w:webHidden/>
              </w:rPr>
              <w:fldChar w:fldCharType="end"/>
            </w:r>
          </w:hyperlink>
        </w:p>
        <w:p w14:paraId="4138DE28" w14:textId="440213AD" w:rsidR="005B67C1" w:rsidRDefault="00000000">
          <w:pPr>
            <w:pStyle w:val="TDC2"/>
            <w:tabs>
              <w:tab w:val="right" w:leader="dot" w:pos="10790"/>
            </w:tabs>
            <w:rPr>
              <w:rFonts w:eastAsiaTheme="minorEastAsia" w:cstheme="minorBidi"/>
              <w:noProof/>
              <w:color w:val="auto"/>
              <w:kern w:val="2"/>
              <w:sz w:val="22"/>
              <w:szCs w:val="22"/>
              <w14:ligatures w14:val="standardContextual"/>
            </w:rPr>
          </w:pPr>
          <w:hyperlink w:anchor="_Toc151369797" w:history="1">
            <w:r w:rsidR="005B67C1" w:rsidRPr="008B73DC">
              <w:rPr>
                <w:rStyle w:val="Hipervnculo"/>
                <w:noProof/>
              </w:rPr>
              <w:t>2.3. Clasificación de riesgo.</w:t>
            </w:r>
            <w:r w:rsidR="005B67C1">
              <w:rPr>
                <w:noProof/>
                <w:webHidden/>
              </w:rPr>
              <w:tab/>
            </w:r>
            <w:r w:rsidR="005B67C1">
              <w:rPr>
                <w:noProof/>
                <w:webHidden/>
              </w:rPr>
              <w:fldChar w:fldCharType="begin"/>
            </w:r>
            <w:r w:rsidR="005B67C1">
              <w:rPr>
                <w:noProof/>
                <w:webHidden/>
              </w:rPr>
              <w:instrText xml:space="preserve"> PAGEREF _Toc151369797 \h </w:instrText>
            </w:r>
            <w:r w:rsidR="005B67C1">
              <w:rPr>
                <w:noProof/>
                <w:webHidden/>
              </w:rPr>
            </w:r>
            <w:r w:rsidR="005B67C1">
              <w:rPr>
                <w:noProof/>
                <w:webHidden/>
              </w:rPr>
              <w:fldChar w:fldCharType="separate"/>
            </w:r>
            <w:r w:rsidR="001C0384">
              <w:rPr>
                <w:noProof/>
                <w:webHidden/>
              </w:rPr>
              <w:t>8</w:t>
            </w:r>
            <w:r w:rsidR="005B67C1">
              <w:rPr>
                <w:noProof/>
                <w:webHidden/>
              </w:rPr>
              <w:fldChar w:fldCharType="end"/>
            </w:r>
          </w:hyperlink>
        </w:p>
        <w:p w14:paraId="3DAF760E" w14:textId="56D2AD61" w:rsidR="005B67C1" w:rsidRDefault="00000000">
          <w:pPr>
            <w:pStyle w:val="TDC1"/>
            <w:tabs>
              <w:tab w:val="right" w:leader="dot" w:pos="10790"/>
            </w:tabs>
            <w:rPr>
              <w:rFonts w:eastAsiaTheme="minorEastAsia" w:cstheme="minorBidi"/>
              <w:b w:val="0"/>
              <w:noProof/>
              <w:color w:val="auto"/>
              <w:kern w:val="2"/>
              <w:sz w:val="22"/>
              <w:szCs w:val="22"/>
              <w14:ligatures w14:val="standardContextual"/>
            </w:rPr>
          </w:pPr>
          <w:hyperlink w:anchor="_Toc151369798" w:history="1">
            <w:r w:rsidR="005B67C1" w:rsidRPr="008B73DC">
              <w:rPr>
                <w:rStyle w:val="Hipervnculo"/>
                <w:noProof/>
              </w:rPr>
              <w:t>3.  ANÁLISIS DE RIESGOS INSTITUCIONALES.</w:t>
            </w:r>
            <w:r w:rsidR="005B67C1">
              <w:rPr>
                <w:noProof/>
                <w:webHidden/>
              </w:rPr>
              <w:tab/>
            </w:r>
            <w:r w:rsidR="005B67C1">
              <w:rPr>
                <w:noProof/>
                <w:webHidden/>
              </w:rPr>
              <w:fldChar w:fldCharType="begin"/>
            </w:r>
            <w:r w:rsidR="005B67C1">
              <w:rPr>
                <w:noProof/>
                <w:webHidden/>
              </w:rPr>
              <w:instrText xml:space="preserve"> PAGEREF _Toc151369798 \h </w:instrText>
            </w:r>
            <w:r w:rsidR="005B67C1">
              <w:rPr>
                <w:noProof/>
                <w:webHidden/>
              </w:rPr>
            </w:r>
            <w:r w:rsidR="005B67C1">
              <w:rPr>
                <w:noProof/>
                <w:webHidden/>
              </w:rPr>
              <w:fldChar w:fldCharType="separate"/>
            </w:r>
            <w:r w:rsidR="001C0384">
              <w:rPr>
                <w:noProof/>
                <w:webHidden/>
              </w:rPr>
              <w:t>11</w:t>
            </w:r>
            <w:r w:rsidR="005B67C1">
              <w:rPr>
                <w:noProof/>
                <w:webHidden/>
              </w:rPr>
              <w:fldChar w:fldCharType="end"/>
            </w:r>
          </w:hyperlink>
        </w:p>
        <w:p w14:paraId="0F50C28B" w14:textId="50EDEDDD" w:rsidR="005B67C1" w:rsidRDefault="00000000">
          <w:pPr>
            <w:pStyle w:val="TDC1"/>
            <w:tabs>
              <w:tab w:val="right" w:leader="dot" w:pos="10790"/>
            </w:tabs>
            <w:rPr>
              <w:rFonts w:eastAsiaTheme="minorEastAsia" w:cstheme="minorBidi"/>
              <w:b w:val="0"/>
              <w:noProof/>
              <w:color w:val="auto"/>
              <w:kern w:val="2"/>
              <w:sz w:val="22"/>
              <w:szCs w:val="22"/>
              <w14:ligatures w14:val="standardContextual"/>
            </w:rPr>
          </w:pPr>
          <w:hyperlink w:anchor="_Toc151369799" w:history="1">
            <w:r w:rsidR="005B67C1" w:rsidRPr="008B73DC">
              <w:rPr>
                <w:rStyle w:val="Hipervnculo"/>
                <w:noProof/>
              </w:rPr>
              <w:t>4. IDENTIFICACIÓN DEL RIESGO.</w:t>
            </w:r>
            <w:r w:rsidR="005B67C1">
              <w:rPr>
                <w:noProof/>
                <w:webHidden/>
              </w:rPr>
              <w:tab/>
            </w:r>
            <w:r w:rsidR="005B67C1">
              <w:rPr>
                <w:noProof/>
                <w:webHidden/>
              </w:rPr>
              <w:fldChar w:fldCharType="begin"/>
            </w:r>
            <w:r w:rsidR="005B67C1">
              <w:rPr>
                <w:noProof/>
                <w:webHidden/>
              </w:rPr>
              <w:instrText xml:space="preserve"> PAGEREF _Toc151369799 \h </w:instrText>
            </w:r>
            <w:r w:rsidR="005B67C1">
              <w:rPr>
                <w:noProof/>
                <w:webHidden/>
              </w:rPr>
            </w:r>
            <w:r w:rsidR="005B67C1">
              <w:rPr>
                <w:noProof/>
                <w:webHidden/>
              </w:rPr>
              <w:fldChar w:fldCharType="separate"/>
            </w:r>
            <w:r w:rsidR="001C0384">
              <w:rPr>
                <w:noProof/>
                <w:webHidden/>
              </w:rPr>
              <w:t>11</w:t>
            </w:r>
            <w:r w:rsidR="005B67C1">
              <w:rPr>
                <w:noProof/>
                <w:webHidden/>
              </w:rPr>
              <w:fldChar w:fldCharType="end"/>
            </w:r>
          </w:hyperlink>
        </w:p>
        <w:p w14:paraId="2843FE9A" w14:textId="52BBD18A" w:rsidR="005B67C1" w:rsidRDefault="00000000">
          <w:pPr>
            <w:pStyle w:val="TDC2"/>
            <w:tabs>
              <w:tab w:val="right" w:leader="dot" w:pos="10790"/>
            </w:tabs>
            <w:rPr>
              <w:rFonts w:eastAsiaTheme="minorEastAsia" w:cstheme="minorBidi"/>
              <w:noProof/>
              <w:color w:val="auto"/>
              <w:kern w:val="2"/>
              <w:sz w:val="22"/>
              <w:szCs w:val="22"/>
              <w14:ligatures w14:val="standardContextual"/>
            </w:rPr>
          </w:pPr>
          <w:hyperlink w:anchor="_Toc151369800" w:history="1">
            <w:r w:rsidR="005B67C1" w:rsidRPr="008B73DC">
              <w:rPr>
                <w:rStyle w:val="Hipervnculo"/>
                <w:noProof/>
              </w:rPr>
              <w:t>4.1. Nivel de Riesgo.</w:t>
            </w:r>
            <w:r w:rsidR="005B67C1">
              <w:rPr>
                <w:noProof/>
                <w:webHidden/>
              </w:rPr>
              <w:tab/>
            </w:r>
            <w:r w:rsidR="005B67C1">
              <w:rPr>
                <w:noProof/>
                <w:webHidden/>
              </w:rPr>
              <w:fldChar w:fldCharType="begin"/>
            </w:r>
            <w:r w:rsidR="005B67C1">
              <w:rPr>
                <w:noProof/>
                <w:webHidden/>
              </w:rPr>
              <w:instrText xml:space="preserve"> PAGEREF _Toc151369800 \h </w:instrText>
            </w:r>
            <w:r w:rsidR="005B67C1">
              <w:rPr>
                <w:noProof/>
                <w:webHidden/>
              </w:rPr>
            </w:r>
            <w:r w:rsidR="005B67C1">
              <w:rPr>
                <w:noProof/>
                <w:webHidden/>
              </w:rPr>
              <w:fldChar w:fldCharType="separate"/>
            </w:r>
            <w:r w:rsidR="001C0384">
              <w:rPr>
                <w:noProof/>
                <w:webHidden/>
              </w:rPr>
              <w:t>12</w:t>
            </w:r>
            <w:r w:rsidR="005B67C1">
              <w:rPr>
                <w:noProof/>
                <w:webHidden/>
              </w:rPr>
              <w:fldChar w:fldCharType="end"/>
            </w:r>
          </w:hyperlink>
        </w:p>
        <w:p w14:paraId="538B24F3" w14:textId="7E3405DE" w:rsidR="005B67C1" w:rsidRDefault="00000000">
          <w:pPr>
            <w:pStyle w:val="TDC3"/>
            <w:tabs>
              <w:tab w:val="left" w:pos="880"/>
              <w:tab w:val="right" w:leader="dot" w:pos="10790"/>
            </w:tabs>
            <w:rPr>
              <w:rFonts w:eastAsiaTheme="minorEastAsia" w:cstheme="minorBidi"/>
              <w:i w:val="0"/>
              <w:noProof/>
              <w:color w:val="auto"/>
              <w:kern w:val="2"/>
              <w:sz w:val="22"/>
              <w:szCs w:val="22"/>
              <w14:ligatures w14:val="standardContextual"/>
            </w:rPr>
          </w:pPr>
          <w:hyperlink w:anchor="_Toc151369801" w:history="1">
            <w:r w:rsidR="005B67C1" w:rsidRPr="008B73DC">
              <w:rPr>
                <w:rStyle w:val="Hipervnculo"/>
                <w:noProof/>
              </w:rPr>
              <w:t>1.</w:t>
            </w:r>
            <w:r w:rsidR="005B67C1">
              <w:rPr>
                <w:rFonts w:eastAsiaTheme="minorEastAsia" w:cstheme="minorBidi"/>
                <w:i w:val="0"/>
                <w:noProof/>
                <w:color w:val="auto"/>
                <w:kern w:val="2"/>
                <w:sz w:val="22"/>
                <w:szCs w:val="22"/>
                <w14:ligatures w14:val="standardContextual"/>
              </w:rPr>
              <w:tab/>
            </w:r>
            <w:r w:rsidR="005B67C1" w:rsidRPr="008B73DC">
              <w:rPr>
                <w:rStyle w:val="Hipervnculo"/>
                <w:noProof/>
              </w:rPr>
              <w:t>Dirección General.</w:t>
            </w:r>
            <w:r w:rsidR="005B67C1">
              <w:rPr>
                <w:noProof/>
                <w:webHidden/>
              </w:rPr>
              <w:tab/>
            </w:r>
            <w:r w:rsidR="005B67C1">
              <w:rPr>
                <w:noProof/>
                <w:webHidden/>
              </w:rPr>
              <w:fldChar w:fldCharType="begin"/>
            </w:r>
            <w:r w:rsidR="005B67C1">
              <w:rPr>
                <w:noProof/>
                <w:webHidden/>
              </w:rPr>
              <w:instrText xml:space="preserve"> PAGEREF _Toc151369801 \h </w:instrText>
            </w:r>
            <w:r w:rsidR="005B67C1">
              <w:rPr>
                <w:noProof/>
                <w:webHidden/>
              </w:rPr>
            </w:r>
            <w:r w:rsidR="005B67C1">
              <w:rPr>
                <w:noProof/>
                <w:webHidden/>
              </w:rPr>
              <w:fldChar w:fldCharType="separate"/>
            </w:r>
            <w:r w:rsidR="001C0384">
              <w:rPr>
                <w:noProof/>
                <w:webHidden/>
              </w:rPr>
              <w:t>12</w:t>
            </w:r>
            <w:r w:rsidR="005B67C1">
              <w:rPr>
                <w:noProof/>
                <w:webHidden/>
              </w:rPr>
              <w:fldChar w:fldCharType="end"/>
            </w:r>
          </w:hyperlink>
        </w:p>
        <w:p w14:paraId="1C15514D" w14:textId="114FACF2" w:rsidR="005B67C1" w:rsidRDefault="00000000">
          <w:pPr>
            <w:pStyle w:val="TDC3"/>
            <w:tabs>
              <w:tab w:val="left" w:pos="880"/>
              <w:tab w:val="right" w:leader="dot" w:pos="10790"/>
            </w:tabs>
            <w:rPr>
              <w:rFonts w:eastAsiaTheme="minorEastAsia" w:cstheme="minorBidi"/>
              <w:i w:val="0"/>
              <w:noProof/>
              <w:color w:val="auto"/>
              <w:kern w:val="2"/>
              <w:sz w:val="22"/>
              <w:szCs w:val="22"/>
              <w14:ligatures w14:val="standardContextual"/>
            </w:rPr>
          </w:pPr>
          <w:hyperlink w:anchor="_Toc151369802" w:history="1">
            <w:r w:rsidR="005B67C1" w:rsidRPr="008B73DC">
              <w:rPr>
                <w:rStyle w:val="Hipervnculo"/>
                <w:noProof/>
              </w:rPr>
              <w:t>2.</w:t>
            </w:r>
            <w:r w:rsidR="005B67C1">
              <w:rPr>
                <w:rFonts w:eastAsiaTheme="minorEastAsia" w:cstheme="minorBidi"/>
                <w:i w:val="0"/>
                <w:noProof/>
                <w:color w:val="auto"/>
                <w:kern w:val="2"/>
                <w:sz w:val="22"/>
                <w:szCs w:val="22"/>
                <w14:ligatures w14:val="standardContextual"/>
              </w:rPr>
              <w:tab/>
            </w:r>
            <w:r w:rsidR="005B67C1" w:rsidRPr="008B73DC">
              <w:rPr>
                <w:rStyle w:val="Hipervnculo"/>
                <w:noProof/>
              </w:rPr>
              <w:t>Departamento Archivo Notarial.</w:t>
            </w:r>
            <w:r w:rsidR="005B67C1">
              <w:rPr>
                <w:noProof/>
                <w:webHidden/>
              </w:rPr>
              <w:tab/>
            </w:r>
            <w:r w:rsidR="005B67C1">
              <w:rPr>
                <w:noProof/>
                <w:webHidden/>
              </w:rPr>
              <w:fldChar w:fldCharType="begin"/>
            </w:r>
            <w:r w:rsidR="005B67C1">
              <w:rPr>
                <w:noProof/>
                <w:webHidden/>
              </w:rPr>
              <w:instrText xml:space="preserve"> PAGEREF _Toc151369802 \h </w:instrText>
            </w:r>
            <w:r w:rsidR="005B67C1">
              <w:rPr>
                <w:noProof/>
                <w:webHidden/>
              </w:rPr>
            </w:r>
            <w:r w:rsidR="005B67C1">
              <w:rPr>
                <w:noProof/>
                <w:webHidden/>
              </w:rPr>
              <w:fldChar w:fldCharType="separate"/>
            </w:r>
            <w:r w:rsidR="001C0384">
              <w:rPr>
                <w:noProof/>
                <w:webHidden/>
              </w:rPr>
              <w:t>12</w:t>
            </w:r>
            <w:r w:rsidR="005B67C1">
              <w:rPr>
                <w:noProof/>
                <w:webHidden/>
              </w:rPr>
              <w:fldChar w:fldCharType="end"/>
            </w:r>
          </w:hyperlink>
        </w:p>
        <w:p w14:paraId="78DCB456" w14:textId="01BA0B3B" w:rsidR="005B67C1" w:rsidRDefault="00000000">
          <w:pPr>
            <w:pStyle w:val="TDC3"/>
            <w:tabs>
              <w:tab w:val="right" w:leader="dot" w:pos="10790"/>
            </w:tabs>
            <w:rPr>
              <w:rFonts w:eastAsiaTheme="minorEastAsia" w:cstheme="minorBidi"/>
              <w:i w:val="0"/>
              <w:noProof/>
              <w:color w:val="auto"/>
              <w:kern w:val="2"/>
              <w:sz w:val="22"/>
              <w:szCs w:val="22"/>
              <w14:ligatures w14:val="standardContextual"/>
            </w:rPr>
          </w:pPr>
          <w:hyperlink w:anchor="_Toc151369803" w:history="1">
            <w:r w:rsidR="005B67C1" w:rsidRPr="008B73DC">
              <w:rPr>
                <w:rStyle w:val="Hipervnculo"/>
                <w:noProof/>
              </w:rPr>
              <w:t>3. Departamento de Conservación.</w:t>
            </w:r>
            <w:r w:rsidR="005B67C1">
              <w:rPr>
                <w:noProof/>
                <w:webHidden/>
              </w:rPr>
              <w:tab/>
            </w:r>
            <w:r w:rsidR="005B67C1">
              <w:rPr>
                <w:noProof/>
                <w:webHidden/>
              </w:rPr>
              <w:fldChar w:fldCharType="begin"/>
            </w:r>
            <w:r w:rsidR="005B67C1">
              <w:rPr>
                <w:noProof/>
                <w:webHidden/>
              </w:rPr>
              <w:instrText xml:space="preserve"> PAGEREF _Toc151369803 \h </w:instrText>
            </w:r>
            <w:r w:rsidR="005B67C1">
              <w:rPr>
                <w:noProof/>
                <w:webHidden/>
              </w:rPr>
            </w:r>
            <w:r w:rsidR="005B67C1">
              <w:rPr>
                <w:noProof/>
                <w:webHidden/>
              </w:rPr>
              <w:fldChar w:fldCharType="separate"/>
            </w:r>
            <w:r w:rsidR="001C0384">
              <w:rPr>
                <w:noProof/>
                <w:webHidden/>
              </w:rPr>
              <w:t>13</w:t>
            </w:r>
            <w:r w:rsidR="005B67C1">
              <w:rPr>
                <w:noProof/>
                <w:webHidden/>
              </w:rPr>
              <w:fldChar w:fldCharType="end"/>
            </w:r>
          </w:hyperlink>
        </w:p>
        <w:p w14:paraId="45FF3E61" w14:textId="105CCE0D" w:rsidR="005B67C1" w:rsidRDefault="00000000">
          <w:pPr>
            <w:pStyle w:val="TDC3"/>
            <w:tabs>
              <w:tab w:val="right" w:leader="dot" w:pos="10790"/>
            </w:tabs>
            <w:rPr>
              <w:rFonts w:eastAsiaTheme="minorEastAsia" w:cstheme="minorBidi"/>
              <w:i w:val="0"/>
              <w:noProof/>
              <w:color w:val="auto"/>
              <w:kern w:val="2"/>
              <w:sz w:val="22"/>
              <w:szCs w:val="22"/>
              <w14:ligatures w14:val="standardContextual"/>
            </w:rPr>
          </w:pPr>
          <w:hyperlink w:anchor="_Toc151369804" w:history="1">
            <w:r w:rsidR="005B67C1" w:rsidRPr="008B73DC">
              <w:rPr>
                <w:rStyle w:val="Hipervnculo"/>
                <w:noProof/>
              </w:rPr>
              <w:t>4. Departamento Servicios Archivísticos Externos.</w:t>
            </w:r>
            <w:r w:rsidR="005B67C1">
              <w:rPr>
                <w:noProof/>
                <w:webHidden/>
              </w:rPr>
              <w:tab/>
            </w:r>
            <w:r w:rsidR="005B67C1">
              <w:rPr>
                <w:noProof/>
                <w:webHidden/>
              </w:rPr>
              <w:fldChar w:fldCharType="begin"/>
            </w:r>
            <w:r w:rsidR="005B67C1">
              <w:rPr>
                <w:noProof/>
                <w:webHidden/>
              </w:rPr>
              <w:instrText xml:space="preserve"> PAGEREF _Toc151369804 \h </w:instrText>
            </w:r>
            <w:r w:rsidR="005B67C1">
              <w:rPr>
                <w:noProof/>
                <w:webHidden/>
              </w:rPr>
            </w:r>
            <w:r w:rsidR="005B67C1">
              <w:rPr>
                <w:noProof/>
                <w:webHidden/>
              </w:rPr>
              <w:fldChar w:fldCharType="separate"/>
            </w:r>
            <w:r w:rsidR="001C0384">
              <w:rPr>
                <w:noProof/>
                <w:webHidden/>
              </w:rPr>
              <w:t>13</w:t>
            </w:r>
            <w:r w:rsidR="005B67C1">
              <w:rPr>
                <w:noProof/>
                <w:webHidden/>
              </w:rPr>
              <w:fldChar w:fldCharType="end"/>
            </w:r>
          </w:hyperlink>
        </w:p>
        <w:p w14:paraId="6C08E1E2" w14:textId="2E571BA9" w:rsidR="005B67C1" w:rsidRDefault="00000000">
          <w:pPr>
            <w:pStyle w:val="TDC3"/>
            <w:tabs>
              <w:tab w:val="right" w:leader="dot" w:pos="10790"/>
            </w:tabs>
            <w:rPr>
              <w:rFonts w:eastAsiaTheme="minorEastAsia" w:cstheme="minorBidi"/>
              <w:i w:val="0"/>
              <w:noProof/>
              <w:color w:val="auto"/>
              <w:kern w:val="2"/>
              <w:sz w:val="22"/>
              <w:szCs w:val="22"/>
              <w14:ligatures w14:val="standardContextual"/>
            </w:rPr>
          </w:pPr>
          <w:hyperlink w:anchor="_Toc151369805" w:history="1">
            <w:r w:rsidR="005B67C1" w:rsidRPr="008B73DC">
              <w:rPr>
                <w:rStyle w:val="Hipervnculo"/>
                <w:noProof/>
              </w:rPr>
              <w:t>5. Departamento Tecnologías de la Información.</w:t>
            </w:r>
            <w:r w:rsidR="005B67C1">
              <w:rPr>
                <w:noProof/>
                <w:webHidden/>
              </w:rPr>
              <w:tab/>
            </w:r>
            <w:r w:rsidR="005B67C1">
              <w:rPr>
                <w:noProof/>
                <w:webHidden/>
              </w:rPr>
              <w:fldChar w:fldCharType="begin"/>
            </w:r>
            <w:r w:rsidR="005B67C1">
              <w:rPr>
                <w:noProof/>
                <w:webHidden/>
              </w:rPr>
              <w:instrText xml:space="preserve"> PAGEREF _Toc151369805 \h </w:instrText>
            </w:r>
            <w:r w:rsidR="005B67C1">
              <w:rPr>
                <w:noProof/>
                <w:webHidden/>
              </w:rPr>
            </w:r>
            <w:r w:rsidR="005B67C1">
              <w:rPr>
                <w:noProof/>
                <w:webHidden/>
              </w:rPr>
              <w:fldChar w:fldCharType="separate"/>
            </w:r>
            <w:r w:rsidR="001C0384">
              <w:rPr>
                <w:noProof/>
                <w:webHidden/>
              </w:rPr>
              <w:t>14</w:t>
            </w:r>
            <w:r w:rsidR="005B67C1">
              <w:rPr>
                <w:noProof/>
                <w:webHidden/>
              </w:rPr>
              <w:fldChar w:fldCharType="end"/>
            </w:r>
          </w:hyperlink>
        </w:p>
        <w:p w14:paraId="2BCE825B" w14:textId="78D2DD04" w:rsidR="005B67C1" w:rsidRDefault="00000000">
          <w:pPr>
            <w:pStyle w:val="TDC3"/>
            <w:tabs>
              <w:tab w:val="right" w:leader="dot" w:pos="10790"/>
            </w:tabs>
            <w:rPr>
              <w:rFonts w:eastAsiaTheme="minorEastAsia" w:cstheme="minorBidi"/>
              <w:i w:val="0"/>
              <w:noProof/>
              <w:color w:val="auto"/>
              <w:kern w:val="2"/>
              <w:sz w:val="22"/>
              <w:szCs w:val="22"/>
              <w14:ligatures w14:val="standardContextual"/>
            </w:rPr>
          </w:pPr>
          <w:hyperlink w:anchor="_Toc151369806" w:history="1">
            <w:r w:rsidR="005B67C1" w:rsidRPr="008B73DC">
              <w:rPr>
                <w:rStyle w:val="Hipervnculo"/>
                <w:noProof/>
              </w:rPr>
              <w:t>6. Departamento Archivo Histórico.</w:t>
            </w:r>
            <w:r w:rsidR="005B67C1">
              <w:rPr>
                <w:noProof/>
                <w:webHidden/>
              </w:rPr>
              <w:tab/>
            </w:r>
            <w:r w:rsidR="005B67C1">
              <w:rPr>
                <w:noProof/>
                <w:webHidden/>
              </w:rPr>
              <w:fldChar w:fldCharType="begin"/>
            </w:r>
            <w:r w:rsidR="005B67C1">
              <w:rPr>
                <w:noProof/>
                <w:webHidden/>
              </w:rPr>
              <w:instrText xml:space="preserve"> PAGEREF _Toc151369806 \h </w:instrText>
            </w:r>
            <w:r w:rsidR="005B67C1">
              <w:rPr>
                <w:noProof/>
                <w:webHidden/>
              </w:rPr>
            </w:r>
            <w:r w:rsidR="005B67C1">
              <w:rPr>
                <w:noProof/>
                <w:webHidden/>
              </w:rPr>
              <w:fldChar w:fldCharType="separate"/>
            </w:r>
            <w:r w:rsidR="001C0384">
              <w:rPr>
                <w:noProof/>
                <w:webHidden/>
              </w:rPr>
              <w:t>14</w:t>
            </w:r>
            <w:r w:rsidR="005B67C1">
              <w:rPr>
                <w:noProof/>
                <w:webHidden/>
              </w:rPr>
              <w:fldChar w:fldCharType="end"/>
            </w:r>
          </w:hyperlink>
        </w:p>
        <w:p w14:paraId="2C6B9C3A" w14:textId="631D4669" w:rsidR="005B67C1" w:rsidRDefault="00000000">
          <w:pPr>
            <w:pStyle w:val="TDC3"/>
            <w:tabs>
              <w:tab w:val="right" w:leader="dot" w:pos="10790"/>
            </w:tabs>
            <w:rPr>
              <w:rFonts w:eastAsiaTheme="minorEastAsia" w:cstheme="minorBidi"/>
              <w:i w:val="0"/>
              <w:noProof/>
              <w:color w:val="auto"/>
              <w:kern w:val="2"/>
              <w:sz w:val="22"/>
              <w:szCs w:val="22"/>
              <w14:ligatures w14:val="standardContextual"/>
            </w:rPr>
          </w:pPr>
          <w:hyperlink w:anchor="_Toc151369807" w:history="1">
            <w:r w:rsidR="005B67C1" w:rsidRPr="008B73DC">
              <w:rPr>
                <w:rStyle w:val="Hipervnculo"/>
                <w:noProof/>
              </w:rPr>
              <w:t>7. Departamento Administrativo Financiero</w:t>
            </w:r>
            <w:r w:rsidR="005B67C1">
              <w:rPr>
                <w:noProof/>
                <w:webHidden/>
              </w:rPr>
              <w:tab/>
            </w:r>
            <w:r w:rsidR="005B67C1">
              <w:rPr>
                <w:noProof/>
                <w:webHidden/>
              </w:rPr>
              <w:fldChar w:fldCharType="begin"/>
            </w:r>
            <w:r w:rsidR="005B67C1">
              <w:rPr>
                <w:noProof/>
                <w:webHidden/>
              </w:rPr>
              <w:instrText xml:space="preserve"> PAGEREF _Toc151369807 \h </w:instrText>
            </w:r>
            <w:r w:rsidR="005B67C1">
              <w:rPr>
                <w:noProof/>
                <w:webHidden/>
              </w:rPr>
            </w:r>
            <w:r w:rsidR="005B67C1">
              <w:rPr>
                <w:noProof/>
                <w:webHidden/>
              </w:rPr>
              <w:fldChar w:fldCharType="separate"/>
            </w:r>
            <w:r w:rsidR="001C0384">
              <w:rPr>
                <w:noProof/>
                <w:webHidden/>
              </w:rPr>
              <w:t>15</w:t>
            </w:r>
            <w:r w:rsidR="005B67C1">
              <w:rPr>
                <w:noProof/>
                <w:webHidden/>
              </w:rPr>
              <w:fldChar w:fldCharType="end"/>
            </w:r>
          </w:hyperlink>
        </w:p>
        <w:p w14:paraId="37551544" w14:textId="60A0CF90" w:rsidR="005B67C1" w:rsidRDefault="00000000">
          <w:pPr>
            <w:pStyle w:val="TDC1"/>
            <w:tabs>
              <w:tab w:val="right" w:leader="dot" w:pos="10790"/>
            </w:tabs>
            <w:rPr>
              <w:rFonts w:eastAsiaTheme="minorEastAsia" w:cstheme="minorBidi"/>
              <w:b w:val="0"/>
              <w:noProof/>
              <w:color w:val="auto"/>
              <w:kern w:val="2"/>
              <w:sz w:val="22"/>
              <w:szCs w:val="22"/>
              <w14:ligatures w14:val="standardContextual"/>
            </w:rPr>
          </w:pPr>
          <w:hyperlink w:anchor="_Toc151369808" w:history="1">
            <w:r w:rsidR="005B67C1" w:rsidRPr="008B73DC">
              <w:rPr>
                <w:rStyle w:val="Hipervnculo"/>
                <w:noProof/>
              </w:rPr>
              <w:t>5. PLAN DE TRATAMIENTO DEL RIESGO.</w:t>
            </w:r>
            <w:r w:rsidR="005B67C1">
              <w:rPr>
                <w:noProof/>
                <w:webHidden/>
              </w:rPr>
              <w:tab/>
            </w:r>
            <w:r w:rsidR="005B67C1">
              <w:rPr>
                <w:noProof/>
                <w:webHidden/>
              </w:rPr>
              <w:fldChar w:fldCharType="begin"/>
            </w:r>
            <w:r w:rsidR="005B67C1">
              <w:rPr>
                <w:noProof/>
                <w:webHidden/>
              </w:rPr>
              <w:instrText xml:space="preserve"> PAGEREF _Toc151369808 \h </w:instrText>
            </w:r>
            <w:r w:rsidR="005B67C1">
              <w:rPr>
                <w:noProof/>
                <w:webHidden/>
              </w:rPr>
            </w:r>
            <w:r w:rsidR="005B67C1">
              <w:rPr>
                <w:noProof/>
                <w:webHidden/>
              </w:rPr>
              <w:fldChar w:fldCharType="separate"/>
            </w:r>
            <w:r w:rsidR="001C0384">
              <w:rPr>
                <w:noProof/>
                <w:webHidden/>
              </w:rPr>
              <w:t>15</w:t>
            </w:r>
            <w:r w:rsidR="005B67C1">
              <w:rPr>
                <w:noProof/>
                <w:webHidden/>
              </w:rPr>
              <w:fldChar w:fldCharType="end"/>
            </w:r>
          </w:hyperlink>
        </w:p>
        <w:p w14:paraId="561DB462" w14:textId="1E7EFE7E" w:rsidR="005B67C1" w:rsidRDefault="00000000">
          <w:pPr>
            <w:pStyle w:val="TDC1"/>
            <w:tabs>
              <w:tab w:val="right" w:leader="dot" w:pos="10790"/>
            </w:tabs>
            <w:rPr>
              <w:rFonts w:eastAsiaTheme="minorEastAsia" w:cstheme="minorBidi"/>
              <w:b w:val="0"/>
              <w:noProof/>
              <w:color w:val="auto"/>
              <w:kern w:val="2"/>
              <w:sz w:val="22"/>
              <w:szCs w:val="22"/>
              <w14:ligatures w14:val="standardContextual"/>
            </w:rPr>
          </w:pPr>
          <w:hyperlink w:anchor="_Toc151369809" w:history="1">
            <w:r w:rsidR="005B67C1" w:rsidRPr="008B73DC">
              <w:rPr>
                <w:rStyle w:val="Hipervnculo"/>
                <w:noProof/>
              </w:rPr>
              <w:t>6. RECOMENDACIONES.</w:t>
            </w:r>
            <w:r w:rsidR="005B67C1">
              <w:rPr>
                <w:noProof/>
                <w:webHidden/>
              </w:rPr>
              <w:tab/>
            </w:r>
            <w:r w:rsidR="005B67C1">
              <w:rPr>
                <w:noProof/>
                <w:webHidden/>
              </w:rPr>
              <w:fldChar w:fldCharType="begin"/>
            </w:r>
            <w:r w:rsidR="005B67C1">
              <w:rPr>
                <w:noProof/>
                <w:webHidden/>
              </w:rPr>
              <w:instrText xml:space="preserve"> PAGEREF _Toc151369809 \h </w:instrText>
            </w:r>
            <w:r w:rsidR="005B67C1">
              <w:rPr>
                <w:noProof/>
                <w:webHidden/>
              </w:rPr>
            </w:r>
            <w:r w:rsidR="005B67C1">
              <w:rPr>
                <w:noProof/>
                <w:webHidden/>
              </w:rPr>
              <w:fldChar w:fldCharType="separate"/>
            </w:r>
            <w:r w:rsidR="001C0384">
              <w:rPr>
                <w:noProof/>
                <w:webHidden/>
              </w:rPr>
              <w:t>22</w:t>
            </w:r>
            <w:r w:rsidR="005B67C1">
              <w:rPr>
                <w:noProof/>
                <w:webHidden/>
              </w:rPr>
              <w:fldChar w:fldCharType="end"/>
            </w:r>
          </w:hyperlink>
        </w:p>
        <w:p w14:paraId="4C9DF5E8" w14:textId="5DA098A0" w:rsidR="005B67C1" w:rsidRDefault="00000000">
          <w:pPr>
            <w:pStyle w:val="TDC1"/>
            <w:tabs>
              <w:tab w:val="right" w:leader="dot" w:pos="10790"/>
            </w:tabs>
            <w:rPr>
              <w:rFonts w:eastAsiaTheme="minorEastAsia" w:cstheme="minorBidi"/>
              <w:b w:val="0"/>
              <w:noProof/>
              <w:color w:val="auto"/>
              <w:kern w:val="2"/>
              <w:sz w:val="22"/>
              <w:szCs w:val="22"/>
              <w14:ligatures w14:val="standardContextual"/>
            </w:rPr>
          </w:pPr>
          <w:hyperlink w:anchor="_Toc151369810" w:history="1">
            <w:r w:rsidR="005B67C1" w:rsidRPr="008B73DC">
              <w:rPr>
                <w:rStyle w:val="Hipervnculo"/>
                <w:noProof/>
              </w:rPr>
              <w:t>7. ANEXO. Grabaciones de sesiones.</w:t>
            </w:r>
            <w:r w:rsidR="005B67C1">
              <w:rPr>
                <w:noProof/>
                <w:webHidden/>
              </w:rPr>
              <w:tab/>
            </w:r>
            <w:r w:rsidR="005B67C1">
              <w:rPr>
                <w:noProof/>
                <w:webHidden/>
              </w:rPr>
              <w:fldChar w:fldCharType="begin"/>
            </w:r>
            <w:r w:rsidR="005B67C1">
              <w:rPr>
                <w:noProof/>
                <w:webHidden/>
              </w:rPr>
              <w:instrText xml:space="preserve"> PAGEREF _Toc151369810 \h </w:instrText>
            </w:r>
            <w:r w:rsidR="005B67C1">
              <w:rPr>
                <w:noProof/>
                <w:webHidden/>
              </w:rPr>
            </w:r>
            <w:r w:rsidR="005B67C1">
              <w:rPr>
                <w:noProof/>
                <w:webHidden/>
              </w:rPr>
              <w:fldChar w:fldCharType="separate"/>
            </w:r>
            <w:r w:rsidR="001C0384">
              <w:rPr>
                <w:noProof/>
                <w:webHidden/>
              </w:rPr>
              <w:t>23</w:t>
            </w:r>
            <w:r w:rsidR="005B67C1">
              <w:rPr>
                <w:noProof/>
                <w:webHidden/>
              </w:rPr>
              <w:fldChar w:fldCharType="end"/>
            </w:r>
          </w:hyperlink>
        </w:p>
        <w:p w14:paraId="5893CBC8" w14:textId="62EFAB1B" w:rsidR="005923A7" w:rsidRPr="005923A7" w:rsidRDefault="005923A7" w:rsidP="005923A7">
          <w:pPr>
            <w:spacing w:line="360" w:lineRule="auto"/>
            <w:rPr>
              <w:rFonts w:ascii="Arial" w:hAnsi="Arial" w:cs="Arial"/>
              <w:sz w:val="24"/>
            </w:rPr>
          </w:pPr>
          <w:r w:rsidRPr="005923A7">
            <w:rPr>
              <w:rFonts w:ascii="Arial" w:hAnsi="Arial" w:cs="Arial"/>
              <w:b/>
              <w:bCs/>
              <w:sz w:val="24"/>
              <w:lang w:val="es-ES"/>
            </w:rPr>
            <w:fldChar w:fldCharType="end"/>
          </w:r>
        </w:p>
      </w:sdtContent>
    </w:sdt>
    <w:p w14:paraId="5893CBC9" w14:textId="77777777" w:rsidR="00B26439" w:rsidRDefault="00B26439">
      <w:pPr>
        <w:shd w:val="clear" w:color="auto" w:fill="FFFFFF" w:themeFill="background1"/>
        <w:rPr>
          <w:rFonts w:asciiTheme="majorHAnsi" w:hAnsiTheme="majorHAnsi"/>
          <w:b/>
          <w:sz w:val="24"/>
          <w:szCs w:val="24"/>
        </w:rPr>
      </w:pPr>
    </w:p>
    <w:p w14:paraId="5893CBCA" w14:textId="77777777" w:rsidR="00B26439" w:rsidRDefault="00B26439"/>
    <w:p w14:paraId="5893CBCB" w14:textId="77777777" w:rsidR="00B26439" w:rsidRDefault="00B26439">
      <w:pPr>
        <w:shd w:val="clear" w:color="auto" w:fill="FFFFFF" w:themeFill="background1"/>
        <w:rPr>
          <w:rFonts w:asciiTheme="majorHAnsi" w:hAnsiTheme="majorHAnsi"/>
          <w:b/>
          <w:sz w:val="24"/>
          <w:szCs w:val="24"/>
        </w:rPr>
      </w:pPr>
    </w:p>
    <w:p w14:paraId="5893CBCC" w14:textId="77777777" w:rsidR="00B26439" w:rsidRDefault="00B26439">
      <w:pPr>
        <w:rPr>
          <w:rFonts w:asciiTheme="majorHAnsi" w:hAnsiTheme="majorHAnsi"/>
          <w:b/>
        </w:rPr>
      </w:pPr>
    </w:p>
    <w:p w14:paraId="5893CBCD" w14:textId="77777777" w:rsidR="00B26439" w:rsidRDefault="00B26439">
      <w:pPr>
        <w:jc w:val="left"/>
      </w:pPr>
      <w:bookmarkStart w:id="0" w:name="_Toc63946783"/>
    </w:p>
    <w:p w14:paraId="5893CBCE" w14:textId="77777777" w:rsidR="001755E6" w:rsidRDefault="001755E6">
      <w:pPr>
        <w:jc w:val="left"/>
      </w:pPr>
    </w:p>
    <w:p w14:paraId="5893CBCF" w14:textId="77777777" w:rsidR="001755E6" w:rsidRDefault="001755E6">
      <w:pPr>
        <w:jc w:val="left"/>
      </w:pPr>
    </w:p>
    <w:p w14:paraId="5893CBD0" w14:textId="77777777" w:rsidR="001755E6" w:rsidRDefault="001755E6">
      <w:pPr>
        <w:jc w:val="left"/>
      </w:pPr>
    </w:p>
    <w:p w14:paraId="5893CBD1" w14:textId="77777777" w:rsidR="001755E6" w:rsidRDefault="001755E6">
      <w:pPr>
        <w:jc w:val="left"/>
      </w:pPr>
    </w:p>
    <w:p w14:paraId="5893CBD2" w14:textId="77777777" w:rsidR="001755E6" w:rsidRDefault="001755E6">
      <w:pPr>
        <w:jc w:val="left"/>
      </w:pPr>
    </w:p>
    <w:p w14:paraId="5893CBD3" w14:textId="77777777" w:rsidR="001755E6" w:rsidRDefault="001755E6">
      <w:pPr>
        <w:jc w:val="left"/>
      </w:pPr>
    </w:p>
    <w:p w14:paraId="5893CBD4" w14:textId="77777777" w:rsidR="001755E6" w:rsidRDefault="001755E6">
      <w:pPr>
        <w:jc w:val="left"/>
      </w:pPr>
    </w:p>
    <w:p w14:paraId="5893CBD5" w14:textId="77777777" w:rsidR="001755E6" w:rsidRDefault="001755E6">
      <w:pPr>
        <w:jc w:val="left"/>
      </w:pPr>
    </w:p>
    <w:p w14:paraId="5893CBD6" w14:textId="77777777" w:rsidR="00B26439" w:rsidRDefault="00B933B8">
      <w:pPr>
        <w:pStyle w:val="Ttulo1"/>
      </w:pPr>
      <w:bookmarkStart w:id="1" w:name="_Toc151369791"/>
      <w:bookmarkEnd w:id="0"/>
      <w:r>
        <w:t>1. PRESENTACIÓN</w:t>
      </w:r>
      <w:r w:rsidR="00663C9C">
        <w:t>.</w:t>
      </w:r>
      <w:bookmarkEnd w:id="1"/>
      <w:r w:rsidR="00CC7B2C">
        <w:t xml:space="preserve"> </w:t>
      </w:r>
    </w:p>
    <w:p w14:paraId="5893CBD7" w14:textId="5A56C447" w:rsidR="00542FCC" w:rsidRPr="00662C75" w:rsidRDefault="00542FCC" w:rsidP="00542FCC">
      <w:pPr>
        <w:spacing w:line="360" w:lineRule="auto"/>
        <w:contextualSpacing/>
        <w:rPr>
          <w:rFonts w:ascii="Arial" w:hAnsi="Arial" w:cs="Arial"/>
          <w:sz w:val="24"/>
          <w:szCs w:val="20"/>
        </w:rPr>
      </w:pPr>
      <w:r w:rsidRPr="00662C75">
        <w:rPr>
          <w:rFonts w:ascii="Arial" w:hAnsi="Arial" w:cs="Arial"/>
          <w:sz w:val="24"/>
          <w:szCs w:val="20"/>
        </w:rPr>
        <w:t>En cumplimiento de la Ley General de Control Interno Nº 8292 de fecha 31 de julio de 2002, así como las Directrices Generales para el establecimiento y funcionamiento del Sistema Específico de Valoración del Riesgo Institucional (SEVRI), emitidas por la Contraloría General de la República el 1 de julio de 2005, el Archivo Nacional realizó durante el segundo semestre del año 202</w:t>
      </w:r>
      <w:r w:rsidR="00896E5B" w:rsidRPr="00662C75">
        <w:rPr>
          <w:rFonts w:ascii="Arial" w:hAnsi="Arial" w:cs="Arial"/>
          <w:sz w:val="24"/>
          <w:szCs w:val="20"/>
        </w:rPr>
        <w:t>3</w:t>
      </w:r>
      <w:r w:rsidRPr="00662C75">
        <w:rPr>
          <w:rFonts w:ascii="Arial" w:hAnsi="Arial" w:cs="Arial"/>
          <w:sz w:val="24"/>
          <w:szCs w:val="20"/>
        </w:rPr>
        <w:t xml:space="preserve">, la actualización del SEVRI, cuyos resultados se presentan en este informe técnico. </w:t>
      </w:r>
    </w:p>
    <w:p w14:paraId="3C050AC2" w14:textId="53A904DE" w:rsidR="00276183" w:rsidRPr="00E4787C" w:rsidRDefault="00D14846" w:rsidP="00276183">
      <w:pPr>
        <w:spacing w:line="360" w:lineRule="auto"/>
        <w:contextualSpacing/>
        <w:rPr>
          <w:rFonts w:ascii="Arial" w:hAnsi="Arial" w:cs="Arial"/>
          <w:sz w:val="24"/>
          <w:szCs w:val="20"/>
        </w:rPr>
      </w:pPr>
      <w:bookmarkStart w:id="2" w:name="_Toc63946788"/>
      <w:bookmarkStart w:id="3" w:name="_Toc63947066"/>
      <w:r w:rsidRPr="00E4787C">
        <w:rPr>
          <w:rFonts w:ascii="Arial" w:hAnsi="Arial" w:cs="Arial"/>
          <w:sz w:val="24"/>
          <w:szCs w:val="20"/>
        </w:rPr>
        <w:t xml:space="preserve">Para llevar a cabo este proceso, </w:t>
      </w:r>
      <w:r w:rsidR="00276183" w:rsidRPr="00E4787C">
        <w:rPr>
          <w:rFonts w:ascii="Arial" w:hAnsi="Arial" w:cs="Arial"/>
          <w:sz w:val="24"/>
          <w:szCs w:val="20"/>
        </w:rPr>
        <w:t xml:space="preserve">en cumplimiento de las “Directrices Generales para el Establecimiento y Funcionamiento del Sistema Específico de Valoración del Riesgo (SEVRI)” emitidas por la Contraloría General de la República, se presentó </w:t>
      </w:r>
      <w:r w:rsidR="0061342A" w:rsidRPr="00E4787C">
        <w:rPr>
          <w:rFonts w:ascii="Arial" w:hAnsi="Arial" w:cs="Arial"/>
          <w:sz w:val="24"/>
          <w:szCs w:val="20"/>
        </w:rPr>
        <w:t xml:space="preserve">a la Junta Administrativa </w:t>
      </w:r>
      <w:r w:rsidR="00276183" w:rsidRPr="00E4787C">
        <w:rPr>
          <w:rFonts w:ascii="Arial" w:hAnsi="Arial" w:cs="Arial"/>
          <w:sz w:val="24"/>
          <w:szCs w:val="20"/>
        </w:rPr>
        <w:t>el “Marco Orientador del Sistema de Valoración del Riesgo de la Dirección General del Archivo Nacional</w:t>
      </w:r>
      <w:r w:rsidR="00456818" w:rsidRPr="00E4787C">
        <w:rPr>
          <w:rFonts w:ascii="Arial" w:hAnsi="Arial" w:cs="Arial"/>
          <w:sz w:val="24"/>
          <w:szCs w:val="20"/>
        </w:rPr>
        <w:t>”</w:t>
      </w:r>
      <w:r w:rsidR="00276183" w:rsidRPr="00E4787C">
        <w:rPr>
          <w:rFonts w:ascii="Arial" w:hAnsi="Arial" w:cs="Arial"/>
          <w:sz w:val="24"/>
          <w:szCs w:val="20"/>
        </w:rPr>
        <w:t xml:space="preserve">, </w:t>
      </w:r>
      <w:r w:rsidR="00B97C93" w:rsidRPr="00E4787C">
        <w:rPr>
          <w:rFonts w:ascii="Arial" w:hAnsi="Arial" w:cs="Arial"/>
          <w:sz w:val="24"/>
          <w:szCs w:val="20"/>
        </w:rPr>
        <w:t xml:space="preserve">la que procedió a aprobarlo </w:t>
      </w:r>
      <w:r w:rsidR="00276183" w:rsidRPr="00E4787C">
        <w:rPr>
          <w:rFonts w:ascii="Arial" w:hAnsi="Arial" w:cs="Arial"/>
          <w:sz w:val="24"/>
          <w:szCs w:val="20"/>
        </w:rPr>
        <w:t>mediante acuerdo 8.1 de la sesión N° 19-2023</w:t>
      </w:r>
      <w:r w:rsidR="00467459" w:rsidRPr="00E4787C">
        <w:rPr>
          <w:rFonts w:ascii="Arial" w:hAnsi="Arial" w:cs="Arial"/>
          <w:sz w:val="24"/>
          <w:szCs w:val="20"/>
        </w:rPr>
        <w:t>,</w:t>
      </w:r>
      <w:r w:rsidR="00276183" w:rsidRPr="00E4787C">
        <w:rPr>
          <w:rFonts w:ascii="Arial" w:hAnsi="Arial" w:cs="Arial"/>
          <w:sz w:val="24"/>
          <w:szCs w:val="20"/>
        </w:rPr>
        <w:t xml:space="preserve"> celebrada el 11 de octubre de 2023.</w:t>
      </w:r>
    </w:p>
    <w:bookmarkEnd w:id="2"/>
    <w:bookmarkEnd w:id="3"/>
    <w:p w14:paraId="5893CBDA" w14:textId="058F064D" w:rsidR="00B26439" w:rsidRPr="00E4787C" w:rsidRDefault="00EF4FA4" w:rsidP="00795A54">
      <w:pPr>
        <w:spacing w:line="360" w:lineRule="auto"/>
        <w:contextualSpacing/>
        <w:rPr>
          <w:rFonts w:ascii="Arial" w:hAnsi="Arial" w:cs="Arial"/>
          <w:sz w:val="24"/>
          <w:szCs w:val="24"/>
        </w:rPr>
      </w:pPr>
      <w:r w:rsidRPr="00E4787C">
        <w:rPr>
          <w:rFonts w:ascii="Arial" w:hAnsi="Arial" w:cs="Arial"/>
          <w:sz w:val="24"/>
          <w:szCs w:val="24"/>
        </w:rPr>
        <w:t>Este ejercicio llevado a cabo con cada uno de los departamentos</w:t>
      </w:r>
      <w:r w:rsidR="00E1267A" w:rsidRPr="00E4787C">
        <w:rPr>
          <w:rFonts w:ascii="Arial" w:hAnsi="Arial" w:cs="Arial"/>
          <w:sz w:val="24"/>
          <w:szCs w:val="24"/>
        </w:rPr>
        <w:t xml:space="preserve">, contando </w:t>
      </w:r>
      <w:r w:rsidRPr="00E4787C">
        <w:rPr>
          <w:rFonts w:ascii="Arial" w:hAnsi="Arial" w:cs="Arial"/>
          <w:sz w:val="24"/>
          <w:szCs w:val="24"/>
        </w:rPr>
        <w:t>con</w:t>
      </w:r>
      <w:r w:rsidR="00E1267A" w:rsidRPr="00E4787C">
        <w:rPr>
          <w:rFonts w:ascii="Arial" w:hAnsi="Arial" w:cs="Arial"/>
          <w:sz w:val="24"/>
          <w:szCs w:val="24"/>
        </w:rPr>
        <w:t xml:space="preserve"> </w:t>
      </w:r>
      <w:r w:rsidRPr="00E4787C">
        <w:rPr>
          <w:rFonts w:ascii="Arial" w:hAnsi="Arial" w:cs="Arial"/>
          <w:sz w:val="24"/>
          <w:szCs w:val="24"/>
        </w:rPr>
        <w:t xml:space="preserve">el </w:t>
      </w:r>
      <w:r w:rsidRPr="00E4787C">
        <w:rPr>
          <w:rFonts w:ascii="Arial" w:hAnsi="Arial" w:cs="Arial"/>
          <w:color w:val="auto"/>
          <w:sz w:val="24"/>
          <w:szCs w:val="24"/>
        </w:rPr>
        <w:t>a</w:t>
      </w:r>
      <w:r w:rsidR="00031248" w:rsidRPr="00E4787C">
        <w:rPr>
          <w:rFonts w:ascii="Arial" w:hAnsi="Arial" w:cs="Arial"/>
          <w:color w:val="auto"/>
          <w:sz w:val="24"/>
          <w:szCs w:val="24"/>
        </w:rPr>
        <w:t>v</w:t>
      </w:r>
      <w:r w:rsidRPr="00E4787C">
        <w:rPr>
          <w:rFonts w:ascii="Arial" w:hAnsi="Arial" w:cs="Arial"/>
          <w:color w:val="auto"/>
          <w:sz w:val="24"/>
          <w:szCs w:val="24"/>
        </w:rPr>
        <w:t>al</w:t>
      </w:r>
      <w:r w:rsidRPr="00E4787C">
        <w:rPr>
          <w:rFonts w:ascii="Arial" w:hAnsi="Arial" w:cs="Arial"/>
          <w:b/>
          <w:bCs/>
          <w:sz w:val="24"/>
          <w:szCs w:val="24"/>
        </w:rPr>
        <w:t xml:space="preserve"> </w:t>
      </w:r>
      <w:r w:rsidRPr="00E4787C">
        <w:rPr>
          <w:rFonts w:ascii="Arial" w:hAnsi="Arial" w:cs="Arial"/>
          <w:sz w:val="24"/>
          <w:szCs w:val="24"/>
        </w:rPr>
        <w:t xml:space="preserve">y apoyo decidido de la alta jerarquía institucional, </w:t>
      </w:r>
      <w:r w:rsidR="00B84575" w:rsidRPr="00E4787C">
        <w:rPr>
          <w:rFonts w:ascii="Arial" w:hAnsi="Arial" w:cs="Arial"/>
          <w:sz w:val="24"/>
          <w:szCs w:val="24"/>
        </w:rPr>
        <w:t xml:space="preserve">representa una de las actividades anuales más importantes para el fortalecimiento </w:t>
      </w:r>
      <w:r w:rsidR="00291359" w:rsidRPr="00E4787C">
        <w:rPr>
          <w:rFonts w:ascii="Arial" w:hAnsi="Arial" w:cs="Arial"/>
          <w:sz w:val="24"/>
          <w:szCs w:val="24"/>
        </w:rPr>
        <w:t xml:space="preserve">del control interno en el Archivo Nacional.  Se trata de una actividad que permite monitorear constantemente </w:t>
      </w:r>
      <w:r w:rsidR="00AF3A8C" w:rsidRPr="00E4787C">
        <w:rPr>
          <w:rFonts w:ascii="Arial" w:hAnsi="Arial" w:cs="Arial"/>
          <w:sz w:val="24"/>
          <w:szCs w:val="24"/>
        </w:rPr>
        <w:t xml:space="preserve">los riesgos detectados, con el fin de </w:t>
      </w:r>
      <w:r w:rsidR="00657CAD" w:rsidRPr="00E4787C">
        <w:rPr>
          <w:rFonts w:ascii="Arial" w:hAnsi="Arial" w:cs="Arial"/>
          <w:sz w:val="24"/>
          <w:szCs w:val="24"/>
        </w:rPr>
        <w:t xml:space="preserve">evidenciar los posibles cambios, así como el surgimiento de nuevos potenciales riesgos asociados al </w:t>
      </w:r>
      <w:r w:rsidR="001A047C" w:rsidRPr="00E4787C">
        <w:rPr>
          <w:rFonts w:ascii="Arial" w:hAnsi="Arial" w:cs="Arial"/>
          <w:sz w:val="24"/>
          <w:szCs w:val="24"/>
        </w:rPr>
        <w:t>quehacer</w:t>
      </w:r>
      <w:r w:rsidR="00657CAD" w:rsidRPr="00E4787C">
        <w:rPr>
          <w:rFonts w:ascii="Arial" w:hAnsi="Arial" w:cs="Arial"/>
          <w:sz w:val="24"/>
          <w:szCs w:val="24"/>
        </w:rPr>
        <w:t xml:space="preserve"> institucional.</w:t>
      </w:r>
    </w:p>
    <w:p w14:paraId="5893CBDB" w14:textId="7E731103" w:rsidR="00663C9C" w:rsidRPr="003D01A6" w:rsidRDefault="009009A3" w:rsidP="00795A54">
      <w:pPr>
        <w:spacing w:line="360" w:lineRule="auto"/>
        <w:contextualSpacing/>
        <w:rPr>
          <w:rFonts w:ascii="Arial" w:hAnsi="Arial" w:cs="Arial"/>
          <w:sz w:val="24"/>
          <w:szCs w:val="24"/>
        </w:rPr>
      </w:pPr>
      <w:r w:rsidRPr="003D01A6">
        <w:rPr>
          <w:rFonts w:ascii="Arial" w:hAnsi="Arial" w:cs="Arial"/>
          <w:sz w:val="24"/>
          <w:szCs w:val="24"/>
        </w:rPr>
        <w:t xml:space="preserve">Además, funciona como un instrumento para medir los resultados de las acciones de mejora implementadas en </w:t>
      </w:r>
      <w:r w:rsidR="003B6D9D" w:rsidRPr="003D01A6">
        <w:rPr>
          <w:rFonts w:ascii="Arial" w:hAnsi="Arial" w:cs="Arial"/>
          <w:sz w:val="24"/>
          <w:szCs w:val="24"/>
        </w:rPr>
        <w:t xml:space="preserve">el período anterior, con el fin de determinar si éstas tuvieron la efectividad esperada, o si por el contrario, es necesario buscar nuevos mecanismos para corregir las falencias y debilidades </w:t>
      </w:r>
      <w:r w:rsidR="0003014B" w:rsidRPr="003D01A6">
        <w:rPr>
          <w:rFonts w:ascii="Arial" w:hAnsi="Arial" w:cs="Arial"/>
          <w:sz w:val="24"/>
          <w:szCs w:val="24"/>
        </w:rPr>
        <w:t>asociadas a las actividades institucionales llevadas a cabo para dar cabal cumplimiento a las competencias de nuestra institución.</w:t>
      </w:r>
    </w:p>
    <w:p w14:paraId="5893CBDC" w14:textId="15E35B79" w:rsidR="00663C9C" w:rsidRPr="00795A54" w:rsidRDefault="000F6DDE" w:rsidP="00795A54">
      <w:pPr>
        <w:spacing w:line="360" w:lineRule="auto"/>
        <w:contextualSpacing/>
        <w:rPr>
          <w:rFonts w:ascii="Arial" w:hAnsi="Arial" w:cs="Arial"/>
          <w:sz w:val="24"/>
          <w:szCs w:val="24"/>
        </w:rPr>
      </w:pPr>
      <w:r w:rsidRPr="003D01A6">
        <w:rPr>
          <w:rFonts w:ascii="Arial" w:hAnsi="Arial" w:cs="Arial"/>
          <w:sz w:val="24"/>
          <w:szCs w:val="24"/>
        </w:rPr>
        <w:t xml:space="preserve">Finalmente, la realización de este proceso representa un punto de encuentro </w:t>
      </w:r>
      <w:r w:rsidR="00AF0A6E" w:rsidRPr="003D01A6">
        <w:rPr>
          <w:rFonts w:ascii="Arial" w:hAnsi="Arial" w:cs="Arial"/>
          <w:sz w:val="24"/>
          <w:szCs w:val="24"/>
        </w:rPr>
        <w:t xml:space="preserve">para el análisis autocrítico, con el fin de revisar el rumbo de la institución y dar sustento a la planificación, tanto operativa como estratégica, con el objetivo de </w:t>
      </w:r>
      <w:r w:rsidR="005332D5" w:rsidRPr="003D01A6">
        <w:rPr>
          <w:rFonts w:ascii="Arial" w:hAnsi="Arial" w:cs="Arial"/>
          <w:sz w:val="24"/>
          <w:szCs w:val="24"/>
        </w:rPr>
        <w:t xml:space="preserve">maximizar </w:t>
      </w:r>
      <w:r w:rsidR="0039700D" w:rsidRPr="003D01A6">
        <w:rPr>
          <w:rFonts w:ascii="Arial" w:hAnsi="Arial" w:cs="Arial"/>
          <w:sz w:val="24"/>
          <w:szCs w:val="24"/>
        </w:rPr>
        <w:t>el aprovechamiento</w:t>
      </w:r>
      <w:r w:rsidR="005332D5" w:rsidRPr="003D01A6">
        <w:rPr>
          <w:rFonts w:ascii="Arial" w:hAnsi="Arial" w:cs="Arial"/>
          <w:sz w:val="24"/>
          <w:szCs w:val="24"/>
        </w:rPr>
        <w:t xml:space="preserve"> de los recursos y la gestión por resultados, bajo parámetros de alta eficiencia, eficacia, oportunidad </w:t>
      </w:r>
      <w:r w:rsidR="001843E4" w:rsidRPr="003D01A6">
        <w:rPr>
          <w:rFonts w:ascii="Arial" w:hAnsi="Arial" w:cs="Arial"/>
          <w:sz w:val="24"/>
          <w:szCs w:val="24"/>
        </w:rPr>
        <w:t>y calidad.</w:t>
      </w:r>
    </w:p>
    <w:p w14:paraId="5893CBDD" w14:textId="77777777" w:rsidR="00663C9C" w:rsidRPr="00795A54" w:rsidRDefault="00663C9C" w:rsidP="00795A54">
      <w:pPr>
        <w:spacing w:line="360" w:lineRule="auto"/>
        <w:contextualSpacing/>
        <w:rPr>
          <w:rFonts w:ascii="Arial" w:hAnsi="Arial" w:cs="Arial"/>
          <w:sz w:val="24"/>
          <w:szCs w:val="24"/>
        </w:rPr>
      </w:pPr>
    </w:p>
    <w:p w14:paraId="5893CBDE" w14:textId="77777777" w:rsidR="00663C9C" w:rsidRDefault="00663C9C" w:rsidP="00B933B8"/>
    <w:p w14:paraId="5893CBDF" w14:textId="77777777" w:rsidR="00663C9C" w:rsidRDefault="00663C9C" w:rsidP="00B933B8"/>
    <w:p w14:paraId="5893CBE9" w14:textId="77777777" w:rsidR="00B26439" w:rsidRDefault="00B26439"/>
    <w:p w14:paraId="5893CBEA" w14:textId="77777777" w:rsidR="00571CB7" w:rsidRDefault="004F426F" w:rsidP="00571CB7">
      <w:pPr>
        <w:pStyle w:val="Ttulo1"/>
      </w:pPr>
      <w:bookmarkStart w:id="4" w:name="_Toc151369792"/>
      <w:r>
        <w:lastRenderedPageBreak/>
        <w:t xml:space="preserve">2. </w:t>
      </w:r>
      <w:r w:rsidR="00571CB7">
        <w:t>METODOLOGÍA</w:t>
      </w:r>
      <w:r>
        <w:t>.</w:t>
      </w:r>
      <w:bookmarkEnd w:id="4"/>
    </w:p>
    <w:p w14:paraId="5893CBEB" w14:textId="34D783F3" w:rsidR="00571CB7" w:rsidRDefault="001F36A4" w:rsidP="00FD1119">
      <w:pPr>
        <w:spacing w:line="360" w:lineRule="auto"/>
        <w:contextualSpacing/>
        <w:rPr>
          <w:rFonts w:ascii="Arial" w:hAnsi="Arial" w:cs="Arial"/>
          <w:sz w:val="24"/>
        </w:rPr>
      </w:pPr>
      <w:r w:rsidRPr="00B642B5">
        <w:rPr>
          <w:rFonts w:ascii="Arial" w:hAnsi="Arial" w:cs="Arial"/>
          <w:sz w:val="24"/>
        </w:rPr>
        <w:t xml:space="preserve">Para llevar </w:t>
      </w:r>
      <w:r w:rsidR="00FD1119" w:rsidRPr="00B642B5">
        <w:rPr>
          <w:rFonts w:ascii="Arial" w:hAnsi="Arial" w:cs="Arial"/>
          <w:sz w:val="24"/>
        </w:rPr>
        <w:t xml:space="preserve">a cabo </w:t>
      </w:r>
      <w:r w:rsidR="004F78C0" w:rsidRPr="00B642B5">
        <w:rPr>
          <w:rFonts w:ascii="Arial" w:hAnsi="Arial" w:cs="Arial"/>
          <w:sz w:val="24"/>
        </w:rPr>
        <w:t xml:space="preserve">este proceso </w:t>
      </w:r>
      <w:r w:rsidR="00FD1119" w:rsidRPr="00B642B5">
        <w:rPr>
          <w:rFonts w:ascii="Arial" w:hAnsi="Arial" w:cs="Arial"/>
          <w:sz w:val="24"/>
        </w:rPr>
        <w:t>en la</w:t>
      </w:r>
      <w:r w:rsidR="00E11BA9" w:rsidRPr="00B642B5">
        <w:rPr>
          <w:rFonts w:ascii="Arial" w:hAnsi="Arial" w:cs="Arial"/>
          <w:sz w:val="24"/>
        </w:rPr>
        <w:t xml:space="preserve"> institución durante el 202</w:t>
      </w:r>
      <w:r w:rsidR="004F78C0" w:rsidRPr="00B642B5">
        <w:rPr>
          <w:rFonts w:ascii="Arial" w:hAnsi="Arial" w:cs="Arial"/>
          <w:sz w:val="24"/>
        </w:rPr>
        <w:t xml:space="preserve">3, se procedió a la aplicación de la matriz de valoración del riesgo que se ha venido </w:t>
      </w:r>
      <w:r w:rsidR="001A2676" w:rsidRPr="00B642B5">
        <w:rPr>
          <w:rFonts w:ascii="Arial" w:hAnsi="Arial" w:cs="Arial"/>
          <w:sz w:val="24"/>
        </w:rPr>
        <w:t xml:space="preserve">utilizando en </w:t>
      </w:r>
      <w:r w:rsidR="009C5456" w:rsidRPr="00B642B5">
        <w:rPr>
          <w:rFonts w:ascii="Arial" w:hAnsi="Arial" w:cs="Arial"/>
          <w:sz w:val="24"/>
        </w:rPr>
        <w:t xml:space="preserve">años anteriores, </w:t>
      </w:r>
      <w:r w:rsidR="00AD47D6" w:rsidRPr="00B642B5">
        <w:rPr>
          <w:rFonts w:ascii="Arial" w:hAnsi="Arial" w:cs="Arial"/>
          <w:sz w:val="24"/>
        </w:rPr>
        <w:t xml:space="preserve">con el fin de realizar </w:t>
      </w:r>
      <w:r w:rsidR="009C5456" w:rsidRPr="00B642B5">
        <w:rPr>
          <w:rFonts w:ascii="Arial" w:hAnsi="Arial" w:cs="Arial"/>
          <w:sz w:val="24"/>
        </w:rPr>
        <w:t xml:space="preserve">la </w:t>
      </w:r>
      <w:r w:rsidR="00FD1119" w:rsidRPr="00B642B5">
        <w:rPr>
          <w:rFonts w:ascii="Arial" w:hAnsi="Arial" w:cs="Arial"/>
          <w:sz w:val="24"/>
        </w:rPr>
        <w:t xml:space="preserve">recolección de información y la confección de los mapeos de </w:t>
      </w:r>
      <w:r w:rsidR="007A69F8" w:rsidRPr="00B642B5">
        <w:rPr>
          <w:rFonts w:ascii="Arial" w:hAnsi="Arial" w:cs="Arial"/>
          <w:sz w:val="24"/>
        </w:rPr>
        <w:t>riesgos</w:t>
      </w:r>
      <w:r w:rsidR="008B5A98" w:rsidRPr="00B642B5">
        <w:rPr>
          <w:rFonts w:ascii="Arial" w:hAnsi="Arial" w:cs="Arial"/>
          <w:sz w:val="24"/>
        </w:rPr>
        <w:t>.</w:t>
      </w:r>
      <w:r w:rsidR="00FD1119" w:rsidRPr="00FD1119">
        <w:rPr>
          <w:rFonts w:ascii="Arial" w:hAnsi="Arial" w:cs="Arial"/>
          <w:sz w:val="24"/>
        </w:rPr>
        <w:t xml:space="preserve"> </w:t>
      </w:r>
    </w:p>
    <w:p w14:paraId="5893CBEC" w14:textId="654F2E3E" w:rsidR="00FD1119" w:rsidRDefault="00746319" w:rsidP="004A1D47">
      <w:pPr>
        <w:spacing w:line="360" w:lineRule="auto"/>
        <w:contextualSpacing/>
        <w:rPr>
          <w:rFonts w:ascii="Arial" w:hAnsi="Arial" w:cs="Arial"/>
          <w:sz w:val="24"/>
        </w:rPr>
      </w:pPr>
      <w:r>
        <w:rPr>
          <w:rFonts w:ascii="Arial" w:hAnsi="Arial" w:cs="Arial"/>
          <w:sz w:val="24"/>
        </w:rPr>
        <w:t>Cada departamento valor</w:t>
      </w:r>
      <w:r w:rsidR="00465FBB">
        <w:rPr>
          <w:rFonts w:ascii="Arial" w:hAnsi="Arial" w:cs="Arial"/>
          <w:sz w:val="24"/>
        </w:rPr>
        <w:t>ó</w:t>
      </w:r>
      <w:r>
        <w:rPr>
          <w:rFonts w:ascii="Arial" w:hAnsi="Arial" w:cs="Arial"/>
          <w:sz w:val="24"/>
        </w:rPr>
        <w:t xml:space="preserve"> los</w:t>
      </w:r>
      <w:r w:rsidR="00FD1119" w:rsidRPr="00FD1119">
        <w:rPr>
          <w:rFonts w:ascii="Arial" w:hAnsi="Arial" w:cs="Arial"/>
          <w:sz w:val="24"/>
        </w:rPr>
        <w:t xml:space="preserve"> riesgos asociados a los procesos que llevan a cabo par</w:t>
      </w:r>
      <w:r w:rsidR="00FD1119">
        <w:rPr>
          <w:rFonts w:ascii="Arial" w:hAnsi="Arial" w:cs="Arial"/>
          <w:sz w:val="24"/>
        </w:rPr>
        <w:t xml:space="preserve">a incorporarlos </w:t>
      </w:r>
      <w:r w:rsidR="00465FBB">
        <w:rPr>
          <w:rFonts w:ascii="Arial" w:hAnsi="Arial" w:cs="Arial"/>
          <w:sz w:val="24"/>
        </w:rPr>
        <w:t xml:space="preserve">y </w:t>
      </w:r>
      <w:r w:rsidR="00FD1119" w:rsidRPr="00B642B5">
        <w:rPr>
          <w:rFonts w:ascii="Arial" w:hAnsi="Arial" w:cs="Arial"/>
          <w:sz w:val="24"/>
        </w:rPr>
        <w:t xml:space="preserve">complementarlos. </w:t>
      </w:r>
      <w:r w:rsidR="008D250D" w:rsidRPr="00B642B5">
        <w:rPr>
          <w:rFonts w:ascii="Arial" w:hAnsi="Arial" w:cs="Arial"/>
          <w:sz w:val="24"/>
        </w:rPr>
        <w:t>En</w:t>
      </w:r>
      <w:r w:rsidR="00940291" w:rsidRPr="00B642B5">
        <w:rPr>
          <w:rFonts w:ascii="Arial" w:hAnsi="Arial" w:cs="Arial"/>
          <w:sz w:val="24"/>
        </w:rPr>
        <w:t xml:space="preserve"> esta ocasión</w:t>
      </w:r>
      <w:r w:rsidR="00FD1119" w:rsidRPr="00B642B5">
        <w:rPr>
          <w:rFonts w:ascii="Arial" w:hAnsi="Arial" w:cs="Arial"/>
          <w:sz w:val="24"/>
        </w:rPr>
        <w:t>,</w:t>
      </w:r>
      <w:r w:rsidR="00E11BA9" w:rsidRPr="00B642B5">
        <w:rPr>
          <w:rFonts w:ascii="Arial" w:hAnsi="Arial" w:cs="Arial"/>
          <w:sz w:val="24"/>
        </w:rPr>
        <w:t xml:space="preserve"> la</w:t>
      </w:r>
      <w:r w:rsidR="00E11BA9">
        <w:rPr>
          <w:rFonts w:ascii="Arial" w:hAnsi="Arial" w:cs="Arial"/>
          <w:sz w:val="24"/>
        </w:rPr>
        <w:t xml:space="preserve"> Comisión de Control Interno junto con cada jefatura y</w:t>
      </w:r>
      <w:r w:rsidR="00FD1119">
        <w:rPr>
          <w:rFonts w:ascii="Arial" w:hAnsi="Arial" w:cs="Arial"/>
          <w:sz w:val="24"/>
        </w:rPr>
        <w:t xml:space="preserve"> su equipo enlace, analizaron los riesgos ya identificados en la Institución desde el 2011, </w:t>
      </w:r>
      <w:r w:rsidR="00951613" w:rsidRPr="00366AF6">
        <w:rPr>
          <w:rFonts w:ascii="Arial" w:hAnsi="Arial" w:cs="Arial"/>
          <w:sz w:val="24"/>
        </w:rPr>
        <w:t xml:space="preserve">con el objetivo de </w:t>
      </w:r>
      <w:r w:rsidR="00FD1119" w:rsidRPr="00366AF6">
        <w:rPr>
          <w:rFonts w:ascii="Arial" w:hAnsi="Arial" w:cs="Arial"/>
          <w:sz w:val="24"/>
        </w:rPr>
        <w:t>ver</w:t>
      </w:r>
      <w:r w:rsidR="00FD1119">
        <w:rPr>
          <w:rFonts w:ascii="Arial" w:hAnsi="Arial" w:cs="Arial"/>
          <w:sz w:val="24"/>
        </w:rPr>
        <w:t xml:space="preserve"> su vigencia o indicar nuevos riesgos que se han dado debido a las nuevas circunstancias políticas, sociales y económicas.</w:t>
      </w:r>
    </w:p>
    <w:p w14:paraId="5893CBED" w14:textId="2A3D0290" w:rsidR="00746319" w:rsidRPr="004A1D47" w:rsidRDefault="00746319" w:rsidP="004A1D47">
      <w:pPr>
        <w:pStyle w:val="Default"/>
        <w:spacing w:line="360" w:lineRule="auto"/>
        <w:jc w:val="both"/>
        <w:rPr>
          <w:rFonts w:ascii="Arial" w:eastAsia="Times New Roman" w:hAnsi="Arial" w:cs="Arial"/>
          <w:szCs w:val="22"/>
          <w:lang w:eastAsia="es-CR"/>
        </w:rPr>
      </w:pPr>
      <w:r w:rsidRPr="004A1D47">
        <w:rPr>
          <w:rFonts w:ascii="Arial" w:eastAsia="Times New Roman" w:hAnsi="Arial" w:cs="Arial"/>
          <w:szCs w:val="22"/>
          <w:lang w:eastAsia="es-CR"/>
        </w:rPr>
        <w:t>Con respecto al Riesgo de Corrupción</w:t>
      </w:r>
      <w:r w:rsidR="00860AB7">
        <w:rPr>
          <w:rFonts w:ascii="Arial" w:eastAsia="Times New Roman" w:hAnsi="Arial" w:cs="Arial"/>
          <w:szCs w:val="22"/>
          <w:lang w:eastAsia="es-CR"/>
        </w:rPr>
        <w:t>,</w:t>
      </w:r>
      <w:r w:rsidR="00981192" w:rsidRPr="004A1D47">
        <w:rPr>
          <w:rFonts w:ascii="Arial" w:eastAsia="Times New Roman" w:hAnsi="Arial" w:cs="Arial"/>
          <w:szCs w:val="22"/>
          <w:lang w:eastAsia="es-CR"/>
        </w:rPr>
        <w:t xml:space="preserve"> para este año 2023 no</w:t>
      </w:r>
      <w:r w:rsidRPr="004A1D47">
        <w:rPr>
          <w:rFonts w:ascii="Arial" w:eastAsia="Times New Roman" w:hAnsi="Arial" w:cs="Arial"/>
          <w:szCs w:val="22"/>
          <w:lang w:eastAsia="es-CR"/>
        </w:rPr>
        <w:t xml:space="preserve"> fue valorado </w:t>
      </w:r>
      <w:r w:rsidR="0063299B" w:rsidRPr="004A1D47">
        <w:rPr>
          <w:rFonts w:ascii="Arial" w:eastAsia="Times New Roman" w:hAnsi="Arial" w:cs="Arial"/>
          <w:szCs w:val="22"/>
          <w:lang w:eastAsia="es-CR"/>
        </w:rPr>
        <w:t xml:space="preserve">debido </w:t>
      </w:r>
      <w:r w:rsidR="004A1D47" w:rsidRPr="004A1D47">
        <w:rPr>
          <w:rFonts w:ascii="Arial" w:eastAsia="Times New Roman" w:hAnsi="Arial" w:cs="Arial"/>
          <w:szCs w:val="22"/>
          <w:lang w:eastAsia="es-CR"/>
        </w:rPr>
        <w:t>a que se estima oportuno esperar la capacitación que brindará la Procuraduría General de la República dentro del marco de la Directriz N°022-PLAN publicada en el Diario Oficial La Gaceta 149 del 17 de agosto del 2023, denominada “Directriz General para la Implementación de Medidas Inmediatas para Fortalecer la Integridad en la Función Pública</w:t>
      </w:r>
      <w:r w:rsidR="002D2B7D">
        <w:rPr>
          <w:rFonts w:ascii="Arial" w:eastAsia="Times New Roman" w:hAnsi="Arial" w:cs="Arial"/>
          <w:szCs w:val="22"/>
          <w:lang w:eastAsia="es-CR"/>
        </w:rPr>
        <w:t>”.</w:t>
      </w:r>
    </w:p>
    <w:p w14:paraId="5893CBEE" w14:textId="77777777" w:rsidR="00FD1119" w:rsidRPr="00FD1119" w:rsidRDefault="00921F5C" w:rsidP="00921F5C">
      <w:pPr>
        <w:pStyle w:val="Ttulo2"/>
        <w:rPr>
          <w:szCs w:val="22"/>
        </w:rPr>
      </w:pPr>
      <w:bookmarkStart w:id="5" w:name="_Toc151369793"/>
      <w:r w:rsidRPr="007A69F8">
        <w:t>2.1</w:t>
      </w:r>
      <w:r w:rsidRPr="004A1D47">
        <w:rPr>
          <w:rFonts w:ascii="Arial" w:hAnsi="Arial" w:cs="Arial"/>
          <w:b w:val="0"/>
          <w:color w:val="000000"/>
          <w:sz w:val="24"/>
          <w:szCs w:val="22"/>
        </w:rPr>
        <w:t xml:space="preserve">. </w:t>
      </w:r>
      <w:r w:rsidRPr="007A69F8">
        <w:t xml:space="preserve">Herramienta </w:t>
      </w:r>
      <w:r>
        <w:t>de trabajo.</w:t>
      </w:r>
      <w:bookmarkEnd w:id="5"/>
    </w:p>
    <w:p w14:paraId="5893CBEF" w14:textId="2C15521C" w:rsidR="00921F5C" w:rsidRPr="00366AF6" w:rsidRDefault="00313A02" w:rsidP="00921F5C">
      <w:pPr>
        <w:spacing w:line="360" w:lineRule="auto"/>
        <w:contextualSpacing/>
        <w:rPr>
          <w:rFonts w:ascii="Arial" w:hAnsi="Arial" w:cs="Arial"/>
          <w:color w:val="auto"/>
          <w:sz w:val="24"/>
        </w:rPr>
      </w:pPr>
      <w:r w:rsidRPr="00366AF6">
        <w:rPr>
          <w:rFonts w:ascii="Arial" w:hAnsi="Arial" w:cs="Arial"/>
          <w:color w:val="auto"/>
          <w:sz w:val="24"/>
        </w:rPr>
        <w:t xml:space="preserve">Se </w:t>
      </w:r>
      <w:r w:rsidR="00746319" w:rsidRPr="00366AF6">
        <w:rPr>
          <w:rFonts w:ascii="Arial" w:hAnsi="Arial" w:cs="Arial"/>
          <w:color w:val="auto"/>
          <w:sz w:val="24"/>
        </w:rPr>
        <w:t>realiz</w:t>
      </w:r>
      <w:r w:rsidR="002D2B7D" w:rsidRPr="00366AF6">
        <w:rPr>
          <w:rFonts w:ascii="Arial" w:hAnsi="Arial" w:cs="Arial"/>
          <w:color w:val="auto"/>
          <w:sz w:val="24"/>
        </w:rPr>
        <w:t>aron</w:t>
      </w:r>
      <w:r w:rsidRPr="00366AF6">
        <w:rPr>
          <w:rFonts w:ascii="Arial" w:hAnsi="Arial" w:cs="Arial"/>
          <w:color w:val="auto"/>
          <w:sz w:val="24"/>
        </w:rPr>
        <w:t xml:space="preserve"> sesiones de trabajo virtuales con cada </w:t>
      </w:r>
      <w:r w:rsidR="00746319" w:rsidRPr="00366AF6">
        <w:rPr>
          <w:rFonts w:ascii="Arial" w:hAnsi="Arial" w:cs="Arial"/>
          <w:color w:val="auto"/>
          <w:sz w:val="24"/>
        </w:rPr>
        <w:t>departamento</w:t>
      </w:r>
      <w:r w:rsidR="007A69F8" w:rsidRPr="00366AF6">
        <w:rPr>
          <w:rFonts w:ascii="Arial" w:hAnsi="Arial" w:cs="Arial"/>
          <w:color w:val="auto"/>
          <w:sz w:val="24"/>
        </w:rPr>
        <w:t>, exceptuando el Departamento Archivo Notarial</w:t>
      </w:r>
      <w:r w:rsidR="00B43DF9" w:rsidRPr="00366AF6">
        <w:rPr>
          <w:rFonts w:ascii="Arial" w:hAnsi="Arial" w:cs="Arial"/>
          <w:color w:val="auto"/>
          <w:sz w:val="24"/>
        </w:rPr>
        <w:t>, con el que se realizó la sesión de manera presencial,</w:t>
      </w:r>
      <w:r w:rsidR="007A69F8" w:rsidRPr="00366AF6">
        <w:rPr>
          <w:rFonts w:ascii="Arial" w:hAnsi="Arial" w:cs="Arial"/>
          <w:color w:val="auto"/>
          <w:sz w:val="24"/>
        </w:rPr>
        <w:t xml:space="preserve"> </w:t>
      </w:r>
      <w:r w:rsidR="005D585F" w:rsidRPr="00366AF6">
        <w:rPr>
          <w:rFonts w:ascii="Arial" w:hAnsi="Arial" w:cs="Arial"/>
          <w:color w:val="auto"/>
          <w:sz w:val="24"/>
        </w:rPr>
        <w:t>a solicitud de la Dirección General</w:t>
      </w:r>
      <w:r w:rsidR="00746319" w:rsidRPr="00366AF6">
        <w:rPr>
          <w:rFonts w:ascii="Arial" w:hAnsi="Arial" w:cs="Arial"/>
          <w:color w:val="auto"/>
          <w:sz w:val="24"/>
        </w:rPr>
        <w:t>. Para</w:t>
      </w:r>
      <w:r w:rsidR="00921F5C" w:rsidRPr="00366AF6">
        <w:rPr>
          <w:rFonts w:ascii="Arial" w:hAnsi="Arial" w:cs="Arial"/>
          <w:color w:val="auto"/>
          <w:sz w:val="24"/>
        </w:rPr>
        <w:t xml:space="preserve"> esto se utilizó la siguiente matriz:</w:t>
      </w:r>
    </w:p>
    <w:p w14:paraId="5893CBF0" w14:textId="77777777" w:rsidR="00032752" w:rsidRPr="00032752" w:rsidRDefault="00032752" w:rsidP="00032752">
      <w:pPr>
        <w:spacing w:line="360" w:lineRule="auto"/>
        <w:contextualSpacing/>
        <w:jc w:val="center"/>
        <w:rPr>
          <w:rFonts w:ascii="Arial" w:hAnsi="Arial" w:cs="Arial"/>
          <w:b/>
          <w:sz w:val="24"/>
        </w:rPr>
      </w:pPr>
      <w:r w:rsidRPr="00032752">
        <w:rPr>
          <w:rFonts w:ascii="Arial" w:hAnsi="Arial" w:cs="Arial"/>
          <w:b/>
          <w:sz w:val="24"/>
        </w:rPr>
        <w:t>Etapa 1</w:t>
      </w:r>
    </w:p>
    <w:p w14:paraId="5893CBF1" w14:textId="77777777" w:rsidR="00032752" w:rsidRPr="00032752" w:rsidRDefault="00032752" w:rsidP="00032752">
      <w:pPr>
        <w:spacing w:line="360" w:lineRule="auto"/>
        <w:contextualSpacing/>
        <w:jc w:val="center"/>
        <w:rPr>
          <w:rFonts w:ascii="Arial" w:hAnsi="Arial" w:cs="Arial"/>
          <w:b/>
          <w:sz w:val="24"/>
        </w:rPr>
      </w:pPr>
      <w:r w:rsidRPr="00E764CE">
        <w:rPr>
          <w:noProof/>
          <w:color w:val="FF0000"/>
        </w:rPr>
        <w:drawing>
          <wp:anchor distT="0" distB="0" distL="114300" distR="114300" simplePos="0" relativeHeight="251484160" behindDoc="1" locked="0" layoutInCell="1" allowOverlap="1" wp14:anchorId="5893CF96" wp14:editId="5893CF97">
            <wp:simplePos x="0" y="0"/>
            <wp:positionH relativeFrom="column">
              <wp:posOffset>-304800</wp:posOffset>
            </wp:positionH>
            <wp:positionV relativeFrom="paragraph">
              <wp:posOffset>305435</wp:posOffset>
            </wp:positionV>
            <wp:extent cx="7353300" cy="970915"/>
            <wp:effectExtent l="0" t="0" r="0" b="63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58012" cy="9715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2752">
        <w:rPr>
          <w:rFonts w:ascii="Arial" w:hAnsi="Arial" w:cs="Arial"/>
          <w:b/>
          <w:sz w:val="24"/>
        </w:rPr>
        <w:t>Identificación de Riesgo</w:t>
      </w:r>
    </w:p>
    <w:p w14:paraId="5893CBF2" w14:textId="77777777" w:rsidR="00FD1119" w:rsidRPr="00FD1119" w:rsidRDefault="00FD1119" w:rsidP="00FD1119">
      <w:pPr>
        <w:spacing w:line="360" w:lineRule="auto"/>
        <w:rPr>
          <w:rFonts w:ascii="Arial" w:hAnsi="Arial" w:cs="Arial"/>
          <w:sz w:val="24"/>
        </w:rPr>
      </w:pPr>
    </w:p>
    <w:p w14:paraId="5893CBF3" w14:textId="77777777" w:rsidR="00571CB7" w:rsidRDefault="00571CB7" w:rsidP="00C44602">
      <w:pPr>
        <w:pStyle w:val="Ttulo2"/>
        <w:rPr>
          <w:color w:val="00ACA9" w:themeColor="accent1"/>
          <w:sz w:val="36"/>
          <w:szCs w:val="36"/>
        </w:rPr>
      </w:pPr>
    </w:p>
    <w:p w14:paraId="5893CBF4" w14:textId="77777777" w:rsidR="00571CB7" w:rsidRDefault="00571CB7" w:rsidP="00C44602">
      <w:pPr>
        <w:pStyle w:val="Ttulo2"/>
        <w:rPr>
          <w:color w:val="00ACA9" w:themeColor="accent1"/>
          <w:sz w:val="36"/>
          <w:szCs w:val="36"/>
        </w:rPr>
      </w:pPr>
    </w:p>
    <w:p w14:paraId="5893CBF8" w14:textId="490B6878" w:rsidR="00C53A28" w:rsidRDefault="00313A02" w:rsidP="00C53A28">
      <w:pPr>
        <w:pStyle w:val="Textoindependiente3"/>
        <w:spacing w:line="360" w:lineRule="auto"/>
        <w:rPr>
          <w:rFonts w:ascii="Arial" w:hAnsi="Arial" w:cs="Arial"/>
          <w:color w:val="auto"/>
          <w:sz w:val="24"/>
          <w:szCs w:val="24"/>
        </w:rPr>
      </w:pPr>
      <w:r>
        <w:rPr>
          <w:rFonts w:ascii="Arial" w:hAnsi="Arial" w:cs="Arial"/>
          <w:color w:val="auto"/>
          <w:sz w:val="24"/>
          <w:szCs w:val="24"/>
        </w:rPr>
        <w:t>En la etapa 2</w:t>
      </w:r>
      <w:r w:rsidR="00032752" w:rsidRPr="00032752">
        <w:rPr>
          <w:rFonts w:ascii="Arial" w:hAnsi="Arial" w:cs="Arial"/>
          <w:color w:val="auto"/>
          <w:sz w:val="24"/>
          <w:szCs w:val="24"/>
        </w:rPr>
        <w:t xml:space="preserve"> “</w:t>
      </w:r>
      <w:r w:rsidR="00032752" w:rsidRPr="00032752">
        <w:rPr>
          <w:rFonts w:ascii="Arial" w:hAnsi="Arial" w:cs="Arial"/>
          <w:i/>
          <w:color w:val="auto"/>
          <w:sz w:val="24"/>
          <w:szCs w:val="24"/>
        </w:rPr>
        <w:t>Análisis de riesgos</w:t>
      </w:r>
      <w:r w:rsidR="00032752" w:rsidRPr="00032752">
        <w:rPr>
          <w:rFonts w:ascii="Arial" w:hAnsi="Arial" w:cs="Arial"/>
          <w:color w:val="auto"/>
          <w:sz w:val="24"/>
          <w:szCs w:val="24"/>
        </w:rPr>
        <w:t xml:space="preserve">”, se identificaron las causas hipotéticas que pueden ocasionar la materialización del riesgo y sus posibles efectos. Adicionalmente, en un campo denominado “controles existentes”, se enlistan todas aquellas acciones que se han establecido para evitar la materialización </w:t>
      </w:r>
      <w:r w:rsidR="00032752" w:rsidRPr="00032752">
        <w:rPr>
          <w:rFonts w:ascii="Arial" w:hAnsi="Arial" w:cs="Arial"/>
          <w:color w:val="auto"/>
          <w:sz w:val="24"/>
          <w:szCs w:val="24"/>
        </w:rPr>
        <w:lastRenderedPageBreak/>
        <w:t>de los riesgos o las buenas prácticas aplicadas, los que se visualizan en forma matricial de la siguiente manera</w:t>
      </w:r>
      <w:r w:rsidR="00C53A28">
        <w:rPr>
          <w:rFonts w:ascii="Arial" w:hAnsi="Arial" w:cs="Arial"/>
          <w:color w:val="auto"/>
          <w:sz w:val="24"/>
          <w:szCs w:val="24"/>
        </w:rPr>
        <w:t>:</w:t>
      </w:r>
    </w:p>
    <w:p w14:paraId="5893CBF9" w14:textId="77777777" w:rsidR="00C53A28" w:rsidRPr="00C53A28" w:rsidRDefault="00C53A28" w:rsidP="00C53A28">
      <w:pPr>
        <w:pStyle w:val="Textoindependiente3"/>
        <w:contextualSpacing/>
        <w:jc w:val="center"/>
        <w:rPr>
          <w:rFonts w:ascii="Arial" w:hAnsi="Arial" w:cs="Arial"/>
          <w:b/>
          <w:color w:val="auto"/>
          <w:sz w:val="24"/>
          <w:szCs w:val="24"/>
        </w:rPr>
      </w:pPr>
      <w:r w:rsidRPr="00C53A28">
        <w:rPr>
          <w:rFonts w:ascii="Arial" w:hAnsi="Arial" w:cs="Arial"/>
          <w:b/>
          <w:color w:val="auto"/>
          <w:sz w:val="24"/>
          <w:szCs w:val="24"/>
        </w:rPr>
        <w:t>Etapa 2</w:t>
      </w:r>
    </w:p>
    <w:p w14:paraId="5893CBFA" w14:textId="77777777" w:rsidR="00C53A28" w:rsidRPr="00C53A28" w:rsidRDefault="00C53A28" w:rsidP="00C53A28">
      <w:pPr>
        <w:pStyle w:val="Textoindependiente3"/>
        <w:contextualSpacing/>
        <w:jc w:val="center"/>
        <w:rPr>
          <w:rFonts w:ascii="Arial" w:hAnsi="Arial" w:cs="Arial"/>
          <w:b/>
          <w:color w:val="auto"/>
          <w:sz w:val="24"/>
          <w:szCs w:val="24"/>
        </w:rPr>
      </w:pPr>
      <w:r w:rsidRPr="00C53A28">
        <w:rPr>
          <w:rFonts w:ascii="Arial" w:hAnsi="Arial" w:cs="Arial"/>
          <w:b/>
          <w:color w:val="auto"/>
          <w:sz w:val="24"/>
          <w:szCs w:val="24"/>
        </w:rPr>
        <w:t>Análisis de Riesgo</w:t>
      </w:r>
    </w:p>
    <w:tbl>
      <w:tblPr>
        <w:tblW w:w="10589" w:type="dxa"/>
        <w:tblInd w:w="75" w:type="dxa"/>
        <w:tblCellMar>
          <w:left w:w="70" w:type="dxa"/>
          <w:right w:w="70" w:type="dxa"/>
        </w:tblCellMar>
        <w:tblLook w:val="04A0" w:firstRow="1" w:lastRow="0" w:firstColumn="1" w:lastColumn="0" w:noHBand="0" w:noVBand="1"/>
      </w:tblPr>
      <w:tblGrid>
        <w:gridCol w:w="3854"/>
        <w:gridCol w:w="3417"/>
        <w:gridCol w:w="3318"/>
      </w:tblGrid>
      <w:tr w:rsidR="00C53A28" w:rsidRPr="00C53A28" w14:paraId="5893CBFE" w14:textId="77777777" w:rsidTr="00C53A28">
        <w:trPr>
          <w:trHeight w:val="498"/>
        </w:trPr>
        <w:tc>
          <w:tcPr>
            <w:tcW w:w="3854"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14:paraId="5893CBFB" w14:textId="77777777" w:rsidR="00C53A28" w:rsidRPr="00C53A28" w:rsidRDefault="00C53A28" w:rsidP="00C53A28">
            <w:pPr>
              <w:spacing w:after="0"/>
              <w:jc w:val="center"/>
              <w:rPr>
                <w:rFonts w:ascii="Calibri" w:hAnsi="Calibri"/>
                <w:b/>
                <w:bCs/>
                <w:sz w:val="20"/>
                <w:szCs w:val="20"/>
              </w:rPr>
            </w:pPr>
            <w:r w:rsidRPr="00C53A28">
              <w:rPr>
                <w:rFonts w:ascii="Calibri" w:hAnsi="Calibri"/>
                <w:b/>
                <w:bCs/>
                <w:sz w:val="20"/>
                <w:szCs w:val="20"/>
              </w:rPr>
              <w:t>CAUSAS</w:t>
            </w:r>
          </w:p>
        </w:tc>
        <w:tc>
          <w:tcPr>
            <w:tcW w:w="3417"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14:paraId="5893CBFC" w14:textId="77777777" w:rsidR="00C53A28" w:rsidRPr="00C53A28" w:rsidRDefault="00C53A28" w:rsidP="00C53A28">
            <w:pPr>
              <w:spacing w:after="0"/>
              <w:jc w:val="center"/>
              <w:rPr>
                <w:rFonts w:ascii="Calibri" w:hAnsi="Calibri"/>
                <w:b/>
                <w:bCs/>
                <w:sz w:val="20"/>
                <w:szCs w:val="20"/>
              </w:rPr>
            </w:pPr>
            <w:r w:rsidRPr="00C53A28">
              <w:rPr>
                <w:rFonts w:ascii="Calibri" w:hAnsi="Calibri"/>
                <w:b/>
                <w:bCs/>
                <w:sz w:val="20"/>
                <w:szCs w:val="20"/>
              </w:rPr>
              <w:t xml:space="preserve">EFECTOS </w:t>
            </w:r>
          </w:p>
        </w:tc>
        <w:tc>
          <w:tcPr>
            <w:tcW w:w="3318"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14:paraId="5893CBFD" w14:textId="77777777" w:rsidR="00C53A28" w:rsidRPr="00C53A28" w:rsidRDefault="00C53A28" w:rsidP="00C53A28">
            <w:pPr>
              <w:spacing w:after="0"/>
              <w:jc w:val="center"/>
              <w:rPr>
                <w:rFonts w:ascii="Calibri" w:hAnsi="Calibri"/>
                <w:b/>
                <w:bCs/>
                <w:sz w:val="20"/>
                <w:szCs w:val="20"/>
              </w:rPr>
            </w:pPr>
            <w:r w:rsidRPr="00C53A28">
              <w:rPr>
                <w:rFonts w:ascii="Calibri" w:hAnsi="Calibri"/>
                <w:b/>
                <w:bCs/>
                <w:sz w:val="20"/>
                <w:szCs w:val="20"/>
              </w:rPr>
              <w:t xml:space="preserve">CONTROLES EXISTENTES </w:t>
            </w:r>
          </w:p>
        </w:tc>
      </w:tr>
      <w:tr w:rsidR="00C53A28" w:rsidRPr="00C53A28" w14:paraId="5893CC02" w14:textId="77777777" w:rsidTr="00C53A28">
        <w:trPr>
          <w:trHeight w:val="269"/>
        </w:trPr>
        <w:tc>
          <w:tcPr>
            <w:tcW w:w="3854" w:type="dxa"/>
            <w:vMerge/>
            <w:tcBorders>
              <w:top w:val="single" w:sz="4" w:space="0" w:color="auto"/>
              <w:left w:val="single" w:sz="4" w:space="0" w:color="auto"/>
              <w:bottom w:val="single" w:sz="4" w:space="0" w:color="000000"/>
              <w:right w:val="single" w:sz="4" w:space="0" w:color="auto"/>
            </w:tcBorders>
            <w:vAlign w:val="center"/>
            <w:hideMark/>
          </w:tcPr>
          <w:p w14:paraId="5893CBFF" w14:textId="77777777" w:rsidR="00C53A28" w:rsidRPr="00C53A28" w:rsidRDefault="00C53A28" w:rsidP="00C53A28">
            <w:pPr>
              <w:spacing w:after="0"/>
              <w:jc w:val="left"/>
              <w:rPr>
                <w:rFonts w:ascii="Calibri" w:hAnsi="Calibri"/>
                <w:b/>
                <w:bCs/>
                <w:sz w:val="20"/>
                <w:szCs w:val="20"/>
              </w:rPr>
            </w:pPr>
          </w:p>
        </w:tc>
        <w:tc>
          <w:tcPr>
            <w:tcW w:w="3417" w:type="dxa"/>
            <w:vMerge/>
            <w:tcBorders>
              <w:top w:val="single" w:sz="4" w:space="0" w:color="auto"/>
              <w:left w:val="single" w:sz="4" w:space="0" w:color="auto"/>
              <w:bottom w:val="single" w:sz="4" w:space="0" w:color="000000"/>
              <w:right w:val="single" w:sz="4" w:space="0" w:color="auto"/>
            </w:tcBorders>
            <w:vAlign w:val="center"/>
            <w:hideMark/>
          </w:tcPr>
          <w:p w14:paraId="5893CC00" w14:textId="77777777" w:rsidR="00C53A28" w:rsidRPr="00C53A28" w:rsidRDefault="00C53A28" w:rsidP="00C53A28">
            <w:pPr>
              <w:spacing w:after="0"/>
              <w:jc w:val="left"/>
              <w:rPr>
                <w:rFonts w:ascii="Calibri" w:hAnsi="Calibri"/>
                <w:b/>
                <w:bCs/>
                <w:sz w:val="20"/>
                <w:szCs w:val="20"/>
              </w:rPr>
            </w:pPr>
          </w:p>
        </w:tc>
        <w:tc>
          <w:tcPr>
            <w:tcW w:w="3318" w:type="dxa"/>
            <w:vMerge/>
            <w:tcBorders>
              <w:top w:val="single" w:sz="4" w:space="0" w:color="auto"/>
              <w:left w:val="single" w:sz="4" w:space="0" w:color="auto"/>
              <w:bottom w:val="single" w:sz="4" w:space="0" w:color="000000"/>
              <w:right w:val="single" w:sz="4" w:space="0" w:color="auto"/>
            </w:tcBorders>
            <w:vAlign w:val="center"/>
            <w:hideMark/>
          </w:tcPr>
          <w:p w14:paraId="5893CC01" w14:textId="77777777" w:rsidR="00C53A28" w:rsidRPr="00C53A28" w:rsidRDefault="00C53A28" w:rsidP="00C53A28">
            <w:pPr>
              <w:spacing w:after="0"/>
              <w:jc w:val="left"/>
              <w:rPr>
                <w:rFonts w:ascii="Calibri" w:hAnsi="Calibri"/>
                <w:b/>
                <w:bCs/>
                <w:sz w:val="20"/>
                <w:szCs w:val="20"/>
              </w:rPr>
            </w:pPr>
          </w:p>
        </w:tc>
      </w:tr>
    </w:tbl>
    <w:p w14:paraId="5893CC03" w14:textId="77777777" w:rsidR="008E5BB1" w:rsidRDefault="008E5BB1" w:rsidP="008E5BB1"/>
    <w:p w14:paraId="5893CC04" w14:textId="77777777" w:rsidR="00571CB7" w:rsidRDefault="008E5BB1" w:rsidP="008E5BB1">
      <w:pPr>
        <w:spacing w:line="360" w:lineRule="auto"/>
        <w:rPr>
          <w:rFonts w:ascii="Arial" w:hAnsi="Arial" w:cs="Arial"/>
          <w:sz w:val="24"/>
          <w:szCs w:val="24"/>
        </w:rPr>
      </w:pPr>
      <w:r w:rsidRPr="008E5BB1">
        <w:rPr>
          <w:rFonts w:ascii="Arial" w:hAnsi="Arial" w:cs="Arial"/>
          <w:sz w:val="24"/>
          <w:szCs w:val="24"/>
        </w:rPr>
        <w:t>En la etapa 3 “Valoración del riesgo”, se determinó la probabilidad de ocurrencia (remota, poco probable, probable, muy probable, casi cierta), el impacto (insignificante, bajo, moderado, significativo, crítico) y el nivel de riesgo (trivial, tolerable, moderado, importante e intolerable), para cada uno de los riesgos identificados. Se utilizó la siguiente matriz</w:t>
      </w:r>
      <w:r w:rsidR="00465FBB">
        <w:rPr>
          <w:rFonts w:ascii="Arial" w:hAnsi="Arial" w:cs="Arial"/>
          <w:sz w:val="24"/>
          <w:szCs w:val="24"/>
        </w:rPr>
        <w:t xml:space="preserve"> de ponderación</w:t>
      </w:r>
      <w:r w:rsidRPr="008E5BB1">
        <w:rPr>
          <w:rFonts w:ascii="Arial" w:hAnsi="Arial" w:cs="Arial"/>
          <w:sz w:val="24"/>
          <w:szCs w:val="24"/>
        </w:rPr>
        <w:t>:</w:t>
      </w:r>
    </w:p>
    <w:p w14:paraId="5893CC05" w14:textId="77777777" w:rsidR="000A7EE0" w:rsidRPr="000A7EE0" w:rsidRDefault="000A7EE0" w:rsidP="000A7EE0">
      <w:pPr>
        <w:contextualSpacing/>
        <w:jc w:val="center"/>
        <w:rPr>
          <w:rFonts w:ascii="Arial" w:hAnsi="Arial" w:cs="Arial"/>
          <w:b/>
          <w:sz w:val="24"/>
          <w:szCs w:val="24"/>
        </w:rPr>
      </w:pPr>
      <w:r w:rsidRPr="000A7EE0">
        <w:rPr>
          <w:rFonts w:ascii="Arial" w:hAnsi="Arial" w:cs="Arial"/>
          <w:b/>
          <w:sz w:val="24"/>
          <w:szCs w:val="24"/>
        </w:rPr>
        <w:t>Etapa 3</w:t>
      </w:r>
    </w:p>
    <w:p w14:paraId="5893CC06" w14:textId="77777777" w:rsidR="000A7EE0" w:rsidRPr="000A7EE0" w:rsidRDefault="000A7EE0" w:rsidP="000A7EE0">
      <w:pPr>
        <w:contextualSpacing/>
        <w:jc w:val="center"/>
        <w:rPr>
          <w:rFonts w:ascii="Arial" w:hAnsi="Arial" w:cs="Arial"/>
          <w:b/>
          <w:sz w:val="24"/>
          <w:szCs w:val="24"/>
        </w:rPr>
      </w:pPr>
      <w:r w:rsidRPr="000A7EE0">
        <w:rPr>
          <w:rFonts w:ascii="Arial" w:hAnsi="Arial" w:cs="Arial"/>
          <w:b/>
          <w:sz w:val="24"/>
          <w:szCs w:val="24"/>
        </w:rPr>
        <w:t>Valoración del Riesgo</w:t>
      </w:r>
    </w:p>
    <w:p w14:paraId="5893CC07" w14:textId="77777777" w:rsidR="00571CB7" w:rsidRDefault="000A7EE0" w:rsidP="00C44602">
      <w:pPr>
        <w:pStyle w:val="Ttulo2"/>
        <w:rPr>
          <w:color w:val="00ACA9" w:themeColor="accent1"/>
          <w:sz w:val="36"/>
          <w:szCs w:val="36"/>
        </w:rPr>
      </w:pPr>
      <w:bookmarkStart w:id="6" w:name="_Toc94030688"/>
      <w:bookmarkStart w:id="7" w:name="_Toc94530536"/>
      <w:bookmarkStart w:id="8" w:name="_Toc94606482"/>
      <w:bookmarkStart w:id="9" w:name="_Toc121474415"/>
      <w:bookmarkStart w:id="10" w:name="_Toc151369794"/>
      <w:r w:rsidRPr="000A7EE0">
        <w:rPr>
          <w:noProof/>
        </w:rPr>
        <w:drawing>
          <wp:anchor distT="0" distB="0" distL="114300" distR="114300" simplePos="0" relativeHeight="251505664" behindDoc="1" locked="0" layoutInCell="1" allowOverlap="1" wp14:anchorId="5893CF98" wp14:editId="5893CF99">
            <wp:simplePos x="0" y="0"/>
            <wp:positionH relativeFrom="column">
              <wp:posOffset>968782</wp:posOffset>
            </wp:positionH>
            <wp:positionV relativeFrom="paragraph">
              <wp:posOffset>103098</wp:posOffset>
            </wp:positionV>
            <wp:extent cx="4915535" cy="1346200"/>
            <wp:effectExtent l="0" t="0" r="0" b="635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15535" cy="13462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6"/>
      <w:bookmarkEnd w:id="7"/>
      <w:bookmarkEnd w:id="8"/>
      <w:bookmarkEnd w:id="9"/>
      <w:bookmarkEnd w:id="10"/>
    </w:p>
    <w:p w14:paraId="5893CC08" w14:textId="77777777" w:rsidR="00571CB7" w:rsidRDefault="00571CB7" w:rsidP="00C44602">
      <w:pPr>
        <w:pStyle w:val="Ttulo2"/>
        <w:rPr>
          <w:color w:val="00ACA9" w:themeColor="accent1"/>
          <w:sz w:val="36"/>
          <w:szCs w:val="36"/>
        </w:rPr>
      </w:pPr>
    </w:p>
    <w:p w14:paraId="5893CC09" w14:textId="77777777" w:rsidR="00571CB7" w:rsidRDefault="00571CB7" w:rsidP="00C44602">
      <w:pPr>
        <w:pStyle w:val="Ttulo2"/>
        <w:rPr>
          <w:color w:val="00ACA9" w:themeColor="accent1"/>
          <w:sz w:val="36"/>
          <w:szCs w:val="36"/>
        </w:rPr>
      </w:pPr>
    </w:p>
    <w:p w14:paraId="5893CC0A" w14:textId="4D15D031" w:rsidR="00C97D92" w:rsidRPr="00C97D92" w:rsidRDefault="00C97D92" w:rsidP="00C97D92">
      <w:pPr>
        <w:pStyle w:val="Textoindependiente3"/>
        <w:spacing w:line="360" w:lineRule="auto"/>
        <w:jc w:val="left"/>
        <w:rPr>
          <w:rFonts w:ascii="Arial" w:hAnsi="Arial" w:cs="Arial"/>
          <w:sz w:val="12"/>
          <w:szCs w:val="24"/>
        </w:rPr>
      </w:pPr>
      <w:r>
        <w:rPr>
          <w:rFonts w:ascii="Arial" w:hAnsi="Arial" w:cs="Arial"/>
          <w:sz w:val="12"/>
          <w:szCs w:val="24"/>
        </w:rPr>
        <w:t xml:space="preserve">                                              </w:t>
      </w:r>
      <w:r w:rsidRPr="00C97D92">
        <w:rPr>
          <w:rFonts w:ascii="Arial" w:hAnsi="Arial" w:cs="Arial"/>
          <w:sz w:val="12"/>
          <w:szCs w:val="24"/>
        </w:rPr>
        <w:t xml:space="preserve">Fuente: Elaboración propia, CCI, </w:t>
      </w:r>
      <w:r w:rsidRPr="00AD396D">
        <w:rPr>
          <w:rFonts w:ascii="Arial" w:hAnsi="Arial" w:cs="Arial"/>
          <w:sz w:val="12"/>
          <w:szCs w:val="24"/>
        </w:rPr>
        <w:t>202</w:t>
      </w:r>
      <w:r w:rsidR="00E764CE">
        <w:rPr>
          <w:rFonts w:ascii="Arial" w:hAnsi="Arial" w:cs="Arial"/>
          <w:sz w:val="12"/>
          <w:szCs w:val="24"/>
        </w:rPr>
        <w:t>3</w:t>
      </w:r>
      <w:r w:rsidRPr="00C97D92">
        <w:rPr>
          <w:rFonts w:ascii="Arial" w:hAnsi="Arial" w:cs="Arial"/>
          <w:sz w:val="12"/>
          <w:szCs w:val="24"/>
        </w:rPr>
        <w:t>.</w:t>
      </w:r>
    </w:p>
    <w:p w14:paraId="5893CC0B" w14:textId="77777777" w:rsidR="00C97D92" w:rsidRPr="00C97D92" w:rsidRDefault="00C97D92" w:rsidP="00C97D92">
      <w:pPr>
        <w:pStyle w:val="Textoindependiente3"/>
        <w:spacing w:line="360" w:lineRule="auto"/>
        <w:rPr>
          <w:rFonts w:ascii="Arial" w:hAnsi="Arial" w:cs="Arial"/>
          <w:sz w:val="24"/>
          <w:szCs w:val="24"/>
        </w:rPr>
      </w:pPr>
      <w:r w:rsidRPr="00C97D92">
        <w:rPr>
          <w:rFonts w:ascii="Arial" w:hAnsi="Arial" w:cs="Arial"/>
          <w:sz w:val="24"/>
          <w:szCs w:val="24"/>
        </w:rPr>
        <w:t>Los niveles de riesgo se establecieron a partir de la relación de la sumatoria de “Probabilidad” e “Impacto”, según las siguientes escalas:</w:t>
      </w:r>
    </w:p>
    <w:p w14:paraId="5893CC0C" w14:textId="77777777" w:rsidR="00571CB7" w:rsidRDefault="00C97D92" w:rsidP="00C44602">
      <w:pPr>
        <w:pStyle w:val="Ttulo2"/>
        <w:rPr>
          <w:color w:val="00ACA9" w:themeColor="accent1"/>
          <w:sz w:val="36"/>
          <w:szCs w:val="36"/>
        </w:rPr>
      </w:pPr>
      <w:bookmarkStart w:id="11" w:name="_Toc94030689"/>
      <w:bookmarkStart w:id="12" w:name="_Toc94530537"/>
      <w:bookmarkStart w:id="13" w:name="_Toc94606483"/>
      <w:bookmarkStart w:id="14" w:name="_Toc121474416"/>
      <w:bookmarkStart w:id="15" w:name="_Toc151369795"/>
      <w:r w:rsidRPr="000A7EE0">
        <w:rPr>
          <w:noProof/>
        </w:rPr>
        <w:drawing>
          <wp:anchor distT="0" distB="0" distL="114300" distR="114300" simplePos="0" relativeHeight="251531264" behindDoc="1" locked="0" layoutInCell="1" allowOverlap="1" wp14:anchorId="5893CF9A" wp14:editId="5893CF9B">
            <wp:simplePos x="0" y="0"/>
            <wp:positionH relativeFrom="column">
              <wp:posOffset>1024128</wp:posOffset>
            </wp:positionH>
            <wp:positionV relativeFrom="paragraph">
              <wp:posOffset>21311</wp:posOffset>
            </wp:positionV>
            <wp:extent cx="4915535" cy="1346200"/>
            <wp:effectExtent l="0" t="0" r="0" b="635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15535" cy="13462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1"/>
      <w:bookmarkEnd w:id="12"/>
      <w:bookmarkEnd w:id="13"/>
      <w:bookmarkEnd w:id="14"/>
      <w:bookmarkEnd w:id="15"/>
    </w:p>
    <w:p w14:paraId="5893CC0D" w14:textId="77777777" w:rsidR="00571CB7" w:rsidRDefault="00571CB7" w:rsidP="00C44602">
      <w:pPr>
        <w:pStyle w:val="Ttulo2"/>
        <w:rPr>
          <w:color w:val="00ACA9" w:themeColor="accent1"/>
          <w:sz w:val="36"/>
          <w:szCs w:val="36"/>
        </w:rPr>
      </w:pPr>
    </w:p>
    <w:p w14:paraId="5893CC0E" w14:textId="77777777" w:rsidR="000A7EE0" w:rsidRDefault="000A7EE0" w:rsidP="000A7EE0"/>
    <w:p w14:paraId="5893CC0F" w14:textId="77777777" w:rsidR="00C97D92" w:rsidRDefault="00C97D92" w:rsidP="000A7EE0">
      <w:pPr>
        <w:rPr>
          <w:rFonts w:ascii="Arial" w:hAnsi="Arial" w:cs="Arial"/>
          <w:sz w:val="12"/>
          <w:szCs w:val="24"/>
        </w:rPr>
      </w:pPr>
    </w:p>
    <w:p w14:paraId="5893CC10" w14:textId="11389805" w:rsidR="000A7EE0" w:rsidRDefault="00C97D92" w:rsidP="00C97D92">
      <w:pPr>
        <w:ind w:left="1416"/>
      </w:pPr>
      <w:r>
        <w:rPr>
          <w:rFonts w:ascii="Arial" w:hAnsi="Arial" w:cs="Arial"/>
          <w:sz w:val="12"/>
          <w:szCs w:val="24"/>
        </w:rPr>
        <w:t xml:space="preserve">     </w:t>
      </w:r>
      <w:r w:rsidRPr="00C97D92">
        <w:rPr>
          <w:rFonts w:ascii="Arial" w:hAnsi="Arial" w:cs="Arial"/>
          <w:sz w:val="12"/>
          <w:szCs w:val="24"/>
        </w:rPr>
        <w:t>Fuente: Elaboración propia, CCI, 20</w:t>
      </w:r>
      <w:r w:rsidR="00E764CE">
        <w:rPr>
          <w:rFonts w:ascii="Arial" w:hAnsi="Arial" w:cs="Arial"/>
          <w:sz w:val="12"/>
          <w:szCs w:val="24"/>
        </w:rPr>
        <w:t>23</w:t>
      </w:r>
      <w:r w:rsidRPr="00C97D92">
        <w:rPr>
          <w:rFonts w:ascii="Arial" w:hAnsi="Arial" w:cs="Arial"/>
          <w:sz w:val="12"/>
          <w:szCs w:val="24"/>
        </w:rPr>
        <w:t>.</w:t>
      </w:r>
    </w:p>
    <w:p w14:paraId="5893CC11" w14:textId="77777777" w:rsidR="000A7EE0" w:rsidRDefault="000A7EE0" w:rsidP="000A7EE0"/>
    <w:p w14:paraId="5893CC12" w14:textId="77777777" w:rsidR="00313A02" w:rsidRDefault="00313A02" w:rsidP="000A7EE0"/>
    <w:p w14:paraId="5893CC13" w14:textId="77777777" w:rsidR="00313A02" w:rsidRDefault="00313A02" w:rsidP="000A7EE0"/>
    <w:p w14:paraId="5893CC14" w14:textId="77777777" w:rsidR="00313A02" w:rsidRDefault="00313A02" w:rsidP="000A7EE0"/>
    <w:p w14:paraId="5893CC15" w14:textId="77777777" w:rsidR="00313A02" w:rsidRDefault="00313A02" w:rsidP="000A7EE0"/>
    <w:p w14:paraId="5893CC16" w14:textId="77777777" w:rsidR="00313A02" w:rsidRDefault="00313A02" w:rsidP="000A7EE0"/>
    <w:p w14:paraId="5893CC17" w14:textId="77777777" w:rsidR="000A7EE0" w:rsidRPr="00313A02" w:rsidRDefault="00265173" w:rsidP="000A7EE0">
      <w:pPr>
        <w:rPr>
          <w:rFonts w:ascii="Arial" w:hAnsi="Arial" w:cs="Arial"/>
          <w:sz w:val="24"/>
          <w:szCs w:val="24"/>
        </w:rPr>
      </w:pPr>
      <w:r w:rsidRPr="005C27E9">
        <w:rPr>
          <w:rFonts w:ascii="Arial" w:hAnsi="Arial" w:cs="Arial"/>
          <w:sz w:val="24"/>
          <w:szCs w:val="24"/>
        </w:rPr>
        <w:t xml:space="preserve">A continuación, se muestra la </w:t>
      </w:r>
      <w:r w:rsidRPr="003125B9">
        <w:rPr>
          <w:rFonts w:ascii="Arial" w:hAnsi="Arial" w:cs="Arial"/>
          <w:b/>
          <w:sz w:val="24"/>
          <w:szCs w:val="24"/>
        </w:rPr>
        <w:t>probabilidad</w:t>
      </w:r>
      <w:r w:rsidRPr="005C27E9">
        <w:rPr>
          <w:rFonts w:ascii="Arial" w:hAnsi="Arial" w:cs="Arial"/>
          <w:sz w:val="24"/>
          <w:szCs w:val="24"/>
        </w:rPr>
        <w:t>, criterios cualitativos y cuantitativos:</w:t>
      </w:r>
    </w:p>
    <w:p w14:paraId="5893CC18" w14:textId="77777777" w:rsidR="000A7EE0" w:rsidRDefault="000A7EE0" w:rsidP="000A7EE0"/>
    <w:tbl>
      <w:tblPr>
        <w:tblStyle w:val="Tablaconcuadrcula4-nfasis1"/>
        <w:tblW w:w="9516" w:type="dxa"/>
        <w:tblInd w:w="642" w:type="dxa"/>
        <w:tblLook w:val="04A0" w:firstRow="1" w:lastRow="0" w:firstColumn="1" w:lastColumn="0" w:noHBand="0" w:noVBand="1"/>
      </w:tblPr>
      <w:tblGrid>
        <w:gridCol w:w="685"/>
        <w:gridCol w:w="1355"/>
        <w:gridCol w:w="3760"/>
        <w:gridCol w:w="1976"/>
        <w:gridCol w:w="1740"/>
      </w:tblGrid>
      <w:tr w:rsidR="0003073A" w:rsidRPr="00FB6717" w14:paraId="5893CC1E" w14:textId="77777777" w:rsidTr="0003073A">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685" w:type="dxa"/>
            <w:hideMark/>
          </w:tcPr>
          <w:p w14:paraId="5893CC19" w14:textId="77777777" w:rsidR="0003073A" w:rsidRPr="0003073A" w:rsidRDefault="0003073A" w:rsidP="000E2377">
            <w:pPr>
              <w:spacing w:line="360" w:lineRule="auto"/>
              <w:jc w:val="center"/>
              <w:rPr>
                <w:rFonts w:cstheme="minorHAnsi"/>
                <w:b w:val="0"/>
                <w:bCs w:val="0"/>
                <w:color w:val="auto"/>
              </w:rPr>
            </w:pPr>
            <w:r w:rsidRPr="0003073A">
              <w:rPr>
                <w:rFonts w:cstheme="minorHAnsi"/>
                <w:color w:val="auto"/>
              </w:rPr>
              <w:t xml:space="preserve">Nivel </w:t>
            </w:r>
          </w:p>
        </w:tc>
        <w:tc>
          <w:tcPr>
            <w:tcW w:w="1355" w:type="dxa"/>
            <w:hideMark/>
          </w:tcPr>
          <w:p w14:paraId="5893CC1A" w14:textId="77777777" w:rsidR="0003073A" w:rsidRPr="0003073A" w:rsidRDefault="0003073A" w:rsidP="000E2377">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03073A">
              <w:rPr>
                <w:rFonts w:cstheme="minorHAnsi"/>
                <w:color w:val="auto"/>
              </w:rPr>
              <w:t>Descripción</w:t>
            </w:r>
          </w:p>
        </w:tc>
        <w:tc>
          <w:tcPr>
            <w:tcW w:w="3760" w:type="dxa"/>
            <w:hideMark/>
          </w:tcPr>
          <w:p w14:paraId="5893CC1B" w14:textId="77777777" w:rsidR="0003073A" w:rsidRPr="0003073A" w:rsidRDefault="0003073A" w:rsidP="000E2377">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03073A">
              <w:rPr>
                <w:rFonts w:cstheme="minorHAnsi"/>
                <w:color w:val="auto"/>
              </w:rPr>
              <w:t>Criterio cualitativo</w:t>
            </w:r>
          </w:p>
        </w:tc>
        <w:tc>
          <w:tcPr>
            <w:tcW w:w="1976" w:type="dxa"/>
            <w:hideMark/>
          </w:tcPr>
          <w:p w14:paraId="5893CC1C" w14:textId="77777777" w:rsidR="0003073A" w:rsidRPr="0003073A" w:rsidRDefault="0003073A" w:rsidP="000E2377">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03073A">
              <w:rPr>
                <w:rFonts w:cstheme="minorHAnsi"/>
                <w:color w:val="auto"/>
              </w:rPr>
              <w:t>Frecuencia</w:t>
            </w:r>
          </w:p>
        </w:tc>
        <w:tc>
          <w:tcPr>
            <w:tcW w:w="1740" w:type="dxa"/>
            <w:hideMark/>
          </w:tcPr>
          <w:p w14:paraId="5893CC1D" w14:textId="77777777" w:rsidR="0003073A" w:rsidRPr="0003073A" w:rsidRDefault="0003073A" w:rsidP="000E2377">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03073A">
              <w:rPr>
                <w:rFonts w:cstheme="minorHAnsi"/>
                <w:color w:val="auto"/>
              </w:rPr>
              <w:t>Estimación cuantitativa</w:t>
            </w:r>
          </w:p>
        </w:tc>
      </w:tr>
      <w:tr w:rsidR="0003073A" w:rsidRPr="00FB6717" w14:paraId="5893CC24" w14:textId="77777777" w:rsidTr="0003073A">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685" w:type="dxa"/>
            <w:noWrap/>
            <w:hideMark/>
          </w:tcPr>
          <w:p w14:paraId="5893CC1F" w14:textId="77777777" w:rsidR="0003073A" w:rsidRPr="00FB6717" w:rsidRDefault="0003073A" w:rsidP="000E2377">
            <w:pPr>
              <w:spacing w:line="360" w:lineRule="auto"/>
              <w:jc w:val="center"/>
              <w:rPr>
                <w:rFonts w:cstheme="minorHAnsi"/>
              </w:rPr>
            </w:pPr>
            <w:r w:rsidRPr="00FB6717">
              <w:rPr>
                <w:rFonts w:cstheme="minorHAnsi"/>
              </w:rPr>
              <w:t>1</w:t>
            </w:r>
          </w:p>
        </w:tc>
        <w:tc>
          <w:tcPr>
            <w:tcW w:w="1355" w:type="dxa"/>
            <w:noWrap/>
            <w:hideMark/>
          </w:tcPr>
          <w:p w14:paraId="5893CC20" w14:textId="77777777"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Remota</w:t>
            </w:r>
          </w:p>
        </w:tc>
        <w:tc>
          <w:tcPr>
            <w:tcW w:w="3760" w:type="dxa"/>
            <w:hideMark/>
          </w:tcPr>
          <w:p w14:paraId="5893CC21" w14:textId="77777777"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Puede ocurrir, pero en circunstancias excepcionales o extraordinarias.</w:t>
            </w:r>
          </w:p>
        </w:tc>
        <w:tc>
          <w:tcPr>
            <w:tcW w:w="1976" w:type="dxa"/>
            <w:hideMark/>
          </w:tcPr>
          <w:p w14:paraId="5893CC22" w14:textId="77777777"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Una vez cada diez años o más.</w:t>
            </w:r>
          </w:p>
        </w:tc>
        <w:tc>
          <w:tcPr>
            <w:tcW w:w="1740" w:type="dxa"/>
            <w:noWrap/>
            <w:hideMark/>
          </w:tcPr>
          <w:p w14:paraId="5893CC23" w14:textId="77777777"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Entre 0% y 10%</w:t>
            </w:r>
          </w:p>
        </w:tc>
      </w:tr>
      <w:tr w:rsidR="0003073A" w:rsidRPr="00FB6717" w14:paraId="5893CC2A" w14:textId="77777777" w:rsidTr="0003073A">
        <w:trPr>
          <w:trHeight w:val="436"/>
        </w:trPr>
        <w:tc>
          <w:tcPr>
            <w:cnfStyle w:val="001000000000" w:firstRow="0" w:lastRow="0" w:firstColumn="1" w:lastColumn="0" w:oddVBand="0" w:evenVBand="0" w:oddHBand="0" w:evenHBand="0" w:firstRowFirstColumn="0" w:firstRowLastColumn="0" w:lastRowFirstColumn="0" w:lastRowLastColumn="0"/>
            <w:tcW w:w="685" w:type="dxa"/>
            <w:noWrap/>
            <w:hideMark/>
          </w:tcPr>
          <w:p w14:paraId="5893CC25" w14:textId="77777777" w:rsidR="0003073A" w:rsidRPr="00FB6717" w:rsidRDefault="0003073A" w:rsidP="000E2377">
            <w:pPr>
              <w:spacing w:line="360" w:lineRule="auto"/>
              <w:jc w:val="center"/>
              <w:rPr>
                <w:rFonts w:cstheme="minorHAnsi"/>
              </w:rPr>
            </w:pPr>
            <w:r w:rsidRPr="00FB6717">
              <w:rPr>
                <w:rFonts w:cstheme="minorHAnsi"/>
              </w:rPr>
              <w:t>2</w:t>
            </w:r>
          </w:p>
        </w:tc>
        <w:tc>
          <w:tcPr>
            <w:tcW w:w="1355" w:type="dxa"/>
            <w:noWrap/>
            <w:hideMark/>
          </w:tcPr>
          <w:p w14:paraId="5893CC26" w14:textId="77777777" w:rsidR="0003073A" w:rsidRPr="00FB6717" w:rsidRDefault="0003073A" w:rsidP="000E2377">
            <w:pP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Poco probable</w:t>
            </w:r>
          </w:p>
        </w:tc>
        <w:tc>
          <w:tcPr>
            <w:tcW w:w="3760" w:type="dxa"/>
            <w:hideMark/>
          </w:tcPr>
          <w:p w14:paraId="5893CC27" w14:textId="77777777" w:rsidR="0003073A" w:rsidRPr="00FB6717" w:rsidRDefault="0003073A" w:rsidP="000E2377">
            <w:pP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Puede ocurrir alguna vez, pero es muy dudoso.</w:t>
            </w:r>
          </w:p>
        </w:tc>
        <w:tc>
          <w:tcPr>
            <w:tcW w:w="1976" w:type="dxa"/>
            <w:hideMark/>
          </w:tcPr>
          <w:p w14:paraId="5893CC28" w14:textId="77777777" w:rsidR="0003073A" w:rsidRPr="00FB6717" w:rsidRDefault="0003073A" w:rsidP="000E2377">
            <w:pP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Una vez cada dos o cinco años.</w:t>
            </w:r>
          </w:p>
        </w:tc>
        <w:tc>
          <w:tcPr>
            <w:tcW w:w="1740" w:type="dxa"/>
            <w:noWrap/>
            <w:hideMark/>
          </w:tcPr>
          <w:p w14:paraId="5893CC29" w14:textId="77777777" w:rsidR="0003073A" w:rsidRPr="00FB6717" w:rsidRDefault="0003073A" w:rsidP="000E2377">
            <w:pP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Entre 10% y 40%</w:t>
            </w:r>
          </w:p>
        </w:tc>
      </w:tr>
      <w:tr w:rsidR="0003073A" w:rsidRPr="00FB6717" w14:paraId="5893CC30" w14:textId="77777777" w:rsidTr="0003073A">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685" w:type="dxa"/>
            <w:noWrap/>
            <w:hideMark/>
          </w:tcPr>
          <w:p w14:paraId="5893CC2B" w14:textId="77777777" w:rsidR="0003073A" w:rsidRPr="00FB6717" w:rsidRDefault="0003073A" w:rsidP="000E2377">
            <w:pPr>
              <w:spacing w:line="360" w:lineRule="auto"/>
              <w:jc w:val="center"/>
              <w:rPr>
                <w:rFonts w:cstheme="minorHAnsi"/>
              </w:rPr>
            </w:pPr>
            <w:r w:rsidRPr="00FB6717">
              <w:rPr>
                <w:rFonts w:cstheme="minorHAnsi"/>
              </w:rPr>
              <w:t>3</w:t>
            </w:r>
          </w:p>
        </w:tc>
        <w:tc>
          <w:tcPr>
            <w:tcW w:w="1355" w:type="dxa"/>
            <w:noWrap/>
            <w:hideMark/>
          </w:tcPr>
          <w:p w14:paraId="5893CC2C" w14:textId="77777777"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Probable</w:t>
            </w:r>
          </w:p>
        </w:tc>
        <w:tc>
          <w:tcPr>
            <w:tcW w:w="3760" w:type="dxa"/>
            <w:hideMark/>
          </w:tcPr>
          <w:p w14:paraId="5893CC2D" w14:textId="77777777"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Puede ocurrir alguna vez en el futuro.</w:t>
            </w:r>
          </w:p>
        </w:tc>
        <w:tc>
          <w:tcPr>
            <w:tcW w:w="1976" w:type="dxa"/>
            <w:hideMark/>
          </w:tcPr>
          <w:p w14:paraId="5893CC2E" w14:textId="77777777"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Una vez al año.</w:t>
            </w:r>
          </w:p>
        </w:tc>
        <w:tc>
          <w:tcPr>
            <w:tcW w:w="1740" w:type="dxa"/>
            <w:noWrap/>
            <w:hideMark/>
          </w:tcPr>
          <w:p w14:paraId="5893CC2F" w14:textId="77777777"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Entre 40% y 70%</w:t>
            </w:r>
          </w:p>
        </w:tc>
      </w:tr>
      <w:tr w:rsidR="0003073A" w:rsidRPr="00FB6717" w14:paraId="5893CC36" w14:textId="77777777" w:rsidTr="0003073A">
        <w:trPr>
          <w:trHeight w:val="346"/>
        </w:trPr>
        <w:tc>
          <w:tcPr>
            <w:cnfStyle w:val="001000000000" w:firstRow="0" w:lastRow="0" w:firstColumn="1" w:lastColumn="0" w:oddVBand="0" w:evenVBand="0" w:oddHBand="0" w:evenHBand="0" w:firstRowFirstColumn="0" w:firstRowLastColumn="0" w:lastRowFirstColumn="0" w:lastRowLastColumn="0"/>
            <w:tcW w:w="685" w:type="dxa"/>
            <w:noWrap/>
            <w:hideMark/>
          </w:tcPr>
          <w:p w14:paraId="5893CC31" w14:textId="77777777" w:rsidR="0003073A" w:rsidRPr="00FB6717" w:rsidRDefault="0003073A" w:rsidP="000E2377">
            <w:pPr>
              <w:spacing w:line="360" w:lineRule="auto"/>
              <w:jc w:val="center"/>
              <w:rPr>
                <w:rFonts w:cstheme="minorHAnsi"/>
              </w:rPr>
            </w:pPr>
            <w:r w:rsidRPr="00FB6717">
              <w:rPr>
                <w:rFonts w:cstheme="minorHAnsi"/>
              </w:rPr>
              <w:t>4</w:t>
            </w:r>
          </w:p>
        </w:tc>
        <w:tc>
          <w:tcPr>
            <w:tcW w:w="1355" w:type="dxa"/>
            <w:noWrap/>
            <w:hideMark/>
          </w:tcPr>
          <w:p w14:paraId="5893CC32" w14:textId="77777777" w:rsidR="0003073A" w:rsidRPr="00FB6717" w:rsidRDefault="0003073A" w:rsidP="000E2377">
            <w:pP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Muy probable</w:t>
            </w:r>
          </w:p>
        </w:tc>
        <w:tc>
          <w:tcPr>
            <w:tcW w:w="3760" w:type="dxa"/>
            <w:hideMark/>
          </w:tcPr>
          <w:p w14:paraId="5893CC33" w14:textId="77777777" w:rsidR="0003073A" w:rsidRPr="00FB6717" w:rsidRDefault="0003073A" w:rsidP="000E2377">
            <w:pP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Puede ocurrir varias veces en el futuro.</w:t>
            </w:r>
          </w:p>
        </w:tc>
        <w:tc>
          <w:tcPr>
            <w:tcW w:w="1976" w:type="dxa"/>
            <w:hideMark/>
          </w:tcPr>
          <w:p w14:paraId="5893CC34" w14:textId="77777777" w:rsidR="0003073A" w:rsidRPr="00FB6717" w:rsidRDefault="0003073A" w:rsidP="000E2377">
            <w:pP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Varias veces en un año.</w:t>
            </w:r>
          </w:p>
        </w:tc>
        <w:tc>
          <w:tcPr>
            <w:tcW w:w="1740" w:type="dxa"/>
            <w:noWrap/>
            <w:hideMark/>
          </w:tcPr>
          <w:p w14:paraId="5893CC35" w14:textId="77777777" w:rsidR="0003073A" w:rsidRPr="00FB6717" w:rsidRDefault="0003073A" w:rsidP="000E2377">
            <w:pP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Entre 70% y 90%</w:t>
            </w:r>
          </w:p>
        </w:tc>
      </w:tr>
      <w:tr w:rsidR="0003073A" w:rsidRPr="00FB6717" w14:paraId="5893CC3C" w14:textId="77777777" w:rsidTr="0003073A">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685" w:type="dxa"/>
            <w:noWrap/>
            <w:hideMark/>
          </w:tcPr>
          <w:p w14:paraId="5893CC37" w14:textId="77777777" w:rsidR="0003073A" w:rsidRPr="00FB6717" w:rsidRDefault="0003073A" w:rsidP="000E2377">
            <w:pPr>
              <w:spacing w:line="360" w:lineRule="auto"/>
              <w:jc w:val="center"/>
              <w:rPr>
                <w:rFonts w:cstheme="minorHAnsi"/>
              </w:rPr>
            </w:pPr>
            <w:r w:rsidRPr="00FB6717">
              <w:rPr>
                <w:rFonts w:cstheme="minorHAnsi"/>
              </w:rPr>
              <w:t>5</w:t>
            </w:r>
          </w:p>
        </w:tc>
        <w:tc>
          <w:tcPr>
            <w:tcW w:w="1355" w:type="dxa"/>
            <w:noWrap/>
            <w:hideMark/>
          </w:tcPr>
          <w:p w14:paraId="5893CC38" w14:textId="77777777"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Casi cierta</w:t>
            </w:r>
          </w:p>
        </w:tc>
        <w:tc>
          <w:tcPr>
            <w:tcW w:w="3760" w:type="dxa"/>
            <w:hideMark/>
          </w:tcPr>
          <w:p w14:paraId="5893CC39" w14:textId="77777777"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Puede ocurrir en la mayoría de las circunstancias.</w:t>
            </w:r>
          </w:p>
        </w:tc>
        <w:tc>
          <w:tcPr>
            <w:tcW w:w="1976" w:type="dxa"/>
            <w:hideMark/>
          </w:tcPr>
          <w:p w14:paraId="5893CC3A" w14:textId="77777777"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Una o más veces en un mes.</w:t>
            </w:r>
          </w:p>
        </w:tc>
        <w:tc>
          <w:tcPr>
            <w:tcW w:w="1740" w:type="dxa"/>
            <w:noWrap/>
            <w:hideMark/>
          </w:tcPr>
          <w:p w14:paraId="5893CC3B" w14:textId="77777777"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Entre 90% y 100%</w:t>
            </w:r>
          </w:p>
        </w:tc>
      </w:tr>
    </w:tbl>
    <w:p w14:paraId="5893CC3D" w14:textId="77777777" w:rsidR="0003073A" w:rsidRPr="00FB6717" w:rsidRDefault="0003073A" w:rsidP="0003073A">
      <w:pPr>
        <w:spacing w:line="360" w:lineRule="auto"/>
        <w:rPr>
          <w:rFonts w:cstheme="minorHAnsi"/>
        </w:rPr>
      </w:pPr>
    </w:p>
    <w:p w14:paraId="5893CC3E" w14:textId="77777777" w:rsidR="0003073A" w:rsidRPr="00FB6717" w:rsidRDefault="0003073A" w:rsidP="005C27E9">
      <w:pPr>
        <w:rPr>
          <w:rFonts w:cstheme="minorHAnsi"/>
        </w:rPr>
      </w:pPr>
      <w:r w:rsidRPr="005C27E9">
        <w:rPr>
          <w:rFonts w:ascii="Arial" w:hAnsi="Arial" w:cs="Arial"/>
          <w:sz w:val="24"/>
          <w:szCs w:val="24"/>
        </w:rPr>
        <w:t xml:space="preserve">En el siguiente cuadro se muestra el </w:t>
      </w:r>
      <w:r w:rsidRPr="003125B9">
        <w:rPr>
          <w:rFonts w:ascii="Arial" w:hAnsi="Arial" w:cs="Arial"/>
          <w:b/>
          <w:sz w:val="24"/>
          <w:szCs w:val="24"/>
        </w:rPr>
        <w:t>impacto</w:t>
      </w:r>
      <w:r w:rsidRPr="005C27E9">
        <w:rPr>
          <w:rFonts w:ascii="Arial" w:hAnsi="Arial" w:cs="Arial"/>
          <w:sz w:val="24"/>
          <w:szCs w:val="24"/>
        </w:rPr>
        <w:t>, criterios cualitativos y cuantitativos</w:t>
      </w:r>
      <w:r w:rsidR="005C27E9">
        <w:rPr>
          <w:rFonts w:ascii="Arial" w:hAnsi="Arial" w:cs="Arial"/>
          <w:sz w:val="24"/>
          <w:szCs w:val="24"/>
        </w:rPr>
        <w:t>:</w:t>
      </w:r>
    </w:p>
    <w:p w14:paraId="5893CC3F" w14:textId="77777777" w:rsidR="0003073A" w:rsidRPr="00FB6717" w:rsidRDefault="0003073A" w:rsidP="0003073A">
      <w:pPr>
        <w:pStyle w:val="Textoindependiente"/>
        <w:rPr>
          <w:rFonts w:asciiTheme="minorHAnsi" w:hAnsiTheme="minorHAnsi" w:cstheme="minorHAnsi"/>
          <w:sz w:val="22"/>
          <w:szCs w:val="22"/>
        </w:rPr>
      </w:pPr>
    </w:p>
    <w:tbl>
      <w:tblPr>
        <w:tblStyle w:val="Tablaconcuadrcula4-nfasis3"/>
        <w:tblW w:w="9597" w:type="dxa"/>
        <w:tblInd w:w="602" w:type="dxa"/>
        <w:tblLook w:val="04A0" w:firstRow="1" w:lastRow="0" w:firstColumn="1" w:lastColumn="0" w:noHBand="0" w:noVBand="1"/>
      </w:tblPr>
      <w:tblGrid>
        <w:gridCol w:w="684"/>
        <w:gridCol w:w="1592"/>
        <w:gridCol w:w="7321"/>
      </w:tblGrid>
      <w:tr w:rsidR="0003073A" w:rsidRPr="00FB6717" w14:paraId="5893CC43" w14:textId="77777777" w:rsidTr="0003073A">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684" w:type="dxa"/>
            <w:hideMark/>
          </w:tcPr>
          <w:p w14:paraId="5893CC40" w14:textId="77777777" w:rsidR="0003073A" w:rsidRPr="00FB6717" w:rsidRDefault="0003073A" w:rsidP="000E2377">
            <w:pPr>
              <w:jc w:val="center"/>
              <w:rPr>
                <w:rFonts w:cstheme="minorHAnsi"/>
                <w:b w:val="0"/>
                <w:bCs w:val="0"/>
              </w:rPr>
            </w:pPr>
            <w:r w:rsidRPr="00FB6717">
              <w:rPr>
                <w:rFonts w:cstheme="minorHAnsi"/>
              </w:rPr>
              <w:t>Nivel</w:t>
            </w:r>
          </w:p>
        </w:tc>
        <w:tc>
          <w:tcPr>
            <w:tcW w:w="1592" w:type="dxa"/>
            <w:hideMark/>
          </w:tcPr>
          <w:p w14:paraId="5893CC41" w14:textId="77777777" w:rsidR="0003073A" w:rsidRPr="00FB6717" w:rsidRDefault="0003073A" w:rsidP="000E237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FB6717">
              <w:rPr>
                <w:rFonts w:cstheme="minorHAnsi"/>
              </w:rPr>
              <w:t>Descripción</w:t>
            </w:r>
          </w:p>
        </w:tc>
        <w:tc>
          <w:tcPr>
            <w:tcW w:w="7321" w:type="dxa"/>
            <w:hideMark/>
          </w:tcPr>
          <w:p w14:paraId="5893CC42" w14:textId="77777777" w:rsidR="0003073A" w:rsidRPr="00FB6717" w:rsidRDefault="0003073A" w:rsidP="000E237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FB6717">
              <w:rPr>
                <w:rFonts w:cstheme="minorHAnsi"/>
              </w:rPr>
              <w:t>Criterio general</w:t>
            </w:r>
          </w:p>
        </w:tc>
      </w:tr>
      <w:tr w:rsidR="0003073A" w:rsidRPr="00FB6717" w14:paraId="5893CC47" w14:textId="77777777" w:rsidTr="0003073A">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684" w:type="dxa"/>
            <w:noWrap/>
            <w:hideMark/>
          </w:tcPr>
          <w:p w14:paraId="5893CC44" w14:textId="77777777" w:rsidR="0003073A" w:rsidRPr="00FB6717" w:rsidRDefault="0003073A" w:rsidP="000E2377">
            <w:pPr>
              <w:jc w:val="center"/>
              <w:rPr>
                <w:rFonts w:cstheme="minorHAnsi"/>
              </w:rPr>
            </w:pPr>
            <w:r w:rsidRPr="00FB6717">
              <w:rPr>
                <w:rFonts w:cstheme="minorHAnsi"/>
              </w:rPr>
              <w:t>1</w:t>
            </w:r>
          </w:p>
        </w:tc>
        <w:tc>
          <w:tcPr>
            <w:tcW w:w="1592" w:type="dxa"/>
            <w:noWrap/>
            <w:hideMark/>
          </w:tcPr>
          <w:p w14:paraId="5893CC45" w14:textId="77777777" w:rsidR="0003073A" w:rsidRPr="00FB6717" w:rsidRDefault="0003073A" w:rsidP="000E237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Insignificante</w:t>
            </w:r>
          </w:p>
        </w:tc>
        <w:tc>
          <w:tcPr>
            <w:tcW w:w="7321" w:type="dxa"/>
            <w:hideMark/>
          </w:tcPr>
          <w:p w14:paraId="5893CC46" w14:textId="77777777"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_Atrasos menores en la consecución del objetivo.</w:t>
            </w:r>
            <w:r w:rsidRPr="00FB6717">
              <w:rPr>
                <w:rFonts w:cstheme="minorHAnsi"/>
              </w:rPr>
              <w:br/>
              <w:t>_Efecto insignificante en el proceso.</w:t>
            </w:r>
          </w:p>
        </w:tc>
      </w:tr>
      <w:tr w:rsidR="0003073A" w:rsidRPr="00FB6717" w14:paraId="5893CC4B" w14:textId="77777777" w:rsidTr="0003073A">
        <w:trPr>
          <w:trHeight w:val="705"/>
        </w:trPr>
        <w:tc>
          <w:tcPr>
            <w:cnfStyle w:val="001000000000" w:firstRow="0" w:lastRow="0" w:firstColumn="1" w:lastColumn="0" w:oddVBand="0" w:evenVBand="0" w:oddHBand="0" w:evenHBand="0" w:firstRowFirstColumn="0" w:firstRowLastColumn="0" w:lastRowFirstColumn="0" w:lastRowLastColumn="0"/>
            <w:tcW w:w="684" w:type="dxa"/>
            <w:noWrap/>
            <w:hideMark/>
          </w:tcPr>
          <w:p w14:paraId="5893CC48" w14:textId="77777777" w:rsidR="0003073A" w:rsidRPr="00FB6717" w:rsidRDefault="0003073A" w:rsidP="000E2377">
            <w:pPr>
              <w:jc w:val="center"/>
              <w:rPr>
                <w:rFonts w:cstheme="minorHAnsi"/>
              </w:rPr>
            </w:pPr>
            <w:r w:rsidRPr="00FB6717">
              <w:rPr>
                <w:rFonts w:cstheme="minorHAnsi"/>
              </w:rPr>
              <w:t>2</w:t>
            </w:r>
          </w:p>
        </w:tc>
        <w:tc>
          <w:tcPr>
            <w:tcW w:w="1592" w:type="dxa"/>
            <w:noWrap/>
            <w:hideMark/>
          </w:tcPr>
          <w:p w14:paraId="5893CC49" w14:textId="77777777" w:rsidR="0003073A" w:rsidRPr="00FB6717" w:rsidRDefault="0003073A" w:rsidP="000E237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Bajo</w:t>
            </w:r>
          </w:p>
        </w:tc>
        <w:tc>
          <w:tcPr>
            <w:tcW w:w="7321" w:type="dxa"/>
            <w:hideMark/>
          </w:tcPr>
          <w:p w14:paraId="5893CC4A" w14:textId="77777777" w:rsidR="0003073A" w:rsidRPr="00FB6717" w:rsidRDefault="0003073A" w:rsidP="000E2377">
            <w:pP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_Causa un problema administrativo interno de fácil solución.</w:t>
            </w:r>
            <w:r w:rsidRPr="00FB6717">
              <w:rPr>
                <w:rFonts w:cstheme="minorHAnsi"/>
              </w:rPr>
              <w:br/>
              <w:t>_Atrasos moderados en la consecución de un objetivo.</w:t>
            </w:r>
          </w:p>
        </w:tc>
      </w:tr>
      <w:tr w:rsidR="0003073A" w:rsidRPr="00FB6717" w14:paraId="5893CC4F" w14:textId="77777777" w:rsidTr="0003073A">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684" w:type="dxa"/>
            <w:noWrap/>
            <w:hideMark/>
          </w:tcPr>
          <w:p w14:paraId="5893CC4C" w14:textId="77777777" w:rsidR="0003073A" w:rsidRPr="00FB6717" w:rsidRDefault="0003073A" w:rsidP="000E2377">
            <w:pPr>
              <w:jc w:val="center"/>
              <w:rPr>
                <w:rFonts w:cstheme="minorHAnsi"/>
              </w:rPr>
            </w:pPr>
            <w:r w:rsidRPr="00FB6717">
              <w:rPr>
                <w:rFonts w:cstheme="minorHAnsi"/>
              </w:rPr>
              <w:t>3</w:t>
            </w:r>
          </w:p>
        </w:tc>
        <w:tc>
          <w:tcPr>
            <w:tcW w:w="1592" w:type="dxa"/>
            <w:noWrap/>
            <w:hideMark/>
          </w:tcPr>
          <w:p w14:paraId="5893CC4D" w14:textId="77777777" w:rsidR="0003073A" w:rsidRPr="00FB6717" w:rsidRDefault="0003073A" w:rsidP="000E237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Moderado</w:t>
            </w:r>
          </w:p>
        </w:tc>
        <w:tc>
          <w:tcPr>
            <w:tcW w:w="7321" w:type="dxa"/>
            <w:hideMark/>
          </w:tcPr>
          <w:p w14:paraId="5893CC4E" w14:textId="77777777"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_Causa un problema administrativo interno de costosa solución.</w:t>
            </w:r>
          </w:p>
        </w:tc>
      </w:tr>
      <w:tr w:rsidR="0003073A" w:rsidRPr="00FB6717" w14:paraId="5893CC56" w14:textId="77777777" w:rsidTr="0003073A">
        <w:trPr>
          <w:trHeight w:val="777"/>
        </w:trPr>
        <w:tc>
          <w:tcPr>
            <w:cnfStyle w:val="001000000000" w:firstRow="0" w:lastRow="0" w:firstColumn="1" w:lastColumn="0" w:oddVBand="0" w:evenVBand="0" w:oddHBand="0" w:evenHBand="0" w:firstRowFirstColumn="0" w:firstRowLastColumn="0" w:lastRowFirstColumn="0" w:lastRowLastColumn="0"/>
            <w:tcW w:w="684" w:type="dxa"/>
            <w:noWrap/>
            <w:hideMark/>
          </w:tcPr>
          <w:p w14:paraId="5893CC50" w14:textId="77777777" w:rsidR="0003073A" w:rsidRPr="00FB6717" w:rsidRDefault="0003073A" w:rsidP="000E2377">
            <w:pPr>
              <w:jc w:val="center"/>
              <w:rPr>
                <w:rFonts w:cstheme="minorHAnsi"/>
              </w:rPr>
            </w:pPr>
            <w:r w:rsidRPr="00FB6717">
              <w:rPr>
                <w:rFonts w:cstheme="minorHAnsi"/>
              </w:rPr>
              <w:t>4</w:t>
            </w:r>
          </w:p>
        </w:tc>
        <w:tc>
          <w:tcPr>
            <w:tcW w:w="1592" w:type="dxa"/>
            <w:noWrap/>
            <w:hideMark/>
          </w:tcPr>
          <w:p w14:paraId="5893CC51" w14:textId="77777777" w:rsidR="0003073A" w:rsidRPr="00FB6717" w:rsidRDefault="0003073A" w:rsidP="000E237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Significativo</w:t>
            </w:r>
          </w:p>
        </w:tc>
        <w:tc>
          <w:tcPr>
            <w:tcW w:w="7321" w:type="dxa"/>
            <w:hideMark/>
          </w:tcPr>
          <w:p w14:paraId="5893CC52" w14:textId="77777777" w:rsidR="0003073A" w:rsidRPr="00FB6717" w:rsidRDefault="0003073A" w:rsidP="000E2377">
            <w:pP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_Impide brindar un servicio.</w:t>
            </w:r>
          </w:p>
          <w:p w14:paraId="5893CC53" w14:textId="77777777" w:rsidR="0003073A" w:rsidRPr="00FB6717" w:rsidRDefault="0003073A" w:rsidP="000E2377">
            <w:pP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_Puede provocar denuncias de clientes.</w:t>
            </w:r>
          </w:p>
          <w:p w14:paraId="5893CC54" w14:textId="77777777" w:rsidR="0003073A" w:rsidRPr="00FB6717" w:rsidRDefault="0003073A" w:rsidP="000E2377">
            <w:pP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_Pérdida económica.</w:t>
            </w:r>
          </w:p>
          <w:p w14:paraId="5893CC55" w14:textId="77777777" w:rsidR="0003073A" w:rsidRPr="00FB6717" w:rsidRDefault="0003073A" w:rsidP="000E2377">
            <w:pP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-Daño en la imagen institucional</w:t>
            </w:r>
          </w:p>
        </w:tc>
      </w:tr>
      <w:tr w:rsidR="0003073A" w:rsidRPr="00FB6717" w14:paraId="5893CC5E" w14:textId="77777777" w:rsidTr="0003073A">
        <w:trPr>
          <w:cnfStyle w:val="000000100000" w:firstRow="0" w:lastRow="0" w:firstColumn="0" w:lastColumn="0" w:oddVBand="0" w:evenVBand="0" w:oddHBand="1" w:evenHBand="0" w:firstRowFirstColumn="0" w:firstRowLastColumn="0" w:lastRowFirstColumn="0" w:lastRowLastColumn="0"/>
          <w:trHeight w:val="913"/>
        </w:trPr>
        <w:tc>
          <w:tcPr>
            <w:cnfStyle w:val="001000000000" w:firstRow="0" w:lastRow="0" w:firstColumn="1" w:lastColumn="0" w:oddVBand="0" w:evenVBand="0" w:oddHBand="0" w:evenHBand="0" w:firstRowFirstColumn="0" w:firstRowLastColumn="0" w:lastRowFirstColumn="0" w:lastRowLastColumn="0"/>
            <w:tcW w:w="684" w:type="dxa"/>
            <w:noWrap/>
            <w:hideMark/>
          </w:tcPr>
          <w:p w14:paraId="5893CC57" w14:textId="77777777" w:rsidR="0003073A" w:rsidRPr="00FB6717" w:rsidRDefault="0003073A" w:rsidP="000E2377">
            <w:pPr>
              <w:jc w:val="center"/>
              <w:rPr>
                <w:rFonts w:cstheme="minorHAnsi"/>
              </w:rPr>
            </w:pPr>
            <w:r w:rsidRPr="00FB6717">
              <w:rPr>
                <w:rFonts w:cstheme="minorHAnsi"/>
              </w:rPr>
              <w:t>5</w:t>
            </w:r>
          </w:p>
        </w:tc>
        <w:tc>
          <w:tcPr>
            <w:tcW w:w="1592" w:type="dxa"/>
            <w:noWrap/>
            <w:hideMark/>
          </w:tcPr>
          <w:p w14:paraId="5893CC58" w14:textId="77777777" w:rsidR="0003073A" w:rsidRPr="00FB6717" w:rsidRDefault="0003073A" w:rsidP="000E237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Crítico</w:t>
            </w:r>
          </w:p>
        </w:tc>
        <w:tc>
          <w:tcPr>
            <w:tcW w:w="7321" w:type="dxa"/>
            <w:hideMark/>
          </w:tcPr>
          <w:p w14:paraId="5893CC59" w14:textId="77777777"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_Causa daño físico.</w:t>
            </w:r>
          </w:p>
          <w:p w14:paraId="5893CC5A" w14:textId="77777777"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_Provoca consecuencias legales.</w:t>
            </w:r>
          </w:p>
          <w:p w14:paraId="5893CC5B" w14:textId="77777777"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_Incumplimiento de objetivos institucionales.</w:t>
            </w:r>
          </w:p>
          <w:p w14:paraId="5893CC5C" w14:textId="77777777"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_Pérdida económica significativa.</w:t>
            </w:r>
          </w:p>
          <w:p w14:paraId="5893CC5D" w14:textId="77777777"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_Pérdida o deterioro del patrimonio documental.</w:t>
            </w:r>
          </w:p>
        </w:tc>
      </w:tr>
    </w:tbl>
    <w:p w14:paraId="5893CC5F" w14:textId="77777777" w:rsidR="000A7EE0" w:rsidRDefault="000A7EE0" w:rsidP="000A7EE0"/>
    <w:p w14:paraId="5893CC60" w14:textId="77777777" w:rsidR="00CC2C48" w:rsidRDefault="00CC2C48" w:rsidP="000A7EE0"/>
    <w:p w14:paraId="5893CC61" w14:textId="77777777" w:rsidR="005C27E9" w:rsidRPr="005C27E9" w:rsidRDefault="005C27E9" w:rsidP="005C27E9">
      <w:pPr>
        <w:pStyle w:val="Textoindependiente3"/>
        <w:spacing w:line="360" w:lineRule="auto"/>
        <w:rPr>
          <w:rFonts w:ascii="Arial" w:hAnsi="Arial" w:cs="Arial"/>
          <w:sz w:val="24"/>
          <w:szCs w:val="24"/>
        </w:rPr>
      </w:pPr>
      <w:r w:rsidRPr="005C27E9">
        <w:rPr>
          <w:rFonts w:ascii="Arial" w:hAnsi="Arial" w:cs="Arial"/>
          <w:sz w:val="24"/>
          <w:szCs w:val="24"/>
        </w:rPr>
        <w:t>Los niveles de riesgo se establecen a partir de la relación de la sumatoria de “Probabilidad” e “Impacto”, según las siguientes escalas: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2700"/>
      </w:tblGrid>
      <w:tr w:rsidR="005C27E9" w:rsidRPr="00FB6717" w14:paraId="5893CC64" w14:textId="77777777" w:rsidTr="000E2377">
        <w:trPr>
          <w:jc w:val="center"/>
        </w:trPr>
        <w:tc>
          <w:tcPr>
            <w:tcW w:w="2382" w:type="dxa"/>
            <w:tcBorders>
              <w:top w:val="single" w:sz="4" w:space="0" w:color="auto"/>
              <w:left w:val="single" w:sz="4" w:space="0" w:color="auto"/>
              <w:bottom w:val="single" w:sz="4" w:space="0" w:color="auto"/>
              <w:right w:val="single" w:sz="4" w:space="0" w:color="auto"/>
            </w:tcBorders>
            <w:hideMark/>
          </w:tcPr>
          <w:p w14:paraId="5893CC62" w14:textId="77777777" w:rsidR="005C27E9" w:rsidRPr="00FB6717" w:rsidRDefault="005C27E9" w:rsidP="000E2377">
            <w:pPr>
              <w:rPr>
                <w:rFonts w:cstheme="minorHAnsi"/>
                <w:b/>
                <w:lang w:eastAsia="en-US"/>
              </w:rPr>
            </w:pPr>
            <w:r w:rsidRPr="00FB6717">
              <w:rPr>
                <w:rFonts w:cstheme="minorHAnsi"/>
                <w:b/>
              </w:rPr>
              <w:t>Cantidad de puntos</w:t>
            </w:r>
          </w:p>
        </w:tc>
        <w:tc>
          <w:tcPr>
            <w:tcW w:w="2700" w:type="dxa"/>
            <w:tcBorders>
              <w:top w:val="single" w:sz="4" w:space="0" w:color="auto"/>
              <w:left w:val="single" w:sz="4" w:space="0" w:color="auto"/>
              <w:bottom w:val="single" w:sz="4" w:space="0" w:color="auto"/>
              <w:right w:val="single" w:sz="4" w:space="0" w:color="auto"/>
            </w:tcBorders>
            <w:hideMark/>
          </w:tcPr>
          <w:p w14:paraId="5893CC63" w14:textId="77777777" w:rsidR="005C27E9" w:rsidRPr="00FB6717" w:rsidRDefault="005C27E9" w:rsidP="000E2377">
            <w:pPr>
              <w:rPr>
                <w:rFonts w:cstheme="minorHAnsi"/>
                <w:b/>
                <w:lang w:eastAsia="en-US"/>
              </w:rPr>
            </w:pPr>
            <w:r w:rsidRPr="00FB6717">
              <w:rPr>
                <w:rFonts w:cstheme="minorHAnsi"/>
                <w:b/>
              </w:rPr>
              <w:t>Calificación del Riesgo</w:t>
            </w:r>
          </w:p>
        </w:tc>
      </w:tr>
      <w:tr w:rsidR="005C27E9" w:rsidRPr="00FB6717" w14:paraId="5893CC67" w14:textId="77777777" w:rsidTr="000E2377">
        <w:trPr>
          <w:jc w:val="center"/>
        </w:trPr>
        <w:tc>
          <w:tcPr>
            <w:tcW w:w="2382" w:type="dxa"/>
            <w:tcBorders>
              <w:top w:val="single" w:sz="4" w:space="0" w:color="auto"/>
              <w:left w:val="single" w:sz="4" w:space="0" w:color="auto"/>
              <w:bottom w:val="single" w:sz="4" w:space="0" w:color="auto"/>
              <w:right w:val="single" w:sz="4" w:space="0" w:color="auto"/>
            </w:tcBorders>
            <w:hideMark/>
          </w:tcPr>
          <w:p w14:paraId="5893CC65" w14:textId="77777777" w:rsidR="005C27E9" w:rsidRPr="00FB6717" w:rsidRDefault="005C27E9" w:rsidP="000E2377">
            <w:pPr>
              <w:jc w:val="center"/>
              <w:rPr>
                <w:rFonts w:cstheme="minorHAnsi"/>
                <w:lang w:eastAsia="en-US"/>
              </w:rPr>
            </w:pPr>
            <w:r w:rsidRPr="00FB6717">
              <w:rPr>
                <w:rFonts w:cstheme="minorHAnsi"/>
              </w:rPr>
              <w:t>Hasta 4</w:t>
            </w:r>
          </w:p>
        </w:tc>
        <w:tc>
          <w:tcPr>
            <w:tcW w:w="2700" w:type="dxa"/>
            <w:tcBorders>
              <w:top w:val="single" w:sz="4" w:space="0" w:color="auto"/>
              <w:left w:val="single" w:sz="4" w:space="0" w:color="auto"/>
              <w:bottom w:val="single" w:sz="4" w:space="0" w:color="auto"/>
              <w:right w:val="single" w:sz="4" w:space="0" w:color="auto"/>
            </w:tcBorders>
            <w:hideMark/>
          </w:tcPr>
          <w:p w14:paraId="5893CC66" w14:textId="77777777" w:rsidR="005C27E9" w:rsidRPr="00FB6717" w:rsidRDefault="005C27E9" w:rsidP="000E2377">
            <w:pPr>
              <w:jc w:val="center"/>
              <w:rPr>
                <w:rFonts w:cstheme="minorHAnsi"/>
                <w:lang w:eastAsia="en-US"/>
              </w:rPr>
            </w:pPr>
            <w:r w:rsidRPr="00FB6717">
              <w:rPr>
                <w:rFonts w:cstheme="minorHAnsi"/>
              </w:rPr>
              <w:t>Trivial</w:t>
            </w:r>
          </w:p>
        </w:tc>
      </w:tr>
      <w:tr w:rsidR="005C27E9" w:rsidRPr="00FB6717" w14:paraId="5893CC6A" w14:textId="77777777" w:rsidTr="000E2377">
        <w:trPr>
          <w:jc w:val="center"/>
        </w:trPr>
        <w:tc>
          <w:tcPr>
            <w:tcW w:w="2382" w:type="dxa"/>
            <w:tcBorders>
              <w:top w:val="single" w:sz="4" w:space="0" w:color="auto"/>
              <w:left w:val="single" w:sz="4" w:space="0" w:color="auto"/>
              <w:bottom w:val="single" w:sz="4" w:space="0" w:color="auto"/>
              <w:right w:val="single" w:sz="4" w:space="0" w:color="auto"/>
            </w:tcBorders>
            <w:hideMark/>
          </w:tcPr>
          <w:p w14:paraId="5893CC68" w14:textId="77777777" w:rsidR="005C27E9" w:rsidRPr="00FB6717" w:rsidRDefault="005C27E9" w:rsidP="000E2377">
            <w:pPr>
              <w:jc w:val="center"/>
              <w:rPr>
                <w:rFonts w:cstheme="minorHAnsi"/>
                <w:lang w:eastAsia="en-US"/>
              </w:rPr>
            </w:pPr>
            <w:r w:rsidRPr="00FB6717">
              <w:rPr>
                <w:rFonts w:cstheme="minorHAnsi"/>
              </w:rPr>
              <w:t>5</w:t>
            </w:r>
          </w:p>
        </w:tc>
        <w:tc>
          <w:tcPr>
            <w:tcW w:w="2700" w:type="dxa"/>
            <w:tcBorders>
              <w:top w:val="single" w:sz="4" w:space="0" w:color="auto"/>
              <w:left w:val="single" w:sz="4" w:space="0" w:color="auto"/>
              <w:bottom w:val="single" w:sz="4" w:space="0" w:color="auto"/>
              <w:right w:val="single" w:sz="4" w:space="0" w:color="auto"/>
            </w:tcBorders>
            <w:hideMark/>
          </w:tcPr>
          <w:p w14:paraId="5893CC69" w14:textId="77777777" w:rsidR="005C27E9" w:rsidRPr="00FB6717" w:rsidRDefault="005C27E9" w:rsidP="000E2377">
            <w:pPr>
              <w:jc w:val="center"/>
              <w:rPr>
                <w:rFonts w:cstheme="minorHAnsi"/>
                <w:lang w:eastAsia="en-US"/>
              </w:rPr>
            </w:pPr>
            <w:r w:rsidRPr="00FB6717">
              <w:rPr>
                <w:rFonts w:cstheme="minorHAnsi"/>
              </w:rPr>
              <w:t>Tolerable</w:t>
            </w:r>
          </w:p>
        </w:tc>
      </w:tr>
      <w:tr w:rsidR="005C27E9" w:rsidRPr="00FB6717" w14:paraId="5893CC6D" w14:textId="77777777" w:rsidTr="000E2377">
        <w:trPr>
          <w:jc w:val="center"/>
        </w:trPr>
        <w:tc>
          <w:tcPr>
            <w:tcW w:w="2382" w:type="dxa"/>
            <w:tcBorders>
              <w:top w:val="single" w:sz="4" w:space="0" w:color="auto"/>
              <w:left w:val="single" w:sz="4" w:space="0" w:color="auto"/>
              <w:bottom w:val="single" w:sz="4" w:space="0" w:color="auto"/>
              <w:right w:val="single" w:sz="4" w:space="0" w:color="auto"/>
            </w:tcBorders>
            <w:hideMark/>
          </w:tcPr>
          <w:p w14:paraId="5893CC6B" w14:textId="77777777" w:rsidR="005C27E9" w:rsidRPr="00FB6717" w:rsidRDefault="005C27E9" w:rsidP="000E2377">
            <w:pPr>
              <w:jc w:val="center"/>
              <w:rPr>
                <w:rFonts w:cstheme="minorHAnsi"/>
                <w:lang w:eastAsia="en-US"/>
              </w:rPr>
            </w:pPr>
            <w:r w:rsidRPr="00FB6717">
              <w:rPr>
                <w:rFonts w:cstheme="minorHAnsi"/>
              </w:rPr>
              <w:t>De 6 a 7</w:t>
            </w:r>
          </w:p>
        </w:tc>
        <w:tc>
          <w:tcPr>
            <w:tcW w:w="2700" w:type="dxa"/>
            <w:tcBorders>
              <w:top w:val="single" w:sz="4" w:space="0" w:color="auto"/>
              <w:left w:val="single" w:sz="4" w:space="0" w:color="auto"/>
              <w:bottom w:val="single" w:sz="4" w:space="0" w:color="auto"/>
              <w:right w:val="single" w:sz="4" w:space="0" w:color="auto"/>
            </w:tcBorders>
            <w:hideMark/>
          </w:tcPr>
          <w:p w14:paraId="5893CC6C" w14:textId="77777777" w:rsidR="005C27E9" w:rsidRPr="00FB6717" w:rsidRDefault="005C27E9" w:rsidP="000E2377">
            <w:pPr>
              <w:jc w:val="center"/>
              <w:rPr>
                <w:rFonts w:cstheme="minorHAnsi"/>
                <w:lang w:eastAsia="en-US"/>
              </w:rPr>
            </w:pPr>
            <w:r w:rsidRPr="00FB6717">
              <w:rPr>
                <w:rFonts w:cstheme="minorHAnsi"/>
              </w:rPr>
              <w:t>Moderado</w:t>
            </w:r>
          </w:p>
        </w:tc>
      </w:tr>
      <w:tr w:rsidR="005C27E9" w:rsidRPr="00FB6717" w14:paraId="5893CC70" w14:textId="77777777" w:rsidTr="000E2377">
        <w:trPr>
          <w:jc w:val="center"/>
        </w:trPr>
        <w:tc>
          <w:tcPr>
            <w:tcW w:w="2382" w:type="dxa"/>
            <w:tcBorders>
              <w:top w:val="single" w:sz="4" w:space="0" w:color="auto"/>
              <w:left w:val="single" w:sz="4" w:space="0" w:color="auto"/>
              <w:bottom w:val="single" w:sz="4" w:space="0" w:color="auto"/>
              <w:right w:val="single" w:sz="4" w:space="0" w:color="auto"/>
            </w:tcBorders>
            <w:hideMark/>
          </w:tcPr>
          <w:p w14:paraId="5893CC6E" w14:textId="77777777" w:rsidR="005C27E9" w:rsidRPr="00FB6717" w:rsidRDefault="005C27E9" w:rsidP="000E2377">
            <w:pPr>
              <w:jc w:val="center"/>
              <w:rPr>
                <w:rFonts w:cstheme="minorHAnsi"/>
                <w:lang w:eastAsia="en-US"/>
              </w:rPr>
            </w:pPr>
            <w:r w:rsidRPr="00FB6717">
              <w:rPr>
                <w:rFonts w:cstheme="minorHAnsi"/>
              </w:rPr>
              <w:t>De 8 a 9</w:t>
            </w:r>
          </w:p>
        </w:tc>
        <w:tc>
          <w:tcPr>
            <w:tcW w:w="2700" w:type="dxa"/>
            <w:tcBorders>
              <w:top w:val="single" w:sz="4" w:space="0" w:color="auto"/>
              <w:left w:val="single" w:sz="4" w:space="0" w:color="auto"/>
              <w:bottom w:val="single" w:sz="4" w:space="0" w:color="auto"/>
              <w:right w:val="single" w:sz="4" w:space="0" w:color="auto"/>
            </w:tcBorders>
            <w:hideMark/>
          </w:tcPr>
          <w:p w14:paraId="5893CC6F" w14:textId="77777777" w:rsidR="005C27E9" w:rsidRPr="00FB6717" w:rsidRDefault="005C27E9" w:rsidP="000E2377">
            <w:pPr>
              <w:jc w:val="center"/>
              <w:rPr>
                <w:rFonts w:cstheme="minorHAnsi"/>
                <w:lang w:eastAsia="en-US"/>
              </w:rPr>
            </w:pPr>
            <w:r w:rsidRPr="00FB6717">
              <w:rPr>
                <w:rFonts w:cstheme="minorHAnsi"/>
              </w:rPr>
              <w:t>Importante</w:t>
            </w:r>
          </w:p>
        </w:tc>
      </w:tr>
      <w:tr w:rsidR="005C27E9" w:rsidRPr="00FB6717" w14:paraId="5893CC73" w14:textId="77777777" w:rsidTr="000E2377">
        <w:trPr>
          <w:jc w:val="center"/>
        </w:trPr>
        <w:tc>
          <w:tcPr>
            <w:tcW w:w="2382" w:type="dxa"/>
            <w:tcBorders>
              <w:top w:val="single" w:sz="4" w:space="0" w:color="auto"/>
              <w:left w:val="single" w:sz="4" w:space="0" w:color="auto"/>
              <w:bottom w:val="single" w:sz="4" w:space="0" w:color="auto"/>
              <w:right w:val="single" w:sz="4" w:space="0" w:color="auto"/>
            </w:tcBorders>
            <w:hideMark/>
          </w:tcPr>
          <w:p w14:paraId="5893CC71" w14:textId="77777777" w:rsidR="005C27E9" w:rsidRPr="00FB6717" w:rsidRDefault="005C27E9" w:rsidP="000E2377">
            <w:pPr>
              <w:jc w:val="center"/>
              <w:rPr>
                <w:rFonts w:cstheme="minorHAnsi"/>
                <w:lang w:eastAsia="en-US"/>
              </w:rPr>
            </w:pPr>
            <w:r w:rsidRPr="00FB6717">
              <w:rPr>
                <w:rFonts w:cstheme="minorHAnsi"/>
              </w:rPr>
              <w:t>10</w:t>
            </w:r>
          </w:p>
        </w:tc>
        <w:tc>
          <w:tcPr>
            <w:tcW w:w="2700" w:type="dxa"/>
            <w:tcBorders>
              <w:top w:val="single" w:sz="4" w:space="0" w:color="auto"/>
              <w:left w:val="single" w:sz="4" w:space="0" w:color="auto"/>
              <w:bottom w:val="single" w:sz="4" w:space="0" w:color="auto"/>
              <w:right w:val="single" w:sz="4" w:space="0" w:color="auto"/>
            </w:tcBorders>
            <w:hideMark/>
          </w:tcPr>
          <w:p w14:paraId="5893CC72" w14:textId="77777777" w:rsidR="005C27E9" w:rsidRPr="00FB6717" w:rsidRDefault="005C27E9" w:rsidP="000E2377">
            <w:pPr>
              <w:jc w:val="center"/>
              <w:rPr>
                <w:rFonts w:cstheme="minorHAnsi"/>
                <w:lang w:eastAsia="en-US"/>
              </w:rPr>
            </w:pPr>
            <w:r w:rsidRPr="00FB6717">
              <w:rPr>
                <w:rFonts w:cstheme="minorHAnsi"/>
              </w:rPr>
              <w:t>Intolerable</w:t>
            </w:r>
          </w:p>
        </w:tc>
      </w:tr>
    </w:tbl>
    <w:p w14:paraId="5893CC74" w14:textId="77777777" w:rsidR="00CC2C48" w:rsidRDefault="00CC2C48" w:rsidP="000A7EE0"/>
    <w:p w14:paraId="5893CC75" w14:textId="77777777" w:rsidR="000A7EE0" w:rsidRDefault="005C27E9" w:rsidP="000A7EE0">
      <w:r w:rsidRPr="005C27E9">
        <w:rPr>
          <w:rFonts w:ascii="Arial" w:hAnsi="Arial" w:cs="Arial"/>
          <w:color w:val="auto"/>
          <w:sz w:val="24"/>
        </w:rPr>
        <w:t xml:space="preserve">La etapa 4 </w:t>
      </w:r>
      <w:r>
        <w:rPr>
          <w:rFonts w:ascii="Arial" w:hAnsi="Arial" w:cs="Arial"/>
          <w:color w:val="auto"/>
          <w:sz w:val="24"/>
        </w:rPr>
        <w:t>Administración del riesgo</w:t>
      </w:r>
      <w:r w:rsidRPr="005C27E9">
        <w:rPr>
          <w:rFonts w:ascii="Arial" w:hAnsi="Arial" w:cs="Arial"/>
          <w:color w:val="auto"/>
          <w:sz w:val="24"/>
        </w:rPr>
        <w:t xml:space="preserve"> se completó para aquellos riesgos iguales o superiores a moderado</w:t>
      </w:r>
      <w:r w:rsidRPr="00FB6717">
        <w:rPr>
          <w:rFonts w:cstheme="minorHAnsi"/>
          <w:color w:val="auto"/>
        </w:rPr>
        <w:t>.</w:t>
      </w:r>
    </w:p>
    <w:p w14:paraId="5893CC76" w14:textId="77777777" w:rsidR="000A7EE0" w:rsidRPr="005C27E9" w:rsidRDefault="005C27E9" w:rsidP="005C27E9">
      <w:pPr>
        <w:contextualSpacing/>
        <w:jc w:val="center"/>
        <w:rPr>
          <w:rFonts w:ascii="Arial" w:hAnsi="Arial" w:cs="Arial"/>
          <w:b/>
          <w:sz w:val="24"/>
        </w:rPr>
      </w:pPr>
      <w:r w:rsidRPr="005C27E9">
        <w:rPr>
          <w:rFonts w:ascii="Arial" w:hAnsi="Arial" w:cs="Arial"/>
          <w:b/>
          <w:sz w:val="24"/>
        </w:rPr>
        <w:t>Etapa 4</w:t>
      </w:r>
    </w:p>
    <w:p w14:paraId="5893CC77" w14:textId="77777777" w:rsidR="005C27E9" w:rsidRPr="005C27E9" w:rsidRDefault="005C27E9" w:rsidP="005C27E9">
      <w:pPr>
        <w:contextualSpacing/>
        <w:jc w:val="center"/>
        <w:rPr>
          <w:rFonts w:ascii="Arial" w:hAnsi="Arial" w:cs="Arial"/>
          <w:b/>
          <w:sz w:val="24"/>
        </w:rPr>
      </w:pPr>
      <w:r w:rsidRPr="005C27E9">
        <w:rPr>
          <w:rFonts w:ascii="Arial" w:hAnsi="Arial" w:cs="Arial"/>
          <w:b/>
          <w:sz w:val="24"/>
        </w:rPr>
        <w:t>Administración de riesgo</w:t>
      </w:r>
    </w:p>
    <w:p w14:paraId="5893CC78" w14:textId="77777777" w:rsidR="000A7EE0" w:rsidRDefault="00313A02" w:rsidP="000A7EE0">
      <w:r w:rsidRPr="00313A02">
        <w:rPr>
          <w:noProof/>
        </w:rPr>
        <w:drawing>
          <wp:anchor distT="0" distB="0" distL="114300" distR="114300" simplePos="0" relativeHeight="251805696" behindDoc="1" locked="0" layoutInCell="1" allowOverlap="1" wp14:anchorId="5893CF9C" wp14:editId="5893CF9D">
            <wp:simplePos x="0" y="0"/>
            <wp:positionH relativeFrom="column">
              <wp:posOffset>-9525</wp:posOffset>
            </wp:positionH>
            <wp:positionV relativeFrom="paragraph">
              <wp:posOffset>227330</wp:posOffset>
            </wp:positionV>
            <wp:extent cx="6858000" cy="1050896"/>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1050896"/>
                    </a:xfrm>
                    <a:prstGeom prst="rect">
                      <a:avLst/>
                    </a:prstGeom>
                    <a:noFill/>
                    <a:ln>
                      <a:noFill/>
                    </a:ln>
                  </pic:spPr>
                </pic:pic>
              </a:graphicData>
            </a:graphic>
          </wp:anchor>
        </w:drawing>
      </w:r>
    </w:p>
    <w:p w14:paraId="5893CC79" w14:textId="77777777" w:rsidR="000A7EE0" w:rsidRDefault="000A7EE0" w:rsidP="000A7EE0"/>
    <w:p w14:paraId="5893CC7A" w14:textId="57371137" w:rsidR="000A7EE0" w:rsidRDefault="00CA5B0F" w:rsidP="00CA5B0F">
      <w:pPr>
        <w:tabs>
          <w:tab w:val="left" w:pos="9204"/>
          <w:tab w:val="left" w:pos="9354"/>
        </w:tabs>
      </w:pPr>
      <w:r>
        <w:tab/>
      </w:r>
      <w:r>
        <w:tab/>
      </w:r>
    </w:p>
    <w:p w14:paraId="5893CC7B" w14:textId="77777777" w:rsidR="000A7EE0" w:rsidRDefault="000A7EE0" w:rsidP="000A7EE0"/>
    <w:p w14:paraId="5893CC7C" w14:textId="77777777" w:rsidR="000A7EE0" w:rsidRDefault="000A7EE0" w:rsidP="000A7EE0"/>
    <w:p w14:paraId="5893CC7D" w14:textId="77777777" w:rsidR="000A7EE0" w:rsidRPr="009858BD" w:rsidRDefault="009858BD" w:rsidP="009858BD">
      <w:pPr>
        <w:pStyle w:val="Ttulo2"/>
      </w:pPr>
      <w:bookmarkStart w:id="16" w:name="_Toc151369796"/>
      <w:r w:rsidRPr="009858BD">
        <w:t>2.2. Equipos de trabajo.</w:t>
      </w:r>
      <w:bookmarkEnd w:id="16"/>
    </w:p>
    <w:p w14:paraId="5893CC7E" w14:textId="77777777" w:rsidR="009858BD" w:rsidRDefault="009858BD" w:rsidP="009858BD">
      <w:pPr>
        <w:pStyle w:val="Textoindependiente3"/>
        <w:spacing w:line="360" w:lineRule="auto"/>
        <w:rPr>
          <w:rFonts w:ascii="Arial" w:hAnsi="Arial" w:cs="Arial"/>
          <w:color w:val="auto"/>
          <w:sz w:val="24"/>
          <w:szCs w:val="22"/>
        </w:rPr>
      </w:pPr>
      <w:r w:rsidRPr="009858BD">
        <w:rPr>
          <w:rFonts w:ascii="Arial" w:hAnsi="Arial" w:cs="Arial"/>
          <w:color w:val="auto"/>
          <w:sz w:val="24"/>
          <w:szCs w:val="22"/>
        </w:rPr>
        <w:t>Participaron en el análisis de la valoración de riesgos las personas funcionarias designadas por las jefaturas de los diferentes departamentos de la institución.</w:t>
      </w:r>
    </w:p>
    <w:p w14:paraId="5893CC7F" w14:textId="77777777" w:rsidR="009858BD" w:rsidRPr="009858BD" w:rsidRDefault="009858BD" w:rsidP="009858BD">
      <w:pPr>
        <w:pStyle w:val="Ttulo2"/>
      </w:pPr>
      <w:bookmarkStart w:id="17" w:name="_Toc151369797"/>
      <w:r>
        <w:t>2.3. Clasificación de riesgo.</w:t>
      </w:r>
      <w:bookmarkEnd w:id="17"/>
    </w:p>
    <w:p w14:paraId="5893CC80" w14:textId="775051AC" w:rsidR="009858BD" w:rsidRPr="009858BD" w:rsidRDefault="009858BD" w:rsidP="009858BD">
      <w:pPr>
        <w:pStyle w:val="Textoindependiente3"/>
        <w:spacing w:line="360" w:lineRule="auto"/>
        <w:rPr>
          <w:rFonts w:ascii="Arial" w:hAnsi="Arial" w:cs="Arial"/>
          <w:color w:val="auto"/>
          <w:sz w:val="24"/>
          <w:szCs w:val="22"/>
          <w:lang w:val="es-ES"/>
        </w:rPr>
      </w:pPr>
      <w:r w:rsidRPr="009858BD">
        <w:rPr>
          <w:rFonts w:ascii="Arial" w:hAnsi="Arial" w:cs="Arial"/>
          <w:color w:val="auto"/>
          <w:sz w:val="24"/>
          <w:szCs w:val="22"/>
          <w:lang w:val="es-ES"/>
        </w:rPr>
        <w:t xml:space="preserve">La </w:t>
      </w:r>
      <w:r w:rsidRPr="00366AF6">
        <w:rPr>
          <w:rFonts w:ascii="Arial" w:hAnsi="Arial" w:cs="Arial"/>
          <w:color w:val="auto"/>
          <w:sz w:val="24"/>
          <w:szCs w:val="22"/>
          <w:lang w:val="es-ES"/>
        </w:rPr>
        <w:t>actual estructura de riesgos del Archivo Nacional integra en una sola estructura</w:t>
      </w:r>
      <w:r w:rsidR="00CA5B0F" w:rsidRPr="00366AF6">
        <w:rPr>
          <w:rFonts w:ascii="Arial" w:hAnsi="Arial" w:cs="Arial"/>
          <w:color w:val="auto"/>
          <w:sz w:val="24"/>
          <w:szCs w:val="22"/>
          <w:lang w:val="es-ES"/>
        </w:rPr>
        <w:t>,</w:t>
      </w:r>
      <w:r w:rsidRPr="00366AF6">
        <w:rPr>
          <w:rFonts w:ascii="Arial" w:hAnsi="Arial" w:cs="Arial"/>
          <w:color w:val="auto"/>
          <w:sz w:val="24"/>
          <w:szCs w:val="22"/>
          <w:lang w:val="es-ES"/>
        </w:rPr>
        <w:t xml:space="preserve"> los riesgos internos y los externos a los que está expuest</w:t>
      </w:r>
      <w:r w:rsidR="00CA5B0F" w:rsidRPr="00366AF6">
        <w:rPr>
          <w:rFonts w:ascii="Arial" w:hAnsi="Arial" w:cs="Arial"/>
          <w:color w:val="auto"/>
          <w:sz w:val="24"/>
          <w:szCs w:val="22"/>
          <w:lang w:val="es-ES"/>
        </w:rPr>
        <w:t>a la institución</w:t>
      </w:r>
      <w:r w:rsidRPr="00366AF6">
        <w:rPr>
          <w:rFonts w:ascii="Arial" w:hAnsi="Arial" w:cs="Arial"/>
          <w:color w:val="auto"/>
          <w:sz w:val="24"/>
          <w:szCs w:val="22"/>
          <w:lang w:val="es-ES"/>
        </w:rPr>
        <w:t>.</w:t>
      </w:r>
    </w:p>
    <w:p w14:paraId="5893CC81" w14:textId="77777777" w:rsidR="009858BD" w:rsidRPr="009858BD" w:rsidRDefault="009858BD" w:rsidP="009858BD">
      <w:pPr>
        <w:pStyle w:val="Ttulo5"/>
        <w:keepLines w:val="0"/>
        <w:numPr>
          <w:ilvl w:val="0"/>
          <w:numId w:val="18"/>
        </w:numPr>
        <w:spacing w:before="0" w:line="360" w:lineRule="auto"/>
        <w:rPr>
          <w:rFonts w:ascii="Arial" w:hAnsi="Arial" w:cs="Arial"/>
          <w:bCs/>
          <w:sz w:val="24"/>
        </w:rPr>
      </w:pPr>
      <w:r w:rsidRPr="009858BD">
        <w:rPr>
          <w:rFonts w:ascii="Arial" w:hAnsi="Arial" w:cs="Arial"/>
          <w:bCs/>
          <w:sz w:val="24"/>
        </w:rPr>
        <w:t>Riesgo estratégico</w:t>
      </w:r>
    </w:p>
    <w:p w14:paraId="5893CC82" w14:textId="77777777" w:rsidR="009858BD" w:rsidRP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Posibilidad de que la institución no cumpla con lo establecido en la legislación producto de una deficiente definición y comunicación de la misión, visión y el cumplimiento de objetivos estratégicos; la clara definición de políticas, diseño y conceptualización de la entidad por parte de la alta gerencia.</w:t>
      </w:r>
    </w:p>
    <w:p w14:paraId="5893CC83" w14:textId="77777777" w:rsidR="009858BD" w:rsidRPr="009858BD" w:rsidRDefault="009858BD" w:rsidP="009858BD">
      <w:pPr>
        <w:pStyle w:val="Textoindependiente"/>
        <w:spacing w:line="360" w:lineRule="auto"/>
        <w:jc w:val="both"/>
        <w:rPr>
          <w:rFonts w:ascii="Arial" w:hAnsi="Arial" w:cs="Arial"/>
          <w:sz w:val="24"/>
          <w:szCs w:val="22"/>
        </w:rPr>
      </w:pPr>
    </w:p>
    <w:p w14:paraId="5893CC84" w14:textId="77777777" w:rsidR="009858BD" w:rsidRPr="009858BD" w:rsidRDefault="009858BD" w:rsidP="009858BD">
      <w:pPr>
        <w:pStyle w:val="Ttulo5"/>
        <w:keepLines w:val="0"/>
        <w:numPr>
          <w:ilvl w:val="0"/>
          <w:numId w:val="18"/>
        </w:numPr>
        <w:spacing w:before="0" w:line="360" w:lineRule="auto"/>
        <w:rPr>
          <w:rFonts w:ascii="Arial" w:hAnsi="Arial" w:cs="Arial"/>
          <w:bCs/>
          <w:sz w:val="24"/>
        </w:rPr>
      </w:pPr>
      <w:r w:rsidRPr="009858BD">
        <w:rPr>
          <w:rFonts w:ascii="Arial" w:hAnsi="Arial" w:cs="Arial"/>
          <w:bCs/>
          <w:sz w:val="24"/>
        </w:rPr>
        <w:t>Riesgo operativo</w:t>
      </w:r>
    </w:p>
    <w:p w14:paraId="5893CC85" w14:textId="77777777" w:rsidR="009858BD" w:rsidRP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Posibilidad de que la institución no cumpla lo establecido en la legislación por deficiencias en los sistemas de información (manuales o automatizados), en la definición y ejecución de los procesos y procedimientos (no incluye la actividad de control), en la estructura orgánica de la institución, la eventual desarticulación entre dependencias, lo que conduce a oportunidades de corrupción e incumplimiento de los compromisos institucionales.</w:t>
      </w:r>
    </w:p>
    <w:p w14:paraId="5893CC86" w14:textId="77777777" w:rsidR="009858BD" w:rsidRPr="009858BD" w:rsidRDefault="009858BD" w:rsidP="009858BD">
      <w:pPr>
        <w:pStyle w:val="Textoindependiente"/>
        <w:spacing w:line="360" w:lineRule="auto"/>
        <w:jc w:val="both"/>
        <w:rPr>
          <w:rFonts w:ascii="Arial" w:hAnsi="Arial" w:cs="Arial"/>
          <w:sz w:val="24"/>
          <w:szCs w:val="22"/>
        </w:rPr>
      </w:pPr>
    </w:p>
    <w:p w14:paraId="5893CC87" w14:textId="77777777" w:rsidR="009858BD" w:rsidRPr="009858BD" w:rsidRDefault="009858BD" w:rsidP="009858BD">
      <w:pPr>
        <w:pStyle w:val="Ttulo5"/>
        <w:keepLines w:val="0"/>
        <w:numPr>
          <w:ilvl w:val="0"/>
          <w:numId w:val="18"/>
        </w:numPr>
        <w:spacing w:before="0" w:line="360" w:lineRule="auto"/>
        <w:rPr>
          <w:rFonts w:ascii="Arial" w:hAnsi="Arial" w:cs="Arial"/>
          <w:bCs/>
          <w:sz w:val="24"/>
        </w:rPr>
      </w:pPr>
      <w:r w:rsidRPr="009858BD">
        <w:rPr>
          <w:rFonts w:ascii="Arial" w:hAnsi="Arial" w:cs="Arial"/>
          <w:bCs/>
          <w:sz w:val="24"/>
        </w:rPr>
        <w:t>Riesgo de control</w:t>
      </w:r>
    </w:p>
    <w:p w14:paraId="5893CC88" w14:textId="77777777" w:rsidR="009858BD" w:rsidRP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Posibilidad de que la institución no cumpla con lo establecido en la legislación por inadecuados o inexistentes puntos de control, puntos de controles obsoletos, inoperantes o poco efectivos, falta de aplicación de controles existentes por parte de los responsables y revisión de su aplicación.</w:t>
      </w:r>
    </w:p>
    <w:p w14:paraId="5893CC89" w14:textId="77777777" w:rsidR="009858BD" w:rsidRPr="009858BD" w:rsidRDefault="009858BD" w:rsidP="009858BD">
      <w:pPr>
        <w:pStyle w:val="Textoindependiente"/>
        <w:spacing w:line="360" w:lineRule="auto"/>
        <w:jc w:val="both"/>
        <w:rPr>
          <w:rFonts w:ascii="Arial" w:hAnsi="Arial" w:cs="Arial"/>
          <w:sz w:val="24"/>
          <w:szCs w:val="22"/>
        </w:rPr>
      </w:pPr>
    </w:p>
    <w:p w14:paraId="5893CC8A" w14:textId="77777777" w:rsidR="009858BD" w:rsidRPr="009858BD" w:rsidRDefault="009858BD" w:rsidP="009858BD">
      <w:pPr>
        <w:pStyle w:val="Ttulo5"/>
        <w:keepLines w:val="0"/>
        <w:numPr>
          <w:ilvl w:val="0"/>
          <w:numId w:val="18"/>
        </w:numPr>
        <w:spacing w:before="0" w:line="360" w:lineRule="auto"/>
        <w:rPr>
          <w:rFonts w:ascii="Arial" w:hAnsi="Arial" w:cs="Arial"/>
          <w:bCs/>
          <w:sz w:val="24"/>
        </w:rPr>
      </w:pPr>
      <w:r w:rsidRPr="009858BD">
        <w:rPr>
          <w:rFonts w:ascii="Arial" w:hAnsi="Arial" w:cs="Arial"/>
          <w:bCs/>
          <w:sz w:val="24"/>
        </w:rPr>
        <w:t>Riesgo financiero</w:t>
      </w:r>
    </w:p>
    <w:p w14:paraId="5893CC8B" w14:textId="77777777" w:rsid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Posibilidad de que la institución no cumpla con lo establecido en la legislación por problemas relacionados con el manejo de los recursos de la entidad que incluye, la ejecución presupuestal, la elaboración de los estados financieros, los pagos, manejos de excedentes de tesorería y el manejo sobre los bienes de cada unidad administrativa.</w:t>
      </w:r>
    </w:p>
    <w:p w14:paraId="5893CC8C" w14:textId="77777777" w:rsidR="00D039E7" w:rsidRPr="009858BD" w:rsidRDefault="00D039E7" w:rsidP="009858BD">
      <w:pPr>
        <w:pStyle w:val="Textoindependiente"/>
        <w:spacing w:line="360" w:lineRule="auto"/>
        <w:jc w:val="both"/>
        <w:rPr>
          <w:rFonts w:ascii="Arial" w:hAnsi="Arial" w:cs="Arial"/>
          <w:sz w:val="24"/>
          <w:szCs w:val="22"/>
        </w:rPr>
      </w:pPr>
    </w:p>
    <w:p w14:paraId="5893CC8D" w14:textId="77777777" w:rsidR="009858BD" w:rsidRPr="009858BD" w:rsidRDefault="009858BD" w:rsidP="009858BD">
      <w:pPr>
        <w:pStyle w:val="Ttulo5"/>
        <w:keepLines w:val="0"/>
        <w:numPr>
          <w:ilvl w:val="0"/>
          <w:numId w:val="18"/>
        </w:numPr>
        <w:spacing w:before="0" w:line="360" w:lineRule="auto"/>
        <w:rPr>
          <w:rFonts w:ascii="Arial" w:hAnsi="Arial" w:cs="Arial"/>
          <w:bCs/>
          <w:sz w:val="24"/>
        </w:rPr>
      </w:pPr>
      <w:r w:rsidRPr="009858BD">
        <w:rPr>
          <w:rFonts w:ascii="Arial" w:hAnsi="Arial" w:cs="Arial"/>
          <w:bCs/>
          <w:sz w:val="24"/>
        </w:rPr>
        <w:t>Riesgo de incumplimiento</w:t>
      </w:r>
    </w:p>
    <w:p w14:paraId="5893CC8E" w14:textId="77777777" w:rsidR="009858BD" w:rsidRP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Posibilidad de que la institución no cumpla con lo establecido en la legislación por problemas relacionados con la capacidad de cumplir con los requisitos legales, contractuales, de ética pública y en general con su compromiso con sus clientes.</w:t>
      </w:r>
    </w:p>
    <w:p w14:paraId="5893CC8F" w14:textId="77777777" w:rsidR="009858BD" w:rsidRPr="009858BD" w:rsidRDefault="009858BD" w:rsidP="009858BD">
      <w:pPr>
        <w:pStyle w:val="Textoindependiente"/>
        <w:spacing w:line="360" w:lineRule="auto"/>
        <w:jc w:val="both"/>
        <w:rPr>
          <w:rFonts w:ascii="Arial" w:hAnsi="Arial" w:cs="Arial"/>
          <w:sz w:val="24"/>
          <w:szCs w:val="22"/>
        </w:rPr>
      </w:pPr>
    </w:p>
    <w:p w14:paraId="5893CC90" w14:textId="77777777" w:rsidR="009858BD" w:rsidRPr="009858BD" w:rsidRDefault="009858BD" w:rsidP="009858BD">
      <w:pPr>
        <w:pStyle w:val="Ttulo5"/>
        <w:keepLines w:val="0"/>
        <w:numPr>
          <w:ilvl w:val="0"/>
          <w:numId w:val="18"/>
        </w:numPr>
        <w:spacing w:before="0" w:line="360" w:lineRule="auto"/>
        <w:rPr>
          <w:rFonts w:ascii="Arial" w:hAnsi="Arial" w:cs="Arial"/>
          <w:bCs/>
          <w:sz w:val="24"/>
        </w:rPr>
      </w:pPr>
      <w:r w:rsidRPr="009858BD">
        <w:rPr>
          <w:rFonts w:ascii="Arial" w:hAnsi="Arial" w:cs="Arial"/>
          <w:bCs/>
          <w:sz w:val="24"/>
        </w:rPr>
        <w:t>Riesgo de tecnología</w:t>
      </w:r>
    </w:p>
    <w:p w14:paraId="5893CC91" w14:textId="77777777" w:rsidR="009858BD" w:rsidRP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Posibilidad de que la institución no cumpla con lo establecido en la legislación por problemas para que la tecnología disponible satisfaga las necesidades actuales y futuras de la entidad y soporten el cumplimiento de la misión.</w:t>
      </w:r>
    </w:p>
    <w:p w14:paraId="5893CC92" w14:textId="77777777" w:rsidR="009858BD" w:rsidRPr="009858BD" w:rsidRDefault="009858BD" w:rsidP="009858BD">
      <w:pPr>
        <w:pStyle w:val="Textoindependiente"/>
        <w:spacing w:line="360" w:lineRule="auto"/>
        <w:jc w:val="both"/>
        <w:rPr>
          <w:rFonts w:ascii="Arial" w:hAnsi="Arial" w:cs="Arial"/>
          <w:sz w:val="24"/>
          <w:szCs w:val="22"/>
        </w:rPr>
      </w:pPr>
    </w:p>
    <w:p w14:paraId="5893CC93" w14:textId="77777777" w:rsidR="009858BD" w:rsidRPr="009858BD" w:rsidRDefault="009858BD" w:rsidP="009858BD">
      <w:pPr>
        <w:pStyle w:val="Ttulo5"/>
        <w:keepLines w:val="0"/>
        <w:numPr>
          <w:ilvl w:val="0"/>
          <w:numId w:val="18"/>
        </w:numPr>
        <w:spacing w:before="0" w:line="360" w:lineRule="auto"/>
        <w:rPr>
          <w:rFonts w:ascii="Arial" w:hAnsi="Arial" w:cs="Arial"/>
          <w:bCs/>
          <w:sz w:val="24"/>
        </w:rPr>
      </w:pPr>
      <w:r w:rsidRPr="009858BD">
        <w:rPr>
          <w:rFonts w:ascii="Arial" w:hAnsi="Arial" w:cs="Arial"/>
          <w:bCs/>
          <w:sz w:val="24"/>
        </w:rPr>
        <w:lastRenderedPageBreak/>
        <w:t>Riesgo de infraestructura</w:t>
      </w:r>
    </w:p>
    <w:p w14:paraId="5893CC94" w14:textId="77777777" w:rsidR="009858BD" w:rsidRP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Posibilidad de que la institución no cumpla con lo establecido en la legislación por contar con una infraestructura inadecuada para la prestación de servicios, custodia y facilitación de documentos o problemas con el suministro de servicios públicos (luz, agua, teléfono y recolección de basura).</w:t>
      </w:r>
    </w:p>
    <w:p w14:paraId="5893CC95" w14:textId="77777777" w:rsidR="009858BD" w:rsidRPr="009858BD" w:rsidRDefault="009858BD" w:rsidP="009858BD">
      <w:pPr>
        <w:pStyle w:val="Textoindependiente"/>
        <w:spacing w:line="360" w:lineRule="auto"/>
        <w:jc w:val="both"/>
        <w:rPr>
          <w:rFonts w:ascii="Arial" w:hAnsi="Arial" w:cs="Arial"/>
          <w:sz w:val="24"/>
          <w:szCs w:val="22"/>
        </w:rPr>
      </w:pPr>
    </w:p>
    <w:p w14:paraId="5893CC96" w14:textId="77777777" w:rsidR="009858BD" w:rsidRPr="009858BD" w:rsidRDefault="009858BD" w:rsidP="009858BD">
      <w:pPr>
        <w:pStyle w:val="Ttulo5"/>
        <w:keepLines w:val="0"/>
        <w:numPr>
          <w:ilvl w:val="0"/>
          <w:numId w:val="18"/>
        </w:numPr>
        <w:spacing w:before="0" w:line="360" w:lineRule="auto"/>
        <w:rPr>
          <w:rFonts w:ascii="Arial" w:hAnsi="Arial" w:cs="Arial"/>
          <w:bCs/>
          <w:sz w:val="24"/>
        </w:rPr>
      </w:pPr>
      <w:r w:rsidRPr="009858BD">
        <w:rPr>
          <w:rFonts w:ascii="Arial" w:hAnsi="Arial" w:cs="Arial"/>
          <w:bCs/>
          <w:sz w:val="24"/>
        </w:rPr>
        <w:t>Riesgo económico</w:t>
      </w:r>
    </w:p>
    <w:p w14:paraId="5893CC97" w14:textId="77777777" w:rsidR="009858BD" w:rsidRP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Posibilidad de que la institución no cumpla con lo establecido en la legislación por restricciones presupuestarias establecidas por los Ministerios de Cultura y Juventud y Hacienda.</w:t>
      </w:r>
    </w:p>
    <w:p w14:paraId="5893CC98" w14:textId="77777777" w:rsidR="009858BD" w:rsidRPr="009858BD" w:rsidRDefault="009858BD" w:rsidP="009858BD">
      <w:pPr>
        <w:pStyle w:val="Textoindependiente"/>
        <w:spacing w:line="360" w:lineRule="auto"/>
        <w:jc w:val="both"/>
        <w:rPr>
          <w:rFonts w:ascii="Arial" w:hAnsi="Arial" w:cs="Arial"/>
          <w:sz w:val="24"/>
          <w:szCs w:val="22"/>
        </w:rPr>
      </w:pPr>
    </w:p>
    <w:p w14:paraId="5893CC99" w14:textId="77777777" w:rsidR="009858BD" w:rsidRPr="009858BD" w:rsidRDefault="009858BD" w:rsidP="009858BD">
      <w:pPr>
        <w:pStyle w:val="Ttulo5"/>
        <w:keepLines w:val="0"/>
        <w:numPr>
          <w:ilvl w:val="0"/>
          <w:numId w:val="18"/>
        </w:numPr>
        <w:spacing w:before="0" w:line="360" w:lineRule="auto"/>
        <w:rPr>
          <w:rFonts w:ascii="Arial" w:hAnsi="Arial" w:cs="Arial"/>
          <w:bCs/>
          <w:sz w:val="24"/>
        </w:rPr>
      </w:pPr>
      <w:r w:rsidRPr="009858BD">
        <w:rPr>
          <w:rFonts w:ascii="Arial" w:hAnsi="Arial" w:cs="Arial"/>
          <w:bCs/>
          <w:sz w:val="24"/>
        </w:rPr>
        <w:t>Riesgo natural</w:t>
      </w:r>
    </w:p>
    <w:p w14:paraId="5893CC9A" w14:textId="77777777" w:rsidR="009858BD" w:rsidRP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Posibilidad de que la institución no cumpla con lo establecido en la legislación por terremotos, incendios, inundaciones, entre otros, naturales o provocados.</w:t>
      </w:r>
    </w:p>
    <w:p w14:paraId="5893CC9B" w14:textId="77777777" w:rsidR="009858BD" w:rsidRPr="009858BD" w:rsidRDefault="009858BD" w:rsidP="009858BD">
      <w:pPr>
        <w:pStyle w:val="Textoindependiente"/>
        <w:spacing w:line="360" w:lineRule="auto"/>
        <w:jc w:val="both"/>
        <w:rPr>
          <w:rFonts w:ascii="Arial" w:hAnsi="Arial" w:cs="Arial"/>
          <w:sz w:val="24"/>
          <w:szCs w:val="22"/>
        </w:rPr>
      </w:pPr>
    </w:p>
    <w:p w14:paraId="5893CC9C" w14:textId="77777777" w:rsidR="009858BD" w:rsidRPr="009858BD" w:rsidRDefault="009858BD" w:rsidP="009858BD">
      <w:pPr>
        <w:pStyle w:val="Ttulo5"/>
        <w:keepLines w:val="0"/>
        <w:numPr>
          <w:ilvl w:val="0"/>
          <w:numId w:val="18"/>
        </w:numPr>
        <w:spacing w:before="0" w:line="360" w:lineRule="auto"/>
        <w:rPr>
          <w:rFonts w:ascii="Arial" w:hAnsi="Arial" w:cs="Arial"/>
          <w:bCs/>
          <w:sz w:val="24"/>
        </w:rPr>
      </w:pPr>
      <w:r w:rsidRPr="009858BD">
        <w:rPr>
          <w:rFonts w:ascii="Arial" w:hAnsi="Arial" w:cs="Arial"/>
          <w:sz w:val="24"/>
        </w:rPr>
        <w:t xml:space="preserve"> </w:t>
      </w:r>
      <w:r w:rsidRPr="009858BD">
        <w:rPr>
          <w:rFonts w:ascii="Arial" w:hAnsi="Arial" w:cs="Arial"/>
          <w:bCs/>
          <w:sz w:val="24"/>
        </w:rPr>
        <w:t>Riesgo legal</w:t>
      </w:r>
    </w:p>
    <w:p w14:paraId="5893CC9D" w14:textId="77777777" w:rsidR="009858BD" w:rsidRP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Posibilidad de que la institución no pueda cumplir con su misión por determinados proyectos o normas de índole legal que riñen con su misión.</w:t>
      </w:r>
    </w:p>
    <w:p w14:paraId="5893CC9E" w14:textId="77777777" w:rsidR="009858BD" w:rsidRPr="009858BD" w:rsidRDefault="009858BD" w:rsidP="009858BD">
      <w:pPr>
        <w:pStyle w:val="Textoindependiente"/>
        <w:spacing w:line="360" w:lineRule="auto"/>
        <w:jc w:val="both"/>
        <w:rPr>
          <w:rFonts w:ascii="Arial" w:hAnsi="Arial" w:cs="Arial"/>
          <w:sz w:val="24"/>
          <w:szCs w:val="22"/>
        </w:rPr>
      </w:pPr>
    </w:p>
    <w:p w14:paraId="5893CC9F" w14:textId="77777777" w:rsidR="009858BD" w:rsidRPr="009858BD" w:rsidRDefault="009858BD" w:rsidP="009858BD">
      <w:pPr>
        <w:pStyle w:val="Ttulo5"/>
        <w:keepLines w:val="0"/>
        <w:numPr>
          <w:ilvl w:val="0"/>
          <w:numId w:val="18"/>
        </w:numPr>
        <w:spacing w:before="0" w:line="360" w:lineRule="auto"/>
        <w:rPr>
          <w:rFonts w:ascii="Arial" w:hAnsi="Arial" w:cs="Arial"/>
          <w:bCs/>
          <w:sz w:val="24"/>
        </w:rPr>
      </w:pPr>
      <w:r w:rsidRPr="009858BD">
        <w:rPr>
          <w:rFonts w:ascii="Arial" w:hAnsi="Arial" w:cs="Arial"/>
          <w:bCs/>
          <w:sz w:val="24"/>
        </w:rPr>
        <w:t>Riesgo político</w:t>
      </w:r>
    </w:p>
    <w:p w14:paraId="5893CCA0" w14:textId="77777777" w:rsidR="009858BD" w:rsidRP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Posibilidad de que la institución no cumpla con lo establecido en la legislación por los cambios políticos nacionales y del sector.</w:t>
      </w:r>
    </w:p>
    <w:p w14:paraId="5893CCA1" w14:textId="77777777" w:rsidR="009858BD" w:rsidRPr="009858BD" w:rsidRDefault="009858BD" w:rsidP="009858BD">
      <w:pPr>
        <w:pStyle w:val="Textoindependiente"/>
        <w:spacing w:line="360" w:lineRule="auto"/>
        <w:jc w:val="both"/>
        <w:rPr>
          <w:rFonts w:ascii="Arial" w:hAnsi="Arial" w:cs="Arial"/>
          <w:sz w:val="24"/>
          <w:szCs w:val="22"/>
        </w:rPr>
      </w:pPr>
    </w:p>
    <w:p w14:paraId="5893CCA2" w14:textId="77777777" w:rsidR="009858BD" w:rsidRPr="009858BD" w:rsidRDefault="009858BD" w:rsidP="009858BD">
      <w:pPr>
        <w:pStyle w:val="Ttulo5"/>
        <w:keepLines w:val="0"/>
        <w:numPr>
          <w:ilvl w:val="0"/>
          <w:numId w:val="18"/>
        </w:numPr>
        <w:spacing w:before="0" w:line="360" w:lineRule="auto"/>
        <w:rPr>
          <w:rFonts w:ascii="Arial" w:hAnsi="Arial" w:cs="Arial"/>
          <w:bCs/>
          <w:sz w:val="24"/>
        </w:rPr>
      </w:pPr>
      <w:r w:rsidRPr="009858BD">
        <w:rPr>
          <w:rFonts w:ascii="Arial" w:hAnsi="Arial" w:cs="Arial"/>
          <w:bCs/>
          <w:sz w:val="24"/>
        </w:rPr>
        <w:t>Riesgo de corrupción</w:t>
      </w:r>
    </w:p>
    <w:p w14:paraId="5893CCA3" w14:textId="77777777" w:rsidR="009858BD" w:rsidRP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Posibilidad de que, por acción u omisión, mediante el uso indebido del poder, de los recursos o de la información, se lesionen los intereses de una entidad y en consecuencia del Estado, para la obtención de un beneficio particular.</w:t>
      </w:r>
    </w:p>
    <w:p w14:paraId="5893CCA4" w14:textId="77777777" w:rsidR="009858BD" w:rsidRPr="009858BD" w:rsidRDefault="009858BD" w:rsidP="009858BD">
      <w:pPr>
        <w:pStyle w:val="Textoindependiente"/>
        <w:spacing w:line="360" w:lineRule="auto"/>
        <w:jc w:val="both"/>
        <w:rPr>
          <w:rFonts w:ascii="Arial" w:hAnsi="Arial" w:cs="Arial"/>
          <w:sz w:val="24"/>
          <w:szCs w:val="22"/>
        </w:rPr>
      </w:pPr>
    </w:p>
    <w:p w14:paraId="5893CCA5" w14:textId="77777777" w:rsidR="009858BD" w:rsidRPr="009858BD" w:rsidRDefault="009858BD" w:rsidP="009858BD">
      <w:pPr>
        <w:pStyle w:val="Ttulo5"/>
        <w:keepLines w:val="0"/>
        <w:numPr>
          <w:ilvl w:val="0"/>
          <w:numId w:val="18"/>
        </w:numPr>
        <w:spacing w:before="0" w:line="360" w:lineRule="auto"/>
        <w:rPr>
          <w:rFonts w:ascii="Arial" w:hAnsi="Arial" w:cs="Arial"/>
          <w:bCs/>
          <w:sz w:val="24"/>
        </w:rPr>
      </w:pPr>
      <w:r w:rsidRPr="009858BD">
        <w:rPr>
          <w:rFonts w:ascii="Arial" w:hAnsi="Arial" w:cs="Arial"/>
          <w:bCs/>
          <w:sz w:val="24"/>
        </w:rPr>
        <w:t>Riesgo Laboral</w:t>
      </w:r>
    </w:p>
    <w:p w14:paraId="5893CCA6" w14:textId="36B22B47" w:rsid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Posibilidad de que un trabajador sufra una enfermedad o un accidente laboral</w:t>
      </w:r>
      <w:r w:rsidR="00366AF6">
        <w:rPr>
          <w:rFonts w:ascii="Arial" w:hAnsi="Arial" w:cs="Arial"/>
          <w:sz w:val="24"/>
          <w:szCs w:val="22"/>
        </w:rPr>
        <w:t xml:space="preserve">, </w:t>
      </w:r>
      <w:r w:rsidRPr="009858BD">
        <w:rPr>
          <w:rFonts w:ascii="Arial" w:hAnsi="Arial" w:cs="Arial"/>
          <w:sz w:val="24"/>
          <w:szCs w:val="22"/>
        </w:rPr>
        <w:t>vinculad</w:t>
      </w:r>
      <w:r w:rsidR="00CA5B0F">
        <w:rPr>
          <w:rFonts w:ascii="Arial" w:hAnsi="Arial" w:cs="Arial"/>
          <w:sz w:val="24"/>
          <w:szCs w:val="22"/>
        </w:rPr>
        <w:t>o</w:t>
      </w:r>
      <w:r w:rsidRPr="009858BD">
        <w:rPr>
          <w:rFonts w:ascii="Arial" w:hAnsi="Arial" w:cs="Arial"/>
          <w:sz w:val="24"/>
          <w:szCs w:val="22"/>
        </w:rPr>
        <w:t xml:space="preserve">s a su trabajo. </w:t>
      </w:r>
      <w:bookmarkStart w:id="18" w:name="_Toc215301446"/>
      <w:bookmarkStart w:id="19" w:name="_Toc217116222"/>
      <w:bookmarkStart w:id="20" w:name="_Toc247966058"/>
    </w:p>
    <w:p w14:paraId="5893CCA7" w14:textId="77777777" w:rsidR="009858BD" w:rsidRPr="009858BD" w:rsidRDefault="009858BD" w:rsidP="009858BD">
      <w:pPr>
        <w:pStyle w:val="Textoindependiente"/>
        <w:spacing w:line="360" w:lineRule="auto"/>
        <w:jc w:val="both"/>
        <w:rPr>
          <w:rFonts w:ascii="Arial" w:hAnsi="Arial" w:cs="Arial"/>
          <w:sz w:val="24"/>
          <w:szCs w:val="22"/>
        </w:rPr>
      </w:pPr>
    </w:p>
    <w:p w14:paraId="5893CCA8" w14:textId="77777777" w:rsidR="009858BD" w:rsidRP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lastRenderedPageBreak/>
        <w:t>A partir de la identificación de los riesgos, se procedió a valorarlos según su nivel. La Comisión de Control Interno procedió a analizar el alcance de la materialización de estos riesgos y sus efectos sobre los objetivos y misión institucional.</w:t>
      </w:r>
    </w:p>
    <w:p w14:paraId="5893CCA9" w14:textId="77777777" w:rsidR="009858BD" w:rsidRPr="009858BD" w:rsidRDefault="009858BD" w:rsidP="009858BD">
      <w:pPr>
        <w:pStyle w:val="Textoindependiente"/>
        <w:spacing w:line="360" w:lineRule="auto"/>
        <w:jc w:val="both"/>
        <w:rPr>
          <w:rFonts w:ascii="Arial" w:hAnsi="Arial" w:cs="Arial"/>
          <w:sz w:val="24"/>
          <w:szCs w:val="22"/>
        </w:rPr>
      </w:pPr>
    </w:p>
    <w:p w14:paraId="5893CCAA" w14:textId="77777777" w:rsid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Los riesgos señalados como “Moderados” o calificación superior se consideran de mayor impacto, en concordancia con el análisis del equipo encargado de valorarlo, debido a que efectivamente su potencial materialización tendría un impacto negativo en el cumplimiento de los objetivos y la misión institucional.</w:t>
      </w:r>
    </w:p>
    <w:p w14:paraId="5893CCAB" w14:textId="77777777" w:rsidR="001F1265" w:rsidRDefault="001F1265" w:rsidP="001F1265">
      <w:pPr>
        <w:pStyle w:val="Ttulo1"/>
      </w:pPr>
      <w:bookmarkStart w:id="21" w:name="_Toc151369798"/>
      <w:r>
        <w:t xml:space="preserve">3.  </w:t>
      </w:r>
      <w:r w:rsidR="00152BD8">
        <w:t>ANÁLISIS DE RIESGOS INSTITUCIONALES.</w:t>
      </w:r>
      <w:bookmarkEnd w:id="21"/>
    </w:p>
    <w:p w14:paraId="5893CCAC" w14:textId="77777777" w:rsidR="001F1265" w:rsidRPr="001F1265" w:rsidRDefault="001F1265" w:rsidP="00A06720">
      <w:pPr>
        <w:spacing w:line="360" w:lineRule="auto"/>
        <w:contextualSpacing/>
        <w:rPr>
          <w:rFonts w:ascii="Arial" w:hAnsi="Arial" w:cs="Arial"/>
          <w:sz w:val="24"/>
          <w:szCs w:val="24"/>
        </w:rPr>
      </w:pPr>
      <w:r w:rsidRPr="001F1265">
        <w:rPr>
          <w:rFonts w:ascii="Arial" w:hAnsi="Arial" w:cs="Arial"/>
          <w:sz w:val="24"/>
          <w:szCs w:val="24"/>
        </w:rPr>
        <w:t>El proceso se llevó a cabo en la institución para la recolección de información y la confección del mapeo de riesgos mediante la aplicación de la matriz de valoración del riesgo que se ha venido utilizando en la institución en los últimos años.</w:t>
      </w:r>
    </w:p>
    <w:p w14:paraId="5893CCAD" w14:textId="77777777" w:rsidR="001F1265" w:rsidRPr="001F1265" w:rsidRDefault="001F1265" w:rsidP="00A06720">
      <w:pPr>
        <w:spacing w:line="360" w:lineRule="auto"/>
        <w:contextualSpacing/>
        <w:rPr>
          <w:rFonts w:ascii="Arial" w:hAnsi="Arial" w:cs="Arial"/>
          <w:sz w:val="24"/>
          <w:szCs w:val="24"/>
        </w:rPr>
      </w:pPr>
      <w:r w:rsidRPr="001F1265">
        <w:rPr>
          <w:rFonts w:ascii="Arial" w:hAnsi="Arial" w:cs="Arial"/>
          <w:sz w:val="24"/>
          <w:szCs w:val="24"/>
        </w:rPr>
        <w:t>Los resultados que se mostrarán se acompañan de la evaluación de los niveles de riesgos y evaluación de los controles existentes, mediante un análisis en términos de impacto y probabilidad según los eventos identificados.</w:t>
      </w:r>
    </w:p>
    <w:p w14:paraId="5893CCAE" w14:textId="77777777" w:rsidR="001F1265" w:rsidRDefault="00A31487" w:rsidP="00A31487">
      <w:pPr>
        <w:pStyle w:val="Ttulo1"/>
      </w:pPr>
      <w:bookmarkStart w:id="22" w:name="_Toc151369799"/>
      <w:r>
        <w:t xml:space="preserve">4. </w:t>
      </w:r>
      <w:r w:rsidR="00152BD8">
        <w:t>IDENTIFICACIÓN DEL RIESGO.</w:t>
      </w:r>
      <w:bookmarkEnd w:id="22"/>
    </w:p>
    <w:bookmarkEnd w:id="18"/>
    <w:bookmarkEnd w:id="19"/>
    <w:bookmarkEnd w:id="20"/>
    <w:p w14:paraId="5893CCAF" w14:textId="77777777" w:rsidR="00542FCC" w:rsidRPr="00542FCC" w:rsidRDefault="00542FCC" w:rsidP="00542FCC">
      <w:pPr>
        <w:spacing w:line="360" w:lineRule="auto"/>
        <w:contextualSpacing/>
        <w:rPr>
          <w:rFonts w:ascii="Arial" w:hAnsi="Arial" w:cs="Arial"/>
          <w:sz w:val="24"/>
          <w:szCs w:val="20"/>
        </w:rPr>
      </w:pPr>
      <w:r w:rsidRPr="00542FCC">
        <w:rPr>
          <w:rFonts w:ascii="Arial" w:hAnsi="Arial" w:cs="Arial"/>
          <w:sz w:val="24"/>
          <w:szCs w:val="20"/>
        </w:rPr>
        <w:t>La identificación de los riesgos es la actividad del Sistema Específico de Valoración de Riesgos, en ella se logra determinar las circunstancias o eventos que podrían en algún momento afectar el cumplimiento de los objetivos institucionales, por ende, de sus funciones encomendadas por ley y son el reflejo de los resultados obtenidos en cada área.</w:t>
      </w:r>
    </w:p>
    <w:p w14:paraId="5893CCB0" w14:textId="77777777" w:rsidR="00542FCC" w:rsidRPr="00542FCC" w:rsidRDefault="00542FCC" w:rsidP="00542FCC">
      <w:pPr>
        <w:spacing w:line="360" w:lineRule="auto"/>
        <w:contextualSpacing/>
        <w:rPr>
          <w:rFonts w:ascii="Arial" w:hAnsi="Arial" w:cs="Arial"/>
          <w:sz w:val="24"/>
          <w:szCs w:val="20"/>
        </w:rPr>
      </w:pPr>
      <w:bookmarkStart w:id="23" w:name="_toc1469"/>
      <w:bookmarkEnd w:id="23"/>
      <w:r w:rsidRPr="00542FCC">
        <w:rPr>
          <w:rFonts w:ascii="Arial" w:hAnsi="Arial" w:cs="Arial"/>
          <w:sz w:val="24"/>
          <w:szCs w:val="20"/>
        </w:rPr>
        <w:t>Con base en el análisis anterior de probabilidad e impacto versus los controles existentes, se determinan los riesgos que requieren un plan de mitigación para su tratamiento, de manera que permita aumentar el cumplimiento de objetivos y reducir los riesgos prioritarios.</w:t>
      </w:r>
    </w:p>
    <w:p w14:paraId="5893CCB1" w14:textId="1F64AFAD" w:rsidR="00542FCC" w:rsidRPr="00542FCC" w:rsidRDefault="00542FCC" w:rsidP="00542FCC">
      <w:pPr>
        <w:spacing w:line="360" w:lineRule="auto"/>
        <w:contextualSpacing/>
        <w:rPr>
          <w:rFonts w:ascii="Arial" w:hAnsi="Arial" w:cs="Arial"/>
          <w:sz w:val="24"/>
          <w:szCs w:val="20"/>
        </w:rPr>
      </w:pPr>
      <w:r w:rsidRPr="003813AD">
        <w:rPr>
          <w:rFonts w:ascii="Arial" w:hAnsi="Arial" w:cs="Arial"/>
          <w:sz w:val="24"/>
          <w:szCs w:val="20"/>
        </w:rPr>
        <w:t>Los rie</w:t>
      </w:r>
      <w:r w:rsidR="00407D63" w:rsidRPr="003813AD">
        <w:rPr>
          <w:rFonts w:ascii="Arial" w:hAnsi="Arial" w:cs="Arial"/>
          <w:sz w:val="24"/>
          <w:szCs w:val="20"/>
        </w:rPr>
        <w:t>s</w:t>
      </w:r>
      <w:r w:rsidRPr="003813AD">
        <w:rPr>
          <w:rFonts w:ascii="Arial" w:hAnsi="Arial" w:cs="Arial"/>
          <w:sz w:val="24"/>
          <w:szCs w:val="20"/>
        </w:rPr>
        <w:t>gos valorados</w:t>
      </w:r>
      <w:r w:rsidRPr="00542FCC">
        <w:rPr>
          <w:rFonts w:ascii="Arial" w:hAnsi="Arial" w:cs="Arial"/>
          <w:sz w:val="24"/>
          <w:szCs w:val="20"/>
        </w:rPr>
        <w:t xml:space="preserve"> como moderados </w:t>
      </w:r>
      <w:r w:rsidR="00EF2860">
        <w:rPr>
          <w:rFonts w:ascii="Arial" w:hAnsi="Arial" w:cs="Arial"/>
          <w:sz w:val="24"/>
          <w:szCs w:val="20"/>
        </w:rPr>
        <w:t>e</w:t>
      </w:r>
      <w:r w:rsidRPr="00542FCC">
        <w:rPr>
          <w:rFonts w:ascii="Arial" w:hAnsi="Arial" w:cs="Arial"/>
          <w:sz w:val="24"/>
          <w:szCs w:val="20"/>
        </w:rPr>
        <w:t xml:space="preserve"> importantes contarán con acciones para disminuir la probabilidad; impacto; trasladar o reducir el riesgo, esto con el fin de afectar los factores de riesgo asociados a la probabilidad y las consecuencias de un evento antes de que ocurra.</w:t>
      </w:r>
    </w:p>
    <w:p w14:paraId="5893CCB2" w14:textId="77777777" w:rsidR="00A55737" w:rsidRDefault="004B75C1" w:rsidP="004B75C1">
      <w:pPr>
        <w:pStyle w:val="Ttulo2"/>
      </w:pPr>
      <w:bookmarkStart w:id="24" w:name="_Toc151369800"/>
      <w:r>
        <w:lastRenderedPageBreak/>
        <w:t>4.1</w:t>
      </w:r>
      <w:r w:rsidR="00A55737">
        <w:t>. Nivel de Riesgo.</w:t>
      </w:r>
      <w:bookmarkEnd w:id="24"/>
    </w:p>
    <w:p w14:paraId="5893CCB3" w14:textId="6F3592E8" w:rsidR="00356F6C" w:rsidRPr="003813AD" w:rsidRDefault="00CA5B0F" w:rsidP="003813AD">
      <w:pPr>
        <w:spacing w:line="360" w:lineRule="auto"/>
        <w:contextualSpacing/>
        <w:rPr>
          <w:rFonts w:ascii="Arial" w:hAnsi="Arial" w:cs="Arial"/>
          <w:sz w:val="24"/>
          <w:szCs w:val="20"/>
        </w:rPr>
      </w:pPr>
      <w:r w:rsidRPr="003813AD">
        <w:rPr>
          <w:rFonts w:ascii="Arial" w:hAnsi="Arial" w:cs="Arial"/>
          <w:sz w:val="24"/>
          <w:szCs w:val="20"/>
        </w:rPr>
        <w:t xml:space="preserve">Seguidamente se visualiza </w:t>
      </w:r>
      <w:r w:rsidR="00356F6C" w:rsidRPr="003813AD">
        <w:rPr>
          <w:rFonts w:ascii="Arial" w:hAnsi="Arial" w:cs="Arial"/>
          <w:sz w:val="24"/>
          <w:szCs w:val="20"/>
        </w:rPr>
        <w:t xml:space="preserve">un cuadro por </w:t>
      </w:r>
      <w:r w:rsidRPr="003813AD">
        <w:rPr>
          <w:rFonts w:ascii="Arial" w:hAnsi="Arial" w:cs="Arial"/>
          <w:sz w:val="24"/>
          <w:szCs w:val="20"/>
        </w:rPr>
        <w:t xml:space="preserve">cada </w:t>
      </w:r>
      <w:r w:rsidR="00356F6C" w:rsidRPr="003813AD">
        <w:rPr>
          <w:rFonts w:ascii="Arial" w:hAnsi="Arial" w:cs="Arial"/>
          <w:sz w:val="24"/>
          <w:szCs w:val="20"/>
        </w:rPr>
        <w:t>departamento, donde</w:t>
      </w:r>
      <w:r w:rsidRPr="003813AD">
        <w:rPr>
          <w:rFonts w:ascii="Arial" w:hAnsi="Arial" w:cs="Arial"/>
          <w:sz w:val="24"/>
          <w:szCs w:val="20"/>
        </w:rPr>
        <w:t xml:space="preserve"> se</w:t>
      </w:r>
      <w:r w:rsidR="00356F6C" w:rsidRPr="003813AD">
        <w:rPr>
          <w:rFonts w:ascii="Arial" w:hAnsi="Arial" w:cs="Arial"/>
          <w:sz w:val="24"/>
          <w:szCs w:val="20"/>
        </w:rPr>
        <w:t xml:space="preserve"> indica</w:t>
      </w:r>
      <w:r w:rsidRPr="003813AD">
        <w:rPr>
          <w:rFonts w:ascii="Arial" w:hAnsi="Arial" w:cs="Arial"/>
          <w:sz w:val="24"/>
          <w:szCs w:val="20"/>
        </w:rPr>
        <w:t>n</w:t>
      </w:r>
      <w:r w:rsidR="00356F6C" w:rsidRPr="003813AD">
        <w:rPr>
          <w:rFonts w:ascii="Arial" w:hAnsi="Arial" w:cs="Arial"/>
          <w:sz w:val="24"/>
          <w:szCs w:val="20"/>
        </w:rPr>
        <w:t xml:space="preserve"> los porcentajes del nivel de riesgo evaluado en la dinámica realizada.</w:t>
      </w:r>
    </w:p>
    <w:p w14:paraId="5893CCB4" w14:textId="0EFCACC7" w:rsidR="00A55737" w:rsidRDefault="00A55737" w:rsidP="007A2A01">
      <w:pPr>
        <w:pStyle w:val="Ttulo3"/>
        <w:numPr>
          <w:ilvl w:val="0"/>
          <w:numId w:val="37"/>
        </w:numPr>
      </w:pPr>
      <w:bookmarkStart w:id="25" w:name="_Toc151369801"/>
      <w:r>
        <w:t>Dirección General.</w:t>
      </w:r>
      <w:bookmarkEnd w:id="25"/>
    </w:p>
    <w:p w14:paraId="5FC12030" w14:textId="3F51376F" w:rsidR="007A2A01" w:rsidRPr="007A2A01" w:rsidRDefault="006D64A9" w:rsidP="007A2A01">
      <w:r>
        <w:rPr>
          <w:noProof/>
        </w:rPr>
        <w:drawing>
          <wp:anchor distT="0" distB="0" distL="114300" distR="114300" simplePos="0" relativeHeight="251812864" behindDoc="1" locked="0" layoutInCell="1" allowOverlap="1" wp14:anchorId="56C72EFC" wp14:editId="159533A8">
            <wp:simplePos x="0" y="0"/>
            <wp:positionH relativeFrom="margin">
              <wp:align>right</wp:align>
            </wp:positionH>
            <wp:positionV relativeFrom="paragraph">
              <wp:posOffset>125095</wp:posOffset>
            </wp:positionV>
            <wp:extent cx="6858000" cy="3305175"/>
            <wp:effectExtent l="0" t="0" r="0" b="9525"/>
            <wp:wrapNone/>
            <wp:docPr id="20295455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0" cy="3305175"/>
                    </a:xfrm>
                    <a:prstGeom prst="rect">
                      <a:avLst/>
                    </a:prstGeom>
                    <a:noFill/>
                  </pic:spPr>
                </pic:pic>
              </a:graphicData>
            </a:graphic>
            <wp14:sizeRelH relativeFrom="margin">
              <wp14:pctWidth>0</wp14:pctWidth>
            </wp14:sizeRelH>
            <wp14:sizeRelV relativeFrom="margin">
              <wp14:pctHeight>0</wp14:pctHeight>
            </wp14:sizeRelV>
          </wp:anchor>
        </w:drawing>
      </w:r>
    </w:p>
    <w:p w14:paraId="5893CCB5" w14:textId="71ED7FEA" w:rsidR="00A55737" w:rsidRPr="00A55737" w:rsidRDefault="00A55737" w:rsidP="00A55737"/>
    <w:p w14:paraId="5893CCB6" w14:textId="77777777" w:rsidR="00A55737" w:rsidRDefault="00A55737" w:rsidP="00A55737"/>
    <w:p w14:paraId="5893CCB7" w14:textId="77777777" w:rsidR="00A55737" w:rsidRDefault="00A55737" w:rsidP="00A55737"/>
    <w:p w14:paraId="5893CCB8" w14:textId="77777777" w:rsidR="00A55737" w:rsidRDefault="00542FCC" w:rsidP="00542FCC">
      <w:pPr>
        <w:tabs>
          <w:tab w:val="left" w:pos="3045"/>
        </w:tabs>
      </w:pPr>
      <w:r>
        <w:tab/>
      </w:r>
    </w:p>
    <w:p w14:paraId="5893CCB9" w14:textId="77777777" w:rsidR="00A55737" w:rsidRDefault="00A55737" w:rsidP="00A55737"/>
    <w:p w14:paraId="5893CCBA" w14:textId="77777777" w:rsidR="00A55737" w:rsidRDefault="00A55737" w:rsidP="00A55737"/>
    <w:p w14:paraId="5893CCBB" w14:textId="77777777" w:rsidR="00A55737" w:rsidRDefault="00A55737" w:rsidP="00A55737"/>
    <w:p w14:paraId="5893CCBC" w14:textId="77777777" w:rsidR="00A55737" w:rsidRDefault="00A55737" w:rsidP="00A55737"/>
    <w:p w14:paraId="5893CCBD" w14:textId="77777777" w:rsidR="00A55737" w:rsidRDefault="00A55737" w:rsidP="00A55737"/>
    <w:p w14:paraId="5893CCBE" w14:textId="77777777" w:rsidR="00A55737" w:rsidRDefault="00A55737" w:rsidP="00A55737"/>
    <w:p w14:paraId="5893CCBF" w14:textId="77777777" w:rsidR="00A55737" w:rsidRDefault="00A55737" w:rsidP="00A55737"/>
    <w:p w14:paraId="5893CCC0" w14:textId="77777777" w:rsidR="00A55737" w:rsidRDefault="00A55737" w:rsidP="00A55737"/>
    <w:p w14:paraId="5893CCC1" w14:textId="77777777" w:rsidR="00A55737" w:rsidRDefault="00A55737" w:rsidP="00A55737"/>
    <w:p w14:paraId="5893CCC3" w14:textId="4ACBC67C" w:rsidR="00A55737" w:rsidRDefault="00A04EE7" w:rsidP="00A04EE7">
      <w:pPr>
        <w:pStyle w:val="Ttulo3"/>
        <w:numPr>
          <w:ilvl w:val="0"/>
          <w:numId w:val="37"/>
        </w:numPr>
      </w:pPr>
      <w:bookmarkStart w:id="26" w:name="_Toc151369802"/>
      <w:r>
        <w:rPr>
          <w:noProof/>
        </w:rPr>
        <w:drawing>
          <wp:anchor distT="0" distB="0" distL="114300" distR="114300" simplePos="0" relativeHeight="251813888" behindDoc="1" locked="0" layoutInCell="1" allowOverlap="1" wp14:anchorId="4F7B55C6" wp14:editId="5BCBC51A">
            <wp:simplePos x="0" y="0"/>
            <wp:positionH relativeFrom="margin">
              <wp:align>right</wp:align>
            </wp:positionH>
            <wp:positionV relativeFrom="paragraph">
              <wp:posOffset>375920</wp:posOffset>
            </wp:positionV>
            <wp:extent cx="6848475" cy="3248025"/>
            <wp:effectExtent l="0" t="0" r="9525" b="9525"/>
            <wp:wrapNone/>
            <wp:docPr id="1703227390" name="Gráfico 1">
              <a:extLst xmlns:a="http://schemas.openxmlformats.org/drawingml/2006/main">
                <a:ext uri="{FF2B5EF4-FFF2-40B4-BE49-F238E27FC236}">
                  <a16:creationId xmlns:a16="http://schemas.microsoft.com/office/drawing/2014/main" id="{C6D34605-C324-4D19-AE7A-66AE6D1C5E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A55737">
        <w:t>Departamento Archivo Notarial.</w:t>
      </w:r>
      <w:bookmarkEnd w:id="26"/>
    </w:p>
    <w:p w14:paraId="087CCB91" w14:textId="54187EF8" w:rsidR="00A04EE7" w:rsidRPr="00A04EE7" w:rsidRDefault="00A04EE7" w:rsidP="00A04EE7"/>
    <w:p w14:paraId="5893CCC4" w14:textId="77777777" w:rsidR="00A55737" w:rsidRPr="00A55737" w:rsidRDefault="00A55737" w:rsidP="00A55737"/>
    <w:p w14:paraId="5893CCC5" w14:textId="77777777" w:rsidR="00A55737" w:rsidRDefault="00542FCC" w:rsidP="00542FCC">
      <w:pPr>
        <w:tabs>
          <w:tab w:val="left" w:pos="3660"/>
        </w:tabs>
      </w:pPr>
      <w:r>
        <w:tab/>
      </w:r>
    </w:p>
    <w:p w14:paraId="5893CCC6" w14:textId="77777777" w:rsidR="00A55737" w:rsidRDefault="00A55737" w:rsidP="00A55737"/>
    <w:p w14:paraId="5893CCC7" w14:textId="77777777" w:rsidR="00A55737" w:rsidRDefault="00A55737" w:rsidP="00A55737"/>
    <w:p w14:paraId="5893CCC8" w14:textId="77777777" w:rsidR="00A55737" w:rsidRDefault="00A55737" w:rsidP="00A55737"/>
    <w:p w14:paraId="5893CCC9" w14:textId="77777777" w:rsidR="00A55737" w:rsidRDefault="00A55737" w:rsidP="00A55737"/>
    <w:p w14:paraId="5893CCCA" w14:textId="77777777" w:rsidR="00A55737" w:rsidRDefault="00A55737" w:rsidP="00A55737"/>
    <w:p w14:paraId="5893CCCB" w14:textId="77777777" w:rsidR="00A55737" w:rsidRDefault="00A55737" w:rsidP="00A55737"/>
    <w:p w14:paraId="5893CCCC" w14:textId="77777777" w:rsidR="00A55737" w:rsidRDefault="00A55737" w:rsidP="00A55737"/>
    <w:p w14:paraId="5893CCCD" w14:textId="77777777" w:rsidR="00A55737" w:rsidRDefault="00A55737" w:rsidP="00A55737"/>
    <w:p w14:paraId="5893CCCF" w14:textId="795EA53F" w:rsidR="00356F6C" w:rsidRDefault="00356F6C" w:rsidP="00A55737"/>
    <w:p w14:paraId="5893CCD0" w14:textId="50B6F330" w:rsidR="00C10B19" w:rsidRDefault="00F174EC" w:rsidP="00C10B19">
      <w:pPr>
        <w:pStyle w:val="Ttulo3"/>
      </w:pPr>
      <w:bookmarkStart w:id="27" w:name="_Toc151369803"/>
      <w:r>
        <w:rPr>
          <w:noProof/>
        </w:rPr>
        <w:lastRenderedPageBreak/>
        <w:drawing>
          <wp:anchor distT="0" distB="0" distL="114300" distR="114300" simplePos="0" relativeHeight="251814912" behindDoc="1" locked="0" layoutInCell="1" allowOverlap="1" wp14:anchorId="37D98159" wp14:editId="33556304">
            <wp:simplePos x="0" y="0"/>
            <wp:positionH relativeFrom="margin">
              <wp:align>left</wp:align>
            </wp:positionH>
            <wp:positionV relativeFrom="paragraph">
              <wp:posOffset>220979</wp:posOffset>
            </wp:positionV>
            <wp:extent cx="6743700" cy="3495675"/>
            <wp:effectExtent l="0" t="0" r="0" b="9525"/>
            <wp:wrapNone/>
            <wp:docPr id="1000709692" name="Gráfico 1">
              <a:extLst xmlns:a="http://schemas.openxmlformats.org/drawingml/2006/main">
                <a:ext uri="{FF2B5EF4-FFF2-40B4-BE49-F238E27FC236}">
                  <a16:creationId xmlns:a16="http://schemas.microsoft.com/office/drawing/2014/main" id="{C6D34605-C324-4D19-AE7A-66AE6D1C5E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V relativeFrom="margin">
              <wp14:pctHeight>0</wp14:pctHeight>
            </wp14:sizeRelV>
          </wp:anchor>
        </w:drawing>
      </w:r>
      <w:r w:rsidR="004B75C1">
        <w:t>3</w:t>
      </w:r>
      <w:r w:rsidR="00C10B19">
        <w:t>. Departamento de Conservación.</w:t>
      </w:r>
      <w:bookmarkEnd w:id="27"/>
    </w:p>
    <w:p w14:paraId="5893CCD1" w14:textId="43A29EE8" w:rsidR="002F1336" w:rsidRDefault="002F1336" w:rsidP="002F1336"/>
    <w:p w14:paraId="5893CCD2" w14:textId="77777777" w:rsidR="002F1336" w:rsidRDefault="002F1336" w:rsidP="002F1336"/>
    <w:p w14:paraId="5893CCD3" w14:textId="77777777" w:rsidR="002F1336" w:rsidRDefault="002F1336" w:rsidP="002F1336"/>
    <w:p w14:paraId="5893CCD4" w14:textId="77777777" w:rsidR="002F1336" w:rsidRDefault="00542FCC" w:rsidP="00542FCC">
      <w:pPr>
        <w:tabs>
          <w:tab w:val="left" w:pos="8160"/>
        </w:tabs>
      </w:pPr>
      <w:r>
        <w:tab/>
      </w:r>
    </w:p>
    <w:p w14:paraId="5893CCD5" w14:textId="77777777" w:rsidR="002F1336" w:rsidRDefault="002F1336" w:rsidP="002F1336"/>
    <w:p w14:paraId="5893CCD6" w14:textId="77777777" w:rsidR="002F1336" w:rsidRDefault="002F1336" w:rsidP="002F1336"/>
    <w:p w14:paraId="5893CCD7" w14:textId="77777777" w:rsidR="002F1336" w:rsidRDefault="002F1336" w:rsidP="002F1336"/>
    <w:p w14:paraId="5893CCD8" w14:textId="77777777" w:rsidR="002F1336" w:rsidRDefault="002F1336" w:rsidP="002F1336"/>
    <w:p w14:paraId="5893CCD9" w14:textId="77777777" w:rsidR="002F1336" w:rsidRPr="002F1336" w:rsidRDefault="002F1336" w:rsidP="002F1336"/>
    <w:p w14:paraId="5893CCDA" w14:textId="77777777" w:rsidR="00A55737" w:rsidRDefault="00A55737" w:rsidP="00A55737"/>
    <w:p w14:paraId="5893CCDB" w14:textId="77777777" w:rsidR="002F1336" w:rsidRDefault="002F1336" w:rsidP="00A55737"/>
    <w:p w14:paraId="5893CCDC" w14:textId="77777777" w:rsidR="004B75C1" w:rsidRDefault="004B75C1" w:rsidP="00A55737"/>
    <w:p w14:paraId="5893CCDD" w14:textId="77777777" w:rsidR="004B75C1" w:rsidRDefault="004B75C1" w:rsidP="00A55737"/>
    <w:p w14:paraId="5893CCDE" w14:textId="77777777" w:rsidR="009F5DEE" w:rsidRDefault="009F5DEE" w:rsidP="00A55737"/>
    <w:p w14:paraId="5893CCDF" w14:textId="2BCDCFAB" w:rsidR="00A55737" w:rsidRDefault="00AC6500" w:rsidP="002F1336">
      <w:pPr>
        <w:pStyle w:val="Ttulo3"/>
      </w:pPr>
      <w:bookmarkStart w:id="28" w:name="_Toc151369804"/>
      <w:r>
        <w:rPr>
          <w:noProof/>
        </w:rPr>
        <w:drawing>
          <wp:anchor distT="0" distB="0" distL="114300" distR="114300" simplePos="0" relativeHeight="251815936" behindDoc="1" locked="0" layoutInCell="1" allowOverlap="1" wp14:anchorId="5DCF989D" wp14:editId="5394CB68">
            <wp:simplePos x="0" y="0"/>
            <wp:positionH relativeFrom="margin">
              <wp:align>left</wp:align>
            </wp:positionH>
            <wp:positionV relativeFrom="paragraph">
              <wp:posOffset>374650</wp:posOffset>
            </wp:positionV>
            <wp:extent cx="6724650" cy="4200525"/>
            <wp:effectExtent l="0" t="0" r="0" b="9525"/>
            <wp:wrapNone/>
            <wp:docPr id="1679233734" name="Gráfico 1">
              <a:extLst xmlns:a="http://schemas.openxmlformats.org/drawingml/2006/main">
                <a:ext uri="{FF2B5EF4-FFF2-40B4-BE49-F238E27FC236}">
                  <a16:creationId xmlns:a16="http://schemas.microsoft.com/office/drawing/2014/main" id="{05206389-80D4-480B-BC94-93A5E25365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4B75C1">
        <w:t>4</w:t>
      </w:r>
      <w:r w:rsidR="002F1336">
        <w:t>.</w:t>
      </w:r>
      <w:r w:rsidR="002F1336" w:rsidRPr="002F1336">
        <w:t xml:space="preserve"> </w:t>
      </w:r>
      <w:r w:rsidR="002F1336">
        <w:t>Departamento Servicios Archivísticos Externos.</w:t>
      </w:r>
      <w:bookmarkEnd w:id="28"/>
    </w:p>
    <w:p w14:paraId="5893CCE0" w14:textId="66C4ED3B" w:rsidR="00E270E4" w:rsidRPr="00E270E4" w:rsidRDefault="00E270E4" w:rsidP="00E270E4"/>
    <w:p w14:paraId="5893CCE1" w14:textId="77777777" w:rsidR="002F1336" w:rsidRDefault="002F1336" w:rsidP="002F1336">
      <w:pPr>
        <w:rPr>
          <w:noProof/>
        </w:rPr>
      </w:pPr>
    </w:p>
    <w:p w14:paraId="5893CCE2" w14:textId="77777777" w:rsidR="004B75C1" w:rsidRDefault="004B75C1" w:rsidP="002F1336">
      <w:pPr>
        <w:rPr>
          <w:noProof/>
        </w:rPr>
      </w:pPr>
    </w:p>
    <w:p w14:paraId="5893CCE3" w14:textId="77777777" w:rsidR="004B75C1" w:rsidRDefault="004B75C1" w:rsidP="002F1336">
      <w:pPr>
        <w:rPr>
          <w:noProof/>
        </w:rPr>
      </w:pPr>
    </w:p>
    <w:p w14:paraId="5893CCE4" w14:textId="77777777" w:rsidR="004B75C1" w:rsidRDefault="004B75C1" w:rsidP="002F1336">
      <w:pPr>
        <w:rPr>
          <w:noProof/>
        </w:rPr>
      </w:pPr>
    </w:p>
    <w:p w14:paraId="5893CCE5" w14:textId="77777777" w:rsidR="004B75C1" w:rsidRDefault="004B75C1" w:rsidP="002F1336">
      <w:pPr>
        <w:rPr>
          <w:noProof/>
        </w:rPr>
      </w:pPr>
    </w:p>
    <w:p w14:paraId="5893CCE6" w14:textId="77777777" w:rsidR="004B75C1" w:rsidRDefault="004B75C1" w:rsidP="002F1336">
      <w:pPr>
        <w:rPr>
          <w:noProof/>
        </w:rPr>
      </w:pPr>
    </w:p>
    <w:p w14:paraId="5893CCE7" w14:textId="77777777" w:rsidR="004B75C1" w:rsidRDefault="004B75C1" w:rsidP="002F1336">
      <w:pPr>
        <w:rPr>
          <w:noProof/>
        </w:rPr>
      </w:pPr>
    </w:p>
    <w:p w14:paraId="5893CCE8" w14:textId="77777777" w:rsidR="004B75C1" w:rsidRDefault="004B75C1" w:rsidP="002F1336">
      <w:pPr>
        <w:rPr>
          <w:noProof/>
        </w:rPr>
      </w:pPr>
    </w:p>
    <w:p w14:paraId="5893CCE9" w14:textId="77777777" w:rsidR="004B75C1" w:rsidRDefault="004B75C1" w:rsidP="002F1336">
      <w:pPr>
        <w:rPr>
          <w:noProof/>
        </w:rPr>
      </w:pPr>
    </w:p>
    <w:p w14:paraId="5893CCEA" w14:textId="77777777" w:rsidR="004B75C1" w:rsidRPr="002F1336" w:rsidRDefault="004B75C1" w:rsidP="002F1336"/>
    <w:p w14:paraId="5893CCEB" w14:textId="77777777" w:rsidR="002F1336" w:rsidRPr="002F1336" w:rsidRDefault="002F1336" w:rsidP="002F1336"/>
    <w:p w14:paraId="5893CCEC" w14:textId="77777777" w:rsidR="00A55737" w:rsidRDefault="00A55737" w:rsidP="00A55737"/>
    <w:p w14:paraId="5893CCED" w14:textId="77777777" w:rsidR="00A55737" w:rsidRDefault="00A55737" w:rsidP="00A55737"/>
    <w:p w14:paraId="5893CCEE" w14:textId="77777777" w:rsidR="00A55737" w:rsidRDefault="00A55737" w:rsidP="00A55737"/>
    <w:p w14:paraId="5893CCEF" w14:textId="77777777" w:rsidR="002F1336" w:rsidRDefault="002F1336" w:rsidP="00A55737"/>
    <w:p w14:paraId="5893CCF0" w14:textId="4645D34D" w:rsidR="002F1336" w:rsidRPr="00761839" w:rsidRDefault="00D54645" w:rsidP="00761839">
      <w:pPr>
        <w:pStyle w:val="Ttulo3"/>
        <w:rPr>
          <w:b w:val="0"/>
        </w:rPr>
      </w:pPr>
      <w:bookmarkStart w:id="29" w:name="_Toc151369805"/>
      <w:r>
        <w:rPr>
          <w:noProof/>
        </w:rPr>
        <w:lastRenderedPageBreak/>
        <w:drawing>
          <wp:anchor distT="0" distB="0" distL="114300" distR="114300" simplePos="0" relativeHeight="251816960" behindDoc="1" locked="0" layoutInCell="1" allowOverlap="1" wp14:anchorId="2CEAD380" wp14:editId="2245CBAC">
            <wp:simplePos x="0" y="0"/>
            <wp:positionH relativeFrom="margin">
              <wp:align>left</wp:align>
            </wp:positionH>
            <wp:positionV relativeFrom="paragraph">
              <wp:posOffset>220980</wp:posOffset>
            </wp:positionV>
            <wp:extent cx="6438900" cy="3810000"/>
            <wp:effectExtent l="0" t="0" r="0" b="0"/>
            <wp:wrapNone/>
            <wp:docPr id="1907987004" name="Gráfico 1">
              <a:extLst xmlns:a="http://schemas.openxmlformats.org/drawingml/2006/main">
                <a:ext uri="{FF2B5EF4-FFF2-40B4-BE49-F238E27FC236}">
                  <a16:creationId xmlns:a16="http://schemas.microsoft.com/office/drawing/2014/main" id="{767A9EA6-BB8C-4024-9C6E-83C974E2C7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604651">
        <w:t>5</w:t>
      </w:r>
      <w:r w:rsidR="002F1336" w:rsidRPr="002F1336">
        <w:rPr>
          <w:rStyle w:val="Ttulo3Car"/>
        </w:rPr>
        <w:t>. Departamento Tecnologías de la Información.</w:t>
      </w:r>
      <w:bookmarkEnd w:id="29"/>
    </w:p>
    <w:p w14:paraId="5893CCF1" w14:textId="47E8BA74" w:rsidR="00A55737" w:rsidRDefault="00A55737" w:rsidP="00A55737"/>
    <w:p w14:paraId="5893CCF2" w14:textId="77777777" w:rsidR="00A55737" w:rsidRDefault="00A55737" w:rsidP="00A55737"/>
    <w:p w14:paraId="5893CCF3" w14:textId="77777777" w:rsidR="00A55737" w:rsidRDefault="00A55737" w:rsidP="00A55737"/>
    <w:p w14:paraId="5893CCF4" w14:textId="77777777" w:rsidR="00A55737" w:rsidRDefault="00A55737" w:rsidP="00A55737"/>
    <w:p w14:paraId="5893CCF5" w14:textId="77777777" w:rsidR="00E0702A" w:rsidRDefault="00E0702A" w:rsidP="00761839">
      <w:pPr>
        <w:pStyle w:val="Ttulo3"/>
      </w:pPr>
    </w:p>
    <w:p w14:paraId="5893CCF6" w14:textId="77777777" w:rsidR="00E0702A" w:rsidRDefault="00E0702A" w:rsidP="00761839">
      <w:pPr>
        <w:pStyle w:val="Ttulo3"/>
      </w:pPr>
    </w:p>
    <w:p w14:paraId="5893CCF7" w14:textId="77777777" w:rsidR="00E0702A" w:rsidRDefault="00E0702A" w:rsidP="00761839">
      <w:pPr>
        <w:pStyle w:val="Ttulo3"/>
      </w:pPr>
    </w:p>
    <w:p w14:paraId="5893CCF8" w14:textId="77777777" w:rsidR="00E0702A" w:rsidRDefault="00E0702A" w:rsidP="00761839">
      <w:pPr>
        <w:pStyle w:val="Ttulo3"/>
      </w:pPr>
    </w:p>
    <w:p w14:paraId="5893CCF9" w14:textId="77777777" w:rsidR="00E0702A" w:rsidRDefault="00E0702A" w:rsidP="00761839">
      <w:pPr>
        <w:pStyle w:val="Ttulo3"/>
      </w:pPr>
    </w:p>
    <w:p w14:paraId="5893CCFA" w14:textId="77777777" w:rsidR="00E0702A" w:rsidRDefault="00E0702A" w:rsidP="00761839">
      <w:pPr>
        <w:pStyle w:val="Ttulo3"/>
      </w:pPr>
    </w:p>
    <w:p w14:paraId="5893CCFB" w14:textId="77777777" w:rsidR="00E0702A" w:rsidRDefault="00E0702A" w:rsidP="00761839">
      <w:pPr>
        <w:pStyle w:val="Ttulo3"/>
      </w:pPr>
    </w:p>
    <w:p w14:paraId="5893CCFC" w14:textId="15BD6EF5" w:rsidR="00A55737" w:rsidRDefault="004A7A17" w:rsidP="00761839">
      <w:pPr>
        <w:pStyle w:val="Ttulo3"/>
      </w:pPr>
      <w:bookmarkStart w:id="30" w:name="_Toc151369806"/>
      <w:r>
        <w:rPr>
          <w:noProof/>
        </w:rPr>
        <w:drawing>
          <wp:anchor distT="0" distB="0" distL="114300" distR="114300" simplePos="0" relativeHeight="251817984" behindDoc="1" locked="0" layoutInCell="1" allowOverlap="1" wp14:anchorId="04472F2F" wp14:editId="0CBFAFD1">
            <wp:simplePos x="0" y="0"/>
            <wp:positionH relativeFrom="margin">
              <wp:align>left</wp:align>
            </wp:positionH>
            <wp:positionV relativeFrom="paragraph">
              <wp:posOffset>396875</wp:posOffset>
            </wp:positionV>
            <wp:extent cx="6381750" cy="3810000"/>
            <wp:effectExtent l="0" t="0" r="0" b="0"/>
            <wp:wrapNone/>
            <wp:docPr id="1667268873" name="Gráfico 1">
              <a:extLst xmlns:a="http://schemas.openxmlformats.org/drawingml/2006/main">
                <a:ext uri="{FF2B5EF4-FFF2-40B4-BE49-F238E27FC236}">
                  <a16:creationId xmlns:a16="http://schemas.microsoft.com/office/drawing/2014/main" id="{A1148CA2-6B91-4B16-8FA4-F64D9E36DE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9F5DEE">
        <w:t>6</w:t>
      </w:r>
      <w:r w:rsidR="002F1336">
        <w:t>.</w:t>
      </w:r>
      <w:r w:rsidR="002F1336" w:rsidRPr="002F1336">
        <w:rPr>
          <w:rStyle w:val="Ttulo3Car"/>
        </w:rPr>
        <w:t xml:space="preserve"> </w:t>
      </w:r>
      <w:r w:rsidR="002F1336" w:rsidRPr="00C00E0A">
        <w:rPr>
          <w:rStyle w:val="Ttulo3Car"/>
        </w:rPr>
        <w:t>Departamento Archivo Histórico</w:t>
      </w:r>
      <w:r w:rsidR="002F1336">
        <w:t>.</w:t>
      </w:r>
      <w:bookmarkEnd w:id="30"/>
    </w:p>
    <w:p w14:paraId="5893CCFD" w14:textId="2AE1065A" w:rsidR="009F5DEE" w:rsidRDefault="009F5DEE" w:rsidP="00A55737">
      <w:pPr>
        <w:rPr>
          <w:noProof/>
        </w:rPr>
      </w:pPr>
    </w:p>
    <w:p w14:paraId="5893CCFE" w14:textId="6AA34BC4" w:rsidR="009F5DEE" w:rsidRDefault="009F5DEE" w:rsidP="00A55737"/>
    <w:p w14:paraId="5893CCFF" w14:textId="77777777" w:rsidR="00A57FDE" w:rsidRDefault="00A57FDE" w:rsidP="00A55737"/>
    <w:p w14:paraId="5893CD00" w14:textId="77777777" w:rsidR="00A57FDE" w:rsidRDefault="00A57FDE" w:rsidP="00A55737"/>
    <w:p w14:paraId="5893CD01" w14:textId="77777777" w:rsidR="00A57FDE" w:rsidRDefault="00A57FDE" w:rsidP="00A55737"/>
    <w:p w14:paraId="5893CD02" w14:textId="77777777" w:rsidR="00761839" w:rsidRDefault="00761839" w:rsidP="00A55737"/>
    <w:p w14:paraId="5893CD03" w14:textId="77777777" w:rsidR="00761839" w:rsidRDefault="00761839" w:rsidP="00A55737"/>
    <w:p w14:paraId="5893CD04" w14:textId="77777777" w:rsidR="00761839" w:rsidRDefault="00761839" w:rsidP="00A55737"/>
    <w:p w14:paraId="5893CD05" w14:textId="77777777" w:rsidR="00E0702A" w:rsidRDefault="00E0702A" w:rsidP="00A55737"/>
    <w:p w14:paraId="5893CD06" w14:textId="77777777" w:rsidR="00E0702A" w:rsidRDefault="00E0702A" w:rsidP="00A55737"/>
    <w:p w14:paraId="5893CD07" w14:textId="77777777" w:rsidR="00E0702A" w:rsidRDefault="00E0702A" w:rsidP="00A55737"/>
    <w:p w14:paraId="5893CD08" w14:textId="77777777" w:rsidR="00E0702A" w:rsidRDefault="00E0702A" w:rsidP="00A55737"/>
    <w:p w14:paraId="5893CD09" w14:textId="77777777" w:rsidR="00E0702A" w:rsidRDefault="00E0702A" w:rsidP="00A55737"/>
    <w:p w14:paraId="5893CD0A" w14:textId="77777777" w:rsidR="00E0702A" w:rsidRDefault="00E0702A" w:rsidP="00A55737"/>
    <w:p w14:paraId="5893CD0B" w14:textId="77777777" w:rsidR="00E0702A" w:rsidRDefault="00E0702A" w:rsidP="00A55737"/>
    <w:p w14:paraId="5893CD0C" w14:textId="55D942C9" w:rsidR="00A55737" w:rsidRPr="00A57FDE" w:rsidRDefault="00A87F67" w:rsidP="00A57FDE">
      <w:pPr>
        <w:pStyle w:val="Ttulo3"/>
        <w:rPr>
          <w:b w:val="0"/>
        </w:rPr>
      </w:pPr>
      <w:bookmarkStart w:id="31" w:name="_Toc151369807"/>
      <w:r>
        <w:rPr>
          <w:noProof/>
        </w:rPr>
        <w:lastRenderedPageBreak/>
        <w:drawing>
          <wp:anchor distT="0" distB="0" distL="114300" distR="114300" simplePos="0" relativeHeight="251819008" behindDoc="1" locked="0" layoutInCell="1" allowOverlap="1" wp14:anchorId="59E5EF45" wp14:editId="124E4519">
            <wp:simplePos x="0" y="0"/>
            <wp:positionH relativeFrom="margin">
              <wp:align>left</wp:align>
            </wp:positionH>
            <wp:positionV relativeFrom="paragraph">
              <wp:posOffset>220980</wp:posOffset>
            </wp:positionV>
            <wp:extent cx="6619875" cy="3457575"/>
            <wp:effectExtent l="0" t="0" r="9525" b="9525"/>
            <wp:wrapNone/>
            <wp:docPr id="1815959668" name="Gráfico 1">
              <a:extLst xmlns:a="http://schemas.openxmlformats.org/drawingml/2006/main">
                <a:ext uri="{FF2B5EF4-FFF2-40B4-BE49-F238E27FC236}">
                  <a16:creationId xmlns:a16="http://schemas.microsoft.com/office/drawing/2014/main" id="{AD8E9360-F62D-4A37-B790-76B90D6A38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E0702A">
        <w:rPr>
          <w:b w:val="0"/>
        </w:rPr>
        <w:t>7</w:t>
      </w:r>
      <w:r w:rsidR="00A57FDE" w:rsidRPr="00A57FDE">
        <w:rPr>
          <w:b w:val="0"/>
        </w:rPr>
        <w:t xml:space="preserve">. </w:t>
      </w:r>
      <w:r w:rsidR="00E0702A">
        <w:rPr>
          <w:b w:val="0"/>
        </w:rPr>
        <w:t>Departamento Administrativo Financiero</w:t>
      </w:r>
      <w:bookmarkEnd w:id="31"/>
    </w:p>
    <w:p w14:paraId="5893CD0D" w14:textId="322BD00D" w:rsidR="00D20D56" w:rsidRDefault="00D20D56" w:rsidP="00A55737"/>
    <w:p w14:paraId="5893CD0E" w14:textId="30C8AE0F" w:rsidR="00001186" w:rsidRDefault="00001186" w:rsidP="00A55737"/>
    <w:p w14:paraId="5893CD0F" w14:textId="77777777" w:rsidR="00001186" w:rsidRDefault="00001186" w:rsidP="00A55737"/>
    <w:p w14:paraId="7BC64348" w14:textId="77777777" w:rsidR="00A87F67" w:rsidRDefault="00A87F67" w:rsidP="00A55737"/>
    <w:p w14:paraId="0CDCBB4D" w14:textId="77777777" w:rsidR="00A87F67" w:rsidRDefault="00A87F67" w:rsidP="00A55737"/>
    <w:p w14:paraId="127D5185" w14:textId="77777777" w:rsidR="00A87F67" w:rsidRDefault="00A87F67" w:rsidP="00A55737"/>
    <w:p w14:paraId="1B3769B2" w14:textId="77777777" w:rsidR="00A87F67" w:rsidRDefault="00A87F67" w:rsidP="00A55737"/>
    <w:p w14:paraId="5832D6AB" w14:textId="77777777" w:rsidR="00A87F67" w:rsidRDefault="00A87F67" w:rsidP="00A55737"/>
    <w:p w14:paraId="609F8DF7" w14:textId="77777777" w:rsidR="00A87F67" w:rsidRDefault="00A87F67" w:rsidP="00A55737"/>
    <w:p w14:paraId="00492B84" w14:textId="77777777" w:rsidR="00A87F67" w:rsidRDefault="00A87F67" w:rsidP="00A55737"/>
    <w:p w14:paraId="3DE957B0" w14:textId="77777777" w:rsidR="00A87F67" w:rsidRDefault="00A87F67" w:rsidP="00A55737"/>
    <w:p w14:paraId="23E02947" w14:textId="77777777" w:rsidR="00A87F67" w:rsidRDefault="00A87F67" w:rsidP="00A55737"/>
    <w:p w14:paraId="71CDF980" w14:textId="77777777" w:rsidR="00A87F67" w:rsidRDefault="00A87F67" w:rsidP="00A55737"/>
    <w:p w14:paraId="7C5FECB9" w14:textId="77777777" w:rsidR="00A87F67" w:rsidRDefault="00A87F67" w:rsidP="00A55737"/>
    <w:p w14:paraId="5893CD10" w14:textId="77777777" w:rsidR="007629EA" w:rsidRDefault="007629EA" w:rsidP="007629EA">
      <w:pPr>
        <w:pStyle w:val="Ttulo1"/>
      </w:pPr>
      <w:bookmarkStart w:id="32" w:name="_Toc151369808"/>
      <w:r>
        <w:t>5. PLAN DE TRATAMIENTO DEL RIESGO.</w:t>
      </w:r>
      <w:bookmarkEnd w:id="32"/>
    </w:p>
    <w:p w14:paraId="5893CD11" w14:textId="1A2D391B" w:rsidR="007629EA" w:rsidRDefault="007629EA" w:rsidP="007629EA">
      <w:pPr>
        <w:spacing w:line="360" w:lineRule="auto"/>
        <w:rPr>
          <w:rFonts w:ascii="Arial" w:hAnsi="Arial" w:cs="Arial"/>
          <w:sz w:val="24"/>
          <w:szCs w:val="24"/>
        </w:rPr>
      </w:pPr>
      <w:r w:rsidRPr="007629EA">
        <w:rPr>
          <w:rFonts w:ascii="Arial" w:hAnsi="Arial" w:cs="Arial"/>
          <w:sz w:val="24"/>
          <w:szCs w:val="24"/>
        </w:rPr>
        <w:t>A continuación, se presenta el Plan de Tratamiento del Riesgo Institucional del A</w:t>
      </w:r>
      <w:r w:rsidR="00542FCC">
        <w:rPr>
          <w:rFonts w:ascii="Arial" w:hAnsi="Arial" w:cs="Arial"/>
          <w:sz w:val="24"/>
          <w:szCs w:val="24"/>
        </w:rPr>
        <w:t>rchivo Nacional para el año 202</w:t>
      </w:r>
      <w:r w:rsidR="00DF39CA">
        <w:rPr>
          <w:rFonts w:ascii="Arial" w:hAnsi="Arial" w:cs="Arial"/>
          <w:sz w:val="24"/>
          <w:szCs w:val="24"/>
        </w:rPr>
        <w:t>4</w:t>
      </w:r>
      <w:r w:rsidRPr="007629EA">
        <w:rPr>
          <w:rFonts w:ascii="Arial" w:hAnsi="Arial" w:cs="Arial"/>
          <w:sz w:val="24"/>
          <w:szCs w:val="24"/>
        </w:rPr>
        <w:t>, el que contempla las respectivas acciones de mitigación de los riesgos identificados, responsables y plazos de cumplimiento.</w:t>
      </w:r>
    </w:p>
    <w:p w14:paraId="5893CD12" w14:textId="77777777" w:rsidR="00D20D56" w:rsidRDefault="00D20D56" w:rsidP="007629EA">
      <w:pPr>
        <w:spacing w:line="360" w:lineRule="auto"/>
        <w:rPr>
          <w:rFonts w:ascii="Arial" w:hAnsi="Arial" w:cs="Arial"/>
          <w:sz w:val="24"/>
          <w:szCs w:val="24"/>
        </w:rPr>
      </w:pPr>
    </w:p>
    <w:p w14:paraId="5893CD13" w14:textId="77777777" w:rsidR="00D20D56" w:rsidRDefault="00D20D56" w:rsidP="007629EA">
      <w:pPr>
        <w:spacing w:line="360" w:lineRule="auto"/>
        <w:rPr>
          <w:rFonts w:ascii="Arial" w:hAnsi="Arial" w:cs="Arial"/>
          <w:sz w:val="24"/>
          <w:szCs w:val="24"/>
        </w:rPr>
      </w:pPr>
    </w:p>
    <w:p w14:paraId="5893CD14" w14:textId="77777777" w:rsidR="00D20D56" w:rsidRDefault="00D20D56" w:rsidP="007629EA">
      <w:pPr>
        <w:spacing w:line="360" w:lineRule="auto"/>
        <w:rPr>
          <w:rFonts w:ascii="Arial" w:hAnsi="Arial" w:cs="Arial"/>
          <w:sz w:val="24"/>
          <w:szCs w:val="24"/>
        </w:rPr>
      </w:pPr>
    </w:p>
    <w:p w14:paraId="5893CD15" w14:textId="77777777" w:rsidR="00D20D56" w:rsidRDefault="00D20D56" w:rsidP="007629EA">
      <w:pPr>
        <w:spacing w:line="360" w:lineRule="auto"/>
        <w:rPr>
          <w:rFonts w:ascii="Arial" w:hAnsi="Arial" w:cs="Arial"/>
          <w:sz w:val="24"/>
          <w:szCs w:val="24"/>
        </w:rPr>
      </w:pPr>
    </w:p>
    <w:p w14:paraId="5893CD16" w14:textId="77777777" w:rsidR="00D20D56" w:rsidRDefault="00D20D56" w:rsidP="007629EA">
      <w:pPr>
        <w:spacing w:line="360" w:lineRule="auto"/>
        <w:rPr>
          <w:rFonts w:ascii="Arial" w:hAnsi="Arial" w:cs="Arial"/>
          <w:sz w:val="24"/>
          <w:szCs w:val="24"/>
        </w:rPr>
      </w:pPr>
    </w:p>
    <w:p w14:paraId="5893CD17" w14:textId="77777777" w:rsidR="00C53188" w:rsidRDefault="00C53188" w:rsidP="007629EA">
      <w:pPr>
        <w:spacing w:line="360" w:lineRule="auto"/>
        <w:rPr>
          <w:rFonts w:ascii="Arial" w:hAnsi="Arial" w:cs="Arial"/>
          <w:sz w:val="24"/>
          <w:szCs w:val="24"/>
        </w:rPr>
      </w:pPr>
    </w:p>
    <w:tbl>
      <w:tblPr>
        <w:tblW w:w="10145" w:type="dxa"/>
        <w:tblCellMar>
          <w:left w:w="70" w:type="dxa"/>
          <w:right w:w="70" w:type="dxa"/>
        </w:tblCellMar>
        <w:tblLook w:val="0600" w:firstRow="0" w:lastRow="0" w:firstColumn="0" w:lastColumn="0" w:noHBand="1" w:noVBand="1"/>
      </w:tblPr>
      <w:tblGrid>
        <w:gridCol w:w="1877"/>
        <w:gridCol w:w="3265"/>
        <w:gridCol w:w="2023"/>
        <w:gridCol w:w="717"/>
        <w:gridCol w:w="760"/>
        <w:gridCol w:w="660"/>
        <w:gridCol w:w="40"/>
        <w:gridCol w:w="803"/>
      </w:tblGrid>
      <w:tr w:rsidR="00C93A4E" w:rsidRPr="00C95FCA" w14:paraId="5893CD1C" w14:textId="77777777" w:rsidTr="00F16085">
        <w:trPr>
          <w:trHeight w:val="300"/>
          <w:tblHeader/>
        </w:trPr>
        <w:tc>
          <w:tcPr>
            <w:tcW w:w="1877"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14:paraId="5893CD18" w14:textId="77777777" w:rsidR="00001186" w:rsidRPr="00C95FCA" w:rsidRDefault="00001186" w:rsidP="00001186">
            <w:pPr>
              <w:spacing w:after="0"/>
              <w:jc w:val="center"/>
              <w:rPr>
                <w:rFonts w:ascii="Arial" w:hAnsi="Arial" w:cs="Arial"/>
                <w:b/>
                <w:bCs/>
              </w:rPr>
            </w:pPr>
            <w:r w:rsidRPr="00C95FCA">
              <w:rPr>
                <w:rFonts w:ascii="Arial" w:hAnsi="Arial" w:cs="Arial"/>
                <w:b/>
                <w:bCs/>
              </w:rPr>
              <w:lastRenderedPageBreak/>
              <w:t xml:space="preserve">DESCRIPCIÓN </w:t>
            </w:r>
          </w:p>
        </w:tc>
        <w:tc>
          <w:tcPr>
            <w:tcW w:w="3265" w:type="dxa"/>
            <w:vMerge w:val="restart"/>
            <w:tcBorders>
              <w:top w:val="single" w:sz="4" w:space="0" w:color="auto"/>
              <w:left w:val="nil"/>
              <w:bottom w:val="single" w:sz="4" w:space="0" w:color="000000"/>
              <w:right w:val="single" w:sz="4" w:space="0" w:color="auto"/>
            </w:tcBorders>
            <w:shd w:val="clear" w:color="000000" w:fill="D6DCE4"/>
            <w:vAlign w:val="center"/>
            <w:hideMark/>
          </w:tcPr>
          <w:p w14:paraId="5893CD19" w14:textId="77777777" w:rsidR="00001186" w:rsidRPr="00C95FCA" w:rsidRDefault="00001186" w:rsidP="00A077CA">
            <w:pPr>
              <w:spacing w:after="0"/>
              <w:jc w:val="center"/>
              <w:rPr>
                <w:rFonts w:ascii="Arial" w:hAnsi="Arial" w:cs="Arial"/>
                <w:b/>
                <w:bCs/>
              </w:rPr>
            </w:pPr>
            <w:r w:rsidRPr="00C95FCA">
              <w:rPr>
                <w:rFonts w:ascii="Arial" w:hAnsi="Arial" w:cs="Arial"/>
                <w:b/>
                <w:bCs/>
              </w:rPr>
              <w:t>Acciones para disminuir la probabilidad; impacto; trasladar o reducir el riesgo</w:t>
            </w:r>
          </w:p>
        </w:tc>
        <w:tc>
          <w:tcPr>
            <w:tcW w:w="2023" w:type="dxa"/>
            <w:vMerge w:val="restart"/>
            <w:tcBorders>
              <w:top w:val="single" w:sz="4" w:space="0" w:color="auto"/>
              <w:left w:val="nil"/>
              <w:bottom w:val="single" w:sz="4" w:space="0" w:color="000000"/>
              <w:right w:val="single" w:sz="4" w:space="0" w:color="auto"/>
            </w:tcBorders>
            <w:shd w:val="clear" w:color="000000" w:fill="D6DCE4"/>
            <w:vAlign w:val="center"/>
            <w:hideMark/>
          </w:tcPr>
          <w:p w14:paraId="5893CD1A" w14:textId="77777777" w:rsidR="00001186" w:rsidRPr="00C95FCA" w:rsidRDefault="00001186" w:rsidP="00001186">
            <w:pPr>
              <w:spacing w:after="0"/>
              <w:jc w:val="center"/>
              <w:rPr>
                <w:rFonts w:ascii="Arial" w:hAnsi="Arial" w:cs="Arial"/>
                <w:b/>
                <w:bCs/>
              </w:rPr>
            </w:pPr>
            <w:r w:rsidRPr="00C95FCA">
              <w:rPr>
                <w:rFonts w:ascii="Arial" w:hAnsi="Arial" w:cs="Arial"/>
                <w:b/>
                <w:bCs/>
              </w:rPr>
              <w:t>Responsable</w:t>
            </w:r>
          </w:p>
        </w:tc>
        <w:tc>
          <w:tcPr>
            <w:tcW w:w="2980" w:type="dxa"/>
            <w:gridSpan w:val="5"/>
            <w:tcBorders>
              <w:top w:val="single" w:sz="4" w:space="0" w:color="auto"/>
              <w:left w:val="nil"/>
              <w:bottom w:val="single" w:sz="4" w:space="0" w:color="auto"/>
              <w:right w:val="single" w:sz="4" w:space="0" w:color="000000"/>
            </w:tcBorders>
            <w:shd w:val="clear" w:color="000000" w:fill="D6DCE4"/>
            <w:vAlign w:val="center"/>
            <w:hideMark/>
          </w:tcPr>
          <w:p w14:paraId="5893CD1B" w14:textId="63910C87" w:rsidR="00001186" w:rsidRPr="00C95FCA" w:rsidRDefault="00001186" w:rsidP="00001186">
            <w:pPr>
              <w:spacing w:after="0"/>
              <w:jc w:val="center"/>
              <w:rPr>
                <w:rFonts w:ascii="Arial" w:hAnsi="Arial" w:cs="Arial"/>
                <w:b/>
                <w:bCs/>
              </w:rPr>
            </w:pPr>
            <w:r w:rsidRPr="00C95FCA">
              <w:rPr>
                <w:rFonts w:ascii="Arial" w:hAnsi="Arial" w:cs="Arial"/>
                <w:b/>
                <w:bCs/>
              </w:rPr>
              <w:t>Plan de trabajo 202</w:t>
            </w:r>
            <w:r w:rsidR="00DF39CA">
              <w:rPr>
                <w:rFonts w:ascii="Arial" w:hAnsi="Arial" w:cs="Arial"/>
                <w:b/>
                <w:bCs/>
              </w:rPr>
              <w:t>4</w:t>
            </w:r>
          </w:p>
        </w:tc>
      </w:tr>
      <w:tr w:rsidR="00C93A4E" w:rsidRPr="00C95FCA" w14:paraId="5893CD24" w14:textId="77777777" w:rsidTr="00F16085">
        <w:trPr>
          <w:trHeight w:val="615"/>
          <w:tblHeader/>
        </w:trPr>
        <w:tc>
          <w:tcPr>
            <w:tcW w:w="1877" w:type="dxa"/>
            <w:vMerge/>
            <w:tcBorders>
              <w:top w:val="single" w:sz="4" w:space="0" w:color="auto"/>
              <w:left w:val="single" w:sz="4" w:space="0" w:color="auto"/>
              <w:bottom w:val="single" w:sz="4" w:space="0" w:color="000000"/>
              <w:right w:val="single" w:sz="4" w:space="0" w:color="auto"/>
            </w:tcBorders>
            <w:vAlign w:val="center"/>
            <w:hideMark/>
          </w:tcPr>
          <w:p w14:paraId="5893CD1D" w14:textId="77777777" w:rsidR="00001186" w:rsidRPr="00C95FCA" w:rsidRDefault="00001186" w:rsidP="00001186">
            <w:pPr>
              <w:spacing w:after="0"/>
              <w:jc w:val="left"/>
              <w:rPr>
                <w:rFonts w:ascii="Arial" w:hAnsi="Arial" w:cs="Arial"/>
                <w:b/>
                <w:bCs/>
              </w:rPr>
            </w:pPr>
          </w:p>
        </w:tc>
        <w:tc>
          <w:tcPr>
            <w:tcW w:w="3265" w:type="dxa"/>
            <w:vMerge/>
            <w:tcBorders>
              <w:top w:val="single" w:sz="4" w:space="0" w:color="auto"/>
              <w:left w:val="nil"/>
              <w:bottom w:val="single" w:sz="4" w:space="0" w:color="000000"/>
              <w:right w:val="single" w:sz="4" w:space="0" w:color="auto"/>
            </w:tcBorders>
            <w:vAlign w:val="center"/>
            <w:hideMark/>
          </w:tcPr>
          <w:p w14:paraId="5893CD1E" w14:textId="77777777" w:rsidR="00001186" w:rsidRPr="00C95FCA" w:rsidRDefault="00001186" w:rsidP="00A077CA">
            <w:pPr>
              <w:spacing w:after="0"/>
              <w:jc w:val="left"/>
              <w:rPr>
                <w:rFonts w:ascii="Arial" w:hAnsi="Arial" w:cs="Arial"/>
                <w:b/>
                <w:bCs/>
              </w:rPr>
            </w:pPr>
          </w:p>
        </w:tc>
        <w:tc>
          <w:tcPr>
            <w:tcW w:w="2023" w:type="dxa"/>
            <w:vMerge/>
            <w:tcBorders>
              <w:top w:val="single" w:sz="4" w:space="0" w:color="auto"/>
              <w:left w:val="nil"/>
              <w:bottom w:val="single" w:sz="4" w:space="0" w:color="000000"/>
              <w:right w:val="single" w:sz="4" w:space="0" w:color="auto"/>
            </w:tcBorders>
            <w:vAlign w:val="center"/>
            <w:hideMark/>
          </w:tcPr>
          <w:p w14:paraId="5893CD1F" w14:textId="77777777" w:rsidR="00001186" w:rsidRPr="00C95FCA" w:rsidRDefault="00001186" w:rsidP="00001186">
            <w:pPr>
              <w:spacing w:after="0"/>
              <w:jc w:val="left"/>
              <w:rPr>
                <w:rFonts w:ascii="Arial" w:hAnsi="Arial" w:cs="Arial"/>
                <w:b/>
                <w:bCs/>
              </w:rPr>
            </w:pPr>
          </w:p>
        </w:tc>
        <w:tc>
          <w:tcPr>
            <w:tcW w:w="717" w:type="dxa"/>
            <w:tcBorders>
              <w:top w:val="nil"/>
              <w:left w:val="nil"/>
              <w:bottom w:val="single" w:sz="4" w:space="0" w:color="auto"/>
              <w:right w:val="single" w:sz="4" w:space="0" w:color="auto"/>
            </w:tcBorders>
            <w:shd w:val="clear" w:color="000000" w:fill="9BC2E6"/>
            <w:vAlign w:val="center"/>
            <w:hideMark/>
          </w:tcPr>
          <w:p w14:paraId="5893CD20" w14:textId="77777777" w:rsidR="00001186" w:rsidRPr="00C95FCA" w:rsidRDefault="00001186" w:rsidP="00001186">
            <w:pPr>
              <w:spacing w:after="0"/>
              <w:jc w:val="center"/>
              <w:rPr>
                <w:rFonts w:ascii="Arial" w:hAnsi="Arial" w:cs="Arial"/>
                <w:b/>
                <w:bCs/>
                <w:color w:val="auto"/>
              </w:rPr>
            </w:pPr>
            <w:r w:rsidRPr="00C95FCA">
              <w:rPr>
                <w:rFonts w:ascii="Arial" w:hAnsi="Arial" w:cs="Arial"/>
                <w:b/>
                <w:bCs/>
                <w:color w:val="auto"/>
              </w:rPr>
              <w:t>I</w:t>
            </w:r>
            <w:r w:rsidRPr="00C95FCA">
              <w:rPr>
                <w:rFonts w:ascii="Arial" w:hAnsi="Arial" w:cs="Arial"/>
                <w:b/>
                <w:bCs/>
                <w:color w:val="auto"/>
              </w:rPr>
              <w:br/>
              <w:t>Trim</w:t>
            </w:r>
          </w:p>
        </w:tc>
        <w:tc>
          <w:tcPr>
            <w:tcW w:w="760" w:type="dxa"/>
            <w:tcBorders>
              <w:top w:val="nil"/>
              <w:left w:val="nil"/>
              <w:bottom w:val="single" w:sz="4" w:space="0" w:color="auto"/>
              <w:right w:val="single" w:sz="4" w:space="0" w:color="auto"/>
            </w:tcBorders>
            <w:shd w:val="clear" w:color="000000" w:fill="9BC2E6"/>
            <w:vAlign w:val="center"/>
            <w:hideMark/>
          </w:tcPr>
          <w:p w14:paraId="5893CD21" w14:textId="77777777" w:rsidR="00001186" w:rsidRPr="00C95FCA" w:rsidRDefault="00001186" w:rsidP="00001186">
            <w:pPr>
              <w:spacing w:after="0"/>
              <w:jc w:val="center"/>
              <w:rPr>
                <w:rFonts w:ascii="Arial" w:hAnsi="Arial" w:cs="Arial"/>
                <w:b/>
                <w:bCs/>
                <w:color w:val="auto"/>
              </w:rPr>
            </w:pPr>
            <w:r w:rsidRPr="00C95FCA">
              <w:rPr>
                <w:rFonts w:ascii="Arial" w:hAnsi="Arial" w:cs="Arial"/>
                <w:b/>
                <w:bCs/>
                <w:color w:val="auto"/>
              </w:rPr>
              <w:t>II</w:t>
            </w:r>
            <w:r w:rsidRPr="00C95FCA">
              <w:rPr>
                <w:rFonts w:ascii="Arial" w:hAnsi="Arial" w:cs="Arial"/>
                <w:b/>
                <w:bCs/>
                <w:color w:val="auto"/>
              </w:rPr>
              <w:br/>
              <w:t>Trim</w:t>
            </w:r>
          </w:p>
        </w:tc>
        <w:tc>
          <w:tcPr>
            <w:tcW w:w="700" w:type="dxa"/>
            <w:gridSpan w:val="2"/>
            <w:tcBorders>
              <w:top w:val="nil"/>
              <w:left w:val="nil"/>
              <w:bottom w:val="single" w:sz="4" w:space="0" w:color="auto"/>
              <w:right w:val="single" w:sz="4" w:space="0" w:color="auto"/>
            </w:tcBorders>
            <w:shd w:val="clear" w:color="000000" w:fill="9BC2E6"/>
            <w:vAlign w:val="center"/>
            <w:hideMark/>
          </w:tcPr>
          <w:p w14:paraId="5893CD22" w14:textId="77777777" w:rsidR="00001186" w:rsidRPr="00C95FCA" w:rsidRDefault="00001186" w:rsidP="00001186">
            <w:pPr>
              <w:spacing w:after="0"/>
              <w:jc w:val="center"/>
              <w:rPr>
                <w:rFonts w:ascii="Arial" w:hAnsi="Arial" w:cs="Arial"/>
                <w:b/>
                <w:bCs/>
                <w:color w:val="auto"/>
              </w:rPr>
            </w:pPr>
            <w:r w:rsidRPr="00C95FCA">
              <w:rPr>
                <w:rFonts w:ascii="Arial" w:hAnsi="Arial" w:cs="Arial"/>
                <w:b/>
                <w:bCs/>
                <w:color w:val="auto"/>
              </w:rPr>
              <w:t>III</w:t>
            </w:r>
            <w:r w:rsidRPr="00C95FCA">
              <w:rPr>
                <w:rFonts w:ascii="Arial" w:hAnsi="Arial" w:cs="Arial"/>
                <w:b/>
                <w:bCs/>
                <w:color w:val="auto"/>
              </w:rPr>
              <w:br/>
              <w:t>Trim</w:t>
            </w:r>
          </w:p>
        </w:tc>
        <w:tc>
          <w:tcPr>
            <w:tcW w:w="803" w:type="dxa"/>
            <w:tcBorders>
              <w:top w:val="nil"/>
              <w:left w:val="nil"/>
              <w:bottom w:val="single" w:sz="4" w:space="0" w:color="auto"/>
              <w:right w:val="single" w:sz="4" w:space="0" w:color="auto"/>
            </w:tcBorders>
            <w:shd w:val="clear" w:color="000000" w:fill="9BC2E6"/>
            <w:vAlign w:val="center"/>
            <w:hideMark/>
          </w:tcPr>
          <w:p w14:paraId="5893CD23" w14:textId="77777777" w:rsidR="00001186" w:rsidRPr="00C95FCA" w:rsidRDefault="00001186" w:rsidP="00001186">
            <w:pPr>
              <w:spacing w:after="0"/>
              <w:jc w:val="center"/>
              <w:rPr>
                <w:rFonts w:ascii="Arial" w:hAnsi="Arial" w:cs="Arial"/>
                <w:b/>
                <w:bCs/>
                <w:color w:val="auto"/>
              </w:rPr>
            </w:pPr>
            <w:r w:rsidRPr="00C95FCA">
              <w:rPr>
                <w:rFonts w:ascii="Arial" w:hAnsi="Arial" w:cs="Arial"/>
                <w:b/>
                <w:bCs/>
                <w:color w:val="auto"/>
              </w:rPr>
              <w:t>IV</w:t>
            </w:r>
            <w:r w:rsidRPr="00C95FCA">
              <w:rPr>
                <w:rFonts w:ascii="Arial" w:hAnsi="Arial" w:cs="Arial"/>
                <w:b/>
                <w:bCs/>
                <w:color w:val="auto"/>
              </w:rPr>
              <w:br/>
              <w:t>Trim</w:t>
            </w:r>
          </w:p>
        </w:tc>
      </w:tr>
      <w:tr w:rsidR="00C93A4E" w:rsidRPr="00C95FCA" w14:paraId="5893CD2C" w14:textId="77777777" w:rsidTr="00F16085">
        <w:trPr>
          <w:trHeight w:val="1835"/>
        </w:trPr>
        <w:tc>
          <w:tcPr>
            <w:tcW w:w="1877" w:type="dxa"/>
            <w:tcBorders>
              <w:top w:val="nil"/>
              <w:left w:val="single" w:sz="4" w:space="0" w:color="auto"/>
              <w:bottom w:val="single" w:sz="4" w:space="0" w:color="auto"/>
              <w:right w:val="single" w:sz="4" w:space="0" w:color="auto"/>
            </w:tcBorders>
            <w:shd w:val="clear" w:color="auto" w:fill="auto"/>
            <w:hideMark/>
          </w:tcPr>
          <w:p w14:paraId="5893CD25" w14:textId="6248A082" w:rsidR="00001186" w:rsidRPr="001D3D78" w:rsidRDefault="00403BE5" w:rsidP="009812D8">
            <w:pPr>
              <w:spacing w:after="0"/>
              <w:jc w:val="center"/>
              <w:rPr>
                <w:rFonts w:ascii="Arial" w:hAnsi="Arial" w:cs="Arial"/>
                <w:sz w:val="20"/>
                <w:szCs w:val="20"/>
              </w:rPr>
            </w:pPr>
            <w:r w:rsidRPr="001D3D78">
              <w:rPr>
                <w:rFonts w:ascii="Arial" w:hAnsi="Arial" w:cs="Arial"/>
                <w:sz w:val="20"/>
                <w:szCs w:val="20"/>
              </w:rPr>
              <w:t>Pérdida o extravío de material bibliográfico de la Biblioteca tanto impreso como digital</w:t>
            </w:r>
          </w:p>
        </w:tc>
        <w:tc>
          <w:tcPr>
            <w:tcW w:w="3265" w:type="dxa"/>
            <w:tcBorders>
              <w:top w:val="nil"/>
              <w:left w:val="nil"/>
              <w:bottom w:val="single" w:sz="4" w:space="0" w:color="auto"/>
              <w:right w:val="single" w:sz="4" w:space="0" w:color="auto"/>
            </w:tcBorders>
            <w:shd w:val="clear" w:color="auto" w:fill="auto"/>
          </w:tcPr>
          <w:p w14:paraId="2E6ACE0A" w14:textId="77777777" w:rsidR="00001186" w:rsidRPr="001D3D78" w:rsidRDefault="005A0329" w:rsidP="005A0329">
            <w:pPr>
              <w:spacing w:after="0"/>
              <w:rPr>
                <w:rFonts w:ascii="Arial" w:hAnsi="Arial" w:cs="Arial"/>
                <w:sz w:val="20"/>
                <w:szCs w:val="20"/>
              </w:rPr>
            </w:pPr>
            <w:r w:rsidRPr="001D3D78">
              <w:rPr>
                <w:rFonts w:ascii="Arial" w:hAnsi="Arial" w:cs="Arial"/>
                <w:sz w:val="20"/>
                <w:szCs w:val="20"/>
              </w:rPr>
              <w:t>Gestionar recursos económicos para la compra de materiales especializados en el tema de archivística para el reforzamiento de la colección</w:t>
            </w:r>
            <w:r w:rsidR="00E764CE" w:rsidRPr="001D3D78">
              <w:rPr>
                <w:rFonts w:ascii="Arial" w:hAnsi="Arial" w:cs="Arial"/>
                <w:sz w:val="20"/>
                <w:szCs w:val="20"/>
              </w:rPr>
              <w:t xml:space="preserve"> de la Biblioteca Especializada en Archivística y Ciencias Afines</w:t>
            </w:r>
            <w:r w:rsidRPr="001D3D78">
              <w:rPr>
                <w:rFonts w:ascii="Arial" w:hAnsi="Arial" w:cs="Arial"/>
                <w:sz w:val="20"/>
                <w:szCs w:val="20"/>
              </w:rPr>
              <w:t>.</w:t>
            </w:r>
          </w:p>
          <w:p w14:paraId="5893CD26" w14:textId="514C98B1" w:rsidR="00586AEE" w:rsidRPr="001D3D78" w:rsidRDefault="00586AEE" w:rsidP="005A0329">
            <w:pPr>
              <w:spacing w:after="0"/>
              <w:rPr>
                <w:rFonts w:ascii="Arial" w:hAnsi="Arial" w:cs="Arial"/>
                <w:sz w:val="20"/>
                <w:szCs w:val="20"/>
              </w:rPr>
            </w:pPr>
          </w:p>
        </w:tc>
        <w:tc>
          <w:tcPr>
            <w:tcW w:w="2023" w:type="dxa"/>
            <w:tcBorders>
              <w:top w:val="nil"/>
              <w:left w:val="nil"/>
              <w:bottom w:val="single" w:sz="4" w:space="0" w:color="auto"/>
              <w:right w:val="single" w:sz="4" w:space="0" w:color="auto"/>
            </w:tcBorders>
            <w:shd w:val="clear" w:color="auto" w:fill="auto"/>
            <w:vAlign w:val="center"/>
            <w:hideMark/>
          </w:tcPr>
          <w:p w14:paraId="5893CD27" w14:textId="77777777" w:rsidR="00001186" w:rsidRPr="001D3D78" w:rsidRDefault="00C95FCA" w:rsidP="00001186">
            <w:pPr>
              <w:spacing w:after="0"/>
              <w:jc w:val="center"/>
              <w:rPr>
                <w:rFonts w:ascii="Arial" w:hAnsi="Arial" w:cs="Arial"/>
                <w:sz w:val="20"/>
                <w:szCs w:val="20"/>
              </w:rPr>
            </w:pPr>
            <w:r w:rsidRPr="001D3D78">
              <w:rPr>
                <w:rFonts w:ascii="Arial" w:hAnsi="Arial" w:cs="Arial"/>
                <w:sz w:val="20"/>
                <w:szCs w:val="20"/>
              </w:rPr>
              <w:t>DG/U</w:t>
            </w:r>
            <w:r w:rsidR="00001186" w:rsidRPr="001D3D78">
              <w:rPr>
                <w:rFonts w:ascii="Arial" w:hAnsi="Arial" w:cs="Arial"/>
                <w:sz w:val="20"/>
                <w:szCs w:val="20"/>
              </w:rPr>
              <w:t>BIBLIO</w:t>
            </w:r>
          </w:p>
        </w:tc>
        <w:tc>
          <w:tcPr>
            <w:tcW w:w="717" w:type="dxa"/>
            <w:tcBorders>
              <w:top w:val="nil"/>
              <w:left w:val="nil"/>
              <w:bottom w:val="single" w:sz="4" w:space="0" w:color="auto"/>
              <w:right w:val="single" w:sz="4" w:space="0" w:color="auto"/>
            </w:tcBorders>
            <w:shd w:val="clear" w:color="auto" w:fill="auto"/>
            <w:noWrap/>
            <w:vAlign w:val="center"/>
            <w:hideMark/>
          </w:tcPr>
          <w:p w14:paraId="5893CD28" w14:textId="77777777" w:rsidR="00001186" w:rsidRPr="00C95FCA" w:rsidRDefault="00001186" w:rsidP="00001186">
            <w:pPr>
              <w:spacing w:after="0"/>
              <w:jc w:val="center"/>
              <w:rPr>
                <w:rFonts w:ascii="Arial" w:hAnsi="Arial" w:cs="Arial"/>
              </w:rPr>
            </w:pPr>
            <w:r w:rsidRPr="00C95FCA">
              <w:rPr>
                <w:rFonts w:ascii="Arial" w:hAnsi="Arial" w:cs="Arial"/>
              </w:rPr>
              <w:t>X</w:t>
            </w:r>
          </w:p>
        </w:tc>
        <w:tc>
          <w:tcPr>
            <w:tcW w:w="760" w:type="dxa"/>
            <w:tcBorders>
              <w:top w:val="nil"/>
              <w:left w:val="nil"/>
              <w:bottom w:val="single" w:sz="4" w:space="0" w:color="auto"/>
              <w:right w:val="single" w:sz="4" w:space="0" w:color="auto"/>
            </w:tcBorders>
            <w:shd w:val="clear" w:color="auto" w:fill="auto"/>
            <w:noWrap/>
            <w:vAlign w:val="bottom"/>
            <w:hideMark/>
          </w:tcPr>
          <w:p w14:paraId="5893CD29" w14:textId="77777777" w:rsidR="00001186" w:rsidRPr="00C95FCA" w:rsidRDefault="00001186" w:rsidP="00001186">
            <w:pPr>
              <w:spacing w:after="0"/>
              <w:jc w:val="left"/>
              <w:rPr>
                <w:rFonts w:ascii="Arial" w:hAnsi="Arial" w:cs="Arial"/>
              </w:rPr>
            </w:pPr>
            <w:r w:rsidRPr="00C95FCA">
              <w:rPr>
                <w:rFonts w:ascii="Arial" w:hAnsi="Arial" w:cs="Arial"/>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14:paraId="5893CD2A" w14:textId="77777777" w:rsidR="00001186" w:rsidRPr="00C95FCA" w:rsidRDefault="00001186" w:rsidP="00001186">
            <w:pPr>
              <w:spacing w:after="0"/>
              <w:jc w:val="left"/>
              <w:rPr>
                <w:rFonts w:ascii="Arial" w:hAnsi="Arial" w:cs="Arial"/>
              </w:rPr>
            </w:pPr>
            <w:r w:rsidRPr="00C95FCA">
              <w:rPr>
                <w:rFonts w:ascii="Arial" w:hAnsi="Arial" w:cs="Arial"/>
              </w:rPr>
              <w:t> </w:t>
            </w:r>
          </w:p>
        </w:tc>
        <w:tc>
          <w:tcPr>
            <w:tcW w:w="803" w:type="dxa"/>
            <w:tcBorders>
              <w:top w:val="nil"/>
              <w:left w:val="nil"/>
              <w:bottom w:val="single" w:sz="4" w:space="0" w:color="auto"/>
              <w:right w:val="single" w:sz="4" w:space="0" w:color="auto"/>
            </w:tcBorders>
            <w:shd w:val="clear" w:color="auto" w:fill="auto"/>
            <w:noWrap/>
            <w:vAlign w:val="bottom"/>
            <w:hideMark/>
          </w:tcPr>
          <w:p w14:paraId="5893CD2B" w14:textId="77777777" w:rsidR="00001186" w:rsidRPr="00C95FCA" w:rsidRDefault="00001186" w:rsidP="00001186">
            <w:pPr>
              <w:spacing w:after="0"/>
              <w:jc w:val="left"/>
              <w:rPr>
                <w:rFonts w:ascii="Arial" w:hAnsi="Arial" w:cs="Arial"/>
              </w:rPr>
            </w:pPr>
            <w:r w:rsidRPr="00C95FCA">
              <w:rPr>
                <w:rFonts w:ascii="Arial" w:hAnsi="Arial" w:cs="Arial"/>
              </w:rPr>
              <w:t> </w:t>
            </w:r>
          </w:p>
        </w:tc>
      </w:tr>
      <w:tr w:rsidR="00083317" w:rsidRPr="00C95FCA" w14:paraId="5893CD34" w14:textId="77777777" w:rsidTr="00F16085">
        <w:trPr>
          <w:trHeight w:val="1408"/>
        </w:trPr>
        <w:tc>
          <w:tcPr>
            <w:tcW w:w="1877" w:type="dxa"/>
            <w:vMerge w:val="restart"/>
            <w:tcBorders>
              <w:top w:val="nil"/>
              <w:left w:val="single" w:sz="4" w:space="0" w:color="auto"/>
              <w:right w:val="single" w:sz="4" w:space="0" w:color="auto"/>
            </w:tcBorders>
            <w:shd w:val="clear" w:color="auto" w:fill="auto"/>
          </w:tcPr>
          <w:p w14:paraId="3C8BC224" w14:textId="77777777" w:rsidR="00DC6050" w:rsidRPr="001D3D78" w:rsidRDefault="00DC6050" w:rsidP="00DC6050">
            <w:pPr>
              <w:spacing w:after="0"/>
              <w:rPr>
                <w:rFonts w:ascii="Arial" w:hAnsi="Arial" w:cs="Arial"/>
                <w:sz w:val="20"/>
                <w:szCs w:val="20"/>
              </w:rPr>
            </w:pPr>
          </w:p>
          <w:p w14:paraId="1911628B" w14:textId="77777777" w:rsidR="00DC6050" w:rsidRPr="001D3D78" w:rsidRDefault="00DC6050" w:rsidP="00DC6050">
            <w:pPr>
              <w:spacing w:after="0"/>
              <w:rPr>
                <w:rFonts w:ascii="Arial" w:hAnsi="Arial" w:cs="Arial"/>
                <w:sz w:val="20"/>
                <w:szCs w:val="20"/>
              </w:rPr>
            </w:pPr>
          </w:p>
          <w:p w14:paraId="11534BAD" w14:textId="77777777" w:rsidR="00DC6050" w:rsidRPr="001D3D78" w:rsidRDefault="00DC6050" w:rsidP="00DC6050">
            <w:pPr>
              <w:spacing w:after="0"/>
              <w:rPr>
                <w:rFonts w:ascii="Arial" w:hAnsi="Arial" w:cs="Arial"/>
                <w:sz w:val="20"/>
                <w:szCs w:val="20"/>
              </w:rPr>
            </w:pPr>
          </w:p>
          <w:p w14:paraId="43FF09CC" w14:textId="77777777" w:rsidR="00DC6050" w:rsidRPr="001D3D78" w:rsidRDefault="00DC6050" w:rsidP="00DC6050">
            <w:pPr>
              <w:spacing w:after="0"/>
              <w:rPr>
                <w:rFonts w:ascii="Arial" w:hAnsi="Arial" w:cs="Arial"/>
                <w:sz w:val="20"/>
                <w:szCs w:val="20"/>
              </w:rPr>
            </w:pPr>
          </w:p>
          <w:p w14:paraId="4D12EA99" w14:textId="77777777" w:rsidR="00DC6050" w:rsidRPr="001D3D78" w:rsidRDefault="00DC6050" w:rsidP="00DC6050">
            <w:pPr>
              <w:spacing w:after="0"/>
              <w:rPr>
                <w:rFonts w:ascii="Arial" w:hAnsi="Arial" w:cs="Arial"/>
                <w:sz w:val="20"/>
                <w:szCs w:val="20"/>
              </w:rPr>
            </w:pPr>
          </w:p>
          <w:p w14:paraId="5893CD2D" w14:textId="174280D5" w:rsidR="00083317" w:rsidRPr="001D3D78" w:rsidRDefault="00083317" w:rsidP="009812D8">
            <w:pPr>
              <w:spacing w:after="0"/>
              <w:jc w:val="center"/>
              <w:rPr>
                <w:rFonts w:ascii="Arial" w:hAnsi="Arial" w:cs="Arial"/>
                <w:sz w:val="20"/>
                <w:szCs w:val="20"/>
              </w:rPr>
            </w:pPr>
            <w:r w:rsidRPr="001D3D78">
              <w:rPr>
                <w:rFonts w:ascii="Arial" w:hAnsi="Arial" w:cs="Arial"/>
                <w:sz w:val="20"/>
                <w:szCs w:val="20"/>
              </w:rPr>
              <w:t>Incumplimiento de las funciones asignadas a la Contraloría de Servicios</w:t>
            </w:r>
          </w:p>
        </w:tc>
        <w:tc>
          <w:tcPr>
            <w:tcW w:w="3265" w:type="dxa"/>
            <w:tcBorders>
              <w:top w:val="nil"/>
              <w:left w:val="nil"/>
              <w:bottom w:val="single" w:sz="4" w:space="0" w:color="auto"/>
              <w:right w:val="single" w:sz="4" w:space="0" w:color="auto"/>
            </w:tcBorders>
            <w:shd w:val="clear" w:color="auto" w:fill="auto"/>
          </w:tcPr>
          <w:p w14:paraId="6FB127BD" w14:textId="77777777" w:rsidR="00083317" w:rsidRPr="001D3D78" w:rsidRDefault="00083317" w:rsidP="00083317">
            <w:pPr>
              <w:spacing w:after="0"/>
              <w:rPr>
                <w:rFonts w:ascii="Arial" w:hAnsi="Arial" w:cs="Arial"/>
                <w:sz w:val="20"/>
                <w:szCs w:val="20"/>
              </w:rPr>
            </w:pPr>
            <w:r w:rsidRPr="001D3D78">
              <w:rPr>
                <w:rFonts w:ascii="Arial" w:hAnsi="Arial" w:cs="Arial"/>
                <w:sz w:val="20"/>
                <w:szCs w:val="20"/>
              </w:rPr>
              <w:t>Realizar las gestiones pertinentes, en cuanto sea viable, con el fin de equiparar la calificación de la plaza de persona Contralora de Servicios con el resto de las plazas de coordinación existentes en la institución</w:t>
            </w:r>
            <w:r w:rsidR="00771243" w:rsidRPr="001D3D78">
              <w:rPr>
                <w:rFonts w:ascii="Arial" w:hAnsi="Arial" w:cs="Arial"/>
                <w:sz w:val="20"/>
                <w:szCs w:val="20"/>
              </w:rPr>
              <w:t>.</w:t>
            </w:r>
          </w:p>
          <w:p w14:paraId="5893CD2E" w14:textId="42D09032" w:rsidR="00586AEE" w:rsidRPr="001D3D78" w:rsidRDefault="00586AEE" w:rsidP="00083317">
            <w:pPr>
              <w:spacing w:after="0"/>
              <w:rPr>
                <w:rFonts w:ascii="Arial" w:hAnsi="Arial" w:cs="Arial"/>
                <w:sz w:val="20"/>
                <w:szCs w:val="20"/>
              </w:rPr>
            </w:pPr>
          </w:p>
        </w:tc>
        <w:tc>
          <w:tcPr>
            <w:tcW w:w="2023" w:type="dxa"/>
            <w:tcBorders>
              <w:top w:val="nil"/>
              <w:left w:val="nil"/>
              <w:bottom w:val="single" w:sz="4" w:space="0" w:color="auto"/>
              <w:right w:val="single" w:sz="4" w:space="0" w:color="auto"/>
            </w:tcBorders>
            <w:shd w:val="clear" w:color="auto" w:fill="auto"/>
            <w:noWrap/>
            <w:vAlign w:val="center"/>
          </w:tcPr>
          <w:p w14:paraId="5893CD2F" w14:textId="387038D4" w:rsidR="00083317" w:rsidRPr="001D3D78" w:rsidRDefault="00083317" w:rsidP="00001186">
            <w:pPr>
              <w:spacing w:after="0"/>
              <w:jc w:val="center"/>
              <w:rPr>
                <w:rFonts w:ascii="Arial" w:hAnsi="Arial" w:cs="Arial"/>
                <w:sz w:val="20"/>
                <w:szCs w:val="20"/>
              </w:rPr>
            </w:pPr>
            <w:r w:rsidRPr="001D3D78">
              <w:rPr>
                <w:rFonts w:ascii="Arial" w:hAnsi="Arial" w:cs="Arial"/>
                <w:color w:val="auto"/>
                <w:sz w:val="20"/>
                <w:szCs w:val="20"/>
              </w:rPr>
              <w:t>DG/CS</w:t>
            </w:r>
            <w:r w:rsidR="00B913A7" w:rsidRPr="001D3D78">
              <w:rPr>
                <w:rFonts w:ascii="Arial" w:hAnsi="Arial" w:cs="Arial"/>
                <w:color w:val="auto"/>
                <w:sz w:val="20"/>
                <w:szCs w:val="20"/>
              </w:rPr>
              <w:t xml:space="preserve"> </w:t>
            </w:r>
          </w:p>
        </w:tc>
        <w:tc>
          <w:tcPr>
            <w:tcW w:w="717" w:type="dxa"/>
            <w:tcBorders>
              <w:top w:val="nil"/>
              <w:left w:val="nil"/>
              <w:bottom w:val="single" w:sz="4" w:space="0" w:color="auto"/>
              <w:right w:val="single" w:sz="4" w:space="0" w:color="auto"/>
            </w:tcBorders>
            <w:shd w:val="clear" w:color="auto" w:fill="auto"/>
            <w:noWrap/>
            <w:vAlign w:val="center"/>
            <w:hideMark/>
          </w:tcPr>
          <w:p w14:paraId="5893CD30" w14:textId="77777777" w:rsidR="00083317" w:rsidRPr="00C95FCA" w:rsidRDefault="00083317" w:rsidP="00001186">
            <w:pPr>
              <w:spacing w:after="0"/>
              <w:jc w:val="center"/>
              <w:rPr>
                <w:rFonts w:ascii="Arial" w:hAnsi="Arial" w:cs="Arial"/>
              </w:rPr>
            </w:pPr>
            <w:r w:rsidRPr="00C95FCA">
              <w:rPr>
                <w:rFonts w:ascii="Arial" w:hAnsi="Arial" w:cs="Arial"/>
              </w:rPr>
              <w:t>X</w:t>
            </w:r>
          </w:p>
        </w:tc>
        <w:tc>
          <w:tcPr>
            <w:tcW w:w="760" w:type="dxa"/>
            <w:tcBorders>
              <w:top w:val="nil"/>
              <w:left w:val="nil"/>
              <w:bottom w:val="single" w:sz="4" w:space="0" w:color="auto"/>
              <w:right w:val="single" w:sz="4" w:space="0" w:color="auto"/>
            </w:tcBorders>
            <w:shd w:val="clear" w:color="auto" w:fill="auto"/>
            <w:noWrap/>
            <w:vAlign w:val="bottom"/>
            <w:hideMark/>
          </w:tcPr>
          <w:p w14:paraId="5893CD31" w14:textId="77777777" w:rsidR="00083317" w:rsidRPr="00C95FCA" w:rsidRDefault="00083317" w:rsidP="00001186">
            <w:pPr>
              <w:spacing w:after="0"/>
              <w:jc w:val="left"/>
              <w:rPr>
                <w:rFonts w:ascii="Arial" w:hAnsi="Arial" w:cs="Arial"/>
              </w:rPr>
            </w:pPr>
            <w:r w:rsidRPr="00C95FCA">
              <w:rPr>
                <w:rFonts w:ascii="Arial" w:hAnsi="Arial" w:cs="Arial"/>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14:paraId="5893CD32" w14:textId="77777777" w:rsidR="00083317" w:rsidRPr="00C95FCA" w:rsidRDefault="00083317" w:rsidP="00001186">
            <w:pPr>
              <w:spacing w:after="0"/>
              <w:jc w:val="left"/>
              <w:rPr>
                <w:rFonts w:ascii="Arial" w:hAnsi="Arial" w:cs="Arial"/>
              </w:rPr>
            </w:pPr>
            <w:r w:rsidRPr="00C95FCA">
              <w:rPr>
                <w:rFonts w:ascii="Arial" w:hAnsi="Arial" w:cs="Arial"/>
              </w:rPr>
              <w:t> </w:t>
            </w:r>
          </w:p>
        </w:tc>
        <w:tc>
          <w:tcPr>
            <w:tcW w:w="803" w:type="dxa"/>
            <w:tcBorders>
              <w:top w:val="nil"/>
              <w:left w:val="nil"/>
              <w:bottom w:val="single" w:sz="4" w:space="0" w:color="auto"/>
              <w:right w:val="single" w:sz="4" w:space="0" w:color="auto"/>
            </w:tcBorders>
            <w:shd w:val="clear" w:color="auto" w:fill="auto"/>
            <w:noWrap/>
            <w:vAlign w:val="bottom"/>
            <w:hideMark/>
          </w:tcPr>
          <w:p w14:paraId="5893CD33" w14:textId="77777777" w:rsidR="00083317" w:rsidRPr="00C95FCA" w:rsidRDefault="00083317" w:rsidP="00001186">
            <w:pPr>
              <w:spacing w:after="0"/>
              <w:jc w:val="left"/>
              <w:rPr>
                <w:rFonts w:ascii="Arial" w:hAnsi="Arial" w:cs="Arial"/>
              </w:rPr>
            </w:pPr>
            <w:r w:rsidRPr="00C95FCA">
              <w:rPr>
                <w:rFonts w:ascii="Arial" w:hAnsi="Arial" w:cs="Arial"/>
              </w:rPr>
              <w:t> </w:t>
            </w:r>
          </w:p>
        </w:tc>
      </w:tr>
      <w:tr w:rsidR="00083317" w:rsidRPr="00C95FCA" w14:paraId="314E04B3" w14:textId="77777777" w:rsidTr="001D3D78">
        <w:trPr>
          <w:trHeight w:val="1109"/>
        </w:trPr>
        <w:tc>
          <w:tcPr>
            <w:tcW w:w="1877" w:type="dxa"/>
            <w:vMerge/>
            <w:tcBorders>
              <w:left w:val="single" w:sz="4" w:space="0" w:color="auto"/>
              <w:bottom w:val="single" w:sz="4" w:space="0" w:color="auto"/>
              <w:right w:val="single" w:sz="4" w:space="0" w:color="auto"/>
            </w:tcBorders>
            <w:shd w:val="clear" w:color="auto" w:fill="auto"/>
          </w:tcPr>
          <w:p w14:paraId="31625832" w14:textId="77777777" w:rsidR="00083317" w:rsidRPr="001D3D78" w:rsidRDefault="00083317" w:rsidP="00584A0C">
            <w:pPr>
              <w:spacing w:after="0"/>
              <w:rPr>
                <w:rFonts w:ascii="Arial" w:hAnsi="Arial" w:cs="Arial"/>
                <w:sz w:val="20"/>
                <w:szCs w:val="20"/>
              </w:rPr>
            </w:pPr>
          </w:p>
        </w:tc>
        <w:tc>
          <w:tcPr>
            <w:tcW w:w="3265" w:type="dxa"/>
            <w:tcBorders>
              <w:top w:val="nil"/>
              <w:left w:val="nil"/>
              <w:bottom w:val="single" w:sz="4" w:space="0" w:color="auto"/>
              <w:right w:val="single" w:sz="4" w:space="0" w:color="auto"/>
            </w:tcBorders>
            <w:shd w:val="clear" w:color="auto" w:fill="auto"/>
          </w:tcPr>
          <w:p w14:paraId="24DE36FB" w14:textId="4E29651B" w:rsidR="00083317" w:rsidRPr="001D3D78" w:rsidRDefault="00DC6050" w:rsidP="00DC6050">
            <w:pPr>
              <w:spacing w:after="0"/>
              <w:rPr>
                <w:rFonts w:ascii="Arial" w:hAnsi="Arial" w:cs="Arial"/>
                <w:sz w:val="20"/>
                <w:szCs w:val="20"/>
              </w:rPr>
            </w:pPr>
            <w:r w:rsidRPr="001D3D78">
              <w:rPr>
                <w:rFonts w:ascii="Arial" w:hAnsi="Arial" w:cs="Arial"/>
                <w:sz w:val="20"/>
                <w:szCs w:val="20"/>
              </w:rPr>
              <w:t>Realizar las gestiones pertinentes, en cuanto sea viable, para nombrar un recurso humano más en la Contraloría de Servicios.</w:t>
            </w:r>
          </w:p>
        </w:tc>
        <w:tc>
          <w:tcPr>
            <w:tcW w:w="2023" w:type="dxa"/>
            <w:tcBorders>
              <w:top w:val="nil"/>
              <w:left w:val="nil"/>
              <w:bottom w:val="single" w:sz="4" w:space="0" w:color="auto"/>
              <w:right w:val="single" w:sz="4" w:space="0" w:color="auto"/>
            </w:tcBorders>
            <w:shd w:val="clear" w:color="auto" w:fill="auto"/>
            <w:noWrap/>
            <w:vAlign w:val="center"/>
          </w:tcPr>
          <w:p w14:paraId="7BEFF33A" w14:textId="774DF50D" w:rsidR="00083317" w:rsidRPr="001D3D78" w:rsidRDefault="00DC6050" w:rsidP="00001186">
            <w:pPr>
              <w:spacing w:after="0"/>
              <w:jc w:val="center"/>
              <w:rPr>
                <w:rFonts w:ascii="Arial" w:hAnsi="Arial" w:cs="Arial"/>
                <w:sz w:val="20"/>
                <w:szCs w:val="20"/>
              </w:rPr>
            </w:pPr>
            <w:r w:rsidRPr="001D3D78">
              <w:rPr>
                <w:rFonts w:ascii="Arial" w:hAnsi="Arial" w:cs="Arial"/>
                <w:color w:val="auto"/>
                <w:sz w:val="20"/>
                <w:szCs w:val="20"/>
              </w:rPr>
              <w:t>DG/CS</w:t>
            </w:r>
          </w:p>
        </w:tc>
        <w:tc>
          <w:tcPr>
            <w:tcW w:w="717" w:type="dxa"/>
            <w:tcBorders>
              <w:top w:val="nil"/>
              <w:left w:val="nil"/>
              <w:bottom w:val="single" w:sz="4" w:space="0" w:color="auto"/>
              <w:right w:val="single" w:sz="4" w:space="0" w:color="auto"/>
            </w:tcBorders>
            <w:shd w:val="clear" w:color="auto" w:fill="auto"/>
            <w:noWrap/>
            <w:vAlign w:val="center"/>
          </w:tcPr>
          <w:p w14:paraId="3F52F32E" w14:textId="0DC4B6CF" w:rsidR="00083317" w:rsidRPr="00C95FCA" w:rsidRDefault="00DC6050" w:rsidP="00001186">
            <w:pPr>
              <w:spacing w:after="0"/>
              <w:jc w:val="center"/>
              <w:rPr>
                <w:rFonts w:ascii="Arial" w:hAnsi="Arial" w:cs="Arial"/>
              </w:rPr>
            </w:pPr>
            <w:r>
              <w:rPr>
                <w:rFonts w:ascii="Arial" w:hAnsi="Arial" w:cs="Arial"/>
              </w:rPr>
              <w:t>X</w:t>
            </w:r>
          </w:p>
        </w:tc>
        <w:tc>
          <w:tcPr>
            <w:tcW w:w="760" w:type="dxa"/>
            <w:tcBorders>
              <w:top w:val="nil"/>
              <w:left w:val="nil"/>
              <w:bottom w:val="single" w:sz="4" w:space="0" w:color="auto"/>
              <w:right w:val="single" w:sz="4" w:space="0" w:color="auto"/>
            </w:tcBorders>
            <w:shd w:val="clear" w:color="auto" w:fill="auto"/>
            <w:noWrap/>
            <w:vAlign w:val="bottom"/>
          </w:tcPr>
          <w:p w14:paraId="6C47EFF8" w14:textId="77777777" w:rsidR="00083317" w:rsidRPr="00C95FCA" w:rsidRDefault="00083317" w:rsidP="00001186">
            <w:pPr>
              <w:spacing w:after="0"/>
              <w:jc w:val="left"/>
              <w:rPr>
                <w:rFonts w:ascii="Arial" w:hAnsi="Arial" w:cs="Arial"/>
              </w:rPr>
            </w:pPr>
          </w:p>
        </w:tc>
        <w:tc>
          <w:tcPr>
            <w:tcW w:w="700" w:type="dxa"/>
            <w:gridSpan w:val="2"/>
            <w:tcBorders>
              <w:top w:val="nil"/>
              <w:left w:val="nil"/>
              <w:bottom w:val="single" w:sz="4" w:space="0" w:color="auto"/>
              <w:right w:val="single" w:sz="4" w:space="0" w:color="auto"/>
            </w:tcBorders>
            <w:shd w:val="clear" w:color="auto" w:fill="auto"/>
            <w:noWrap/>
            <w:vAlign w:val="bottom"/>
          </w:tcPr>
          <w:p w14:paraId="1ECDE925" w14:textId="77777777" w:rsidR="00083317" w:rsidRPr="00C95FCA" w:rsidRDefault="00083317" w:rsidP="00001186">
            <w:pPr>
              <w:spacing w:after="0"/>
              <w:jc w:val="left"/>
              <w:rPr>
                <w:rFonts w:ascii="Arial" w:hAnsi="Arial" w:cs="Arial"/>
              </w:rPr>
            </w:pPr>
          </w:p>
        </w:tc>
        <w:tc>
          <w:tcPr>
            <w:tcW w:w="803" w:type="dxa"/>
            <w:tcBorders>
              <w:top w:val="nil"/>
              <w:left w:val="nil"/>
              <w:bottom w:val="single" w:sz="4" w:space="0" w:color="auto"/>
              <w:right w:val="single" w:sz="4" w:space="0" w:color="auto"/>
            </w:tcBorders>
            <w:shd w:val="clear" w:color="auto" w:fill="auto"/>
            <w:noWrap/>
            <w:vAlign w:val="bottom"/>
          </w:tcPr>
          <w:p w14:paraId="5C75E138" w14:textId="77777777" w:rsidR="00083317" w:rsidRPr="00C95FCA" w:rsidRDefault="00083317" w:rsidP="00001186">
            <w:pPr>
              <w:spacing w:after="0"/>
              <w:jc w:val="left"/>
              <w:rPr>
                <w:rFonts w:ascii="Arial" w:hAnsi="Arial" w:cs="Arial"/>
              </w:rPr>
            </w:pPr>
          </w:p>
        </w:tc>
      </w:tr>
      <w:tr w:rsidR="00C93A4E" w:rsidRPr="00C95FCA" w14:paraId="5893CD3C" w14:textId="77777777" w:rsidTr="00F16085">
        <w:trPr>
          <w:trHeight w:val="1400"/>
        </w:trPr>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3CD35" w14:textId="79BAF53A" w:rsidR="00001186" w:rsidRPr="001D3D78" w:rsidRDefault="009812D8" w:rsidP="00C05CE6">
            <w:pPr>
              <w:spacing w:after="0"/>
              <w:jc w:val="center"/>
              <w:rPr>
                <w:rFonts w:ascii="Arial" w:hAnsi="Arial" w:cs="Arial"/>
                <w:sz w:val="20"/>
                <w:szCs w:val="20"/>
              </w:rPr>
            </w:pPr>
            <w:r w:rsidRPr="001D3D78">
              <w:rPr>
                <w:rFonts w:ascii="Arial" w:hAnsi="Arial" w:cs="Arial"/>
                <w:sz w:val="20"/>
                <w:szCs w:val="20"/>
              </w:rPr>
              <w:t>Incumplimiento de los plazos establecidos para cumplir con determinados trámites</w:t>
            </w:r>
          </w:p>
        </w:tc>
        <w:tc>
          <w:tcPr>
            <w:tcW w:w="3265" w:type="dxa"/>
            <w:tcBorders>
              <w:top w:val="nil"/>
              <w:left w:val="nil"/>
              <w:bottom w:val="single" w:sz="4" w:space="0" w:color="auto"/>
              <w:right w:val="single" w:sz="4" w:space="0" w:color="auto"/>
            </w:tcBorders>
            <w:shd w:val="clear" w:color="auto" w:fill="auto"/>
            <w:hideMark/>
          </w:tcPr>
          <w:p w14:paraId="21796F3C" w14:textId="77777777" w:rsidR="00001186" w:rsidRPr="001D3D78" w:rsidRDefault="00062D15" w:rsidP="00062D15">
            <w:pPr>
              <w:spacing w:after="0"/>
              <w:rPr>
                <w:rFonts w:ascii="Arial" w:hAnsi="Arial" w:cs="Arial"/>
                <w:sz w:val="20"/>
                <w:szCs w:val="20"/>
              </w:rPr>
            </w:pPr>
            <w:r w:rsidRPr="001D3D78">
              <w:rPr>
                <w:rFonts w:ascii="Arial" w:hAnsi="Arial" w:cs="Arial"/>
                <w:sz w:val="20"/>
                <w:szCs w:val="20"/>
              </w:rPr>
              <w:t>Insistir ante las autoridades competentes sobre la necesidad de que haya un recurso humano más en la</w:t>
            </w:r>
            <w:r w:rsidR="00FB5C53" w:rsidRPr="001D3D78">
              <w:rPr>
                <w:rFonts w:ascii="Arial" w:hAnsi="Arial" w:cs="Arial"/>
                <w:sz w:val="20"/>
                <w:szCs w:val="20"/>
              </w:rPr>
              <w:t xml:space="preserve"> </w:t>
            </w:r>
            <w:r w:rsidRPr="001D3D78">
              <w:rPr>
                <w:rFonts w:ascii="Arial" w:hAnsi="Arial" w:cs="Arial"/>
                <w:sz w:val="20"/>
                <w:szCs w:val="20"/>
              </w:rPr>
              <w:t>Asesoría Jurídica, así como realizar un análisis ocupacional para mejorar el puesto de los profesionales y evitar la rotación constante de personal.</w:t>
            </w:r>
          </w:p>
          <w:p w14:paraId="5893CD36" w14:textId="4A4BB0EC" w:rsidR="00586AEE" w:rsidRPr="001D3D78" w:rsidRDefault="00586AEE" w:rsidP="00062D15">
            <w:pPr>
              <w:spacing w:after="0"/>
              <w:rPr>
                <w:rFonts w:ascii="Arial" w:hAnsi="Arial" w:cs="Arial"/>
                <w:sz w:val="20"/>
                <w:szCs w:val="20"/>
              </w:rPr>
            </w:pPr>
          </w:p>
        </w:tc>
        <w:tc>
          <w:tcPr>
            <w:tcW w:w="2023" w:type="dxa"/>
            <w:tcBorders>
              <w:top w:val="nil"/>
              <w:left w:val="nil"/>
              <w:bottom w:val="single" w:sz="4" w:space="0" w:color="auto"/>
              <w:right w:val="single" w:sz="4" w:space="0" w:color="auto"/>
            </w:tcBorders>
            <w:shd w:val="clear" w:color="auto" w:fill="auto"/>
            <w:vAlign w:val="center"/>
            <w:hideMark/>
          </w:tcPr>
          <w:p w14:paraId="5893CD37" w14:textId="216D08D0" w:rsidR="00001186" w:rsidRPr="001D3D78" w:rsidRDefault="00062D15" w:rsidP="00001186">
            <w:pPr>
              <w:spacing w:after="0"/>
              <w:jc w:val="center"/>
              <w:rPr>
                <w:rFonts w:ascii="Arial" w:hAnsi="Arial" w:cs="Arial"/>
                <w:sz w:val="20"/>
                <w:szCs w:val="20"/>
              </w:rPr>
            </w:pPr>
            <w:r w:rsidRPr="001D3D78">
              <w:rPr>
                <w:rFonts w:ascii="Arial" w:hAnsi="Arial" w:cs="Arial"/>
                <w:sz w:val="20"/>
                <w:szCs w:val="20"/>
              </w:rPr>
              <w:t>DG</w:t>
            </w:r>
            <w:r w:rsidRPr="001D3D78">
              <w:rPr>
                <w:rFonts w:ascii="Arial" w:hAnsi="Arial" w:cs="Arial"/>
                <w:color w:val="auto"/>
                <w:sz w:val="20"/>
                <w:szCs w:val="20"/>
              </w:rPr>
              <w:t>/</w:t>
            </w:r>
            <w:r w:rsidR="00E64C00" w:rsidRPr="001D3D78">
              <w:rPr>
                <w:rFonts w:ascii="Arial" w:hAnsi="Arial" w:cs="Arial"/>
                <w:color w:val="auto"/>
                <w:sz w:val="20"/>
                <w:szCs w:val="20"/>
              </w:rPr>
              <w:t>AJ</w:t>
            </w:r>
            <w:r w:rsidR="00405FFE" w:rsidRPr="001D3D78">
              <w:rPr>
                <w:rFonts w:ascii="Arial" w:hAnsi="Arial" w:cs="Arial"/>
                <w:color w:val="auto"/>
                <w:sz w:val="20"/>
                <w:szCs w:val="20"/>
              </w:rPr>
              <w:t xml:space="preserve"> </w:t>
            </w:r>
          </w:p>
        </w:tc>
        <w:tc>
          <w:tcPr>
            <w:tcW w:w="717" w:type="dxa"/>
            <w:tcBorders>
              <w:top w:val="nil"/>
              <w:left w:val="nil"/>
              <w:bottom w:val="single" w:sz="4" w:space="0" w:color="auto"/>
              <w:right w:val="single" w:sz="4" w:space="0" w:color="auto"/>
            </w:tcBorders>
            <w:shd w:val="clear" w:color="auto" w:fill="auto"/>
            <w:noWrap/>
            <w:vAlign w:val="center"/>
            <w:hideMark/>
          </w:tcPr>
          <w:p w14:paraId="5893CD38" w14:textId="77777777" w:rsidR="00001186" w:rsidRPr="00C95FCA" w:rsidRDefault="00001186" w:rsidP="00001186">
            <w:pPr>
              <w:spacing w:after="0"/>
              <w:jc w:val="center"/>
              <w:rPr>
                <w:rFonts w:ascii="Arial" w:hAnsi="Arial" w:cs="Arial"/>
              </w:rPr>
            </w:pPr>
            <w:r w:rsidRPr="00C95FCA">
              <w:rPr>
                <w:rFonts w:ascii="Arial" w:hAnsi="Arial" w:cs="Arial"/>
              </w:rPr>
              <w:t>X</w:t>
            </w:r>
          </w:p>
        </w:tc>
        <w:tc>
          <w:tcPr>
            <w:tcW w:w="760" w:type="dxa"/>
            <w:tcBorders>
              <w:top w:val="nil"/>
              <w:left w:val="nil"/>
              <w:bottom w:val="single" w:sz="4" w:space="0" w:color="auto"/>
              <w:right w:val="single" w:sz="4" w:space="0" w:color="auto"/>
            </w:tcBorders>
            <w:shd w:val="clear" w:color="auto" w:fill="auto"/>
            <w:noWrap/>
            <w:vAlign w:val="bottom"/>
            <w:hideMark/>
          </w:tcPr>
          <w:p w14:paraId="5893CD39" w14:textId="77777777" w:rsidR="00001186" w:rsidRPr="00C95FCA" w:rsidRDefault="00001186" w:rsidP="00001186">
            <w:pPr>
              <w:spacing w:after="0"/>
              <w:jc w:val="left"/>
              <w:rPr>
                <w:rFonts w:ascii="Arial" w:hAnsi="Arial" w:cs="Arial"/>
              </w:rPr>
            </w:pPr>
            <w:r w:rsidRPr="00C95FCA">
              <w:rPr>
                <w:rFonts w:ascii="Arial" w:hAnsi="Arial" w:cs="Arial"/>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14:paraId="5893CD3A" w14:textId="77777777" w:rsidR="00001186" w:rsidRPr="00C95FCA" w:rsidRDefault="00001186" w:rsidP="00001186">
            <w:pPr>
              <w:spacing w:after="0"/>
              <w:jc w:val="left"/>
              <w:rPr>
                <w:rFonts w:ascii="Arial" w:hAnsi="Arial" w:cs="Arial"/>
              </w:rPr>
            </w:pPr>
            <w:r w:rsidRPr="00C95FCA">
              <w:rPr>
                <w:rFonts w:ascii="Arial" w:hAnsi="Arial" w:cs="Arial"/>
              </w:rPr>
              <w:t> </w:t>
            </w:r>
          </w:p>
        </w:tc>
        <w:tc>
          <w:tcPr>
            <w:tcW w:w="803" w:type="dxa"/>
            <w:tcBorders>
              <w:top w:val="nil"/>
              <w:left w:val="nil"/>
              <w:bottom w:val="single" w:sz="4" w:space="0" w:color="auto"/>
              <w:right w:val="single" w:sz="4" w:space="0" w:color="auto"/>
            </w:tcBorders>
            <w:shd w:val="clear" w:color="auto" w:fill="auto"/>
            <w:noWrap/>
            <w:vAlign w:val="bottom"/>
            <w:hideMark/>
          </w:tcPr>
          <w:p w14:paraId="5893CD3B" w14:textId="77777777" w:rsidR="00001186" w:rsidRPr="00C95FCA" w:rsidRDefault="00001186" w:rsidP="00001186">
            <w:pPr>
              <w:spacing w:after="0"/>
              <w:jc w:val="left"/>
              <w:rPr>
                <w:rFonts w:ascii="Arial" w:hAnsi="Arial" w:cs="Arial"/>
              </w:rPr>
            </w:pPr>
            <w:r w:rsidRPr="00C95FCA">
              <w:rPr>
                <w:rFonts w:ascii="Arial" w:hAnsi="Arial" w:cs="Arial"/>
              </w:rPr>
              <w:t> </w:t>
            </w:r>
          </w:p>
        </w:tc>
      </w:tr>
      <w:tr w:rsidR="00C93A4E" w:rsidRPr="00C95FCA" w14:paraId="5893CD44" w14:textId="77777777" w:rsidTr="001D3D78">
        <w:trPr>
          <w:trHeight w:val="1835"/>
        </w:trPr>
        <w:tc>
          <w:tcPr>
            <w:tcW w:w="1877" w:type="dxa"/>
            <w:tcBorders>
              <w:top w:val="single" w:sz="4" w:space="0" w:color="auto"/>
              <w:left w:val="single" w:sz="4" w:space="0" w:color="auto"/>
              <w:bottom w:val="single" w:sz="4" w:space="0" w:color="auto"/>
              <w:right w:val="single" w:sz="4" w:space="0" w:color="auto"/>
            </w:tcBorders>
            <w:vAlign w:val="center"/>
            <w:hideMark/>
          </w:tcPr>
          <w:p w14:paraId="70E5DAF0" w14:textId="77777777" w:rsidR="00001186" w:rsidRPr="001D3D78" w:rsidRDefault="00FC1EEA" w:rsidP="00FC1EEA">
            <w:pPr>
              <w:spacing w:after="0"/>
              <w:jc w:val="center"/>
              <w:rPr>
                <w:rFonts w:ascii="Arial" w:hAnsi="Arial" w:cs="Arial"/>
                <w:color w:val="auto"/>
                <w:sz w:val="20"/>
                <w:szCs w:val="20"/>
              </w:rPr>
            </w:pPr>
            <w:r w:rsidRPr="001D3D78">
              <w:rPr>
                <w:rFonts w:ascii="Arial" w:hAnsi="Arial" w:cs="Arial"/>
                <w:color w:val="auto"/>
                <w:sz w:val="20"/>
                <w:szCs w:val="20"/>
              </w:rPr>
              <w:t>No atención oportuna a los requerimientos de los usuarios</w:t>
            </w:r>
            <w:r w:rsidR="00BA2517" w:rsidRPr="001D3D78">
              <w:rPr>
                <w:rFonts w:ascii="Arial" w:hAnsi="Arial" w:cs="Arial"/>
                <w:color w:val="auto"/>
                <w:sz w:val="20"/>
                <w:szCs w:val="20"/>
              </w:rPr>
              <w:t>.</w:t>
            </w:r>
          </w:p>
          <w:p w14:paraId="3CCE94F1" w14:textId="77777777" w:rsidR="00BA2517" w:rsidRPr="001D3D78" w:rsidRDefault="00BA2517" w:rsidP="00FC1EEA">
            <w:pPr>
              <w:spacing w:after="0"/>
              <w:jc w:val="center"/>
              <w:rPr>
                <w:rFonts w:ascii="Arial" w:hAnsi="Arial" w:cs="Arial"/>
                <w:sz w:val="20"/>
                <w:szCs w:val="20"/>
              </w:rPr>
            </w:pPr>
          </w:p>
          <w:p w14:paraId="1ECDB6CE" w14:textId="77777777" w:rsidR="00BA2517" w:rsidRPr="001D3D78" w:rsidRDefault="00BA2517" w:rsidP="00FC1EEA">
            <w:pPr>
              <w:spacing w:after="0"/>
              <w:jc w:val="center"/>
              <w:rPr>
                <w:rFonts w:ascii="Arial" w:hAnsi="Arial" w:cs="Arial"/>
                <w:sz w:val="20"/>
                <w:szCs w:val="20"/>
              </w:rPr>
            </w:pPr>
            <w:r w:rsidRPr="001D3D78">
              <w:rPr>
                <w:rFonts w:ascii="Arial" w:hAnsi="Arial" w:cs="Arial"/>
                <w:sz w:val="20"/>
                <w:szCs w:val="20"/>
              </w:rPr>
              <w:t>Imposibilidad de ofrecer en forma óptima los servicios informáticos a las diferentes áreas institucionales.</w:t>
            </w:r>
          </w:p>
          <w:p w14:paraId="286A8283" w14:textId="77777777" w:rsidR="00BA2517" w:rsidRPr="001D3D78" w:rsidRDefault="00BA2517" w:rsidP="00FC1EEA">
            <w:pPr>
              <w:spacing w:after="0"/>
              <w:jc w:val="center"/>
              <w:rPr>
                <w:rFonts w:ascii="Arial" w:hAnsi="Arial" w:cs="Arial"/>
                <w:sz w:val="20"/>
                <w:szCs w:val="20"/>
              </w:rPr>
            </w:pPr>
          </w:p>
          <w:p w14:paraId="1F7C000A" w14:textId="60DF38C4" w:rsidR="00BA2517" w:rsidRPr="001D3D78" w:rsidRDefault="00BA2517" w:rsidP="00FC1EEA">
            <w:pPr>
              <w:spacing w:after="0"/>
              <w:jc w:val="center"/>
              <w:rPr>
                <w:rFonts w:ascii="Arial" w:hAnsi="Arial" w:cs="Arial"/>
                <w:sz w:val="20"/>
                <w:szCs w:val="20"/>
              </w:rPr>
            </w:pPr>
            <w:r w:rsidRPr="001D3D78">
              <w:rPr>
                <w:rFonts w:ascii="Arial" w:hAnsi="Arial" w:cs="Arial"/>
                <w:sz w:val="20"/>
                <w:szCs w:val="20"/>
              </w:rPr>
              <w:t>Que no haya atención oportuna de las solicitudes de soporte técnico.</w:t>
            </w:r>
          </w:p>
          <w:p w14:paraId="29E76D52" w14:textId="77777777" w:rsidR="00AC14E7" w:rsidRPr="001D3D78" w:rsidRDefault="00AC14E7" w:rsidP="00FC1EEA">
            <w:pPr>
              <w:spacing w:after="0"/>
              <w:jc w:val="center"/>
              <w:rPr>
                <w:rFonts w:ascii="Arial" w:hAnsi="Arial" w:cs="Arial"/>
                <w:sz w:val="20"/>
                <w:szCs w:val="20"/>
              </w:rPr>
            </w:pPr>
          </w:p>
          <w:p w14:paraId="42E886B2" w14:textId="6D84377F" w:rsidR="00AC14E7" w:rsidRPr="001D3D78" w:rsidRDefault="00AC14E7" w:rsidP="00FC1EEA">
            <w:pPr>
              <w:spacing w:after="0"/>
              <w:jc w:val="center"/>
              <w:rPr>
                <w:rFonts w:ascii="Arial" w:hAnsi="Arial" w:cs="Arial"/>
                <w:sz w:val="20"/>
                <w:szCs w:val="20"/>
              </w:rPr>
            </w:pPr>
            <w:r w:rsidRPr="001D3D78">
              <w:rPr>
                <w:rFonts w:ascii="Arial" w:hAnsi="Arial" w:cs="Arial"/>
                <w:sz w:val="20"/>
                <w:szCs w:val="20"/>
              </w:rPr>
              <w:t>Insuficiencia y fuga de Personal</w:t>
            </w:r>
          </w:p>
          <w:p w14:paraId="6C665F03" w14:textId="77777777" w:rsidR="003E015C" w:rsidRPr="001D3D78" w:rsidRDefault="003E015C" w:rsidP="00FC1EEA">
            <w:pPr>
              <w:spacing w:after="0"/>
              <w:jc w:val="center"/>
              <w:rPr>
                <w:rFonts w:ascii="Arial" w:hAnsi="Arial" w:cs="Arial"/>
                <w:sz w:val="20"/>
                <w:szCs w:val="20"/>
              </w:rPr>
            </w:pPr>
          </w:p>
          <w:p w14:paraId="7FE0E95E" w14:textId="4EFDFC72" w:rsidR="003E015C" w:rsidRPr="001D3D78" w:rsidRDefault="003E015C" w:rsidP="00FC1EEA">
            <w:pPr>
              <w:spacing w:after="0"/>
              <w:jc w:val="center"/>
              <w:rPr>
                <w:rFonts w:ascii="Arial" w:hAnsi="Arial" w:cs="Arial"/>
                <w:sz w:val="20"/>
                <w:szCs w:val="20"/>
              </w:rPr>
            </w:pPr>
            <w:r w:rsidRPr="001D3D78">
              <w:rPr>
                <w:rFonts w:ascii="Arial" w:hAnsi="Arial" w:cs="Arial"/>
                <w:sz w:val="20"/>
                <w:szCs w:val="20"/>
              </w:rPr>
              <w:t xml:space="preserve">Atrasos en el cumplimiento de </w:t>
            </w:r>
            <w:r w:rsidRPr="001D3D78">
              <w:rPr>
                <w:rFonts w:ascii="Arial" w:hAnsi="Arial" w:cs="Arial"/>
                <w:sz w:val="20"/>
                <w:szCs w:val="20"/>
              </w:rPr>
              <w:lastRenderedPageBreak/>
              <w:t>las competencias del Archivo Central</w:t>
            </w:r>
            <w:r w:rsidR="004C62AB" w:rsidRPr="001D3D78">
              <w:rPr>
                <w:rFonts w:ascii="Arial" w:hAnsi="Arial" w:cs="Arial"/>
                <w:sz w:val="20"/>
                <w:szCs w:val="20"/>
              </w:rPr>
              <w:t>.</w:t>
            </w:r>
          </w:p>
          <w:p w14:paraId="728582AE" w14:textId="77777777" w:rsidR="004C62AB" w:rsidRPr="001D3D78" w:rsidRDefault="004C62AB" w:rsidP="00FC1EEA">
            <w:pPr>
              <w:spacing w:after="0"/>
              <w:jc w:val="center"/>
              <w:rPr>
                <w:rFonts w:ascii="Arial" w:hAnsi="Arial" w:cs="Arial"/>
                <w:sz w:val="20"/>
                <w:szCs w:val="20"/>
              </w:rPr>
            </w:pPr>
          </w:p>
          <w:p w14:paraId="4E7A10B2" w14:textId="47586E30" w:rsidR="00BA2517" w:rsidRPr="001D3D78" w:rsidRDefault="004C62AB" w:rsidP="001D3D78">
            <w:pPr>
              <w:spacing w:after="0"/>
              <w:jc w:val="center"/>
              <w:rPr>
                <w:rFonts w:ascii="Arial" w:hAnsi="Arial" w:cs="Arial"/>
                <w:sz w:val="20"/>
                <w:szCs w:val="20"/>
              </w:rPr>
            </w:pPr>
            <w:r w:rsidRPr="001D3D78">
              <w:rPr>
                <w:rFonts w:ascii="Arial" w:hAnsi="Arial" w:cs="Arial"/>
                <w:sz w:val="20"/>
                <w:szCs w:val="20"/>
              </w:rPr>
              <w:t>Falta de consolidación de la planilla del Archivo Nacional</w:t>
            </w:r>
          </w:p>
          <w:p w14:paraId="5893CD3D" w14:textId="5C34AC07" w:rsidR="00BA2517" w:rsidRPr="001D3D78" w:rsidRDefault="00BA2517" w:rsidP="00FC1EEA">
            <w:pPr>
              <w:spacing w:after="0"/>
              <w:jc w:val="center"/>
              <w:rPr>
                <w:rFonts w:ascii="Arial" w:hAnsi="Arial" w:cs="Arial"/>
                <w:sz w:val="20"/>
                <w:szCs w:val="20"/>
              </w:rPr>
            </w:pPr>
          </w:p>
        </w:tc>
        <w:tc>
          <w:tcPr>
            <w:tcW w:w="3265" w:type="dxa"/>
            <w:tcBorders>
              <w:top w:val="nil"/>
              <w:left w:val="nil"/>
              <w:bottom w:val="single" w:sz="4" w:space="0" w:color="auto"/>
              <w:right w:val="single" w:sz="4" w:space="0" w:color="auto"/>
            </w:tcBorders>
            <w:shd w:val="clear" w:color="auto" w:fill="auto"/>
          </w:tcPr>
          <w:p w14:paraId="0144B2AA" w14:textId="77777777" w:rsidR="001D3D78" w:rsidRDefault="001D3D78" w:rsidP="00BE25E4">
            <w:pPr>
              <w:spacing w:after="0"/>
              <w:rPr>
                <w:rFonts w:ascii="Arial" w:hAnsi="Arial" w:cs="Arial"/>
                <w:sz w:val="20"/>
                <w:szCs w:val="20"/>
              </w:rPr>
            </w:pPr>
          </w:p>
          <w:p w14:paraId="25835B6A" w14:textId="77777777" w:rsidR="001D3D78" w:rsidRDefault="001D3D78" w:rsidP="00BE25E4">
            <w:pPr>
              <w:spacing w:after="0"/>
              <w:rPr>
                <w:rFonts w:ascii="Arial" w:hAnsi="Arial" w:cs="Arial"/>
                <w:sz w:val="20"/>
                <w:szCs w:val="20"/>
              </w:rPr>
            </w:pPr>
          </w:p>
          <w:p w14:paraId="0815116D" w14:textId="77777777" w:rsidR="001D3D78" w:rsidRDefault="001D3D78" w:rsidP="00BE25E4">
            <w:pPr>
              <w:spacing w:after="0"/>
              <w:rPr>
                <w:rFonts w:ascii="Arial" w:hAnsi="Arial" w:cs="Arial"/>
                <w:sz w:val="20"/>
                <w:szCs w:val="20"/>
              </w:rPr>
            </w:pPr>
          </w:p>
          <w:p w14:paraId="5A50F9D4" w14:textId="77777777" w:rsidR="001D3D78" w:rsidRDefault="001D3D78" w:rsidP="00BE25E4">
            <w:pPr>
              <w:spacing w:after="0"/>
              <w:rPr>
                <w:rFonts w:ascii="Arial" w:hAnsi="Arial" w:cs="Arial"/>
                <w:sz w:val="20"/>
                <w:szCs w:val="20"/>
              </w:rPr>
            </w:pPr>
          </w:p>
          <w:p w14:paraId="1683D917" w14:textId="77777777" w:rsidR="001D3D78" w:rsidRDefault="001D3D78" w:rsidP="00BE25E4">
            <w:pPr>
              <w:spacing w:after="0"/>
              <w:rPr>
                <w:rFonts w:ascii="Arial" w:hAnsi="Arial" w:cs="Arial"/>
                <w:sz w:val="20"/>
                <w:szCs w:val="20"/>
              </w:rPr>
            </w:pPr>
          </w:p>
          <w:p w14:paraId="423F83AC" w14:textId="77777777" w:rsidR="001D3D78" w:rsidRDefault="001D3D78" w:rsidP="00BE25E4">
            <w:pPr>
              <w:spacing w:after="0"/>
              <w:rPr>
                <w:rFonts w:ascii="Arial" w:hAnsi="Arial" w:cs="Arial"/>
                <w:sz w:val="20"/>
                <w:szCs w:val="20"/>
              </w:rPr>
            </w:pPr>
          </w:p>
          <w:p w14:paraId="55CA1B9A" w14:textId="77777777" w:rsidR="001D3D78" w:rsidRDefault="001D3D78" w:rsidP="00BE25E4">
            <w:pPr>
              <w:spacing w:after="0"/>
              <w:rPr>
                <w:rFonts w:ascii="Arial" w:hAnsi="Arial" w:cs="Arial"/>
                <w:sz w:val="20"/>
                <w:szCs w:val="20"/>
              </w:rPr>
            </w:pPr>
          </w:p>
          <w:p w14:paraId="5893CD3E" w14:textId="19AB257E" w:rsidR="00001186" w:rsidRPr="001D3D78" w:rsidRDefault="00BE25E4" w:rsidP="00BE25E4">
            <w:pPr>
              <w:spacing w:after="0"/>
              <w:rPr>
                <w:rFonts w:ascii="Arial" w:hAnsi="Arial" w:cs="Arial"/>
                <w:sz w:val="20"/>
                <w:szCs w:val="20"/>
              </w:rPr>
            </w:pPr>
            <w:r w:rsidRPr="001D3D78">
              <w:rPr>
                <w:rFonts w:ascii="Arial" w:hAnsi="Arial" w:cs="Arial"/>
                <w:sz w:val="20"/>
                <w:szCs w:val="20"/>
              </w:rPr>
              <w:t>Trasladar a la Junta Administrativa la necesidad de contar con personal</w:t>
            </w:r>
            <w:r w:rsidR="00771243" w:rsidRPr="001D3D78">
              <w:rPr>
                <w:rFonts w:ascii="Arial" w:hAnsi="Arial" w:cs="Arial"/>
                <w:sz w:val="20"/>
                <w:szCs w:val="20"/>
              </w:rPr>
              <w:t xml:space="preserve">, </w:t>
            </w:r>
            <w:r w:rsidRPr="001D3D78">
              <w:rPr>
                <w:rFonts w:ascii="Arial" w:hAnsi="Arial" w:cs="Arial"/>
                <w:sz w:val="20"/>
                <w:szCs w:val="20"/>
              </w:rPr>
              <w:t>de acuerdo con el estudio de la plantilla ideal (En cuanto cantidad de personal, estructura organizacional, Clasificación de puestos.</w:t>
            </w:r>
            <w:r w:rsidR="00E64C00" w:rsidRPr="001D3D78">
              <w:rPr>
                <w:rFonts w:ascii="Arial" w:hAnsi="Arial" w:cs="Arial"/>
                <w:sz w:val="20"/>
                <w:szCs w:val="20"/>
              </w:rPr>
              <w:t xml:space="preserve"> </w:t>
            </w:r>
          </w:p>
        </w:tc>
        <w:tc>
          <w:tcPr>
            <w:tcW w:w="2023" w:type="dxa"/>
            <w:tcBorders>
              <w:top w:val="nil"/>
              <w:left w:val="nil"/>
              <w:bottom w:val="single" w:sz="4" w:space="0" w:color="auto"/>
              <w:right w:val="single" w:sz="4" w:space="0" w:color="auto"/>
            </w:tcBorders>
            <w:shd w:val="clear" w:color="auto" w:fill="auto"/>
            <w:vAlign w:val="center"/>
          </w:tcPr>
          <w:p w14:paraId="5893CD3F" w14:textId="7CB0B3D2" w:rsidR="00001186" w:rsidRPr="001D3D78" w:rsidRDefault="0021684A" w:rsidP="009622E9">
            <w:pPr>
              <w:spacing w:after="0"/>
              <w:jc w:val="center"/>
              <w:rPr>
                <w:rFonts w:ascii="Arial" w:hAnsi="Arial" w:cs="Arial"/>
                <w:sz w:val="20"/>
                <w:szCs w:val="20"/>
              </w:rPr>
            </w:pPr>
            <w:r w:rsidRPr="001D3D78">
              <w:rPr>
                <w:rFonts w:ascii="Arial" w:hAnsi="Arial" w:cs="Arial"/>
                <w:sz w:val="20"/>
                <w:szCs w:val="20"/>
              </w:rPr>
              <w:t>DG y todos los Departamentos.</w:t>
            </w:r>
          </w:p>
        </w:tc>
        <w:tc>
          <w:tcPr>
            <w:tcW w:w="717" w:type="dxa"/>
            <w:tcBorders>
              <w:top w:val="nil"/>
              <w:left w:val="nil"/>
              <w:bottom w:val="single" w:sz="4" w:space="0" w:color="auto"/>
              <w:right w:val="single" w:sz="4" w:space="0" w:color="auto"/>
            </w:tcBorders>
            <w:shd w:val="clear" w:color="auto" w:fill="auto"/>
            <w:noWrap/>
            <w:vAlign w:val="center"/>
            <w:hideMark/>
          </w:tcPr>
          <w:p w14:paraId="5893CD40" w14:textId="77777777" w:rsidR="00001186" w:rsidRPr="00C95FCA" w:rsidRDefault="00001186" w:rsidP="00001186">
            <w:pPr>
              <w:spacing w:after="0"/>
              <w:jc w:val="center"/>
              <w:rPr>
                <w:rFonts w:ascii="Arial" w:hAnsi="Arial" w:cs="Arial"/>
              </w:rPr>
            </w:pPr>
            <w:r w:rsidRPr="00C95FCA">
              <w:rPr>
                <w:rFonts w:ascii="Arial" w:hAnsi="Arial" w:cs="Arial"/>
              </w:rPr>
              <w:t>X</w:t>
            </w:r>
          </w:p>
        </w:tc>
        <w:tc>
          <w:tcPr>
            <w:tcW w:w="760" w:type="dxa"/>
            <w:tcBorders>
              <w:top w:val="nil"/>
              <w:left w:val="nil"/>
              <w:bottom w:val="single" w:sz="4" w:space="0" w:color="auto"/>
              <w:right w:val="single" w:sz="4" w:space="0" w:color="auto"/>
            </w:tcBorders>
            <w:shd w:val="clear" w:color="auto" w:fill="auto"/>
            <w:noWrap/>
            <w:vAlign w:val="bottom"/>
            <w:hideMark/>
          </w:tcPr>
          <w:p w14:paraId="5893CD41" w14:textId="77777777" w:rsidR="00001186" w:rsidRPr="00C95FCA" w:rsidRDefault="00001186" w:rsidP="00001186">
            <w:pPr>
              <w:spacing w:after="0"/>
              <w:jc w:val="left"/>
              <w:rPr>
                <w:rFonts w:ascii="Arial" w:hAnsi="Arial" w:cs="Arial"/>
              </w:rPr>
            </w:pPr>
            <w:r w:rsidRPr="00C95FCA">
              <w:rPr>
                <w:rFonts w:ascii="Arial" w:hAnsi="Arial" w:cs="Arial"/>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14:paraId="5893CD42" w14:textId="77777777" w:rsidR="00001186" w:rsidRPr="00C95FCA" w:rsidRDefault="00001186" w:rsidP="00001186">
            <w:pPr>
              <w:spacing w:after="0"/>
              <w:jc w:val="left"/>
              <w:rPr>
                <w:rFonts w:ascii="Arial" w:hAnsi="Arial" w:cs="Arial"/>
              </w:rPr>
            </w:pPr>
            <w:r w:rsidRPr="00C95FCA">
              <w:rPr>
                <w:rFonts w:ascii="Arial" w:hAnsi="Arial" w:cs="Arial"/>
              </w:rPr>
              <w:t> </w:t>
            </w:r>
          </w:p>
        </w:tc>
        <w:tc>
          <w:tcPr>
            <w:tcW w:w="803" w:type="dxa"/>
            <w:tcBorders>
              <w:top w:val="nil"/>
              <w:left w:val="nil"/>
              <w:bottom w:val="single" w:sz="4" w:space="0" w:color="auto"/>
              <w:right w:val="single" w:sz="4" w:space="0" w:color="auto"/>
            </w:tcBorders>
            <w:shd w:val="clear" w:color="auto" w:fill="auto"/>
            <w:noWrap/>
            <w:vAlign w:val="bottom"/>
            <w:hideMark/>
          </w:tcPr>
          <w:p w14:paraId="5893CD43" w14:textId="77777777" w:rsidR="00001186" w:rsidRPr="00C95FCA" w:rsidRDefault="00001186" w:rsidP="00001186">
            <w:pPr>
              <w:spacing w:after="0"/>
              <w:jc w:val="left"/>
              <w:rPr>
                <w:rFonts w:ascii="Arial" w:hAnsi="Arial" w:cs="Arial"/>
              </w:rPr>
            </w:pPr>
            <w:r w:rsidRPr="00C95FCA">
              <w:rPr>
                <w:rFonts w:ascii="Arial" w:hAnsi="Arial" w:cs="Arial"/>
              </w:rPr>
              <w:t> </w:t>
            </w:r>
          </w:p>
        </w:tc>
      </w:tr>
      <w:tr w:rsidR="00C93A4E" w:rsidRPr="00C95FCA" w14:paraId="5893CD4D" w14:textId="77777777" w:rsidTr="001D3D78">
        <w:trPr>
          <w:trHeight w:val="1171"/>
        </w:trPr>
        <w:tc>
          <w:tcPr>
            <w:tcW w:w="1877" w:type="dxa"/>
            <w:tcBorders>
              <w:top w:val="nil"/>
              <w:left w:val="single" w:sz="4" w:space="0" w:color="auto"/>
              <w:bottom w:val="single" w:sz="4" w:space="0" w:color="auto"/>
              <w:right w:val="single" w:sz="4" w:space="0" w:color="auto"/>
            </w:tcBorders>
            <w:shd w:val="clear" w:color="auto" w:fill="auto"/>
          </w:tcPr>
          <w:p w14:paraId="5893CD45" w14:textId="00A54146" w:rsidR="00001186" w:rsidRPr="001D3D78" w:rsidRDefault="00B356DC" w:rsidP="00B356DC">
            <w:pPr>
              <w:spacing w:after="0"/>
              <w:jc w:val="center"/>
              <w:rPr>
                <w:rFonts w:ascii="Arial" w:hAnsi="Arial" w:cs="Arial"/>
                <w:sz w:val="20"/>
                <w:szCs w:val="20"/>
              </w:rPr>
            </w:pPr>
            <w:r w:rsidRPr="001D3D78">
              <w:rPr>
                <w:rFonts w:ascii="Arial" w:hAnsi="Arial" w:cs="Arial"/>
                <w:sz w:val="20"/>
                <w:szCs w:val="20"/>
              </w:rPr>
              <w:t>Imposibilidad de cumplir con el control y custodia adecuada de los documentos</w:t>
            </w:r>
          </w:p>
        </w:tc>
        <w:tc>
          <w:tcPr>
            <w:tcW w:w="3265" w:type="dxa"/>
            <w:tcBorders>
              <w:top w:val="nil"/>
              <w:left w:val="nil"/>
              <w:bottom w:val="single" w:sz="4" w:space="0" w:color="auto"/>
              <w:right w:val="single" w:sz="4" w:space="0" w:color="auto"/>
            </w:tcBorders>
            <w:shd w:val="clear" w:color="auto" w:fill="auto"/>
          </w:tcPr>
          <w:p w14:paraId="5893CD46" w14:textId="51503E71" w:rsidR="00001186" w:rsidRPr="001D3D78" w:rsidRDefault="00615AA9" w:rsidP="00615AA9">
            <w:pPr>
              <w:spacing w:after="0"/>
              <w:rPr>
                <w:rFonts w:ascii="Arial" w:hAnsi="Arial" w:cs="Arial"/>
                <w:sz w:val="20"/>
                <w:szCs w:val="20"/>
              </w:rPr>
            </w:pPr>
            <w:r w:rsidRPr="001D3D78">
              <w:rPr>
                <w:rFonts w:ascii="Arial" w:hAnsi="Arial" w:cs="Arial"/>
                <w:sz w:val="20"/>
                <w:szCs w:val="20"/>
              </w:rPr>
              <w:t>Incluir en el presupuesto para el año 2025 los recursos para la compra de la estantería para los depósitos 1 y 2 de la IV Etapa</w:t>
            </w:r>
          </w:p>
        </w:tc>
        <w:tc>
          <w:tcPr>
            <w:tcW w:w="2023" w:type="dxa"/>
            <w:tcBorders>
              <w:top w:val="nil"/>
              <w:left w:val="nil"/>
              <w:bottom w:val="single" w:sz="4" w:space="0" w:color="auto"/>
              <w:right w:val="single" w:sz="4" w:space="0" w:color="auto"/>
            </w:tcBorders>
            <w:shd w:val="clear" w:color="auto" w:fill="auto"/>
            <w:vAlign w:val="center"/>
          </w:tcPr>
          <w:p w14:paraId="5893CD48" w14:textId="428DE476" w:rsidR="00001186" w:rsidRPr="001D3D78" w:rsidRDefault="00615AA9" w:rsidP="00001186">
            <w:pPr>
              <w:spacing w:after="0"/>
              <w:jc w:val="center"/>
              <w:rPr>
                <w:rFonts w:ascii="Arial" w:hAnsi="Arial" w:cs="Arial"/>
                <w:sz w:val="20"/>
                <w:szCs w:val="20"/>
              </w:rPr>
            </w:pPr>
            <w:r w:rsidRPr="001D3D78">
              <w:rPr>
                <w:rFonts w:ascii="Arial" w:hAnsi="Arial" w:cs="Arial"/>
                <w:sz w:val="20"/>
                <w:szCs w:val="20"/>
              </w:rPr>
              <w:t>DAN</w:t>
            </w:r>
          </w:p>
        </w:tc>
        <w:tc>
          <w:tcPr>
            <w:tcW w:w="717" w:type="dxa"/>
            <w:tcBorders>
              <w:top w:val="nil"/>
              <w:left w:val="nil"/>
              <w:bottom w:val="single" w:sz="4" w:space="0" w:color="auto"/>
              <w:right w:val="single" w:sz="4" w:space="0" w:color="auto"/>
            </w:tcBorders>
            <w:shd w:val="clear" w:color="auto" w:fill="auto"/>
            <w:noWrap/>
            <w:vAlign w:val="center"/>
            <w:hideMark/>
          </w:tcPr>
          <w:p w14:paraId="5893CD49" w14:textId="77777777" w:rsidR="00001186" w:rsidRPr="001D3D78" w:rsidRDefault="00001186" w:rsidP="00001186">
            <w:pPr>
              <w:spacing w:after="0"/>
              <w:jc w:val="center"/>
              <w:rPr>
                <w:rFonts w:ascii="Arial" w:hAnsi="Arial" w:cs="Arial"/>
                <w:sz w:val="20"/>
                <w:szCs w:val="20"/>
              </w:rPr>
            </w:pPr>
            <w:r w:rsidRPr="001D3D78">
              <w:rPr>
                <w:rFonts w:ascii="Arial" w:hAnsi="Arial" w:cs="Arial"/>
                <w:sz w:val="20"/>
                <w:szCs w:val="20"/>
              </w:rPr>
              <w:t>X</w:t>
            </w:r>
          </w:p>
        </w:tc>
        <w:tc>
          <w:tcPr>
            <w:tcW w:w="760" w:type="dxa"/>
            <w:tcBorders>
              <w:top w:val="nil"/>
              <w:left w:val="nil"/>
              <w:bottom w:val="single" w:sz="4" w:space="0" w:color="auto"/>
              <w:right w:val="single" w:sz="4" w:space="0" w:color="auto"/>
            </w:tcBorders>
            <w:shd w:val="clear" w:color="auto" w:fill="auto"/>
            <w:noWrap/>
            <w:vAlign w:val="center"/>
            <w:hideMark/>
          </w:tcPr>
          <w:p w14:paraId="5893CD4A" w14:textId="77777777" w:rsidR="00001186" w:rsidRPr="001D3D78" w:rsidRDefault="00001186" w:rsidP="00001186">
            <w:pPr>
              <w:spacing w:after="0"/>
              <w:jc w:val="center"/>
              <w:rPr>
                <w:rFonts w:ascii="Arial" w:hAnsi="Arial" w:cs="Arial"/>
                <w:sz w:val="20"/>
                <w:szCs w:val="20"/>
              </w:rPr>
            </w:pPr>
            <w:r w:rsidRPr="001D3D78">
              <w:rPr>
                <w:rFonts w:ascii="Arial" w:hAnsi="Arial" w:cs="Arial"/>
                <w:sz w:val="20"/>
                <w:szCs w:val="20"/>
              </w:rPr>
              <w:t>X</w:t>
            </w:r>
          </w:p>
        </w:tc>
        <w:tc>
          <w:tcPr>
            <w:tcW w:w="700" w:type="dxa"/>
            <w:gridSpan w:val="2"/>
            <w:tcBorders>
              <w:top w:val="nil"/>
              <w:left w:val="nil"/>
              <w:bottom w:val="single" w:sz="4" w:space="0" w:color="auto"/>
              <w:right w:val="single" w:sz="4" w:space="0" w:color="auto"/>
            </w:tcBorders>
            <w:shd w:val="clear" w:color="auto" w:fill="auto"/>
            <w:noWrap/>
            <w:vAlign w:val="center"/>
          </w:tcPr>
          <w:p w14:paraId="5893CD4B" w14:textId="19EF572A" w:rsidR="00001186" w:rsidRPr="001D3D78" w:rsidRDefault="00001186" w:rsidP="00001186">
            <w:pPr>
              <w:spacing w:after="0"/>
              <w:jc w:val="center"/>
              <w:rPr>
                <w:rFonts w:ascii="Arial" w:hAnsi="Arial" w:cs="Arial"/>
                <w:sz w:val="20"/>
                <w:szCs w:val="20"/>
              </w:rPr>
            </w:pPr>
          </w:p>
        </w:tc>
        <w:tc>
          <w:tcPr>
            <w:tcW w:w="803" w:type="dxa"/>
            <w:tcBorders>
              <w:top w:val="nil"/>
              <w:left w:val="nil"/>
              <w:bottom w:val="single" w:sz="4" w:space="0" w:color="auto"/>
              <w:right w:val="single" w:sz="4" w:space="0" w:color="auto"/>
            </w:tcBorders>
            <w:shd w:val="clear" w:color="auto" w:fill="auto"/>
            <w:noWrap/>
            <w:vAlign w:val="center"/>
          </w:tcPr>
          <w:p w14:paraId="5893CD4C" w14:textId="58824DCB" w:rsidR="00001186" w:rsidRPr="001D3D78" w:rsidRDefault="00001186" w:rsidP="00001186">
            <w:pPr>
              <w:spacing w:after="0"/>
              <w:jc w:val="center"/>
              <w:rPr>
                <w:rFonts w:ascii="Arial" w:hAnsi="Arial" w:cs="Arial"/>
                <w:sz w:val="20"/>
                <w:szCs w:val="20"/>
              </w:rPr>
            </w:pPr>
          </w:p>
        </w:tc>
      </w:tr>
      <w:tr w:rsidR="00DF0BB9" w:rsidRPr="00C95FCA" w14:paraId="5893CD55" w14:textId="77777777" w:rsidTr="001D3D78">
        <w:trPr>
          <w:trHeight w:val="1732"/>
        </w:trPr>
        <w:tc>
          <w:tcPr>
            <w:tcW w:w="1877" w:type="dxa"/>
            <w:vMerge w:val="restart"/>
            <w:tcBorders>
              <w:top w:val="nil"/>
              <w:left w:val="single" w:sz="4" w:space="0" w:color="auto"/>
              <w:right w:val="single" w:sz="4" w:space="0" w:color="auto"/>
            </w:tcBorders>
            <w:shd w:val="clear" w:color="auto" w:fill="auto"/>
          </w:tcPr>
          <w:p w14:paraId="29285109" w14:textId="77777777" w:rsidR="00DF0BB9" w:rsidRPr="001D3D78" w:rsidRDefault="00DF0BB9" w:rsidP="00D67979">
            <w:pPr>
              <w:spacing w:after="0"/>
              <w:jc w:val="center"/>
              <w:rPr>
                <w:rFonts w:ascii="Arial" w:hAnsi="Arial" w:cs="Arial"/>
                <w:sz w:val="20"/>
                <w:szCs w:val="20"/>
              </w:rPr>
            </w:pPr>
          </w:p>
          <w:p w14:paraId="0DE9E7BA" w14:textId="77777777" w:rsidR="00DF0BB9" w:rsidRPr="001D3D78" w:rsidRDefault="00DF0BB9" w:rsidP="00D67979">
            <w:pPr>
              <w:spacing w:after="0"/>
              <w:jc w:val="center"/>
              <w:rPr>
                <w:rFonts w:ascii="Arial" w:hAnsi="Arial" w:cs="Arial"/>
                <w:sz w:val="20"/>
                <w:szCs w:val="20"/>
              </w:rPr>
            </w:pPr>
          </w:p>
          <w:p w14:paraId="5893CD4E" w14:textId="4EBC3D52" w:rsidR="00DF0BB9" w:rsidRPr="001D3D78" w:rsidRDefault="00DF0BB9" w:rsidP="009809FE">
            <w:pPr>
              <w:spacing w:after="0"/>
              <w:rPr>
                <w:rFonts w:ascii="Arial" w:hAnsi="Arial" w:cs="Arial"/>
                <w:sz w:val="20"/>
                <w:szCs w:val="20"/>
              </w:rPr>
            </w:pPr>
            <w:r w:rsidRPr="001D3D78">
              <w:rPr>
                <w:rFonts w:ascii="Arial" w:hAnsi="Arial" w:cs="Arial"/>
                <w:sz w:val="20"/>
                <w:szCs w:val="20"/>
              </w:rPr>
              <w:t xml:space="preserve">Dificultad de migrar entre 16-18 millones de imágenes de tomos de protocolo que fueron </w:t>
            </w:r>
            <w:r w:rsidR="00771243" w:rsidRPr="001D3D78">
              <w:rPr>
                <w:rFonts w:ascii="Arial" w:hAnsi="Arial" w:cs="Arial"/>
                <w:sz w:val="20"/>
                <w:szCs w:val="20"/>
              </w:rPr>
              <w:t>respaldados</w:t>
            </w:r>
            <w:r w:rsidRPr="001D3D78">
              <w:rPr>
                <w:rFonts w:ascii="Arial" w:hAnsi="Arial" w:cs="Arial"/>
                <w:sz w:val="20"/>
                <w:szCs w:val="20"/>
              </w:rPr>
              <w:t xml:space="preserve"> en formato TEEF</w:t>
            </w:r>
          </w:p>
        </w:tc>
        <w:tc>
          <w:tcPr>
            <w:tcW w:w="3265" w:type="dxa"/>
            <w:tcBorders>
              <w:top w:val="nil"/>
              <w:left w:val="nil"/>
              <w:bottom w:val="single" w:sz="4" w:space="0" w:color="auto"/>
              <w:right w:val="single" w:sz="4" w:space="0" w:color="auto"/>
            </w:tcBorders>
            <w:shd w:val="clear" w:color="auto" w:fill="auto"/>
          </w:tcPr>
          <w:p w14:paraId="5893CD4F" w14:textId="0AFE4C48" w:rsidR="00DF0BB9" w:rsidRPr="001D3D78" w:rsidRDefault="00DF0BB9" w:rsidP="00D67979">
            <w:pPr>
              <w:spacing w:after="0"/>
              <w:rPr>
                <w:rFonts w:ascii="Arial" w:hAnsi="Arial" w:cs="Arial"/>
                <w:color w:val="auto"/>
                <w:sz w:val="20"/>
                <w:szCs w:val="20"/>
              </w:rPr>
            </w:pPr>
            <w:r w:rsidRPr="001D3D78">
              <w:rPr>
                <w:rFonts w:ascii="Arial" w:hAnsi="Arial" w:cs="Arial"/>
                <w:color w:val="auto"/>
                <w:sz w:val="20"/>
                <w:szCs w:val="20"/>
              </w:rPr>
              <w:t xml:space="preserve">Incluir en la nueva </w:t>
            </w:r>
            <w:r w:rsidR="00586AEE" w:rsidRPr="001D3D78">
              <w:rPr>
                <w:rFonts w:ascii="Arial" w:hAnsi="Arial" w:cs="Arial"/>
                <w:color w:val="auto"/>
                <w:sz w:val="20"/>
                <w:szCs w:val="20"/>
              </w:rPr>
              <w:t xml:space="preserve">licitación de </w:t>
            </w:r>
            <w:r w:rsidR="00E64C00" w:rsidRPr="001D3D78">
              <w:rPr>
                <w:rFonts w:ascii="Arial" w:hAnsi="Arial" w:cs="Arial"/>
                <w:color w:val="auto"/>
                <w:sz w:val="20"/>
                <w:szCs w:val="20"/>
              </w:rPr>
              <w:t>digitalización de tomos de protocolo que se promueva</w:t>
            </w:r>
            <w:r w:rsidRPr="001D3D78">
              <w:rPr>
                <w:rFonts w:ascii="Arial" w:hAnsi="Arial" w:cs="Arial"/>
                <w:color w:val="auto"/>
                <w:sz w:val="20"/>
                <w:szCs w:val="20"/>
              </w:rPr>
              <w:t>, una cláusula que exija la actualización constante de los formatos en los cuales se pueda conservar el respaldo de las imágenes.</w:t>
            </w:r>
          </w:p>
        </w:tc>
        <w:tc>
          <w:tcPr>
            <w:tcW w:w="2023" w:type="dxa"/>
            <w:tcBorders>
              <w:top w:val="nil"/>
              <w:left w:val="nil"/>
              <w:bottom w:val="single" w:sz="4" w:space="0" w:color="auto"/>
              <w:right w:val="single" w:sz="4" w:space="0" w:color="auto"/>
            </w:tcBorders>
            <w:shd w:val="clear" w:color="auto" w:fill="auto"/>
            <w:vAlign w:val="center"/>
            <w:hideMark/>
          </w:tcPr>
          <w:p w14:paraId="5893CD50" w14:textId="7DA23871" w:rsidR="00DF0BB9" w:rsidRPr="001D3D78" w:rsidRDefault="00DF0BB9" w:rsidP="00D67979">
            <w:pPr>
              <w:spacing w:after="0"/>
              <w:jc w:val="center"/>
              <w:rPr>
                <w:rFonts w:ascii="Arial" w:hAnsi="Arial" w:cs="Arial"/>
                <w:sz w:val="20"/>
                <w:szCs w:val="20"/>
              </w:rPr>
            </w:pPr>
            <w:r w:rsidRPr="001D3D78">
              <w:rPr>
                <w:rFonts w:ascii="Arial" w:hAnsi="Arial" w:cs="Arial"/>
                <w:sz w:val="20"/>
                <w:szCs w:val="20"/>
              </w:rPr>
              <w:t>DAN</w:t>
            </w:r>
          </w:p>
        </w:tc>
        <w:tc>
          <w:tcPr>
            <w:tcW w:w="717" w:type="dxa"/>
            <w:tcBorders>
              <w:top w:val="nil"/>
              <w:left w:val="nil"/>
              <w:bottom w:val="single" w:sz="4" w:space="0" w:color="auto"/>
              <w:right w:val="single" w:sz="4" w:space="0" w:color="auto"/>
            </w:tcBorders>
            <w:shd w:val="clear" w:color="auto" w:fill="auto"/>
            <w:noWrap/>
            <w:vAlign w:val="center"/>
            <w:hideMark/>
          </w:tcPr>
          <w:p w14:paraId="5893CD51" w14:textId="77777777" w:rsidR="00DF0BB9" w:rsidRPr="001D3D78" w:rsidRDefault="00DF0BB9" w:rsidP="00D67979">
            <w:pPr>
              <w:spacing w:after="0"/>
              <w:jc w:val="center"/>
              <w:rPr>
                <w:rFonts w:ascii="Arial" w:hAnsi="Arial" w:cs="Arial"/>
                <w:sz w:val="20"/>
                <w:szCs w:val="20"/>
              </w:rPr>
            </w:pPr>
            <w:r w:rsidRPr="001D3D78">
              <w:rPr>
                <w:rFonts w:ascii="Arial" w:hAnsi="Arial" w:cs="Arial"/>
                <w:sz w:val="20"/>
                <w:szCs w:val="20"/>
              </w:rPr>
              <w:t>X</w:t>
            </w:r>
          </w:p>
        </w:tc>
        <w:tc>
          <w:tcPr>
            <w:tcW w:w="760" w:type="dxa"/>
            <w:tcBorders>
              <w:top w:val="nil"/>
              <w:left w:val="nil"/>
              <w:bottom w:val="single" w:sz="4" w:space="0" w:color="auto"/>
              <w:right w:val="single" w:sz="4" w:space="0" w:color="auto"/>
            </w:tcBorders>
            <w:shd w:val="clear" w:color="auto" w:fill="auto"/>
            <w:noWrap/>
            <w:vAlign w:val="center"/>
            <w:hideMark/>
          </w:tcPr>
          <w:p w14:paraId="5893CD52" w14:textId="4CDD86E1" w:rsidR="00DF0BB9" w:rsidRPr="001D3D78" w:rsidRDefault="00DF0BB9" w:rsidP="00D67979">
            <w:pPr>
              <w:spacing w:after="0"/>
              <w:jc w:val="center"/>
              <w:rPr>
                <w:rFonts w:ascii="Arial" w:hAnsi="Arial" w:cs="Arial"/>
                <w:sz w:val="20"/>
                <w:szCs w:val="20"/>
              </w:rPr>
            </w:pPr>
            <w:r w:rsidRPr="001D3D78">
              <w:rPr>
                <w:rFonts w:ascii="Arial" w:hAnsi="Arial" w:cs="Arial"/>
                <w:sz w:val="20"/>
                <w:szCs w:val="20"/>
              </w:rPr>
              <w:t>X</w:t>
            </w:r>
          </w:p>
        </w:tc>
        <w:tc>
          <w:tcPr>
            <w:tcW w:w="700" w:type="dxa"/>
            <w:gridSpan w:val="2"/>
            <w:tcBorders>
              <w:top w:val="nil"/>
              <w:left w:val="nil"/>
              <w:bottom w:val="single" w:sz="4" w:space="0" w:color="auto"/>
              <w:right w:val="single" w:sz="4" w:space="0" w:color="auto"/>
            </w:tcBorders>
            <w:shd w:val="clear" w:color="auto" w:fill="auto"/>
            <w:noWrap/>
            <w:vAlign w:val="center"/>
            <w:hideMark/>
          </w:tcPr>
          <w:p w14:paraId="5893CD53" w14:textId="38FC3D58" w:rsidR="00DF0BB9" w:rsidRPr="001D3D78" w:rsidRDefault="00DF0BB9" w:rsidP="00D67979">
            <w:pPr>
              <w:spacing w:after="0"/>
              <w:jc w:val="center"/>
              <w:rPr>
                <w:rFonts w:ascii="Arial" w:hAnsi="Arial" w:cs="Arial"/>
                <w:sz w:val="20"/>
                <w:szCs w:val="20"/>
              </w:rPr>
            </w:pPr>
            <w:r w:rsidRPr="001D3D78">
              <w:rPr>
                <w:rFonts w:ascii="Arial" w:hAnsi="Arial" w:cs="Arial"/>
                <w:sz w:val="20"/>
                <w:szCs w:val="20"/>
              </w:rPr>
              <w:t>X</w:t>
            </w:r>
          </w:p>
        </w:tc>
        <w:tc>
          <w:tcPr>
            <w:tcW w:w="803" w:type="dxa"/>
            <w:tcBorders>
              <w:top w:val="nil"/>
              <w:left w:val="nil"/>
              <w:bottom w:val="single" w:sz="4" w:space="0" w:color="auto"/>
              <w:right w:val="single" w:sz="4" w:space="0" w:color="auto"/>
            </w:tcBorders>
            <w:shd w:val="clear" w:color="auto" w:fill="auto"/>
            <w:noWrap/>
            <w:vAlign w:val="center"/>
            <w:hideMark/>
          </w:tcPr>
          <w:p w14:paraId="5893CD54" w14:textId="3F69B441" w:rsidR="00DF0BB9" w:rsidRPr="001D3D78" w:rsidRDefault="00DF0BB9" w:rsidP="00D67979">
            <w:pPr>
              <w:spacing w:after="0"/>
              <w:jc w:val="center"/>
              <w:rPr>
                <w:rFonts w:ascii="Arial" w:hAnsi="Arial" w:cs="Arial"/>
                <w:sz w:val="20"/>
                <w:szCs w:val="20"/>
              </w:rPr>
            </w:pPr>
            <w:r w:rsidRPr="001D3D78">
              <w:rPr>
                <w:rFonts w:ascii="Arial" w:hAnsi="Arial" w:cs="Arial"/>
                <w:sz w:val="20"/>
                <w:szCs w:val="20"/>
              </w:rPr>
              <w:t>X</w:t>
            </w:r>
          </w:p>
        </w:tc>
      </w:tr>
      <w:tr w:rsidR="00DF0BB9" w:rsidRPr="001612FF" w14:paraId="5893CD5D" w14:textId="77777777" w:rsidTr="00F16085">
        <w:trPr>
          <w:trHeight w:val="20"/>
        </w:trPr>
        <w:tc>
          <w:tcPr>
            <w:tcW w:w="1877" w:type="dxa"/>
            <w:vMerge/>
            <w:tcBorders>
              <w:left w:val="single" w:sz="4" w:space="0" w:color="auto"/>
              <w:bottom w:val="single" w:sz="4" w:space="0" w:color="auto"/>
              <w:right w:val="single" w:sz="4" w:space="0" w:color="auto"/>
            </w:tcBorders>
            <w:shd w:val="clear" w:color="auto" w:fill="auto"/>
          </w:tcPr>
          <w:p w14:paraId="5893CD56" w14:textId="558B2535" w:rsidR="00DF0BB9" w:rsidRPr="001D3D78" w:rsidRDefault="00DF0BB9" w:rsidP="00D67979">
            <w:pPr>
              <w:spacing w:after="0"/>
              <w:jc w:val="left"/>
              <w:rPr>
                <w:rFonts w:ascii="Arial" w:hAnsi="Arial" w:cs="Arial"/>
                <w:sz w:val="20"/>
                <w:szCs w:val="20"/>
              </w:rPr>
            </w:pPr>
          </w:p>
        </w:tc>
        <w:tc>
          <w:tcPr>
            <w:tcW w:w="3265" w:type="dxa"/>
            <w:tcBorders>
              <w:top w:val="nil"/>
              <w:left w:val="nil"/>
              <w:bottom w:val="single" w:sz="4" w:space="0" w:color="auto"/>
              <w:right w:val="single" w:sz="4" w:space="0" w:color="auto"/>
            </w:tcBorders>
            <w:shd w:val="clear" w:color="auto" w:fill="auto"/>
          </w:tcPr>
          <w:p w14:paraId="2656438B" w14:textId="77777777" w:rsidR="00DF0BB9" w:rsidRDefault="00DF0BB9" w:rsidP="00525EC9">
            <w:pPr>
              <w:spacing w:after="0"/>
              <w:rPr>
                <w:rFonts w:ascii="Arial" w:hAnsi="Arial" w:cs="Arial"/>
                <w:color w:val="auto"/>
                <w:sz w:val="20"/>
                <w:szCs w:val="20"/>
              </w:rPr>
            </w:pPr>
            <w:r w:rsidRPr="001D3D78">
              <w:rPr>
                <w:rFonts w:ascii="Arial" w:hAnsi="Arial" w:cs="Arial"/>
                <w:color w:val="auto"/>
                <w:sz w:val="20"/>
                <w:szCs w:val="20"/>
              </w:rPr>
              <w:t>Incluir en la nueva licitación</w:t>
            </w:r>
            <w:r w:rsidR="00E64C00" w:rsidRPr="001D3D78">
              <w:rPr>
                <w:rFonts w:ascii="Arial" w:hAnsi="Arial" w:cs="Arial"/>
                <w:color w:val="auto"/>
                <w:sz w:val="20"/>
                <w:szCs w:val="20"/>
              </w:rPr>
              <w:t xml:space="preserve"> de digitalización de tomos de protocolo que se promueva,</w:t>
            </w:r>
            <w:r w:rsidRPr="001D3D78">
              <w:rPr>
                <w:rFonts w:ascii="Arial" w:hAnsi="Arial" w:cs="Arial"/>
                <w:color w:val="auto"/>
                <w:sz w:val="20"/>
                <w:szCs w:val="20"/>
              </w:rPr>
              <w:t xml:space="preserve"> una línea que abarque la actualización del formato de las imágenes de respaldo, mínimo en PDF/A</w:t>
            </w:r>
          </w:p>
          <w:p w14:paraId="5893CD57" w14:textId="472B9CD0" w:rsidR="001D3D78" w:rsidRPr="001D3D78" w:rsidRDefault="001D3D78" w:rsidP="00525EC9">
            <w:pPr>
              <w:spacing w:after="0"/>
              <w:rPr>
                <w:rFonts w:ascii="Arial" w:hAnsi="Arial" w:cs="Arial"/>
                <w:color w:val="FF0000"/>
                <w:sz w:val="20"/>
                <w:szCs w:val="20"/>
              </w:rPr>
            </w:pPr>
          </w:p>
        </w:tc>
        <w:tc>
          <w:tcPr>
            <w:tcW w:w="2023" w:type="dxa"/>
            <w:tcBorders>
              <w:top w:val="nil"/>
              <w:left w:val="nil"/>
              <w:bottom w:val="single" w:sz="4" w:space="0" w:color="auto"/>
              <w:right w:val="single" w:sz="4" w:space="0" w:color="auto"/>
            </w:tcBorders>
            <w:shd w:val="clear" w:color="auto" w:fill="auto"/>
            <w:noWrap/>
            <w:vAlign w:val="center"/>
          </w:tcPr>
          <w:p w14:paraId="5893CD58" w14:textId="7E03118E" w:rsidR="00DF0BB9" w:rsidRPr="001D3D78" w:rsidRDefault="00DF0BB9" w:rsidP="00B25D0C">
            <w:pPr>
              <w:spacing w:after="0"/>
              <w:jc w:val="center"/>
              <w:rPr>
                <w:rFonts w:ascii="Arial" w:hAnsi="Arial" w:cs="Arial"/>
                <w:sz w:val="20"/>
                <w:szCs w:val="20"/>
              </w:rPr>
            </w:pPr>
            <w:r w:rsidRPr="001D3D78">
              <w:rPr>
                <w:rFonts w:ascii="Arial" w:hAnsi="Arial" w:cs="Arial"/>
                <w:sz w:val="20"/>
                <w:szCs w:val="20"/>
              </w:rPr>
              <w:t>DAN</w:t>
            </w:r>
          </w:p>
        </w:tc>
        <w:tc>
          <w:tcPr>
            <w:tcW w:w="717" w:type="dxa"/>
            <w:tcBorders>
              <w:top w:val="nil"/>
              <w:left w:val="nil"/>
              <w:bottom w:val="single" w:sz="4" w:space="0" w:color="auto"/>
              <w:right w:val="single" w:sz="4" w:space="0" w:color="auto"/>
            </w:tcBorders>
            <w:shd w:val="clear" w:color="auto" w:fill="auto"/>
            <w:noWrap/>
            <w:vAlign w:val="center"/>
            <w:hideMark/>
          </w:tcPr>
          <w:p w14:paraId="5893CD59" w14:textId="77777777" w:rsidR="00DF0BB9" w:rsidRPr="001D3D78" w:rsidRDefault="00DF0BB9" w:rsidP="009809FE">
            <w:pPr>
              <w:spacing w:after="0"/>
              <w:jc w:val="center"/>
              <w:rPr>
                <w:rFonts w:ascii="Arial" w:hAnsi="Arial" w:cs="Arial"/>
                <w:sz w:val="20"/>
                <w:szCs w:val="20"/>
              </w:rPr>
            </w:pPr>
            <w:r w:rsidRPr="001D3D78">
              <w:rPr>
                <w:rFonts w:ascii="Arial" w:hAnsi="Arial" w:cs="Arial"/>
                <w:sz w:val="20"/>
                <w:szCs w:val="20"/>
              </w:rPr>
              <w:t>X</w:t>
            </w:r>
          </w:p>
        </w:tc>
        <w:tc>
          <w:tcPr>
            <w:tcW w:w="760" w:type="dxa"/>
            <w:tcBorders>
              <w:top w:val="nil"/>
              <w:left w:val="nil"/>
              <w:bottom w:val="single" w:sz="4" w:space="0" w:color="auto"/>
              <w:right w:val="single" w:sz="4" w:space="0" w:color="auto"/>
            </w:tcBorders>
            <w:shd w:val="clear" w:color="auto" w:fill="auto"/>
            <w:noWrap/>
            <w:vAlign w:val="center"/>
            <w:hideMark/>
          </w:tcPr>
          <w:p w14:paraId="5893CD5A" w14:textId="2025E919" w:rsidR="00DF0BB9" w:rsidRPr="001D3D78" w:rsidRDefault="00B25D0C" w:rsidP="009809FE">
            <w:pPr>
              <w:spacing w:after="0"/>
              <w:jc w:val="center"/>
              <w:rPr>
                <w:rFonts w:ascii="Arial" w:hAnsi="Arial" w:cs="Arial"/>
                <w:sz w:val="20"/>
                <w:szCs w:val="20"/>
              </w:rPr>
            </w:pPr>
            <w:r w:rsidRPr="001D3D78">
              <w:rPr>
                <w:rFonts w:ascii="Arial" w:hAnsi="Arial" w:cs="Arial"/>
                <w:sz w:val="20"/>
                <w:szCs w:val="20"/>
              </w:rPr>
              <w:t>X</w:t>
            </w:r>
          </w:p>
        </w:tc>
        <w:tc>
          <w:tcPr>
            <w:tcW w:w="700" w:type="dxa"/>
            <w:gridSpan w:val="2"/>
            <w:tcBorders>
              <w:top w:val="nil"/>
              <w:left w:val="nil"/>
              <w:bottom w:val="single" w:sz="4" w:space="0" w:color="auto"/>
              <w:right w:val="single" w:sz="4" w:space="0" w:color="auto"/>
            </w:tcBorders>
            <w:shd w:val="clear" w:color="auto" w:fill="auto"/>
            <w:noWrap/>
            <w:vAlign w:val="center"/>
            <w:hideMark/>
          </w:tcPr>
          <w:p w14:paraId="5893CD5B" w14:textId="696C2AE3" w:rsidR="00DF0BB9" w:rsidRPr="001D3D78" w:rsidRDefault="00B25D0C" w:rsidP="009809FE">
            <w:pPr>
              <w:spacing w:after="0"/>
              <w:jc w:val="center"/>
              <w:rPr>
                <w:rFonts w:ascii="Arial" w:hAnsi="Arial" w:cs="Arial"/>
                <w:sz w:val="20"/>
                <w:szCs w:val="20"/>
              </w:rPr>
            </w:pPr>
            <w:r w:rsidRPr="001D3D78">
              <w:rPr>
                <w:rFonts w:ascii="Arial" w:hAnsi="Arial" w:cs="Arial"/>
                <w:sz w:val="20"/>
                <w:szCs w:val="20"/>
              </w:rPr>
              <w:t>X</w:t>
            </w:r>
          </w:p>
        </w:tc>
        <w:tc>
          <w:tcPr>
            <w:tcW w:w="803" w:type="dxa"/>
            <w:tcBorders>
              <w:top w:val="nil"/>
              <w:left w:val="nil"/>
              <w:bottom w:val="single" w:sz="4" w:space="0" w:color="auto"/>
              <w:right w:val="single" w:sz="4" w:space="0" w:color="auto"/>
            </w:tcBorders>
            <w:shd w:val="clear" w:color="auto" w:fill="auto"/>
            <w:noWrap/>
            <w:vAlign w:val="center"/>
            <w:hideMark/>
          </w:tcPr>
          <w:p w14:paraId="5893CD5C" w14:textId="75B63941" w:rsidR="00DF0BB9" w:rsidRPr="001D3D78" w:rsidRDefault="00B25D0C" w:rsidP="009809FE">
            <w:pPr>
              <w:spacing w:after="0"/>
              <w:jc w:val="center"/>
              <w:rPr>
                <w:rFonts w:ascii="Arial" w:hAnsi="Arial" w:cs="Arial"/>
                <w:sz w:val="20"/>
                <w:szCs w:val="20"/>
              </w:rPr>
            </w:pPr>
            <w:r w:rsidRPr="001D3D78">
              <w:rPr>
                <w:rFonts w:ascii="Arial" w:hAnsi="Arial" w:cs="Arial"/>
                <w:sz w:val="20"/>
                <w:szCs w:val="20"/>
              </w:rPr>
              <w:t>X</w:t>
            </w:r>
          </w:p>
        </w:tc>
      </w:tr>
      <w:tr w:rsidR="00643E4D" w:rsidRPr="001612FF" w14:paraId="5893CD66" w14:textId="77777777" w:rsidTr="004B050F">
        <w:trPr>
          <w:trHeight w:val="824"/>
        </w:trPr>
        <w:tc>
          <w:tcPr>
            <w:tcW w:w="1877" w:type="dxa"/>
            <w:vMerge w:val="restart"/>
            <w:tcBorders>
              <w:top w:val="nil"/>
              <w:left w:val="single" w:sz="4" w:space="0" w:color="auto"/>
              <w:right w:val="single" w:sz="4" w:space="0" w:color="auto"/>
            </w:tcBorders>
            <w:shd w:val="clear" w:color="auto" w:fill="auto"/>
          </w:tcPr>
          <w:p w14:paraId="5893CD5E" w14:textId="327FDC69" w:rsidR="00643E4D" w:rsidRPr="001D3D78" w:rsidRDefault="00643E4D" w:rsidP="004B050F">
            <w:pPr>
              <w:spacing w:after="0"/>
              <w:jc w:val="center"/>
              <w:rPr>
                <w:rFonts w:ascii="Arial" w:hAnsi="Arial" w:cs="Arial"/>
                <w:sz w:val="20"/>
                <w:szCs w:val="20"/>
              </w:rPr>
            </w:pPr>
            <w:r w:rsidRPr="001D3D78">
              <w:rPr>
                <w:rFonts w:ascii="Arial" w:hAnsi="Arial" w:cs="Arial"/>
                <w:sz w:val="20"/>
                <w:szCs w:val="20"/>
              </w:rPr>
              <w:t>Que no se pueda contar oportunamente con los sistemas de Información requeridos para el soporte tecnológico de los procesos y servicios institucionales.</w:t>
            </w:r>
          </w:p>
        </w:tc>
        <w:tc>
          <w:tcPr>
            <w:tcW w:w="3265" w:type="dxa"/>
            <w:tcBorders>
              <w:top w:val="nil"/>
              <w:left w:val="nil"/>
              <w:bottom w:val="single" w:sz="4" w:space="0" w:color="auto"/>
              <w:right w:val="single" w:sz="4" w:space="0" w:color="auto"/>
            </w:tcBorders>
            <w:shd w:val="clear" w:color="auto" w:fill="auto"/>
          </w:tcPr>
          <w:p w14:paraId="5893CD5F" w14:textId="3847C8F2" w:rsidR="00643E4D" w:rsidRPr="001D3D78" w:rsidRDefault="00643E4D" w:rsidP="00105D2D">
            <w:pPr>
              <w:spacing w:after="0"/>
              <w:rPr>
                <w:rFonts w:ascii="Arial" w:hAnsi="Arial" w:cs="Arial"/>
                <w:sz w:val="20"/>
                <w:szCs w:val="20"/>
              </w:rPr>
            </w:pPr>
            <w:r w:rsidRPr="001D3D78">
              <w:rPr>
                <w:rFonts w:ascii="Arial" w:hAnsi="Arial" w:cs="Arial"/>
                <w:sz w:val="20"/>
                <w:szCs w:val="20"/>
              </w:rPr>
              <w:t>Solicitar personal para el desarrollo y mantenimiento de sistemas</w:t>
            </w:r>
            <w:r w:rsidR="00771243" w:rsidRPr="001D3D78">
              <w:rPr>
                <w:rFonts w:ascii="Arial" w:hAnsi="Arial" w:cs="Arial"/>
                <w:sz w:val="20"/>
                <w:szCs w:val="20"/>
              </w:rPr>
              <w:t xml:space="preserve"> de información para la institución</w:t>
            </w:r>
            <w:r w:rsidRPr="001D3D78">
              <w:rPr>
                <w:rFonts w:ascii="Arial" w:hAnsi="Arial" w:cs="Arial"/>
                <w:sz w:val="20"/>
                <w:szCs w:val="20"/>
              </w:rPr>
              <w:t>.</w:t>
            </w:r>
          </w:p>
        </w:tc>
        <w:tc>
          <w:tcPr>
            <w:tcW w:w="2023" w:type="dxa"/>
            <w:tcBorders>
              <w:top w:val="nil"/>
              <w:left w:val="nil"/>
              <w:bottom w:val="single" w:sz="4" w:space="0" w:color="auto"/>
              <w:right w:val="single" w:sz="4" w:space="0" w:color="auto"/>
            </w:tcBorders>
            <w:shd w:val="clear" w:color="auto" w:fill="auto"/>
            <w:noWrap/>
            <w:vAlign w:val="center"/>
            <w:hideMark/>
          </w:tcPr>
          <w:p w14:paraId="5893CD61" w14:textId="37C26E3A" w:rsidR="00643E4D" w:rsidRPr="001D3D78" w:rsidRDefault="00643E4D" w:rsidP="00D67979">
            <w:pPr>
              <w:spacing w:after="0"/>
              <w:jc w:val="center"/>
              <w:rPr>
                <w:rFonts w:ascii="Arial" w:hAnsi="Arial" w:cs="Arial"/>
                <w:sz w:val="20"/>
                <w:szCs w:val="20"/>
              </w:rPr>
            </w:pPr>
            <w:r w:rsidRPr="001D3D78">
              <w:rPr>
                <w:rFonts w:ascii="Arial" w:hAnsi="Arial" w:cs="Arial"/>
                <w:sz w:val="20"/>
                <w:szCs w:val="20"/>
              </w:rPr>
              <w:t>DTI</w:t>
            </w:r>
          </w:p>
        </w:tc>
        <w:tc>
          <w:tcPr>
            <w:tcW w:w="717" w:type="dxa"/>
            <w:tcBorders>
              <w:top w:val="nil"/>
              <w:left w:val="nil"/>
              <w:bottom w:val="single" w:sz="4" w:space="0" w:color="auto"/>
              <w:right w:val="single" w:sz="4" w:space="0" w:color="auto"/>
            </w:tcBorders>
            <w:shd w:val="clear" w:color="auto" w:fill="auto"/>
            <w:noWrap/>
            <w:vAlign w:val="center"/>
            <w:hideMark/>
          </w:tcPr>
          <w:p w14:paraId="5893CD62" w14:textId="77777777" w:rsidR="00643E4D" w:rsidRPr="001D3D78" w:rsidRDefault="00643E4D" w:rsidP="00D67979">
            <w:pPr>
              <w:spacing w:after="0"/>
              <w:jc w:val="center"/>
              <w:rPr>
                <w:rFonts w:ascii="Arial" w:hAnsi="Arial" w:cs="Arial"/>
                <w:sz w:val="20"/>
                <w:szCs w:val="20"/>
              </w:rPr>
            </w:pPr>
            <w:r w:rsidRPr="001D3D78">
              <w:rPr>
                <w:rFonts w:ascii="Arial" w:hAnsi="Arial" w:cs="Arial"/>
                <w:sz w:val="20"/>
                <w:szCs w:val="20"/>
              </w:rPr>
              <w:t>X</w:t>
            </w:r>
          </w:p>
        </w:tc>
        <w:tc>
          <w:tcPr>
            <w:tcW w:w="760" w:type="dxa"/>
            <w:tcBorders>
              <w:top w:val="nil"/>
              <w:left w:val="nil"/>
              <w:bottom w:val="single" w:sz="4" w:space="0" w:color="auto"/>
              <w:right w:val="single" w:sz="4" w:space="0" w:color="auto"/>
            </w:tcBorders>
            <w:shd w:val="clear" w:color="auto" w:fill="auto"/>
            <w:noWrap/>
            <w:vAlign w:val="center"/>
            <w:hideMark/>
          </w:tcPr>
          <w:p w14:paraId="5893CD63" w14:textId="562E2B68" w:rsidR="00643E4D" w:rsidRPr="001D3D78" w:rsidRDefault="00643E4D" w:rsidP="00105D2D">
            <w:pPr>
              <w:spacing w:after="0"/>
              <w:jc w:val="center"/>
              <w:rPr>
                <w:rFonts w:ascii="Arial" w:hAnsi="Arial" w:cs="Arial"/>
                <w:sz w:val="20"/>
                <w:szCs w:val="20"/>
              </w:rPr>
            </w:pPr>
            <w:r w:rsidRPr="001D3D78">
              <w:rPr>
                <w:rFonts w:ascii="Arial" w:hAnsi="Arial" w:cs="Arial"/>
                <w:sz w:val="20"/>
                <w:szCs w:val="20"/>
              </w:rPr>
              <w:t>X</w:t>
            </w:r>
          </w:p>
        </w:tc>
        <w:tc>
          <w:tcPr>
            <w:tcW w:w="700" w:type="dxa"/>
            <w:gridSpan w:val="2"/>
            <w:tcBorders>
              <w:top w:val="nil"/>
              <w:left w:val="nil"/>
              <w:bottom w:val="single" w:sz="4" w:space="0" w:color="auto"/>
              <w:right w:val="single" w:sz="4" w:space="0" w:color="auto"/>
            </w:tcBorders>
            <w:shd w:val="clear" w:color="auto" w:fill="auto"/>
            <w:noWrap/>
            <w:vAlign w:val="bottom"/>
            <w:hideMark/>
          </w:tcPr>
          <w:p w14:paraId="5893CD64" w14:textId="77777777" w:rsidR="00643E4D" w:rsidRPr="001D3D78" w:rsidRDefault="00643E4D" w:rsidP="00D67979">
            <w:pPr>
              <w:spacing w:after="0"/>
              <w:jc w:val="left"/>
              <w:rPr>
                <w:rFonts w:ascii="Arial" w:hAnsi="Arial" w:cs="Arial"/>
                <w:sz w:val="20"/>
                <w:szCs w:val="20"/>
              </w:rPr>
            </w:pPr>
            <w:r w:rsidRPr="001D3D78">
              <w:rPr>
                <w:rFonts w:ascii="Arial" w:hAnsi="Arial" w:cs="Arial"/>
                <w:sz w:val="20"/>
                <w:szCs w:val="20"/>
              </w:rPr>
              <w:t> </w:t>
            </w:r>
          </w:p>
        </w:tc>
        <w:tc>
          <w:tcPr>
            <w:tcW w:w="803" w:type="dxa"/>
            <w:tcBorders>
              <w:top w:val="nil"/>
              <w:left w:val="nil"/>
              <w:bottom w:val="single" w:sz="4" w:space="0" w:color="auto"/>
              <w:right w:val="single" w:sz="4" w:space="0" w:color="auto"/>
            </w:tcBorders>
            <w:shd w:val="clear" w:color="auto" w:fill="auto"/>
            <w:noWrap/>
            <w:vAlign w:val="bottom"/>
            <w:hideMark/>
          </w:tcPr>
          <w:p w14:paraId="5893CD65" w14:textId="77777777" w:rsidR="00643E4D" w:rsidRPr="001D3D78" w:rsidRDefault="00643E4D" w:rsidP="00D67979">
            <w:pPr>
              <w:spacing w:after="0"/>
              <w:jc w:val="left"/>
              <w:rPr>
                <w:rFonts w:ascii="Arial" w:hAnsi="Arial" w:cs="Arial"/>
                <w:sz w:val="20"/>
                <w:szCs w:val="20"/>
              </w:rPr>
            </w:pPr>
            <w:r w:rsidRPr="001D3D78">
              <w:rPr>
                <w:rFonts w:ascii="Arial" w:hAnsi="Arial" w:cs="Arial"/>
                <w:sz w:val="20"/>
                <w:szCs w:val="20"/>
              </w:rPr>
              <w:t> </w:t>
            </w:r>
          </w:p>
        </w:tc>
      </w:tr>
      <w:tr w:rsidR="00643E4D" w:rsidRPr="001612FF" w14:paraId="5893CD6E" w14:textId="77777777" w:rsidTr="00F16085">
        <w:trPr>
          <w:trHeight w:val="552"/>
        </w:trPr>
        <w:tc>
          <w:tcPr>
            <w:tcW w:w="1877" w:type="dxa"/>
            <w:vMerge/>
            <w:tcBorders>
              <w:left w:val="single" w:sz="4" w:space="0" w:color="auto"/>
              <w:right w:val="single" w:sz="4" w:space="0" w:color="auto"/>
            </w:tcBorders>
            <w:vAlign w:val="center"/>
          </w:tcPr>
          <w:p w14:paraId="5893CD67" w14:textId="77777777" w:rsidR="00643E4D" w:rsidRPr="001D3D78" w:rsidRDefault="00643E4D" w:rsidP="00D67979">
            <w:pPr>
              <w:spacing w:after="0"/>
              <w:jc w:val="left"/>
              <w:rPr>
                <w:rFonts w:ascii="Arial" w:hAnsi="Arial" w:cs="Arial"/>
                <w:sz w:val="20"/>
                <w:szCs w:val="20"/>
              </w:rPr>
            </w:pPr>
          </w:p>
        </w:tc>
        <w:tc>
          <w:tcPr>
            <w:tcW w:w="3265" w:type="dxa"/>
            <w:tcBorders>
              <w:top w:val="nil"/>
              <w:left w:val="nil"/>
              <w:bottom w:val="single" w:sz="4" w:space="0" w:color="auto"/>
              <w:right w:val="single" w:sz="4" w:space="0" w:color="auto"/>
            </w:tcBorders>
            <w:shd w:val="clear" w:color="auto" w:fill="auto"/>
          </w:tcPr>
          <w:p w14:paraId="32CC7D4C" w14:textId="77777777" w:rsidR="00643E4D" w:rsidRDefault="00643E4D" w:rsidP="00643E4D">
            <w:pPr>
              <w:spacing w:after="0"/>
              <w:rPr>
                <w:rFonts w:ascii="Arial" w:hAnsi="Arial" w:cs="Arial"/>
                <w:sz w:val="20"/>
                <w:szCs w:val="20"/>
              </w:rPr>
            </w:pPr>
            <w:r w:rsidRPr="001D3D78">
              <w:rPr>
                <w:rFonts w:ascii="Arial" w:hAnsi="Arial" w:cs="Arial"/>
                <w:sz w:val="20"/>
                <w:szCs w:val="20"/>
              </w:rPr>
              <w:t>Gestionar la adquisición de un gestor documental.</w:t>
            </w:r>
          </w:p>
          <w:p w14:paraId="5893CD68" w14:textId="316C8447" w:rsidR="001D3D78" w:rsidRPr="001D3D78" w:rsidRDefault="001D3D78" w:rsidP="00643E4D">
            <w:pPr>
              <w:spacing w:after="0"/>
              <w:rPr>
                <w:rFonts w:ascii="Arial" w:hAnsi="Arial" w:cs="Arial"/>
                <w:sz w:val="20"/>
                <w:szCs w:val="20"/>
              </w:rPr>
            </w:pPr>
          </w:p>
        </w:tc>
        <w:tc>
          <w:tcPr>
            <w:tcW w:w="2023" w:type="dxa"/>
            <w:tcBorders>
              <w:top w:val="nil"/>
              <w:left w:val="nil"/>
              <w:bottom w:val="single" w:sz="4" w:space="0" w:color="auto"/>
              <w:right w:val="single" w:sz="4" w:space="0" w:color="auto"/>
            </w:tcBorders>
            <w:shd w:val="clear" w:color="auto" w:fill="auto"/>
            <w:noWrap/>
            <w:vAlign w:val="center"/>
            <w:hideMark/>
          </w:tcPr>
          <w:p w14:paraId="5893CD69" w14:textId="6F489977" w:rsidR="00643E4D" w:rsidRPr="001D3D78" w:rsidRDefault="00643E4D" w:rsidP="00D67979">
            <w:pPr>
              <w:spacing w:after="0"/>
              <w:jc w:val="center"/>
              <w:rPr>
                <w:rFonts w:ascii="Arial" w:hAnsi="Arial" w:cs="Arial"/>
                <w:sz w:val="20"/>
                <w:szCs w:val="20"/>
              </w:rPr>
            </w:pPr>
            <w:r w:rsidRPr="001D3D78">
              <w:rPr>
                <w:rFonts w:ascii="Arial" w:hAnsi="Arial" w:cs="Arial"/>
                <w:sz w:val="20"/>
                <w:szCs w:val="20"/>
              </w:rPr>
              <w:t>DTI</w:t>
            </w:r>
          </w:p>
        </w:tc>
        <w:tc>
          <w:tcPr>
            <w:tcW w:w="717" w:type="dxa"/>
            <w:tcBorders>
              <w:top w:val="nil"/>
              <w:left w:val="nil"/>
              <w:bottom w:val="single" w:sz="4" w:space="0" w:color="auto"/>
              <w:right w:val="single" w:sz="4" w:space="0" w:color="auto"/>
            </w:tcBorders>
            <w:shd w:val="clear" w:color="auto" w:fill="auto"/>
            <w:noWrap/>
            <w:vAlign w:val="center"/>
            <w:hideMark/>
          </w:tcPr>
          <w:p w14:paraId="5893CD6A" w14:textId="77777777" w:rsidR="00643E4D" w:rsidRPr="001D3D78" w:rsidRDefault="00643E4D" w:rsidP="004975A0">
            <w:pPr>
              <w:spacing w:after="0"/>
              <w:jc w:val="center"/>
              <w:rPr>
                <w:rFonts w:ascii="Arial" w:hAnsi="Arial" w:cs="Arial"/>
                <w:sz w:val="20"/>
                <w:szCs w:val="20"/>
              </w:rPr>
            </w:pPr>
            <w:r w:rsidRPr="001D3D78">
              <w:rPr>
                <w:rFonts w:ascii="Arial" w:hAnsi="Arial" w:cs="Arial"/>
                <w:sz w:val="20"/>
                <w:szCs w:val="20"/>
              </w:rPr>
              <w:t>X</w:t>
            </w:r>
          </w:p>
        </w:tc>
        <w:tc>
          <w:tcPr>
            <w:tcW w:w="760" w:type="dxa"/>
            <w:tcBorders>
              <w:top w:val="nil"/>
              <w:left w:val="nil"/>
              <w:bottom w:val="single" w:sz="4" w:space="0" w:color="auto"/>
              <w:right w:val="single" w:sz="4" w:space="0" w:color="auto"/>
            </w:tcBorders>
            <w:shd w:val="clear" w:color="auto" w:fill="auto"/>
            <w:noWrap/>
            <w:vAlign w:val="center"/>
            <w:hideMark/>
          </w:tcPr>
          <w:p w14:paraId="5893CD6B" w14:textId="234A9C10" w:rsidR="00643E4D" w:rsidRPr="001D3D78" w:rsidRDefault="004975A0" w:rsidP="004975A0">
            <w:pPr>
              <w:spacing w:after="0"/>
              <w:jc w:val="center"/>
              <w:rPr>
                <w:rFonts w:ascii="Arial" w:hAnsi="Arial" w:cs="Arial"/>
                <w:sz w:val="20"/>
                <w:szCs w:val="20"/>
              </w:rPr>
            </w:pPr>
            <w:r w:rsidRPr="001D3D78">
              <w:rPr>
                <w:rFonts w:ascii="Arial" w:hAnsi="Arial" w:cs="Arial"/>
                <w:sz w:val="20"/>
                <w:szCs w:val="20"/>
              </w:rPr>
              <w:t>X</w:t>
            </w:r>
          </w:p>
        </w:tc>
        <w:tc>
          <w:tcPr>
            <w:tcW w:w="700" w:type="dxa"/>
            <w:gridSpan w:val="2"/>
            <w:tcBorders>
              <w:top w:val="nil"/>
              <w:left w:val="nil"/>
              <w:bottom w:val="single" w:sz="4" w:space="0" w:color="auto"/>
              <w:right w:val="single" w:sz="4" w:space="0" w:color="auto"/>
            </w:tcBorders>
            <w:shd w:val="clear" w:color="auto" w:fill="auto"/>
            <w:noWrap/>
            <w:vAlign w:val="bottom"/>
            <w:hideMark/>
          </w:tcPr>
          <w:p w14:paraId="5893CD6C" w14:textId="77777777" w:rsidR="00643E4D" w:rsidRPr="001D3D78" w:rsidRDefault="00643E4D" w:rsidP="00D67979">
            <w:pPr>
              <w:spacing w:after="0"/>
              <w:jc w:val="left"/>
              <w:rPr>
                <w:rFonts w:ascii="Arial" w:hAnsi="Arial" w:cs="Arial"/>
                <w:sz w:val="20"/>
                <w:szCs w:val="20"/>
              </w:rPr>
            </w:pPr>
            <w:r w:rsidRPr="001D3D78">
              <w:rPr>
                <w:rFonts w:ascii="Arial" w:hAnsi="Arial" w:cs="Arial"/>
                <w:sz w:val="20"/>
                <w:szCs w:val="20"/>
              </w:rPr>
              <w:t> </w:t>
            </w:r>
          </w:p>
        </w:tc>
        <w:tc>
          <w:tcPr>
            <w:tcW w:w="803" w:type="dxa"/>
            <w:tcBorders>
              <w:top w:val="nil"/>
              <w:left w:val="nil"/>
              <w:bottom w:val="single" w:sz="4" w:space="0" w:color="auto"/>
              <w:right w:val="single" w:sz="4" w:space="0" w:color="auto"/>
            </w:tcBorders>
            <w:shd w:val="clear" w:color="auto" w:fill="auto"/>
            <w:noWrap/>
            <w:vAlign w:val="bottom"/>
            <w:hideMark/>
          </w:tcPr>
          <w:p w14:paraId="5893CD6D" w14:textId="77777777" w:rsidR="00643E4D" w:rsidRPr="001D3D78" w:rsidRDefault="00643E4D" w:rsidP="00D67979">
            <w:pPr>
              <w:spacing w:after="0"/>
              <w:jc w:val="left"/>
              <w:rPr>
                <w:rFonts w:ascii="Arial" w:hAnsi="Arial" w:cs="Arial"/>
                <w:sz w:val="20"/>
                <w:szCs w:val="20"/>
              </w:rPr>
            </w:pPr>
            <w:r w:rsidRPr="001D3D78">
              <w:rPr>
                <w:rFonts w:ascii="Arial" w:hAnsi="Arial" w:cs="Arial"/>
                <w:sz w:val="20"/>
                <w:szCs w:val="20"/>
              </w:rPr>
              <w:t> </w:t>
            </w:r>
          </w:p>
        </w:tc>
      </w:tr>
      <w:tr w:rsidR="00643E4D" w:rsidRPr="001612FF" w14:paraId="413CE2F7" w14:textId="77777777" w:rsidTr="00F16085">
        <w:trPr>
          <w:trHeight w:val="843"/>
        </w:trPr>
        <w:tc>
          <w:tcPr>
            <w:tcW w:w="1877" w:type="dxa"/>
            <w:vMerge/>
            <w:tcBorders>
              <w:left w:val="single" w:sz="4" w:space="0" w:color="auto"/>
              <w:right w:val="single" w:sz="4" w:space="0" w:color="auto"/>
            </w:tcBorders>
            <w:vAlign w:val="center"/>
          </w:tcPr>
          <w:p w14:paraId="19616E83" w14:textId="77777777" w:rsidR="00643E4D" w:rsidRPr="001D3D78" w:rsidRDefault="00643E4D" w:rsidP="00D67979">
            <w:pPr>
              <w:spacing w:after="0"/>
              <w:jc w:val="left"/>
              <w:rPr>
                <w:rFonts w:ascii="Arial" w:hAnsi="Arial" w:cs="Arial"/>
                <w:sz w:val="20"/>
                <w:szCs w:val="20"/>
              </w:rPr>
            </w:pPr>
          </w:p>
        </w:tc>
        <w:tc>
          <w:tcPr>
            <w:tcW w:w="3265" w:type="dxa"/>
            <w:tcBorders>
              <w:top w:val="nil"/>
              <w:left w:val="nil"/>
              <w:bottom w:val="single" w:sz="4" w:space="0" w:color="auto"/>
              <w:right w:val="single" w:sz="4" w:space="0" w:color="auto"/>
            </w:tcBorders>
            <w:shd w:val="clear" w:color="auto" w:fill="auto"/>
          </w:tcPr>
          <w:p w14:paraId="49D9654A" w14:textId="063D798D" w:rsidR="00643E4D" w:rsidRPr="001D3D78" w:rsidRDefault="004975A0" w:rsidP="004975A0">
            <w:pPr>
              <w:spacing w:after="0"/>
              <w:rPr>
                <w:rFonts w:ascii="Arial" w:hAnsi="Arial" w:cs="Arial"/>
                <w:sz w:val="20"/>
                <w:szCs w:val="20"/>
              </w:rPr>
            </w:pPr>
            <w:r w:rsidRPr="001D3D78">
              <w:rPr>
                <w:rFonts w:ascii="Arial" w:hAnsi="Arial" w:cs="Arial"/>
                <w:sz w:val="20"/>
                <w:szCs w:val="20"/>
              </w:rPr>
              <w:t>Retomar la Cartera de proyectos para definir las prioridades institucionales</w:t>
            </w:r>
          </w:p>
        </w:tc>
        <w:tc>
          <w:tcPr>
            <w:tcW w:w="2023" w:type="dxa"/>
            <w:tcBorders>
              <w:top w:val="nil"/>
              <w:left w:val="nil"/>
              <w:bottom w:val="single" w:sz="4" w:space="0" w:color="auto"/>
              <w:right w:val="single" w:sz="4" w:space="0" w:color="auto"/>
            </w:tcBorders>
            <w:shd w:val="clear" w:color="auto" w:fill="auto"/>
            <w:noWrap/>
            <w:vAlign w:val="center"/>
          </w:tcPr>
          <w:p w14:paraId="340FAF96" w14:textId="4351EAA3" w:rsidR="00643E4D" w:rsidRPr="001D3D78" w:rsidRDefault="004975A0" w:rsidP="00D67979">
            <w:pPr>
              <w:spacing w:after="0"/>
              <w:jc w:val="center"/>
              <w:rPr>
                <w:rFonts w:ascii="Arial" w:hAnsi="Arial" w:cs="Arial"/>
                <w:sz w:val="20"/>
                <w:szCs w:val="20"/>
              </w:rPr>
            </w:pPr>
            <w:r w:rsidRPr="001D3D78">
              <w:rPr>
                <w:rFonts w:ascii="Arial" w:hAnsi="Arial" w:cs="Arial"/>
                <w:sz w:val="20"/>
                <w:szCs w:val="20"/>
              </w:rPr>
              <w:t>DTI</w:t>
            </w:r>
          </w:p>
        </w:tc>
        <w:tc>
          <w:tcPr>
            <w:tcW w:w="717" w:type="dxa"/>
            <w:tcBorders>
              <w:top w:val="nil"/>
              <w:left w:val="nil"/>
              <w:bottom w:val="single" w:sz="4" w:space="0" w:color="auto"/>
              <w:right w:val="single" w:sz="4" w:space="0" w:color="auto"/>
            </w:tcBorders>
            <w:shd w:val="clear" w:color="auto" w:fill="auto"/>
            <w:noWrap/>
            <w:vAlign w:val="center"/>
          </w:tcPr>
          <w:p w14:paraId="58CFCFF4" w14:textId="5DAE48AB" w:rsidR="00643E4D" w:rsidRPr="001D3D78" w:rsidRDefault="004975A0" w:rsidP="004975A0">
            <w:pPr>
              <w:spacing w:after="0"/>
              <w:jc w:val="center"/>
              <w:rPr>
                <w:rFonts w:ascii="Arial" w:hAnsi="Arial" w:cs="Arial"/>
                <w:sz w:val="20"/>
                <w:szCs w:val="20"/>
              </w:rPr>
            </w:pPr>
            <w:r w:rsidRPr="001D3D78">
              <w:rPr>
                <w:rFonts w:ascii="Arial" w:hAnsi="Arial" w:cs="Arial"/>
                <w:sz w:val="20"/>
                <w:szCs w:val="20"/>
              </w:rPr>
              <w:t>X</w:t>
            </w:r>
          </w:p>
        </w:tc>
        <w:tc>
          <w:tcPr>
            <w:tcW w:w="760" w:type="dxa"/>
            <w:tcBorders>
              <w:top w:val="nil"/>
              <w:left w:val="nil"/>
              <w:bottom w:val="single" w:sz="4" w:space="0" w:color="auto"/>
              <w:right w:val="single" w:sz="4" w:space="0" w:color="auto"/>
            </w:tcBorders>
            <w:shd w:val="clear" w:color="auto" w:fill="auto"/>
            <w:noWrap/>
            <w:vAlign w:val="center"/>
          </w:tcPr>
          <w:p w14:paraId="3769A1E7" w14:textId="0226BDC3" w:rsidR="00643E4D" w:rsidRPr="001D3D78" w:rsidRDefault="004975A0" w:rsidP="004975A0">
            <w:pPr>
              <w:spacing w:after="0"/>
              <w:jc w:val="center"/>
              <w:rPr>
                <w:rFonts w:ascii="Arial" w:hAnsi="Arial" w:cs="Arial"/>
                <w:sz w:val="20"/>
                <w:szCs w:val="20"/>
              </w:rPr>
            </w:pPr>
            <w:r w:rsidRPr="001D3D78">
              <w:rPr>
                <w:rFonts w:ascii="Arial" w:hAnsi="Arial" w:cs="Arial"/>
                <w:sz w:val="20"/>
                <w:szCs w:val="20"/>
              </w:rPr>
              <w:t>X</w:t>
            </w:r>
          </w:p>
        </w:tc>
        <w:tc>
          <w:tcPr>
            <w:tcW w:w="700" w:type="dxa"/>
            <w:gridSpan w:val="2"/>
            <w:tcBorders>
              <w:top w:val="nil"/>
              <w:left w:val="nil"/>
              <w:bottom w:val="single" w:sz="4" w:space="0" w:color="auto"/>
              <w:right w:val="single" w:sz="4" w:space="0" w:color="auto"/>
            </w:tcBorders>
            <w:shd w:val="clear" w:color="auto" w:fill="auto"/>
            <w:noWrap/>
            <w:vAlign w:val="bottom"/>
          </w:tcPr>
          <w:p w14:paraId="6A74E1B9" w14:textId="77777777" w:rsidR="00643E4D" w:rsidRPr="001D3D78" w:rsidRDefault="00643E4D" w:rsidP="00D67979">
            <w:pPr>
              <w:spacing w:after="0"/>
              <w:jc w:val="left"/>
              <w:rPr>
                <w:rFonts w:ascii="Arial" w:hAnsi="Arial" w:cs="Arial"/>
                <w:sz w:val="20"/>
                <w:szCs w:val="20"/>
              </w:rPr>
            </w:pPr>
          </w:p>
        </w:tc>
        <w:tc>
          <w:tcPr>
            <w:tcW w:w="803" w:type="dxa"/>
            <w:tcBorders>
              <w:top w:val="nil"/>
              <w:left w:val="nil"/>
              <w:bottom w:val="single" w:sz="4" w:space="0" w:color="auto"/>
              <w:right w:val="single" w:sz="4" w:space="0" w:color="auto"/>
            </w:tcBorders>
            <w:shd w:val="clear" w:color="auto" w:fill="auto"/>
            <w:noWrap/>
            <w:vAlign w:val="bottom"/>
          </w:tcPr>
          <w:p w14:paraId="21046900" w14:textId="77777777" w:rsidR="00643E4D" w:rsidRPr="001D3D78" w:rsidRDefault="00643E4D" w:rsidP="00D67979">
            <w:pPr>
              <w:spacing w:after="0"/>
              <w:jc w:val="left"/>
              <w:rPr>
                <w:rFonts w:ascii="Arial" w:hAnsi="Arial" w:cs="Arial"/>
                <w:sz w:val="20"/>
                <w:szCs w:val="20"/>
              </w:rPr>
            </w:pPr>
          </w:p>
        </w:tc>
      </w:tr>
      <w:tr w:rsidR="00891AA6" w:rsidRPr="001612FF" w14:paraId="421C2B43" w14:textId="77777777" w:rsidTr="00F16085">
        <w:trPr>
          <w:trHeight w:val="982"/>
        </w:trPr>
        <w:tc>
          <w:tcPr>
            <w:tcW w:w="1877" w:type="dxa"/>
            <w:vMerge/>
            <w:tcBorders>
              <w:left w:val="single" w:sz="4" w:space="0" w:color="auto"/>
              <w:bottom w:val="single" w:sz="4" w:space="0" w:color="auto"/>
              <w:right w:val="single" w:sz="4" w:space="0" w:color="auto"/>
            </w:tcBorders>
            <w:vAlign w:val="center"/>
          </w:tcPr>
          <w:p w14:paraId="6CBF71E1" w14:textId="77777777" w:rsidR="00891AA6" w:rsidRPr="001D3D78" w:rsidRDefault="00891AA6" w:rsidP="00891AA6">
            <w:pPr>
              <w:spacing w:after="0"/>
              <w:jc w:val="left"/>
              <w:rPr>
                <w:rFonts w:ascii="Arial" w:hAnsi="Arial" w:cs="Arial"/>
                <w:sz w:val="20"/>
                <w:szCs w:val="20"/>
              </w:rPr>
            </w:pPr>
          </w:p>
        </w:tc>
        <w:tc>
          <w:tcPr>
            <w:tcW w:w="3265" w:type="dxa"/>
            <w:tcBorders>
              <w:top w:val="nil"/>
              <w:left w:val="nil"/>
              <w:bottom w:val="single" w:sz="4" w:space="0" w:color="auto"/>
              <w:right w:val="single" w:sz="4" w:space="0" w:color="auto"/>
            </w:tcBorders>
            <w:shd w:val="clear" w:color="auto" w:fill="auto"/>
          </w:tcPr>
          <w:p w14:paraId="1D858C76" w14:textId="6A094516" w:rsidR="001D3D78" w:rsidRDefault="00891AA6" w:rsidP="00891AA6">
            <w:pPr>
              <w:spacing w:after="0"/>
              <w:rPr>
                <w:rFonts w:ascii="Arial" w:hAnsi="Arial" w:cs="Arial"/>
                <w:sz w:val="20"/>
                <w:szCs w:val="20"/>
              </w:rPr>
            </w:pPr>
            <w:r w:rsidRPr="001D3D78">
              <w:rPr>
                <w:rFonts w:ascii="Arial" w:hAnsi="Arial" w:cs="Arial"/>
                <w:sz w:val="20"/>
                <w:szCs w:val="20"/>
              </w:rPr>
              <w:t>Revisar la metodología de desarrollo de sistemas</w:t>
            </w:r>
            <w:r w:rsidR="00771243" w:rsidRPr="001D3D78">
              <w:rPr>
                <w:rFonts w:ascii="Arial" w:hAnsi="Arial" w:cs="Arial"/>
                <w:sz w:val="20"/>
                <w:szCs w:val="20"/>
              </w:rPr>
              <w:t xml:space="preserve"> de información</w:t>
            </w:r>
            <w:r w:rsidRPr="001D3D78">
              <w:rPr>
                <w:rFonts w:ascii="Arial" w:hAnsi="Arial" w:cs="Arial"/>
                <w:sz w:val="20"/>
                <w:szCs w:val="20"/>
              </w:rPr>
              <w:t xml:space="preserve"> e implementar controles necesarios.</w:t>
            </w:r>
          </w:p>
          <w:p w14:paraId="0780BA9B" w14:textId="4F5D78D6" w:rsidR="001D3D78" w:rsidRPr="001D3D78" w:rsidRDefault="001D3D78" w:rsidP="00891AA6">
            <w:pPr>
              <w:spacing w:after="0"/>
              <w:rPr>
                <w:rFonts w:ascii="Arial" w:hAnsi="Arial" w:cs="Arial"/>
                <w:sz w:val="20"/>
                <w:szCs w:val="20"/>
              </w:rPr>
            </w:pPr>
          </w:p>
        </w:tc>
        <w:tc>
          <w:tcPr>
            <w:tcW w:w="2023" w:type="dxa"/>
            <w:tcBorders>
              <w:top w:val="nil"/>
              <w:left w:val="nil"/>
              <w:bottom w:val="single" w:sz="4" w:space="0" w:color="auto"/>
              <w:right w:val="single" w:sz="4" w:space="0" w:color="auto"/>
            </w:tcBorders>
            <w:shd w:val="clear" w:color="auto" w:fill="auto"/>
            <w:noWrap/>
            <w:vAlign w:val="center"/>
          </w:tcPr>
          <w:p w14:paraId="70837524" w14:textId="2C75C013" w:rsidR="00891AA6" w:rsidRPr="001D3D78" w:rsidRDefault="00891AA6" w:rsidP="00891AA6">
            <w:pPr>
              <w:spacing w:after="0"/>
              <w:jc w:val="center"/>
              <w:rPr>
                <w:rFonts w:ascii="Arial" w:hAnsi="Arial" w:cs="Arial"/>
                <w:sz w:val="20"/>
                <w:szCs w:val="20"/>
              </w:rPr>
            </w:pPr>
            <w:r w:rsidRPr="001D3D78">
              <w:rPr>
                <w:rFonts w:ascii="Arial" w:hAnsi="Arial" w:cs="Arial"/>
                <w:sz w:val="20"/>
                <w:szCs w:val="20"/>
              </w:rPr>
              <w:t>DTI</w:t>
            </w:r>
          </w:p>
        </w:tc>
        <w:tc>
          <w:tcPr>
            <w:tcW w:w="717" w:type="dxa"/>
            <w:tcBorders>
              <w:top w:val="nil"/>
              <w:left w:val="nil"/>
              <w:bottom w:val="single" w:sz="4" w:space="0" w:color="auto"/>
              <w:right w:val="single" w:sz="4" w:space="0" w:color="auto"/>
            </w:tcBorders>
            <w:shd w:val="clear" w:color="auto" w:fill="auto"/>
            <w:noWrap/>
            <w:vAlign w:val="center"/>
          </w:tcPr>
          <w:p w14:paraId="7E31E60D" w14:textId="10F69864" w:rsidR="00891AA6" w:rsidRPr="001D3D78" w:rsidRDefault="00891AA6" w:rsidP="00891AA6">
            <w:pPr>
              <w:spacing w:after="0"/>
              <w:jc w:val="center"/>
              <w:rPr>
                <w:rFonts w:ascii="Arial" w:hAnsi="Arial" w:cs="Arial"/>
                <w:sz w:val="20"/>
                <w:szCs w:val="20"/>
              </w:rPr>
            </w:pPr>
            <w:r w:rsidRPr="001D3D78">
              <w:rPr>
                <w:rFonts w:ascii="Arial" w:hAnsi="Arial" w:cs="Arial"/>
                <w:sz w:val="20"/>
                <w:szCs w:val="20"/>
              </w:rPr>
              <w:t>X</w:t>
            </w:r>
          </w:p>
        </w:tc>
        <w:tc>
          <w:tcPr>
            <w:tcW w:w="760" w:type="dxa"/>
            <w:tcBorders>
              <w:top w:val="nil"/>
              <w:left w:val="nil"/>
              <w:bottom w:val="single" w:sz="4" w:space="0" w:color="auto"/>
              <w:right w:val="single" w:sz="4" w:space="0" w:color="auto"/>
            </w:tcBorders>
            <w:shd w:val="clear" w:color="auto" w:fill="auto"/>
            <w:noWrap/>
            <w:vAlign w:val="center"/>
          </w:tcPr>
          <w:p w14:paraId="5B538A37" w14:textId="5F40F3F1" w:rsidR="00891AA6" w:rsidRPr="001D3D78" w:rsidRDefault="00891AA6" w:rsidP="00891AA6">
            <w:pPr>
              <w:spacing w:after="0"/>
              <w:jc w:val="center"/>
              <w:rPr>
                <w:rFonts w:ascii="Arial" w:hAnsi="Arial" w:cs="Arial"/>
                <w:sz w:val="20"/>
                <w:szCs w:val="20"/>
              </w:rPr>
            </w:pPr>
            <w:r w:rsidRPr="001D3D78">
              <w:rPr>
                <w:rFonts w:ascii="Arial" w:hAnsi="Arial" w:cs="Arial"/>
                <w:sz w:val="20"/>
                <w:szCs w:val="20"/>
              </w:rPr>
              <w:t>X</w:t>
            </w:r>
          </w:p>
        </w:tc>
        <w:tc>
          <w:tcPr>
            <w:tcW w:w="700" w:type="dxa"/>
            <w:gridSpan w:val="2"/>
            <w:tcBorders>
              <w:top w:val="nil"/>
              <w:left w:val="nil"/>
              <w:bottom w:val="single" w:sz="4" w:space="0" w:color="auto"/>
              <w:right w:val="single" w:sz="4" w:space="0" w:color="auto"/>
            </w:tcBorders>
            <w:shd w:val="clear" w:color="auto" w:fill="auto"/>
            <w:noWrap/>
            <w:vAlign w:val="bottom"/>
          </w:tcPr>
          <w:p w14:paraId="2EEA45CF" w14:textId="77777777" w:rsidR="00891AA6" w:rsidRPr="001D3D78" w:rsidRDefault="00891AA6" w:rsidP="00891AA6">
            <w:pPr>
              <w:spacing w:after="0"/>
              <w:jc w:val="left"/>
              <w:rPr>
                <w:rFonts w:ascii="Arial" w:hAnsi="Arial" w:cs="Arial"/>
                <w:sz w:val="20"/>
                <w:szCs w:val="20"/>
              </w:rPr>
            </w:pPr>
          </w:p>
        </w:tc>
        <w:tc>
          <w:tcPr>
            <w:tcW w:w="803" w:type="dxa"/>
            <w:tcBorders>
              <w:top w:val="nil"/>
              <w:left w:val="nil"/>
              <w:bottom w:val="single" w:sz="4" w:space="0" w:color="auto"/>
              <w:right w:val="single" w:sz="4" w:space="0" w:color="auto"/>
            </w:tcBorders>
            <w:shd w:val="clear" w:color="auto" w:fill="auto"/>
            <w:noWrap/>
            <w:vAlign w:val="bottom"/>
          </w:tcPr>
          <w:p w14:paraId="6C84EA44" w14:textId="77777777" w:rsidR="00891AA6" w:rsidRPr="001D3D78" w:rsidRDefault="00891AA6" w:rsidP="00891AA6">
            <w:pPr>
              <w:spacing w:after="0"/>
              <w:jc w:val="left"/>
              <w:rPr>
                <w:rFonts w:ascii="Arial" w:hAnsi="Arial" w:cs="Arial"/>
                <w:sz w:val="20"/>
                <w:szCs w:val="20"/>
              </w:rPr>
            </w:pPr>
          </w:p>
        </w:tc>
      </w:tr>
      <w:tr w:rsidR="00E3206F" w:rsidRPr="00105B6F" w14:paraId="5893CDA0" w14:textId="77777777" w:rsidTr="004B050F">
        <w:trPr>
          <w:trHeight w:val="843"/>
        </w:trPr>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3CD99" w14:textId="00AC4692" w:rsidR="00E3206F" w:rsidRPr="001D3D78" w:rsidRDefault="00E3206F" w:rsidP="00B73F6D">
            <w:pPr>
              <w:spacing w:after="0"/>
              <w:jc w:val="center"/>
              <w:rPr>
                <w:rFonts w:ascii="Arial" w:hAnsi="Arial" w:cs="Arial"/>
                <w:sz w:val="20"/>
                <w:szCs w:val="20"/>
              </w:rPr>
            </w:pPr>
            <w:r w:rsidRPr="001D3D78">
              <w:rPr>
                <w:rFonts w:ascii="Arial" w:hAnsi="Arial" w:cs="Arial"/>
                <w:sz w:val="20"/>
                <w:szCs w:val="20"/>
              </w:rPr>
              <w:t xml:space="preserve">Exposición crítica a posibles fallas en la plataforma tecnológica y su seguridad y </w:t>
            </w:r>
          </w:p>
        </w:tc>
        <w:tc>
          <w:tcPr>
            <w:tcW w:w="3265" w:type="dxa"/>
            <w:tcBorders>
              <w:top w:val="nil"/>
              <w:left w:val="nil"/>
              <w:bottom w:val="single" w:sz="4" w:space="0" w:color="auto"/>
              <w:right w:val="single" w:sz="4" w:space="0" w:color="auto"/>
            </w:tcBorders>
            <w:shd w:val="clear" w:color="auto" w:fill="auto"/>
          </w:tcPr>
          <w:p w14:paraId="5AE06EB2" w14:textId="77777777" w:rsidR="00E3206F" w:rsidRDefault="00E3206F" w:rsidP="00B73F6D">
            <w:pPr>
              <w:spacing w:after="0"/>
              <w:rPr>
                <w:rFonts w:ascii="Arial" w:hAnsi="Arial" w:cs="Arial"/>
                <w:sz w:val="20"/>
                <w:szCs w:val="20"/>
              </w:rPr>
            </w:pPr>
            <w:r w:rsidRPr="001D3D78">
              <w:rPr>
                <w:rFonts w:ascii="Arial" w:hAnsi="Arial" w:cs="Arial"/>
                <w:sz w:val="20"/>
                <w:szCs w:val="20"/>
              </w:rPr>
              <w:t>Solicitar a la JAAN los recursos presupuestarios suficientes para atender las demandas de la plataforma tecnológica.</w:t>
            </w:r>
          </w:p>
          <w:p w14:paraId="5893CD9A" w14:textId="66B889DD" w:rsidR="001D3D78" w:rsidRPr="001D3D78" w:rsidRDefault="001D3D78" w:rsidP="00B73F6D">
            <w:pPr>
              <w:spacing w:after="0"/>
              <w:rPr>
                <w:rFonts w:ascii="Arial" w:hAnsi="Arial" w:cs="Arial"/>
                <w:sz w:val="20"/>
                <w:szCs w:val="20"/>
              </w:rPr>
            </w:pPr>
          </w:p>
        </w:tc>
        <w:tc>
          <w:tcPr>
            <w:tcW w:w="2023" w:type="dxa"/>
            <w:tcBorders>
              <w:top w:val="nil"/>
              <w:left w:val="nil"/>
              <w:bottom w:val="single" w:sz="4" w:space="0" w:color="auto"/>
              <w:right w:val="single" w:sz="4" w:space="0" w:color="auto"/>
            </w:tcBorders>
            <w:shd w:val="clear" w:color="auto" w:fill="auto"/>
            <w:vAlign w:val="center"/>
          </w:tcPr>
          <w:p w14:paraId="5893CD9B" w14:textId="52692CD7" w:rsidR="00E3206F" w:rsidRPr="001D3D78" w:rsidRDefault="00E3206F" w:rsidP="00891AA6">
            <w:pPr>
              <w:spacing w:after="0"/>
              <w:jc w:val="center"/>
              <w:rPr>
                <w:rFonts w:ascii="Arial" w:hAnsi="Arial" w:cs="Arial"/>
                <w:sz w:val="20"/>
                <w:szCs w:val="20"/>
              </w:rPr>
            </w:pPr>
            <w:r w:rsidRPr="001D3D78">
              <w:rPr>
                <w:rFonts w:ascii="Arial" w:hAnsi="Arial" w:cs="Arial"/>
                <w:sz w:val="20"/>
                <w:szCs w:val="20"/>
              </w:rPr>
              <w:t>DTI</w:t>
            </w:r>
          </w:p>
        </w:tc>
        <w:tc>
          <w:tcPr>
            <w:tcW w:w="717" w:type="dxa"/>
            <w:tcBorders>
              <w:top w:val="nil"/>
              <w:left w:val="nil"/>
              <w:bottom w:val="single" w:sz="4" w:space="0" w:color="auto"/>
              <w:right w:val="single" w:sz="4" w:space="0" w:color="auto"/>
            </w:tcBorders>
            <w:shd w:val="clear" w:color="auto" w:fill="auto"/>
            <w:noWrap/>
            <w:vAlign w:val="center"/>
            <w:hideMark/>
          </w:tcPr>
          <w:p w14:paraId="5893CD9C" w14:textId="77777777" w:rsidR="00E3206F" w:rsidRPr="001D3D78" w:rsidRDefault="00E3206F" w:rsidP="00891AA6">
            <w:pPr>
              <w:spacing w:after="0"/>
              <w:jc w:val="center"/>
              <w:rPr>
                <w:rFonts w:ascii="Arial" w:hAnsi="Arial" w:cs="Arial"/>
                <w:sz w:val="20"/>
                <w:szCs w:val="20"/>
              </w:rPr>
            </w:pPr>
            <w:r w:rsidRPr="001D3D78">
              <w:rPr>
                <w:rFonts w:ascii="Arial" w:hAnsi="Arial" w:cs="Arial"/>
                <w:sz w:val="20"/>
                <w:szCs w:val="20"/>
              </w:rPr>
              <w:t>X</w:t>
            </w:r>
          </w:p>
        </w:tc>
        <w:tc>
          <w:tcPr>
            <w:tcW w:w="760" w:type="dxa"/>
            <w:tcBorders>
              <w:top w:val="nil"/>
              <w:left w:val="nil"/>
              <w:bottom w:val="single" w:sz="4" w:space="0" w:color="auto"/>
              <w:right w:val="single" w:sz="4" w:space="0" w:color="auto"/>
            </w:tcBorders>
            <w:shd w:val="clear" w:color="auto" w:fill="auto"/>
            <w:noWrap/>
            <w:vAlign w:val="center"/>
            <w:hideMark/>
          </w:tcPr>
          <w:p w14:paraId="5893CD9D" w14:textId="27EA18D0" w:rsidR="00E3206F" w:rsidRPr="001D3D78" w:rsidRDefault="00E3206F" w:rsidP="00891AA6">
            <w:pPr>
              <w:spacing w:after="0"/>
              <w:jc w:val="center"/>
              <w:rPr>
                <w:rFonts w:ascii="Arial" w:hAnsi="Arial" w:cs="Arial"/>
                <w:sz w:val="20"/>
                <w:szCs w:val="20"/>
              </w:rPr>
            </w:pPr>
          </w:p>
        </w:tc>
        <w:tc>
          <w:tcPr>
            <w:tcW w:w="700" w:type="dxa"/>
            <w:gridSpan w:val="2"/>
            <w:tcBorders>
              <w:top w:val="nil"/>
              <w:left w:val="nil"/>
              <w:bottom w:val="single" w:sz="4" w:space="0" w:color="auto"/>
              <w:right w:val="single" w:sz="4" w:space="0" w:color="auto"/>
            </w:tcBorders>
            <w:shd w:val="clear" w:color="auto" w:fill="auto"/>
            <w:noWrap/>
            <w:vAlign w:val="bottom"/>
            <w:hideMark/>
          </w:tcPr>
          <w:p w14:paraId="5893CD9E" w14:textId="77777777" w:rsidR="00E3206F" w:rsidRPr="001D3D78" w:rsidRDefault="00E3206F" w:rsidP="00891AA6">
            <w:pPr>
              <w:spacing w:after="0"/>
              <w:jc w:val="left"/>
              <w:rPr>
                <w:rFonts w:ascii="Arial" w:hAnsi="Arial" w:cs="Arial"/>
                <w:sz w:val="20"/>
                <w:szCs w:val="20"/>
              </w:rPr>
            </w:pPr>
            <w:r w:rsidRPr="001D3D78">
              <w:rPr>
                <w:rFonts w:ascii="Arial" w:hAnsi="Arial" w:cs="Arial"/>
                <w:sz w:val="20"/>
                <w:szCs w:val="20"/>
              </w:rPr>
              <w:t> </w:t>
            </w:r>
          </w:p>
        </w:tc>
        <w:tc>
          <w:tcPr>
            <w:tcW w:w="803" w:type="dxa"/>
            <w:tcBorders>
              <w:top w:val="nil"/>
              <w:left w:val="nil"/>
              <w:bottom w:val="single" w:sz="4" w:space="0" w:color="auto"/>
              <w:right w:val="single" w:sz="4" w:space="0" w:color="auto"/>
            </w:tcBorders>
            <w:shd w:val="clear" w:color="auto" w:fill="auto"/>
            <w:noWrap/>
            <w:vAlign w:val="bottom"/>
            <w:hideMark/>
          </w:tcPr>
          <w:p w14:paraId="5893CD9F" w14:textId="77777777" w:rsidR="00E3206F" w:rsidRPr="001D3D78" w:rsidRDefault="00E3206F" w:rsidP="00891AA6">
            <w:pPr>
              <w:spacing w:after="0"/>
              <w:jc w:val="left"/>
              <w:rPr>
                <w:rFonts w:ascii="Arial" w:hAnsi="Arial" w:cs="Arial"/>
                <w:sz w:val="20"/>
                <w:szCs w:val="20"/>
              </w:rPr>
            </w:pPr>
            <w:r w:rsidRPr="001D3D78">
              <w:rPr>
                <w:rFonts w:ascii="Arial" w:hAnsi="Arial" w:cs="Arial"/>
                <w:sz w:val="20"/>
                <w:szCs w:val="20"/>
              </w:rPr>
              <w:t> </w:t>
            </w:r>
          </w:p>
        </w:tc>
      </w:tr>
      <w:tr w:rsidR="00E3206F" w:rsidRPr="00105B6F" w14:paraId="5893CDA8" w14:textId="77777777" w:rsidTr="004B050F">
        <w:trPr>
          <w:trHeight w:val="1118"/>
        </w:trPr>
        <w:tc>
          <w:tcPr>
            <w:tcW w:w="1877" w:type="dxa"/>
            <w:tcBorders>
              <w:top w:val="single" w:sz="4" w:space="0" w:color="auto"/>
              <w:left w:val="single" w:sz="4" w:space="0" w:color="auto"/>
              <w:bottom w:val="single" w:sz="4" w:space="0" w:color="auto"/>
              <w:right w:val="single" w:sz="4" w:space="0" w:color="auto"/>
            </w:tcBorders>
            <w:vAlign w:val="center"/>
            <w:hideMark/>
          </w:tcPr>
          <w:p w14:paraId="5893CDA1" w14:textId="77777777" w:rsidR="00E3206F" w:rsidRPr="001D3D78" w:rsidRDefault="004B050F" w:rsidP="00B73F6D">
            <w:pPr>
              <w:spacing w:after="0"/>
              <w:jc w:val="center"/>
              <w:rPr>
                <w:rFonts w:ascii="Arial" w:hAnsi="Arial" w:cs="Arial"/>
                <w:sz w:val="20"/>
                <w:szCs w:val="20"/>
              </w:rPr>
            </w:pPr>
            <w:r w:rsidRPr="001D3D78">
              <w:rPr>
                <w:rFonts w:ascii="Arial" w:hAnsi="Arial" w:cs="Arial"/>
                <w:sz w:val="20"/>
                <w:szCs w:val="20"/>
              </w:rPr>
              <w:lastRenderedPageBreak/>
              <w:t>ciberseguridad</w:t>
            </w:r>
          </w:p>
        </w:tc>
        <w:tc>
          <w:tcPr>
            <w:tcW w:w="3265" w:type="dxa"/>
            <w:tcBorders>
              <w:top w:val="nil"/>
              <w:left w:val="nil"/>
              <w:bottom w:val="single" w:sz="4" w:space="0" w:color="auto"/>
              <w:right w:val="single" w:sz="4" w:space="0" w:color="auto"/>
            </w:tcBorders>
            <w:shd w:val="clear" w:color="auto" w:fill="auto"/>
          </w:tcPr>
          <w:p w14:paraId="5893CDA2" w14:textId="1DC7A66C" w:rsidR="00E3206F" w:rsidRPr="001D3D78" w:rsidRDefault="00E3206F" w:rsidP="00E3206F">
            <w:pPr>
              <w:spacing w:after="0"/>
              <w:rPr>
                <w:rFonts w:ascii="Arial" w:hAnsi="Arial" w:cs="Arial"/>
                <w:sz w:val="20"/>
                <w:szCs w:val="20"/>
              </w:rPr>
            </w:pPr>
            <w:r w:rsidRPr="001D3D78">
              <w:rPr>
                <w:rFonts w:ascii="Arial" w:hAnsi="Arial" w:cs="Arial"/>
                <w:sz w:val="20"/>
                <w:szCs w:val="20"/>
              </w:rPr>
              <w:t>Analizar costo beneficio de contratar el servicio de ciberseguridad o una nueva plaza de un profesional en ciberseguridad y presentarlo a la JAAN para su estudio.</w:t>
            </w:r>
          </w:p>
        </w:tc>
        <w:tc>
          <w:tcPr>
            <w:tcW w:w="2023" w:type="dxa"/>
            <w:tcBorders>
              <w:top w:val="nil"/>
              <w:left w:val="nil"/>
              <w:bottom w:val="single" w:sz="4" w:space="0" w:color="auto"/>
              <w:right w:val="single" w:sz="4" w:space="0" w:color="auto"/>
            </w:tcBorders>
            <w:shd w:val="clear" w:color="auto" w:fill="auto"/>
            <w:vAlign w:val="center"/>
          </w:tcPr>
          <w:p w14:paraId="5893CDA3" w14:textId="674B4573" w:rsidR="00E3206F" w:rsidRPr="001D3D78" w:rsidRDefault="00E3206F" w:rsidP="00891AA6">
            <w:pPr>
              <w:spacing w:after="0"/>
              <w:jc w:val="center"/>
              <w:rPr>
                <w:rFonts w:ascii="Arial" w:hAnsi="Arial" w:cs="Arial"/>
                <w:sz w:val="20"/>
                <w:szCs w:val="20"/>
              </w:rPr>
            </w:pPr>
            <w:r w:rsidRPr="001D3D78">
              <w:rPr>
                <w:rFonts w:ascii="Arial" w:hAnsi="Arial" w:cs="Arial"/>
                <w:sz w:val="20"/>
                <w:szCs w:val="20"/>
              </w:rPr>
              <w:t>DTI</w:t>
            </w:r>
          </w:p>
        </w:tc>
        <w:tc>
          <w:tcPr>
            <w:tcW w:w="717" w:type="dxa"/>
            <w:tcBorders>
              <w:top w:val="nil"/>
              <w:left w:val="nil"/>
              <w:bottom w:val="single" w:sz="4" w:space="0" w:color="auto"/>
              <w:right w:val="single" w:sz="4" w:space="0" w:color="auto"/>
            </w:tcBorders>
            <w:shd w:val="clear" w:color="auto" w:fill="auto"/>
            <w:noWrap/>
            <w:vAlign w:val="center"/>
            <w:hideMark/>
          </w:tcPr>
          <w:p w14:paraId="5893CDA4" w14:textId="77777777" w:rsidR="00E3206F" w:rsidRPr="001D3D78" w:rsidRDefault="00E3206F" w:rsidP="00200AA5">
            <w:pPr>
              <w:spacing w:after="0"/>
              <w:jc w:val="center"/>
              <w:rPr>
                <w:rFonts w:ascii="Arial" w:hAnsi="Arial" w:cs="Arial"/>
                <w:sz w:val="20"/>
                <w:szCs w:val="20"/>
              </w:rPr>
            </w:pPr>
            <w:r w:rsidRPr="001D3D78">
              <w:rPr>
                <w:rFonts w:ascii="Arial" w:hAnsi="Arial" w:cs="Arial"/>
                <w:sz w:val="20"/>
                <w:szCs w:val="20"/>
              </w:rPr>
              <w:t>X</w:t>
            </w:r>
          </w:p>
        </w:tc>
        <w:tc>
          <w:tcPr>
            <w:tcW w:w="760" w:type="dxa"/>
            <w:tcBorders>
              <w:top w:val="nil"/>
              <w:left w:val="nil"/>
              <w:bottom w:val="single" w:sz="4" w:space="0" w:color="auto"/>
              <w:right w:val="single" w:sz="4" w:space="0" w:color="auto"/>
            </w:tcBorders>
            <w:shd w:val="clear" w:color="auto" w:fill="auto"/>
            <w:noWrap/>
            <w:vAlign w:val="center"/>
            <w:hideMark/>
          </w:tcPr>
          <w:p w14:paraId="5893CDA5" w14:textId="2B11BBDC" w:rsidR="00E3206F" w:rsidRPr="001D3D78" w:rsidRDefault="00200AA5" w:rsidP="00200AA5">
            <w:pPr>
              <w:spacing w:after="0"/>
              <w:jc w:val="center"/>
              <w:rPr>
                <w:rFonts w:ascii="Arial" w:hAnsi="Arial" w:cs="Arial"/>
                <w:sz w:val="20"/>
                <w:szCs w:val="20"/>
              </w:rPr>
            </w:pPr>
            <w:r w:rsidRPr="001D3D78">
              <w:rPr>
                <w:rFonts w:ascii="Arial" w:hAnsi="Arial" w:cs="Arial"/>
                <w:sz w:val="20"/>
                <w:szCs w:val="20"/>
              </w:rPr>
              <w:t>X</w:t>
            </w:r>
          </w:p>
        </w:tc>
        <w:tc>
          <w:tcPr>
            <w:tcW w:w="700" w:type="dxa"/>
            <w:gridSpan w:val="2"/>
            <w:tcBorders>
              <w:top w:val="nil"/>
              <w:left w:val="nil"/>
              <w:bottom w:val="single" w:sz="4" w:space="0" w:color="auto"/>
              <w:right w:val="single" w:sz="4" w:space="0" w:color="auto"/>
            </w:tcBorders>
            <w:shd w:val="clear" w:color="auto" w:fill="auto"/>
            <w:noWrap/>
            <w:vAlign w:val="bottom"/>
            <w:hideMark/>
          </w:tcPr>
          <w:p w14:paraId="5893CDA6" w14:textId="77777777" w:rsidR="00E3206F" w:rsidRPr="001D3D78" w:rsidRDefault="00E3206F" w:rsidP="00891AA6">
            <w:pPr>
              <w:spacing w:after="0"/>
              <w:jc w:val="left"/>
              <w:rPr>
                <w:rFonts w:ascii="Arial" w:hAnsi="Arial" w:cs="Arial"/>
                <w:sz w:val="20"/>
                <w:szCs w:val="20"/>
              </w:rPr>
            </w:pPr>
            <w:r w:rsidRPr="001D3D78">
              <w:rPr>
                <w:rFonts w:ascii="Arial" w:hAnsi="Arial" w:cs="Arial"/>
                <w:sz w:val="20"/>
                <w:szCs w:val="20"/>
              </w:rPr>
              <w:t> </w:t>
            </w:r>
          </w:p>
        </w:tc>
        <w:tc>
          <w:tcPr>
            <w:tcW w:w="803" w:type="dxa"/>
            <w:tcBorders>
              <w:top w:val="nil"/>
              <w:left w:val="nil"/>
              <w:bottom w:val="single" w:sz="4" w:space="0" w:color="auto"/>
              <w:right w:val="single" w:sz="4" w:space="0" w:color="auto"/>
            </w:tcBorders>
            <w:shd w:val="clear" w:color="auto" w:fill="auto"/>
            <w:noWrap/>
            <w:vAlign w:val="bottom"/>
            <w:hideMark/>
          </w:tcPr>
          <w:p w14:paraId="5893CDA7" w14:textId="77777777" w:rsidR="00E3206F" w:rsidRPr="001D3D78" w:rsidRDefault="00E3206F" w:rsidP="00891AA6">
            <w:pPr>
              <w:spacing w:after="0"/>
              <w:jc w:val="left"/>
              <w:rPr>
                <w:rFonts w:ascii="Arial" w:hAnsi="Arial" w:cs="Arial"/>
                <w:sz w:val="20"/>
                <w:szCs w:val="20"/>
              </w:rPr>
            </w:pPr>
            <w:r w:rsidRPr="001D3D78">
              <w:rPr>
                <w:rFonts w:ascii="Arial" w:hAnsi="Arial" w:cs="Arial"/>
                <w:sz w:val="20"/>
                <w:szCs w:val="20"/>
              </w:rPr>
              <w:t> </w:t>
            </w:r>
          </w:p>
        </w:tc>
      </w:tr>
      <w:tr w:rsidR="00200AA5" w:rsidRPr="00105B6F" w14:paraId="5893CDB0" w14:textId="77777777" w:rsidTr="00F16085">
        <w:trPr>
          <w:trHeight w:val="1082"/>
        </w:trPr>
        <w:tc>
          <w:tcPr>
            <w:tcW w:w="1877" w:type="dxa"/>
            <w:vMerge w:val="restart"/>
            <w:tcBorders>
              <w:top w:val="single" w:sz="4" w:space="0" w:color="auto"/>
              <w:left w:val="single" w:sz="4" w:space="0" w:color="auto"/>
              <w:right w:val="single" w:sz="4" w:space="0" w:color="auto"/>
            </w:tcBorders>
            <w:vAlign w:val="center"/>
            <w:hideMark/>
          </w:tcPr>
          <w:p w14:paraId="5893CDA9" w14:textId="5E11AEBE" w:rsidR="00200AA5" w:rsidRPr="001D3D78" w:rsidRDefault="00200AA5" w:rsidP="002F77E5">
            <w:pPr>
              <w:spacing w:after="0"/>
              <w:jc w:val="center"/>
              <w:rPr>
                <w:rFonts w:ascii="Arial" w:hAnsi="Arial" w:cs="Arial"/>
                <w:sz w:val="20"/>
                <w:szCs w:val="20"/>
              </w:rPr>
            </w:pPr>
            <w:r w:rsidRPr="001D3D78">
              <w:rPr>
                <w:rFonts w:ascii="Arial" w:hAnsi="Arial" w:cs="Arial"/>
                <w:sz w:val="20"/>
                <w:szCs w:val="20"/>
              </w:rPr>
              <w:t>No custodiar adecuadamente los documentos electrónicos.</w:t>
            </w:r>
          </w:p>
        </w:tc>
        <w:tc>
          <w:tcPr>
            <w:tcW w:w="3265" w:type="dxa"/>
            <w:tcBorders>
              <w:top w:val="nil"/>
              <w:left w:val="nil"/>
              <w:bottom w:val="single" w:sz="4" w:space="0" w:color="auto"/>
              <w:right w:val="single" w:sz="4" w:space="0" w:color="auto"/>
            </w:tcBorders>
            <w:shd w:val="clear" w:color="auto" w:fill="auto"/>
          </w:tcPr>
          <w:p w14:paraId="5893CDAA" w14:textId="7E62EFC1" w:rsidR="00200AA5" w:rsidRPr="001D3D78" w:rsidRDefault="00200AA5" w:rsidP="00200AA5">
            <w:pPr>
              <w:spacing w:after="0"/>
              <w:rPr>
                <w:rFonts w:ascii="Arial" w:hAnsi="Arial" w:cs="Arial"/>
                <w:sz w:val="20"/>
                <w:szCs w:val="20"/>
              </w:rPr>
            </w:pPr>
            <w:r w:rsidRPr="001D3D78">
              <w:rPr>
                <w:rFonts w:ascii="Arial" w:hAnsi="Arial" w:cs="Arial"/>
                <w:sz w:val="20"/>
                <w:szCs w:val="20"/>
              </w:rPr>
              <w:t>Solicitar en coordinación con DTI el presupuesto para el almacenamiento del acervo digital.</w:t>
            </w:r>
          </w:p>
        </w:tc>
        <w:tc>
          <w:tcPr>
            <w:tcW w:w="2023" w:type="dxa"/>
            <w:tcBorders>
              <w:top w:val="nil"/>
              <w:left w:val="nil"/>
              <w:bottom w:val="single" w:sz="4" w:space="0" w:color="auto"/>
              <w:right w:val="single" w:sz="4" w:space="0" w:color="auto"/>
            </w:tcBorders>
            <w:shd w:val="clear" w:color="auto" w:fill="auto"/>
            <w:vAlign w:val="center"/>
          </w:tcPr>
          <w:p w14:paraId="5893CDAB" w14:textId="25228A0D" w:rsidR="00200AA5" w:rsidRPr="001D3D78" w:rsidRDefault="00200AA5" w:rsidP="00891AA6">
            <w:pPr>
              <w:spacing w:after="0"/>
              <w:jc w:val="center"/>
              <w:rPr>
                <w:rFonts w:ascii="Arial" w:hAnsi="Arial" w:cs="Arial"/>
                <w:sz w:val="20"/>
                <w:szCs w:val="20"/>
              </w:rPr>
            </w:pPr>
            <w:r w:rsidRPr="001D3D78">
              <w:rPr>
                <w:rFonts w:ascii="Arial" w:hAnsi="Arial" w:cs="Arial"/>
                <w:sz w:val="20"/>
                <w:szCs w:val="20"/>
              </w:rPr>
              <w:t>DAH/DTI</w:t>
            </w:r>
          </w:p>
        </w:tc>
        <w:tc>
          <w:tcPr>
            <w:tcW w:w="717" w:type="dxa"/>
            <w:tcBorders>
              <w:top w:val="nil"/>
              <w:left w:val="nil"/>
              <w:bottom w:val="single" w:sz="4" w:space="0" w:color="auto"/>
              <w:right w:val="single" w:sz="4" w:space="0" w:color="auto"/>
            </w:tcBorders>
            <w:shd w:val="clear" w:color="auto" w:fill="auto"/>
            <w:noWrap/>
            <w:vAlign w:val="center"/>
            <w:hideMark/>
          </w:tcPr>
          <w:p w14:paraId="5893CDAC" w14:textId="77777777" w:rsidR="00200AA5" w:rsidRPr="001D3D78" w:rsidRDefault="00200AA5" w:rsidP="00891AA6">
            <w:pPr>
              <w:spacing w:after="0"/>
              <w:jc w:val="center"/>
              <w:rPr>
                <w:rFonts w:ascii="Arial" w:hAnsi="Arial" w:cs="Arial"/>
                <w:sz w:val="20"/>
                <w:szCs w:val="20"/>
              </w:rPr>
            </w:pPr>
            <w:r w:rsidRPr="001D3D78">
              <w:rPr>
                <w:rFonts w:ascii="Arial" w:hAnsi="Arial" w:cs="Arial"/>
                <w:sz w:val="20"/>
                <w:szCs w:val="20"/>
              </w:rPr>
              <w:t>X</w:t>
            </w:r>
          </w:p>
        </w:tc>
        <w:tc>
          <w:tcPr>
            <w:tcW w:w="760" w:type="dxa"/>
            <w:tcBorders>
              <w:top w:val="nil"/>
              <w:left w:val="nil"/>
              <w:bottom w:val="single" w:sz="4" w:space="0" w:color="auto"/>
              <w:right w:val="single" w:sz="4" w:space="0" w:color="auto"/>
            </w:tcBorders>
            <w:shd w:val="clear" w:color="auto" w:fill="auto"/>
            <w:noWrap/>
            <w:vAlign w:val="center"/>
            <w:hideMark/>
          </w:tcPr>
          <w:p w14:paraId="5893CDAD" w14:textId="3D8BF5DA" w:rsidR="00200AA5" w:rsidRPr="001D3D78" w:rsidRDefault="00200AA5" w:rsidP="00200AA5">
            <w:pPr>
              <w:spacing w:after="0"/>
              <w:jc w:val="center"/>
              <w:rPr>
                <w:rFonts w:ascii="Arial" w:hAnsi="Arial" w:cs="Arial"/>
                <w:sz w:val="20"/>
                <w:szCs w:val="20"/>
              </w:rPr>
            </w:pPr>
            <w:r w:rsidRPr="001D3D78">
              <w:rPr>
                <w:rFonts w:ascii="Arial" w:hAnsi="Arial" w:cs="Arial"/>
                <w:sz w:val="20"/>
                <w:szCs w:val="20"/>
              </w:rPr>
              <w:t>X</w:t>
            </w:r>
          </w:p>
        </w:tc>
        <w:tc>
          <w:tcPr>
            <w:tcW w:w="700" w:type="dxa"/>
            <w:gridSpan w:val="2"/>
            <w:tcBorders>
              <w:top w:val="nil"/>
              <w:left w:val="nil"/>
              <w:bottom w:val="single" w:sz="4" w:space="0" w:color="auto"/>
              <w:right w:val="single" w:sz="4" w:space="0" w:color="auto"/>
            </w:tcBorders>
            <w:shd w:val="clear" w:color="auto" w:fill="auto"/>
            <w:noWrap/>
            <w:vAlign w:val="bottom"/>
            <w:hideMark/>
          </w:tcPr>
          <w:p w14:paraId="5893CDAE" w14:textId="77777777" w:rsidR="00200AA5" w:rsidRPr="001D3D78" w:rsidRDefault="00200AA5" w:rsidP="00891AA6">
            <w:pPr>
              <w:spacing w:after="0"/>
              <w:jc w:val="left"/>
              <w:rPr>
                <w:rFonts w:ascii="Arial" w:hAnsi="Arial" w:cs="Arial"/>
                <w:sz w:val="20"/>
                <w:szCs w:val="20"/>
              </w:rPr>
            </w:pPr>
            <w:r w:rsidRPr="001D3D78">
              <w:rPr>
                <w:rFonts w:ascii="Arial" w:hAnsi="Arial" w:cs="Arial"/>
                <w:sz w:val="20"/>
                <w:szCs w:val="20"/>
              </w:rPr>
              <w:t> </w:t>
            </w:r>
          </w:p>
        </w:tc>
        <w:tc>
          <w:tcPr>
            <w:tcW w:w="803" w:type="dxa"/>
            <w:tcBorders>
              <w:top w:val="nil"/>
              <w:left w:val="nil"/>
              <w:bottom w:val="single" w:sz="4" w:space="0" w:color="auto"/>
              <w:right w:val="single" w:sz="4" w:space="0" w:color="auto"/>
            </w:tcBorders>
            <w:shd w:val="clear" w:color="auto" w:fill="auto"/>
            <w:noWrap/>
            <w:vAlign w:val="bottom"/>
            <w:hideMark/>
          </w:tcPr>
          <w:p w14:paraId="5893CDAF" w14:textId="77777777" w:rsidR="00200AA5" w:rsidRPr="001D3D78" w:rsidRDefault="00200AA5" w:rsidP="00891AA6">
            <w:pPr>
              <w:spacing w:after="0"/>
              <w:jc w:val="left"/>
              <w:rPr>
                <w:rFonts w:ascii="Arial" w:hAnsi="Arial" w:cs="Arial"/>
                <w:sz w:val="20"/>
                <w:szCs w:val="20"/>
              </w:rPr>
            </w:pPr>
            <w:r w:rsidRPr="001D3D78">
              <w:rPr>
                <w:rFonts w:ascii="Arial" w:hAnsi="Arial" w:cs="Arial"/>
                <w:sz w:val="20"/>
                <w:szCs w:val="20"/>
              </w:rPr>
              <w:t> </w:t>
            </w:r>
          </w:p>
        </w:tc>
      </w:tr>
      <w:tr w:rsidR="00200AA5" w:rsidRPr="00105B6F" w14:paraId="5893CDB8" w14:textId="77777777" w:rsidTr="00F16085">
        <w:trPr>
          <w:trHeight w:val="1527"/>
        </w:trPr>
        <w:tc>
          <w:tcPr>
            <w:tcW w:w="1877" w:type="dxa"/>
            <w:vMerge/>
            <w:tcBorders>
              <w:left w:val="single" w:sz="4" w:space="0" w:color="auto"/>
              <w:bottom w:val="single" w:sz="4" w:space="0" w:color="auto"/>
              <w:right w:val="single" w:sz="4" w:space="0" w:color="auto"/>
            </w:tcBorders>
            <w:vAlign w:val="center"/>
            <w:hideMark/>
          </w:tcPr>
          <w:p w14:paraId="5893CDB1" w14:textId="77777777" w:rsidR="00200AA5" w:rsidRPr="001D3D78" w:rsidRDefault="00200AA5" w:rsidP="00891AA6">
            <w:pPr>
              <w:spacing w:after="0"/>
              <w:jc w:val="left"/>
              <w:rPr>
                <w:rFonts w:ascii="Arial" w:hAnsi="Arial" w:cs="Arial"/>
                <w:sz w:val="20"/>
                <w:szCs w:val="20"/>
              </w:rPr>
            </w:pPr>
          </w:p>
        </w:tc>
        <w:tc>
          <w:tcPr>
            <w:tcW w:w="3265" w:type="dxa"/>
            <w:tcBorders>
              <w:top w:val="nil"/>
              <w:left w:val="nil"/>
              <w:bottom w:val="single" w:sz="4" w:space="0" w:color="auto"/>
              <w:right w:val="single" w:sz="4" w:space="0" w:color="auto"/>
            </w:tcBorders>
            <w:shd w:val="clear" w:color="auto" w:fill="auto"/>
          </w:tcPr>
          <w:p w14:paraId="5893CDB2" w14:textId="22A09791" w:rsidR="00200AA5" w:rsidRPr="001D3D78" w:rsidRDefault="00AA47C4" w:rsidP="00AA47C4">
            <w:pPr>
              <w:spacing w:after="0"/>
              <w:rPr>
                <w:rFonts w:ascii="Arial" w:hAnsi="Arial" w:cs="Arial"/>
                <w:sz w:val="20"/>
                <w:szCs w:val="20"/>
              </w:rPr>
            </w:pPr>
            <w:r w:rsidRPr="001D3D78">
              <w:rPr>
                <w:rFonts w:ascii="Arial" w:hAnsi="Arial" w:cs="Arial"/>
                <w:sz w:val="20"/>
                <w:szCs w:val="20"/>
              </w:rPr>
              <w:t>Implementar la herramienta Archivematica para el correcto resguardo del acervo digital, en coordinación con DTI (cuenta con contenido presupuestario 2024)</w:t>
            </w:r>
          </w:p>
        </w:tc>
        <w:tc>
          <w:tcPr>
            <w:tcW w:w="2023" w:type="dxa"/>
            <w:tcBorders>
              <w:top w:val="nil"/>
              <w:left w:val="nil"/>
              <w:bottom w:val="single" w:sz="4" w:space="0" w:color="auto"/>
              <w:right w:val="single" w:sz="4" w:space="0" w:color="auto"/>
            </w:tcBorders>
            <w:shd w:val="clear" w:color="auto" w:fill="auto"/>
            <w:vAlign w:val="center"/>
          </w:tcPr>
          <w:p w14:paraId="5893CDB3" w14:textId="7D472F64" w:rsidR="00200AA5" w:rsidRPr="001D3D78" w:rsidRDefault="00AA47C4" w:rsidP="00891AA6">
            <w:pPr>
              <w:spacing w:after="0"/>
              <w:jc w:val="center"/>
              <w:rPr>
                <w:rFonts w:ascii="Arial" w:hAnsi="Arial" w:cs="Arial"/>
                <w:sz w:val="20"/>
                <w:szCs w:val="20"/>
              </w:rPr>
            </w:pPr>
            <w:r w:rsidRPr="000367C8">
              <w:rPr>
                <w:rFonts w:ascii="Arial" w:hAnsi="Arial" w:cs="Arial"/>
                <w:color w:val="auto"/>
                <w:sz w:val="20"/>
                <w:szCs w:val="20"/>
              </w:rPr>
              <w:t>DAH</w:t>
            </w:r>
            <w:r w:rsidR="00B913A7" w:rsidRPr="000367C8">
              <w:rPr>
                <w:rFonts w:ascii="Arial" w:hAnsi="Arial" w:cs="Arial"/>
                <w:color w:val="auto"/>
                <w:sz w:val="20"/>
                <w:szCs w:val="20"/>
              </w:rPr>
              <w:t>/DTI</w:t>
            </w:r>
          </w:p>
        </w:tc>
        <w:tc>
          <w:tcPr>
            <w:tcW w:w="717" w:type="dxa"/>
            <w:tcBorders>
              <w:top w:val="nil"/>
              <w:left w:val="nil"/>
              <w:bottom w:val="single" w:sz="4" w:space="0" w:color="auto"/>
              <w:right w:val="single" w:sz="4" w:space="0" w:color="auto"/>
            </w:tcBorders>
            <w:shd w:val="clear" w:color="auto" w:fill="auto"/>
            <w:noWrap/>
            <w:vAlign w:val="center"/>
            <w:hideMark/>
          </w:tcPr>
          <w:p w14:paraId="5893CDB4" w14:textId="77777777" w:rsidR="00200AA5" w:rsidRPr="001D3D78" w:rsidRDefault="00200AA5" w:rsidP="00891AA6">
            <w:pPr>
              <w:spacing w:after="0"/>
              <w:jc w:val="center"/>
              <w:rPr>
                <w:rFonts w:ascii="Arial" w:hAnsi="Arial" w:cs="Arial"/>
                <w:sz w:val="20"/>
                <w:szCs w:val="20"/>
              </w:rPr>
            </w:pPr>
            <w:r w:rsidRPr="001D3D78">
              <w:rPr>
                <w:rFonts w:ascii="Arial" w:hAnsi="Arial" w:cs="Arial"/>
                <w:sz w:val="20"/>
                <w:szCs w:val="20"/>
              </w:rPr>
              <w:t>X</w:t>
            </w:r>
          </w:p>
        </w:tc>
        <w:tc>
          <w:tcPr>
            <w:tcW w:w="760" w:type="dxa"/>
            <w:tcBorders>
              <w:top w:val="nil"/>
              <w:left w:val="nil"/>
              <w:bottom w:val="single" w:sz="4" w:space="0" w:color="auto"/>
              <w:right w:val="single" w:sz="4" w:space="0" w:color="auto"/>
            </w:tcBorders>
            <w:shd w:val="clear" w:color="auto" w:fill="auto"/>
            <w:noWrap/>
            <w:vAlign w:val="center"/>
            <w:hideMark/>
          </w:tcPr>
          <w:p w14:paraId="5893CDB5" w14:textId="77777777" w:rsidR="00200AA5" w:rsidRPr="001D3D78" w:rsidRDefault="00200AA5" w:rsidP="00891AA6">
            <w:pPr>
              <w:spacing w:after="0"/>
              <w:jc w:val="center"/>
              <w:rPr>
                <w:rFonts w:ascii="Arial" w:hAnsi="Arial" w:cs="Arial"/>
                <w:sz w:val="20"/>
                <w:szCs w:val="20"/>
              </w:rPr>
            </w:pPr>
            <w:r w:rsidRPr="001D3D78">
              <w:rPr>
                <w:rFonts w:ascii="Arial" w:hAnsi="Arial" w:cs="Arial"/>
                <w:sz w:val="20"/>
                <w:szCs w:val="20"/>
              </w:rPr>
              <w:t>X</w:t>
            </w:r>
          </w:p>
        </w:tc>
        <w:tc>
          <w:tcPr>
            <w:tcW w:w="700" w:type="dxa"/>
            <w:gridSpan w:val="2"/>
            <w:tcBorders>
              <w:top w:val="nil"/>
              <w:left w:val="nil"/>
              <w:bottom w:val="single" w:sz="4" w:space="0" w:color="auto"/>
              <w:right w:val="single" w:sz="4" w:space="0" w:color="auto"/>
            </w:tcBorders>
            <w:shd w:val="clear" w:color="auto" w:fill="auto"/>
            <w:noWrap/>
            <w:vAlign w:val="center"/>
          </w:tcPr>
          <w:p w14:paraId="5893CDB6" w14:textId="097B2B58" w:rsidR="00200AA5" w:rsidRPr="001D3D78" w:rsidRDefault="00200AA5" w:rsidP="00891AA6">
            <w:pPr>
              <w:spacing w:after="0"/>
              <w:jc w:val="center"/>
              <w:rPr>
                <w:rFonts w:ascii="Arial" w:hAnsi="Arial" w:cs="Arial"/>
                <w:sz w:val="20"/>
                <w:szCs w:val="20"/>
              </w:rPr>
            </w:pPr>
          </w:p>
        </w:tc>
        <w:tc>
          <w:tcPr>
            <w:tcW w:w="803" w:type="dxa"/>
            <w:tcBorders>
              <w:top w:val="nil"/>
              <w:left w:val="nil"/>
              <w:bottom w:val="single" w:sz="4" w:space="0" w:color="auto"/>
              <w:right w:val="single" w:sz="4" w:space="0" w:color="auto"/>
            </w:tcBorders>
            <w:shd w:val="clear" w:color="auto" w:fill="auto"/>
            <w:noWrap/>
            <w:vAlign w:val="center"/>
          </w:tcPr>
          <w:p w14:paraId="5893CDB7" w14:textId="094725A0" w:rsidR="00200AA5" w:rsidRPr="001D3D78" w:rsidRDefault="00200AA5" w:rsidP="00891AA6">
            <w:pPr>
              <w:spacing w:after="0"/>
              <w:jc w:val="center"/>
              <w:rPr>
                <w:rFonts w:ascii="Arial" w:hAnsi="Arial" w:cs="Arial"/>
                <w:sz w:val="20"/>
                <w:szCs w:val="20"/>
              </w:rPr>
            </w:pPr>
          </w:p>
        </w:tc>
      </w:tr>
      <w:tr w:rsidR="00891AA6" w:rsidRPr="0071486D" w14:paraId="5893CDC0" w14:textId="77777777" w:rsidTr="00F16085">
        <w:trPr>
          <w:trHeight w:val="1574"/>
        </w:trPr>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3CDB9" w14:textId="5842A2A1" w:rsidR="00891AA6" w:rsidRPr="001D3D78" w:rsidRDefault="00943DD1" w:rsidP="00E959BD">
            <w:pPr>
              <w:spacing w:after="0"/>
              <w:jc w:val="center"/>
              <w:rPr>
                <w:rFonts w:ascii="Arial" w:hAnsi="Arial" w:cs="Arial"/>
                <w:sz w:val="20"/>
                <w:szCs w:val="20"/>
              </w:rPr>
            </w:pPr>
            <w:r w:rsidRPr="001D3D78">
              <w:rPr>
                <w:rFonts w:ascii="Arial" w:hAnsi="Arial" w:cs="Arial"/>
                <w:sz w:val="20"/>
                <w:szCs w:val="20"/>
              </w:rPr>
              <w:t>No rescatar de manera oportuna el patrimonio documental de la Nación</w:t>
            </w:r>
          </w:p>
        </w:tc>
        <w:tc>
          <w:tcPr>
            <w:tcW w:w="3265" w:type="dxa"/>
            <w:tcBorders>
              <w:top w:val="nil"/>
              <w:left w:val="nil"/>
              <w:bottom w:val="single" w:sz="4" w:space="0" w:color="auto"/>
              <w:right w:val="single" w:sz="4" w:space="0" w:color="auto"/>
            </w:tcBorders>
            <w:shd w:val="clear" w:color="auto" w:fill="auto"/>
          </w:tcPr>
          <w:p w14:paraId="5893CDBA" w14:textId="2FCF40E0" w:rsidR="00891AA6" w:rsidRPr="001D3D78" w:rsidRDefault="00943DD1" w:rsidP="00943DD1">
            <w:pPr>
              <w:spacing w:after="0"/>
              <w:rPr>
                <w:rFonts w:ascii="Arial" w:hAnsi="Arial" w:cs="Arial"/>
                <w:sz w:val="20"/>
                <w:szCs w:val="20"/>
              </w:rPr>
            </w:pPr>
            <w:r w:rsidRPr="001D3D78">
              <w:rPr>
                <w:rFonts w:ascii="Arial" w:hAnsi="Arial" w:cs="Arial"/>
                <w:sz w:val="20"/>
                <w:szCs w:val="20"/>
              </w:rPr>
              <w:t>Solicitar a la JAAN enviar una circular a los jerarcas de las entidades del SNA, sobre la importancia de resguardar de manera adecuada los documentos con Valor Científico Cultural y que cumplan con la transferencia solicitada</w:t>
            </w:r>
          </w:p>
        </w:tc>
        <w:tc>
          <w:tcPr>
            <w:tcW w:w="2023" w:type="dxa"/>
            <w:tcBorders>
              <w:top w:val="nil"/>
              <w:left w:val="nil"/>
              <w:bottom w:val="single" w:sz="4" w:space="0" w:color="auto"/>
              <w:right w:val="single" w:sz="4" w:space="0" w:color="auto"/>
            </w:tcBorders>
            <w:shd w:val="clear" w:color="auto" w:fill="auto"/>
            <w:vAlign w:val="center"/>
          </w:tcPr>
          <w:p w14:paraId="5893CDBB" w14:textId="20515E30" w:rsidR="00891AA6" w:rsidRPr="001D3D78" w:rsidRDefault="00B5078F" w:rsidP="00891AA6">
            <w:pPr>
              <w:spacing w:after="0"/>
              <w:jc w:val="center"/>
              <w:rPr>
                <w:rFonts w:ascii="Arial" w:hAnsi="Arial" w:cs="Arial"/>
                <w:sz w:val="20"/>
                <w:szCs w:val="20"/>
              </w:rPr>
            </w:pPr>
            <w:r w:rsidRPr="001D3D78">
              <w:rPr>
                <w:rFonts w:ascii="Arial" w:hAnsi="Arial" w:cs="Arial"/>
                <w:sz w:val="20"/>
                <w:szCs w:val="20"/>
              </w:rPr>
              <w:t>DAH</w:t>
            </w:r>
          </w:p>
        </w:tc>
        <w:tc>
          <w:tcPr>
            <w:tcW w:w="717" w:type="dxa"/>
            <w:tcBorders>
              <w:top w:val="nil"/>
              <w:left w:val="nil"/>
              <w:bottom w:val="single" w:sz="4" w:space="0" w:color="auto"/>
              <w:right w:val="single" w:sz="4" w:space="0" w:color="auto"/>
            </w:tcBorders>
            <w:shd w:val="clear" w:color="auto" w:fill="auto"/>
            <w:noWrap/>
            <w:vAlign w:val="center"/>
            <w:hideMark/>
          </w:tcPr>
          <w:p w14:paraId="5893CDBC" w14:textId="77777777" w:rsidR="00891AA6" w:rsidRPr="001D3D78" w:rsidRDefault="00891AA6" w:rsidP="00891AA6">
            <w:pPr>
              <w:spacing w:after="0"/>
              <w:jc w:val="center"/>
              <w:rPr>
                <w:rFonts w:ascii="Arial" w:hAnsi="Arial" w:cs="Arial"/>
                <w:sz w:val="20"/>
                <w:szCs w:val="20"/>
              </w:rPr>
            </w:pPr>
            <w:r w:rsidRPr="001D3D78">
              <w:rPr>
                <w:rFonts w:ascii="Arial" w:hAnsi="Arial" w:cs="Arial"/>
                <w:sz w:val="20"/>
                <w:szCs w:val="20"/>
              </w:rPr>
              <w:t>X</w:t>
            </w:r>
          </w:p>
        </w:tc>
        <w:tc>
          <w:tcPr>
            <w:tcW w:w="760" w:type="dxa"/>
            <w:tcBorders>
              <w:top w:val="nil"/>
              <w:left w:val="nil"/>
              <w:bottom w:val="single" w:sz="4" w:space="0" w:color="auto"/>
              <w:right w:val="single" w:sz="4" w:space="0" w:color="auto"/>
            </w:tcBorders>
            <w:shd w:val="clear" w:color="auto" w:fill="auto"/>
            <w:noWrap/>
            <w:vAlign w:val="bottom"/>
            <w:hideMark/>
          </w:tcPr>
          <w:p w14:paraId="5893CDBD" w14:textId="77777777" w:rsidR="00891AA6" w:rsidRPr="001D3D78" w:rsidRDefault="00891AA6" w:rsidP="00891AA6">
            <w:pPr>
              <w:spacing w:after="0"/>
              <w:jc w:val="left"/>
              <w:rPr>
                <w:rFonts w:ascii="Arial" w:hAnsi="Arial" w:cs="Arial"/>
                <w:sz w:val="20"/>
                <w:szCs w:val="20"/>
              </w:rPr>
            </w:pPr>
            <w:r w:rsidRPr="001D3D78">
              <w:rPr>
                <w:rFonts w:ascii="Arial" w:hAnsi="Arial" w:cs="Arial"/>
                <w:sz w:val="20"/>
                <w:szCs w:val="20"/>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14:paraId="5893CDBE" w14:textId="77777777" w:rsidR="00891AA6" w:rsidRPr="001D3D78" w:rsidRDefault="00891AA6" w:rsidP="00891AA6">
            <w:pPr>
              <w:spacing w:after="0"/>
              <w:jc w:val="left"/>
              <w:rPr>
                <w:rFonts w:cstheme="minorHAnsi"/>
                <w:sz w:val="20"/>
                <w:szCs w:val="20"/>
              </w:rPr>
            </w:pPr>
            <w:r w:rsidRPr="001D3D78">
              <w:rPr>
                <w:rFonts w:cstheme="minorHAnsi"/>
                <w:sz w:val="20"/>
                <w:szCs w:val="20"/>
              </w:rPr>
              <w:t> </w:t>
            </w:r>
          </w:p>
        </w:tc>
        <w:tc>
          <w:tcPr>
            <w:tcW w:w="803" w:type="dxa"/>
            <w:tcBorders>
              <w:top w:val="nil"/>
              <w:left w:val="nil"/>
              <w:bottom w:val="single" w:sz="4" w:space="0" w:color="auto"/>
              <w:right w:val="single" w:sz="4" w:space="0" w:color="auto"/>
            </w:tcBorders>
            <w:shd w:val="clear" w:color="auto" w:fill="auto"/>
            <w:noWrap/>
            <w:vAlign w:val="bottom"/>
            <w:hideMark/>
          </w:tcPr>
          <w:p w14:paraId="5893CDBF" w14:textId="77777777" w:rsidR="00891AA6" w:rsidRPr="001D3D78" w:rsidRDefault="00891AA6" w:rsidP="00891AA6">
            <w:pPr>
              <w:spacing w:after="0"/>
              <w:jc w:val="left"/>
              <w:rPr>
                <w:rFonts w:cstheme="minorHAnsi"/>
                <w:sz w:val="20"/>
                <w:szCs w:val="20"/>
              </w:rPr>
            </w:pPr>
            <w:r w:rsidRPr="001D3D78">
              <w:rPr>
                <w:rFonts w:cstheme="minorHAnsi"/>
                <w:sz w:val="20"/>
                <w:szCs w:val="20"/>
              </w:rPr>
              <w:t> </w:t>
            </w:r>
          </w:p>
        </w:tc>
      </w:tr>
      <w:tr w:rsidR="00891AA6" w:rsidRPr="0071486D" w14:paraId="5893CDC8" w14:textId="77777777" w:rsidTr="00F16085">
        <w:trPr>
          <w:trHeight w:val="1377"/>
        </w:trPr>
        <w:tc>
          <w:tcPr>
            <w:tcW w:w="1877" w:type="dxa"/>
            <w:tcBorders>
              <w:top w:val="single" w:sz="4" w:space="0" w:color="auto"/>
              <w:left w:val="single" w:sz="4" w:space="0" w:color="auto"/>
              <w:bottom w:val="single" w:sz="4" w:space="0" w:color="auto"/>
              <w:right w:val="single" w:sz="4" w:space="0" w:color="auto"/>
            </w:tcBorders>
            <w:vAlign w:val="center"/>
            <w:hideMark/>
          </w:tcPr>
          <w:p w14:paraId="5893CDC1" w14:textId="45254C24" w:rsidR="00891AA6" w:rsidRPr="001D3D78" w:rsidRDefault="00B5078F" w:rsidP="006D6F21">
            <w:pPr>
              <w:spacing w:after="0"/>
              <w:jc w:val="center"/>
              <w:rPr>
                <w:rFonts w:cstheme="minorHAnsi"/>
                <w:sz w:val="20"/>
                <w:szCs w:val="20"/>
              </w:rPr>
            </w:pPr>
            <w:r w:rsidRPr="001D3D78">
              <w:rPr>
                <w:rFonts w:ascii="Arial" w:hAnsi="Arial" w:cs="Arial"/>
                <w:sz w:val="20"/>
                <w:szCs w:val="20"/>
              </w:rPr>
              <w:t>Imposibilidad de recibir el patrimonio documental de la Nación.</w:t>
            </w:r>
          </w:p>
        </w:tc>
        <w:tc>
          <w:tcPr>
            <w:tcW w:w="3265" w:type="dxa"/>
            <w:tcBorders>
              <w:top w:val="nil"/>
              <w:left w:val="nil"/>
              <w:bottom w:val="single" w:sz="4" w:space="0" w:color="auto"/>
              <w:right w:val="single" w:sz="4" w:space="0" w:color="auto"/>
            </w:tcBorders>
            <w:shd w:val="clear" w:color="auto" w:fill="auto"/>
          </w:tcPr>
          <w:p w14:paraId="5893CDC2" w14:textId="41DB85D0" w:rsidR="00891AA6" w:rsidRPr="001D3D78" w:rsidRDefault="005A13A7" w:rsidP="005A13A7">
            <w:pPr>
              <w:spacing w:after="0"/>
              <w:rPr>
                <w:rFonts w:ascii="Arial" w:hAnsi="Arial" w:cs="Arial"/>
                <w:sz w:val="20"/>
                <w:szCs w:val="20"/>
              </w:rPr>
            </w:pPr>
            <w:r w:rsidRPr="001D3D78">
              <w:rPr>
                <w:rFonts w:ascii="Arial" w:hAnsi="Arial" w:cs="Arial"/>
                <w:sz w:val="20"/>
                <w:szCs w:val="20"/>
              </w:rPr>
              <w:t xml:space="preserve">Presupuestar la compra de estantería compacta para los otros tres </w:t>
            </w:r>
            <w:r w:rsidRPr="001D3D78">
              <w:rPr>
                <w:rFonts w:ascii="Arial" w:hAnsi="Arial" w:cs="Arial"/>
                <w:color w:val="auto"/>
                <w:sz w:val="20"/>
                <w:szCs w:val="20"/>
              </w:rPr>
              <w:t>depósitos de la IV etapa del edificio</w:t>
            </w:r>
            <w:r w:rsidR="00B913A7" w:rsidRPr="001D3D78">
              <w:rPr>
                <w:rFonts w:ascii="Arial" w:hAnsi="Arial" w:cs="Arial"/>
                <w:color w:val="auto"/>
                <w:sz w:val="20"/>
                <w:szCs w:val="20"/>
              </w:rPr>
              <w:t>, asignados al Departamento Archivo Histórico</w:t>
            </w:r>
          </w:p>
        </w:tc>
        <w:tc>
          <w:tcPr>
            <w:tcW w:w="2023" w:type="dxa"/>
            <w:tcBorders>
              <w:top w:val="nil"/>
              <w:left w:val="nil"/>
              <w:bottom w:val="single" w:sz="4" w:space="0" w:color="auto"/>
              <w:right w:val="single" w:sz="4" w:space="0" w:color="auto"/>
            </w:tcBorders>
            <w:shd w:val="clear" w:color="auto" w:fill="auto"/>
            <w:vAlign w:val="center"/>
          </w:tcPr>
          <w:p w14:paraId="5893CDC3" w14:textId="0977C007" w:rsidR="00891AA6" w:rsidRPr="001D3D78" w:rsidRDefault="005A13A7" w:rsidP="00891AA6">
            <w:pPr>
              <w:spacing w:after="0"/>
              <w:jc w:val="center"/>
              <w:rPr>
                <w:rFonts w:ascii="Arial" w:hAnsi="Arial" w:cs="Arial"/>
                <w:sz w:val="20"/>
                <w:szCs w:val="20"/>
              </w:rPr>
            </w:pPr>
            <w:r w:rsidRPr="001D3D78">
              <w:rPr>
                <w:rFonts w:ascii="Arial" w:hAnsi="Arial" w:cs="Arial"/>
                <w:sz w:val="20"/>
                <w:szCs w:val="20"/>
              </w:rPr>
              <w:t>DAH</w:t>
            </w:r>
          </w:p>
        </w:tc>
        <w:tc>
          <w:tcPr>
            <w:tcW w:w="717" w:type="dxa"/>
            <w:tcBorders>
              <w:top w:val="nil"/>
              <w:left w:val="nil"/>
              <w:bottom w:val="single" w:sz="4" w:space="0" w:color="auto"/>
              <w:right w:val="single" w:sz="4" w:space="0" w:color="auto"/>
            </w:tcBorders>
            <w:shd w:val="clear" w:color="auto" w:fill="auto"/>
            <w:noWrap/>
            <w:vAlign w:val="center"/>
            <w:hideMark/>
          </w:tcPr>
          <w:p w14:paraId="5893CDC4" w14:textId="77777777" w:rsidR="00891AA6" w:rsidRPr="001D3D78" w:rsidRDefault="00891AA6" w:rsidP="00891AA6">
            <w:pPr>
              <w:spacing w:after="0"/>
              <w:jc w:val="center"/>
              <w:rPr>
                <w:rFonts w:ascii="Arial" w:hAnsi="Arial" w:cs="Arial"/>
                <w:sz w:val="20"/>
                <w:szCs w:val="20"/>
              </w:rPr>
            </w:pPr>
            <w:r w:rsidRPr="001D3D78">
              <w:rPr>
                <w:rFonts w:ascii="Arial" w:hAnsi="Arial" w:cs="Arial"/>
                <w:sz w:val="20"/>
                <w:szCs w:val="20"/>
              </w:rPr>
              <w:t>X</w:t>
            </w:r>
          </w:p>
        </w:tc>
        <w:tc>
          <w:tcPr>
            <w:tcW w:w="760" w:type="dxa"/>
            <w:tcBorders>
              <w:top w:val="nil"/>
              <w:left w:val="nil"/>
              <w:bottom w:val="single" w:sz="4" w:space="0" w:color="auto"/>
              <w:right w:val="single" w:sz="4" w:space="0" w:color="auto"/>
            </w:tcBorders>
            <w:shd w:val="clear" w:color="auto" w:fill="auto"/>
            <w:noWrap/>
            <w:vAlign w:val="center"/>
            <w:hideMark/>
          </w:tcPr>
          <w:p w14:paraId="5893CDC5" w14:textId="13F2B33B" w:rsidR="00891AA6" w:rsidRPr="001D3D78" w:rsidRDefault="005A13A7" w:rsidP="00891AA6">
            <w:pPr>
              <w:spacing w:after="0"/>
              <w:jc w:val="center"/>
              <w:rPr>
                <w:rFonts w:ascii="Arial" w:hAnsi="Arial" w:cs="Arial"/>
                <w:sz w:val="20"/>
                <w:szCs w:val="20"/>
              </w:rPr>
            </w:pPr>
            <w:r w:rsidRPr="001D3D78">
              <w:rPr>
                <w:rFonts w:ascii="Arial" w:hAnsi="Arial" w:cs="Arial"/>
                <w:sz w:val="20"/>
                <w:szCs w:val="20"/>
              </w:rPr>
              <w:t>X</w:t>
            </w:r>
          </w:p>
        </w:tc>
        <w:tc>
          <w:tcPr>
            <w:tcW w:w="700" w:type="dxa"/>
            <w:gridSpan w:val="2"/>
            <w:tcBorders>
              <w:top w:val="nil"/>
              <w:left w:val="nil"/>
              <w:bottom w:val="single" w:sz="4" w:space="0" w:color="auto"/>
              <w:right w:val="single" w:sz="4" w:space="0" w:color="auto"/>
            </w:tcBorders>
            <w:shd w:val="clear" w:color="auto" w:fill="auto"/>
            <w:noWrap/>
            <w:vAlign w:val="bottom"/>
            <w:hideMark/>
          </w:tcPr>
          <w:p w14:paraId="5893CDC6" w14:textId="77777777" w:rsidR="00891AA6" w:rsidRPr="001D3D78" w:rsidRDefault="00891AA6" w:rsidP="00891AA6">
            <w:pPr>
              <w:spacing w:after="0"/>
              <w:jc w:val="left"/>
              <w:rPr>
                <w:rFonts w:cstheme="minorHAnsi"/>
                <w:sz w:val="20"/>
                <w:szCs w:val="20"/>
              </w:rPr>
            </w:pPr>
            <w:r w:rsidRPr="001D3D78">
              <w:rPr>
                <w:rFonts w:cstheme="minorHAnsi"/>
                <w:sz w:val="20"/>
                <w:szCs w:val="20"/>
              </w:rPr>
              <w:t> </w:t>
            </w:r>
          </w:p>
        </w:tc>
        <w:tc>
          <w:tcPr>
            <w:tcW w:w="803" w:type="dxa"/>
            <w:tcBorders>
              <w:top w:val="nil"/>
              <w:left w:val="nil"/>
              <w:bottom w:val="single" w:sz="4" w:space="0" w:color="auto"/>
              <w:right w:val="single" w:sz="4" w:space="0" w:color="auto"/>
            </w:tcBorders>
            <w:shd w:val="clear" w:color="auto" w:fill="auto"/>
            <w:noWrap/>
            <w:vAlign w:val="bottom"/>
            <w:hideMark/>
          </w:tcPr>
          <w:p w14:paraId="5893CDC7" w14:textId="77777777" w:rsidR="00891AA6" w:rsidRPr="001D3D78" w:rsidRDefault="00891AA6" w:rsidP="00891AA6">
            <w:pPr>
              <w:spacing w:after="0"/>
              <w:jc w:val="left"/>
              <w:rPr>
                <w:rFonts w:cstheme="minorHAnsi"/>
                <w:sz w:val="20"/>
                <w:szCs w:val="20"/>
              </w:rPr>
            </w:pPr>
            <w:r w:rsidRPr="001D3D78">
              <w:rPr>
                <w:rFonts w:cstheme="minorHAnsi"/>
                <w:sz w:val="20"/>
                <w:szCs w:val="20"/>
              </w:rPr>
              <w:t> </w:t>
            </w:r>
          </w:p>
        </w:tc>
      </w:tr>
      <w:tr w:rsidR="00891AA6" w:rsidRPr="0071486D" w14:paraId="5893CDD0" w14:textId="77777777" w:rsidTr="00F16085">
        <w:trPr>
          <w:trHeight w:val="1125"/>
        </w:trPr>
        <w:tc>
          <w:tcPr>
            <w:tcW w:w="1877" w:type="dxa"/>
            <w:tcBorders>
              <w:top w:val="single" w:sz="4" w:space="0" w:color="auto"/>
              <w:left w:val="single" w:sz="4" w:space="0" w:color="auto"/>
              <w:bottom w:val="single" w:sz="4" w:space="0" w:color="auto"/>
              <w:right w:val="single" w:sz="4" w:space="0" w:color="auto"/>
            </w:tcBorders>
            <w:vAlign w:val="center"/>
            <w:hideMark/>
          </w:tcPr>
          <w:p w14:paraId="5893CDC9" w14:textId="1CFC7DCC" w:rsidR="00891AA6" w:rsidRPr="001D3D78" w:rsidRDefault="003D4FC4" w:rsidP="003D4FC4">
            <w:pPr>
              <w:spacing w:after="0"/>
              <w:jc w:val="center"/>
              <w:rPr>
                <w:rFonts w:cstheme="minorHAnsi"/>
                <w:sz w:val="20"/>
                <w:szCs w:val="20"/>
              </w:rPr>
            </w:pPr>
            <w:r w:rsidRPr="001D3D78">
              <w:rPr>
                <w:rFonts w:ascii="Arial" w:hAnsi="Arial" w:cs="Arial"/>
                <w:sz w:val="20"/>
                <w:szCs w:val="20"/>
              </w:rPr>
              <w:t>Pérdida, extravío o hurto de documentos históricos.</w:t>
            </w:r>
          </w:p>
        </w:tc>
        <w:tc>
          <w:tcPr>
            <w:tcW w:w="3265" w:type="dxa"/>
            <w:tcBorders>
              <w:top w:val="nil"/>
              <w:left w:val="nil"/>
              <w:bottom w:val="single" w:sz="4" w:space="0" w:color="auto"/>
              <w:right w:val="single" w:sz="4" w:space="0" w:color="auto"/>
            </w:tcBorders>
            <w:shd w:val="clear" w:color="auto" w:fill="auto"/>
            <w:hideMark/>
          </w:tcPr>
          <w:p w14:paraId="5893CDCA" w14:textId="433D2577" w:rsidR="00891AA6" w:rsidRPr="001D3D78" w:rsidRDefault="00634DF4" w:rsidP="00634DF4">
            <w:pPr>
              <w:spacing w:after="0"/>
              <w:rPr>
                <w:rFonts w:ascii="Arial" w:hAnsi="Arial" w:cs="Arial"/>
                <w:sz w:val="20"/>
                <w:szCs w:val="20"/>
              </w:rPr>
            </w:pPr>
            <w:r w:rsidRPr="001D3D78">
              <w:rPr>
                <w:rFonts w:ascii="Arial" w:hAnsi="Arial" w:cs="Arial"/>
                <w:sz w:val="20"/>
                <w:szCs w:val="20"/>
              </w:rPr>
              <w:t>Solicitar personal de seguridad a tiempo completo en la Sala de Consulta e Investigación (durante el horario de atención de las personas usuarias).</w:t>
            </w:r>
          </w:p>
        </w:tc>
        <w:tc>
          <w:tcPr>
            <w:tcW w:w="2023" w:type="dxa"/>
            <w:tcBorders>
              <w:top w:val="nil"/>
              <w:left w:val="nil"/>
              <w:bottom w:val="single" w:sz="4" w:space="0" w:color="auto"/>
              <w:right w:val="single" w:sz="4" w:space="0" w:color="auto"/>
            </w:tcBorders>
            <w:shd w:val="clear" w:color="auto" w:fill="auto"/>
            <w:vAlign w:val="center"/>
            <w:hideMark/>
          </w:tcPr>
          <w:p w14:paraId="5893CDCB" w14:textId="79013A7E" w:rsidR="00891AA6" w:rsidRPr="001D3D78" w:rsidRDefault="00634DF4" w:rsidP="00891AA6">
            <w:pPr>
              <w:spacing w:after="0"/>
              <w:jc w:val="center"/>
              <w:rPr>
                <w:rFonts w:ascii="Arial" w:hAnsi="Arial" w:cs="Arial"/>
                <w:sz w:val="20"/>
                <w:szCs w:val="20"/>
              </w:rPr>
            </w:pPr>
            <w:r w:rsidRPr="001D3D78">
              <w:rPr>
                <w:rFonts w:ascii="Arial" w:hAnsi="Arial" w:cs="Arial"/>
                <w:sz w:val="20"/>
                <w:szCs w:val="20"/>
              </w:rPr>
              <w:t>DAH</w:t>
            </w:r>
          </w:p>
        </w:tc>
        <w:tc>
          <w:tcPr>
            <w:tcW w:w="717" w:type="dxa"/>
            <w:tcBorders>
              <w:top w:val="nil"/>
              <w:left w:val="nil"/>
              <w:bottom w:val="single" w:sz="4" w:space="0" w:color="auto"/>
              <w:right w:val="single" w:sz="4" w:space="0" w:color="auto"/>
            </w:tcBorders>
            <w:shd w:val="clear" w:color="auto" w:fill="auto"/>
            <w:noWrap/>
            <w:vAlign w:val="center"/>
            <w:hideMark/>
          </w:tcPr>
          <w:p w14:paraId="5893CDCC" w14:textId="77777777" w:rsidR="00891AA6" w:rsidRPr="001D3D78" w:rsidRDefault="00891AA6" w:rsidP="00891AA6">
            <w:pPr>
              <w:spacing w:after="0"/>
              <w:jc w:val="center"/>
              <w:rPr>
                <w:rFonts w:ascii="Arial" w:hAnsi="Arial" w:cs="Arial"/>
                <w:sz w:val="20"/>
                <w:szCs w:val="20"/>
              </w:rPr>
            </w:pPr>
            <w:r w:rsidRPr="001D3D78">
              <w:rPr>
                <w:rFonts w:ascii="Arial" w:hAnsi="Arial" w:cs="Arial"/>
                <w:sz w:val="20"/>
                <w:szCs w:val="20"/>
              </w:rPr>
              <w:t>X</w:t>
            </w:r>
          </w:p>
        </w:tc>
        <w:tc>
          <w:tcPr>
            <w:tcW w:w="760" w:type="dxa"/>
            <w:tcBorders>
              <w:top w:val="nil"/>
              <w:left w:val="nil"/>
              <w:bottom w:val="single" w:sz="4" w:space="0" w:color="auto"/>
              <w:right w:val="single" w:sz="4" w:space="0" w:color="auto"/>
            </w:tcBorders>
            <w:shd w:val="clear" w:color="auto" w:fill="auto"/>
            <w:noWrap/>
            <w:vAlign w:val="center"/>
            <w:hideMark/>
          </w:tcPr>
          <w:p w14:paraId="5893CDCD" w14:textId="3F2DEB82" w:rsidR="00891AA6" w:rsidRPr="001D3D78" w:rsidRDefault="00891AA6" w:rsidP="00891AA6">
            <w:pPr>
              <w:spacing w:after="0"/>
              <w:jc w:val="center"/>
              <w:rPr>
                <w:rFonts w:ascii="Arial" w:hAnsi="Arial" w:cs="Arial"/>
                <w:sz w:val="20"/>
                <w:szCs w:val="20"/>
              </w:rPr>
            </w:pPr>
          </w:p>
        </w:tc>
        <w:tc>
          <w:tcPr>
            <w:tcW w:w="700" w:type="dxa"/>
            <w:gridSpan w:val="2"/>
            <w:tcBorders>
              <w:top w:val="nil"/>
              <w:left w:val="nil"/>
              <w:bottom w:val="single" w:sz="4" w:space="0" w:color="auto"/>
              <w:right w:val="single" w:sz="4" w:space="0" w:color="auto"/>
            </w:tcBorders>
            <w:shd w:val="clear" w:color="auto" w:fill="auto"/>
            <w:noWrap/>
            <w:vAlign w:val="bottom"/>
            <w:hideMark/>
          </w:tcPr>
          <w:p w14:paraId="5893CDCE" w14:textId="77777777" w:rsidR="00891AA6" w:rsidRPr="001D3D78" w:rsidRDefault="00891AA6" w:rsidP="00891AA6">
            <w:pPr>
              <w:spacing w:after="0"/>
              <w:jc w:val="left"/>
              <w:rPr>
                <w:rFonts w:ascii="Arial" w:hAnsi="Arial" w:cs="Arial"/>
                <w:sz w:val="20"/>
                <w:szCs w:val="20"/>
              </w:rPr>
            </w:pPr>
            <w:r w:rsidRPr="001D3D78">
              <w:rPr>
                <w:rFonts w:ascii="Arial" w:hAnsi="Arial" w:cs="Arial"/>
                <w:sz w:val="20"/>
                <w:szCs w:val="20"/>
              </w:rPr>
              <w:t> </w:t>
            </w:r>
          </w:p>
        </w:tc>
        <w:tc>
          <w:tcPr>
            <w:tcW w:w="803" w:type="dxa"/>
            <w:tcBorders>
              <w:top w:val="nil"/>
              <w:left w:val="nil"/>
              <w:bottom w:val="single" w:sz="4" w:space="0" w:color="auto"/>
              <w:right w:val="single" w:sz="4" w:space="0" w:color="auto"/>
            </w:tcBorders>
            <w:shd w:val="clear" w:color="auto" w:fill="auto"/>
            <w:noWrap/>
            <w:vAlign w:val="bottom"/>
            <w:hideMark/>
          </w:tcPr>
          <w:p w14:paraId="5893CDCF" w14:textId="77777777" w:rsidR="00891AA6" w:rsidRPr="001D3D78" w:rsidRDefault="00891AA6" w:rsidP="00891AA6">
            <w:pPr>
              <w:spacing w:after="0"/>
              <w:jc w:val="left"/>
              <w:rPr>
                <w:rFonts w:cstheme="minorHAnsi"/>
                <w:sz w:val="20"/>
                <w:szCs w:val="20"/>
              </w:rPr>
            </w:pPr>
            <w:r w:rsidRPr="001D3D78">
              <w:rPr>
                <w:rFonts w:cstheme="minorHAnsi"/>
                <w:sz w:val="20"/>
                <w:szCs w:val="20"/>
              </w:rPr>
              <w:t> </w:t>
            </w:r>
          </w:p>
        </w:tc>
      </w:tr>
      <w:tr w:rsidR="00891AA6" w:rsidRPr="0071486D" w14:paraId="5893CDD8" w14:textId="77777777" w:rsidTr="00F16085">
        <w:trPr>
          <w:trHeight w:val="1397"/>
        </w:trPr>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5893CDD1" w14:textId="387047B1" w:rsidR="00891AA6" w:rsidRPr="001D3D78" w:rsidRDefault="00FB4262" w:rsidP="00FB4262">
            <w:pPr>
              <w:spacing w:after="0"/>
              <w:jc w:val="center"/>
              <w:rPr>
                <w:rFonts w:ascii="Arial" w:hAnsi="Arial" w:cs="Arial"/>
                <w:sz w:val="20"/>
                <w:szCs w:val="20"/>
              </w:rPr>
            </w:pPr>
            <w:r w:rsidRPr="001D3D78">
              <w:rPr>
                <w:rFonts w:ascii="Arial" w:hAnsi="Arial" w:cs="Arial"/>
                <w:sz w:val="20"/>
                <w:szCs w:val="20"/>
              </w:rPr>
              <w:t>Inadecuado servicio de búsqueda y recuperación de información en bases de datos.</w:t>
            </w:r>
          </w:p>
        </w:tc>
        <w:tc>
          <w:tcPr>
            <w:tcW w:w="3265" w:type="dxa"/>
            <w:tcBorders>
              <w:top w:val="single" w:sz="4" w:space="0" w:color="auto"/>
              <w:left w:val="nil"/>
              <w:bottom w:val="single" w:sz="4" w:space="0" w:color="auto"/>
              <w:right w:val="single" w:sz="4" w:space="0" w:color="auto"/>
            </w:tcBorders>
            <w:shd w:val="clear" w:color="auto" w:fill="auto"/>
          </w:tcPr>
          <w:p w14:paraId="62E49B41" w14:textId="77777777" w:rsidR="00891AA6" w:rsidRDefault="002E40E8" w:rsidP="002E40E8">
            <w:pPr>
              <w:spacing w:after="0"/>
              <w:rPr>
                <w:rFonts w:ascii="Arial" w:hAnsi="Arial" w:cs="Arial"/>
                <w:sz w:val="20"/>
                <w:szCs w:val="20"/>
              </w:rPr>
            </w:pPr>
            <w:r w:rsidRPr="001D3D78">
              <w:rPr>
                <w:rFonts w:ascii="Arial" w:hAnsi="Arial" w:cs="Arial"/>
                <w:sz w:val="20"/>
                <w:szCs w:val="20"/>
              </w:rPr>
              <w:t>Presupuestar los recursos para continuar la contratación de los servicios de digitalización de los documentos en soporte analógico.</w:t>
            </w:r>
          </w:p>
          <w:p w14:paraId="62ABC822" w14:textId="77777777" w:rsidR="00C3689A" w:rsidRDefault="00C3689A" w:rsidP="002E40E8">
            <w:pPr>
              <w:spacing w:after="0"/>
              <w:rPr>
                <w:rFonts w:ascii="Arial" w:hAnsi="Arial" w:cs="Arial"/>
                <w:sz w:val="20"/>
                <w:szCs w:val="20"/>
              </w:rPr>
            </w:pPr>
          </w:p>
          <w:p w14:paraId="1E80164D" w14:textId="77777777" w:rsidR="00C3689A" w:rsidRDefault="00C3689A" w:rsidP="002E40E8">
            <w:pPr>
              <w:spacing w:after="0"/>
              <w:rPr>
                <w:rFonts w:ascii="Arial" w:hAnsi="Arial" w:cs="Arial"/>
                <w:sz w:val="20"/>
                <w:szCs w:val="20"/>
              </w:rPr>
            </w:pPr>
          </w:p>
          <w:p w14:paraId="5893CDD2" w14:textId="3EC3C157" w:rsidR="00C3689A" w:rsidRPr="001D3D78" w:rsidRDefault="00C3689A" w:rsidP="002E40E8">
            <w:pPr>
              <w:spacing w:after="0"/>
              <w:rPr>
                <w:rFonts w:ascii="Arial" w:hAnsi="Arial" w:cs="Arial"/>
                <w:sz w:val="20"/>
                <w:szCs w:val="20"/>
              </w:rPr>
            </w:pPr>
          </w:p>
        </w:tc>
        <w:tc>
          <w:tcPr>
            <w:tcW w:w="2023" w:type="dxa"/>
            <w:tcBorders>
              <w:top w:val="single" w:sz="4" w:space="0" w:color="auto"/>
              <w:left w:val="nil"/>
              <w:bottom w:val="single" w:sz="4" w:space="0" w:color="auto"/>
              <w:right w:val="single" w:sz="4" w:space="0" w:color="auto"/>
            </w:tcBorders>
            <w:shd w:val="clear" w:color="auto" w:fill="auto"/>
            <w:vAlign w:val="center"/>
          </w:tcPr>
          <w:p w14:paraId="5893CDD3" w14:textId="47CFD841" w:rsidR="00891AA6" w:rsidRPr="001D3D78" w:rsidRDefault="002E40E8" w:rsidP="00891AA6">
            <w:pPr>
              <w:spacing w:after="0"/>
              <w:jc w:val="center"/>
              <w:rPr>
                <w:rFonts w:ascii="Arial" w:hAnsi="Arial" w:cs="Arial"/>
                <w:sz w:val="20"/>
                <w:szCs w:val="20"/>
              </w:rPr>
            </w:pPr>
            <w:r w:rsidRPr="001D3D78">
              <w:rPr>
                <w:rFonts w:ascii="Arial" w:hAnsi="Arial" w:cs="Arial"/>
                <w:sz w:val="20"/>
                <w:szCs w:val="20"/>
              </w:rPr>
              <w:t>DAH</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14:paraId="5893CDD4" w14:textId="77777777" w:rsidR="00891AA6" w:rsidRPr="001D3D78" w:rsidRDefault="00891AA6" w:rsidP="00891AA6">
            <w:pPr>
              <w:spacing w:after="0"/>
              <w:jc w:val="center"/>
              <w:rPr>
                <w:rFonts w:ascii="Arial" w:hAnsi="Arial" w:cs="Arial"/>
                <w:sz w:val="20"/>
                <w:szCs w:val="20"/>
              </w:rPr>
            </w:pPr>
            <w:r w:rsidRPr="001D3D78">
              <w:rPr>
                <w:rFonts w:ascii="Arial" w:hAnsi="Arial" w:cs="Arial"/>
                <w:sz w:val="20"/>
                <w:szCs w:val="20"/>
              </w:rPr>
              <w:t>X</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5893CDD5" w14:textId="437D5643" w:rsidR="00891AA6" w:rsidRPr="001D3D78" w:rsidRDefault="008D2087" w:rsidP="008D2087">
            <w:pPr>
              <w:spacing w:after="0"/>
              <w:jc w:val="center"/>
              <w:rPr>
                <w:rFonts w:ascii="Arial" w:hAnsi="Arial" w:cs="Arial"/>
                <w:sz w:val="20"/>
                <w:szCs w:val="20"/>
              </w:rPr>
            </w:pPr>
            <w:r w:rsidRPr="001D3D78">
              <w:rPr>
                <w:rFonts w:ascii="Arial" w:hAnsi="Arial" w:cs="Arial"/>
                <w:sz w:val="20"/>
                <w:szCs w:val="20"/>
              </w:rPr>
              <w:t>X</w:t>
            </w:r>
          </w:p>
        </w:tc>
        <w:tc>
          <w:tcPr>
            <w:tcW w:w="7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93CDD6" w14:textId="77777777" w:rsidR="00891AA6" w:rsidRPr="001D3D78" w:rsidRDefault="00891AA6" w:rsidP="00891AA6">
            <w:pPr>
              <w:spacing w:after="0"/>
              <w:jc w:val="left"/>
              <w:rPr>
                <w:rFonts w:ascii="Arial" w:hAnsi="Arial" w:cs="Arial"/>
                <w:sz w:val="20"/>
                <w:szCs w:val="20"/>
              </w:rPr>
            </w:pPr>
            <w:r w:rsidRPr="001D3D78">
              <w:rPr>
                <w:rFonts w:ascii="Arial" w:hAnsi="Arial" w:cs="Arial"/>
                <w:sz w:val="20"/>
                <w:szCs w:val="20"/>
              </w:rPr>
              <w:t> </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5893CDD7" w14:textId="77777777" w:rsidR="00891AA6" w:rsidRPr="001D3D78" w:rsidRDefault="00891AA6" w:rsidP="00891AA6">
            <w:pPr>
              <w:spacing w:after="0"/>
              <w:jc w:val="left"/>
              <w:rPr>
                <w:rFonts w:cstheme="minorHAnsi"/>
                <w:sz w:val="20"/>
                <w:szCs w:val="20"/>
              </w:rPr>
            </w:pPr>
            <w:r w:rsidRPr="001D3D78">
              <w:rPr>
                <w:rFonts w:cstheme="minorHAnsi"/>
                <w:sz w:val="20"/>
                <w:szCs w:val="20"/>
              </w:rPr>
              <w:t> </w:t>
            </w:r>
          </w:p>
        </w:tc>
      </w:tr>
      <w:tr w:rsidR="00C3689A" w:rsidRPr="0071486D" w14:paraId="5893CDE8" w14:textId="77777777" w:rsidTr="00FC2822">
        <w:trPr>
          <w:trHeight w:val="1977"/>
        </w:trPr>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5893CDE1" w14:textId="61D1780E" w:rsidR="00C3689A" w:rsidRPr="001D3D78" w:rsidRDefault="00C3689A" w:rsidP="00925FF7">
            <w:pPr>
              <w:spacing w:after="0"/>
              <w:jc w:val="center"/>
              <w:rPr>
                <w:rFonts w:cstheme="minorHAnsi"/>
                <w:sz w:val="20"/>
                <w:szCs w:val="20"/>
              </w:rPr>
            </w:pPr>
            <w:r w:rsidRPr="001D3D78">
              <w:rPr>
                <w:rFonts w:ascii="Arial" w:hAnsi="Arial" w:cs="Arial"/>
                <w:sz w:val="20"/>
                <w:szCs w:val="20"/>
              </w:rPr>
              <w:lastRenderedPageBreak/>
              <w:t>Inexistencia de sistemas de información automatizados para satisfacer las necesidades sustantivas del DSAE</w:t>
            </w:r>
            <w:r w:rsidRPr="001D3D78">
              <w:rPr>
                <w:rFonts w:cstheme="minorHAnsi"/>
                <w:sz w:val="20"/>
                <w:szCs w:val="20"/>
              </w:rPr>
              <w:t>.</w:t>
            </w:r>
          </w:p>
        </w:tc>
        <w:tc>
          <w:tcPr>
            <w:tcW w:w="3265" w:type="dxa"/>
            <w:vMerge w:val="restart"/>
            <w:tcBorders>
              <w:top w:val="nil"/>
              <w:left w:val="nil"/>
              <w:right w:val="single" w:sz="4" w:space="0" w:color="auto"/>
            </w:tcBorders>
            <w:shd w:val="clear" w:color="auto" w:fill="auto"/>
            <w:vAlign w:val="center"/>
          </w:tcPr>
          <w:p w14:paraId="5893CDE2" w14:textId="18B7C28E" w:rsidR="00C3689A" w:rsidRPr="001D3D78" w:rsidRDefault="00C3689A" w:rsidP="00FD2639">
            <w:pPr>
              <w:spacing w:after="0"/>
              <w:rPr>
                <w:rFonts w:ascii="Arial" w:hAnsi="Arial" w:cs="Arial"/>
                <w:sz w:val="20"/>
                <w:szCs w:val="20"/>
              </w:rPr>
            </w:pPr>
            <w:r w:rsidRPr="001D3D78">
              <w:rPr>
                <w:rFonts w:ascii="Arial" w:hAnsi="Arial" w:cs="Arial"/>
                <w:sz w:val="20"/>
                <w:szCs w:val="20"/>
              </w:rPr>
              <w:t xml:space="preserve">Solicitar a la Dirección General la priorización por parte del </w:t>
            </w:r>
            <w:r w:rsidRPr="001D3D78">
              <w:rPr>
                <w:rFonts w:ascii="Arial" w:hAnsi="Arial" w:cs="Arial"/>
                <w:color w:val="auto"/>
                <w:sz w:val="20"/>
                <w:szCs w:val="20"/>
              </w:rPr>
              <w:t xml:space="preserve">Departamento Tecnologías de Información, de los </w:t>
            </w:r>
            <w:r w:rsidRPr="001D3D78">
              <w:rPr>
                <w:rFonts w:ascii="Arial" w:hAnsi="Arial" w:cs="Arial"/>
                <w:sz w:val="20"/>
                <w:szCs w:val="20"/>
              </w:rPr>
              <w:t>sistemas Atom, SIAR, plataforma de capacitación virtual, sistema de valoración documental, entre otros, correspondientes al DSAE en su plan de trabajo 2024.</w:t>
            </w:r>
          </w:p>
        </w:tc>
        <w:tc>
          <w:tcPr>
            <w:tcW w:w="2023" w:type="dxa"/>
            <w:vMerge w:val="restart"/>
            <w:tcBorders>
              <w:top w:val="nil"/>
              <w:left w:val="nil"/>
              <w:right w:val="single" w:sz="4" w:space="0" w:color="auto"/>
            </w:tcBorders>
            <w:shd w:val="clear" w:color="auto" w:fill="auto"/>
            <w:noWrap/>
            <w:vAlign w:val="center"/>
          </w:tcPr>
          <w:p w14:paraId="5893CDE3" w14:textId="2E7A9BBC" w:rsidR="00C3689A" w:rsidRPr="001D3D78" w:rsidRDefault="00C3689A" w:rsidP="00B9044B">
            <w:pPr>
              <w:spacing w:after="0"/>
              <w:jc w:val="center"/>
              <w:rPr>
                <w:rFonts w:ascii="Arial" w:hAnsi="Arial" w:cs="Arial"/>
                <w:sz w:val="20"/>
                <w:szCs w:val="20"/>
              </w:rPr>
            </w:pPr>
            <w:r w:rsidRPr="001D3D78">
              <w:rPr>
                <w:rFonts w:ascii="Arial" w:hAnsi="Arial" w:cs="Arial"/>
                <w:sz w:val="20"/>
                <w:szCs w:val="20"/>
              </w:rPr>
              <w:t>DSAE</w:t>
            </w:r>
          </w:p>
        </w:tc>
        <w:tc>
          <w:tcPr>
            <w:tcW w:w="717" w:type="dxa"/>
            <w:vMerge w:val="restart"/>
            <w:tcBorders>
              <w:top w:val="nil"/>
              <w:left w:val="nil"/>
              <w:right w:val="single" w:sz="4" w:space="0" w:color="auto"/>
            </w:tcBorders>
            <w:shd w:val="clear" w:color="auto" w:fill="auto"/>
            <w:noWrap/>
            <w:vAlign w:val="center"/>
            <w:hideMark/>
          </w:tcPr>
          <w:p w14:paraId="1E302C72" w14:textId="77777777" w:rsidR="00C3689A" w:rsidRPr="001D3D78" w:rsidRDefault="00C3689A" w:rsidP="00B9044B">
            <w:pPr>
              <w:spacing w:after="0"/>
              <w:jc w:val="center"/>
              <w:rPr>
                <w:rFonts w:ascii="Arial" w:hAnsi="Arial" w:cs="Arial"/>
                <w:sz w:val="20"/>
                <w:szCs w:val="20"/>
              </w:rPr>
            </w:pPr>
            <w:r w:rsidRPr="001D3D78">
              <w:rPr>
                <w:rFonts w:ascii="Arial" w:hAnsi="Arial" w:cs="Arial"/>
                <w:sz w:val="20"/>
                <w:szCs w:val="20"/>
              </w:rPr>
              <w:t>X</w:t>
            </w:r>
          </w:p>
          <w:p w14:paraId="5893CDE4" w14:textId="6104F325" w:rsidR="00C3689A" w:rsidRPr="001D3D78" w:rsidRDefault="00C3689A" w:rsidP="00B9044B">
            <w:pPr>
              <w:spacing w:after="0"/>
              <w:jc w:val="center"/>
              <w:rPr>
                <w:rFonts w:ascii="Arial" w:hAnsi="Arial" w:cs="Arial"/>
                <w:sz w:val="20"/>
                <w:szCs w:val="20"/>
              </w:rPr>
            </w:pPr>
          </w:p>
        </w:tc>
        <w:tc>
          <w:tcPr>
            <w:tcW w:w="760" w:type="dxa"/>
            <w:vMerge w:val="restart"/>
            <w:tcBorders>
              <w:top w:val="nil"/>
              <w:left w:val="nil"/>
              <w:right w:val="single" w:sz="4" w:space="0" w:color="auto"/>
            </w:tcBorders>
            <w:shd w:val="clear" w:color="auto" w:fill="auto"/>
            <w:noWrap/>
            <w:vAlign w:val="bottom"/>
            <w:hideMark/>
          </w:tcPr>
          <w:p w14:paraId="59C8015A" w14:textId="77777777" w:rsidR="00C3689A" w:rsidRPr="001D3D78" w:rsidRDefault="00C3689A" w:rsidP="00891AA6">
            <w:pPr>
              <w:spacing w:after="0"/>
              <w:jc w:val="left"/>
              <w:rPr>
                <w:rFonts w:cstheme="minorHAnsi"/>
                <w:sz w:val="20"/>
                <w:szCs w:val="20"/>
              </w:rPr>
            </w:pPr>
            <w:r w:rsidRPr="001D3D78">
              <w:rPr>
                <w:rFonts w:cstheme="minorHAnsi"/>
                <w:sz w:val="20"/>
                <w:szCs w:val="20"/>
              </w:rPr>
              <w:t> </w:t>
            </w:r>
          </w:p>
          <w:p w14:paraId="5893CDE5" w14:textId="68E8B64E" w:rsidR="00C3689A" w:rsidRPr="001D3D78" w:rsidRDefault="00C3689A" w:rsidP="00891AA6">
            <w:pPr>
              <w:spacing w:after="0"/>
              <w:jc w:val="center"/>
              <w:rPr>
                <w:rFonts w:cstheme="minorHAnsi"/>
                <w:sz w:val="20"/>
                <w:szCs w:val="20"/>
              </w:rPr>
            </w:pPr>
            <w:r w:rsidRPr="001D3D78">
              <w:rPr>
                <w:rFonts w:ascii="Arial" w:hAnsi="Arial" w:cs="Arial"/>
                <w:sz w:val="20"/>
                <w:szCs w:val="20"/>
              </w:rPr>
              <w:t> </w:t>
            </w:r>
          </w:p>
        </w:tc>
        <w:tc>
          <w:tcPr>
            <w:tcW w:w="700" w:type="dxa"/>
            <w:gridSpan w:val="2"/>
            <w:vMerge w:val="restart"/>
            <w:tcBorders>
              <w:top w:val="nil"/>
              <w:left w:val="nil"/>
              <w:right w:val="single" w:sz="4" w:space="0" w:color="auto"/>
            </w:tcBorders>
            <w:shd w:val="clear" w:color="auto" w:fill="auto"/>
            <w:noWrap/>
            <w:vAlign w:val="bottom"/>
            <w:hideMark/>
          </w:tcPr>
          <w:p w14:paraId="43DB3F6B" w14:textId="77777777" w:rsidR="00C3689A" w:rsidRPr="0071486D" w:rsidRDefault="00C3689A" w:rsidP="00891AA6">
            <w:pPr>
              <w:spacing w:after="0"/>
              <w:jc w:val="left"/>
              <w:rPr>
                <w:rFonts w:cstheme="minorHAnsi"/>
                <w:sz w:val="20"/>
                <w:szCs w:val="20"/>
              </w:rPr>
            </w:pPr>
            <w:r w:rsidRPr="0071486D">
              <w:rPr>
                <w:rFonts w:cstheme="minorHAnsi"/>
                <w:sz w:val="20"/>
                <w:szCs w:val="20"/>
              </w:rPr>
              <w:t> </w:t>
            </w:r>
          </w:p>
          <w:p w14:paraId="5893CDE6" w14:textId="4D1CD2AC" w:rsidR="00C3689A" w:rsidRPr="0071486D" w:rsidRDefault="00C3689A" w:rsidP="00891AA6">
            <w:pPr>
              <w:spacing w:after="0"/>
              <w:jc w:val="left"/>
              <w:rPr>
                <w:rFonts w:cstheme="minorHAnsi"/>
                <w:sz w:val="20"/>
                <w:szCs w:val="20"/>
              </w:rPr>
            </w:pPr>
            <w:r w:rsidRPr="0071486D">
              <w:rPr>
                <w:rFonts w:cstheme="minorHAnsi"/>
                <w:sz w:val="20"/>
                <w:szCs w:val="20"/>
              </w:rPr>
              <w:t> </w:t>
            </w:r>
          </w:p>
        </w:tc>
        <w:tc>
          <w:tcPr>
            <w:tcW w:w="803" w:type="dxa"/>
            <w:vMerge w:val="restart"/>
            <w:tcBorders>
              <w:top w:val="nil"/>
              <w:left w:val="nil"/>
              <w:right w:val="single" w:sz="4" w:space="0" w:color="auto"/>
            </w:tcBorders>
            <w:shd w:val="clear" w:color="auto" w:fill="auto"/>
            <w:noWrap/>
            <w:vAlign w:val="bottom"/>
            <w:hideMark/>
          </w:tcPr>
          <w:p w14:paraId="3C5BC782" w14:textId="77777777" w:rsidR="00C3689A" w:rsidRPr="0071486D" w:rsidRDefault="00C3689A" w:rsidP="00891AA6">
            <w:pPr>
              <w:spacing w:after="0"/>
              <w:jc w:val="left"/>
              <w:rPr>
                <w:rFonts w:cstheme="minorHAnsi"/>
                <w:sz w:val="20"/>
                <w:szCs w:val="20"/>
              </w:rPr>
            </w:pPr>
            <w:r w:rsidRPr="0071486D">
              <w:rPr>
                <w:rFonts w:cstheme="minorHAnsi"/>
                <w:sz w:val="20"/>
                <w:szCs w:val="20"/>
              </w:rPr>
              <w:t> </w:t>
            </w:r>
          </w:p>
          <w:p w14:paraId="5893CDE7" w14:textId="28018B3D" w:rsidR="00C3689A" w:rsidRPr="0071486D" w:rsidRDefault="00C3689A" w:rsidP="00891AA6">
            <w:pPr>
              <w:spacing w:after="0"/>
              <w:jc w:val="left"/>
              <w:rPr>
                <w:rFonts w:cstheme="minorHAnsi"/>
                <w:sz w:val="20"/>
                <w:szCs w:val="20"/>
              </w:rPr>
            </w:pPr>
            <w:r w:rsidRPr="0071486D">
              <w:rPr>
                <w:rFonts w:cstheme="minorHAnsi"/>
                <w:sz w:val="20"/>
                <w:szCs w:val="20"/>
              </w:rPr>
              <w:t> </w:t>
            </w:r>
          </w:p>
        </w:tc>
      </w:tr>
      <w:tr w:rsidR="00C3689A" w:rsidRPr="0071486D" w14:paraId="5893CDF0" w14:textId="77777777" w:rsidTr="00FC2822">
        <w:trPr>
          <w:trHeight w:val="1258"/>
        </w:trPr>
        <w:tc>
          <w:tcPr>
            <w:tcW w:w="1877" w:type="dxa"/>
            <w:tcBorders>
              <w:top w:val="single" w:sz="4" w:space="0" w:color="auto"/>
              <w:left w:val="single" w:sz="4" w:space="0" w:color="auto"/>
              <w:bottom w:val="single" w:sz="4" w:space="0" w:color="auto"/>
              <w:right w:val="single" w:sz="4" w:space="0" w:color="auto"/>
            </w:tcBorders>
            <w:vAlign w:val="center"/>
          </w:tcPr>
          <w:p w14:paraId="5893CDE9" w14:textId="3BF7A3CD" w:rsidR="00C3689A" w:rsidRPr="001D3D78" w:rsidRDefault="00C3689A" w:rsidP="00925FF7">
            <w:pPr>
              <w:spacing w:after="0"/>
              <w:jc w:val="center"/>
              <w:rPr>
                <w:rFonts w:ascii="Arial" w:hAnsi="Arial" w:cs="Arial"/>
                <w:sz w:val="20"/>
                <w:szCs w:val="20"/>
              </w:rPr>
            </w:pPr>
            <w:r w:rsidRPr="001D3D78">
              <w:rPr>
                <w:rFonts w:ascii="Arial" w:hAnsi="Arial" w:cs="Arial"/>
                <w:sz w:val="20"/>
                <w:szCs w:val="20"/>
              </w:rPr>
              <w:t>Construcción de sistemas de información que no obedecen a un proceso de priorización para el DSAE</w:t>
            </w:r>
          </w:p>
        </w:tc>
        <w:tc>
          <w:tcPr>
            <w:tcW w:w="3265" w:type="dxa"/>
            <w:vMerge/>
            <w:tcBorders>
              <w:left w:val="nil"/>
              <w:bottom w:val="single" w:sz="4" w:space="0" w:color="auto"/>
              <w:right w:val="single" w:sz="4" w:space="0" w:color="auto"/>
            </w:tcBorders>
            <w:shd w:val="clear" w:color="auto" w:fill="auto"/>
          </w:tcPr>
          <w:p w14:paraId="5893CDEA" w14:textId="26BD2780" w:rsidR="00C3689A" w:rsidRPr="001D3D78" w:rsidRDefault="00C3689A" w:rsidP="00891AA6">
            <w:pPr>
              <w:spacing w:after="0"/>
              <w:jc w:val="left"/>
              <w:rPr>
                <w:rFonts w:ascii="Arial" w:hAnsi="Arial" w:cs="Arial"/>
                <w:sz w:val="20"/>
                <w:szCs w:val="20"/>
              </w:rPr>
            </w:pPr>
          </w:p>
        </w:tc>
        <w:tc>
          <w:tcPr>
            <w:tcW w:w="2023" w:type="dxa"/>
            <w:vMerge/>
            <w:tcBorders>
              <w:top w:val="single" w:sz="4" w:space="0" w:color="auto"/>
              <w:left w:val="nil"/>
              <w:bottom w:val="single" w:sz="4" w:space="0" w:color="auto"/>
              <w:right w:val="single" w:sz="4" w:space="0" w:color="auto"/>
            </w:tcBorders>
            <w:shd w:val="clear" w:color="auto" w:fill="auto"/>
            <w:noWrap/>
            <w:vAlign w:val="center"/>
          </w:tcPr>
          <w:p w14:paraId="5893CDEB" w14:textId="198537DF" w:rsidR="00C3689A" w:rsidRPr="001D3D78" w:rsidRDefault="00C3689A" w:rsidP="00891AA6">
            <w:pPr>
              <w:spacing w:after="0"/>
              <w:jc w:val="center"/>
              <w:rPr>
                <w:rFonts w:ascii="Arial" w:hAnsi="Arial" w:cs="Arial"/>
                <w:sz w:val="20"/>
                <w:szCs w:val="20"/>
              </w:rPr>
            </w:pPr>
          </w:p>
        </w:tc>
        <w:tc>
          <w:tcPr>
            <w:tcW w:w="717" w:type="dxa"/>
            <w:vMerge/>
            <w:tcBorders>
              <w:top w:val="single" w:sz="4" w:space="0" w:color="auto"/>
              <w:left w:val="nil"/>
              <w:bottom w:val="single" w:sz="4" w:space="0" w:color="auto"/>
              <w:right w:val="single" w:sz="4" w:space="0" w:color="auto"/>
            </w:tcBorders>
            <w:shd w:val="clear" w:color="auto" w:fill="auto"/>
            <w:noWrap/>
            <w:vAlign w:val="center"/>
            <w:hideMark/>
          </w:tcPr>
          <w:p w14:paraId="5893CDEC" w14:textId="66C0D3A3" w:rsidR="00C3689A" w:rsidRPr="001D3D78" w:rsidRDefault="00C3689A" w:rsidP="00891AA6">
            <w:pPr>
              <w:spacing w:after="0"/>
              <w:jc w:val="center"/>
              <w:rPr>
                <w:rFonts w:ascii="Arial" w:hAnsi="Arial" w:cs="Arial"/>
                <w:sz w:val="20"/>
                <w:szCs w:val="20"/>
              </w:rPr>
            </w:pPr>
          </w:p>
        </w:tc>
        <w:tc>
          <w:tcPr>
            <w:tcW w:w="760" w:type="dxa"/>
            <w:vMerge/>
            <w:tcBorders>
              <w:top w:val="single" w:sz="4" w:space="0" w:color="auto"/>
              <w:left w:val="nil"/>
              <w:bottom w:val="single" w:sz="4" w:space="0" w:color="auto"/>
              <w:right w:val="single" w:sz="4" w:space="0" w:color="auto"/>
            </w:tcBorders>
            <w:shd w:val="clear" w:color="auto" w:fill="auto"/>
            <w:noWrap/>
            <w:vAlign w:val="center"/>
            <w:hideMark/>
          </w:tcPr>
          <w:p w14:paraId="5893CDED" w14:textId="466241BC" w:rsidR="00C3689A" w:rsidRPr="001D3D78" w:rsidRDefault="00C3689A" w:rsidP="00891AA6">
            <w:pPr>
              <w:spacing w:after="0"/>
              <w:jc w:val="center"/>
              <w:rPr>
                <w:rFonts w:ascii="Arial" w:hAnsi="Arial" w:cs="Arial"/>
                <w:sz w:val="20"/>
                <w:szCs w:val="20"/>
              </w:rPr>
            </w:pPr>
          </w:p>
        </w:tc>
        <w:tc>
          <w:tcPr>
            <w:tcW w:w="700" w:type="dxa"/>
            <w:gridSpan w:val="2"/>
            <w:vMerge/>
            <w:tcBorders>
              <w:top w:val="single" w:sz="4" w:space="0" w:color="auto"/>
              <w:left w:val="nil"/>
              <w:bottom w:val="single" w:sz="4" w:space="0" w:color="auto"/>
              <w:right w:val="single" w:sz="4" w:space="0" w:color="auto"/>
            </w:tcBorders>
            <w:shd w:val="clear" w:color="auto" w:fill="auto"/>
            <w:noWrap/>
            <w:vAlign w:val="bottom"/>
            <w:hideMark/>
          </w:tcPr>
          <w:p w14:paraId="5893CDEE" w14:textId="1FBEE42A" w:rsidR="00C3689A" w:rsidRPr="0071486D" w:rsidRDefault="00C3689A" w:rsidP="00891AA6">
            <w:pPr>
              <w:spacing w:after="0"/>
              <w:jc w:val="left"/>
              <w:rPr>
                <w:rFonts w:cstheme="minorHAnsi"/>
                <w:sz w:val="20"/>
                <w:szCs w:val="20"/>
              </w:rPr>
            </w:pPr>
          </w:p>
        </w:tc>
        <w:tc>
          <w:tcPr>
            <w:tcW w:w="803" w:type="dxa"/>
            <w:vMerge/>
            <w:tcBorders>
              <w:top w:val="single" w:sz="4" w:space="0" w:color="auto"/>
              <w:left w:val="nil"/>
              <w:bottom w:val="single" w:sz="4" w:space="0" w:color="auto"/>
              <w:right w:val="single" w:sz="4" w:space="0" w:color="auto"/>
            </w:tcBorders>
            <w:shd w:val="clear" w:color="auto" w:fill="auto"/>
            <w:noWrap/>
            <w:vAlign w:val="bottom"/>
            <w:hideMark/>
          </w:tcPr>
          <w:p w14:paraId="5893CDEF" w14:textId="736A2840" w:rsidR="00C3689A" w:rsidRPr="0071486D" w:rsidRDefault="00C3689A" w:rsidP="00891AA6">
            <w:pPr>
              <w:spacing w:after="0"/>
              <w:jc w:val="left"/>
              <w:rPr>
                <w:rFonts w:cstheme="minorHAnsi"/>
                <w:sz w:val="20"/>
                <w:szCs w:val="20"/>
              </w:rPr>
            </w:pPr>
          </w:p>
        </w:tc>
      </w:tr>
      <w:tr w:rsidR="00891AA6" w:rsidRPr="0071486D" w14:paraId="5893CE08" w14:textId="77777777" w:rsidTr="001D3D78">
        <w:trPr>
          <w:trHeight w:val="1363"/>
        </w:trPr>
        <w:tc>
          <w:tcPr>
            <w:tcW w:w="1877" w:type="dxa"/>
            <w:tcBorders>
              <w:top w:val="single" w:sz="4" w:space="0" w:color="auto"/>
              <w:left w:val="single" w:sz="4" w:space="0" w:color="auto"/>
              <w:bottom w:val="single" w:sz="4" w:space="0" w:color="auto"/>
              <w:right w:val="single" w:sz="4" w:space="0" w:color="auto"/>
            </w:tcBorders>
            <w:hideMark/>
          </w:tcPr>
          <w:p w14:paraId="158D2702" w14:textId="2E2DB5AB" w:rsidR="00972A9C" w:rsidRPr="001D3D78" w:rsidRDefault="003729C3" w:rsidP="001D3D78">
            <w:pPr>
              <w:spacing w:after="0"/>
              <w:jc w:val="center"/>
              <w:rPr>
                <w:rFonts w:ascii="Arial" w:hAnsi="Arial" w:cs="Arial"/>
                <w:sz w:val="20"/>
                <w:szCs w:val="20"/>
              </w:rPr>
            </w:pPr>
            <w:r w:rsidRPr="001D3D78">
              <w:rPr>
                <w:rFonts w:ascii="Arial" w:hAnsi="Arial" w:cs="Arial"/>
                <w:sz w:val="20"/>
                <w:szCs w:val="20"/>
              </w:rPr>
              <w:t>Incumplimiento de las recomendaciones y disposiciones que brinda el Archivo Nacional a las instituciones inspeccionadas.</w:t>
            </w:r>
          </w:p>
          <w:p w14:paraId="5893CE01" w14:textId="411DD4C6" w:rsidR="00972A9C" w:rsidRPr="001D3D78" w:rsidRDefault="00972A9C" w:rsidP="001D3D78">
            <w:pPr>
              <w:spacing w:after="0"/>
              <w:jc w:val="center"/>
              <w:rPr>
                <w:rFonts w:cstheme="minorHAnsi"/>
                <w:sz w:val="20"/>
                <w:szCs w:val="20"/>
              </w:rPr>
            </w:pPr>
          </w:p>
        </w:tc>
        <w:tc>
          <w:tcPr>
            <w:tcW w:w="3265" w:type="dxa"/>
            <w:tcBorders>
              <w:top w:val="nil"/>
              <w:left w:val="nil"/>
              <w:bottom w:val="single" w:sz="4" w:space="0" w:color="auto"/>
              <w:right w:val="single" w:sz="4" w:space="0" w:color="auto"/>
            </w:tcBorders>
            <w:shd w:val="clear" w:color="auto" w:fill="auto"/>
            <w:hideMark/>
          </w:tcPr>
          <w:p w14:paraId="11D76641" w14:textId="57324094" w:rsidR="00891AA6" w:rsidRPr="001D3D78" w:rsidRDefault="00B56B2D" w:rsidP="00925FF7">
            <w:pPr>
              <w:spacing w:after="0"/>
              <w:rPr>
                <w:rFonts w:ascii="Arial" w:hAnsi="Arial" w:cs="Arial"/>
                <w:sz w:val="20"/>
                <w:szCs w:val="20"/>
              </w:rPr>
            </w:pPr>
            <w:r w:rsidRPr="001D3D78">
              <w:rPr>
                <w:rFonts w:ascii="Arial" w:hAnsi="Arial" w:cs="Arial"/>
                <w:sz w:val="20"/>
                <w:szCs w:val="20"/>
              </w:rPr>
              <w:t>Trasladar el riesgo a la JAAN sobre el Incumplimiento de las recomendaciones y disposiciones que brinda el Archivo Nacional a las instituciones asesoradas e inspeccionadas.</w:t>
            </w:r>
          </w:p>
          <w:p w14:paraId="49252B0A" w14:textId="77777777" w:rsidR="00D91335" w:rsidRPr="001D3D78" w:rsidRDefault="00D91335" w:rsidP="00925FF7">
            <w:pPr>
              <w:spacing w:after="0"/>
              <w:rPr>
                <w:rFonts w:ascii="Arial" w:hAnsi="Arial" w:cs="Arial"/>
                <w:sz w:val="20"/>
                <w:szCs w:val="20"/>
              </w:rPr>
            </w:pPr>
          </w:p>
          <w:p w14:paraId="5893CE02" w14:textId="03B95712" w:rsidR="00D91335" w:rsidRPr="001D3D78" w:rsidRDefault="00D91335" w:rsidP="00925FF7">
            <w:pPr>
              <w:spacing w:after="0"/>
              <w:rPr>
                <w:rFonts w:ascii="Arial" w:hAnsi="Arial" w:cs="Arial"/>
                <w:sz w:val="20"/>
                <w:szCs w:val="20"/>
              </w:rPr>
            </w:pPr>
          </w:p>
        </w:tc>
        <w:tc>
          <w:tcPr>
            <w:tcW w:w="2023" w:type="dxa"/>
            <w:tcBorders>
              <w:top w:val="nil"/>
              <w:left w:val="nil"/>
              <w:bottom w:val="single" w:sz="4" w:space="0" w:color="auto"/>
              <w:right w:val="single" w:sz="4" w:space="0" w:color="auto"/>
            </w:tcBorders>
            <w:shd w:val="clear" w:color="auto" w:fill="auto"/>
            <w:noWrap/>
            <w:vAlign w:val="center"/>
            <w:hideMark/>
          </w:tcPr>
          <w:p w14:paraId="5893CE03" w14:textId="2AB38AD9" w:rsidR="00891AA6" w:rsidRPr="001D3D78" w:rsidRDefault="00891AA6" w:rsidP="001D3D78">
            <w:pPr>
              <w:spacing w:after="0"/>
              <w:jc w:val="center"/>
              <w:rPr>
                <w:rFonts w:ascii="Arial" w:hAnsi="Arial" w:cs="Arial"/>
                <w:sz w:val="20"/>
                <w:szCs w:val="20"/>
              </w:rPr>
            </w:pPr>
            <w:r w:rsidRPr="001D3D78">
              <w:rPr>
                <w:rFonts w:ascii="Arial" w:hAnsi="Arial" w:cs="Arial"/>
                <w:sz w:val="20"/>
                <w:szCs w:val="20"/>
              </w:rPr>
              <w:t>D</w:t>
            </w:r>
            <w:r w:rsidR="00B56B2D" w:rsidRPr="001D3D78">
              <w:rPr>
                <w:rFonts w:ascii="Arial" w:hAnsi="Arial" w:cs="Arial"/>
                <w:sz w:val="20"/>
                <w:szCs w:val="20"/>
              </w:rPr>
              <w:t>SAE</w:t>
            </w:r>
          </w:p>
        </w:tc>
        <w:tc>
          <w:tcPr>
            <w:tcW w:w="717" w:type="dxa"/>
            <w:tcBorders>
              <w:top w:val="nil"/>
              <w:left w:val="nil"/>
              <w:bottom w:val="single" w:sz="4" w:space="0" w:color="auto"/>
              <w:right w:val="single" w:sz="4" w:space="0" w:color="auto"/>
            </w:tcBorders>
            <w:shd w:val="clear" w:color="auto" w:fill="auto"/>
            <w:noWrap/>
            <w:vAlign w:val="center"/>
            <w:hideMark/>
          </w:tcPr>
          <w:p w14:paraId="5893CE04" w14:textId="77777777" w:rsidR="00891AA6" w:rsidRPr="001D3D78" w:rsidRDefault="00891AA6" w:rsidP="00891AA6">
            <w:pPr>
              <w:spacing w:after="0"/>
              <w:jc w:val="center"/>
              <w:rPr>
                <w:rFonts w:ascii="Arial" w:hAnsi="Arial" w:cs="Arial"/>
                <w:sz w:val="20"/>
                <w:szCs w:val="20"/>
              </w:rPr>
            </w:pPr>
            <w:r w:rsidRPr="001D3D78">
              <w:rPr>
                <w:rFonts w:ascii="Arial" w:hAnsi="Arial" w:cs="Arial"/>
                <w:sz w:val="20"/>
                <w:szCs w:val="20"/>
              </w:rPr>
              <w:t>X</w:t>
            </w:r>
          </w:p>
        </w:tc>
        <w:tc>
          <w:tcPr>
            <w:tcW w:w="760" w:type="dxa"/>
            <w:tcBorders>
              <w:top w:val="nil"/>
              <w:left w:val="nil"/>
              <w:bottom w:val="single" w:sz="4" w:space="0" w:color="auto"/>
              <w:right w:val="single" w:sz="4" w:space="0" w:color="auto"/>
            </w:tcBorders>
            <w:shd w:val="clear" w:color="auto" w:fill="auto"/>
            <w:noWrap/>
            <w:vAlign w:val="center"/>
            <w:hideMark/>
          </w:tcPr>
          <w:p w14:paraId="5893CE05" w14:textId="44E2649C" w:rsidR="00891AA6" w:rsidRPr="001D3D78" w:rsidRDefault="00891AA6" w:rsidP="00891AA6">
            <w:pPr>
              <w:spacing w:after="0"/>
              <w:jc w:val="center"/>
              <w:rPr>
                <w:rFonts w:ascii="Arial" w:hAnsi="Arial" w:cs="Arial"/>
                <w:sz w:val="20"/>
                <w:szCs w:val="20"/>
              </w:rPr>
            </w:pPr>
          </w:p>
        </w:tc>
        <w:tc>
          <w:tcPr>
            <w:tcW w:w="700" w:type="dxa"/>
            <w:gridSpan w:val="2"/>
            <w:tcBorders>
              <w:top w:val="nil"/>
              <w:left w:val="nil"/>
              <w:bottom w:val="single" w:sz="4" w:space="0" w:color="auto"/>
              <w:right w:val="single" w:sz="4" w:space="0" w:color="auto"/>
            </w:tcBorders>
            <w:shd w:val="clear" w:color="auto" w:fill="auto"/>
            <w:noWrap/>
            <w:vAlign w:val="bottom"/>
            <w:hideMark/>
          </w:tcPr>
          <w:p w14:paraId="5893CE06" w14:textId="77777777" w:rsidR="00891AA6" w:rsidRPr="0071486D" w:rsidRDefault="00891AA6" w:rsidP="00891AA6">
            <w:pPr>
              <w:spacing w:after="0"/>
              <w:jc w:val="left"/>
              <w:rPr>
                <w:rFonts w:cstheme="minorHAnsi"/>
                <w:sz w:val="20"/>
                <w:szCs w:val="20"/>
              </w:rPr>
            </w:pPr>
            <w:r w:rsidRPr="0071486D">
              <w:rPr>
                <w:rFonts w:cstheme="minorHAnsi"/>
                <w:sz w:val="20"/>
                <w:szCs w:val="20"/>
              </w:rPr>
              <w:t> </w:t>
            </w:r>
          </w:p>
        </w:tc>
        <w:tc>
          <w:tcPr>
            <w:tcW w:w="803" w:type="dxa"/>
            <w:tcBorders>
              <w:top w:val="nil"/>
              <w:left w:val="nil"/>
              <w:bottom w:val="single" w:sz="4" w:space="0" w:color="auto"/>
              <w:right w:val="single" w:sz="4" w:space="0" w:color="auto"/>
            </w:tcBorders>
            <w:shd w:val="clear" w:color="auto" w:fill="auto"/>
            <w:noWrap/>
            <w:vAlign w:val="bottom"/>
            <w:hideMark/>
          </w:tcPr>
          <w:p w14:paraId="5893CE07" w14:textId="77777777" w:rsidR="00891AA6" w:rsidRPr="0071486D" w:rsidRDefault="00891AA6" w:rsidP="00891AA6">
            <w:pPr>
              <w:spacing w:after="0"/>
              <w:jc w:val="left"/>
              <w:rPr>
                <w:rFonts w:cstheme="minorHAnsi"/>
                <w:sz w:val="20"/>
                <w:szCs w:val="20"/>
              </w:rPr>
            </w:pPr>
            <w:r w:rsidRPr="0071486D">
              <w:rPr>
                <w:rFonts w:cstheme="minorHAnsi"/>
                <w:sz w:val="20"/>
                <w:szCs w:val="20"/>
              </w:rPr>
              <w:t> </w:t>
            </w:r>
          </w:p>
        </w:tc>
      </w:tr>
      <w:tr w:rsidR="00D91335" w:rsidRPr="0071486D" w14:paraId="5893CE10" w14:textId="77777777" w:rsidTr="00C742CF">
        <w:trPr>
          <w:trHeight w:val="1070"/>
        </w:trPr>
        <w:tc>
          <w:tcPr>
            <w:tcW w:w="1877" w:type="dxa"/>
            <w:tcBorders>
              <w:top w:val="single" w:sz="4" w:space="0" w:color="auto"/>
              <w:left w:val="single" w:sz="4" w:space="0" w:color="auto"/>
              <w:bottom w:val="single" w:sz="4" w:space="0" w:color="auto"/>
              <w:right w:val="single" w:sz="4" w:space="0" w:color="auto"/>
            </w:tcBorders>
            <w:shd w:val="clear" w:color="auto" w:fill="auto"/>
            <w:hideMark/>
          </w:tcPr>
          <w:p w14:paraId="19C36E81" w14:textId="77777777" w:rsidR="00D91335" w:rsidRPr="001D3D78" w:rsidRDefault="00D91335" w:rsidP="007870B4">
            <w:pPr>
              <w:spacing w:after="0"/>
              <w:jc w:val="center"/>
              <w:rPr>
                <w:rFonts w:ascii="Arial" w:hAnsi="Arial" w:cs="Arial"/>
                <w:sz w:val="20"/>
                <w:szCs w:val="20"/>
              </w:rPr>
            </w:pPr>
            <w:r w:rsidRPr="001D3D78">
              <w:rPr>
                <w:rFonts w:ascii="Arial" w:hAnsi="Arial" w:cs="Arial"/>
                <w:sz w:val="20"/>
                <w:szCs w:val="20"/>
              </w:rPr>
              <w:t>Pérdida de documentos e información en cualquier soporte (tradicional, electrónico, entre otros), con valor administrativo legal para las instituciones del Estado, parte de los cuales podrían tener valor científico cultural.</w:t>
            </w:r>
          </w:p>
          <w:p w14:paraId="5893CE09" w14:textId="29E71C22" w:rsidR="00D91335" w:rsidRPr="001D3D78" w:rsidRDefault="00D91335" w:rsidP="007870B4">
            <w:pPr>
              <w:spacing w:after="0"/>
              <w:jc w:val="center"/>
              <w:rPr>
                <w:rFonts w:ascii="Arial" w:hAnsi="Arial" w:cs="Arial"/>
                <w:sz w:val="20"/>
                <w:szCs w:val="20"/>
              </w:rPr>
            </w:pPr>
          </w:p>
        </w:tc>
        <w:tc>
          <w:tcPr>
            <w:tcW w:w="3265" w:type="dxa"/>
            <w:vMerge w:val="restart"/>
            <w:tcBorders>
              <w:top w:val="single" w:sz="4" w:space="0" w:color="auto"/>
              <w:left w:val="nil"/>
              <w:right w:val="single" w:sz="4" w:space="0" w:color="auto"/>
            </w:tcBorders>
            <w:shd w:val="clear" w:color="auto" w:fill="auto"/>
            <w:hideMark/>
          </w:tcPr>
          <w:p w14:paraId="36A13FED" w14:textId="77777777" w:rsidR="00D91335" w:rsidRDefault="00D91335" w:rsidP="00AF744B">
            <w:pPr>
              <w:spacing w:after="0"/>
              <w:rPr>
                <w:rFonts w:ascii="Arial" w:hAnsi="Arial" w:cs="Arial"/>
                <w:sz w:val="20"/>
                <w:szCs w:val="20"/>
              </w:rPr>
            </w:pPr>
          </w:p>
          <w:p w14:paraId="3385444D" w14:textId="77777777" w:rsidR="00795044" w:rsidRDefault="00795044" w:rsidP="00AF744B">
            <w:pPr>
              <w:spacing w:after="0"/>
              <w:rPr>
                <w:rFonts w:ascii="Arial" w:hAnsi="Arial" w:cs="Arial"/>
                <w:sz w:val="20"/>
                <w:szCs w:val="20"/>
              </w:rPr>
            </w:pPr>
          </w:p>
          <w:p w14:paraId="24009EB4" w14:textId="77777777" w:rsidR="00795044" w:rsidRDefault="00795044" w:rsidP="00AF744B">
            <w:pPr>
              <w:spacing w:after="0"/>
              <w:rPr>
                <w:rFonts w:ascii="Arial" w:hAnsi="Arial" w:cs="Arial"/>
                <w:sz w:val="20"/>
                <w:szCs w:val="20"/>
              </w:rPr>
            </w:pPr>
          </w:p>
          <w:p w14:paraId="79528885" w14:textId="77777777" w:rsidR="00795044" w:rsidRDefault="00795044" w:rsidP="00AF744B">
            <w:pPr>
              <w:spacing w:after="0"/>
              <w:rPr>
                <w:rFonts w:ascii="Arial" w:hAnsi="Arial" w:cs="Arial"/>
                <w:sz w:val="20"/>
                <w:szCs w:val="20"/>
              </w:rPr>
            </w:pPr>
          </w:p>
          <w:p w14:paraId="02E7AF53" w14:textId="77777777" w:rsidR="00795044" w:rsidRPr="001D3D78" w:rsidRDefault="00795044" w:rsidP="00AF744B">
            <w:pPr>
              <w:spacing w:after="0"/>
              <w:rPr>
                <w:rFonts w:ascii="Arial" w:hAnsi="Arial" w:cs="Arial"/>
                <w:sz w:val="20"/>
                <w:szCs w:val="20"/>
              </w:rPr>
            </w:pPr>
          </w:p>
          <w:p w14:paraId="21F7F6B9" w14:textId="63F55A1B" w:rsidR="00D91335" w:rsidRPr="001D3D78" w:rsidRDefault="00D91335" w:rsidP="00AF744B">
            <w:pPr>
              <w:spacing w:after="0"/>
              <w:rPr>
                <w:rFonts w:ascii="Arial" w:hAnsi="Arial" w:cs="Arial"/>
                <w:sz w:val="20"/>
                <w:szCs w:val="20"/>
              </w:rPr>
            </w:pPr>
            <w:r w:rsidRPr="001D3D78">
              <w:rPr>
                <w:rFonts w:ascii="Arial" w:hAnsi="Arial" w:cs="Arial"/>
                <w:sz w:val="20"/>
                <w:szCs w:val="20"/>
              </w:rPr>
              <w:t>Trasladar el riesgo a la JAAN sobre pérdida de documentos e información en cualquier soporte (tradicional, electrónico, entre otros), con valor administrativo legal para las instituciones del Estado, parte de los cuales podrían tener valor científico cultural.</w:t>
            </w:r>
          </w:p>
          <w:p w14:paraId="55DC84F0" w14:textId="77777777" w:rsidR="00D91335" w:rsidRPr="001D3D78" w:rsidRDefault="00D91335" w:rsidP="00AF744B">
            <w:pPr>
              <w:spacing w:after="0"/>
              <w:rPr>
                <w:rFonts w:ascii="Arial" w:hAnsi="Arial" w:cs="Arial"/>
                <w:sz w:val="20"/>
                <w:szCs w:val="20"/>
              </w:rPr>
            </w:pPr>
          </w:p>
          <w:p w14:paraId="70C3140E" w14:textId="77777777" w:rsidR="00D91335" w:rsidRPr="001D3D78" w:rsidRDefault="00D91335" w:rsidP="00AF744B">
            <w:pPr>
              <w:spacing w:after="0"/>
              <w:rPr>
                <w:rFonts w:ascii="Arial" w:hAnsi="Arial" w:cs="Arial"/>
                <w:sz w:val="20"/>
                <w:szCs w:val="20"/>
              </w:rPr>
            </w:pPr>
          </w:p>
          <w:p w14:paraId="30C2CCBB" w14:textId="60D67CC9" w:rsidR="00D91335" w:rsidRPr="001D3D78" w:rsidRDefault="00D91335" w:rsidP="00AF744B">
            <w:pPr>
              <w:spacing w:after="0"/>
              <w:rPr>
                <w:rFonts w:ascii="Arial" w:hAnsi="Arial" w:cs="Arial"/>
                <w:sz w:val="20"/>
                <w:szCs w:val="20"/>
              </w:rPr>
            </w:pPr>
          </w:p>
          <w:p w14:paraId="2181C9D1" w14:textId="77777777" w:rsidR="00D91335" w:rsidRPr="001D3D78" w:rsidRDefault="00D91335" w:rsidP="00AF744B">
            <w:pPr>
              <w:spacing w:after="0"/>
              <w:rPr>
                <w:rFonts w:ascii="Arial" w:hAnsi="Arial" w:cs="Arial"/>
                <w:sz w:val="20"/>
                <w:szCs w:val="20"/>
              </w:rPr>
            </w:pPr>
          </w:p>
          <w:p w14:paraId="1CD2E42F" w14:textId="77777777" w:rsidR="00D91335" w:rsidRPr="001D3D78" w:rsidRDefault="00D91335" w:rsidP="00AF744B">
            <w:pPr>
              <w:spacing w:after="0"/>
              <w:rPr>
                <w:rFonts w:ascii="Arial" w:hAnsi="Arial" w:cs="Arial"/>
                <w:sz w:val="20"/>
                <w:szCs w:val="20"/>
              </w:rPr>
            </w:pPr>
          </w:p>
          <w:p w14:paraId="5139C813" w14:textId="77777777" w:rsidR="00D91335" w:rsidRPr="001D3D78" w:rsidRDefault="00D91335" w:rsidP="00AF744B">
            <w:pPr>
              <w:spacing w:after="0"/>
              <w:rPr>
                <w:rFonts w:ascii="Arial" w:hAnsi="Arial" w:cs="Arial"/>
                <w:sz w:val="20"/>
                <w:szCs w:val="20"/>
              </w:rPr>
            </w:pPr>
          </w:p>
          <w:p w14:paraId="5893CE0A" w14:textId="0CBEA5C5" w:rsidR="00D91335" w:rsidRPr="001D3D78" w:rsidRDefault="00D91335" w:rsidP="00D91335">
            <w:pPr>
              <w:spacing w:after="0"/>
              <w:rPr>
                <w:rFonts w:ascii="Arial" w:hAnsi="Arial" w:cs="Arial"/>
                <w:sz w:val="20"/>
                <w:szCs w:val="20"/>
              </w:rPr>
            </w:pPr>
          </w:p>
        </w:tc>
        <w:tc>
          <w:tcPr>
            <w:tcW w:w="2023" w:type="dxa"/>
            <w:vMerge w:val="restart"/>
            <w:tcBorders>
              <w:top w:val="single" w:sz="4" w:space="0" w:color="auto"/>
              <w:left w:val="nil"/>
              <w:right w:val="single" w:sz="4" w:space="0" w:color="auto"/>
            </w:tcBorders>
            <w:shd w:val="clear" w:color="auto" w:fill="auto"/>
            <w:noWrap/>
            <w:hideMark/>
          </w:tcPr>
          <w:p w14:paraId="64B66571" w14:textId="77777777" w:rsidR="00D91335" w:rsidRPr="001D3D78" w:rsidRDefault="00D91335" w:rsidP="007870B4">
            <w:pPr>
              <w:spacing w:after="0"/>
              <w:jc w:val="center"/>
              <w:rPr>
                <w:rFonts w:ascii="Arial" w:hAnsi="Arial" w:cs="Arial"/>
                <w:sz w:val="20"/>
                <w:szCs w:val="20"/>
              </w:rPr>
            </w:pPr>
          </w:p>
          <w:p w14:paraId="7984F9D5" w14:textId="77777777" w:rsidR="00D91335" w:rsidRPr="001D3D78" w:rsidRDefault="00D91335" w:rsidP="007870B4">
            <w:pPr>
              <w:spacing w:after="0"/>
              <w:jc w:val="center"/>
              <w:rPr>
                <w:rFonts w:ascii="Arial" w:hAnsi="Arial" w:cs="Arial"/>
                <w:sz w:val="20"/>
                <w:szCs w:val="20"/>
              </w:rPr>
            </w:pPr>
          </w:p>
          <w:p w14:paraId="7DB91228" w14:textId="77777777" w:rsidR="00D91335" w:rsidRPr="001D3D78" w:rsidRDefault="00D91335" w:rsidP="007870B4">
            <w:pPr>
              <w:spacing w:after="0"/>
              <w:jc w:val="center"/>
              <w:rPr>
                <w:rFonts w:ascii="Arial" w:hAnsi="Arial" w:cs="Arial"/>
                <w:sz w:val="20"/>
                <w:szCs w:val="20"/>
              </w:rPr>
            </w:pPr>
          </w:p>
          <w:p w14:paraId="086AF0E9" w14:textId="77777777" w:rsidR="00D91335" w:rsidRPr="001D3D78" w:rsidRDefault="00D91335" w:rsidP="007870B4">
            <w:pPr>
              <w:spacing w:after="0"/>
              <w:jc w:val="center"/>
              <w:rPr>
                <w:rFonts w:ascii="Arial" w:hAnsi="Arial" w:cs="Arial"/>
                <w:sz w:val="20"/>
                <w:szCs w:val="20"/>
              </w:rPr>
            </w:pPr>
          </w:p>
          <w:p w14:paraId="2D14E022" w14:textId="77777777" w:rsidR="00D91335" w:rsidRPr="001D3D78" w:rsidRDefault="00D91335" w:rsidP="007870B4">
            <w:pPr>
              <w:spacing w:after="0"/>
              <w:jc w:val="center"/>
              <w:rPr>
                <w:rFonts w:ascii="Arial" w:hAnsi="Arial" w:cs="Arial"/>
                <w:sz w:val="20"/>
                <w:szCs w:val="20"/>
              </w:rPr>
            </w:pPr>
          </w:p>
          <w:p w14:paraId="05917E49" w14:textId="77777777" w:rsidR="00D91335" w:rsidRPr="001D3D78" w:rsidRDefault="00D91335" w:rsidP="007870B4">
            <w:pPr>
              <w:spacing w:after="0"/>
              <w:jc w:val="center"/>
              <w:rPr>
                <w:rFonts w:ascii="Arial" w:hAnsi="Arial" w:cs="Arial"/>
                <w:sz w:val="20"/>
                <w:szCs w:val="20"/>
              </w:rPr>
            </w:pPr>
          </w:p>
          <w:p w14:paraId="3D9F6B71" w14:textId="77777777" w:rsidR="00D91335" w:rsidRPr="001D3D78" w:rsidRDefault="00D91335" w:rsidP="007870B4">
            <w:pPr>
              <w:spacing w:after="0"/>
              <w:jc w:val="center"/>
              <w:rPr>
                <w:rFonts w:ascii="Arial" w:hAnsi="Arial" w:cs="Arial"/>
                <w:sz w:val="20"/>
                <w:szCs w:val="20"/>
              </w:rPr>
            </w:pPr>
          </w:p>
          <w:p w14:paraId="49F48656" w14:textId="77777777" w:rsidR="00D91335" w:rsidRPr="001D3D78" w:rsidRDefault="00D91335" w:rsidP="007870B4">
            <w:pPr>
              <w:spacing w:after="0"/>
              <w:jc w:val="center"/>
              <w:rPr>
                <w:rFonts w:ascii="Arial" w:hAnsi="Arial" w:cs="Arial"/>
                <w:sz w:val="20"/>
                <w:szCs w:val="20"/>
              </w:rPr>
            </w:pPr>
          </w:p>
          <w:p w14:paraId="578274E1" w14:textId="77777777" w:rsidR="00D91335" w:rsidRPr="001D3D78" w:rsidRDefault="00D91335" w:rsidP="007870B4">
            <w:pPr>
              <w:spacing w:after="0"/>
              <w:jc w:val="center"/>
              <w:rPr>
                <w:rFonts w:ascii="Arial" w:hAnsi="Arial" w:cs="Arial"/>
                <w:sz w:val="20"/>
                <w:szCs w:val="20"/>
              </w:rPr>
            </w:pPr>
          </w:p>
          <w:p w14:paraId="74882D3D" w14:textId="77777777" w:rsidR="00D91335" w:rsidRPr="001D3D78" w:rsidRDefault="00D91335" w:rsidP="007870B4">
            <w:pPr>
              <w:spacing w:after="0"/>
              <w:jc w:val="center"/>
              <w:rPr>
                <w:rFonts w:ascii="Arial" w:hAnsi="Arial" w:cs="Arial"/>
                <w:sz w:val="20"/>
                <w:szCs w:val="20"/>
              </w:rPr>
            </w:pPr>
          </w:p>
          <w:p w14:paraId="2DCC4F22" w14:textId="3111DDF2" w:rsidR="00D91335" w:rsidRPr="001D3D78" w:rsidRDefault="00D91335" w:rsidP="00D91335">
            <w:pPr>
              <w:spacing w:after="0"/>
              <w:rPr>
                <w:rFonts w:ascii="Arial" w:hAnsi="Arial" w:cs="Arial"/>
                <w:sz w:val="20"/>
                <w:szCs w:val="20"/>
              </w:rPr>
            </w:pPr>
            <w:r w:rsidRPr="001D3D78">
              <w:rPr>
                <w:rFonts w:ascii="Arial" w:hAnsi="Arial" w:cs="Arial"/>
                <w:sz w:val="20"/>
                <w:szCs w:val="20"/>
              </w:rPr>
              <w:t xml:space="preserve">         DSAE</w:t>
            </w:r>
          </w:p>
          <w:p w14:paraId="5893CE0B" w14:textId="3767CD47" w:rsidR="00D91335" w:rsidRPr="001D3D78" w:rsidRDefault="00D91335" w:rsidP="00891AA6">
            <w:pPr>
              <w:spacing w:after="0"/>
              <w:jc w:val="center"/>
              <w:rPr>
                <w:rFonts w:ascii="Arial" w:hAnsi="Arial" w:cs="Arial"/>
                <w:sz w:val="20"/>
                <w:szCs w:val="20"/>
              </w:rPr>
            </w:pPr>
          </w:p>
        </w:tc>
        <w:tc>
          <w:tcPr>
            <w:tcW w:w="717" w:type="dxa"/>
            <w:vMerge w:val="restart"/>
            <w:tcBorders>
              <w:top w:val="single" w:sz="4" w:space="0" w:color="auto"/>
              <w:left w:val="nil"/>
              <w:right w:val="single" w:sz="4" w:space="0" w:color="auto"/>
            </w:tcBorders>
            <w:shd w:val="clear" w:color="auto" w:fill="auto"/>
            <w:noWrap/>
            <w:hideMark/>
          </w:tcPr>
          <w:p w14:paraId="5D87EDED" w14:textId="77777777" w:rsidR="00D91335" w:rsidRPr="001D3D78" w:rsidRDefault="00D91335" w:rsidP="007870B4">
            <w:pPr>
              <w:spacing w:after="0"/>
              <w:jc w:val="center"/>
              <w:rPr>
                <w:rFonts w:ascii="Arial" w:hAnsi="Arial" w:cs="Arial"/>
                <w:sz w:val="20"/>
                <w:szCs w:val="20"/>
              </w:rPr>
            </w:pPr>
          </w:p>
          <w:p w14:paraId="48424FD7" w14:textId="77777777" w:rsidR="00D91335" w:rsidRPr="001D3D78" w:rsidRDefault="00D91335" w:rsidP="007870B4">
            <w:pPr>
              <w:spacing w:after="0"/>
              <w:jc w:val="center"/>
              <w:rPr>
                <w:rFonts w:ascii="Arial" w:hAnsi="Arial" w:cs="Arial"/>
                <w:sz w:val="20"/>
                <w:szCs w:val="20"/>
              </w:rPr>
            </w:pPr>
          </w:p>
          <w:p w14:paraId="4BB5D261" w14:textId="77777777" w:rsidR="00D91335" w:rsidRPr="001D3D78" w:rsidRDefault="00D91335" w:rsidP="007870B4">
            <w:pPr>
              <w:spacing w:after="0"/>
              <w:jc w:val="center"/>
              <w:rPr>
                <w:rFonts w:ascii="Arial" w:hAnsi="Arial" w:cs="Arial"/>
                <w:sz w:val="20"/>
                <w:szCs w:val="20"/>
              </w:rPr>
            </w:pPr>
          </w:p>
          <w:p w14:paraId="622FD689" w14:textId="77777777" w:rsidR="00D91335" w:rsidRPr="001D3D78" w:rsidRDefault="00D91335" w:rsidP="007870B4">
            <w:pPr>
              <w:spacing w:after="0"/>
              <w:jc w:val="center"/>
              <w:rPr>
                <w:rFonts w:ascii="Arial" w:hAnsi="Arial" w:cs="Arial"/>
                <w:sz w:val="20"/>
                <w:szCs w:val="20"/>
              </w:rPr>
            </w:pPr>
          </w:p>
          <w:p w14:paraId="023F3B69" w14:textId="77777777" w:rsidR="00D91335" w:rsidRPr="001D3D78" w:rsidRDefault="00D91335" w:rsidP="007870B4">
            <w:pPr>
              <w:spacing w:after="0"/>
              <w:jc w:val="center"/>
              <w:rPr>
                <w:rFonts w:ascii="Arial" w:hAnsi="Arial" w:cs="Arial"/>
                <w:sz w:val="20"/>
                <w:szCs w:val="20"/>
              </w:rPr>
            </w:pPr>
          </w:p>
          <w:p w14:paraId="235E147E" w14:textId="77777777" w:rsidR="00D91335" w:rsidRPr="001D3D78" w:rsidRDefault="00D91335" w:rsidP="007870B4">
            <w:pPr>
              <w:spacing w:after="0"/>
              <w:jc w:val="center"/>
              <w:rPr>
                <w:rFonts w:ascii="Arial" w:hAnsi="Arial" w:cs="Arial"/>
                <w:sz w:val="20"/>
                <w:szCs w:val="20"/>
              </w:rPr>
            </w:pPr>
          </w:p>
          <w:p w14:paraId="4BED56CF" w14:textId="77777777" w:rsidR="00D91335" w:rsidRPr="001D3D78" w:rsidRDefault="00D91335" w:rsidP="007870B4">
            <w:pPr>
              <w:spacing w:after="0"/>
              <w:jc w:val="center"/>
              <w:rPr>
                <w:rFonts w:ascii="Arial" w:hAnsi="Arial" w:cs="Arial"/>
                <w:sz w:val="20"/>
                <w:szCs w:val="20"/>
              </w:rPr>
            </w:pPr>
          </w:p>
          <w:p w14:paraId="7D6794DF" w14:textId="77777777" w:rsidR="00D91335" w:rsidRPr="001D3D78" w:rsidRDefault="00D91335" w:rsidP="007870B4">
            <w:pPr>
              <w:spacing w:after="0"/>
              <w:jc w:val="center"/>
              <w:rPr>
                <w:rFonts w:ascii="Arial" w:hAnsi="Arial" w:cs="Arial"/>
                <w:sz w:val="20"/>
                <w:szCs w:val="20"/>
              </w:rPr>
            </w:pPr>
          </w:p>
          <w:p w14:paraId="3668C563" w14:textId="77777777" w:rsidR="00D91335" w:rsidRPr="001D3D78" w:rsidRDefault="00D91335" w:rsidP="007870B4">
            <w:pPr>
              <w:spacing w:after="0"/>
              <w:jc w:val="center"/>
              <w:rPr>
                <w:rFonts w:ascii="Arial" w:hAnsi="Arial" w:cs="Arial"/>
                <w:sz w:val="20"/>
                <w:szCs w:val="20"/>
              </w:rPr>
            </w:pPr>
          </w:p>
          <w:p w14:paraId="1CAB933A" w14:textId="77777777" w:rsidR="00D91335" w:rsidRPr="001D3D78" w:rsidRDefault="00D91335" w:rsidP="007870B4">
            <w:pPr>
              <w:spacing w:after="0"/>
              <w:jc w:val="center"/>
              <w:rPr>
                <w:rFonts w:ascii="Arial" w:hAnsi="Arial" w:cs="Arial"/>
                <w:sz w:val="20"/>
                <w:szCs w:val="20"/>
              </w:rPr>
            </w:pPr>
          </w:p>
          <w:p w14:paraId="174CD144" w14:textId="6C693F3A" w:rsidR="00D91335" w:rsidRPr="001D3D78" w:rsidRDefault="00D91335" w:rsidP="007870B4">
            <w:pPr>
              <w:spacing w:after="0"/>
              <w:jc w:val="center"/>
              <w:rPr>
                <w:rFonts w:ascii="Arial" w:hAnsi="Arial" w:cs="Arial"/>
                <w:sz w:val="20"/>
                <w:szCs w:val="20"/>
              </w:rPr>
            </w:pPr>
            <w:r w:rsidRPr="001D3D78">
              <w:rPr>
                <w:rFonts w:ascii="Arial" w:hAnsi="Arial" w:cs="Arial"/>
                <w:sz w:val="20"/>
                <w:szCs w:val="20"/>
              </w:rPr>
              <w:t>X</w:t>
            </w:r>
          </w:p>
          <w:p w14:paraId="5893CE0C" w14:textId="258FCEA5" w:rsidR="00D91335" w:rsidRPr="001D3D78" w:rsidRDefault="00D91335" w:rsidP="00891AA6">
            <w:pPr>
              <w:spacing w:after="0"/>
              <w:jc w:val="center"/>
              <w:rPr>
                <w:rFonts w:ascii="Arial" w:hAnsi="Arial" w:cs="Arial"/>
                <w:sz w:val="20"/>
                <w:szCs w:val="20"/>
              </w:rPr>
            </w:pPr>
          </w:p>
        </w:tc>
        <w:tc>
          <w:tcPr>
            <w:tcW w:w="760" w:type="dxa"/>
            <w:vMerge w:val="restart"/>
            <w:tcBorders>
              <w:top w:val="single" w:sz="4" w:space="0" w:color="auto"/>
              <w:left w:val="nil"/>
              <w:right w:val="single" w:sz="4" w:space="0" w:color="auto"/>
            </w:tcBorders>
            <w:shd w:val="clear" w:color="auto" w:fill="auto"/>
            <w:noWrap/>
            <w:vAlign w:val="center"/>
            <w:hideMark/>
          </w:tcPr>
          <w:p w14:paraId="5893CE0D" w14:textId="63E32DF9" w:rsidR="00D91335" w:rsidRPr="001D3D78" w:rsidRDefault="00D91335" w:rsidP="00891AA6">
            <w:pPr>
              <w:spacing w:after="0"/>
              <w:jc w:val="center"/>
              <w:rPr>
                <w:rFonts w:ascii="Arial" w:hAnsi="Arial" w:cs="Arial"/>
                <w:sz w:val="20"/>
                <w:szCs w:val="20"/>
              </w:rPr>
            </w:pPr>
          </w:p>
        </w:tc>
        <w:tc>
          <w:tcPr>
            <w:tcW w:w="700" w:type="dxa"/>
            <w:gridSpan w:val="2"/>
            <w:vMerge w:val="restart"/>
            <w:tcBorders>
              <w:top w:val="single" w:sz="4" w:space="0" w:color="auto"/>
              <w:left w:val="nil"/>
              <w:right w:val="single" w:sz="4" w:space="0" w:color="auto"/>
            </w:tcBorders>
            <w:shd w:val="clear" w:color="auto" w:fill="auto"/>
            <w:noWrap/>
            <w:vAlign w:val="bottom"/>
            <w:hideMark/>
          </w:tcPr>
          <w:p w14:paraId="5893CE0E" w14:textId="77777777" w:rsidR="00D91335" w:rsidRPr="0071486D" w:rsidRDefault="00D91335" w:rsidP="00891AA6">
            <w:pPr>
              <w:spacing w:after="0"/>
              <w:jc w:val="left"/>
              <w:rPr>
                <w:rFonts w:cstheme="minorHAnsi"/>
                <w:sz w:val="20"/>
                <w:szCs w:val="20"/>
              </w:rPr>
            </w:pPr>
            <w:r w:rsidRPr="0071486D">
              <w:rPr>
                <w:rFonts w:cstheme="minorHAnsi"/>
                <w:sz w:val="20"/>
                <w:szCs w:val="20"/>
              </w:rPr>
              <w:t> </w:t>
            </w:r>
          </w:p>
        </w:tc>
        <w:tc>
          <w:tcPr>
            <w:tcW w:w="803" w:type="dxa"/>
            <w:vMerge w:val="restart"/>
            <w:tcBorders>
              <w:top w:val="single" w:sz="4" w:space="0" w:color="auto"/>
              <w:left w:val="nil"/>
              <w:right w:val="single" w:sz="4" w:space="0" w:color="auto"/>
            </w:tcBorders>
            <w:shd w:val="clear" w:color="auto" w:fill="auto"/>
            <w:noWrap/>
            <w:vAlign w:val="bottom"/>
            <w:hideMark/>
          </w:tcPr>
          <w:p w14:paraId="5893CE0F" w14:textId="77777777" w:rsidR="00D91335" w:rsidRPr="0071486D" w:rsidRDefault="00D91335" w:rsidP="00891AA6">
            <w:pPr>
              <w:spacing w:after="0"/>
              <w:jc w:val="left"/>
              <w:rPr>
                <w:rFonts w:cstheme="minorHAnsi"/>
                <w:sz w:val="20"/>
                <w:szCs w:val="20"/>
              </w:rPr>
            </w:pPr>
            <w:r w:rsidRPr="0071486D">
              <w:rPr>
                <w:rFonts w:cstheme="minorHAnsi"/>
                <w:sz w:val="20"/>
                <w:szCs w:val="20"/>
              </w:rPr>
              <w:t> </w:t>
            </w:r>
          </w:p>
        </w:tc>
      </w:tr>
      <w:tr w:rsidR="00D91335" w:rsidRPr="0071486D" w14:paraId="5893CE18" w14:textId="77777777" w:rsidTr="00C742CF">
        <w:trPr>
          <w:trHeight w:val="418"/>
        </w:trPr>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5893CE11" w14:textId="16FEB4C5" w:rsidR="00D91335" w:rsidRPr="00795044" w:rsidRDefault="00D91335" w:rsidP="00100CE6">
            <w:pPr>
              <w:spacing w:after="0"/>
              <w:jc w:val="center"/>
              <w:rPr>
                <w:rFonts w:ascii="Arial" w:hAnsi="Arial" w:cs="Arial"/>
                <w:sz w:val="20"/>
                <w:szCs w:val="20"/>
              </w:rPr>
            </w:pPr>
            <w:r w:rsidRPr="00795044">
              <w:rPr>
                <w:rFonts w:ascii="Arial" w:hAnsi="Arial" w:cs="Arial"/>
                <w:sz w:val="20"/>
                <w:szCs w:val="20"/>
              </w:rPr>
              <w:t>Falta de apoyo político a los archivos públicos para el cumplimiento de la legislación archivística vigente.</w:t>
            </w:r>
          </w:p>
        </w:tc>
        <w:tc>
          <w:tcPr>
            <w:tcW w:w="3265" w:type="dxa"/>
            <w:vMerge/>
            <w:tcBorders>
              <w:left w:val="nil"/>
              <w:bottom w:val="single" w:sz="4" w:space="0" w:color="auto"/>
              <w:right w:val="single" w:sz="4" w:space="0" w:color="auto"/>
            </w:tcBorders>
            <w:shd w:val="clear" w:color="auto" w:fill="auto"/>
          </w:tcPr>
          <w:p w14:paraId="5893CE12" w14:textId="348E9F9A" w:rsidR="00D91335" w:rsidRPr="00795044" w:rsidRDefault="00D91335" w:rsidP="00FD2D2E">
            <w:pPr>
              <w:spacing w:after="0"/>
              <w:rPr>
                <w:rFonts w:ascii="Arial" w:hAnsi="Arial" w:cs="Arial"/>
                <w:sz w:val="20"/>
                <w:szCs w:val="20"/>
              </w:rPr>
            </w:pPr>
          </w:p>
        </w:tc>
        <w:tc>
          <w:tcPr>
            <w:tcW w:w="2023" w:type="dxa"/>
            <w:vMerge/>
            <w:tcBorders>
              <w:left w:val="nil"/>
              <w:bottom w:val="single" w:sz="4" w:space="0" w:color="auto"/>
              <w:right w:val="single" w:sz="4" w:space="0" w:color="auto"/>
            </w:tcBorders>
            <w:shd w:val="clear" w:color="auto" w:fill="auto"/>
            <w:noWrap/>
            <w:vAlign w:val="center"/>
          </w:tcPr>
          <w:p w14:paraId="5893CE13" w14:textId="0F808FE5" w:rsidR="00D91335" w:rsidRPr="00795044" w:rsidRDefault="00D91335" w:rsidP="00891AA6">
            <w:pPr>
              <w:spacing w:after="0"/>
              <w:jc w:val="center"/>
              <w:rPr>
                <w:rFonts w:ascii="Arial" w:hAnsi="Arial" w:cs="Arial"/>
                <w:sz w:val="20"/>
                <w:szCs w:val="20"/>
              </w:rPr>
            </w:pPr>
          </w:p>
        </w:tc>
        <w:tc>
          <w:tcPr>
            <w:tcW w:w="717" w:type="dxa"/>
            <w:vMerge/>
            <w:tcBorders>
              <w:left w:val="nil"/>
              <w:bottom w:val="single" w:sz="4" w:space="0" w:color="auto"/>
              <w:right w:val="single" w:sz="4" w:space="0" w:color="auto"/>
            </w:tcBorders>
            <w:shd w:val="clear" w:color="auto" w:fill="auto"/>
            <w:noWrap/>
            <w:vAlign w:val="center"/>
          </w:tcPr>
          <w:p w14:paraId="5893CE14" w14:textId="7D3228D0" w:rsidR="00D91335" w:rsidRPr="00795044" w:rsidRDefault="00D91335" w:rsidP="00891AA6">
            <w:pPr>
              <w:spacing w:after="0"/>
              <w:jc w:val="center"/>
              <w:rPr>
                <w:rFonts w:ascii="Arial" w:hAnsi="Arial" w:cs="Arial"/>
                <w:sz w:val="20"/>
                <w:szCs w:val="20"/>
              </w:rPr>
            </w:pPr>
          </w:p>
        </w:tc>
        <w:tc>
          <w:tcPr>
            <w:tcW w:w="760" w:type="dxa"/>
            <w:vMerge/>
            <w:tcBorders>
              <w:left w:val="nil"/>
              <w:bottom w:val="single" w:sz="4" w:space="0" w:color="auto"/>
              <w:right w:val="single" w:sz="4" w:space="0" w:color="auto"/>
            </w:tcBorders>
            <w:shd w:val="clear" w:color="auto" w:fill="auto"/>
            <w:noWrap/>
            <w:vAlign w:val="center"/>
          </w:tcPr>
          <w:p w14:paraId="5893CE15" w14:textId="5F06E391" w:rsidR="00D91335" w:rsidRPr="00795044" w:rsidRDefault="00D91335" w:rsidP="00891AA6">
            <w:pPr>
              <w:spacing w:after="0"/>
              <w:jc w:val="center"/>
              <w:rPr>
                <w:rFonts w:ascii="Arial" w:hAnsi="Arial" w:cs="Arial"/>
                <w:sz w:val="20"/>
                <w:szCs w:val="20"/>
              </w:rPr>
            </w:pPr>
          </w:p>
        </w:tc>
        <w:tc>
          <w:tcPr>
            <w:tcW w:w="700" w:type="dxa"/>
            <w:gridSpan w:val="2"/>
            <w:vMerge/>
            <w:tcBorders>
              <w:left w:val="nil"/>
              <w:bottom w:val="single" w:sz="4" w:space="0" w:color="auto"/>
              <w:right w:val="single" w:sz="4" w:space="0" w:color="auto"/>
            </w:tcBorders>
            <w:shd w:val="clear" w:color="auto" w:fill="auto"/>
            <w:noWrap/>
            <w:vAlign w:val="center"/>
          </w:tcPr>
          <w:p w14:paraId="5893CE16" w14:textId="2966924A" w:rsidR="00D91335" w:rsidRPr="00795044" w:rsidRDefault="00D91335" w:rsidP="00891AA6">
            <w:pPr>
              <w:spacing w:after="0"/>
              <w:jc w:val="center"/>
              <w:rPr>
                <w:rFonts w:ascii="Arial" w:hAnsi="Arial" w:cs="Arial"/>
                <w:sz w:val="20"/>
                <w:szCs w:val="20"/>
              </w:rPr>
            </w:pPr>
          </w:p>
        </w:tc>
        <w:tc>
          <w:tcPr>
            <w:tcW w:w="803" w:type="dxa"/>
            <w:vMerge/>
            <w:tcBorders>
              <w:left w:val="nil"/>
              <w:bottom w:val="single" w:sz="4" w:space="0" w:color="auto"/>
              <w:right w:val="single" w:sz="4" w:space="0" w:color="auto"/>
            </w:tcBorders>
            <w:shd w:val="clear" w:color="auto" w:fill="auto"/>
            <w:noWrap/>
            <w:vAlign w:val="center"/>
          </w:tcPr>
          <w:p w14:paraId="5893CE17" w14:textId="1D67925C" w:rsidR="00D91335" w:rsidRPr="00A36BFC" w:rsidRDefault="00D91335" w:rsidP="00891AA6">
            <w:pPr>
              <w:spacing w:after="0"/>
              <w:jc w:val="center"/>
              <w:rPr>
                <w:rFonts w:ascii="Arial" w:hAnsi="Arial" w:cs="Arial"/>
              </w:rPr>
            </w:pPr>
          </w:p>
        </w:tc>
      </w:tr>
      <w:tr w:rsidR="00731877" w:rsidRPr="0071486D" w14:paraId="5893CE20" w14:textId="77777777" w:rsidTr="00CB6950">
        <w:trPr>
          <w:trHeight w:val="1665"/>
        </w:trPr>
        <w:tc>
          <w:tcPr>
            <w:tcW w:w="1877" w:type="dxa"/>
            <w:vMerge w:val="restart"/>
            <w:tcBorders>
              <w:top w:val="single" w:sz="4" w:space="0" w:color="auto"/>
              <w:left w:val="single" w:sz="4" w:space="0" w:color="auto"/>
              <w:right w:val="single" w:sz="4" w:space="0" w:color="auto"/>
            </w:tcBorders>
            <w:vAlign w:val="center"/>
          </w:tcPr>
          <w:p w14:paraId="5893CE19" w14:textId="07B7B05D" w:rsidR="00731877" w:rsidRPr="00795044" w:rsidRDefault="00731877" w:rsidP="00795044">
            <w:pPr>
              <w:spacing w:after="0"/>
              <w:jc w:val="center"/>
              <w:rPr>
                <w:rFonts w:cstheme="minorHAnsi"/>
                <w:sz w:val="20"/>
                <w:szCs w:val="20"/>
              </w:rPr>
            </w:pPr>
            <w:r w:rsidRPr="00795044">
              <w:rPr>
                <w:rFonts w:ascii="Arial" w:hAnsi="Arial" w:cs="Arial"/>
                <w:sz w:val="18"/>
                <w:szCs w:val="18"/>
              </w:rPr>
              <w:lastRenderedPageBreak/>
              <w:t>Inadecuada gestión y preservación de documentos electrónicos institucionales</w:t>
            </w:r>
          </w:p>
        </w:tc>
        <w:tc>
          <w:tcPr>
            <w:tcW w:w="3265" w:type="dxa"/>
            <w:tcBorders>
              <w:top w:val="nil"/>
              <w:left w:val="nil"/>
              <w:bottom w:val="single" w:sz="4" w:space="0" w:color="auto"/>
              <w:right w:val="single" w:sz="4" w:space="0" w:color="auto"/>
            </w:tcBorders>
            <w:shd w:val="clear" w:color="auto" w:fill="auto"/>
          </w:tcPr>
          <w:p w14:paraId="5D86673E" w14:textId="77777777" w:rsidR="00731877" w:rsidRPr="00795044" w:rsidRDefault="00731877" w:rsidP="000E2D12">
            <w:pPr>
              <w:spacing w:after="0"/>
              <w:rPr>
                <w:rFonts w:ascii="Arial" w:hAnsi="Arial" w:cs="Arial"/>
                <w:sz w:val="20"/>
                <w:szCs w:val="20"/>
              </w:rPr>
            </w:pPr>
            <w:r w:rsidRPr="00795044">
              <w:rPr>
                <w:rFonts w:ascii="Arial" w:hAnsi="Arial" w:cs="Arial"/>
                <w:sz w:val="20"/>
                <w:szCs w:val="20"/>
              </w:rPr>
              <w:t>Analizar la viabilidad técnica y presupuestaria de implementar un sistema de gestión de documentos electrónicos y un sistema para la preservación digital a nivel</w:t>
            </w:r>
          </w:p>
          <w:p w14:paraId="5893CE1A" w14:textId="08339FDA" w:rsidR="00731877" w:rsidRPr="00795044" w:rsidRDefault="00731877" w:rsidP="000E2D12">
            <w:pPr>
              <w:spacing w:after="0"/>
              <w:rPr>
                <w:rFonts w:ascii="Arial" w:hAnsi="Arial" w:cs="Arial"/>
                <w:sz w:val="20"/>
                <w:szCs w:val="20"/>
              </w:rPr>
            </w:pPr>
            <w:r w:rsidRPr="00795044">
              <w:rPr>
                <w:rFonts w:ascii="Arial" w:hAnsi="Arial" w:cs="Arial"/>
                <w:sz w:val="20"/>
                <w:szCs w:val="20"/>
              </w:rPr>
              <w:t xml:space="preserve"> institucional con el uso de software libre existente a nivel internacional.</w:t>
            </w:r>
          </w:p>
        </w:tc>
        <w:tc>
          <w:tcPr>
            <w:tcW w:w="2023" w:type="dxa"/>
            <w:tcBorders>
              <w:top w:val="nil"/>
              <w:left w:val="nil"/>
              <w:bottom w:val="single" w:sz="4" w:space="0" w:color="auto"/>
              <w:right w:val="single" w:sz="4" w:space="0" w:color="auto"/>
            </w:tcBorders>
            <w:shd w:val="clear" w:color="auto" w:fill="auto"/>
            <w:noWrap/>
            <w:vAlign w:val="center"/>
          </w:tcPr>
          <w:p w14:paraId="5893CE1B" w14:textId="463BECE5" w:rsidR="00731877" w:rsidRPr="00795044" w:rsidRDefault="00731877" w:rsidP="00891AA6">
            <w:pPr>
              <w:spacing w:after="0"/>
              <w:jc w:val="center"/>
              <w:rPr>
                <w:rFonts w:ascii="Arial" w:hAnsi="Arial" w:cs="Arial"/>
                <w:sz w:val="20"/>
                <w:szCs w:val="20"/>
              </w:rPr>
            </w:pPr>
            <w:r w:rsidRPr="00795044">
              <w:rPr>
                <w:rFonts w:ascii="Arial" w:hAnsi="Arial" w:cs="Arial"/>
                <w:sz w:val="20"/>
                <w:szCs w:val="20"/>
              </w:rPr>
              <w:t>DAF/AC</w:t>
            </w:r>
          </w:p>
        </w:tc>
        <w:tc>
          <w:tcPr>
            <w:tcW w:w="717" w:type="dxa"/>
            <w:tcBorders>
              <w:top w:val="nil"/>
              <w:left w:val="nil"/>
              <w:bottom w:val="single" w:sz="4" w:space="0" w:color="auto"/>
              <w:right w:val="single" w:sz="4" w:space="0" w:color="auto"/>
            </w:tcBorders>
            <w:shd w:val="clear" w:color="auto" w:fill="auto"/>
            <w:noWrap/>
            <w:vAlign w:val="center"/>
          </w:tcPr>
          <w:p w14:paraId="5893CE1C" w14:textId="03FBE935" w:rsidR="00731877" w:rsidRPr="00795044" w:rsidRDefault="00731877" w:rsidP="00891AA6">
            <w:pPr>
              <w:spacing w:after="0"/>
              <w:jc w:val="center"/>
              <w:rPr>
                <w:rFonts w:ascii="Arial" w:hAnsi="Arial" w:cs="Arial"/>
                <w:sz w:val="20"/>
                <w:szCs w:val="20"/>
              </w:rPr>
            </w:pPr>
            <w:r w:rsidRPr="00795044">
              <w:rPr>
                <w:rFonts w:ascii="Arial" w:hAnsi="Arial" w:cs="Arial"/>
                <w:sz w:val="20"/>
                <w:szCs w:val="20"/>
              </w:rPr>
              <w:t>X</w:t>
            </w:r>
          </w:p>
        </w:tc>
        <w:tc>
          <w:tcPr>
            <w:tcW w:w="760" w:type="dxa"/>
            <w:tcBorders>
              <w:top w:val="nil"/>
              <w:left w:val="nil"/>
              <w:bottom w:val="single" w:sz="4" w:space="0" w:color="auto"/>
              <w:right w:val="single" w:sz="4" w:space="0" w:color="auto"/>
            </w:tcBorders>
            <w:shd w:val="clear" w:color="auto" w:fill="auto"/>
            <w:noWrap/>
            <w:vAlign w:val="center"/>
          </w:tcPr>
          <w:p w14:paraId="5893CE1D" w14:textId="1EF7413C" w:rsidR="00731877" w:rsidRPr="00795044" w:rsidRDefault="00731877" w:rsidP="00891AA6">
            <w:pPr>
              <w:spacing w:after="0"/>
              <w:jc w:val="center"/>
              <w:rPr>
                <w:rFonts w:ascii="Arial" w:hAnsi="Arial" w:cs="Arial"/>
                <w:sz w:val="20"/>
                <w:szCs w:val="20"/>
              </w:rPr>
            </w:pPr>
            <w:r w:rsidRPr="00795044">
              <w:rPr>
                <w:rFonts w:ascii="Arial" w:hAnsi="Arial" w:cs="Arial"/>
                <w:sz w:val="20"/>
                <w:szCs w:val="20"/>
              </w:rPr>
              <w:t>X</w:t>
            </w:r>
          </w:p>
        </w:tc>
        <w:tc>
          <w:tcPr>
            <w:tcW w:w="700" w:type="dxa"/>
            <w:gridSpan w:val="2"/>
            <w:tcBorders>
              <w:top w:val="nil"/>
              <w:left w:val="nil"/>
              <w:bottom w:val="single" w:sz="4" w:space="0" w:color="auto"/>
              <w:right w:val="single" w:sz="4" w:space="0" w:color="auto"/>
            </w:tcBorders>
            <w:shd w:val="clear" w:color="auto" w:fill="auto"/>
            <w:noWrap/>
            <w:vAlign w:val="center"/>
          </w:tcPr>
          <w:p w14:paraId="5893CE1E" w14:textId="3D4EA454" w:rsidR="00731877" w:rsidRPr="00795044" w:rsidRDefault="00731877" w:rsidP="00891AA6">
            <w:pPr>
              <w:spacing w:after="0"/>
              <w:jc w:val="center"/>
              <w:rPr>
                <w:rFonts w:ascii="Arial" w:hAnsi="Arial" w:cs="Arial"/>
                <w:sz w:val="20"/>
                <w:szCs w:val="20"/>
              </w:rPr>
            </w:pPr>
          </w:p>
        </w:tc>
        <w:tc>
          <w:tcPr>
            <w:tcW w:w="803" w:type="dxa"/>
            <w:tcBorders>
              <w:top w:val="nil"/>
              <w:left w:val="nil"/>
              <w:bottom w:val="single" w:sz="4" w:space="0" w:color="auto"/>
              <w:right w:val="single" w:sz="4" w:space="0" w:color="auto"/>
            </w:tcBorders>
            <w:shd w:val="clear" w:color="auto" w:fill="auto"/>
            <w:noWrap/>
            <w:vAlign w:val="center"/>
          </w:tcPr>
          <w:p w14:paraId="5893CE1F" w14:textId="76412C55" w:rsidR="00731877" w:rsidRPr="00A36BFC" w:rsidRDefault="00731877" w:rsidP="00891AA6">
            <w:pPr>
              <w:spacing w:after="0"/>
              <w:jc w:val="center"/>
              <w:rPr>
                <w:rFonts w:ascii="Arial" w:hAnsi="Arial" w:cs="Arial"/>
              </w:rPr>
            </w:pPr>
          </w:p>
        </w:tc>
      </w:tr>
      <w:tr w:rsidR="00731877" w:rsidRPr="0071486D" w14:paraId="5893CE38" w14:textId="77777777" w:rsidTr="00CB6950">
        <w:trPr>
          <w:trHeight w:val="1336"/>
        </w:trPr>
        <w:tc>
          <w:tcPr>
            <w:tcW w:w="1877" w:type="dxa"/>
            <w:vMerge/>
            <w:tcBorders>
              <w:left w:val="single" w:sz="4" w:space="0" w:color="auto"/>
              <w:bottom w:val="single" w:sz="4" w:space="0" w:color="auto"/>
              <w:right w:val="single" w:sz="4" w:space="0" w:color="auto"/>
            </w:tcBorders>
            <w:vAlign w:val="center"/>
            <w:hideMark/>
          </w:tcPr>
          <w:p w14:paraId="5893CE31" w14:textId="77777777" w:rsidR="00731877" w:rsidRPr="00795044" w:rsidRDefault="00731877" w:rsidP="00C432D5">
            <w:pPr>
              <w:spacing w:after="0"/>
              <w:jc w:val="left"/>
              <w:rPr>
                <w:rFonts w:cstheme="minorHAnsi"/>
                <w:sz w:val="20"/>
                <w:szCs w:val="20"/>
              </w:rPr>
            </w:pPr>
          </w:p>
        </w:tc>
        <w:tc>
          <w:tcPr>
            <w:tcW w:w="3265" w:type="dxa"/>
            <w:tcBorders>
              <w:top w:val="single" w:sz="4" w:space="0" w:color="auto"/>
              <w:left w:val="nil"/>
              <w:bottom w:val="single" w:sz="4" w:space="0" w:color="auto"/>
              <w:right w:val="single" w:sz="4" w:space="0" w:color="auto"/>
            </w:tcBorders>
            <w:shd w:val="clear" w:color="auto" w:fill="auto"/>
          </w:tcPr>
          <w:p w14:paraId="5893CE32" w14:textId="4C7FC719" w:rsidR="00731877" w:rsidRPr="00795044" w:rsidRDefault="00731877" w:rsidP="00C432D5">
            <w:pPr>
              <w:spacing w:after="0"/>
              <w:rPr>
                <w:rFonts w:ascii="Arial" w:hAnsi="Arial" w:cs="Arial"/>
                <w:sz w:val="20"/>
                <w:szCs w:val="20"/>
              </w:rPr>
            </w:pPr>
            <w:r w:rsidRPr="00795044">
              <w:rPr>
                <w:rFonts w:ascii="Arial" w:hAnsi="Arial" w:cs="Arial"/>
                <w:sz w:val="20"/>
                <w:szCs w:val="20"/>
              </w:rPr>
              <w:t>Valorar la posibilidad de gestionar pasantías con estudiantes avanzados de la carrera de Archivística para la realización de tareas operativas en el Archivo Central.</w:t>
            </w:r>
          </w:p>
        </w:tc>
        <w:tc>
          <w:tcPr>
            <w:tcW w:w="2023" w:type="dxa"/>
            <w:tcBorders>
              <w:top w:val="single" w:sz="4" w:space="0" w:color="auto"/>
              <w:left w:val="nil"/>
              <w:bottom w:val="single" w:sz="4" w:space="0" w:color="auto"/>
              <w:right w:val="single" w:sz="4" w:space="0" w:color="auto"/>
            </w:tcBorders>
            <w:shd w:val="clear" w:color="auto" w:fill="auto"/>
            <w:noWrap/>
            <w:vAlign w:val="center"/>
          </w:tcPr>
          <w:p w14:paraId="5893CE33" w14:textId="5253BF4D" w:rsidR="00731877" w:rsidRPr="00795044" w:rsidRDefault="00731877" w:rsidP="00C432D5">
            <w:pPr>
              <w:spacing w:after="0"/>
              <w:jc w:val="center"/>
              <w:rPr>
                <w:rFonts w:ascii="Arial" w:hAnsi="Arial" w:cs="Arial"/>
                <w:sz w:val="20"/>
                <w:szCs w:val="20"/>
              </w:rPr>
            </w:pPr>
            <w:r w:rsidRPr="00795044">
              <w:rPr>
                <w:rFonts w:ascii="Arial" w:hAnsi="Arial" w:cs="Arial"/>
                <w:sz w:val="20"/>
                <w:szCs w:val="20"/>
              </w:rPr>
              <w:t>DAF/AC</w:t>
            </w:r>
          </w:p>
        </w:tc>
        <w:tc>
          <w:tcPr>
            <w:tcW w:w="717" w:type="dxa"/>
            <w:tcBorders>
              <w:top w:val="single" w:sz="4" w:space="0" w:color="auto"/>
              <w:left w:val="nil"/>
              <w:bottom w:val="single" w:sz="4" w:space="0" w:color="auto"/>
              <w:right w:val="single" w:sz="4" w:space="0" w:color="auto"/>
            </w:tcBorders>
            <w:shd w:val="clear" w:color="auto" w:fill="auto"/>
            <w:noWrap/>
            <w:vAlign w:val="center"/>
          </w:tcPr>
          <w:p w14:paraId="5893CE34" w14:textId="71DEDBA4" w:rsidR="00731877" w:rsidRPr="00795044" w:rsidRDefault="00731877" w:rsidP="00C432D5">
            <w:pPr>
              <w:spacing w:after="0"/>
              <w:jc w:val="center"/>
              <w:rPr>
                <w:rFonts w:ascii="Arial" w:hAnsi="Arial" w:cs="Arial"/>
                <w:sz w:val="20"/>
                <w:szCs w:val="20"/>
              </w:rPr>
            </w:pPr>
            <w:r w:rsidRPr="00795044">
              <w:rPr>
                <w:rFonts w:ascii="Arial" w:hAnsi="Arial" w:cs="Arial"/>
                <w:sz w:val="20"/>
                <w:szCs w:val="20"/>
              </w:rPr>
              <w:t>X</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5893CE35" w14:textId="77777777" w:rsidR="00731877" w:rsidRPr="00795044" w:rsidRDefault="00731877" w:rsidP="00C432D5">
            <w:pPr>
              <w:spacing w:after="0"/>
              <w:jc w:val="left"/>
              <w:rPr>
                <w:rFonts w:cstheme="minorHAnsi"/>
                <w:sz w:val="20"/>
                <w:szCs w:val="20"/>
              </w:rPr>
            </w:pPr>
            <w:r w:rsidRPr="00795044">
              <w:rPr>
                <w:rFonts w:cstheme="minorHAnsi"/>
                <w:sz w:val="20"/>
                <w:szCs w:val="20"/>
              </w:rPr>
              <w:t> </w:t>
            </w:r>
          </w:p>
        </w:tc>
        <w:tc>
          <w:tcPr>
            <w:tcW w:w="7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93CE36" w14:textId="77777777" w:rsidR="00731877" w:rsidRPr="00795044" w:rsidRDefault="00731877" w:rsidP="00C432D5">
            <w:pPr>
              <w:spacing w:after="0"/>
              <w:jc w:val="left"/>
              <w:rPr>
                <w:rFonts w:cstheme="minorHAnsi"/>
                <w:sz w:val="20"/>
                <w:szCs w:val="20"/>
              </w:rPr>
            </w:pPr>
            <w:r w:rsidRPr="00795044">
              <w:rPr>
                <w:rFonts w:cstheme="minorHAnsi"/>
                <w:sz w:val="20"/>
                <w:szCs w:val="20"/>
              </w:rPr>
              <w:t> </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5893CE37" w14:textId="77777777" w:rsidR="00731877" w:rsidRPr="0071486D" w:rsidRDefault="00731877" w:rsidP="00C432D5">
            <w:pPr>
              <w:spacing w:after="0"/>
              <w:jc w:val="left"/>
              <w:rPr>
                <w:rFonts w:cstheme="minorHAnsi"/>
                <w:sz w:val="20"/>
                <w:szCs w:val="20"/>
              </w:rPr>
            </w:pPr>
            <w:r w:rsidRPr="0071486D">
              <w:rPr>
                <w:rFonts w:cstheme="minorHAnsi"/>
                <w:sz w:val="20"/>
                <w:szCs w:val="20"/>
              </w:rPr>
              <w:t> </w:t>
            </w:r>
          </w:p>
        </w:tc>
      </w:tr>
      <w:tr w:rsidR="00C432D5" w:rsidRPr="0071486D" w14:paraId="5893CE40" w14:textId="77777777" w:rsidTr="00F16085">
        <w:trPr>
          <w:trHeight w:val="1980"/>
        </w:trPr>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3CE39" w14:textId="1EBAD44A" w:rsidR="00C432D5" w:rsidRPr="00795044" w:rsidRDefault="00EB06E0" w:rsidP="00EB06E0">
            <w:pPr>
              <w:spacing w:after="0"/>
              <w:jc w:val="center"/>
              <w:rPr>
                <w:rFonts w:cstheme="minorHAnsi"/>
                <w:sz w:val="20"/>
                <w:szCs w:val="20"/>
              </w:rPr>
            </w:pPr>
            <w:r w:rsidRPr="00795044">
              <w:rPr>
                <w:rFonts w:ascii="Arial" w:hAnsi="Arial" w:cs="Arial"/>
                <w:sz w:val="20"/>
                <w:szCs w:val="20"/>
              </w:rPr>
              <w:t>Vencimiento de plazos de ley para contrataciones</w:t>
            </w:r>
          </w:p>
        </w:tc>
        <w:tc>
          <w:tcPr>
            <w:tcW w:w="3265" w:type="dxa"/>
            <w:tcBorders>
              <w:top w:val="single" w:sz="4" w:space="0" w:color="auto"/>
              <w:left w:val="nil"/>
              <w:bottom w:val="single" w:sz="4" w:space="0" w:color="auto"/>
              <w:right w:val="single" w:sz="4" w:space="0" w:color="auto"/>
            </w:tcBorders>
            <w:shd w:val="clear" w:color="auto" w:fill="auto"/>
          </w:tcPr>
          <w:p w14:paraId="5893CE3A" w14:textId="28C7E550" w:rsidR="00C432D5" w:rsidRPr="00795044" w:rsidRDefault="00DF0544" w:rsidP="00DF0544">
            <w:pPr>
              <w:spacing w:after="0"/>
              <w:rPr>
                <w:rFonts w:ascii="Arial" w:hAnsi="Arial" w:cs="Arial"/>
                <w:sz w:val="20"/>
                <w:szCs w:val="20"/>
              </w:rPr>
            </w:pPr>
            <w:r w:rsidRPr="00795044">
              <w:rPr>
                <w:rFonts w:ascii="Arial" w:hAnsi="Arial" w:cs="Arial"/>
                <w:sz w:val="20"/>
                <w:szCs w:val="20"/>
              </w:rPr>
              <w:t xml:space="preserve">Reportar a la DG trimestralmente los </w:t>
            </w:r>
            <w:r w:rsidR="00B913A7" w:rsidRPr="00795044">
              <w:rPr>
                <w:rFonts w:ascii="Arial" w:hAnsi="Arial" w:cs="Arial"/>
                <w:color w:val="auto"/>
                <w:sz w:val="20"/>
                <w:szCs w:val="20"/>
              </w:rPr>
              <w:t>d</w:t>
            </w:r>
            <w:r w:rsidRPr="00795044">
              <w:rPr>
                <w:rFonts w:ascii="Arial" w:hAnsi="Arial" w:cs="Arial"/>
                <w:color w:val="auto"/>
                <w:sz w:val="20"/>
                <w:szCs w:val="20"/>
              </w:rPr>
              <w:t>epart</w:t>
            </w:r>
            <w:r w:rsidRPr="00795044">
              <w:rPr>
                <w:rFonts w:ascii="Arial" w:hAnsi="Arial" w:cs="Arial"/>
                <w:sz w:val="20"/>
                <w:szCs w:val="20"/>
              </w:rPr>
              <w:t>amentos que no cumplan con las solicitudes de pedido programadas en el Plan Anual de Adquisiciones que hayan sido solicitadas por la</w:t>
            </w:r>
            <w:r w:rsidR="00D91335" w:rsidRPr="00795044">
              <w:rPr>
                <w:rFonts w:ascii="Arial" w:hAnsi="Arial" w:cs="Arial"/>
                <w:sz w:val="20"/>
                <w:szCs w:val="20"/>
              </w:rPr>
              <w:t xml:space="preserve"> </w:t>
            </w:r>
            <w:r w:rsidRPr="00795044">
              <w:rPr>
                <w:rFonts w:ascii="Arial" w:hAnsi="Arial" w:cs="Arial"/>
                <w:sz w:val="20"/>
                <w:szCs w:val="20"/>
              </w:rPr>
              <w:t>Proveeduría Institucional</w:t>
            </w:r>
          </w:p>
        </w:tc>
        <w:tc>
          <w:tcPr>
            <w:tcW w:w="2023" w:type="dxa"/>
            <w:tcBorders>
              <w:top w:val="single" w:sz="4" w:space="0" w:color="auto"/>
              <w:left w:val="nil"/>
              <w:bottom w:val="single" w:sz="4" w:space="0" w:color="auto"/>
              <w:right w:val="single" w:sz="4" w:space="0" w:color="auto"/>
            </w:tcBorders>
            <w:shd w:val="clear" w:color="auto" w:fill="auto"/>
            <w:noWrap/>
            <w:vAlign w:val="center"/>
          </w:tcPr>
          <w:p w14:paraId="5893CE3B" w14:textId="4968FC72" w:rsidR="00C432D5" w:rsidRPr="00795044" w:rsidRDefault="00DF0544" w:rsidP="00C432D5">
            <w:pPr>
              <w:spacing w:after="0"/>
              <w:jc w:val="center"/>
              <w:rPr>
                <w:rFonts w:ascii="Arial" w:hAnsi="Arial" w:cs="Arial"/>
                <w:sz w:val="20"/>
                <w:szCs w:val="20"/>
              </w:rPr>
            </w:pPr>
            <w:r w:rsidRPr="00795044">
              <w:rPr>
                <w:rFonts w:ascii="Arial" w:hAnsi="Arial" w:cs="Arial"/>
                <w:sz w:val="20"/>
                <w:szCs w:val="20"/>
              </w:rPr>
              <w:t>DAF/PROV</w:t>
            </w:r>
            <w:r w:rsidR="00B913A7" w:rsidRPr="00795044">
              <w:rPr>
                <w:rFonts w:ascii="Arial" w:hAnsi="Arial" w:cs="Arial"/>
                <w:sz w:val="20"/>
                <w:szCs w:val="20"/>
              </w:rPr>
              <w:t xml:space="preserve"> </w:t>
            </w:r>
          </w:p>
        </w:tc>
        <w:tc>
          <w:tcPr>
            <w:tcW w:w="717" w:type="dxa"/>
            <w:tcBorders>
              <w:top w:val="single" w:sz="4" w:space="0" w:color="auto"/>
              <w:left w:val="nil"/>
              <w:bottom w:val="single" w:sz="4" w:space="0" w:color="auto"/>
              <w:right w:val="single" w:sz="4" w:space="0" w:color="auto"/>
            </w:tcBorders>
            <w:shd w:val="clear" w:color="auto" w:fill="auto"/>
            <w:noWrap/>
            <w:vAlign w:val="center"/>
          </w:tcPr>
          <w:p w14:paraId="5893CE3C" w14:textId="1272D164" w:rsidR="00C432D5" w:rsidRPr="00795044" w:rsidRDefault="00DF0544" w:rsidP="00DF0544">
            <w:pPr>
              <w:spacing w:after="0"/>
              <w:jc w:val="center"/>
              <w:rPr>
                <w:rFonts w:ascii="Arial" w:hAnsi="Arial" w:cs="Arial"/>
                <w:sz w:val="20"/>
                <w:szCs w:val="20"/>
              </w:rPr>
            </w:pPr>
            <w:r w:rsidRPr="00795044">
              <w:rPr>
                <w:rFonts w:ascii="Arial" w:hAnsi="Arial" w:cs="Arial"/>
                <w:sz w:val="20"/>
                <w:szCs w:val="20"/>
              </w:rPr>
              <w:t>X</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5893CE3D" w14:textId="405C745C" w:rsidR="00C432D5" w:rsidRPr="00795044" w:rsidRDefault="00DF0544" w:rsidP="00DF0544">
            <w:pPr>
              <w:spacing w:after="0"/>
              <w:jc w:val="center"/>
              <w:rPr>
                <w:rFonts w:cstheme="minorHAnsi"/>
                <w:sz w:val="20"/>
                <w:szCs w:val="20"/>
              </w:rPr>
            </w:pPr>
            <w:r w:rsidRPr="00795044">
              <w:rPr>
                <w:rFonts w:cstheme="minorHAnsi"/>
                <w:sz w:val="20"/>
                <w:szCs w:val="20"/>
              </w:rPr>
              <w:t>X</w:t>
            </w:r>
          </w:p>
        </w:tc>
        <w:tc>
          <w:tcPr>
            <w:tcW w:w="7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93CE3E" w14:textId="3F75F866" w:rsidR="00C432D5" w:rsidRPr="00795044" w:rsidRDefault="00DF0544" w:rsidP="00DF0544">
            <w:pPr>
              <w:spacing w:after="0"/>
              <w:jc w:val="center"/>
              <w:rPr>
                <w:rFonts w:cstheme="minorHAnsi"/>
                <w:sz w:val="20"/>
                <w:szCs w:val="20"/>
              </w:rPr>
            </w:pPr>
            <w:r w:rsidRPr="00795044">
              <w:rPr>
                <w:rFonts w:cstheme="minorHAnsi"/>
                <w:sz w:val="20"/>
                <w:szCs w:val="20"/>
              </w:rPr>
              <w:t>X</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5893CE3F" w14:textId="144DDED3" w:rsidR="00C432D5" w:rsidRPr="00DF0544" w:rsidRDefault="00DF0544" w:rsidP="00DF0544">
            <w:pPr>
              <w:spacing w:after="0"/>
              <w:jc w:val="center"/>
              <w:rPr>
                <w:rFonts w:cstheme="minorHAnsi"/>
                <w:sz w:val="28"/>
                <w:szCs w:val="28"/>
              </w:rPr>
            </w:pPr>
            <w:r w:rsidRPr="00DF0544">
              <w:rPr>
                <w:rFonts w:cstheme="minorHAnsi"/>
                <w:sz w:val="28"/>
                <w:szCs w:val="28"/>
              </w:rPr>
              <w:t>X</w:t>
            </w:r>
          </w:p>
        </w:tc>
      </w:tr>
      <w:tr w:rsidR="000C0FFE" w:rsidRPr="0071486D" w14:paraId="5893CE48" w14:textId="77777777" w:rsidTr="0005061B">
        <w:trPr>
          <w:trHeight w:val="1259"/>
        </w:trPr>
        <w:tc>
          <w:tcPr>
            <w:tcW w:w="1877" w:type="dxa"/>
            <w:vMerge w:val="restart"/>
            <w:tcBorders>
              <w:top w:val="single" w:sz="4" w:space="0" w:color="auto"/>
              <w:left w:val="single" w:sz="4" w:space="0" w:color="auto"/>
              <w:right w:val="single" w:sz="4" w:space="0" w:color="auto"/>
            </w:tcBorders>
            <w:vAlign w:val="center"/>
            <w:hideMark/>
          </w:tcPr>
          <w:p w14:paraId="5893CE41" w14:textId="1135EF21" w:rsidR="000C0FFE" w:rsidRPr="00795044" w:rsidRDefault="000C0FFE" w:rsidP="000E6E02">
            <w:pPr>
              <w:spacing w:after="0"/>
              <w:jc w:val="center"/>
              <w:rPr>
                <w:rFonts w:ascii="Arial" w:hAnsi="Arial" w:cs="Arial"/>
                <w:sz w:val="20"/>
                <w:szCs w:val="20"/>
              </w:rPr>
            </w:pPr>
            <w:r w:rsidRPr="00795044">
              <w:rPr>
                <w:rFonts w:ascii="Arial" w:hAnsi="Arial" w:cs="Arial"/>
                <w:sz w:val="20"/>
                <w:szCs w:val="20"/>
              </w:rPr>
              <w:t>Incumplimiento de metas del Plan Institucional de capacitación dirigido al Sistema Nacional de Archivos.</w:t>
            </w:r>
          </w:p>
        </w:tc>
        <w:tc>
          <w:tcPr>
            <w:tcW w:w="3265" w:type="dxa"/>
            <w:tcBorders>
              <w:top w:val="nil"/>
              <w:left w:val="nil"/>
              <w:bottom w:val="single" w:sz="4" w:space="0" w:color="auto"/>
              <w:right w:val="single" w:sz="4" w:space="0" w:color="auto"/>
            </w:tcBorders>
            <w:shd w:val="clear" w:color="auto" w:fill="auto"/>
            <w:vAlign w:val="center"/>
          </w:tcPr>
          <w:p w14:paraId="5893CE42" w14:textId="6E1134E0" w:rsidR="000C0FFE" w:rsidRPr="00795044" w:rsidRDefault="001F2E5C" w:rsidP="00EC0508">
            <w:pPr>
              <w:spacing w:after="0"/>
              <w:rPr>
                <w:rFonts w:ascii="Arial" w:hAnsi="Arial" w:cs="Arial"/>
                <w:sz w:val="20"/>
                <w:szCs w:val="20"/>
              </w:rPr>
            </w:pPr>
            <w:r w:rsidRPr="00795044">
              <w:rPr>
                <w:rFonts w:ascii="Arial" w:hAnsi="Arial" w:cs="Arial"/>
                <w:color w:val="auto"/>
                <w:sz w:val="20"/>
                <w:szCs w:val="20"/>
              </w:rPr>
              <w:t xml:space="preserve">Gestionar </w:t>
            </w:r>
            <w:r w:rsidR="002F487B" w:rsidRPr="00795044">
              <w:rPr>
                <w:rFonts w:ascii="Arial" w:hAnsi="Arial" w:cs="Arial"/>
                <w:color w:val="auto"/>
                <w:sz w:val="20"/>
                <w:szCs w:val="20"/>
              </w:rPr>
              <w:t xml:space="preserve">ante la </w:t>
            </w:r>
            <w:r w:rsidR="000C0FFE" w:rsidRPr="00795044">
              <w:rPr>
                <w:rFonts w:ascii="Arial" w:hAnsi="Arial" w:cs="Arial"/>
                <w:color w:val="auto"/>
                <w:sz w:val="20"/>
                <w:szCs w:val="20"/>
              </w:rPr>
              <w:t>Junta Administrativa del Archivo Nacional y al Ministerio de Cultura y Juventud, los recursos presupuestarios para la adquisición de una plataforma institucional de capacitación virtual.</w:t>
            </w:r>
          </w:p>
        </w:tc>
        <w:tc>
          <w:tcPr>
            <w:tcW w:w="2023" w:type="dxa"/>
            <w:tcBorders>
              <w:top w:val="nil"/>
              <w:left w:val="nil"/>
              <w:bottom w:val="single" w:sz="4" w:space="0" w:color="auto"/>
              <w:right w:val="single" w:sz="4" w:space="0" w:color="auto"/>
            </w:tcBorders>
            <w:shd w:val="clear" w:color="auto" w:fill="auto"/>
            <w:noWrap/>
          </w:tcPr>
          <w:p w14:paraId="5893CE43" w14:textId="2916534B" w:rsidR="000C0FFE" w:rsidRPr="00795044" w:rsidRDefault="000C0FFE" w:rsidP="0005061B">
            <w:pPr>
              <w:spacing w:after="0"/>
              <w:jc w:val="center"/>
              <w:rPr>
                <w:rFonts w:ascii="Arial" w:hAnsi="Arial" w:cs="Arial"/>
                <w:sz w:val="20"/>
                <w:szCs w:val="20"/>
              </w:rPr>
            </w:pPr>
            <w:r w:rsidRPr="00795044">
              <w:rPr>
                <w:rFonts w:ascii="Arial" w:hAnsi="Arial" w:cs="Arial"/>
                <w:sz w:val="20"/>
                <w:szCs w:val="20"/>
              </w:rPr>
              <w:t>DAF/O</w:t>
            </w:r>
            <w:r w:rsidR="00CB0D82" w:rsidRPr="00795044">
              <w:rPr>
                <w:rFonts w:ascii="Arial" w:hAnsi="Arial" w:cs="Arial"/>
                <w:sz w:val="20"/>
                <w:szCs w:val="20"/>
              </w:rPr>
              <w:t>A</w:t>
            </w:r>
            <w:r w:rsidRPr="00795044">
              <w:rPr>
                <w:rFonts w:ascii="Arial" w:hAnsi="Arial" w:cs="Arial"/>
                <w:sz w:val="20"/>
                <w:szCs w:val="20"/>
              </w:rPr>
              <w:t>G</w:t>
            </w:r>
            <w:r w:rsidR="00CB0D82" w:rsidRPr="00795044">
              <w:rPr>
                <w:rFonts w:ascii="Arial" w:hAnsi="Arial" w:cs="Arial"/>
                <w:sz w:val="20"/>
                <w:szCs w:val="20"/>
              </w:rPr>
              <w:t>I</w:t>
            </w:r>
            <w:r w:rsidRPr="00795044">
              <w:rPr>
                <w:rFonts w:ascii="Arial" w:hAnsi="Arial" w:cs="Arial"/>
                <w:sz w:val="20"/>
                <w:szCs w:val="20"/>
              </w:rPr>
              <w:t>RH</w:t>
            </w:r>
          </w:p>
        </w:tc>
        <w:tc>
          <w:tcPr>
            <w:tcW w:w="717" w:type="dxa"/>
            <w:tcBorders>
              <w:top w:val="nil"/>
              <w:left w:val="nil"/>
              <w:bottom w:val="single" w:sz="4" w:space="0" w:color="auto"/>
              <w:right w:val="single" w:sz="4" w:space="0" w:color="auto"/>
            </w:tcBorders>
            <w:shd w:val="clear" w:color="auto" w:fill="auto"/>
            <w:noWrap/>
            <w:vAlign w:val="center"/>
          </w:tcPr>
          <w:p w14:paraId="5893CE44" w14:textId="42D8C51C" w:rsidR="000C0FFE" w:rsidRPr="00795044" w:rsidRDefault="000C0FFE" w:rsidP="00C432D5">
            <w:pPr>
              <w:spacing w:after="0"/>
              <w:jc w:val="center"/>
              <w:rPr>
                <w:rFonts w:ascii="Arial" w:hAnsi="Arial" w:cs="Arial"/>
                <w:sz w:val="20"/>
                <w:szCs w:val="20"/>
              </w:rPr>
            </w:pPr>
            <w:r w:rsidRPr="00795044">
              <w:rPr>
                <w:rFonts w:ascii="Arial" w:hAnsi="Arial" w:cs="Arial"/>
                <w:sz w:val="20"/>
                <w:szCs w:val="20"/>
              </w:rPr>
              <w:t>X</w:t>
            </w:r>
          </w:p>
        </w:tc>
        <w:tc>
          <w:tcPr>
            <w:tcW w:w="760" w:type="dxa"/>
            <w:tcBorders>
              <w:top w:val="nil"/>
              <w:left w:val="nil"/>
              <w:bottom w:val="single" w:sz="4" w:space="0" w:color="auto"/>
              <w:right w:val="single" w:sz="4" w:space="0" w:color="auto"/>
            </w:tcBorders>
            <w:shd w:val="clear" w:color="auto" w:fill="auto"/>
            <w:noWrap/>
            <w:vAlign w:val="bottom"/>
            <w:hideMark/>
          </w:tcPr>
          <w:p w14:paraId="5893CE45" w14:textId="77777777" w:rsidR="000C0FFE" w:rsidRPr="00795044" w:rsidRDefault="000C0FFE" w:rsidP="00C432D5">
            <w:pPr>
              <w:spacing w:after="0"/>
              <w:jc w:val="left"/>
              <w:rPr>
                <w:rFonts w:cstheme="minorHAnsi"/>
                <w:sz w:val="20"/>
                <w:szCs w:val="20"/>
              </w:rPr>
            </w:pPr>
            <w:r w:rsidRPr="00795044">
              <w:rPr>
                <w:rFonts w:cstheme="minorHAnsi"/>
                <w:sz w:val="20"/>
                <w:szCs w:val="20"/>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14:paraId="5893CE46" w14:textId="77777777" w:rsidR="000C0FFE" w:rsidRPr="00795044" w:rsidRDefault="000C0FFE" w:rsidP="00C432D5">
            <w:pPr>
              <w:spacing w:after="0"/>
              <w:jc w:val="left"/>
              <w:rPr>
                <w:rFonts w:cstheme="minorHAnsi"/>
                <w:sz w:val="20"/>
                <w:szCs w:val="20"/>
              </w:rPr>
            </w:pPr>
            <w:r w:rsidRPr="00795044">
              <w:rPr>
                <w:rFonts w:cstheme="minorHAnsi"/>
                <w:sz w:val="20"/>
                <w:szCs w:val="20"/>
              </w:rPr>
              <w:t> </w:t>
            </w:r>
          </w:p>
        </w:tc>
        <w:tc>
          <w:tcPr>
            <w:tcW w:w="803" w:type="dxa"/>
            <w:tcBorders>
              <w:top w:val="nil"/>
              <w:left w:val="nil"/>
              <w:bottom w:val="single" w:sz="4" w:space="0" w:color="auto"/>
              <w:right w:val="single" w:sz="4" w:space="0" w:color="auto"/>
            </w:tcBorders>
            <w:shd w:val="clear" w:color="auto" w:fill="auto"/>
            <w:noWrap/>
            <w:vAlign w:val="bottom"/>
            <w:hideMark/>
          </w:tcPr>
          <w:p w14:paraId="5893CE47" w14:textId="77777777" w:rsidR="000C0FFE" w:rsidRPr="0071486D" w:rsidRDefault="000C0FFE" w:rsidP="00C432D5">
            <w:pPr>
              <w:spacing w:after="0"/>
              <w:jc w:val="left"/>
              <w:rPr>
                <w:rFonts w:cstheme="minorHAnsi"/>
                <w:sz w:val="20"/>
                <w:szCs w:val="20"/>
              </w:rPr>
            </w:pPr>
            <w:r w:rsidRPr="0071486D">
              <w:rPr>
                <w:rFonts w:cstheme="minorHAnsi"/>
                <w:sz w:val="20"/>
                <w:szCs w:val="20"/>
              </w:rPr>
              <w:t> </w:t>
            </w:r>
          </w:p>
        </w:tc>
      </w:tr>
      <w:tr w:rsidR="000C0FFE" w:rsidRPr="0071486D" w14:paraId="5893CE50" w14:textId="77777777" w:rsidTr="0039426D">
        <w:trPr>
          <w:trHeight w:val="1127"/>
        </w:trPr>
        <w:tc>
          <w:tcPr>
            <w:tcW w:w="1877" w:type="dxa"/>
            <w:vMerge/>
            <w:tcBorders>
              <w:left w:val="single" w:sz="4" w:space="0" w:color="auto"/>
              <w:bottom w:val="single" w:sz="4" w:space="0" w:color="auto"/>
              <w:right w:val="single" w:sz="4" w:space="0" w:color="auto"/>
            </w:tcBorders>
            <w:vAlign w:val="center"/>
            <w:hideMark/>
          </w:tcPr>
          <w:p w14:paraId="5893CE49" w14:textId="77777777" w:rsidR="000C0FFE" w:rsidRPr="00795044" w:rsidRDefault="000C0FFE" w:rsidP="00C432D5">
            <w:pPr>
              <w:spacing w:after="0"/>
              <w:jc w:val="left"/>
              <w:rPr>
                <w:rFonts w:cstheme="minorHAnsi"/>
                <w:sz w:val="20"/>
                <w:szCs w:val="20"/>
              </w:rPr>
            </w:pPr>
          </w:p>
        </w:tc>
        <w:tc>
          <w:tcPr>
            <w:tcW w:w="3265" w:type="dxa"/>
            <w:tcBorders>
              <w:top w:val="nil"/>
              <w:left w:val="nil"/>
              <w:bottom w:val="single" w:sz="4" w:space="0" w:color="auto"/>
              <w:right w:val="single" w:sz="4" w:space="0" w:color="auto"/>
            </w:tcBorders>
            <w:shd w:val="clear" w:color="auto" w:fill="auto"/>
          </w:tcPr>
          <w:p w14:paraId="5893CE4A" w14:textId="0DF1CF74" w:rsidR="000C0FFE" w:rsidRPr="00795044" w:rsidRDefault="000C0FFE" w:rsidP="00E6421E">
            <w:pPr>
              <w:spacing w:after="0"/>
              <w:rPr>
                <w:rFonts w:ascii="Arial" w:hAnsi="Arial" w:cs="Arial"/>
                <w:sz w:val="20"/>
                <w:szCs w:val="20"/>
              </w:rPr>
            </w:pPr>
            <w:r w:rsidRPr="00795044">
              <w:rPr>
                <w:rFonts w:ascii="Arial" w:hAnsi="Arial" w:cs="Arial"/>
                <w:sz w:val="20"/>
                <w:szCs w:val="20"/>
              </w:rPr>
              <w:t>Gestionar un convenio de cooperación para préstamo de plataforma tecnológica de capacitación en coordinación con el Departamento Servicios Archivísticos Externos</w:t>
            </w:r>
          </w:p>
        </w:tc>
        <w:tc>
          <w:tcPr>
            <w:tcW w:w="2023" w:type="dxa"/>
            <w:tcBorders>
              <w:top w:val="nil"/>
              <w:left w:val="nil"/>
              <w:bottom w:val="single" w:sz="4" w:space="0" w:color="auto"/>
              <w:right w:val="single" w:sz="4" w:space="0" w:color="auto"/>
            </w:tcBorders>
            <w:shd w:val="clear" w:color="auto" w:fill="auto"/>
            <w:noWrap/>
            <w:vAlign w:val="center"/>
          </w:tcPr>
          <w:p w14:paraId="5893CE4B" w14:textId="50F6CC83" w:rsidR="000C0FFE" w:rsidRPr="00795044" w:rsidRDefault="0039426D" w:rsidP="00C432D5">
            <w:pPr>
              <w:spacing w:after="0"/>
              <w:jc w:val="center"/>
              <w:rPr>
                <w:rFonts w:ascii="Arial" w:hAnsi="Arial" w:cs="Arial"/>
                <w:color w:val="auto"/>
                <w:sz w:val="20"/>
                <w:szCs w:val="20"/>
              </w:rPr>
            </w:pPr>
            <w:r w:rsidRPr="00795044">
              <w:rPr>
                <w:rFonts w:ascii="Arial" w:hAnsi="Arial" w:cs="Arial"/>
                <w:color w:val="auto"/>
                <w:sz w:val="20"/>
                <w:szCs w:val="20"/>
              </w:rPr>
              <w:t>DSAE/</w:t>
            </w:r>
            <w:r w:rsidR="000C0FFE" w:rsidRPr="00795044">
              <w:rPr>
                <w:rFonts w:ascii="Arial" w:hAnsi="Arial" w:cs="Arial"/>
                <w:color w:val="auto"/>
                <w:sz w:val="20"/>
                <w:szCs w:val="20"/>
              </w:rPr>
              <w:t>DAF/</w:t>
            </w:r>
            <w:r w:rsidR="001A6318" w:rsidRPr="00795044">
              <w:rPr>
                <w:rFonts w:ascii="Arial" w:hAnsi="Arial" w:cs="Arial"/>
                <w:sz w:val="20"/>
                <w:szCs w:val="20"/>
              </w:rPr>
              <w:t xml:space="preserve"> OAGIRH</w:t>
            </w:r>
          </w:p>
        </w:tc>
        <w:tc>
          <w:tcPr>
            <w:tcW w:w="717" w:type="dxa"/>
            <w:tcBorders>
              <w:top w:val="nil"/>
              <w:left w:val="nil"/>
              <w:bottom w:val="single" w:sz="4" w:space="0" w:color="auto"/>
              <w:right w:val="single" w:sz="4" w:space="0" w:color="auto"/>
            </w:tcBorders>
            <w:shd w:val="clear" w:color="auto" w:fill="auto"/>
            <w:noWrap/>
            <w:vAlign w:val="center"/>
          </w:tcPr>
          <w:p w14:paraId="5893CE4C" w14:textId="71E3B19D" w:rsidR="000C0FFE" w:rsidRPr="00795044" w:rsidRDefault="000C0FFE" w:rsidP="00C432D5">
            <w:pPr>
              <w:spacing w:after="0"/>
              <w:jc w:val="center"/>
              <w:rPr>
                <w:rFonts w:ascii="Arial" w:hAnsi="Arial" w:cs="Arial"/>
                <w:sz w:val="20"/>
                <w:szCs w:val="20"/>
              </w:rPr>
            </w:pPr>
            <w:r w:rsidRPr="00795044">
              <w:rPr>
                <w:rFonts w:ascii="Arial" w:hAnsi="Arial" w:cs="Arial"/>
                <w:sz w:val="20"/>
                <w:szCs w:val="20"/>
              </w:rPr>
              <w:t>X</w:t>
            </w:r>
          </w:p>
        </w:tc>
        <w:tc>
          <w:tcPr>
            <w:tcW w:w="760" w:type="dxa"/>
            <w:tcBorders>
              <w:top w:val="nil"/>
              <w:left w:val="nil"/>
              <w:bottom w:val="single" w:sz="4" w:space="0" w:color="auto"/>
              <w:right w:val="single" w:sz="4" w:space="0" w:color="auto"/>
            </w:tcBorders>
            <w:shd w:val="clear" w:color="auto" w:fill="auto"/>
            <w:noWrap/>
            <w:vAlign w:val="bottom"/>
            <w:hideMark/>
          </w:tcPr>
          <w:p w14:paraId="5893CE4D" w14:textId="77777777" w:rsidR="000C0FFE" w:rsidRPr="00795044" w:rsidRDefault="000C0FFE" w:rsidP="00C432D5">
            <w:pPr>
              <w:spacing w:after="0"/>
              <w:jc w:val="left"/>
              <w:rPr>
                <w:rFonts w:cstheme="minorHAnsi"/>
                <w:sz w:val="20"/>
                <w:szCs w:val="20"/>
              </w:rPr>
            </w:pPr>
            <w:r w:rsidRPr="00795044">
              <w:rPr>
                <w:rFonts w:cstheme="minorHAnsi"/>
                <w:sz w:val="20"/>
                <w:szCs w:val="20"/>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14:paraId="5893CE4E" w14:textId="77777777" w:rsidR="000C0FFE" w:rsidRPr="00795044" w:rsidRDefault="000C0FFE" w:rsidP="00C432D5">
            <w:pPr>
              <w:spacing w:after="0"/>
              <w:jc w:val="left"/>
              <w:rPr>
                <w:rFonts w:cstheme="minorHAnsi"/>
                <w:sz w:val="20"/>
                <w:szCs w:val="20"/>
              </w:rPr>
            </w:pPr>
            <w:r w:rsidRPr="00795044">
              <w:rPr>
                <w:rFonts w:cstheme="minorHAnsi"/>
                <w:sz w:val="20"/>
                <w:szCs w:val="20"/>
              </w:rPr>
              <w:t> </w:t>
            </w:r>
          </w:p>
        </w:tc>
        <w:tc>
          <w:tcPr>
            <w:tcW w:w="803" w:type="dxa"/>
            <w:tcBorders>
              <w:top w:val="nil"/>
              <w:left w:val="nil"/>
              <w:bottom w:val="single" w:sz="4" w:space="0" w:color="auto"/>
              <w:right w:val="single" w:sz="4" w:space="0" w:color="auto"/>
            </w:tcBorders>
            <w:shd w:val="clear" w:color="auto" w:fill="auto"/>
            <w:noWrap/>
            <w:vAlign w:val="bottom"/>
            <w:hideMark/>
          </w:tcPr>
          <w:p w14:paraId="5893CE4F" w14:textId="77777777" w:rsidR="000C0FFE" w:rsidRPr="0071486D" w:rsidRDefault="000C0FFE" w:rsidP="00C432D5">
            <w:pPr>
              <w:spacing w:after="0"/>
              <w:jc w:val="left"/>
              <w:rPr>
                <w:rFonts w:cstheme="minorHAnsi"/>
                <w:sz w:val="20"/>
                <w:szCs w:val="20"/>
              </w:rPr>
            </w:pPr>
            <w:r w:rsidRPr="0071486D">
              <w:rPr>
                <w:rFonts w:cstheme="minorHAnsi"/>
                <w:sz w:val="20"/>
                <w:szCs w:val="20"/>
              </w:rPr>
              <w:t> </w:t>
            </w:r>
          </w:p>
        </w:tc>
      </w:tr>
      <w:tr w:rsidR="00C432D5" w:rsidRPr="0071486D" w14:paraId="5893CE58" w14:textId="77777777" w:rsidTr="00F16085">
        <w:trPr>
          <w:trHeight w:val="1250"/>
        </w:trPr>
        <w:tc>
          <w:tcPr>
            <w:tcW w:w="1877" w:type="dxa"/>
            <w:tcBorders>
              <w:top w:val="nil"/>
              <w:left w:val="single" w:sz="4" w:space="0" w:color="auto"/>
              <w:bottom w:val="single" w:sz="4" w:space="0" w:color="auto"/>
              <w:right w:val="single" w:sz="4" w:space="0" w:color="auto"/>
            </w:tcBorders>
            <w:shd w:val="clear" w:color="auto" w:fill="auto"/>
            <w:vAlign w:val="center"/>
            <w:hideMark/>
          </w:tcPr>
          <w:p w14:paraId="5893CE51" w14:textId="576C7A02" w:rsidR="00C432D5" w:rsidRPr="00795044" w:rsidRDefault="006E6355" w:rsidP="006E6355">
            <w:pPr>
              <w:spacing w:after="0"/>
              <w:jc w:val="center"/>
              <w:rPr>
                <w:rFonts w:ascii="Arial" w:hAnsi="Arial" w:cs="Arial"/>
                <w:sz w:val="20"/>
                <w:szCs w:val="20"/>
              </w:rPr>
            </w:pPr>
            <w:r w:rsidRPr="00795044">
              <w:rPr>
                <w:rFonts w:ascii="Arial" w:hAnsi="Arial" w:cs="Arial"/>
                <w:sz w:val="20"/>
                <w:szCs w:val="20"/>
              </w:rPr>
              <w:t>Deterioro del clima organizacional del Archivo Nacional</w:t>
            </w:r>
          </w:p>
        </w:tc>
        <w:tc>
          <w:tcPr>
            <w:tcW w:w="3265" w:type="dxa"/>
            <w:tcBorders>
              <w:top w:val="nil"/>
              <w:left w:val="nil"/>
              <w:bottom w:val="single" w:sz="4" w:space="0" w:color="auto"/>
              <w:right w:val="single" w:sz="4" w:space="0" w:color="auto"/>
            </w:tcBorders>
            <w:shd w:val="clear" w:color="auto" w:fill="auto"/>
          </w:tcPr>
          <w:p w14:paraId="5893CE52" w14:textId="27499B24" w:rsidR="00C432D5" w:rsidRPr="00795044" w:rsidRDefault="006E6355" w:rsidP="006E6355">
            <w:pPr>
              <w:spacing w:after="0"/>
              <w:rPr>
                <w:rFonts w:ascii="Arial" w:hAnsi="Arial" w:cs="Arial"/>
                <w:sz w:val="20"/>
                <w:szCs w:val="20"/>
              </w:rPr>
            </w:pPr>
            <w:r w:rsidRPr="00795044">
              <w:rPr>
                <w:rFonts w:ascii="Arial" w:hAnsi="Arial" w:cs="Arial"/>
                <w:sz w:val="20"/>
                <w:szCs w:val="20"/>
              </w:rPr>
              <w:t>Dar seguimiento al plan de acciones de mejora del clima organizacional por departamento</w:t>
            </w:r>
          </w:p>
        </w:tc>
        <w:tc>
          <w:tcPr>
            <w:tcW w:w="2023" w:type="dxa"/>
            <w:tcBorders>
              <w:top w:val="nil"/>
              <w:left w:val="nil"/>
              <w:bottom w:val="single" w:sz="4" w:space="0" w:color="auto"/>
              <w:right w:val="single" w:sz="4" w:space="0" w:color="auto"/>
            </w:tcBorders>
            <w:shd w:val="clear" w:color="auto" w:fill="auto"/>
            <w:noWrap/>
            <w:vAlign w:val="center"/>
          </w:tcPr>
          <w:p w14:paraId="5893CE53" w14:textId="60AE2144" w:rsidR="00C432D5" w:rsidRPr="00795044" w:rsidRDefault="006E6355" w:rsidP="00C432D5">
            <w:pPr>
              <w:spacing w:after="0"/>
              <w:jc w:val="center"/>
              <w:rPr>
                <w:rFonts w:ascii="Arial" w:hAnsi="Arial" w:cs="Arial"/>
                <w:sz w:val="20"/>
                <w:szCs w:val="20"/>
              </w:rPr>
            </w:pPr>
            <w:r w:rsidRPr="00795044">
              <w:rPr>
                <w:rFonts w:ascii="Arial" w:hAnsi="Arial" w:cs="Arial"/>
                <w:sz w:val="20"/>
                <w:szCs w:val="20"/>
              </w:rPr>
              <w:t>DAF/</w:t>
            </w:r>
            <w:r w:rsidR="001A6318" w:rsidRPr="00795044">
              <w:rPr>
                <w:rFonts w:ascii="Arial" w:hAnsi="Arial" w:cs="Arial"/>
                <w:sz w:val="20"/>
                <w:szCs w:val="20"/>
              </w:rPr>
              <w:t xml:space="preserve"> OAGIRH</w:t>
            </w:r>
          </w:p>
        </w:tc>
        <w:tc>
          <w:tcPr>
            <w:tcW w:w="717" w:type="dxa"/>
            <w:tcBorders>
              <w:top w:val="nil"/>
              <w:left w:val="nil"/>
              <w:bottom w:val="single" w:sz="4" w:space="0" w:color="auto"/>
              <w:right w:val="single" w:sz="4" w:space="0" w:color="auto"/>
            </w:tcBorders>
            <w:shd w:val="clear" w:color="auto" w:fill="auto"/>
            <w:noWrap/>
            <w:vAlign w:val="center"/>
          </w:tcPr>
          <w:p w14:paraId="5893CE54" w14:textId="0C66DEF3" w:rsidR="00C432D5" w:rsidRPr="00795044" w:rsidRDefault="006E6355" w:rsidP="006E6355">
            <w:pPr>
              <w:spacing w:after="0"/>
              <w:jc w:val="center"/>
              <w:rPr>
                <w:rFonts w:ascii="Arial" w:hAnsi="Arial" w:cs="Arial"/>
                <w:sz w:val="20"/>
                <w:szCs w:val="20"/>
              </w:rPr>
            </w:pPr>
            <w:r w:rsidRPr="00795044">
              <w:rPr>
                <w:rFonts w:ascii="Arial" w:hAnsi="Arial" w:cs="Arial"/>
                <w:sz w:val="20"/>
                <w:szCs w:val="20"/>
              </w:rPr>
              <w:t>X</w:t>
            </w:r>
          </w:p>
        </w:tc>
        <w:tc>
          <w:tcPr>
            <w:tcW w:w="760" w:type="dxa"/>
            <w:tcBorders>
              <w:top w:val="nil"/>
              <w:left w:val="nil"/>
              <w:bottom w:val="single" w:sz="4" w:space="0" w:color="auto"/>
              <w:right w:val="single" w:sz="4" w:space="0" w:color="auto"/>
            </w:tcBorders>
            <w:shd w:val="clear" w:color="auto" w:fill="auto"/>
            <w:noWrap/>
            <w:vAlign w:val="center"/>
            <w:hideMark/>
          </w:tcPr>
          <w:p w14:paraId="5893CE55" w14:textId="201E4FD9" w:rsidR="00C432D5" w:rsidRPr="00795044" w:rsidRDefault="006E6355" w:rsidP="006E6355">
            <w:pPr>
              <w:spacing w:after="0"/>
              <w:jc w:val="center"/>
              <w:rPr>
                <w:rFonts w:cstheme="minorHAnsi"/>
                <w:sz w:val="20"/>
                <w:szCs w:val="20"/>
              </w:rPr>
            </w:pPr>
            <w:r w:rsidRPr="00795044">
              <w:rPr>
                <w:rFonts w:ascii="Arial" w:hAnsi="Arial" w:cs="Arial"/>
                <w:sz w:val="20"/>
                <w:szCs w:val="20"/>
              </w:rPr>
              <w:t>X</w:t>
            </w:r>
          </w:p>
        </w:tc>
        <w:tc>
          <w:tcPr>
            <w:tcW w:w="700" w:type="dxa"/>
            <w:gridSpan w:val="2"/>
            <w:tcBorders>
              <w:top w:val="nil"/>
              <w:left w:val="nil"/>
              <w:bottom w:val="single" w:sz="4" w:space="0" w:color="auto"/>
              <w:right w:val="single" w:sz="4" w:space="0" w:color="auto"/>
            </w:tcBorders>
            <w:shd w:val="clear" w:color="auto" w:fill="auto"/>
            <w:noWrap/>
            <w:vAlign w:val="center"/>
            <w:hideMark/>
          </w:tcPr>
          <w:p w14:paraId="5893CE56" w14:textId="45E9EE28" w:rsidR="00C432D5" w:rsidRPr="00795044" w:rsidRDefault="006E6355" w:rsidP="006E6355">
            <w:pPr>
              <w:spacing w:after="0"/>
              <w:jc w:val="center"/>
              <w:rPr>
                <w:rFonts w:cstheme="minorHAnsi"/>
                <w:sz w:val="20"/>
                <w:szCs w:val="20"/>
              </w:rPr>
            </w:pPr>
            <w:r w:rsidRPr="00795044">
              <w:rPr>
                <w:rFonts w:ascii="Arial" w:hAnsi="Arial" w:cs="Arial"/>
                <w:sz w:val="20"/>
                <w:szCs w:val="20"/>
              </w:rPr>
              <w:t>X</w:t>
            </w:r>
          </w:p>
        </w:tc>
        <w:tc>
          <w:tcPr>
            <w:tcW w:w="803" w:type="dxa"/>
            <w:tcBorders>
              <w:top w:val="nil"/>
              <w:left w:val="nil"/>
              <w:bottom w:val="single" w:sz="4" w:space="0" w:color="auto"/>
              <w:right w:val="single" w:sz="4" w:space="0" w:color="auto"/>
            </w:tcBorders>
            <w:shd w:val="clear" w:color="auto" w:fill="auto"/>
            <w:noWrap/>
            <w:vAlign w:val="center"/>
            <w:hideMark/>
          </w:tcPr>
          <w:p w14:paraId="5893CE57" w14:textId="3A624275" w:rsidR="00C432D5" w:rsidRPr="0071486D" w:rsidRDefault="006E6355" w:rsidP="006E6355">
            <w:pPr>
              <w:spacing w:after="0"/>
              <w:jc w:val="center"/>
              <w:rPr>
                <w:rFonts w:cstheme="minorHAnsi"/>
                <w:sz w:val="20"/>
                <w:szCs w:val="20"/>
              </w:rPr>
            </w:pPr>
            <w:r>
              <w:rPr>
                <w:rFonts w:ascii="Arial" w:hAnsi="Arial" w:cs="Arial"/>
              </w:rPr>
              <w:t>X</w:t>
            </w:r>
          </w:p>
        </w:tc>
      </w:tr>
      <w:tr w:rsidR="00F437A0" w:rsidRPr="0071486D" w14:paraId="5893CE78" w14:textId="77777777" w:rsidTr="00F16085">
        <w:trPr>
          <w:trHeight w:val="1079"/>
        </w:trPr>
        <w:tc>
          <w:tcPr>
            <w:tcW w:w="1877" w:type="dxa"/>
            <w:vMerge w:val="restart"/>
            <w:tcBorders>
              <w:left w:val="single" w:sz="4" w:space="0" w:color="auto"/>
              <w:right w:val="single" w:sz="4" w:space="0" w:color="auto"/>
            </w:tcBorders>
            <w:vAlign w:val="center"/>
          </w:tcPr>
          <w:p w14:paraId="5893CE71" w14:textId="6220798E" w:rsidR="00F437A0" w:rsidRPr="00795044" w:rsidRDefault="00BD211B" w:rsidP="00BD211B">
            <w:pPr>
              <w:spacing w:after="0"/>
              <w:jc w:val="center"/>
              <w:rPr>
                <w:rFonts w:cstheme="minorHAnsi"/>
                <w:sz w:val="20"/>
                <w:szCs w:val="20"/>
              </w:rPr>
            </w:pPr>
            <w:r w:rsidRPr="00795044">
              <w:rPr>
                <w:rFonts w:ascii="Arial" w:hAnsi="Arial" w:cs="Arial"/>
                <w:sz w:val="20"/>
                <w:szCs w:val="20"/>
              </w:rPr>
              <w:t>Afectación en la prestación de los servicios que brinda la OAGIRH.</w:t>
            </w:r>
          </w:p>
        </w:tc>
        <w:tc>
          <w:tcPr>
            <w:tcW w:w="3265" w:type="dxa"/>
            <w:tcBorders>
              <w:top w:val="single" w:sz="4" w:space="0" w:color="auto"/>
              <w:left w:val="nil"/>
              <w:bottom w:val="single" w:sz="4" w:space="0" w:color="auto"/>
              <w:right w:val="single" w:sz="4" w:space="0" w:color="auto"/>
            </w:tcBorders>
            <w:shd w:val="clear" w:color="auto" w:fill="auto"/>
          </w:tcPr>
          <w:p w14:paraId="5893CE72" w14:textId="53B6FCFC" w:rsidR="00F437A0" w:rsidRPr="00795044" w:rsidRDefault="00F437A0" w:rsidP="00ED50D9">
            <w:pPr>
              <w:spacing w:after="0"/>
              <w:rPr>
                <w:rFonts w:ascii="Arial" w:hAnsi="Arial" w:cs="Arial"/>
                <w:sz w:val="20"/>
                <w:szCs w:val="20"/>
              </w:rPr>
            </w:pPr>
            <w:r w:rsidRPr="00795044">
              <w:rPr>
                <w:rFonts w:ascii="Arial" w:hAnsi="Arial" w:cs="Arial"/>
                <w:color w:val="auto"/>
                <w:sz w:val="20"/>
                <w:szCs w:val="20"/>
              </w:rPr>
              <w:t xml:space="preserve">Solicitar a Gestión Institucional de Recursos Humanos </w:t>
            </w:r>
            <w:r w:rsidR="00405FFE" w:rsidRPr="00795044">
              <w:rPr>
                <w:rFonts w:ascii="Arial" w:hAnsi="Arial" w:cs="Arial"/>
                <w:color w:val="auto"/>
                <w:sz w:val="20"/>
                <w:szCs w:val="20"/>
              </w:rPr>
              <w:t xml:space="preserve">del Ministerio de Cultura y Juventud, </w:t>
            </w:r>
            <w:r w:rsidRPr="00795044">
              <w:rPr>
                <w:rFonts w:ascii="Arial" w:hAnsi="Arial" w:cs="Arial"/>
                <w:color w:val="auto"/>
                <w:sz w:val="20"/>
                <w:szCs w:val="20"/>
              </w:rPr>
              <w:t xml:space="preserve">sesiones de trabajo personalizadas para la atención de consultas </w:t>
            </w:r>
            <w:r w:rsidRPr="00795044">
              <w:rPr>
                <w:rFonts w:ascii="Arial" w:hAnsi="Arial" w:cs="Arial"/>
                <w:sz w:val="20"/>
                <w:szCs w:val="20"/>
              </w:rPr>
              <w:t>en diferentes temas.</w:t>
            </w:r>
          </w:p>
        </w:tc>
        <w:tc>
          <w:tcPr>
            <w:tcW w:w="2023" w:type="dxa"/>
            <w:tcBorders>
              <w:top w:val="nil"/>
              <w:left w:val="nil"/>
              <w:bottom w:val="single" w:sz="4" w:space="0" w:color="auto"/>
              <w:right w:val="single" w:sz="4" w:space="0" w:color="auto"/>
            </w:tcBorders>
            <w:shd w:val="clear" w:color="auto" w:fill="auto"/>
            <w:noWrap/>
            <w:vAlign w:val="center"/>
          </w:tcPr>
          <w:p w14:paraId="5893CE73" w14:textId="596C6E6B" w:rsidR="00F437A0" w:rsidRPr="00795044" w:rsidRDefault="00F437A0" w:rsidP="00C432D5">
            <w:pPr>
              <w:spacing w:after="0"/>
              <w:jc w:val="center"/>
              <w:rPr>
                <w:rFonts w:ascii="Arial" w:hAnsi="Arial" w:cs="Arial"/>
                <w:sz w:val="20"/>
                <w:szCs w:val="20"/>
              </w:rPr>
            </w:pPr>
            <w:r w:rsidRPr="00795044">
              <w:rPr>
                <w:rFonts w:ascii="Arial" w:hAnsi="Arial" w:cs="Arial"/>
                <w:sz w:val="20"/>
                <w:szCs w:val="20"/>
              </w:rPr>
              <w:t>DAF/ OAGIRH</w:t>
            </w:r>
          </w:p>
        </w:tc>
        <w:tc>
          <w:tcPr>
            <w:tcW w:w="717" w:type="dxa"/>
            <w:tcBorders>
              <w:top w:val="nil"/>
              <w:left w:val="nil"/>
              <w:bottom w:val="single" w:sz="4" w:space="0" w:color="auto"/>
              <w:right w:val="single" w:sz="4" w:space="0" w:color="auto"/>
            </w:tcBorders>
            <w:shd w:val="clear" w:color="auto" w:fill="auto"/>
            <w:noWrap/>
            <w:vAlign w:val="center"/>
          </w:tcPr>
          <w:p w14:paraId="5893CE74" w14:textId="2FD4E5C0" w:rsidR="00F437A0" w:rsidRPr="00795044" w:rsidRDefault="00F437A0" w:rsidP="00C432D5">
            <w:pPr>
              <w:spacing w:after="0"/>
              <w:jc w:val="center"/>
              <w:rPr>
                <w:rFonts w:ascii="Arial" w:hAnsi="Arial" w:cs="Arial"/>
                <w:sz w:val="20"/>
                <w:szCs w:val="20"/>
              </w:rPr>
            </w:pPr>
            <w:r w:rsidRPr="00795044">
              <w:rPr>
                <w:rFonts w:ascii="Arial" w:hAnsi="Arial" w:cs="Arial"/>
                <w:sz w:val="20"/>
                <w:szCs w:val="20"/>
              </w:rPr>
              <w:t>X</w:t>
            </w:r>
          </w:p>
        </w:tc>
        <w:tc>
          <w:tcPr>
            <w:tcW w:w="760" w:type="dxa"/>
            <w:tcBorders>
              <w:top w:val="nil"/>
              <w:left w:val="nil"/>
              <w:bottom w:val="single" w:sz="4" w:space="0" w:color="auto"/>
              <w:right w:val="single" w:sz="4" w:space="0" w:color="auto"/>
            </w:tcBorders>
            <w:shd w:val="clear" w:color="auto" w:fill="auto"/>
            <w:noWrap/>
            <w:vAlign w:val="bottom"/>
          </w:tcPr>
          <w:p w14:paraId="5893CE75" w14:textId="7D13FCE5" w:rsidR="00F437A0" w:rsidRPr="00795044" w:rsidRDefault="00F437A0" w:rsidP="00C432D5">
            <w:pPr>
              <w:spacing w:after="0"/>
              <w:jc w:val="left"/>
              <w:rPr>
                <w:rFonts w:cstheme="minorHAnsi"/>
                <w:sz w:val="20"/>
                <w:szCs w:val="20"/>
              </w:rPr>
            </w:pPr>
          </w:p>
        </w:tc>
        <w:tc>
          <w:tcPr>
            <w:tcW w:w="700" w:type="dxa"/>
            <w:gridSpan w:val="2"/>
            <w:tcBorders>
              <w:top w:val="nil"/>
              <w:left w:val="nil"/>
              <w:bottom w:val="single" w:sz="4" w:space="0" w:color="auto"/>
              <w:right w:val="single" w:sz="4" w:space="0" w:color="auto"/>
            </w:tcBorders>
            <w:shd w:val="clear" w:color="auto" w:fill="auto"/>
            <w:noWrap/>
            <w:vAlign w:val="bottom"/>
          </w:tcPr>
          <w:p w14:paraId="5893CE76" w14:textId="500C25D3" w:rsidR="00F437A0" w:rsidRPr="00795044" w:rsidRDefault="00F437A0" w:rsidP="00C432D5">
            <w:pPr>
              <w:spacing w:after="0"/>
              <w:jc w:val="left"/>
              <w:rPr>
                <w:rFonts w:cstheme="minorHAnsi"/>
                <w:sz w:val="20"/>
                <w:szCs w:val="20"/>
              </w:rPr>
            </w:pPr>
          </w:p>
        </w:tc>
        <w:tc>
          <w:tcPr>
            <w:tcW w:w="803" w:type="dxa"/>
            <w:tcBorders>
              <w:top w:val="nil"/>
              <w:left w:val="nil"/>
              <w:bottom w:val="single" w:sz="4" w:space="0" w:color="auto"/>
              <w:right w:val="single" w:sz="4" w:space="0" w:color="auto"/>
            </w:tcBorders>
            <w:shd w:val="clear" w:color="auto" w:fill="auto"/>
            <w:noWrap/>
            <w:vAlign w:val="bottom"/>
            <w:hideMark/>
          </w:tcPr>
          <w:p w14:paraId="5893CE77" w14:textId="77777777" w:rsidR="00F437A0" w:rsidRPr="0071486D" w:rsidRDefault="00F437A0" w:rsidP="00C432D5">
            <w:pPr>
              <w:spacing w:after="0"/>
              <w:jc w:val="left"/>
              <w:rPr>
                <w:rFonts w:cstheme="minorHAnsi"/>
                <w:sz w:val="20"/>
                <w:szCs w:val="20"/>
              </w:rPr>
            </w:pPr>
            <w:r w:rsidRPr="0071486D">
              <w:rPr>
                <w:rFonts w:cstheme="minorHAnsi"/>
                <w:sz w:val="20"/>
                <w:szCs w:val="20"/>
              </w:rPr>
              <w:t> </w:t>
            </w:r>
          </w:p>
        </w:tc>
      </w:tr>
      <w:tr w:rsidR="00F437A0" w:rsidRPr="0071486D" w14:paraId="5893CE80" w14:textId="77777777" w:rsidTr="00F16085">
        <w:trPr>
          <w:trHeight w:val="907"/>
        </w:trPr>
        <w:tc>
          <w:tcPr>
            <w:tcW w:w="1877" w:type="dxa"/>
            <w:vMerge/>
            <w:tcBorders>
              <w:left w:val="single" w:sz="4" w:space="0" w:color="auto"/>
              <w:bottom w:val="single" w:sz="4" w:space="0" w:color="auto"/>
              <w:right w:val="single" w:sz="4" w:space="0" w:color="auto"/>
            </w:tcBorders>
            <w:shd w:val="clear" w:color="auto" w:fill="auto"/>
            <w:vAlign w:val="center"/>
            <w:hideMark/>
          </w:tcPr>
          <w:p w14:paraId="5893CE79" w14:textId="39970AC0" w:rsidR="00F437A0" w:rsidRPr="00795044" w:rsidRDefault="00F437A0" w:rsidP="00C432D5">
            <w:pPr>
              <w:spacing w:after="0"/>
              <w:jc w:val="left"/>
              <w:rPr>
                <w:rFonts w:ascii="Arial" w:hAnsi="Arial" w:cs="Arial"/>
                <w:sz w:val="20"/>
                <w:szCs w:val="20"/>
              </w:rPr>
            </w:pPr>
          </w:p>
        </w:tc>
        <w:tc>
          <w:tcPr>
            <w:tcW w:w="3265" w:type="dxa"/>
            <w:tcBorders>
              <w:top w:val="nil"/>
              <w:left w:val="nil"/>
              <w:bottom w:val="single" w:sz="4" w:space="0" w:color="auto"/>
              <w:right w:val="single" w:sz="4" w:space="0" w:color="auto"/>
            </w:tcBorders>
            <w:shd w:val="clear" w:color="auto" w:fill="auto"/>
            <w:hideMark/>
          </w:tcPr>
          <w:p w14:paraId="5893CE7A" w14:textId="27E1C1C0" w:rsidR="00F437A0" w:rsidRPr="00795044" w:rsidRDefault="00F437A0" w:rsidP="00F437A0">
            <w:pPr>
              <w:spacing w:after="0"/>
              <w:rPr>
                <w:rFonts w:ascii="Arial" w:hAnsi="Arial" w:cs="Arial"/>
                <w:sz w:val="20"/>
                <w:szCs w:val="20"/>
              </w:rPr>
            </w:pPr>
            <w:r w:rsidRPr="00795044">
              <w:rPr>
                <w:rFonts w:ascii="Arial" w:hAnsi="Arial" w:cs="Arial"/>
                <w:sz w:val="20"/>
                <w:szCs w:val="20"/>
              </w:rPr>
              <w:t>Aprovechar las ofertas de capacitación gratuitas en temas de recursos humanos</w:t>
            </w:r>
          </w:p>
        </w:tc>
        <w:tc>
          <w:tcPr>
            <w:tcW w:w="2023" w:type="dxa"/>
            <w:tcBorders>
              <w:top w:val="nil"/>
              <w:left w:val="nil"/>
              <w:bottom w:val="single" w:sz="4" w:space="0" w:color="auto"/>
              <w:right w:val="single" w:sz="4" w:space="0" w:color="auto"/>
            </w:tcBorders>
            <w:shd w:val="clear" w:color="auto" w:fill="auto"/>
            <w:noWrap/>
            <w:vAlign w:val="center"/>
            <w:hideMark/>
          </w:tcPr>
          <w:p w14:paraId="5893CE7B" w14:textId="07D1EE12" w:rsidR="00F437A0" w:rsidRPr="00795044" w:rsidRDefault="00F437A0" w:rsidP="00C432D5">
            <w:pPr>
              <w:spacing w:after="0"/>
              <w:jc w:val="center"/>
              <w:rPr>
                <w:rFonts w:ascii="Arial" w:hAnsi="Arial" w:cs="Arial"/>
                <w:sz w:val="20"/>
                <w:szCs w:val="20"/>
              </w:rPr>
            </w:pPr>
            <w:r w:rsidRPr="00795044">
              <w:rPr>
                <w:rFonts w:ascii="Arial" w:hAnsi="Arial" w:cs="Arial"/>
                <w:sz w:val="20"/>
                <w:szCs w:val="20"/>
              </w:rPr>
              <w:t>DAF/ OAGIRH</w:t>
            </w:r>
          </w:p>
        </w:tc>
        <w:tc>
          <w:tcPr>
            <w:tcW w:w="717" w:type="dxa"/>
            <w:tcBorders>
              <w:top w:val="nil"/>
              <w:left w:val="nil"/>
              <w:bottom w:val="single" w:sz="4" w:space="0" w:color="auto"/>
              <w:right w:val="single" w:sz="4" w:space="0" w:color="auto"/>
            </w:tcBorders>
            <w:shd w:val="clear" w:color="auto" w:fill="auto"/>
            <w:noWrap/>
            <w:vAlign w:val="center"/>
            <w:hideMark/>
          </w:tcPr>
          <w:p w14:paraId="5893CE7C" w14:textId="77777777" w:rsidR="00F437A0" w:rsidRPr="00795044" w:rsidRDefault="00F437A0" w:rsidP="00F437A0">
            <w:pPr>
              <w:spacing w:after="0"/>
              <w:jc w:val="center"/>
              <w:rPr>
                <w:rFonts w:ascii="Arial" w:hAnsi="Arial" w:cs="Arial"/>
                <w:sz w:val="20"/>
                <w:szCs w:val="20"/>
              </w:rPr>
            </w:pPr>
            <w:r w:rsidRPr="00795044">
              <w:rPr>
                <w:rFonts w:ascii="Arial" w:hAnsi="Arial" w:cs="Arial"/>
                <w:sz w:val="20"/>
                <w:szCs w:val="20"/>
              </w:rPr>
              <w:t>X</w:t>
            </w:r>
          </w:p>
        </w:tc>
        <w:tc>
          <w:tcPr>
            <w:tcW w:w="760" w:type="dxa"/>
            <w:tcBorders>
              <w:top w:val="nil"/>
              <w:left w:val="nil"/>
              <w:bottom w:val="single" w:sz="4" w:space="0" w:color="auto"/>
              <w:right w:val="single" w:sz="4" w:space="0" w:color="auto"/>
            </w:tcBorders>
            <w:shd w:val="clear" w:color="auto" w:fill="auto"/>
            <w:noWrap/>
            <w:vAlign w:val="center"/>
            <w:hideMark/>
          </w:tcPr>
          <w:p w14:paraId="5893CE7D" w14:textId="21EABDEB" w:rsidR="00F437A0" w:rsidRPr="00795044" w:rsidRDefault="00F437A0" w:rsidP="00F437A0">
            <w:pPr>
              <w:spacing w:after="0"/>
              <w:jc w:val="center"/>
              <w:rPr>
                <w:rFonts w:ascii="Arial" w:hAnsi="Arial" w:cs="Arial"/>
                <w:sz w:val="20"/>
                <w:szCs w:val="20"/>
              </w:rPr>
            </w:pPr>
            <w:r w:rsidRPr="00795044">
              <w:rPr>
                <w:rFonts w:ascii="Arial" w:hAnsi="Arial" w:cs="Arial"/>
                <w:sz w:val="20"/>
                <w:szCs w:val="20"/>
              </w:rPr>
              <w:t>X</w:t>
            </w:r>
          </w:p>
        </w:tc>
        <w:tc>
          <w:tcPr>
            <w:tcW w:w="700" w:type="dxa"/>
            <w:gridSpan w:val="2"/>
            <w:tcBorders>
              <w:top w:val="nil"/>
              <w:left w:val="nil"/>
              <w:bottom w:val="single" w:sz="4" w:space="0" w:color="auto"/>
              <w:right w:val="single" w:sz="4" w:space="0" w:color="auto"/>
            </w:tcBorders>
            <w:shd w:val="clear" w:color="auto" w:fill="auto"/>
            <w:noWrap/>
            <w:vAlign w:val="center"/>
            <w:hideMark/>
          </w:tcPr>
          <w:p w14:paraId="5893CE7E" w14:textId="4584AAED" w:rsidR="00F437A0" w:rsidRPr="0071486D" w:rsidRDefault="00F437A0" w:rsidP="00F437A0">
            <w:pPr>
              <w:spacing w:after="0"/>
              <w:jc w:val="center"/>
              <w:rPr>
                <w:rFonts w:cstheme="minorHAnsi"/>
                <w:sz w:val="20"/>
                <w:szCs w:val="20"/>
              </w:rPr>
            </w:pPr>
            <w:r w:rsidRPr="008F469F">
              <w:rPr>
                <w:rFonts w:ascii="Arial" w:hAnsi="Arial" w:cs="Arial"/>
              </w:rPr>
              <w:t>X</w:t>
            </w:r>
          </w:p>
        </w:tc>
        <w:tc>
          <w:tcPr>
            <w:tcW w:w="803" w:type="dxa"/>
            <w:tcBorders>
              <w:top w:val="nil"/>
              <w:left w:val="nil"/>
              <w:bottom w:val="single" w:sz="4" w:space="0" w:color="auto"/>
              <w:right w:val="single" w:sz="4" w:space="0" w:color="auto"/>
            </w:tcBorders>
            <w:shd w:val="clear" w:color="auto" w:fill="auto"/>
            <w:noWrap/>
            <w:vAlign w:val="center"/>
            <w:hideMark/>
          </w:tcPr>
          <w:p w14:paraId="5893CE7F" w14:textId="0D9E15AD" w:rsidR="00F437A0" w:rsidRPr="0071486D" w:rsidRDefault="00F437A0" w:rsidP="00F437A0">
            <w:pPr>
              <w:spacing w:after="0"/>
              <w:jc w:val="center"/>
              <w:rPr>
                <w:rFonts w:cstheme="minorHAnsi"/>
                <w:sz w:val="20"/>
                <w:szCs w:val="20"/>
              </w:rPr>
            </w:pPr>
            <w:r w:rsidRPr="008F469F">
              <w:rPr>
                <w:rFonts w:ascii="Arial" w:hAnsi="Arial" w:cs="Arial"/>
              </w:rPr>
              <w:t>X</w:t>
            </w:r>
          </w:p>
        </w:tc>
      </w:tr>
      <w:tr w:rsidR="00C432D5" w:rsidRPr="0071486D" w14:paraId="5893CE88" w14:textId="77777777" w:rsidTr="00F16085">
        <w:trPr>
          <w:trHeight w:val="1934"/>
        </w:trPr>
        <w:tc>
          <w:tcPr>
            <w:tcW w:w="1877" w:type="dxa"/>
            <w:tcBorders>
              <w:top w:val="single" w:sz="4" w:space="0" w:color="auto"/>
              <w:left w:val="single" w:sz="4" w:space="0" w:color="auto"/>
              <w:bottom w:val="single" w:sz="4" w:space="0" w:color="auto"/>
              <w:right w:val="single" w:sz="4" w:space="0" w:color="auto"/>
            </w:tcBorders>
            <w:vAlign w:val="center"/>
            <w:hideMark/>
          </w:tcPr>
          <w:p w14:paraId="5893CE81" w14:textId="7D06F202" w:rsidR="00C432D5" w:rsidRPr="00795044" w:rsidRDefault="004F60D6" w:rsidP="004F60D6">
            <w:pPr>
              <w:spacing w:after="0"/>
              <w:jc w:val="center"/>
              <w:rPr>
                <w:rFonts w:cstheme="minorHAnsi"/>
                <w:sz w:val="20"/>
                <w:szCs w:val="20"/>
              </w:rPr>
            </w:pPr>
            <w:r w:rsidRPr="00795044">
              <w:rPr>
                <w:rFonts w:ascii="Arial" w:hAnsi="Arial" w:cs="Arial"/>
                <w:sz w:val="20"/>
                <w:szCs w:val="20"/>
              </w:rPr>
              <w:lastRenderedPageBreak/>
              <w:t>Vulnerabilidad en la seguridad de la institución.</w:t>
            </w:r>
          </w:p>
        </w:tc>
        <w:tc>
          <w:tcPr>
            <w:tcW w:w="3265" w:type="dxa"/>
            <w:tcBorders>
              <w:top w:val="nil"/>
              <w:left w:val="nil"/>
              <w:bottom w:val="single" w:sz="4" w:space="0" w:color="auto"/>
              <w:right w:val="single" w:sz="4" w:space="0" w:color="auto"/>
            </w:tcBorders>
            <w:shd w:val="clear" w:color="auto" w:fill="auto"/>
          </w:tcPr>
          <w:p w14:paraId="6B3F9E29" w14:textId="77777777" w:rsidR="00C432D5" w:rsidRDefault="006C1691" w:rsidP="0039426D">
            <w:pPr>
              <w:spacing w:after="0"/>
              <w:rPr>
                <w:rFonts w:ascii="Arial" w:hAnsi="Arial" w:cs="Arial"/>
                <w:color w:val="auto"/>
                <w:sz w:val="20"/>
                <w:szCs w:val="20"/>
              </w:rPr>
            </w:pPr>
            <w:r w:rsidRPr="00795044">
              <w:rPr>
                <w:rFonts w:ascii="Arial" w:hAnsi="Arial" w:cs="Arial"/>
                <w:color w:val="auto"/>
                <w:sz w:val="20"/>
                <w:szCs w:val="20"/>
              </w:rPr>
              <w:t>Retomar la situación descrita</w:t>
            </w:r>
            <w:r w:rsidR="00405FFE" w:rsidRPr="00795044">
              <w:rPr>
                <w:rFonts w:ascii="Arial" w:hAnsi="Arial" w:cs="Arial"/>
                <w:color w:val="auto"/>
                <w:sz w:val="20"/>
                <w:szCs w:val="20"/>
              </w:rPr>
              <w:t xml:space="preserve"> por las personas funcionarias del DAH, respecto a</w:t>
            </w:r>
            <w:r w:rsidRPr="00795044">
              <w:rPr>
                <w:rFonts w:ascii="Arial" w:hAnsi="Arial" w:cs="Arial"/>
                <w:color w:val="auto"/>
                <w:sz w:val="20"/>
                <w:szCs w:val="20"/>
              </w:rPr>
              <w:t xml:space="preserve"> la eliminación del puesto de seguridad en la sala de consulta</w:t>
            </w:r>
            <w:r w:rsidR="00405FFE" w:rsidRPr="00795044">
              <w:rPr>
                <w:rFonts w:ascii="Arial" w:hAnsi="Arial" w:cs="Arial"/>
                <w:color w:val="auto"/>
                <w:sz w:val="20"/>
                <w:szCs w:val="20"/>
              </w:rPr>
              <w:t xml:space="preserve"> e investigación del Departamento Archivo Histórico</w:t>
            </w:r>
            <w:r w:rsidRPr="00795044">
              <w:rPr>
                <w:rFonts w:ascii="Arial" w:hAnsi="Arial" w:cs="Arial"/>
                <w:color w:val="auto"/>
                <w:sz w:val="20"/>
                <w:szCs w:val="20"/>
              </w:rPr>
              <w:t>, valorando con las jefaturas de</w:t>
            </w:r>
            <w:r w:rsidR="00405FFE" w:rsidRPr="00795044">
              <w:rPr>
                <w:rFonts w:ascii="Arial" w:hAnsi="Arial" w:cs="Arial"/>
                <w:color w:val="auto"/>
                <w:sz w:val="20"/>
                <w:szCs w:val="20"/>
              </w:rPr>
              <w:t xml:space="preserve"> los Departamentos Archivo</w:t>
            </w:r>
            <w:r w:rsidRPr="00795044">
              <w:rPr>
                <w:rFonts w:ascii="Arial" w:hAnsi="Arial" w:cs="Arial"/>
                <w:color w:val="auto"/>
                <w:sz w:val="20"/>
                <w:szCs w:val="20"/>
              </w:rPr>
              <w:t xml:space="preserve"> </w:t>
            </w:r>
            <w:r w:rsidR="00405FFE" w:rsidRPr="00795044">
              <w:rPr>
                <w:rFonts w:ascii="Arial" w:hAnsi="Arial" w:cs="Arial"/>
                <w:color w:val="auto"/>
                <w:sz w:val="20"/>
                <w:szCs w:val="20"/>
              </w:rPr>
              <w:t>H</w:t>
            </w:r>
            <w:r w:rsidRPr="00795044">
              <w:rPr>
                <w:rFonts w:ascii="Arial" w:hAnsi="Arial" w:cs="Arial"/>
                <w:color w:val="auto"/>
                <w:sz w:val="20"/>
                <w:szCs w:val="20"/>
              </w:rPr>
              <w:t xml:space="preserve">istórico y </w:t>
            </w:r>
            <w:r w:rsidR="00405FFE" w:rsidRPr="00795044">
              <w:rPr>
                <w:rFonts w:ascii="Arial" w:hAnsi="Arial" w:cs="Arial"/>
                <w:color w:val="auto"/>
                <w:sz w:val="20"/>
                <w:szCs w:val="20"/>
              </w:rPr>
              <w:t>Archivo N</w:t>
            </w:r>
            <w:r w:rsidRPr="00795044">
              <w:rPr>
                <w:rFonts w:ascii="Arial" w:hAnsi="Arial" w:cs="Arial"/>
                <w:color w:val="auto"/>
                <w:sz w:val="20"/>
                <w:szCs w:val="20"/>
              </w:rPr>
              <w:t>otarial una solución, además de las consideraciones de la Dirección y Subdirección.</w:t>
            </w:r>
            <w:r w:rsidR="00405FFE" w:rsidRPr="00795044">
              <w:rPr>
                <w:rFonts w:ascii="Arial" w:hAnsi="Arial" w:cs="Arial"/>
                <w:color w:val="auto"/>
                <w:sz w:val="20"/>
                <w:szCs w:val="20"/>
              </w:rPr>
              <w:t xml:space="preserve"> </w:t>
            </w:r>
          </w:p>
          <w:p w14:paraId="5893CE82" w14:textId="7DAB719E" w:rsidR="001D0FF5" w:rsidRPr="00795044" w:rsidRDefault="001D0FF5" w:rsidP="0039426D">
            <w:pPr>
              <w:spacing w:after="0"/>
              <w:rPr>
                <w:rFonts w:ascii="Arial" w:hAnsi="Arial" w:cs="Arial"/>
                <w:sz w:val="20"/>
                <w:szCs w:val="20"/>
              </w:rPr>
            </w:pPr>
          </w:p>
        </w:tc>
        <w:tc>
          <w:tcPr>
            <w:tcW w:w="2023" w:type="dxa"/>
            <w:tcBorders>
              <w:top w:val="nil"/>
              <w:left w:val="nil"/>
              <w:bottom w:val="single" w:sz="4" w:space="0" w:color="auto"/>
              <w:right w:val="single" w:sz="4" w:space="0" w:color="auto"/>
            </w:tcBorders>
            <w:shd w:val="clear" w:color="auto" w:fill="auto"/>
            <w:noWrap/>
            <w:vAlign w:val="center"/>
          </w:tcPr>
          <w:p w14:paraId="5893CE83" w14:textId="56BBDFC9" w:rsidR="00C432D5" w:rsidRPr="00795044" w:rsidRDefault="006C1691" w:rsidP="00C432D5">
            <w:pPr>
              <w:spacing w:after="0"/>
              <w:jc w:val="center"/>
              <w:rPr>
                <w:rFonts w:ascii="Arial" w:hAnsi="Arial" w:cs="Arial"/>
                <w:sz w:val="20"/>
                <w:szCs w:val="20"/>
              </w:rPr>
            </w:pPr>
            <w:r w:rsidRPr="00795044">
              <w:rPr>
                <w:rFonts w:ascii="Arial" w:hAnsi="Arial" w:cs="Arial"/>
                <w:sz w:val="20"/>
                <w:szCs w:val="20"/>
              </w:rPr>
              <w:t>DAF/SG</w:t>
            </w:r>
          </w:p>
        </w:tc>
        <w:tc>
          <w:tcPr>
            <w:tcW w:w="717" w:type="dxa"/>
            <w:tcBorders>
              <w:top w:val="nil"/>
              <w:left w:val="nil"/>
              <w:bottom w:val="single" w:sz="4" w:space="0" w:color="auto"/>
              <w:right w:val="single" w:sz="4" w:space="0" w:color="auto"/>
            </w:tcBorders>
            <w:shd w:val="clear" w:color="auto" w:fill="auto"/>
            <w:noWrap/>
            <w:vAlign w:val="center"/>
          </w:tcPr>
          <w:p w14:paraId="5893CE84" w14:textId="00850E98" w:rsidR="00C432D5" w:rsidRPr="00795044" w:rsidRDefault="006C1691" w:rsidP="00C432D5">
            <w:pPr>
              <w:spacing w:after="0"/>
              <w:jc w:val="center"/>
              <w:rPr>
                <w:rFonts w:ascii="Arial" w:hAnsi="Arial" w:cs="Arial"/>
                <w:sz w:val="20"/>
                <w:szCs w:val="20"/>
              </w:rPr>
            </w:pPr>
            <w:r w:rsidRPr="00795044">
              <w:rPr>
                <w:rFonts w:ascii="Arial" w:hAnsi="Arial" w:cs="Arial"/>
                <w:sz w:val="20"/>
                <w:szCs w:val="20"/>
              </w:rPr>
              <w:t>X</w:t>
            </w:r>
          </w:p>
        </w:tc>
        <w:tc>
          <w:tcPr>
            <w:tcW w:w="760" w:type="dxa"/>
            <w:tcBorders>
              <w:top w:val="nil"/>
              <w:left w:val="nil"/>
              <w:bottom w:val="single" w:sz="4" w:space="0" w:color="auto"/>
              <w:right w:val="single" w:sz="4" w:space="0" w:color="auto"/>
            </w:tcBorders>
            <w:shd w:val="clear" w:color="auto" w:fill="auto"/>
            <w:noWrap/>
            <w:vAlign w:val="bottom"/>
          </w:tcPr>
          <w:p w14:paraId="5893CE85" w14:textId="44F1254A" w:rsidR="00C432D5" w:rsidRPr="00795044" w:rsidRDefault="00C432D5" w:rsidP="00C432D5">
            <w:pPr>
              <w:spacing w:after="0"/>
              <w:jc w:val="left"/>
              <w:rPr>
                <w:rFonts w:cstheme="minorHAnsi"/>
                <w:sz w:val="20"/>
                <w:szCs w:val="20"/>
              </w:rPr>
            </w:pPr>
          </w:p>
        </w:tc>
        <w:tc>
          <w:tcPr>
            <w:tcW w:w="700" w:type="dxa"/>
            <w:gridSpan w:val="2"/>
            <w:tcBorders>
              <w:top w:val="nil"/>
              <w:left w:val="nil"/>
              <w:bottom w:val="single" w:sz="4" w:space="0" w:color="auto"/>
              <w:right w:val="single" w:sz="4" w:space="0" w:color="auto"/>
            </w:tcBorders>
            <w:shd w:val="clear" w:color="auto" w:fill="auto"/>
            <w:noWrap/>
            <w:vAlign w:val="bottom"/>
          </w:tcPr>
          <w:p w14:paraId="5893CE86" w14:textId="04B23D95" w:rsidR="00C432D5" w:rsidRPr="00795044" w:rsidRDefault="00C432D5" w:rsidP="00C432D5">
            <w:pPr>
              <w:spacing w:after="0"/>
              <w:jc w:val="left"/>
              <w:rPr>
                <w:rFonts w:cstheme="minorHAnsi"/>
                <w:sz w:val="20"/>
                <w:szCs w:val="20"/>
              </w:rPr>
            </w:pPr>
          </w:p>
        </w:tc>
        <w:tc>
          <w:tcPr>
            <w:tcW w:w="803" w:type="dxa"/>
            <w:tcBorders>
              <w:top w:val="nil"/>
              <w:left w:val="nil"/>
              <w:bottom w:val="single" w:sz="4" w:space="0" w:color="auto"/>
              <w:right w:val="single" w:sz="4" w:space="0" w:color="auto"/>
            </w:tcBorders>
            <w:shd w:val="clear" w:color="auto" w:fill="auto"/>
            <w:noWrap/>
            <w:vAlign w:val="bottom"/>
            <w:hideMark/>
          </w:tcPr>
          <w:p w14:paraId="5893CE87" w14:textId="77777777" w:rsidR="00C432D5" w:rsidRPr="0071486D" w:rsidRDefault="00C432D5" w:rsidP="00C432D5">
            <w:pPr>
              <w:spacing w:after="0"/>
              <w:jc w:val="left"/>
              <w:rPr>
                <w:rFonts w:cstheme="minorHAnsi"/>
                <w:sz w:val="20"/>
                <w:szCs w:val="20"/>
              </w:rPr>
            </w:pPr>
            <w:r w:rsidRPr="0071486D">
              <w:rPr>
                <w:rFonts w:cstheme="minorHAnsi"/>
                <w:sz w:val="20"/>
                <w:szCs w:val="20"/>
              </w:rPr>
              <w:t> </w:t>
            </w:r>
          </w:p>
        </w:tc>
      </w:tr>
      <w:tr w:rsidR="00C432D5" w:rsidRPr="0071486D" w14:paraId="5893CE90" w14:textId="77777777" w:rsidTr="001D0FF5">
        <w:trPr>
          <w:trHeight w:val="2041"/>
        </w:trPr>
        <w:tc>
          <w:tcPr>
            <w:tcW w:w="1877" w:type="dxa"/>
            <w:tcBorders>
              <w:top w:val="single" w:sz="4" w:space="0" w:color="auto"/>
              <w:left w:val="single" w:sz="4" w:space="0" w:color="auto"/>
              <w:bottom w:val="single" w:sz="4" w:space="0" w:color="auto"/>
              <w:right w:val="single" w:sz="4" w:space="0" w:color="auto"/>
            </w:tcBorders>
            <w:vAlign w:val="center"/>
            <w:hideMark/>
          </w:tcPr>
          <w:p w14:paraId="5893CE89" w14:textId="5A2D4F47" w:rsidR="00C432D5" w:rsidRPr="00795044" w:rsidRDefault="000835F7" w:rsidP="001D0FF5">
            <w:pPr>
              <w:spacing w:after="0"/>
              <w:jc w:val="center"/>
              <w:rPr>
                <w:rFonts w:cstheme="minorHAnsi"/>
                <w:sz w:val="20"/>
                <w:szCs w:val="20"/>
              </w:rPr>
            </w:pPr>
            <w:r w:rsidRPr="00795044">
              <w:rPr>
                <w:rFonts w:ascii="Arial" w:hAnsi="Arial" w:cs="Arial"/>
                <w:sz w:val="20"/>
                <w:szCs w:val="20"/>
              </w:rPr>
              <w:t xml:space="preserve">Daños en infraestructura y sistemas de soporte de apoyo mecánico y eléctricos, </w:t>
            </w:r>
            <w:r w:rsidR="009A2B91" w:rsidRPr="00795044">
              <w:rPr>
                <w:rFonts w:ascii="Arial" w:hAnsi="Arial" w:cs="Arial"/>
                <w:sz w:val="20"/>
                <w:szCs w:val="20"/>
              </w:rPr>
              <w:t>s</w:t>
            </w:r>
            <w:r w:rsidRPr="00795044">
              <w:rPr>
                <w:rFonts w:ascii="Arial" w:hAnsi="Arial" w:cs="Arial"/>
                <w:sz w:val="20"/>
                <w:szCs w:val="20"/>
              </w:rPr>
              <w:t>istema de detección y supresión de incendios</w:t>
            </w:r>
          </w:p>
        </w:tc>
        <w:tc>
          <w:tcPr>
            <w:tcW w:w="3265" w:type="dxa"/>
            <w:tcBorders>
              <w:top w:val="nil"/>
              <w:left w:val="nil"/>
              <w:bottom w:val="single" w:sz="4" w:space="0" w:color="auto"/>
              <w:right w:val="single" w:sz="4" w:space="0" w:color="auto"/>
            </w:tcBorders>
            <w:shd w:val="clear" w:color="auto" w:fill="auto"/>
          </w:tcPr>
          <w:p w14:paraId="5893CE8A" w14:textId="1F63F20A" w:rsidR="00C432D5" w:rsidRPr="00795044" w:rsidRDefault="00FB590A" w:rsidP="0039426D">
            <w:pPr>
              <w:spacing w:after="0"/>
              <w:rPr>
                <w:rFonts w:ascii="Arial" w:hAnsi="Arial" w:cs="Arial"/>
                <w:sz w:val="20"/>
                <w:szCs w:val="20"/>
              </w:rPr>
            </w:pPr>
            <w:r w:rsidRPr="00795044">
              <w:rPr>
                <w:rFonts w:ascii="Arial" w:hAnsi="Arial" w:cs="Arial"/>
                <w:color w:val="auto"/>
                <w:sz w:val="20"/>
                <w:szCs w:val="20"/>
              </w:rPr>
              <w:t>¿Trasladar el riesgo a la JAAN relacionado con la falta de presupuesto para garantizar el cumplimiento del plan estratégico institucional y el plan de inversión presentado a MIDEPLAN en el Banco de proyectos ?</w:t>
            </w:r>
          </w:p>
        </w:tc>
        <w:tc>
          <w:tcPr>
            <w:tcW w:w="2023" w:type="dxa"/>
            <w:tcBorders>
              <w:top w:val="nil"/>
              <w:left w:val="nil"/>
              <w:bottom w:val="single" w:sz="4" w:space="0" w:color="auto"/>
              <w:right w:val="single" w:sz="4" w:space="0" w:color="auto"/>
            </w:tcBorders>
            <w:shd w:val="clear" w:color="auto" w:fill="auto"/>
            <w:noWrap/>
            <w:vAlign w:val="center"/>
          </w:tcPr>
          <w:p w14:paraId="5893CE8B" w14:textId="1C984569" w:rsidR="00C432D5" w:rsidRPr="00795044" w:rsidRDefault="00EE494E" w:rsidP="00C432D5">
            <w:pPr>
              <w:spacing w:after="0"/>
              <w:jc w:val="center"/>
              <w:rPr>
                <w:rFonts w:ascii="Arial" w:hAnsi="Arial" w:cs="Arial"/>
                <w:sz w:val="20"/>
                <w:szCs w:val="20"/>
              </w:rPr>
            </w:pPr>
            <w:r w:rsidRPr="00795044">
              <w:rPr>
                <w:rFonts w:ascii="Arial" w:hAnsi="Arial" w:cs="Arial"/>
                <w:sz w:val="20"/>
                <w:szCs w:val="20"/>
              </w:rPr>
              <w:t>DAF/SG</w:t>
            </w:r>
          </w:p>
        </w:tc>
        <w:tc>
          <w:tcPr>
            <w:tcW w:w="717" w:type="dxa"/>
            <w:tcBorders>
              <w:top w:val="nil"/>
              <w:left w:val="nil"/>
              <w:bottom w:val="single" w:sz="4" w:space="0" w:color="auto"/>
              <w:right w:val="single" w:sz="4" w:space="0" w:color="auto"/>
            </w:tcBorders>
            <w:shd w:val="clear" w:color="auto" w:fill="auto"/>
            <w:noWrap/>
            <w:vAlign w:val="center"/>
          </w:tcPr>
          <w:p w14:paraId="5893CE8C" w14:textId="71824644" w:rsidR="00C432D5" w:rsidRPr="00795044" w:rsidRDefault="00EE494E" w:rsidP="00C432D5">
            <w:pPr>
              <w:spacing w:after="0"/>
              <w:jc w:val="center"/>
              <w:rPr>
                <w:rFonts w:ascii="Arial" w:hAnsi="Arial" w:cs="Arial"/>
                <w:sz w:val="20"/>
                <w:szCs w:val="20"/>
              </w:rPr>
            </w:pPr>
            <w:r w:rsidRPr="00795044">
              <w:rPr>
                <w:rFonts w:ascii="Arial" w:hAnsi="Arial" w:cs="Arial"/>
                <w:sz w:val="20"/>
                <w:szCs w:val="20"/>
              </w:rPr>
              <w:t>X</w:t>
            </w:r>
          </w:p>
        </w:tc>
        <w:tc>
          <w:tcPr>
            <w:tcW w:w="760" w:type="dxa"/>
            <w:tcBorders>
              <w:top w:val="nil"/>
              <w:left w:val="nil"/>
              <w:bottom w:val="single" w:sz="4" w:space="0" w:color="auto"/>
              <w:right w:val="single" w:sz="4" w:space="0" w:color="auto"/>
            </w:tcBorders>
            <w:shd w:val="clear" w:color="auto" w:fill="auto"/>
            <w:noWrap/>
            <w:vAlign w:val="bottom"/>
          </w:tcPr>
          <w:p w14:paraId="5893CE8D" w14:textId="5CED258F" w:rsidR="00C432D5" w:rsidRPr="00795044" w:rsidRDefault="00C432D5" w:rsidP="00C432D5">
            <w:pPr>
              <w:spacing w:after="0"/>
              <w:jc w:val="left"/>
              <w:rPr>
                <w:rFonts w:cstheme="minorHAnsi"/>
                <w:sz w:val="20"/>
                <w:szCs w:val="20"/>
              </w:rPr>
            </w:pPr>
          </w:p>
        </w:tc>
        <w:tc>
          <w:tcPr>
            <w:tcW w:w="700" w:type="dxa"/>
            <w:gridSpan w:val="2"/>
            <w:tcBorders>
              <w:top w:val="nil"/>
              <w:left w:val="nil"/>
              <w:bottom w:val="single" w:sz="4" w:space="0" w:color="auto"/>
              <w:right w:val="single" w:sz="4" w:space="0" w:color="auto"/>
            </w:tcBorders>
            <w:shd w:val="clear" w:color="auto" w:fill="auto"/>
            <w:noWrap/>
            <w:vAlign w:val="bottom"/>
          </w:tcPr>
          <w:p w14:paraId="5893CE8E" w14:textId="73D21143" w:rsidR="00C432D5" w:rsidRPr="00795044" w:rsidRDefault="00C432D5" w:rsidP="00C432D5">
            <w:pPr>
              <w:spacing w:after="0"/>
              <w:jc w:val="left"/>
              <w:rPr>
                <w:rFonts w:cstheme="minorHAnsi"/>
                <w:sz w:val="20"/>
                <w:szCs w:val="20"/>
              </w:rPr>
            </w:pPr>
          </w:p>
        </w:tc>
        <w:tc>
          <w:tcPr>
            <w:tcW w:w="803" w:type="dxa"/>
            <w:tcBorders>
              <w:top w:val="nil"/>
              <w:left w:val="nil"/>
              <w:bottom w:val="single" w:sz="4" w:space="0" w:color="auto"/>
              <w:right w:val="single" w:sz="4" w:space="0" w:color="auto"/>
            </w:tcBorders>
            <w:shd w:val="clear" w:color="auto" w:fill="auto"/>
            <w:noWrap/>
            <w:vAlign w:val="bottom"/>
            <w:hideMark/>
          </w:tcPr>
          <w:p w14:paraId="5893CE8F" w14:textId="77777777" w:rsidR="00C432D5" w:rsidRPr="0071486D" w:rsidRDefault="00C432D5" w:rsidP="00C432D5">
            <w:pPr>
              <w:spacing w:after="0"/>
              <w:jc w:val="left"/>
              <w:rPr>
                <w:rFonts w:cstheme="minorHAnsi"/>
                <w:sz w:val="20"/>
                <w:szCs w:val="20"/>
              </w:rPr>
            </w:pPr>
            <w:r w:rsidRPr="0071486D">
              <w:rPr>
                <w:rFonts w:cstheme="minorHAnsi"/>
                <w:sz w:val="20"/>
                <w:szCs w:val="20"/>
              </w:rPr>
              <w:t> </w:t>
            </w:r>
          </w:p>
        </w:tc>
      </w:tr>
      <w:tr w:rsidR="00C432D5" w:rsidRPr="0071486D" w14:paraId="5893CEA0" w14:textId="77777777" w:rsidTr="001D0FF5">
        <w:trPr>
          <w:trHeight w:val="2043"/>
        </w:trPr>
        <w:tc>
          <w:tcPr>
            <w:tcW w:w="1877" w:type="dxa"/>
            <w:tcBorders>
              <w:top w:val="single" w:sz="4" w:space="0" w:color="auto"/>
              <w:left w:val="single" w:sz="4" w:space="0" w:color="auto"/>
              <w:bottom w:val="single" w:sz="4" w:space="0" w:color="auto"/>
              <w:right w:val="single" w:sz="4" w:space="0" w:color="auto"/>
            </w:tcBorders>
            <w:shd w:val="clear" w:color="auto" w:fill="auto"/>
          </w:tcPr>
          <w:p w14:paraId="5893CE99" w14:textId="40C747CB" w:rsidR="00C432D5" w:rsidRPr="00795044" w:rsidRDefault="001C6AF1" w:rsidP="001C6AF1">
            <w:pPr>
              <w:spacing w:after="0"/>
              <w:jc w:val="center"/>
              <w:rPr>
                <w:rFonts w:ascii="Arial" w:hAnsi="Arial" w:cs="Arial"/>
                <w:sz w:val="20"/>
                <w:szCs w:val="20"/>
              </w:rPr>
            </w:pPr>
            <w:r w:rsidRPr="00795044">
              <w:rPr>
                <w:rFonts w:ascii="Arial" w:hAnsi="Arial" w:cs="Arial"/>
                <w:sz w:val="20"/>
                <w:szCs w:val="20"/>
              </w:rPr>
              <w:t>Vulnerabilidad en la atención del servicio Limpieza.</w:t>
            </w:r>
          </w:p>
        </w:tc>
        <w:tc>
          <w:tcPr>
            <w:tcW w:w="3265" w:type="dxa"/>
            <w:tcBorders>
              <w:top w:val="single" w:sz="4" w:space="0" w:color="auto"/>
              <w:left w:val="nil"/>
              <w:bottom w:val="single" w:sz="4" w:space="0" w:color="auto"/>
              <w:right w:val="single" w:sz="4" w:space="0" w:color="auto"/>
            </w:tcBorders>
            <w:shd w:val="clear" w:color="auto" w:fill="auto"/>
          </w:tcPr>
          <w:p w14:paraId="5893CE9A" w14:textId="39A6FC5F" w:rsidR="00C432D5" w:rsidRPr="00795044" w:rsidRDefault="009A2B91" w:rsidP="001C6AF1">
            <w:pPr>
              <w:spacing w:after="0"/>
              <w:rPr>
                <w:rFonts w:ascii="Arial" w:hAnsi="Arial" w:cs="Arial"/>
                <w:color w:val="auto"/>
                <w:sz w:val="20"/>
                <w:szCs w:val="20"/>
              </w:rPr>
            </w:pPr>
            <w:r w:rsidRPr="00795044">
              <w:rPr>
                <w:rFonts w:ascii="Arial" w:hAnsi="Arial" w:cs="Arial"/>
                <w:color w:val="auto"/>
                <w:sz w:val="20"/>
                <w:szCs w:val="20"/>
              </w:rPr>
              <w:t xml:space="preserve">Trasladar el </w:t>
            </w:r>
            <w:r w:rsidR="001C6AF1" w:rsidRPr="00795044">
              <w:rPr>
                <w:rFonts w:ascii="Arial" w:hAnsi="Arial" w:cs="Arial"/>
                <w:color w:val="auto"/>
                <w:sz w:val="20"/>
                <w:szCs w:val="20"/>
              </w:rPr>
              <w:t xml:space="preserve">riesgo a </w:t>
            </w:r>
            <w:r w:rsidRPr="00795044">
              <w:rPr>
                <w:rFonts w:ascii="Arial" w:hAnsi="Arial" w:cs="Arial"/>
                <w:color w:val="auto"/>
                <w:sz w:val="20"/>
                <w:szCs w:val="20"/>
              </w:rPr>
              <w:t>JAAN</w:t>
            </w:r>
            <w:r w:rsidR="001C6AF1" w:rsidRPr="00795044">
              <w:rPr>
                <w:rFonts w:ascii="Arial" w:hAnsi="Arial" w:cs="Arial"/>
                <w:color w:val="auto"/>
                <w:sz w:val="20"/>
                <w:szCs w:val="20"/>
              </w:rPr>
              <w:t xml:space="preserve"> </w:t>
            </w:r>
            <w:r w:rsidRPr="00795044">
              <w:rPr>
                <w:rFonts w:ascii="Arial" w:hAnsi="Arial" w:cs="Arial"/>
                <w:color w:val="auto"/>
                <w:sz w:val="20"/>
                <w:szCs w:val="20"/>
              </w:rPr>
              <w:t xml:space="preserve">relacionado con la </w:t>
            </w:r>
            <w:r w:rsidR="001C6AF1" w:rsidRPr="00795044">
              <w:rPr>
                <w:rFonts w:ascii="Arial" w:hAnsi="Arial" w:cs="Arial"/>
                <w:color w:val="auto"/>
                <w:sz w:val="20"/>
                <w:szCs w:val="20"/>
              </w:rPr>
              <w:t xml:space="preserve">falta de presupuesto </w:t>
            </w:r>
            <w:r w:rsidRPr="00795044">
              <w:rPr>
                <w:rFonts w:ascii="Arial" w:hAnsi="Arial" w:cs="Arial"/>
                <w:color w:val="auto"/>
                <w:sz w:val="20"/>
                <w:szCs w:val="20"/>
              </w:rPr>
              <w:t xml:space="preserve">para </w:t>
            </w:r>
            <w:r w:rsidR="001C6AF1" w:rsidRPr="00795044">
              <w:rPr>
                <w:rFonts w:ascii="Arial" w:hAnsi="Arial" w:cs="Arial"/>
                <w:color w:val="auto"/>
                <w:sz w:val="20"/>
                <w:szCs w:val="20"/>
              </w:rPr>
              <w:t>incrementar la cantidad de personal de limpieza para atender de mejor manera los depósitos documentales (depósito de Archivo Intermedio, depósito de Archivo Notarial).</w:t>
            </w:r>
          </w:p>
        </w:tc>
        <w:tc>
          <w:tcPr>
            <w:tcW w:w="2023" w:type="dxa"/>
            <w:tcBorders>
              <w:top w:val="single" w:sz="4" w:space="0" w:color="auto"/>
              <w:left w:val="nil"/>
              <w:bottom w:val="single" w:sz="4" w:space="0" w:color="auto"/>
              <w:right w:val="single" w:sz="4" w:space="0" w:color="auto"/>
            </w:tcBorders>
            <w:shd w:val="clear" w:color="auto" w:fill="auto"/>
            <w:noWrap/>
            <w:vAlign w:val="center"/>
          </w:tcPr>
          <w:p w14:paraId="5893CE9B" w14:textId="5E732147" w:rsidR="00C432D5" w:rsidRPr="00795044" w:rsidRDefault="001C6AF1" w:rsidP="001C6AF1">
            <w:pPr>
              <w:spacing w:after="0"/>
              <w:jc w:val="center"/>
              <w:rPr>
                <w:rFonts w:ascii="Arial" w:hAnsi="Arial" w:cs="Arial"/>
                <w:sz w:val="20"/>
                <w:szCs w:val="20"/>
              </w:rPr>
            </w:pPr>
            <w:r w:rsidRPr="00795044">
              <w:rPr>
                <w:rFonts w:ascii="Arial" w:hAnsi="Arial" w:cs="Arial"/>
                <w:sz w:val="20"/>
                <w:szCs w:val="20"/>
              </w:rPr>
              <w:t>DAF/SG</w:t>
            </w:r>
          </w:p>
        </w:tc>
        <w:tc>
          <w:tcPr>
            <w:tcW w:w="717" w:type="dxa"/>
            <w:tcBorders>
              <w:top w:val="single" w:sz="4" w:space="0" w:color="auto"/>
              <w:left w:val="nil"/>
              <w:bottom w:val="single" w:sz="4" w:space="0" w:color="auto"/>
              <w:right w:val="single" w:sz="4" w:space="0" w:color="auto"/>
            </w:tcBorders>
            <w:shd w:val="clear" w:color="auto" w:fill="auto"/>
            <w:noWrap/>
            <w:vAlign w:val="center"/>
          </w:tcPr>
          <w:p w14:paraId="5893CE9C" w14:textId="4B7112E6" w:rsidR="00C432D5" w:rsidRPr="00795044" w:rsidRDefault="001C6AF1" w:rsidP="001C6AF1">
            <w:pPr>
              <w:spacing w:after="0"/>
              <w:jc w:val="center"/>
              <w:rPr>
                <w:rFonts w:ascii="Arial" w:hAnsi="Arial" w:cs="Arial"/>
                <w:sz w:val="20"/>
                <w:szCs w:val="20"/>
              </w:rPr>
            </w:pPr>
            <w:r w:rsidRPr="00795044">
              <w:rPr>
                <w:rFonts w:ascii="Arial" w:hAnsi="Arial" w:cs="Arial"/>
                <w:sz w:val="20"/>
                <w:szCs w:val="20"/>
              </w:rPr>
              <w:t>X</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5893CE9D" w14:textId="77777777" w:rsidR="00C432D5" w:rsidRPr="00795044" w:rsidRDefault="00C432D5" w:rsidP="00C432D5">
            <w:pPr>
              <w:spacing w:after="0"/>
              <w:jc w:val="left"/>
              <w:rPr>
                <w:rFonts w:cstheme="minorHAnsi"/>
                <w:sz w:val="20"/>
                <w:szCs w:val="20"/>
              </w:rPr>
            </w:pPr>
            <w:r w:rsidRPr="00795044">
              <w:rPr>
                <w:rFonts w:cstheme="minorHAnsi"/>
                <w:sz w:val="20"/>
                <w:szCs w:val="20"/>
              </w:rPr>
              <w:t> </w:t>
            </w:r>
          </w:p>
        </w:tc>
        <w:tc>
          <w:tcPr>
            <w:tcW w:w="7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93CE9E" w14:textId="77777777" w:rsidR="00C432D5" w:rsidRPr="00795044" w:rsidRDefault="00C432D5" w:rsidP="00C432D5">
            <w:pPr>
              <w:spacing w:after="0"/>
              <w:jc w:val="left"/>
              <w:rPr>
                <w:rFonts w:cstheme="minorHAnsi"/>
                <w:sz w:val="20"/>
                <w:szCs w:val="20"/>
              </w:rPr>
            </w:pPr>
            <w:r w:rsidRPr="00795044">
              <w:rPr>
                <w:rFonts w:cstheme="minorHAnsi"/>
                <w:sz w:val="20"/>
                <w:szCs w:val="20"/>
              </w:rPr>
              <w:t> </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5893CE9F" w14:textId="77777777" w:rsidR="00C432D5" w:rsidRPr="0071486D" w:rsidRDefault="00C432D5" w:rsidP="00C432D5">
            <w:pPr>
              <w:spacing w:after="0"/>
              <w:jc w:val="left"/>
              <w:rPr>
                <w:rFonts w:cstheme="minorHAnsi"/>
                <w:sz w:val="20"/>
                <w:szCs w:val="20"/>
              </w:rPr>
            </w:pPr>
            <w:r w:rsidRPr="0071486D">
              <w:rPr>
                <w:rFonts w:cstheme="minorHAnsi"/>
                <w:sz w:val="20"/>
                <w:szCs w:val="20"/>
              </w:rPr>
              <w:t> </w:t>
            </w:r>
          </w:p>
        </w:tc>
      </w:tr>
      <w:tr w:rsidR="00C432D5" w:rsidRPr="0071486D" w14:paraId="5893CEA8" w14:textId="77777777" w:rsidTr="00F16085">
        <w:trPr>
          <w:trHeight w:val="1676"/>
        </w:trPr>
        <w:tc>
          <w:tcPr>
            <w:tcW w:w="1877" w:type="dxa"/>
            <w:tcBorders>
              <w:top w:val="nil"/>
              <w:left w:val="single" w:sz="4" w:space="0" w:color="auto"/>
              <w:bottom w:val="single" w:sz="4" w:space="0" w:color="auto"/>
              <w:right w:val="single" w:sz="4" w:space="0" w:color="auto"/>
            </w:tcBorders>
            <w:shd w:val="clear" w:color="auto" w:fill="auto"/>
          </w:tcPr>
          <w:p w14:paraId="5893CEA1" w14:textId="721F6EDD" w:rsidR="00C432D5" w:rsidRPr="00795044" w:rsidRDefault="00DA0386" w:rsidP="00DA0386">
            <w:pPr>
              <w:spacing w:after="0"/>
              <w:jc w:val="center"/>
              <w:rPr>
                <w:rFonts w:ascii="Arial" w:hAnsi="Arial" w:cs="Arial"/>
                <w:sz w:val="20"/>
                <w:szCs w:val="20"/>
              </w:rPr>
            </w:pPr>
            <w:r w:rsidRPr="00795044">
              <w:rPr>
                <w:rFonts w:ascii="Arial" w:hAnsi="Arial" w:cs="Arial"/>
                <w:sz w:val="20"/>
                <w:szCs w:val="20"/>
              </w:rPr>
              <w:t>Fallas en el sistema financiero contable BOS de Tecapro</w:t>
            </w:r>
            <w:r w:rsidR="008532F7" w:rsidRPr="00795044">
              <w:rPr>
                <w:rFonts w:ascii="Arial" w:hAnsi="Arial" w:cs="Arial"/>
                <w:sz w:val="20"/>
                <w:szCs w:val="20"/>
              </w:rPr>
              <w:t>.</w:t>
            </w:r>
          </w:p>
        </w:tc>
        <w:tc>
          <w:tcPr>
            <w:tcW w:w="3265" w:type="dxa"/>
            <w:tcBorders>
              <w:top w:val="nil"/>
              <w:left w:val="nil"/>
              <w:bottom w:val="single" w:sz="4" w:space="0" w:color="auto"/>
              <w:right w:val="single" w:sz="4" w:space="0" w:color="auto"/>
            </w:tcBorders>
            <w:shd w:val="clear" w:color="auto" w:fill="auto"/>
          </w:tcPr>
          <w:p w14:paraId="5893CEA2" w14:textId="562C9BD5" w:rsidR="00C432D5" w:rsidRPr="00795044" w:rsidRDefault="008532F7" w:rsidP="008532F7">
            <w:pPr>
              <w:spacing w:after="0"/>
              <w:rPr>
                <w:rFonts w:ascii="Arial" w:hAnsi="Arial" w:cs="Arial"/>
                <w:sz w:val="20"/>
                <w:szCs w:val="20"/>
              </w:rPr>
            </w:pPr>
            <w:r w:rsidRPr="00795044">
              <w:rPr>
                <w:rFonts w:ascii="Arial" w:hAnsi="Arial" w:cs="Arial"/>
                <w:sz w:val="20"/>
                <w:szCs w:val="20"/>
              </w:rPr>
              <w:t>Gestionar ante el MCJ la posibilidad de que el Archivo Nacional coordine directamente con el proveedor el soporte técnico del sistema</w:t>
            </w:r>
            <w:r w:rsidR="009A2B91" w:rsidRPr="00795044">
              <w:rPr>
                <w:rFonts w:ascii="Arial" w:hAnsi="Arial" w:cs="Arial"/>
                <w:sz w:val="20"/>
                <w:szCs w:val="20"/>
              </w:rPr>
              <w:t>,</w:t>
            </w:r>
            <w:r w:rsidRPr="00795044">
              <w:rPr>
                <w:rFonts w:ascii="Arial" w:hAnsi="Arial" w:cs="Arial"/>
                <w:sz w:val="20"/>
                <w:szCs w:val="20"/>
              </w:rPr>
              <w:t xml:space="preserve"> con el fin de atender incidentes de forma oportuna.</w:t>
            </w:r>
          </w:p>
        </w:tc>
        <w:tc>
          <w:tcPr>
            <w:tcW w:w="2023" w:type="dxa"/>
            <w:tcBorders>
              <w:top w:val="nil"/>
              <w:left w:val="nil"/>
              <w:bottom w:val="single" w:sz="4" w:space="0" w:color="auto"/>
              <w:right w:val="single" w:sz="4" w:space="0" w:color="auto"/>
            </w:tcBorders>
            <w:shd w:val="clear" w:color="auto" w:fill="auto"/>
            <w:noWrap/>
            <w:vAlign w:val="center"/>
          </w:tcPr>
          <w:p w14:paraId="5893CEA3" w14:textId="22BD5520" w:rsidR="00C432D5" w:rsidRPr="00795044" w:rsidRDefault="008532F7" w:rsidP="00C432D5">
            <w:pPr>
              <w:spacing w:after="0"/>
              <w:jc w:val="center"/>
              <w:rPr>
                <w:rFonts w:ascii="Arial" w:hAnsi="Arial" w:cs="Arial"/>
                <w:sz w:val="20"/>
                <w:szCs w:val="20"/>
              </w:rPr>
            </w:pPr>
            <w:r w:rsidRPr="00795044">
              <w:rPr>
                <w:rFonts w:ascii="Arial" w:hAnsi="Arial" w:cs="Arial"/>
                <w:sz w:val="20"/>
                <w:szCs w:val="20"/>
              </w:rPr>
              <w:t>DAF/UFC</w:t>
            </w:r>
          </w:p>
        </w:tc>
        <w:tc>
          <w:tcPr>
            <w:tcW w:w="717" w:type="dxa"/>
            <w:tcBorders>
              <w:top w:val="nil"/>
              <w:left w:val="nil"/>
              <w:bottom w:val="single" w:sz="4" w:space="0" w:color="auto"/>
              <w:right w:val="single" w:sz="4" w:space="0" w:color="auto"/>
            </w:tcBorders>
            <w:shd w:val="clear" w:color="auto" w:fill="auto"/>
            <w:noWrap/>
            <w:vAlign w:val="center"/>
          </w:tcPr>
          <w:p w14:paraId="5893CEA4" w14:textId="6E5AD299" w:rsidR="00C432D5" w:rsidRPr="00795044" w:rsidRDefault="008532F7" w:rsidP="00C432D5">
            <w:pPr>
              <w:spacing w:after="0"/>
              <w:jc w:val="center"/>
              <w:rPr>
                <w:rFonts w:ascii="Arial" w:hAnsi="Arial" w:cs="Arial"/>
                <w:sz w:val="20"/>
                <w:szCs w:val="20"/>
              </w:rPr>
            </w:pPr>
            <w:r w:rsidRPr="00795044">
              <w:rPr>
                <w:rFonts w:ascii="Arial" w:hAnsi="Arial" w:cs="Arial"/>
                <w:sz w:val="20"/>
                <w:szCs w:val="20"/>
              </w:rPr>
              <w:t>X</w:t>
            </w:r>
          </w:p>
        </w:tc>
        <w:tc>
          <w:tcPr>
            <w:tcW w:w="760" w:type="dxa"/>
            <w:tcBorders>
              <w:top w:val="nil"/>
              <w:left w:val="nil"/>
              <w:bottom w:val="single" w:sz="4" w:space="0" w:color="auto"/>
              <w:right w:val="single" w:sz="4" w:space="0" w:color="auto"/>
            </w:tcBorders>
            <w:shd w:val="clear" w:color="auto" w:fill="auto"/>
            <w:noWrap/>
            <w:vAlign w:val="bottom"/>
            <w:hideMark/>
          </w:tcPr>
          <w:p w14:paraId="5893CEA5" w14:textId="77777777" w:rsidR="00C432D5" w:rsidRPr="00795044" w:rsidRDefault="00C432D5" w:rsidP="00C432D5">
            <w:pPr>
              <w:spacing w:after="0"/>
              <w:jc w:val="left"/>
              <w:rPr>
                <w:rFonts w:cstheme="minorHAnsi"/>
                <w:sz w:val="20"/>
                <w:szCs w:val="20"/>
              </w:rPr>
            </w:pPr>
            <w:r w:rsidRPr="00795044">
              <w:rPr>
                <w:rFonts w:cstheme="minorHAnsi"/>
                <w:sz w:val="20"/>
                <w:szCs w:val="20"/>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14:paraId="5893CEA6" w14:textId="77777777" w:rsidR="00C432D5" w:rsidRPr="00795044" w:rsidRDefault="00C432D5" w:rsidP="00C432D5">
            <w:pPr>
              <w:spacing w:after="0"/>
              <w:jc w:val="left"/>
              <w:rPr>
                <w:rFonts w:cstheme="minorHAnsi"/>
                <w:sz w:val="20"/>
                <w:szCs w:val="20"/>
              </w:rPr>
            </w:pPr>
            <w:r w:rsidRPr="00795044">
              <w:rPr>
                <w:rFonts w:cstheme="minorHAnsi"/>
                <w:sz w:val="20"/>
                <w:szCs w:val="20"/>
              </w:rPr>
              <w:t> </w:t>
            </w:r>
          </w:p>
        </w:tc>
        <w:tc>
          <w:tcPr>
            <w:tcW w:w="803" w:type="dxa"/>
            <w:tcBorders>
              <w:top w:val="nil"/>
              <w:left w:val="nil"/>
              <w:bottom w:val="single" w:sz="4" w:space="0" w:color="auto"/>
              <w:right w:val="single" w:sz="4" w:space="0" w:color="auto"/>
            </w:tcBorders>
            <w:shd w:val="clear" w:color="auto" w:fill="auto"/>
            <w:noWrap/>
            <w:vAlign w:val="bottom"/>
            <w:hideMark/>
          </w:tcPr>
          <w:p w14:paraId="5893CEA7" w14:textId="77777777" w:rsidR="00C432D5" w:rsidRPr="0071486D" w:rsidRDefault="00C432D5" w:rsidP="00C432D5">
            <w:pPr>
              <w:spacing w:after="0"/>
              <w:jc w:val="left"/>
              <w:rPr>
                <w:rFonts w:cstheme="minorHAnsi"/>
                <w:sz w:val="20"/>
                <w:szCs w:val="20"/>
              </w:rPr>
            </w:pPr>
            <w:r w:rsidRPr="0071486D">
              <w:rPr>
                <w:rFonts w:cstheme="minorHAnsi"/>
                <w:sz w:val="20"/>
                <w:szCs w:val="20"/>
              </w:rPr>
              <w:t> </w:t>
            </w:r>
          </w:p>
        </w:tc>
      </w:tr>
      <w:tr w:rsidR="00C432D5" w:rsidRPr="0071486D" w14:paraId="5893CEB0" w14:textId="77777777" w:rsidTr="00F16085">
        <w:trPr>
          <w:trHeight w:val="566"/>
        </w:trPr>
        <w:tc>
          <w:tcPr>
            <w:tcW w:w="1877" w:type="dxa"/>
            <w:tcBorders>
              <w:top w:val="nil"/>
              <w:left w:val="single" w:sz="4" w:space="0" w:color="auto"/>
              <w:bottom w:val="single" w:sz="4" w:space="0" w:color="auto"/>
              <w:right w:val="single" w:sz="4" w:space="0" w:color="auto"/>
            </w:tcBorders>
            <w:shd w:val="clear" w:color="auto" w:fill="auto"/>
          </w:tcPr>
          <w:p w14:paraId="5893CEA9" w14:textId="38E0109C" w:rsidR="00C432D5" w:rsidRPr="00795044" w:rsidRDefault="00410C4F" w:rsidP="00410C4F">
            <w:pPr>
              <w:spacing w:after="0"/>
              <w:jc w:val="center"/>
              <w:rPr>
                <w:rFonts w:ascii="Arial" w:hAnsi="Arial" w:cs="Arial"/>
                <w:sz w:val="20"/>
                <w:szCs w:val="20"/>
              </w:rPr>
            </w:pPr>
            <w:r w:rsidRPr="00795044">
              <w:rPr>
                <w:rFonts w:ascii="Arial" w:hAnsi="Arial" w:cs="Arial"/>
                <w:sz w:val="20"/>
                <w:szCs w:val="20"/>
              </w:rPr>
              <w:t>Que los recursos esperados no ingresen en la totalidad proyectada a la institución.</w:t>
            </w:r>
          </w:p>
        </w:tc>
        <w:tc>
          <w:tcPr>
            <w:tcW w:w="3265" w:type="dxa"/>
            <w:tcBorders>
              <w:top w:val="nil"/>
              <w:left w:val="nil"/>
              <w:bottom w:val="single" w:sz="4" w:space="0" w:color="auto"/>
              <w:right w:val="single" w:sz="4" w:space="0" w:color="auto"/>
            </w:tcBorders>
            <w:shd w:val="clear" w:color="auto" w:fill="auto"/>
          </w:tcPr>
          <w:p w14:paraId="5893CEAA" w14:textId="58D0F66C" w:rsidR="00C432D5" w:rsidRPr="00795044" w:rsidRDefault="00410C4F" w:rsidP="00410C4F">
            <w:pPr>
              <w:spacing w:after="0"/>
              <w:rPr>
                <w:rFonts w:cstheme="minorHAnsi"/>
                <w:sz w:val="20"/>
                <w:szCs w:val="20"/>
              </w:rPr>
            </w:pPr>
            <w:r w:rsidRPr="00795044">
              <w:rPr>
                <w:rFonts w:ascii="Arial" w:hAnsi="Arial" w:cs="Arial"/>
                <w:sz w:val="20"/>
                <w:szCs w:val="20"/>
              </w:rPr>
              <w:t>Tramitar a la brevedad posible ante el MCJ, la asignación de presupuesto extraordinario para pagar las obligaciones que puedan quedar al descubierto, en caso de que se dé una asignación insuficiente o subejecución presupuestaria al presupuesto 2024.</w:t>
            </w:r>
          </w:p>
        </w:tc>
        <w:tc>
          <w:tcPr>
            <w:tcW w:w="2023" w:type="dxa"/>
            <w:tcBorders>
              <w:top w:val="nil"/>
              <w:left w:val="nil"/>
              <w:bottom w:val="single" w:sz="4" w:space="0" w:color="auto"/>
              <w:right w:val="single" w:sz="4" w:space="0" w:color="auto"/>
            </w:tcBorders>
            <w:shd w:val="clear" w:color="auto" w:fill="auto"/>
            <w:noWrap/>
            <w:vAlign w:val="center"/>
          </w:tcPr>
          <w:p w14:paraId="5893CEAB" w14:textId="2E115FF3" w:rsidR="00C432D5" w:rsidRPr="00795044" w:rsidRDefault="00410C4F" w:rsidP="00C432D5">
            <w:pPr>
              <w:spacing w:after="0"/>
              <w:jc w:val="center"/>
              <w:rPr>
                <w:rFonts w:ascii="Arial" w:hAnsi="Arial" w:cs="Arial"/>
                <w:sz w:val="20"/>
                <w:szCs w:val="20"/>
              </w:rPr>
            </w:pPr>
            <w:r w:rsidRPr="00795044">
              <w:rPr>
                <w:rFonts w:ascii="Arial" w:hAnsi="Arial" w:cs="Arial"/>
                <w:sz w:val="20"/>
                <w:szCs w:val="20"/>
              </w:rPr>
              <w:t>DAF/UFC</w:t>
            </w:r>
          </w:p>
        </w:tc>
        <w:tc>
          <w:tcPr>
            <w:tcW w:w="717" w:type="dxa"/>
            <w:tcBorders>
              <w:top w:val="nil"/>
              <w:left w:val="nil"/>
              <w:bottom w:val="single" w:sz="4" w:space="0" w:color="auto"/>
              <w:right w:val="single" w:sz="4" w:space="0" w:color="auto"/>
            </w:tcBorders>
            <w:shd w:val="clear" w:color="auto" w:fill="auto"/>
            <w:noWrap/>
            <w:vAlign w:val="center"/>
          </w:tcPr>
          <w:p w14:paraId="5893CEAC" w14:textId="6B9AB847" w:rsidR="00C432D5" w:rsidRPr="00795044" w:rsidRDefault="00410C4F" w:rsidP="00C432D5">
            <w:pPr>
              <w:spacing w:after="0"/>
              <w:jc w:val="center"/>
              <w:rPr>
                <w:rFonts w:ascii="Arial" w:hAnsi="Arial" w:cs="Arial"/>
                <w:sz w:val="20"/>
                <w:szCs w:val="20"/>
              </w:rPr>
            </w:pPr>
            <w:r w:rsidRPr="00795044">
              <w:rPr>
                <w:rFonts w:ascii="Arial" w:hAnsi="Arial" w:cs="Arial"/>
                <w:sz w:val="20"/>
                <w:szCs w:val="20"/>
              </w:rPr>
              <w:t>X</w:t>
            </w:r>
          </w:p>
        </w:tc>
        <w:tc>
          <w:tcPr>
            <w:tcW w:w="760" w:type="dxa"/>
            <w:tcBorders>
              <w:top w:val="nil"/>
              <w:left w:val="nil"/>
              <w:bottom w:val="single" w:sz="4" w:space="0" w:color="auto"/>
              <w:right w:val="single" w:sz="4" w:space="0" w:color="auto"/>
            </w:tcBorders>
            <w:shd w:val="clear" w:color="auto" w:fill="auto"/>
            <w:noWrap/>
            <w:vAlign w:val="bottom"/>
            <w:hideMark/>
          </w:tcPr>
          <w:p w14:paraId="5893CEAD" w14:textId="77777777" w:rsidR="00C432D5" w:rsidRPr="00795044" w:rsidRDefault="00C432D5" w:rsidP="00C432D5">
            <w:pPr>
              <w:spacing w:after="0"/>
              <w:jc w:val="left"/>
              <w:rPr>
                <w:rFonts w:cstheme="minorHAnsi"/>
                <w:sz w:val="20"/>
                <w:szCs w:val="20"/>
              </w:rPr>
            </w:pPr>
            <w:r w:rsidRPr="00795044">
              <w:rPr>
                <w:rFonts w:cstheme="minorHAnsi"/>
                <w:sz w:val="20"/>
                <w:szCs w:val="20"/>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14:paraId="5893CEAE" w14:textId="77777777" w:rsidR="00C432D5" w:rsidRPr="00795044" w:rsidRDefault="00C432D5" w:rsidP="00C432D5">
            <w:pPr>
              <w:spacing w:after="0"/>
              <w:jc w:val="left"/>
              <w:rPr>
                <w:rFonts w:cstheme="minorHAnsi"/>
                <w:sz w:val="20"/>
                <w:szCs w:val="20"/>
              </w:rPr>
            </w:pPr>
            <w:r w:rsidRPr="00795044">
              <w:rPr>
                <w:rFonts w:cstheme="minorHAnsi"/>
                <w:sz w:val="20"/>
                <w:szCs w:val="20"/>
              </w:rPr>
              <w:t> </w:t>
            </w:r>
          </w:p>
        </w:tc>
        <w:tc>
          <w:tcPr>
            <w:tcW w:w="803" w:type="dxa"/>
            <w:tcBorders>
              <w:top w:val="nil"/>
              <w:left w:val="nil"/>
              <w:bottom w:val="single" w:sz="4" w:space="0" w:color="auto"/>
              <w:right w:val="single" w:sz="4" w:space="0" w:color="auto"/>
            </w:tcBorders>
            <w:shd w:val="clear" w:color="auto" w:fill="auto"/>
            <w:noWrap/>
            <w:vAlign w:val="bottom"/>
            <w:hideMark/>
          </w:tcPr>
          <w:p w14:paraId="5893CEAF" w14:textId="77777777" w:rsidR="00C432D5" w:rsidRPr="0071486D" w:rsidRDefault="00C432D5" w:rsidP="00C432D5">
            <w:pPr>
              <w:spacing w:after="0"/>
              <w:jc w:val="left"/>
              <w:rPr>
                <w:rFonts w:cstheme="minorHAnsi"/>
                <w:sz w:val="20"/>
                <w:szCs w:val="20"/>
              </w:rPr>
            </w:pPr>
            <w:r w:rsidRPr="0071486D">
              <w:rPr>
                <w:rFonts w:cstheme="minorHAnsi"/>
                <w:sz w:val="20"/>
                <w:szCs w:val="20"/>
              </w:rPr>
              <w:t> </w:t>
            </w:r>
          </w:p>
        </w:tc>
      </w:tr>
      <w:tr w:rsidR="00D81D43" w:rsidRPr="0071486D" w14:paraId="5893CEB8" w14:textId="77777777" w:rsidTr="001D0FF5">
        <w:trPr>
          <w:trHeight w:val="1126"/>
        </w:trPr>
        <w:tc>
          <w:tcPr>
            <w:tcW w:w="1877" w:type="dxa"/>
            <w:tcBorders>
              <w:top w:val="nil"/>
              <w:left w:val="single" w:sz="4" w:space="0" w:color="auto"/>
              <w:bottom w:val="single" w:sz="4" w:space="0" w:color="auto"/>
              <w:right w:val="single" w:sz="4" w:space="0" w:color="auto"/>
            </w:tcBorders>
            <w:shd w:val="clear" w:color="auto" w:fill="auto"/>
          </w:tcPr>
          <w:p w14:paraId="5893CEB1" w14:textId="47466087" w:rsidR="00D81D43" w:rsidRPr="001D0FF5" w:rsidRDefault="00D81D43" w:rsidP="00D81D43">
            <w:pPr>
              <w:spacing w:after="0"/>
              <w:jc w:val="center"/>
              <w:rPr>
                <w:rFonts w:ascii="Arial" w:hAnsi="Arial" w:cs="Arial"/>
                <w:sz w:val="20"/>
                <w:szCs w:val="20"/>
              </w:rPr>
            </w:pPr>
            <w:r w:rsidRPr="001D0FF5">
              <w:rPr>
                <w:rFonts w:ascii="Arial" w:hAnsi="Arial" w:cs="Arial"/>
                <w:sz w:val="20"/>
                <w:szCs w:val="20"/>
              </w:rPr>
              <w:t>Ineficiencia en el pago de los bienes y servicios.</w:t>
            </w:r>
          </w:p>
        </w:tc>
        <w:tc>
          <w:tcPr>
            <w:tcW w:w="3265" w:type="dxa"/>
            <w:tcBorders>
              <w:top w:val="nil"/>
              <w:left w:val="nil"/>
              <w:bottom w:val="single" w:sz="4" w:space="0" w:color="auto"/>
              <w:right w:val="single" w:sz="4" w:space="0" w:color="auto"/>
            </w:tcBorders>
            <w:shd w:val="clear" w:color="auto" w:fill="auto"/>
          </w:tcPr>
          <w:p w14:paraId="5893CEB2" w14:textId="07058BDB" w:rsidR="00D81D43" w:rsidRPr="001D0FF5" w:rsidRDefault="00D81D43" w:rsidP="00D81D43">
            <w:pPr>
              <w:spacing w:after="0"/>
              <w:rPr>
                <w:rFonts w:ascii="Arial" w:hAnsi="Arial" w:cs="Arial"/>
                <w:sz w:val="20"/>
                <w:szCs w:val="20"/>
              </w:rPr>
            </w:pPr>
            <w:r w:rsidRPr="001D0FF5">
              <w:rPr>
                <w:rFonts w:ascii="Arial" w:hAnsi="Arial" w:cs="Arial"/>
                <w:sz w:val="20"/>
                <w:szCs w:val="20"/>
              </w:rPr>
              <w:t>Instruir a las personas encargadas de contratos llevar un control detallado de las facturas que se pagan por los bienes y servicios de los cuales ellos son responsables.</w:t>
            </w:r>
          </w:p>
        </w:tc>
        <w:tc>
          <w:tcPr>
            <w:tcW w:w="2023" w:type="dxa"/>
            <w:tcBorders>
              <w:top w:val="nil"/>
              <w:left w:val="nil"/>
              <w:bottom w:val="single" w:sz="4" w:space="0" w:color="auto"/>
              <w:right w:val="single" w:sz="4" w:space="0" w:color="auto"/>
            </w:tcBorders>
            <w:shd w:val="clear" w:color="auto" w:fill="auto"/>
            <w:noWrap/>
            <w:vAlign w:val="center"/>
          </w:tcPr>
          <w:p w14:paraId="5893CEB3" w14:textId="63C5C9AD" w:rsidR="00D81D43" w:rsidRPr="001D0FF5" w:rsidRDefault="00D81D43" w:rsidP="00D81D43">
            <w:pPr>
              <w:spacing w:after="0"/>
              <w:jc w:val="center"/>
              <w:rPr>
                <w:rFonts w:ascii="Arial" w:hAnsi="Arial" w:cs="Arial"/>
                <w:sz w:val="20"/>
                <w:szCs w:val="20"/>
              </w:rPr>
            </w:pPr>
            <w:r w:rsidRPr="001D0FF5">
              <w:rPr>
                <w:rFonts w:ascii="Arial" w:hAnsi="Arial" w:cs="Arial"/>
                <w:sz w:val="20"/>
                <w:szCs w:val="20"/>
              </w:rPr>
              <w:t>DAF/UFC</w:t>
            </w:r>
          </w:p>
        </w:tc>
        <w:tc>
          <w:tcPr>
            <w:tcW w:w="717" w:type="dxa"/>
            <w:tcBorders>
              <w:top w:val="nil"/>
              <w:left w:val="nil"/>
              <w:bottom w:val="single" w:sz="4" w:space="0" w:color="auto"/>
              <w:right w:val="single" w:sz="4" w:space="0" w:color="auto"/>
            </w:tcBorders>
            <w:shd w:val="clear" w:color="auto" w:fill="auto"/>
            <w:noWrap/>
            <w:vAlign w:val="center"/>
          </w:tcPr>
          <w:p w14:paraId="5893CEB4" w14:textId="35D6F0B4" w:rsidR="00D81D43" w:rsidRPr="001D0FF5" w:rsidRDefault="00D81D43" w:rsidP="00D81D43">
            <w:pPr>
              <w:spacing w:after="0"/>
              <w:jc w:val="center"/>
              <w:rPr>
                <w:rFonts w:ascii="Arial" w:hAnsi="Arial" w:cs="Arial"/>
                <w:sz w:val="20"/>
                <w:szCs w:val="20"/>
              </w:rPr>
            </w:pPr>
            <w:r w:rsidRPr="001D0FF5">
              <w:rPr>
                <w:rFonts w:ascii="Arial" w:hAnsi="Arial" w:cs="Arial"/>
                <w:sz w:val="20"/>
                <w:szCs w:val="20"/>
              </w:rPr>
              <w:t>X</w:t>
            </w:r>
          </w:p>
        </w:tc>
        <w:tc>
          <w:tcPr>
            <w:tcW w:w="760" w:type="dxa"/>
            <w:tcBorders>
              <w:top w:val="nil"/>
              <w:left w:val="nil"/>
              <w:bottom w:val="single" w:sz="4" w:space="0" w:color="auto"/>
              <w:right w:val="single" w:sz="4" w:space="0" w:color="auto"/>
            </w:tcBorders>
            <w:shd w:val="clear" w:color="auto" w:fill="auto"/>
            <w:noWrap/>
            <w:vAlign w:val="bottom"/>
            <w:hideMark/>
          </w:tcPr>
          <w:p w14:paraId="5893CEB5" w14:textId="77777777" w:rsidR="00D81D43" w:rsidRPr="001D0FF5" w:rsidRDefault="00D81D43" w:rsidP="00D81D43">
            <w:pPr>
              <w:spacing w:after="0"/>
              <w:jc w:val="left"/>
              <w:rPr>
                <w:rFonts w:cstheme="minorHAnsi"/>
                <w:sz w:val="20"/>
                <w:szCs w:val="20"/>
              </w:rPr>
            </w:pPr>
            <w:r w:rsidRPr="001D0FF5">
              <w:rPr>
                <w:rFonts w:cstheme="minorHAnsi"/>
                <w:sz w:val="20"/>
                <w:szCs w:val="20"/>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14:paraId="5893CEB6" w14:textId="77777777" w:rsidR="00D81D43" w:rsidRPr="001D0FF5" w:rsidRDefault="00D81D43" w:rsidP="00D81D43">
            <w:pPr>
              <w:spacing w:after="0"/>
              <w:jc w:val="left"/>
              <w:rPr>
                <w:rFonts w:cstheme="minorHAnsi"/>
                <w:sz w:val="20"/>
                <w:szCs w:val="20"/>
              </w:rPr>
            </w:pPr>
            <w:r w:rsidRPr="001D0FF5">
              <w:rPr>
                <w:rFonts w:cstheme="minorHAnsi"/>
                <w:sz w:val="20"/>
                <w:szCs w:val="20"/>
              </w:rPr>
              <w:t> </w:t>
            </w:r>
          </w:p>
        </w:tc>
        <w:tc>
          <w:tcPr>
            <w:tcW w:w="803" w:type="dxa"/>
            <w:tcBorders>
              <w:top w:val="nil"/>
              <w:left w:val="nil"/>
              <w:bottom w:val="single" w:sz="4" w:space="0" w:color="auto"/>
              <w:right w:val="single" w:sz="4" w:space="0" w:color="auto"/>
            </w:tcBorders>
            <w:shd w:val="clear" w:color="auto" w:fill="auto"/>
            <w:noWrap/>
            <w:vAlign w:val="bottom"/>
            <w:hideMark/>
          </w:tcPr>
          <w:p w14:paraId="5893CEB7" w14:textId="77777777" w:rsidR="00D81D43" w:rsidRPr="0071486D" w:rsidRDefault="00D81D43" w:rsidP="00D81D43">
            <w:pPr>
              <w:spacing w:after="0"/>
              <w:jc w:val="left"/>
              <w:rPr>
                <w:rFonts w:cstheme="minorHAnsi"/>
                <w:sz w:val="20"/>
                <w:szCs w:val="20"/>
              </w:rPr>
            </w:pPr>
            <w:r w:rsidRPr="0071486D">
              <w:rPr>
                <w:rFonts w:cstheme="minorHAnsi"/>
                <w:sz w:val="20"/>
                <w:szCs w:val="20"/>
              </w:rPr>
              <w:t> </w:t>
            </w:r>
          </w:p>
        </w:tc>
      </w:tr>
      <w:tr w:rsidR="00D81D43" w:rsidRPr="0071486D" w14:paraId="5893CEC0" w14:textId="77777777" w:rsidTr="001D0FF5">
        <w:trPr>
          <w:trHeight w:val="1268"/>
        </w:trPr>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5893CEB9" w14:textId="173CA126" w:rsidR="00D81D43" w:rsidRPr="001D0FF5" w:rsidRDefault="00D80516" w:rsidP="00D80516">
            <w:pPr>
              <w:spacing w:after="0"/>
              <w:jc w:val="center"/>
              <w:rPr>
                <w:rFonts w:ascii="Arial" w:hAnsi="Arial" w:cs="Arial"/>
                <w:sz w:val="20"/>
                <w:szCs w:val="20"/>
              </w:rPr>
            </w:pPr>
            <w:r w:rsidRPr="001D0FF5">
              <w:rPr>
                <w:rFonts w:ascii="Arial" w:hAnsi="Arial" w:cs="Arial"/>
                <w:sz w:val="20"/>
                <w:szCs w:val="20"/>
              </w:rPr>
              <w:lastRenderedPageBreak/>
              <w:t>Baja ejecución presupuestaria</w:t>
            </w:r>
          </w:p>
        </w:tc>
        <w:tc>
          <w:tcPr>
            <w:tcW w:w="3265" w:type="dxa"/>
            <w:tcBorders>
              <w:top w:val="single" w:sz="4" w:space="0" w:color="auto"/>
              <w:left w:val="nil"/>
              <w:bottom w:val="single" w:sz="4" w:space="0" w:color="auto"/>
              <w:right w:val="single" w:sz="4" w:space="0" w:color="auto"/>
            </w:tcBorders>
            <w:shd w:val="clear" w:color="auto" w:fill="auto"/>
          </w:tcPr>
          <w:p w14:paraId="5893CEBA" w14:textId="7BCCD602" w:rsidR="00D81D43" w:rsidRPr="001D0FF5" w:rsidRDefault="00D80516" w:rsidP="00D80516">
            <w:pPr>
              <w:spacing w:after="0"/>
              <w:rPr>
                <w:rFonts w:ascii="Arial" w:hAnsi="Arial" w:cs="Arial"/>
                <w:sz w:val="20"/>
                <w:szCs w:val="20"/>
              </w:rPr>
            </w:pPr>
            <w:r w:rsidRPr="001D0FF5">
              <w:rPr>
                <w:rFonts w:ascii="Arial" w:hAnsi="Arial" w:cs="Arial"/>
                <w:sz w:val="20"/>
                <w:szCs w:val="20"/>
              </w:rPr>
              <w:t>Dar seguimiento constante ante el MCJ, de las modificaciones presupuestarias y presupuestos extraordinarios, que se elaboren durante el año 2024.</w:t>
            </w:r>
          </w:p>
        </w:tc>
        <w:tc>
          <w:tcPr>
            <w:tcW w:w="2023" w:type="dxa"/>
            <w:tcBorders>
              <w:top w:val="single" w:sz="4" w:space="0" w:color="auto"/>
              <w:left w:val="nil"/>
              <w:bottom w:val="single" w:sz="4" w:space="0" w:color="auto"/>
              <w:right w:val="single" w:sz="4" w:space="0" w:color="auto"/>
            </w:tcBorders>
            <w:shd w:val="clear" w:color="auto" w:fill="auto"/>
            <w:noWrap/>
            <w:vAlign w:val="center"/>
          </w:tcPr>
          <w:p w14:paraId="5893CEBB" w14:textId="7413737A" w:rsidR="00D81D43" w:rsidRPr="001D0FF5" w:rsidRDefault="00D80516" w:rsidP="00D81D43">
            <w:pPr>
              <w:spacing w:after="0"/>
              <w:jc w:val="center"/>
              <w:rPr>
                <w:rFonts w:ascii="Arial" w:hAnsi="Arial" w:cs="Arial"/>
                <w:sz w:val="20"/>
                <w:szCs w:val="20"/>
              </w:rPr>
            </w:pPr>
            <w:r w:rsidRPr="001D0FF5">
              <w:rPr>
                <w:rFonts w:ascii="Arial" w:hAnsi="Arial" w:cs="Arial"/>
                <w:sz w:val="20"/>
                <w:szCs w:val="20"/>
              </w:rPr>
              <w:t>DAF/UFC</w:t>
            </w:r>
          </w:p>
        </w:tc>
        <w:tc>
          <w:tcPr>
            <w:tcW w:w="717" w:type="dxa"/>
            <w:tcBorders>
              <w:top w:val="single" w:sz="4" w:space="0" w:color="auto"/>
              <w:left w:val="nil"/>
              <w:bottom w:val="single" w:sz="4" w:space="0" w:color="auto"/>
              <w:right w:val="single" w:sz="4" w:space="0" w:color="auto"/>
            </w:tcBorders>
            <w:shd w:val="clear" w:color="auto" w:fill="auto"/>
            <w:noWrap/>
            <w:vAlign w:val="center"/>
          </w:tcPr>
          <w:p w14:paraId="5893CEBC" w14:textId="294209C2" w:rsidR="00D81D43" w:rsidRPr="001D0FF5" w:rsidRDefault="00D80516" w:rsidP="00D81D43">
            <w:pPr>
              <w:spacing w:after="0"/>
              <w:jc w:val="center"/>
              <w:rPr>
                <w:rFonts w:ascii="Arial" w:hAnsi="Arial" w:cs="Arial"/>
                <w:sz w:val="20"/>
                <w:szCs w:val="20"/>
              </w:rPr>
            </w:pPr>
            <w:r w:rsidRPr="001D0FF5">
              <w:rPr>
                <w:rFonts w:ascii="Arial" w:hAnsi="Arial" w:cs="Arial"/>
                <w:sz w:val="20"/>
                <w:szCs w:val="20"/>
              </w:rPr>
              <w:t>X</w:t>
            </w: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5893CEBD" w14:textId="657D11B2" w:rsidR="00D81D43" w:rsidRPr="001D0FF5" w:rsidRDefault="00D80516" w:rsidP="00D81D43">
            <w:pPr>
              <w:spacing w:after="0"/>
              <w:jc w:val="center"/>
              <w:rPr>
                <w:rFonts w:ascii="Arial" w:hAnsi="Arial" w:cs="Arial"/>
                <w:sz w:val="20"/>
                <w:szCs w:val="20"/>
              </w:rPr>
            </w:pPr>
            <w:r w:rsidRPr="001D0FF5">
              <w:rPr>
                <w:rFonts w:ascii="Arial" w:hAnsi="Arial" w:cs="Arial"/>
                <w:sz w:val="20"/>
                <w:szCs w:val="20"/>
              </w:rPr>
              <w:t>X</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5893CEBE" w14:textId="388293D3" w:rsidR="00D81D43" w:rsidRPr="001D0FF5" w:rsidRDefault="00D80516" w:rsidP="00D80516">
            <w:pPr>
              <w:spacing w:after="0"/>
              <w:jc w:val="center"/>
              <w:rPr>
                <w:rFonts w:ascii="Arial" w:hAnsi="Arial" w:cs="Arial"/>
                <w:sz w:val="20"/>
                <w:szCs w:val="20"/>
              </w:rPr>
            </w:pPr>
            <w:r w:rsidRPr="001D0FF5">
              <w:rPr>
                <w:rFonts w:ascii="Arial" w:hAnsi="Arial" w:cs="Arial"/>
                <w:sz w:val="20"/>
                <w:szCs w:val="20"/>
              </w:rPr>
              <w:t>X</w:t>
            </w:r>
          </w:p>
        </w:tc>
        <w:tc>
          <w:tcPr>
            <w:tcW w:w="8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93CEBF" w14:textId="046DD993" w:rsidR="00D81D43" w:rsidRPr="00D80516" w:rsidRDefault="00D80516" w:rsidP="00D80516">
            <w:pPr>
              <w:spacing w:after="0"/>
              <w:jc w:val="center"/>
              <w:rPr>
                <w:rFonts w:ascii="Arial" w:hAnsi="Arial" w:cs="Arial"/>
              </w:rPr>
            </w:pPr>
            <w:r w:rsidRPr="00D80516">
              <w:rPr>
                <w:rFonts w:ascii="Arial" w:hAnsi="Arial" w:cs="Arial"/>
              </w:rPr>
              <w:t>X</w:t>
            </w:r>
          </w:p>
        </w:tc>
      </w:tr>
      <w:tr w:rsidR="00D81D43" w:rsidRPr="0071486D" w14:paraId="5893CEC8" w14:textId="77777777" w:rsidTr="00F16085">
        <w:trPr>
          <w:trHeight w:val="809"/>
        </w:trPr>
        <w:tc>
          <w:tcPr>
            <w:tcW w:w="1877" w:type="dxa"/>
            <w:tcBorders>
              <w:top w:val="single" w:sz="4" w:space="0" w:color="auto"/>
              <w:left w:val="single" w:sz="4" w:space="0" w:color="auto"/>
              <w:bottom w:val="single" w:sz="4" w:space="0" w:color="auto"/>
              <w:right w:val="single" w:sz="4" w:space="0" w:color="auto"/>
            </w:tcBorders>
            <w:vAlign w:val="center"/>
          </w:tcPr>
          <w:p w14:paraId="5893CEC1" w14:textId="27457245" w:rsidR="00D81D43" w:rsidRPr="001D0FF5" w:rsidRDefault="00F16085" w:rsidP="00F16085">
            <w:pPr>
              <w:spacing w:after="0"/>
              <w:jc w:val="center"/>
              <w:rPr>
                <w:rFonts w:cstheme="minorHAnsi"/>
                <w:sz w:val="20"/>
                <w:szCs w:val="20"/>
              </w:rPr>
            </w:pPr>
            <w:r w:rsidRPr="001D0FF5">
              <w:rPr>
                <w:rFonts w:ascii="Arial" w:hAnsi="Arial" w:cs="Arial"/>
                <w:sz w:val="20"/>
                <w:szCs w:val="20"/>
              </w:rPr>
              <w:t>Fallas en los equipos de cómputo del área Financiero Contable.</w:t>
            </w:r>
          </w:p>
        </w:tc>
        <w:tc>
          <w:tcPr>
            <w:tcW w:w="3265" w:type="dxa"/>
            <w:tcBorders>
              <w:top w:val="single" w:sz="4" w:space="0" w:color="auto"/>
              <w:left w:val="nil"/>
              <w:bottom w:val="single" w:sz="4" w:space="0" w:color="auto"/>
              <w:right w:val="single" w:sz="4" w:space="0" w:color="auto"/>
            </w:tcBorders>
            <w:shd w:val="clear" w:color="auto" w:fill="auto"/>
          </w:tcPr>
          <w:p w14:paraId="5893CEC2" w14:textId="1869526E" w:rsidR="001D0FF5" w:rsidRPr="001D0FF5" w:rsidRDefault="00F16085" w:rsidP="00F16085">
            <w:pPr>
              <w:spacing w:after="0"/>
              <w:rPr>
                <w:rFonts w:ascii="Arial" w:hAnsi="Arial" w:cs="Arial"/>
                <w:sz w:val="20"/>
                <w:szCs w:val="20"/>
              </w:rPr>
            </w:pPr>
            <w:r w:rsidRPr="001D0FF5">
              <w:rPr>
                <w:rFonts w:ascii="Arial" w:hAnsi="Arial" w:cs="Arial"/>
                <w:sz w:val="20"/>
                <w:szCs w:val="20"/>
              </w:rPr>
              <w:t xml:space="preserve">Sustituir los equipos de cómputo de la Caja institucional, por </w:t>
            </w:r>
            <w:r w:rsidRPr="001D0FF5">
              <w:rPr>
                <w:rFonts w:ascii="Arial" w:hAnsi="Arial" w:cs="Arial"/>
                <w:color w:val="auto"/>
                <w:sz w:val="20"/>
                <w:szCs w:val="20"/>
              </w:rPr>
              <w:t xml:space="preserve">equipos más eficientes acordes a la función que se realiza en la </w:t>
            </w:r>
            <w:r w:rsidR="009A2B91" w:rsidRPr="001D0FF5">
              <w:rPr>
                <w:rFonts w:ascii="Arial" w:hAnsi="Arial" w:cs="Arial"/>
                <w:color w:val="auto"/>
                <w:sz w:val="20"/>
                <w:szCs w:val="20"/>
              </w:rPr>
              <w:t>Caja, para</w:t>
            </w:r>
            <w:r w:rsidRPr="001D0FF5">
              <w:rPr>
                <w:rFonts w:ascii="Arial" w:hAnsi="Arial" w:cs="Arial"/>
                <w:color w:val="auto"/>
                <w:sz w:val="20"/>
                <w:szCs w:val="20"/>
              </w:rPr>
              <w:t xml:space="preserve"> brindar</w:t>
            </w:r>
            <w:r w:rsidR="009A2B91" w:rsidRPr="001D0FF5">
              <w:rPr>
                <w:rFonts w:ascii="Arial" w:hAnsi="Arial" w:cs="Arial"/>
                <w:color w:val="auto"/>
                <w:sz w:val="20"/>
                <w:szCs w:val="20"/>
              </w:rPr>
              <w:t xml:space="preserve"> un mejor</w:t>
            </w:r>
            <w:r w:rsidRPr="001D0FF5">
              <w:rPr>
                <w:rFonts w:ascii="Arial" w:hAnsi="Arial" w:cs="Arial"/>
                <w:color w:val="auto"/>
                <w:sz w:val="20"/>
                <w:szCs w:val="20"/>
              </w:rPr>
              <w:t xml:space="preserve"> servicio al usuario, sujeto a disponibilidad presupuestaria</w:t>
            </w:r>
            <w:r w:rsidRPr="001D0FF5">
              <w:rPr>
                <w:rFonts w:ascii="Arial" w:hAnsi="Arial" w:cs="Arial"/>
                <w:sz w:val="20"/>
                <w:szCs w:val="20"/>
              </w:rPr>
              <w:t>.</w:t>
            </w:r>
          </w:p>
        </w:tc>
        <w:tc>
          <w:tcPr>
            <w:tcW w:w="2023" w:type="dxa"/>
            <w:tcBorders>
              <w:top w:val="nil"/>
              <w:left w:val="nil"/>
              <w:bottom w:val="single" w:sz="4" w:space="0" w:color="auto"/>
              <w:right w:val="single" w:sz="4" w:space="0" w:color="auto"/>
            </w:tcBorders>
            <w:shd w:val="clear" w:color="auto" w:fill="auto"/>
            <w:noWrap/>
            <w:vAlign w:val="center"/>
          </w:tcPr>
          <w:p w14:paraId="5893CEC3" w14:textId="512C5B84" w:rsidR="00D81D43" w:rsidRPr="001D0FF5" w:rsidRDefault="00F16085" w:rsidP="00D81D43">
            <w:pPr>
              <w:spacing w:after="0"/>
              <w:jc w:val="center"/>
              <w:rPr>
                <w:rFonts w:ascii="Arial" w:hAnsi="Arial" w:cs="Arial"/>
                <w:sz w:val="20"/>
                <w:szCs w:val="20"/>
              </w:rPr>
            </w:pPr>
            <w:r w:rsidRPr="001D0FF5">
              <w:rPr>
                <w:rFonts w:ascii="Arial" w:hAnsi="Arial" w:cs="Arial"/>
                <w:sz w:val="20"/>
                <w:szCs w:val="20"/>
              </w:rPr>
              <w:t>DAF/UFC/DTI</w:t>
            </w:r>
          </w:p>
        </w:tc>
        <w:tc>
          <w:tcPr>
            <w:tcW w:w="717" w:type="dxa"/>
            <w:tcBorders>
              <w:top w:val="nil"/>
              <w:left w:val="nil"/>
              <w:bottom w:val="single" w:sz="4" w:space="0" w:color="auto"/>
              <w:right w:val="single" w:sz="4" w:space="0" w:color="auto"/>
            </w:tcBorders>
            <w:shd w:val="clear" w:color="auto" w:fill="auto"/>
            <w:noWrap/>
            <w:vAlign w:val="center"/>
          </w:tcPr>
          <w:p w14:paraId="5893CEC4" w14:textId="2DBFAFD2" w:rsidR="00D81D43" w:rsidRPr="001D0FF5" w:rsidRDefault="00F16085" w:rsidP="00D81D43">
            <w:pPr>
              <w:spacing w:after="0"/>
              <w:jc w:val="center"/>
              <w:rPr>
                <w:rFonts w:ascii="Arial" w:hAnsi="Arial" w:cs="Arial"/>
                <w:sz w:val="20"/>
                <w:szCs w:val="20"/>
              </w:rPr>
            </w:pPr>
            <w:r w:rsidRPr="001D0FF5">
              <w:rPr>
                <w:rFonts w:ascii="Arial" w:hAnsi="Arial" w:cs="Arial"/>
                <w:sz w:val="20"/>
                <w:szCs w:val="20"/>
              </w:rPr>
              <w:t>X</w:t>
            </w:r>
          </w:p>
        </w:tc>
        <w:tc>
          <w:tcPr>
            <w:tcW w:w="760" w:type="dxa"/>
            <w:tcBorders>
              <w:top w:val="nil"/>
              <w:left w:val="nil"/>
              <w:bottom w:val="single" w:sz="4" w:space="0" w:color="auto"/>
              <w:right w:val="single" w:sz="4" w:space="0" w:color="auto"/>
            </w:tcBorders>
            <w:shd w:val="clear" w:color="auto" w:fill="auto"/>
            <w:noWrap/>
            <w:vAlign w:val="center"/>
          </w:tcPr>
          <w:p w14:paraId="5893CEC5" w14:textId="7ED247D0" w:rsidR="00D81D43" w:rsidRPr="001D0FF5" w:rsidRDefault="00D81D43" w:rsidP="00D81D43">
            <w:pPr>
              <w:spacing w:after="0"/>
              <w:jc w:val="center"/>
              <w:rPr>
                <w:rFonts w:ascii="Arial" w:hAnsi="Arial" w:cs="Arial"/>
                <w:sz w:val="20"/>
                <w:szCs w:val="20"/>
              </w:rPr>
            </w:pPr>
          </w:p>
        </w:tc>
        <w:tc>
          <w:tcPr>
            <w:tcW w:w="660" w:type="dxa"/>
            <w:tcBorders>
              <w:top w:val="nil"/>
              <w:left w:val="nil"/>
              <w:bottom w:val="single" w:sz="4" w:space="0" w:color="auto"/>
              <w:right w:val="single" w:sz="4" w:space="0" w:color="auto"/>
            </w:tcBorders>
            <w:shd w:val="clear" w:color="auto" w:fill="auto"/>
            <w:noWrap/>
            <w:vAlign w:val="bottom"/>
            <w:hideMark/>
          </w:tcPr>
          <w:p w14:paraId="5893CEC6" w14:textId="77777777" w:rsidR="00D81D43" w:rsidRPr="001D0FF5" w:rsidRDefault="00D81D43" w:rsidP="00D81D43">
            <w:pPr>
              <w:spacing w:after="0"/>
              <w:jc w:val="left"/>
              <w:rPr>
                <w:rFonts w:cstheme="minorHAnsi"/>
                <w:sz w:val="20"/>
                <w:szCs w:val="20"/>
              </w:rPr>
            </w:pPr>
            <w:r w:rsidRPr="001D0FF5">
              <w:rPr>
                <w:rFonts w:cstheme="minorHAnsi"/>
                <w:sz w:val="20"/>
                <w:szCs w:val="20"/>
              </w:rPr>
              <w:t> </w:t>
            </w:r>
          </w:p>
        </w:tc>
        <w:tc>
          <w:tcPr>
            <w:tcW w:w="843" w:type="dxa"/>
            <w:gridSpan w:val="2"/>
            <w:tcBorders>
              <w:top w:val="nil"/>
              <w:left w:val="nil"/>
              <w:bottom w:val="single" w:sz="4" w:space="0" w:color="auto"/>
              <w:right w:val="single" w:sz="4" w:space="0" w:color="auto"/>
            </w:tcBorders>
            <w:shd w:val="clear" w:color="auto" w:fill="auto"/>
            <w:noWrap/>
            <w:vAlign w:val="bottom"/>
            <w:hideMark/>
          </w:tcPr>
          <w:p w14:paraId="5893CEC7" w14:textId="77777777" w:rsidR="00D81D43" w:rsidRPr="0071486D" w:rsidRDefault="00D81D43" w:rsidP="00D81D43">
            <w:pPr>
              <w:spacing w:after="0"/>
              <w:jc w:val="left"/>
              <w:rPr>
                <w:rFonts w:cstheme="minorHAnsi"/>
                <w:sz w:val="20"/>
                <w:szCs w:val="20"/>
              </w:rPr>
            </w:pPr>
            <w:r w:rsidRPr="0071486D">
              <w:rPr>
                <w:rFonts w:cstheme="minorHAnsi"/>
                <w:sz w:val="20"/>
                <w:szCs w:val="20"/>
              </w:rPr>
              <w:t> </w:t>
            </w:r>
          </w:p>
        </w:tc>
      </w:tr>
      <w:tr w:rsidR="00D81D43" w:rsidRPr="0071486D" w14:paraId="5893CEDB" w14:textId="77777777" w:rsidTr="00DF1BAC">
        <w:trPr>
          <w:trHeight w:val="1773"/>
        </w:trPr>
        <w:tc>
          <w:tcPr>
            <w:tcW w:w="1877" w:type="dxa"/>
            <w:tcBorders>
              <w:top w:val="nil"/>
              <w:left w:val="single" w:sz="4" w:space="0" w:color="auto"/>
              <w:bottom w:val="single" w:sz="4" w:space="0" w:color="auto"/>
              <w:right w:val="single" w:sz="4" w:space="0" w:color="auto"/>
            </w:tcBorders>
            <w:shd w:val="clear" w:color="auto" w:fill="auto"/>
          </w:tcPr>
          <w:p w14:paraId="5893CED3" w14:textId="71A32A9D" w:rsidR="00D81D43" w:rsidRPr="001D0FF5" w:rsidRDefault="000640B7" w:rsidP="000640B7">
            <w:pPr>
              <w:spacing w:after="0"/>
              <w:jc w:val="center"/>
              <w:rPr>
                <w:rFonts w:ascii="Arial" w:hAnsi="Arial" w:cs="Arial"/>
                <w:sz w:val="20"/>
                <w:szCs w:val="20"/>
              </w:rPr>
            </w:pPr>
            <w:r w:rsidRPr="001D0FF5">
              <w:rPr>
                <w:rFonts w:ascii="Arial" w:hAnsi="Arial" w:cs="Arial"/>
                <w:sz w:val="20"/>
                <w:szCs w:val="20"/>
              </w:rPr>
              <w:t>No contar con los requerimientos tecnológicos para implementar EDUS en la consulta</w:t>
            </w:r>
          </w:p>
        </w:tc>
        <w:tc>
          <w:tcPr>
            <w:tcW w:w="3265" w:type="dxa"/>
            <w:tcBorders>
              <w:top w:val="nil"/>
              <w:left w:val="nil"/>
              <w:bottom w:val="single" w:sz="4" w:space="0" w:color="auto"/>
              <w:right w:val="single" w:sz="4" w:space="0" w:color="auto"/>
            </w:tcBorders>
            <w:shd w:val="clear" w:color="auto" w:fill="FFFFFF" w:themeFill="background1"/>
          </w:tcPr>
          <w:p w14:paraId="5893CED4" w14:textId="45994D53" w:rsidR="00D81D43" w:rsidRPr="001D0FF5" w:rsidRDefault="00DF1BAC" w:rsidP="00DF1BAC">
            <w:pPr>
              <w:spacing w:after="0"/>
              <w:rPr>
                <w:rFonts w:ascii="Arial" w:hAnsi="Arial" w:cs="Arial"/>
                <w:sz w:val="20"/>
                <w:szCs w:val="20"/>
              </w:rPr>
            </w:pPr>
            <w:r w:rsidRPr="001D0FF5">
              <w:rPr>
                <w:rFonts w:ascii="Arial" w:hAnsi="Arial" w:cs="Arial"/>
                <w:sz w:val="20"/>
                <w:szCs w:val="20"/>
              </w:rPr>
              <w:t xml:space="preserve">Dar seguimiento al estado de </w:t>
            </w:r>
            <w:r w:rsidRPr="001D0FF5">
              <w:rPr>
                <w:rFonts w:ascii="Arial" w:hAnsi="Arial" w:cs="Arial"/>
                <w:color w:val="auto"/>
                <w:sz w:val="20"/>
                <w:szCs w:val="20"/>
              </w:rPr>
              <w:t>implementación de interoperabilidad de EDUS a nivel de la CCSS, e informar inmediatamente a los jerarcas institucionales y al DTI</w:t>
            </w:r>
            <w:r w:rsidR="009A2B91" w:rsidRPr="001D0FF5">
              <w:rPr>
                <w:rFonts w:ascii="Arial" w:hAnsi="Arial" w:cs="Arial"/>
                <w:color w:val="auto"/>
                <w:sz w:val="20"/>
                <w:szCs w:val="20"/>
              </w:rPr>
              <w:t>, para determinar las acciones a seguir.</w:t>
            </w:r>
          </w:p>
        </w:tc>
        <w:tc>
          <w:tcPr>
            <w:tcW w:w="2023" w:type="dxa"/>
            <w:tcBorders>
              <w:top w:val="nil"/>
              <w:left w:val="nil"/>
              <w:bottom w:val="single" w:sz="4" w:space="0" w:color="auto"/>
              <w:right w:val="single" w:sz="4" w:space="0" w:color="auto"/>
            </w:tcBorders>
            <w:shd w:val="clear" w:color="auto" w:fill="auto"/>
            <w:vAlign w:val="center"/>
          </w:tcPr>
          <w:p w14:paraId="5893CED6" w14:textId="399BD9FB" w:rsidR="00D81D43" w:rsidRPr="001D0FF5" w:rsidRDefault="00DF1BAC" w:rsidP="00D81D43">
            <w:pPr>
              <w:spacing w:after="0"/>
              <w:jc w:val="center"/>
              <w:rPr>
                <w:rFonts w:ascii="Arial" w:hAnsi="Arial" w:cs="Arial"/>
                <w:sz w:val="20"/>
                <w:szCs w:val="20"/>
                <w:lang w:val="en-US"/>
              </w:rPr>
            </w:pPr>
            <w:r w:rsidRPr="001D0FF5">
              <w:rPr>
                <w:rFonts w:ascii="Arial" w:hAnsi="Arial" w:cs="Arial"/>
                <w:sz w:val="20"/>
                <w:szCs w:val="20"/>
                <w:lang w:val="en-US"/>
              </w:rPr>
              <w:t>DAF/UMED</w:t>
            </w:r>
          </w:p>
        </w:tc>
        <w:tc>
          <w:tcPr>
            <w:tcW w:w="717" w:type="dxa"/>
            <w:tcBorders>
              <w:top w:val="nil"/>
              <w:left w:val="nil"/>
              <w:bottom w:val="single" w:sz="4" w:space="0" w:color="auto"/>
              <w:right w:val="single" w:sz="4" w:space="0" w:color="auto"/>
            </w:tcBorders>
            <w:shd w:val="clear" w:color="auto" w:fill="auto"/>
            <w:noWrap/>
            <w:vAlign w:val="center"/>
          </w:tcPr>
          <w:p w14:paraId="5893CED7" w14:textId="31267C31" w:rsidR="00D81D43" w:rsidRPr="001D0FF5" w:rsidRDefault="00DF1BAC" w:rsidP="00D81D43">
            <w:pPr>
              <w:spacing w:after="0"/>
              <w:jc w:val="center"/>
              <w:rPr>
                <w:rFonts w:ascii="Arial" w:hAnsi="Arial" w:cs="Arial"/>
                <w:sz w:val="20"/>
                <w:szCs w:val="20"/>
              </w:rPr>
            </w:pPr>
            <w:r w:rsidRPr="001D0FF5">
              <w:rPr>
                <w:rFonts w:ascii="Arial" w:hAnsi="Arial" w:cs="Arial"/>
                <w:sz w:val="20"/>
                <w:szCs w:val="20"/>
              </w:rPr>
              <w:t>X</w:t>
            </w:r>
          </w:p>
        </w:tc>
        <w:tc>
          <w:tcPr>
            <w:tcW w:w="760" w:type="dxa"/>
            <w:tcBorders>
              <w:top w:val="nil"/>
              <w:left w:val="nil"/>
              <w:bottom w:val="single" w:sz="4" w:space="0" w:color="auto"/>
              <w:right w:val="single" w:sz="4" w:space="0" w:color="auto"/>
            </w:tcBorders>
            <w:shd w:val="clear" w:color="auto" w:fill="auto"/>
            <w:noWrap/>
            <w:vAlign w:val="center"/>
            <w:hideMark/>
          </w:tcPr>
          <w:p w14:paraId="5893CED8" w14:textId="0E94F38B" w:rsidR="00D81D43" w:rsidRPr="001D0FF5" w:rsidRDefault="00DF1BAC" w:rsidP="00DF1BAC">
            <w:pPr>
              <w:spacing w:after="0"/>
              <w:jc w:val="center"/>
              <w:rPr>
                <w:rFonts w:ascii="Arial" w:hAnsi="Arial" w:cs="Arial"/>
                <w:sz w:val="20"/>
                <w:szCs w:val="20"/>
              </w:rPr>
            </w:pPr>
            <w:r w:rsidRPr="001D0FF5">
              <w:rPr>
                <w:rFonts w:ascii="Arial" w:hAnsi="Arial" w:cs="Arial"/>
                <w:sz w:val="20"/>
                <w:szCs w:val="20"/>
              </w:rPr>
              <w:t>X</w:t>
            </w:r>
          </w:p>
        </w:tc>
        <w:tc>
          <w:tcPr>
            <w:tcW w:w="660" w:type="dxa"/>
            <w:tcBorders>
              <w:top w:val="nil"/>
              <w:left w:val="nil"/>
              <w:bottom w:val="single" w:sz="4" w:space="0" w:color="auto"/>
              <w:right w:val="single" w:sz="4" w:space="0" w:color="auto"/>
            </w:tcBorders>
            <w:shd w:val="clear" w:color="auto" w:fill="auto"/>
            <w:noWrap/>
            <w:vAlign w:val="center"/>
            <w:hideMark/>
          </w:tcPr>
          <w:p w14:paraId="5893CED9" w14:textId="034FD74B" w:rsidR="00D81D43" w:rsidRPr="001D0FF5" w:rsidRDefault="00DF1BAC" w:rsidP="00DF1BAC">
            <w:pPr>
              <w:spacing w:after="0"/>
              <w:jc w:val="center"/>
              <w:rPr>
                <w:rFonts w:ascii="Arial" w:hAnsi="Arial" w:cs="Arial"/>
                <w:sz w:val="20"/>
                <w:szCs w:val="20"/>
              </w:rPr>
            </w:pPr>
            <w:r w:rsidRPr="001D0FF5">
              <w:rPr>
                <w:rFonts w:ascii="Arial" w:hAnsi="Arial" w:cs="Arial"/>
                <w:sz w:val="20"/>
                <w:szCs w:val="20"/>
              </w:rPr>
              <w:t>X</w:t>
            </w:r>
          </w:p>
        </w:tc>
        <w:tc>
          <w:tcPr>
            <w:tcW w:w="843" w:type="dxa"/>
            <w:gridSpan w:val="2"/>
            <w:tcBorders>
              <w:top w:val="nil"/>
              <w:left w:val="nil"/>
              <w:bottom w:val="single" w:sz="4" w:space="0" w:color="auto"/>
              <w:right w:val="single" w:sz="4" w:space="0" w:color="auto"/>
            </w:tcBorders>
            <w:shd w:val="clear" w:color="auto" w:fill="auto"/>
            <w:noWrap/>
            <w:vAlign w:val="center"/>
            <w:hideMark/>
          </w:tcPr>
          <w:p w14:paraId="5893CEDA" w14:textId="290309C7" w:rsidR="00D81D43" w:rsidRPr="00DF1BAC" w:rsidRDefault="00DF1BAC" w:rsidP="00DF1BAC">
            <w:pPr>
              <w:spacing w:after="0"/>
              <w:jc w:val="center"/>
              <w:rPr>
                <w:rFonts w:ascii="Arial" w:hAnsi="Arial" w:cs="Arial"/>
              </w:rPr>
            </w:pPr>
            <w:r w:rsidRPr="00DF1BAC">
              <w:rPr>
                <w:rFonts w:ascii="Arial" w:hAnsi="Arial" w:cs="Arial"/>
              </w:rPr>
              <w:t>X</w:t>
            </w:r>
          </w:p>
        </w:tc>
      </w:tr>
    </w:tbl>
    <w:p w14:paraId="6359731F" w14:textId="77777777" w:rsidR="004B21A2" w:rsidRDefault="004B21A2" w:rsidP="00811CAD">
      <w:pPr>
        <w:spacing w:after="0"/>
        <w:jc w:val="left"/>
        <w:rPr>
          <w:rFonts w:ascii="Arial" w:hAnsi="Arial" w:cs="Arial"/>
          <w:sz w:val="24"/>
          <w:szCs w:val="24"/>
        </w:rPr>
      </w:pPr>
    </w:p>
    <w:p w14:paraId="5893CF88" w14:textId="0C7B2ECD" w:rsidR="00A55737" w:rsidRPr="00811CAD" w:rsidRDefault="007F0467" w:rsidP="00811CAD">
      <w:pPr>
        <w:pStyle w:val="Ttulo1"/>
        <w:rPr>
          <w:rFonts w:ascii="Arial" w:hAnsi="Arial" w:cs="Arial"/>
          <w:sz w:val="24"/>
          <w:szCs w:val="24"/>
        </w:rPr>
      </w:pPr>
      <w:bookmarkStart w:id="33" w:name="_Toc151369809"/>
      <w:r>
        <w:t>6. RECOMENDACIONES.</w:t>
      </w:r>
      <w:bookmarkEnd w:id="33"/>
    </w:p>
    <w:p w14:paraId="5893CF89" w14:textId="01ED4460" w:rsidR="007F0467" w:rsidRDefault="007F0467" w:rsidP="007F0467">
      <w:pPr>
        <w:pStyle w:val="Lista"/>
        <w:numPr>
          <w:ilvl w:val="0"/>
          <w:numId w:val="34"/>
        </w:numPr>
        <w:spacing w:line="360" w:lineRule="auto"/>
        <w:jc w:val="both"/>
        <w:rPr>
          <w:rFonts w:cs="Arial"/>
          <w:szCs w:val="22"/>
        </w:rPr>
      </w:pPr>
      <w:r w:rsidRPr="007F0467">
        <w:rPr>
          <w:rFonts w:cs="Arial"/>
          <w:szCs w:val="22"/>
        </w:rPr>
        <w:t>Aprobar el presente documento conocido como “Sistema Específico de Valoraci</w:t>
      </w:r>
      <w:r w:rsidR="00C53188">
        <w:rPr>
          <w:rFonts w:cs="Arial"/>
          <w:szCs w:val="22"/>
        </w:rPr>
        <w:t>ón del Riesgo Institucional 202</w:t>
      </w:r>
      <w:r w:rsidR="009A6CE7">
        <w:rPr>
          <w:rFonts w:cs="Arial"/>
          <w:szCs w:val="22"/>
        </w:rPr>
        <w:t>3</w:t>
      </w:r>
      <w:r w:rsidRPr="007F0467">
        <w:rPr>
          <w:rFonts w:cs="Arial"/>
          <w:szCs w:val="22"/>
        </w:rPr>
        <w:t>”.</w:t>
      </w:r>
    </w:p>
    <w:p w14:paraId="5893CF8A" w14:textId="59BE07A1" w:rsidR="007F0467" w:rsidRDefault="00426435" w:rsidP="007F0467">
      <w:pPr>
        <w:pStyle w:val="Prrafodelista"/>
        <w:numPr>
          <w:ilvl w:val="0"/>
          <w:numId w:val="34"/>
        </w:numPr>
        <w:spacing w:line="360" w:lineRule="auto"/>
        <w:rPr>
          <w:rFonts w:ascii="Arial" w:hAnsi="Arial" w:cs="Arial"/>
          <w:sz w:val="24"/>
          <w:szCs w:val="24"/>
        </w:rPr>
      </w:pPr>
      <w:r>
        <w:rPr>
          <w:rFonts w:ascii="Arial" w:hAnsi="Arial" w:cs="Arial"/>
          <w:sz w:val="24"/>
          <w:szCs w:val="24"/>
        </w:rPr>
        <w:t xml:space="preserve">Incorporar el Plan de Perfeccionamiento del SEVRI, dentro </w:t>
      </w:r>
      <w:r w:rsidR="00C53188">
        <w:rPr>
          <w:rFonts w:ascii="Arial" w:hAnsi="Arial" w:cs="Arial"/>
          <w:sz w:val="24"/>
          <w:szCs w:val="24"/>
        </w:rPr>
        <w:t>del Plan de Trabajo del 202</w:t>
      </w:r>
      <w:r w:rsidR="009A6CE7">
        <w:rPr>
          <w:rFonts w:ascii="Arial" w:hAnsi="Arial" w:cs="Arial"/>
          <w:sz w:val="24"/>
          <w:szCs w:val="24"/>
        </w:rPr>
        <w:t>4</w:t>
      </w:r>
      <w:r>
        <w:rPr>
          <w:rFonts w:ascii="Arial" w:hAnsi="Arial" w:cs="Arial"/>
          <w:sz w:val="24"/>
          <w:szCs w:val="24"/>
        </w:rPr>
        <w:t>, para el cumplimiento de las acciones propuestas por cada jefatura de departamento.</w:t>
      </w:r>
    </w:p>
    <w:p w14:paraId="03013529" w14:textId="0DCD1BDD" w:rsidR="00811CAD" w:rsidRDefault="00C53188" w:rsidP="005B67C1">
      <w:pPr>
        <w:pStyle w:val="Textoindependiente"/>
        <w:numPr>
          <w:ilvl w:val="0"/>
          <w:numId w:val="34"/>
        </w:numPr>
        <w:spacing w:line="360" w:lineRule="auto"/>
        <w:jc w:val="both"/>
        <w:rPr>
          <w:rFonts w:ascii="Arial" w:hAnsi="Arial" w:cs="Arial"/>
          <w:sz w:val="24"/>
          <w:szCs w:val="24"/>
        </w:rPr>
      </w:pPr>
      <w:r w:rsidRPr="00C53188">
        <w:rPr>
          <w:rFonts w:ascii="Arial" w:hAnsi="Arial" w:cs="Arial"/>
          <w:sz w:val="24"/>
          <w:szCs w:val="24"/>
        </w:rPr>
        <w:t xml:space="preserve">Analizar la posibilidad </w:t>
      </w:r>
      <w:r w:rsidR="00811CAD" w:rsidRPr="00C53188">
        <w:rPr>
          <w:rFonts w:ascii="Arial" w:hAnsi="Arial" w:cs="Arial"/>
          <w:sz w:val="24"/>
          <w:szCs w:val="24"/>
        </w:rPr>
        <w:t>que,</w:t>
      </w:r>
      <w:r w:rsidRPr="00C53188">
        <w:rPr>
          <w:rFonts w:ascii="Arial" w:hAnsi="Arial" w:cs="Arial"/>
          <w:sz w:val="24"/>
          <w:szCs w:val="24"/>
        </w:rPr>
        <w:t xml:space="preserve"> en un futuro cercano, se cuente con más recursos humanos y tecnológicos para llevar a cabo los procesos de autoevaluación del sistema de control interno y de valoración de los riesgos, tomando en cuenta que la institución ejerce este liderazgo por medio de una comisión interna, cuyos miembros tienen asignadas otras responsabilidades dentro de la organización. Lo anterior, al destacar en el presente informe, </w:t>
      </w:r>
      <w:r w:rsidR="00811CAD" w:rsidRPr="00C53188">
        <w:rPr>
          <w:rFonts w:ascii="Arial" w:hAnsi="Arial" w:cs="Arial"/>
          <w:sz w:val="24"/>
          <w:szCs w:val="24"/>
        </w:rPr>
        <w:t>que,</w:t>
      </w:r>
      <w:r w:rsidRPr="00C53188">
        <w:rPr>
          <w:rFonts w:ascii="Arial" w:hAnsi="Arial" w:cs="Arial"/>
          <w:sz w:val="24"/>
          <w:szCs w:val="24"/>
        </w:rPr>
        <w:t xml:space="preserve"> para avanzar hacia el siguiente nivel y máximo de desarrollo del sistema de control interno, conocido como nivel “experto”, se requiere introducir elementos de investigación e innovación a estos procesos, lo cual requiere de mayor concentración de tiempo.</w:t>
      </w:r>
    </w:p>
    <w:p w14:paraId="283B5ADD" w14:textId="77777777" w:rsidR="00C20683" w:rsidRPr="005B67C1" w:rsidRDefault="00C20683" w:rsidP="00C20683">
      <w:pPr>
        <w:pStyle w:val="Textoindependiente"/>
        <w:spacing w:line="360" w:lineRule="auto"/>
        <w:ind w:left="720"/>
        <w:jc w:val="both"/>
        <w:rPr>
          <w:rFonts w:ascii="Arial" w:hAnsi="Arial" w:cs="Arial"/>
          <w:sz w:val="24"/>
          <w:szCs w:val="24"/>
        </w:rPr>
      </w:pPr>
    </w:p>
    <w:p w14:paraId="0A6468AD" w14:textId="491C8B7C" w:rsidR="00811CAD" w:rsidRDefault="00811CAD" w:rsidP="00811CAD">
      <w:pPr>
        <w:pStyle w:val="Ttulo1"/>
      </w:pPr>
      <w:bookmarkStart w:id="34" w:name="_Toc151369810"/>
      <w:r>
        <w:lastRenderedPageBreak/>
        <w:t>7. ANEXO.</w:t>
      </w:r>
      <w:r w:rsidR="00CB4C2E">
        <w:t xml:space="preserve"> Grabaciones de sesiones.</w:t>
      </w:r>
      <w:bookmarkEnd w:id="34"/>
    </w:p>
    <w:p w14:paraId="7BB8E3CD" w14:textId="76716275" w:rsidR="00522588" w:rsidRPr="00522588" w:rsidRDefault="00000000" w:rsidP="00522588">
      <w:pPr>
        <w:spacing w:line="480" w:lineRule="auto"/>
        <w:rPr>
          <w:rFonts w:ascii="Arial" w:hAnsi="Arial" w:cs="Arial"/>
          <w:color w:val="0070C0"/>
          <w:sz w:val="24"/>
          <w:szCs w:val="24"/>
        </w:rPr>
      </w:pPr>
      <w:hyperlink r:id="rId22" w:history="1">
        <w:r w:rsidR="00522588" w:rsidRPr="00522588">
          <w:rPr>
            <w:rStyle w:val="Hipervnculo"/>
            <w:color w:val="0070C0"/>
          </w:rPr>
          <w:t>Sesión de SEVRI-DCON-2023-20231018_140727-Grabación de la reunión.mp4</w:t>
        </w:r>
      </w:hyperlink>
    </w:p>
    <w:p w14:paraId="398CFBD4" w14:textId="77777777" w:rsidR="00CB4C2E" w:rsidRDefault="00000000" w:rsidP="00CB4C2E">
      <w:pPr>
        <w:spacing w:line="480" w:lineRule="auto"/>
        <w:rPr>
          <w:color w:val="0070C0"/>
        </w:rPr>
      </w:pPr>
      <w:hyperlink r:id="rId23" w:history="1">
        <w:r w:rsidR="00CB4C2E" w:rsidRPr="00CB4C2E">
          <w:rPr>
            <w:rStyle w:val="Hipervnculo"/>
            <w:color w:val="0070C0"/>
          </w:rPr>
          <w:t>Sesión de SEVRI-DCON-2023-20231020_083819-Grabación de la reunión.mp4</w:t>
        </w:r>
      </w:hyperlink>
    </w:p>
    <w:p w14:paraId="1C2905A7" w14:textId="77777777" w:rsidR="00B00330" w:rsidRPr="00B00330" w:rsidRDefault="00000000" w:rsidP="00B00330">
      <w:pPr>
        <w:spacing w:line="480" w:lineRule="auto"/>
        <w:rPr>
          <w:color w:val="0070C0"/>
        </w:rPr>
      </w:pPr>
      <w:hyperlink r:id="rId24" w:history="1">
        <w:r w:rsidR="00B00330" w:rsidRPr="00B00330">
          <w:rPr>
            <w:rStyle w:val="Hipervnculo"/>
            <w:color w:val="0070C0"/>
          </w:rPr>
          <w:t>Sesión de SEVRI-DTI-2023-20231019_083425-Grabación de la reunión.mp4</w:t>
        </w:r>
      </w:hyperlink>
    </w:p>
    <w:p w14:paraId="6CCA9A94" w14:textId="77777777" w:rsidR="00B00330" w:rsidRDefault="00000000" w:rsidP="00B00330">
      <w:pPr>
        <w:spacing w:line="480" w:lineRule="auto"/>
        <w:rPr>
          <w:color w:val="0070C0"/>
        </w:rPr>
      </w:pPr>
      <w:hyperlink r:id="rId25" w:history="1">
        <w:r w:rsidR="00B00330" w:rsidRPr="00B00330">
          <w:rPr>
            <w:rStyle w:val="Hipervnculo"/>
            <w:color w:val="0070C0"/>
          </w:rPr>
          <w:t>Sesión de SEVRI-DTI-2023-20231019_101127-Grabación de la reunión.mp4</w:t>
        </w:r>
      </w:hyperlink>
    </w:p>
    <w:p w14:paraId="2B4FF08F" w14:textId="16156640" w:rsidR="005C5667" w:rsidRPr="005C5667" w:rsidRDefault="00000000" w:rsidP="00B00330">
      <w:pPr>
        <w:spacing w:line="480" w:lineRule="auto"/>
        <w:rPr>
          <w:rFonts w:ascii="Arial" w:hAnsi="Arial" w:cs="Arial"/>
          <w:color w:val="0070C0"/>
          <w:sz w:val="24"/>
          <w:szCs w:val="24"/>
        </w:rPr>
      </w:pPr>
      <w:hyperlink r:id="rId26" w:history="1">
        <w:r w:rsidR="005C5667" w:rsidRPr="005C5667">
          <w:rPr>
            <w:rStyle w:val="Hipervnculo"/>
            <w:color w:val="0070C0"/>
          </w:rPr>
          <w:t>Sesión SEVRI-DSAE-20231031_133427-Grabación de la reunión.mp4</w:t>
        </w:r>
      </w:hyperlink>
    </w:p>
    <w:p w14:paraId="50A0AF50" w14:textId="77777777" w:rsidR="005F6B70" w:rsidRDefault="00000000" w:rsidP="005F6B70">
      <w:pPr>
        <w:spacing w:line="480" w:lineRule="auto"/>
        <w:rPr>
          <w:color w:val="0070C0"/>
        </w:rPr>
      </w:pPr>
      <w:hyperlink r:id="rId27" w:history="1">
        <w:r w:rsidR="005F6B70" w:rsidRPr="005F6B70">
          <w:rPr>
            <w:rStyle w:val="Hipervnculo"/>
            <w:color w:val="0070C0"/>
          </w:rPr>
          <w:t>Continuación SEVRI-DSAE-2023-20231106_083357-Grabación de la reunión.mp4</w:t>
        </w:r>
      </w:hyperlink>
    </w:p>
    <w:p w14:paraId="599320CA" w14:textId="77777777" w:rsidR="00750552" w:rsidRPr="00B646D2" w:rsidRDefault="00000000" w:rsidP="00750552">
      <w:pPr>
        <w:spacing w:line="480" w:lineRule="auto"/>
        <w:rPr>
          <w:color w:val="0070C0"/>
        </w:rPr>
      </w:pPr>
      <w:hyperlink r:id="rId28" w:history="1">
        <w:r w:rsidR="00750552" w:rsidRPr="00B646D2">
          <w:rPr>
            <w:rStyle w:val="Hipervnculo"/>
            <w:color w:val="0070C0"/>
          </w:rPr>
          <w:t>Sesión SEVRI-DAH-20231024_133607-Grabación de la reunión.mp4</w:t>
        </w:r>
      </w:hyperlink>
    </w:p>
    <w:p w14:paraId="2CB00883" w14:textId="77777777" w:rsidR="00184864" w:rsidRPr="00B646D2" w:rsidRDefault="00000000" w:rsidP="00184864">
      <w:pPr>
        <w:spacing w:line="480" w:lineRule="auto"/>
        <w:rPr>
          <w:color w:val="0070C0"/>
        </w:rPr>
      </w:pPr>
      <w:hyperlink r:id="rId29" w:history="1">
        <w:r w:rsidR="00184864" w:rsidRPr="00B646D2">
          <w:rPr>
            <w:rStyle w:val="Hipervnculo"/>
            <w:color w:val="0070C0"/>
          </w:rPr>
          <w:t>Sesión de SEVRI-DAF-2023-20231027_083904-Grabación de la reunión.mp4</w:t>
        </w:r>
      </w:hyperlink>
    </w:p>
    <w:p w14:paraId="784347A1" w14:textId="77777777" w:rsidR="00184864" w:rsidRPr="00B646D2" w:rsidRDefault="00000000" w:rsidP="00184864">
      <w:pPr>
        <w:spacing w:line="480" w:lineRule="auto"/>
        <w:rPr>
          <w:color w:val="0070C0"/>
        </w:rPr>
      </w:pPr>
      <w:hyperlink r:id="rId30" w:history="1">
        <w:r w:rsidR="00184864" w:rsidRPr="00B646D2">
          <w:rPr>
            <w:rStyle w:val="Hipervnculo"/>
            <w:color w:val="0070C0"/>
          </w:rPr>
          <w:t>Sesión de SEVRI-DAF-2023-20231027_083904-Grabación de la reunión 1.mp4</w:t>
        </w:r>
      </w:hyperlink>
    </w:p>
    <w:p w14:paraId="481FD49D" w14:textId="77777777" w:rsidR="00184864" w:rsidRPr="00B646D2" w:rsidRDefault="00000000" w:rsidP="00184864">
      <w:pPr>
        <w:spacing w:line="480" w:lineRule="auto"/>
        <w:rPr>
          <w:rFonts w:ascii="Arial" w:hAnsi="Arial" w:cs="Arial"/>
          <w:color w:val="0070C0"/>
          <w:sz w:val="24"/>
          <w:szCs w:val="24"/>
        </w:rPr>
      </w:pPr>
      <w:hyperlink r:id="rId31" w:history="1">
        <w:r w:rsidR="00184864" w:rsidRPr="00B646D2">
          <w:rPr>
            <w:rStyle w:val="Hipervnculo"/>
            <w:color w:val="0070C0"/>
          </w:rPr>
          <w:t>Sesión de SEVRI-DAF-2023-20231027_135947-Grabación de la reunión.mp4</w:t>
        </w:r>
      </w:hyperlink>
    </w:p>
    <w:p w14:paraId="08480752" w14:textId="77777777" w:rsidR="00B646D2" w:rsidRPr="00B646D2" w:rsidRDefault="00000000" w:rsidP="00B646D2">
      <w:pPr>
        <w:spacing w:line="480" w:lineRule="auto"/>
        <w:rPr>
          <w:rFonts w:ascii="Arial" w:hAnsi="Arial" w:cs="Arial"/>
          <w:color w:val="0070C0"/>
          <w:sz w:val="24"/>
          <w:szCs w:val="24"/>
        </w:rPr>
      </w:pPr>
      <w:hyperlink r:id="rId32" w:history="1">
        <w:r w:rsidR="00B646D2" w:rsidRPr="00B646D2">
          <w:rPr>
            <w:rStyle w:val="Hipervnculo"/>
            <w:color w:val="0070C0"/>
          </w:rPr>
          <w:t>SEVRI-SG-2023-20231031_084052-Grabación de la reunión.mp4</w:t>
        </w:r>
      </w:hyperlink>
    </w:p>
    <w:p w14:paraId="084F700A" w14:textId="77777777" w:rsidR="00750552" w:rsidRPr="00750552" w:rsidRDefault="00750552" w:rsidP="00750552">
      <w:pPr>
        <w:spacing w:line="480" w:lineRule="auto"/>
        <w:rPr>
          <w:rFonts w:ascii="Arial" w:hAnsi="Arial" w:cs="Arial"/>
          <w:color w:val="0070C0"/>
          <w:sz w:val="24"/>
          <w:szCs w:val="24"/>
        </w:rPr>
      </w:pPr>
    </w:p>
    <w:p w14:paraId="014CA73C" w14:textId="77777777" w:rsidR="005C5667" w:rsidRDefault="005C5667" w:rsidP="005F6B70">
      <w:pPr>
        <w:spacing w:line="480" w:lineRule="auto"/>
        <w:rPr>
          <w:color w:val="0070C0"/>
        </w:rPr>
      </w:pPr>
    </w:p>
    <w:p w14:paraId="4DBBB68F" w14:textId="77777777" w:rsidR="005F6B70" w:rsidRPr="005F6B70" w:rsidRDefault="005F6B70" w:rsidP="005F6B70">
      <w:pPr>
        <w:spacing w:line="480" w:lineRule="auto"/>
        <w:rPr>
          <w:rFonts w:ascii="Arial" w:hAnsi="Arial" w:cs="Arial"/>
          <w:color w:val="0070C0"/>
          <w:sz w:val="24"/>
          <w:szCs w:val="24"/>
        </w:rPr>
      </w:pPr>
    </w:p>
    <w:p w14:paraId="39E68039" w14:textId="77777777" w:rsidR="00B00330" w:rsidRPr="00B00330" w:rsidRDefault="00B00330" w:rsidP="00B00330">
      <w:pPr>
        <w:spacing w:line="480" w:lineRule="auto"/>
        <w:rPr>
          <w:rFonts w:ascii="Arial" w:hAnsi="Arial" w:cs="Arial"/>
          <w:color w:val="0070C0"/>
          <w:sz w:val="24"/>
          <w:szCs w:val="24"/>
        </w:rPr>
      </w:pPr>
    </w:p>
    <w:p w14:paraId="509E4230" w14:textId="77777777" w:rsidR="00522588" w:rsidRDefault="00522588" w:rsidP="00CB4C2E">
      <w:pPr>
        <w:spacing w:line="480" w:lineRule="auto"/>
        <w:rPr>
          <w:color w:val="0070C0"/>
        </w:rPr>
      </w:pPr>
    </w:p>
    <w:p w14:paraId="0C5A5B1D" w14:textId="77777777" w:rsidR="00CB4C2E" w:rsidRPr="00CB4C2E" w:rsidRDefault="00CB4C2E" w:rsidP="00CB4C2E">
      <w:pPr>
        <w:spacing w:line="480" w:lineRule="auto"/>
        <w:rPr>
          <w:color w:val="0070C0"/>
        </w:rPr>
      </w:pPr>
    </w:p>
    <w:p w14:paraId="4EFE8EC0" w14:textId="77777777" w:rsidR="00CB4C2E" w:rsidRPr="00B12700" w:rsidRDefault="00CB4C2E" w:rsidP="00CB4C2E">
      <w:pPr>
        <w:spacing w:line="480" w:lineRule="auto"/>
        <w:rPr>
          <w:rFonts w:ascii="Arial" w:hAnsi="Arial" w:cs="Arial"/>
          <w:sz w:val="24"/>
          <w:szCs w:val="24"/>
        </w:rPr>
      </w:pPr>
    </w:p>
    <w:p w14:paraId="276304C0" w14:textId="77777777" w:rsidR="00811CAD" w:rsidRPr="00811CAD" w:rsidRDefault="00811CAD" w:rsidP="00811CAD"/>
    <w:p w14:paraId="5893CF8D" w14:textId="77777777" w:rsidR="00A55737" w:rsidRPr="00A55737" w:rsidRDefault="00A55737" w:rsidP="00A55737"/>
    <w:sectPr w:rsidR="00A55737" w:rsidRPr="00A55737">
      <w:headerReference w:type="even" r:id="rId33"/>
      <w:headerReference w:type="default" r:id="rId34"/>
      <w:footerReference w:type="default" r:id="rId35"/>
      <w:pgSz w:w="12240" w:h="15840"/>
      <w:pgMar w:top="720" w:right="720" w:bottom="720" w:left="720" w:header="705" w:footer="705"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2C168" w14:textId="77777777" w:rsidR="00360381" w:rsidRDefault="00360381">
      <w:pPr>
        <w:spacing w:after="0"/>
      </w:pPr>
      <w:r>
        <w:separator/>
      </w:r>
    </w:p>
  </w:endnote>
  <w:endnote w:type="continuationSeparator" w:id="0">
    <w:p w14:paraId="4DDAEC2B" w14:textId="77777777" w:rsidR="00360381" w:rsidRDefault="003603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CFB4" w14:textId="77777777" w:rsidR="00E366C1" w:rsidRDefault="00E366C1">
    <w:pPr>
      <w:pStyle w:val="Piedepgina"/>
    </w:pPr>
    <w:r>
      <w:rPr>
        <w:noProof/>
      </w:rPr>
      <w:drawing>
        <wp:inline distT="0" distB="0" distL="0" distR="0" wp14:anchorId="5893CFB8" wp14:editId="5893CFB9">
          <wp:extent cx="5962650" cy="9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a:picLocks noChangeAspect="1" noChangeArrowheads="1"/>
                  </pic:cNvPicPr>
                </pic:nvPicPr>
                <pic:blipFill>
                  <a:blip r:embed="rId1"/>
                  <a:srcRect/>
                  <a:stretch>
                    <a:fillRect/>
                  </a:stretch>
                </pic:blipFill>
                <pic:spPr>
                  <a:xfrm>
                    <a:off x="0" y="0"/>
                    <a:ext cx="5962650" cy="9525"/>
                  </a:xfrm>
                  <a:prstGeom prst="rect">
                    <a:avLst/>
                  </a:prstGeom>
                  <a:noFill/>
                  <a:ln>
                    <a:noFill/>
                  </a:ln>
                </pic:spPr>
              </pic:pic>
            </a:graphicData>
          </a:graphic>
        </wp:inline>
      </w:drawing>
    </w:r>
  </w:p>
  <w:p w14:paraId="5893CFB5" w14:textId="77777777" w:rsidR="00E366C1" w:rsidRDefault="00E366C1">
    <w:pPr>
      <w:pStyle w:val="Piedepgina"/>
    </w:pPr>
    <w:r>
      <w:rPr>
        <w:sz w:val="18"/>
        <w:szCs w:val="18"/>
      </w:rPr>
      <w:t>Archivo Nacional de Costa Rica |  www.archivonacional.go.cr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3F9BE" w14:textId="77777777" w:rsidR="00360381" w:rsidRDefault="00360381">
      <w:pPr>
        <w:spacing w:after="0"/>
      </w:pPr>
      <w:r>
        <w:separator/>
      </w:r>
    </w:p>
  </w:footnote>
  <w:footnote w:type="continuationSeparator" w:id="0">
    <w:p w14:paraId="78DF1CD6" w14:textId="77777777" w:rsidR="00360381" w:rsidRDefault="003603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CFB0" w14:textId="77777777" w:rsidR="00E366C1" w:rsidRDefault="00E366C1">
    <w:pPr>
      <w:pStyle w:val="Encabezado"/>
      <w:rPr>
        <w:rStyle w:val="Nmerodepgina"/>
      </w:rPr>
    </w:pPr>
    <w:r>
      <w:fldChar w:fldCharType="begin"/>
    </w:r>
    <w:r>
      <w:instrText>PAGE</w:instrText>
    </w:r>
    <w:r>
      <w:fldChar w:fldCharType="end"/>
    </w:r>
  </w:p>
  <w:p w14:paraId="5893CFB1" w14:textId="77777777" w:rsidR="00E366C1" w:rsidRDefault="00E366C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CFB2" w14:textId="7684085B" w:rsidR="00E366C1" w:rsidRDefault="00E366C1">
    <w:pPr>
      <w:pStyle w:val="Encabezado"/>
      <w:jc w:val="left"/>
      <w:rPr>
        <w:rStyle w:val="Nmerodepgina"/>
        <w:color w:val="4A4A49" w:themeColor="text1"/>
        <w:sz w:val="18"/>
        <w:szCs w:val="18"/>
      </w:rPr>
    </w:pPr>
    <w:r>
      <w:rPr>
        <w:sz w:val="18"/>
        <w:szCs w:val="18"/>
      </w:rPr>
      <w:t>DGAN-CCI-00</w:t>
    </w:r>
    <w:r w:rsidR="0016510B">
      <w:rPr>
        <w:sz w:val="18"/>
        <w:szCs w:val="18"/>
      </w:rPr>
      <w:t>1</w:t>
    </w:r>
    <w:r>
      <w:rPr>
        <w:sz w:val="18"/>
        <w:szCs w:val="18"/>
      </w:rPr>
      <w:t>-202</w:t>
    </w:r>
    <w:r w:rsidR="0016510B">
      <w:rPr>
        <w:sz w:val="18"/>
        <w:szCs w:val="18"/>
      </w:rPr>
      <w:t>3</w:t>
    </w:r>
    <w:r>
      <w:rPr>
        <w:sz w:val="18"/>
        <w:szCs w:val="18"/>
      </w:rPr>
      <w:t>, SISTEMA ESPECÍFICO DE VALORACIÓN DE RIESGO INSTITUCIONAL, 202</w:t>
    </w:r>
    <w:r w:rsidR="0016510B">
      <w:rPr>
        <w:sz w:val="18"/>
        <w:szCs w:val="18"/>
      </w:rPr>
      <w:t>3</w:t>
    </w:r>
    <w:r w:rsidRPr="00787169">
      <w:rPr>
        <w:sz w:val="18"/>
        <w:szCs w:val="18"/>
      </w:rPr>
      <w:t xml:space="preserve">  </w:t>
    </w:r>
    <w:r>
      <w:rPr>
        <w:sz w:val="18"/>
        <w:szCs w:val="18"/>
      </w:rPr>
      <w:t xml:space="preserve">                         </w:t>
    </w:r>
    <w:r w:rsidRPr="00787169">
      <w:rPr>
        <w:sz w:val="18"/>
        <w:szCs w:val="18"/>
      </w:rPr>
      <w:t xml:space="preserve">                      </w:t>
    </w:r>
    <w:r>
      <w:rPr>
        <w:sz w:val="18"/>
        <w:szCs w:val="18"/>
      </w:rPr>
      <w:t xml:space="preserve">                                    </w:t>
    </w:r>
    <w:r w:rsidRPr="00787169">
      <w:rPr>
        <w:sz w:val="18"/>
        <w:szCs w:val="18"/>
      </w:rPr>
      <w:t xml:space="preserve">      </w:t>
    </w:r>
    <w:r>
      <w:fldChar w:fldCharType="begin"/>
    </w:r>
    <w:r>
      <w:instrText>PAGE</w:instrText>
    </w:r>
    <w:r>
      <w:fldChar w:fldCharType="separate"/>
    </w:r>
    <w:r w:rsidR="00356F6C">
      <w:rPr>
        <w:noProof/>
      </w:rPr>
      <w:t>14</w:t>
    </w:r>
    <w:r>
      <w:fldChar w:fldCharType="end"/>
    </w:r>
  </w:p>
  <w:p w14:paraId="5893CFB3" w14:textId="77777777" w:rsidR="00E366C1" w:rsidRDefault="00E366C1">
    <w:pPr>
      <w:pStyle w:val="Encabezado"/>
      <w:ind w:right="360"/>
    </w:pPr>
    <w:r>
      <w:rPr>
        <w:noProof/>
      </w:rPr>
      <w:drawing>
        <wp:inline distT="0" distB="0" distL="0" distR="0" wp14:anchorId="5893CFB6" wp14:editId="5893CFB7">
          <wp:extent cx="5962650" cy="95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a:picLocks noChangeAspect="1" noChangeArrowheads="1"/>
                  </pic:cNvPicPr>
                </pic:nvPicPr>
                <pic:blipFill>
                  <a:blip r:embed="rId1"/>
                  <a:srcRect/>
                  <a:stretch>
                    <a:fillRect/>
                  </a:stretch>
                </pic:blipFill>
                <pic:spPr>
                  <a:xfrm>
                    <a:off x="0" y="0"/>
                    <a:ext cx="5962650" cy="9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7B63E86"/>
    <w:lvl w:ilvl="0" w:tplc="EFB6B820">
      <w:start w:val="1"/>
      <w:numFmt w:val="bullet"/>
      <w:lvlText w:val=""/>
      <w:lvlJc w:val="left"/>
      <w:pPr>
        <w:ind w:left="1068" w:hanging="360"/>
      </w:pPr>
      <w:rPr>
        <w:rFonts w:ascii="Symbol" w:hAnsi="Symbol" w:cs="Symbol"/>
      </w:rPr>
    </w:lvl>
    <w:lvl w:ilvl="1" w:tplc="3C7E11FA">
      <w:start w:val="1"/>
      <w:numFmt w:val="bullet"/>
      <w:lvlText w:val="o"/>
      <w:lvlJc w:val="left"/>
      <w:pPr>
        <w:ind w:left="1788" w:hanging="360"/>
      </w:pPr>
      <w:rPr>
        <w:rFonts w:ascii="Courier New" w:hAnsi="Courier New" w:cs="Courier New"/>
      </w:rPr>
    </w:lvl>
    <w:lvl w:ilvl="2" w:tplc="03948A64">
      <w:start w:val="1"/>
      <w:numFmt w:val="bullet"/>
      <w:lvlText w:val=""/>
      <w:lvlJc w:val="left"/>
      <w:pPr>
        <w:ind w:left="2508" w:hanging="360"/>
      </w:pPr>
      <w:rPr>
        <w:rFonts w:ascii="Wingdings" w:hAnsi="Wingdings" w:cs="Wingdings"/>
      </w:rPr>
    </w:lvl>
    <w:lvl w:ilvl="3" w:tplc="A1A6C8F4">
      <w:start w:val="1"/>
      <w:numFmt w:val="bullet"/>
      <w:lvlText w:val=""/>
      <w:lvlJc w:val="left"/>
      <w:pPr>
        <w:ind w:left="3228" w:hanging="360"/>
      </w:pPr>
      <w:rPr>
        <w:rFonts w:ascii="Symbol" w:hAnsi="Symbol" w:cs="Symbol"/>
      </w:rPr>
    </w:lvl>
    <w:lvl w:ilvl="4" w:tplc="CF6E4256">
      <w:start w:val="1"/>
      <w:numFmt w:val="bullet"/>
      <w:lvlText w:val="o"/>
      <w:lvlJc w:val="left"/>
      <w:pPr>
        <w:ind w:left="3948" w:hanging="360"/>
      </w:pPr>
      <w:rPr>
        <w:rFonts w:ascii="Courier New" w:hAnsi="Courier New" w:cs="Courier New"/>
      </w:rPr>
    </w:lvl>
    <w:lvl w:ilvl="5" w:tplc="5DE0CC2A">
      <w:start w:val="1"/>
      <w:numFmt w:val="bullet"/>
      <w:lvlText w:val=""/>
      <w:lvlJc w:val="left"/>
      <w:pPr>
        <w:ind w:left="4668" w:hanging="360"/>
      </w:pPr>
      <w:rPr>
        <w:rFonts w:ascii="Wingdings" w:hAnsi="Wingdings" w:cs="Wingdings"/>
      </w:rPr>
    </w:lvl>
    <w:lvl w:ilvl="6" w:tplc="08BED7CA">
      <w:start w:val="1"/>
      <w:numFmt w:val="bullet"/>
      <w:lvlText w:val=""/>
      <w:lvlJc w:val="left"/>
      <w:pPr>
        <w:ind w:left="5388" w:hanging="360"/>
      </w:pPr>
      <w:rPr>
        <w:rFonts w:ascii="Symbol" w:hAnsi="Symbol" w:cs="Symbol"/>
      </w:rPr>
    </w:lvl>
    <w:lvl w:ilvl="7" w:tplc="F4A62836">
      <w:start w:val="1"/>
      <w:numFmt w:val="bullet"/>
      <w:lvlText w:val="o"/>
      <w:lvlJc w:val="left"/>
      <w:pPr>
        <w:ind w:left="6108" w:hanging="360"/>
      </w:pPr>
      <w:rPr>
        <w:rFonts w:ascii="Courier New" w:hAnsi="Courier New" w:cs="Courier New"/>
      </w:rPr>
    </w:lvl>
    <w:lvl w:ilvl="8" w:tplc="F050E1CA">
      <w:start w:val="1"/>
      <w:numFmt w:val="bullet"/>
      <w:lvlText w:val=""/>
      <w:lvlJc w:val="left"/>
      <w:pPr>
        <w:ind w:left="6828" w:hanging="360"/>
      </w:pPr>
      <w:rPr>
        <w:rFonts w:ascii="Wingdings" w:hAnsi="Wingdings" w:cs="Wingdings"/>
      </w:rPr>
    </w:lvl>
  </w:abstractNum>
  <w:abstractNum w:abstractNumId="1" w15:restartNumberingAfterBreak="0">
    <w:nsid w:val="00000002"/>
    <w:multiLevelType w:val="hybridMultilevel"/>
    <w:tmpl w:val="A9BC019A"/>
    <w:lvl w:ilvl="0" w:tplc="E28CC668">
      <w:start w:val="1"/>
      <w:numFmt w:val="bullet"/>
      <w:lvlText w:val=""/>
      <w:lvlJc w:val="left"/>
      <w:pPr>
        <w:ind w:left="720" w:hanging="360"/>
      </w:pPr>
      <w:rPr>
        <w:rFonts w:ascii="Symbol" w:hAnsi="Symbol" w:cs="Symbol"/>
      </w:rPr>
    </w:lvl>
    <w:lvl w:ilvl="1" w:tplc="1C1E1A42">
      <w:start w:val="1"/>
      <w:numFmt w:val="bullet"/>
      <w:lvlText w:val="o"/>
      <w:lvlJc w:val="left"/>
      <w:pPr>
        <w:ind w:left="1440" w:hanging="360"/>
      </w:pPr>
      <w:rPr>
        <w:rFonts w:ascii="Courier New" w:hAnsi="Courier New" w:cs="Courier New"/>
      </w:rPr>
    </w:lvl>
    <w:lvl w:ilvl="2" w:tplc="BEAEB17E">
      <w:start w:val="1"/>
      <w:numFmt w:val="bullet"/>
      <w:lvlText w:val=""/>
      <w:lvlJc w:val="left"/>
      <w:pPr>
        <w:ind w:left="2160" w:hanging="360"/>
      </w:pPr>
      <w:rPr>
        <w:rFonts w:ascii="Wingdings" w:hAnsi="Wingdings" w:cs="Wingdings"/>
      </w:rPr>
    </w:lvl>
    <w:lvl w:ilvl="3" w:tplc="A894AF80">
      <w:start w:val="1"/>
      <w:numFmt w:val="bullet"/>
      <w:lvlText w:val=""/>
      <w:lvlJc w:val="left"/>
      <w:pPr>
        <w:ind w:left="2880" w:hanging="360"/>
      </w:pPr>
      <w:rPr>
        <w:rFonts w:ascii="Symbol" w:hAnsi="Symbol" w:cs="Symbol"/>
      </w:rPr>
    </w:lvl>
    <w:lvl w:ilvl="4" w:tplc="4D368980">
      <w:start w:val="1"/>
      <w:numFmt w:val="bullet"/>
      <w:lvlText w:val="o"/>
      <w:lvlJc w:val="left"/>
      <w:pPr>
        <w:ind w:left="3600" w:hanging="360"/>
      </w:pPr>
      <w:rPr>
        <w:rFonts w:ascii="Courier New" w:hAnsi="Courier New" w:cs="Courier New"/>
      </w:rPr>
    </w:lvl>
    <w:lvl w:ilvl="5" w:tplc="6EF07936">
      <w:start w:val="1"/>
      <w:numFmt w:val="bullet"/>
      <w:lvlText w:val=""/>
      <w:lvlJc w:val="left"/>
      <w:pPr>
        <w:ind w:left="4320" w:hanging="360"/>
      </w:pPr>
      <w:rPr>
        <w:rFonts w:ascii="Wingdings" w:hAnsi="Wingdings" w:cs="Wingdings"/>
      </w:rPr>
    </w:lvl>
    <w:lvl w:ilvl="6" w:tplc="B39AAD40">
      <w:start w:val="1"/>
      <w:numFmt w:val="bullet"/>
      <w:lvlText w:val=""/>
      <w:lvlJc w:val="left"/>
      <w:pPr>
        <w:ind w:left="5040" w:hanging="360"/>
      </w:pPr>
      <w:rPr>
        <w:rFonts w:ascii="Symbol" w:hAnsi="Symbol" w:cs="Symbol"/>
      </w:rPr>
    </w:lvl>
    <w:lvl w:ilvl="7" w:tplc="10666E44">
      <w:start w:val="1"/>
      <w:numFmt w:val="bullet"/>
      <w:lvlText w:val="o"/>
      <w:lvlJc w:val="left"/>
      <w:pPr>
        <w:ind w:left="5760" w:hanging="360"/>
      </w:pPr>
      <w:rPr>
        <w:rFonts w:ascii="Courier New" w:hAnsi="Courier New" w:cs="Courier New"/>
      </w:rPr>
    </w:lvl>
    <w:lvl w:ilvl="8" w:tplc="96888A90">
      <w:start w:val="1"/>
      <w:numFmt w:val="bullet"/>
      <w:lvlText w:val=""/>
      <w:lvlJc w:val="left"/>
      <w:pPr>
        <w:ind w:left="6480" w:hanging="360"/>
      </w:pPr>
      <w:rPr>
        <w:rFonts w:ascii="Wingdings" w:hAnsi="Wingdings" w:cs="Wingdings"/>
      </w:rPr>
    </w:lvl>
  </w:abstractNum>
  <w:abstractNum w:abstractNumId="2" w15:restartNumberingAfterBreak="0">
    <w:nsid w:val="00000003"/>
    <w:multiLevelType w:val="hybridMultilevel"/>
    <w:tmpl w:val="2DA443E0"/>
    <w:lvl w:ilvl="0" w:tplc="473ADDAA">
      <w:start w:val="1"/>
      <w:numFmt w:val="bullet"/>
      <w:lvlText w:val=""/>
      <w:lvlJc w:val="left"/>
      <w:pPr>
        <w:ind w:left="720" w:hanging="360"/>
      </w:pPr>
      <w:rPr>
        <w:rFonts w:ascii="Symbol" w:hAnsi="Symbol" w:cs="Symbol"/>
      </w:rPr>
    </w:lvl>
    <w:lvl w:ilvl="1" w:tplc="730E45FC">
      <w:start w:val="1"/>
      <w:numFmt w:val="bullet"/>
      <w:lvlText w:val="o"/>
      <w:lvlJc w:val="left"/>
      <w:pPr>
        <w:ind w:left="1440" w:hanging="360"/>
      </w:pPr>
      <w:rPr>
        <w:rFonts w:ascii="Courier New" w:hAnsi="Courier New" w:cs="Courier New"/>
      </w:rPr>
    </w:lvl>
    <w:lvl w:ilvl="2" w:tplc="43D0ED68">
      <w:start w:val="1"/>
      <w:numFmt w:val="bullet"/>
      <w:lvlText w:val=""/>
      <w:lvlJc w:val="left"/>
      <w:pPr>
        <w:ind w:left="2160" w:hanging="360"/>
      </w:pPr>
      <w:rPr>
        <w:rFonts w:ascii="Wingdings" w:hAnsi="Wingdings" w:cs="Wingdings"/>
      </w:rPr>
    </w:lvl>
    <w:lvl w:ilvl="3" w:tplc="2D4635F4">
      <w:start w:val="1"/>
      <w:numFmt w:val="bullet"/>
      <w:lvlText w:val=""/>
      <w:lvlJc w:val="left"/>
      <w:pPr>
        <w:ind w:left="2880" w:hanging="360"/>
      </w:pPr>
      <w:rPr>
        <w:rFonts w:ascii="Symbol" w:hAnsi="Symbol" w:cs="Symbol"/>
      </w:rPr>
    </w:lvl>
    <w:lvl w:ilvl="4" w:tplc="532E9CFE">
      <w:start w:val="1"/>
      <w:numFmt w:val="bullet"/>
      <w:lvlText w:val="o"/>
      <w:lvlJc w:val="left"/>
      <w:pPr>
        <w:ind w:left="3600" w:hanging="360"/>
      </w:pPr>
      <w:rPr>
        <w:rFonts w:ascii="Courier New" w:hAnsi="Courier New" w:cs="Courier New"/>
      </w:rPr>
    </w:lvl>
    <w:lvl w:ilvl="5" w:tplc="63985242">
      <w:start w:val="1"/>
      <w:numFmt w:val="bullet"/>
      <w:lvlText w:val=""/>
      <w:lvlJc w:val="left"/>
      <w:pPr>
        <w:ind w:left="4320" w:hanging="360"/>
      </w:pPr>
      <w:rPr>
        <w:rFonts w:ascii="Wingdings" w:hAnsi="Wingdings" w:cs="Wingdings"/>
      </w:rPr>
    </w:lvl>
    <w:lvl w:ilvl="6" w:tplc="44028A3A">
      <w:start w:val="1"/>
      <w:numFmt w:val="bullet"/>
      <w:lvlText w:val=""/>
      <w:lvlJc w:val="left"/>
      <w:pPr>
        <w:ind w:left="5040" w:hanging="360"/>
      </w:pPr>
      <w:rPr>
        <w:rFonts w:ascii="Symbol" w:hAnsi="Symbol" w:cs="Symbol"/>
      </w:rPr>
    </w:lvl>
    <w:lvl w:ilvl="7" w:tplc="4B8CB2AC">
      <w:start w:val="1"/>
      <w:numFmt w:val="bullet"/>
      <w:lvlText w:val="o"/>
      <w:lvlJc w:val="left"/>
      <w:pPr>
        <w:ind w:left="5760" w:hanging="360"/>
      </w:pPr>
      <w:rPr>
        <w:rFonts w:ascii="Courier New" w:hAnsi="Courier New" w:cs="Courier New"/>
      </w:rPr>
    </w:lvl>
    <w:lvl w:ilvl="8" w:tplc="145C5FDC">
      <w:start w:val="1"/>
      <w:numFmt w:val="bullet"/>
      <w:lvlText w:val=""/>
      <w:lvlJc w:val="left"/>
      <w:pPr>
        <w:ind w:left="6480" w:hanging="360"/>
      </w:pPr>
      <w:rPr>
        <w:rFonts w:ascii="Wingdings" w:hAnsi="Wingdings" w:cs="Wingdings"/>
      </w:rPr>
    </w:lvl>
  </w:abstractNum>
  <w:abstractNum w:abstractNumId="3" w15:restartNumberingAfterBreak="0">
    <w:nsid w:val="018A3C9E"/>
    <w:multiLevelType w:val="hybridMultilevel"/>
    <w:tmpl w:val="9954BD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43F1B2D"/>
    <w:multiLevelType w:val="multilevel"/>
    <w:tmpl w:val="9EF252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6031EAA"/>
    <w:multiLevelType w:val="hybridMultilevel"/>
    <w:tmpl w:val="8152A6D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97317E5"/>
    <w:multiLevelType w:val="hybridMultilevel"/>
    <w:tmpl w:val="E47C237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B735323"/>
    <w:multiLevelType w:val="hybridMultilevel"/>
    <w:tmpl w:val="A3487F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F261DB6"/>
    <w:multiLevelType w:val="hybridMultilevel"/>
    <w:tmpl w:val="1CE006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AD42BC"/>
    <w:multiLevelType w:val="hybridMultilevel"/>
    <w:tmpl w:val="CCB008B8"/>
    <w:lvl w:ilvl="0" w:tplc="F05E0D7A">
      <w:start w:val="1"/>
      <w:numFmt w:val="bullet"/>
      <w:lvlText w:val=""/>
      <w:lvlJc w:val="left"/>
      <w:pPr>
        <w:ind w:left="720" w:hanging="360"/>
      </w:pPr>
      <w:rPr>
        <w:rFonts w:ascii="Symbol" w:hAnsi="Symbol" w:cs="Symbol"/>
      </w:rPr>
    </w:lvl>
    <w:lvl w:ilvl="1" w:tplc="5B2AC2BE">
      <w:start w:val="1"/>
      <w:numFmt w:val="bullet"/>
      <w:lvlText w:val="o"/>
      <w:lvlJc w:val="left"/>
      <w:pPr>
        <w:ind w:left="1440" w:hanging="360"/>
      </w:pPr>
      <w:rPr>
        <w:rFonts w:ascii="Courier New" w:hAnsi="Courier New" w:cs="Courier New"/>
      </w:rPr>
    </w:lvl>
    <w:lvl w:ilvl="2" w:tplc="A0184492">
      <w:start w:val="1"/>
      <w:numFmt w:val="bullet"/>
      <w:lvlText w:val=""/>
      <w:lvlJc w:val="left"/>
      <w:pPr>
        <w:ind w:left="2160" w:hanging="360"/>
      </w:pPr>
      <w:rPr>
        <w:rFonts w:ascii="Wingdings" w:hAnsi="Wingdings" w:cs="Wingdings"/>
      </w:rPr>
    </w:lvl>
    <w:lvl w:ilvl="3" w:tplc="EFBED990">
      <w:start w:val="1"/>
      <w:numFmt w:val="bullet"/>
      <w:lvlText w:val=""/>
      <w:lvlJc w:val="left"/>
      <w:pPr>
        <w:ind w:left="2880" w:hanging="360"/>
      </w:pPr>
      <w:rPr>
        <w:rFonts w:ascii="Symbol" w:hAnsi="Symbol" w:cs="Symbol"/>
      </w:rPr>
    </w:lvl>
    <w:lvl w:ilvl="4" w:tplc="0794197E">
      <w:start w:val="1"/>
      <w:numFmt w:val="bullet"/>
      <w:lvlText w:val="o"/>
      <w:lvlJc w:val="left"/>
      <w:pPr>
        <w:ind w:left="3600" w:hanging="360"/>
      </w:pPr>
      <w:rPr>
        <w:rFonts w:ascii="Courier New" w:hAnsi="Courier New" w:cs="Courier New"/>
      </w:rPr>
    </w:lvl>
    <w:lvl w:ilvl="5" w:tplc="5010E894">
      <w:start w:val="1"/>
      <w:numFmt w:val="bullet"/>
      <w:lvlText w:val=""/>
      <w:lvlJc w:val="left"/>
      <w:pPr>
        <w:ind w:left="4320" w:hanging="360"/>
      </w:pPr>
      <w:rPr>
        <w:rFonts w:ascii="Wingdings" w:hAnsi="Wingdings" w:cs="Wingdings"/>
      </w:rPr>
    </w:lvl>
    <w:lvl w:ilvl="6" w:tplc="F7D419E0">
      <w:start w:val="1"/>
      <w:numFmt w:val="bullet"/>
      <w:lvlText w:val=""/>
      <w:lvlJc w:val="left"/>
      <w:pPr>
        <w:ind w:left="5040" w:hanging="360"/>
      </w:pPr>
      <w:rPr>
        <w:rFonts w:ascii="Symbol" w:hAnsi="Symbol" w:cs="Symbol"/>
      </w:rPr>
    </w:lvl>
    <w:lvl w:ilvl="7" w:tplc="20DA9B70">
      <w:start w:val="1"/>
      <w:numFmt w:val="bullet"/>
      <w:lvlText w:val="o"/>
      <w:lvlJc w:val="left"/>
      <w:pPr>
        <w:ind w:left="5760" w:hanging="360"/>
      </w:pPr>
      <w:rPr>
        <w:rFonts w:ascii="Courier New" w:hAnsi="Courier New" w:cs="Courier New"/>
      </w:rPr>
    </w:lvl>
    <w:lvl w:ilvl="8" w:tplc="A33A7548">
      <w:start w:val="1"/>
      <w:numFmt w:val="bullet"/>
      <w:lvlText w:val=""/>
      <w:lvlJc w:val="left"/>
      <w:pPr>
        <w:ind w:left="6480" w:hanging="360"/>
      </w:pPr>
      <w:rPr>
        <w:rFonts w:ascii="Wingdings" w:hAnsi="Wingdings" w:cs="Wingdings"/>
      </w:rPr>
    </w:lvl>
  </w:abstractNum>
  <w:abstractNum w:abstractNumId="10" w15:restartNumberingAfterBreak="0">
    <w:nsid w:val="26862228"/>
    <w:multiLevelType w:val="hybridMultilevel"/>
    <w:tmpl w:val="0B2ACEB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2DF84FD7"/>
    <w:multiLevelType w:val="hybridMultilevel"/>
    <w:tmpl w:val="53DA696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EE1317A"/>
    <w:multiLevelType w:val="hybridMultilevel"/>
    <w:tmpl w:val="E4BEEC7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DE539C"/>
    <w:multiLevelType w:val="hybridMultilevel"/>
    <w:tmpl w:val="43404B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7B30198"/>
    <w:multiLevelType w:val="hybridMultilevel"/>
    <w:tmpl w:val="E5E05A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A4B1967"/>
    <w:multiLevelType w:val="hybridMultilevel"/>
    <w:tmpl w:val="B156D82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41150667"/>
    <w:multiLevelType w:val="hybridMultilevel"/>
    <w:tmpl w:val="7FA4322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E50939"/>
    <w:multiLevelType w:val="hybridMultilevel"/>
    <w:tmpl w:val="1CAE86F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A1604F6"/>
    <w:multiLevelType w:val="hybridMultilevel"/>
    <w:tmpl w:val="EA4CF61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A9E56FB"/>
    <w:multiLevelType w:val="hybridMultilevel"/>
    <w:tmpl w:val="062C48F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3A80957"/>
    <w:multiLevelType w:val="hybridMultilevel"/>
    <w:tmpl w:val="E540505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4C55C01"/>
    <w:multiLevelType w:val="hybridMultilevel"/>
    <w:tmpl w:val="CFC8C8E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7731728"/>
    <w:multiLevelType w:val="hybridMultilevel"/>
    <w:tmpl w:val="095A35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87602A4"/>
    <w:multiLevelType w:val="hybridMultilevel"/>
    <w:tmpl w:val="C08665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96C71"/>
    <w:multiLevelType w:val="hybridMultilevel"/>
    <w:tmpl w:val="9386FAE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D8D3108"/>
    <w:multiLevelType w:val="hybridMultilevel"/>
    <w:tmpl w:val="85FA5AE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23C6643"/>
    <w:multiLevelType w:val="hybridMultilevel"/>
    <w:tmpl w:val="AD2C05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65C9118C"/>
    <w:multiLevelType w:val="hybridMultilevel"/>
    <w:tmpl w:val="D738144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A5A42C3"/>
    <w:multiLevelType w:val="hybridMultilevel"/>
    <w:tmpl w:val="DEEA75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EFA42F9"/>
    <w:multiLevelType w:val="hybridMultilevel"/>
    <w:tmpl w:val="511AD2E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70EC5FAF"/>
    <w:multiLevelType w:val="hybridMultilevel"/>
    <w:tmpl w:val="F484F0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3071418"/>
    <w:multiLevelType w:val="hybridMultilevel"/>
    <w:tmpl w:val="0D082D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78FD4DAA"/>
    <w:multiLevelType w:val="hybridMultilevel"/>
    <w:tmpl w:val="95E627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7A17264C"/>
    <w:multiLevelType w:val="hybridMultilevel"/>
    <w:tmpl w:val="CDE6655C"/>
    <w:lvl w:ilvl="0" w:tplc="140A0005">
      <w:start w:val="1"/>
      <w:numFmt w:val="bullet"/>
      <w:lvlText w:val=""/>
      <w:lvlJc w:val="left"/>
      <w:pPr>
        <w:ind w:left="862" w:hanging="360"/>
      </w:pPr>
      <w:rPr>
        <w:rFonts w:ascii="Wingdings" w:hAnsi="Wingdings" w:hint="default"/>
      </w:rPr>
    </w:lvl>
    <w:lvl w:ilvl="1" w:tplc="140A0003" w:tentative="1">
      <w:start w:val="1"/>
      <w:numFmt w:val="bullet"/>
      <w:lvlText w:val="o"/>
      <w:lvlJc w:val="left"/>
      <w:pPr>
        <w:ind w:left="1582" w:hanging="360"/>
      </w:pPr>
      <w:rPr>
        <w:rFonts w:ascii="Courier New" w:hAnsi="Courier New" w:cs="Courier New" w:hint="default"/>
      </w:rPr>
    </w:lvl>
    <w:lvl w:ilvl="2" w:tplc="140A0005" w:tentative="1">
      <w:start w:val="1"/>
      <w:numFmt w:val="bullet"/>
      <w:lvlText w:val=""/>
      <w:lvlJc w:val="left"/>
      <w:pPr>
        <w:ind w:left="2302" w:hanging="360"/>
      </w:pPr>
      <w:rPr>
        <w:rFonts w:ascii="Wingdings" w:hAnsi="Wingdings" w:hint="default"/>
      </w:rPr>
    </w:lvl>
    <w:lvl w:ilvl="3" w:tplc="140A0001" w:tentative="1">
      <w:start w:val="1"/>
      <w:numFmt w:val="bullet"/>
      <w:lvlText w:val=""/>
      <w:lvlJc w:val="left"/>
      <w:pPr>
        <w:ind w:left="3022" w:hanging="360"/>
      </w:pPr>
      <w:rPr>
        <w:rFonts w:ascii="Symbol" w:hAnsi="Symbol" w:hint="default"/>
      </w:rPr>
    </w:lvl>
    <w:lvl w:ilvl="4" w:tplc="140A0003" w:tentative="1">
      <w:start w:val="1"/>
      <w:numFmt w:val="bullet"/>
      <w:lvlText w:val="o"/>
      <w:lvlJc w:val="left"/>
      <w:pPr>
        <w:ind w:left="3742" w:hanging="360"/>
      </w:pPr>
      <w:rPr>
        <w:rFonts w:ascii="Courier New" w:hAnsi="Courier New" w:cs="Courier New" w:hint="default"/>
      </w:rPr>
    </w:lvl>
    <w:lvl w:ilvl="5" w:tplc="140A0005" w:tentative="1">
      <w:start w:val="1"/>
      <w:numFmt w:val="bullet"/>
      <w:lvlText w:val=""/>
      <w:lvlJc w:val="left"/>
      <w:pPr>
        <w:ind w:left="4462" w:hanging="360"/>
      </w:pPr>
      <w:rPr>
        <w:rFonts w:ascii="Wingdings" w:hAnsi="Wingdings" w:hint="default"/>
      </w:rPr>
    </w:lvl>
    <w:lvl w:ilvl="6" w:tplc="140A0001" w:tentative="1">
      <w:start w:val="1"/>
      <w:numFmt w:val="bullet"/>
      <w:lvlText w:val=""/>
      <w:lvlJc w:val="left"/>
      <w:pPr>
        <w:ind w:left="5182" w:hanging="360"/>
      </w:pPr>
      <w:rPr>
        <w:rFonts w:ascii="Symbol" w:hAnsi="Symbol" w:hint="default"/>
      </w:rPr>
    </w:lvl>
    <w:lvl w:ilvl="7" w:tplc="140A0003" w:tentative="1">
      <w:start w:val="1"/>
      <w:numFmt w:val="bullet"/>
      <w:lvlText w:val="o"/>
      <w:lvlJc w:val="left"/>
      <w:pPr>
        <w:ind w:left="5902" w:hanging="360"/>
      </w:pPr>
      <w:rPr>
        <w:rFonts w:ascii="Courier New" w:hAnsi="Courier New" w:cs="Courier New" w:hint="default"/>
      </w:rPr>
    </w:lvl>
    <w:lvl w:ilvl="8" w:tplc="140A0005" w:tentative="1">
      <w:start w:val="1"/>
      <w:numFmt w:val="bullet"/>
      <w:lvlText w:val=""/>
      <w:lvlJc w:val="left"/>
      <w:pPr>
        <w:ind w:left="6622" w:hanging="360"/>
      </w:pPr>
      <w:rPr>
        <w:rFonts w:ascii="Wingdings" w:hAnsi="Wingdings" w:hint="default"/>
      </w:rPr>
    </w:lvl>
  </w:abstractNum>
  <w:abstractNum w:abstractNumId="34" w15:restartNumberingAfterBreak="0">
    <w:nsid w:val="7D225210"/>
    <w:multiLevelType w:val="hybridMultilevel"/>
    <w:tmpl w:val="D008536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7FEB1F04"/>
    <w:multiLevelType w:val="hybridMultilevel"/>
    <w:tmpl w:val="3EAE0D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20724685">
    <w:abstractNumId w:val="0"/>
  </w:num>
  <w:num w:numId="2" w16cid:durableId="1729913250">
    <w:abstractNumId w:val="1"/>
  </w:num>
  <w:num w:numId="3" w16cid:durableId="1062826594">
    <w:abstractNumId w:val="9"/>
  </w:num>
  <w:num w:numId="4" w16cid:durableId="1183786116">
    <w:abstractNumId w:val="2"/>
  </w:num>
  <w:num w:numId="5" w16cid:durableId="1498767651">
    <w:abstractNumId w:val="4"/>
  </w:num>
  <w:num w:numId="6" w16cid:durableId="1124228282">
    <w:abstractNumId w:val="21"/>
  </w:num>
  <w:num w:numId="7" w16cid:durableId="674259869">
    <w:abstractNumId w:val="33"/>
  </w:num>
  <w:num w:numId="8" w16cid:durableId="911278158">
    <w:abstractNumId w:val="14"/>
  </w:num>
  <w:num w:numId="9" w16cid:durableId="146629454">
    <w:abstractNumId w:val="28"/>
  </w:num>
  <w:num w:numId="10" w16cid:durableId="1946495122">
    <w:abstractNumId w:val="35"/>
  </w:num>
  <w:num w:numId="11" w16cid:durableId="282926354">
    <w:abstractNumId w:val="23"/>
  </w:num>
  <w:num w:numId="12" w16cid:durableId="893001574">
    <w:abstractNumId w:val="30"/>
  </w:num>
  <w:num w:numId="13" w16cid:durableId="1210914799">
    <w:abstractNumId w:val="7"/>
  </w:num>
  <w:num w:numId="14" w16cid:durableId="1164856699">
    <w:abstractNumId w:val="13"/>
  </w:num>
  <w:num w:numId="15" w16cid:durableId="2089231724">
    <w:abstractNumId w:val="22"/>
  </w:num>
  <w:num w:numId="16" w16cid:durableId="1076249714">
    <w:abstractNumId w:val="27"/>
  </w:num>
  <w:num w:numId="17" w16cid:durableId="349141503">
    <w:abstractNumId w:val="6"/>
  </w:num>
  <w:num w:numId="18" w16cid:durableId="638727905">
    <w:abstractNumId w:val="16"/>
  </w:num>
  <w:num w:numId="19" w16cid:durableId="164900487">
    <w:abstractNumId w:val="5"/>
  </w:num>
  <w:num w:numId="20" w16cid:durableId="1932857213">
    <w:abstractNumId w:val="32"/>
  </w:num>
  <w:num w:numId="21" w16cid:durableId="179244594">
    <w:abstractNumId w:val="34"/>
  </w:num>
  <w:num w:numId="22" w16cid:durableId="124857514">
    <w:abstractNumId w:val="31"/>
  </w:num>
  <w:num w:numId="23" w16cid:durableId="2051877404">
    <w:abstractNumId w:val="24"/>
  </w:num>
  <w:num w:numId="24" w16cid:durableId="1798722146">
    <w:abstractNumId w:val="12"/>
  </w:num>
  <w:num w:numId="25" w16cid:durableId="1313632275">
    <w:abstractNumId w:val="15"/>
  </w:num>
  <w:num w:numId="26" w16cid:durableId="1098209594">
    <w:abstractNumId w:val="3"/>
  </w:num>
  <w:num w:numId="27" w16cid:durableId="1958679369">
    <w:abstractNumId w:val="8"/>
  </w:num>
  <w:num w:numId="28" w16cid:durableId="815682555">
    <w:abstractNumId w:val="29"/>
  </w:num>
  <w:num w:numId="29" w16cid:durableId="1276869533">
    <w:abstractNumId w:val="20"/>
  </w:num>
  <w:num w:numId="30" w16cid:durableId="1917586910">
    <w:abstractNumId w:val="26"/>
  </w:num>
  <w:num w:numId="31" w16cid:durableId="1748990001">
    <w:abstractNumId w:val="11"/>
  </w:num>
  <w:num w:numId="32" w16cid:durableId="1027216622">
    <w:abstractNumId w:val="19"/>
  </w:num>
  <w:num w:numId="33" w16cid:durableId="1128233584">
    <w:abstractNumId w:val="10"/>
  </w:num>
  <w:num w:numId="34" w16cid:durableId="2117094703">
    <w:abstractNumId w:val="25"/>
  </w:num>
  <w:num w:numId="35" w16cid:durableId="100955675">
    <w:abstractNumId w:val="27"/>
  </w:num>
  <w:num w:numId="36" w16cid:durableId="2017029247">
    <w:abstractNumId w:val="18"/>
  </w:num>
  <w:num w:numId="37" w16cid:durableId="2364804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439"/>
    <w:rsid w:val="00001186"/>
    <w:rsid w:val="00007565"/>
    <w:rsid w:val="00013CDD"/>
    <w:rsid w:val="00017FA5"/>
    <w:rsid w:val="0003014B"/>
    <w:rsid w:val="0003073A"/>
    <w:rsid w:val="00031021"/>
    <w:rsid w:val="00031248"/>
    <w:rsid w:val="00032752"/>
    <w:rsid w:val="00032A32"/>
    <w:rsid w:val="000367C8"/>
    <w:rsid w:val="00041FE4"/>
    <w:rsid w:val="00042E39"/>
    <w:rsid w:val="0005061B"/>
    <w:rsid w:val="000523D1"/>
    <w:rsid w:val="00056DFF"/>
    <w:rsid w:val="00062D15"/>
    <w:rsid w:val="000630A6"/>
    <w:rsid w:val="00063E0B"/>
    <w:rsid w:val="000640B7"/>
    <w:rsid w:val="00081BF8"/>
    <w:rsid w:val="00083317"/>
    <w:rsid w:val="000835F7"/>
    <w:rsid w:val="00096AA8"/>
    <w:rsid w:val="000A0374"/>
    <w:rsid w:val="000A47CA"/>
    <w:rsid w:val="000A5B36"/>
    <w:rsid w:val="000A5D9A"/>
    <w:rsid w:val="000A7EE0"/>
    <w:rsid w:val="000C010A"/>
    <w:rsid w:val="000C0FFE"/>
    <w:rsid w:val="000C3D4A"/>
    <w:rsid w:val="000C3E4A"/>
    <w:rsid w:val="000C4AA5"/>
    <w:rsid w:val="000D1764"/>
    <w:rsid w:val="000E072B"/>
    <w:rsid w:val="000E2377"/>
    <w:rsid w:val="000E2D12"/>
    <w:rsid w:val="000E6E02"/>
    <w:rsid w:val="000E7580"/>
    <w:rsid w:val="000E7F0C"/>
    <w:rsid w:val="000F1A7A"/>
    <w:rsid w:val="000F5C17"/>
    <w:rsid w:val="000F6DDE"/>
    <w:rsid w:val="00100632"/>
    <w:rsid w:val="00100CE6"/>
    <w:rsid w:val="00102CC1"/>
    <w:rsid w:val="00105B6F"/>
    <w:rsid w:val="00105D2D"/>
    <w:rsid w:val="001077FE"/>
    <w:rsid w:val="00123AFB"/>
    <w:rsid w:val="00124309"/>
    <w:rsid w:val="00125DDB"/>
    <w:rsid w:val="00141C80"/>
    <w:rsid w:val="00141E8C"/>
    <w:rsid w:val="001424FF"/>
    <w:rsid w:val="001515CD"/>
    <w:rsid w:val="00152BD8"/>
    <w:rsid w:val="0015491F"/>
    <w:rsid w:val="001612FF"/>
    <w:rsid w:val="0016510B"/>
    <w:rsid w:val="00173AFF"/>
    <w:rsid w:val="001755E6"/>
    <w:rsid w:val="001843E4"/>
    <w:rsid w:val="00184584"/>
    <w:rsid w:val="00184864"/>
    <w:rsid w:val="001A047C"/>
    <w:rsid w:val="001A1445"/>
    <w:rsid w:val="001A1EBE"/>
    <w:rsid w:val="001A2676"/>
    <w:rsid w:val="001A6318"/>
    <w:rsid w:val="001C0384"/>
    <w:rsid w:val="001C6AF1"/>
    <w:rsid w:val="001D0FF5"/>
    <w:rsid w:val="001D3D78"/>
    <w:rsid w:val="001E12AB"/>
    <w:rsid w:val="001E3E81"/>
    <w:rsid w:val="001E6108"/>
    <w:rsid w:val="001F1265"/>
    <w:rsid w:val="001F2B98"/>
    <w:rsid w:val="001F2E5C"/>
    <w:rsid w:val="001F36A4"/>
    <w:rsid w:val="00200AA5"/>
    <w:rsid w:val="0021175B"/>
    <w:rsid w:val="0021684A"/>
    <w:rsid w:val="00233D62"/>
    <w:rsid w:val="00242515"/>
    <w:rsid w:val="00252EC0"/>
    <w:rsid w:val="00265173"/>
    <w:rsid w:val="00273AA8"/>
    <w:rsid w:val="00276183"/>
    <w:rsid w:val="00291359"/>
    <w:rsid w:val="0029319A"/>
    <w:rsid w:val="002943C3"/>
    <w:rsid w:val="00296316"/>
    <w:rsid w:val="002A03FA"/>
    <w:rsid w:val="002A21A9"/>
    <w:rsid w:val="002D2B7D"/>
    <w:rsid w:val="002D3264"/>
    <w:rsid w:val="002D336D"/>
    <w:rsid w:val="002D4D05"/>
    <w:rsid w:val="002E40E8"/>
    <w:rsid w:val="002E419E"/>
    <w:rsid w:val="002F01E8"/>
    <w:rsid w:val="002F0C86"/>
    <w:rsid w:val="002F1336"/>
    <w:rsid w:val="002F3599"/>
    <w:rsid w:val="002F487B"/>
    <w:rsid w:val="002F699C"/>
    <w:rsid w:val="002F77E5"/>
    <w:rsid w:val="00304469"/>
    <w:rsid w:val="003125B9"/>
    <w:rsid w:val="00313A02"/>
    <w:rsid w:val="00323D6F"/>
    <w:rsid w:val="00334D0F"/>
    <w:rsid w:val="003375CB"/>
    <w:rsid w:val="00347A2C"/>
    <w:rsid w:val="00347C89"/>
    <w:rsid w:val="00355E75"/>
    <w:rsid w:val="00356F6C"/>
    <w:rsid w:val="00360381"/>
    <w:rsid w:val="00366AF6"/>
    <w:rsid w:val="003729C3"/>
    <w:rsid w:val="0038050A"/>
    <w:rsid w:val="003813AD"/>
    <w:rsid w:val="00387720"/>
    <w:rsid w:val="00391421"/>
    <w:rsid w:val="0039426D"/>
    <w:rsid w:val="0039700D"/>
    <w:rsid w:val="003A5568"/>
    <w:rsid w:val="003B3E9C"/>
    <w:rsid w:val="003B6D9D"/>
    <w:rsid w:val="003C0BFA"/>
    <w:rsid w:val="003C35CF"/>
    <w:rsid w:val="003D01A6"/>
    <w:rsid w:val="003D4FC4"/>
    <w:rsid w:val="003D663B"/>
    <w:rsid w:val="003E015C"/>
    <w:rsid w:val="003E420C"/>
    <w:rsid w:val="003E61AE"/>
    <w:rsid w:val="003E624D"/>
    <w:rsid w:val="003F1BBB"/>
    <w:rsid w:val="00403BE5"/>
    <w:rsid w:val="00405238"/>
    <w:rsid w:val="00405FFE"/>
    <w:rsid w:val="00407D63"/>
    <w:rsid w:val="00410C4F"/>
    <w:rsid w:val="00412732"/>
    <w:rsid w:val="0042415A"/>
    <w:rsid w:val="00426435"/>
    <w:rsid w:val="00430173"/>
    <w:rsid w:val="00430D8A"/>
    <w:rsid w:val="00443874"/>
    <w:rsid w:val="00447F72"/>
    <w:rsid w:val="00456818"/>
    <w:rsid w:val="00465FBB"/>
    <w:rsid w:val="00467459"/>
    <w:rsid w:val="004968A4"/>
    <w:rsid w:val="004975A0"/>
    <w:rsid w:val="004A1D47"/>
    <w:rsid w:val="004A3C6B"/>
    <w:rsid w:val="004A7A17"/>
    <w:rsid w:val="004B050F"/>
    <w:rsid w:val="004B21A2"/>
    <w:rsid w:val="004B2EB0"/>
    <w:rsid w:val="004B75C1"/>
    <w:rsid w:val="004C530F"/>
    <w:rsid w:val="004C62AB"/>
    <w:rsid w:val="004D2594"/>
    <w:rsid w:val="004D2736"/>
    <w:rsid w:val="004D733B"/>
    <w:rsid w:val="004E7EE1"/>
    <w:rsid w:val="004F426F"/>
    <w:rsid w:val="004F60D6"/>
    <w:rsid w:val="004F78C0"/>
    <w:rsid w:val="00504957"/>
    <w:rsid w:val="00516DE0"/>
    <w:rsid w:val="005175DB"/>
    <w:rsid w:val="00522588"/>
    <w:rsid w:val="00525EC9"/>
    <w:rsid w:val="005332D5"/>
    <w:rsid w:val="00540100"/>
    <w:rsid w:val="00542FCC"/>
    <w:rsid w:val="00543B0E"/>
    <w:rsid w:val="00551D0E"/>
    <w:rsid w:val="005568DD"/>
    <w:rsid w:val="00560945"/>
    <w:rsid w:val="005642DC"/>
    <w:rsid w:val="005650BB"/>
    <w:rsid w:val="00571CB7"/>
    <w:rsid w:val="005728D8"/>
    <w:rsid w:val="00573D5E"/>
    <w:rsid w:val="005843C8"/>
    <w:rsid w:val="00584A0C"/>
    <w:rsid w:val="00586AEE"/>
    <w:rsid w:val="00591789"/>
    <w:rsid w:val="005923A7"/>
    <w:rsid w:val="005970A4"/>
    <w:rsid w:val="00597C6E"/>
    <w:rsid w:val="005A0329"/>
    <w:rsid w:val="005A13A7"/>
    <w:rsid w:val="005A3AA0"/>
    <w:rsid w:val="005B67C1"/>
    <w:rsid w:val="005C09C8"/>
    <w:rsid w:val="005C27E9"/>
    <w:rsid w:val="005C4BF2"/>
    <w:rsid w:val="005C5667"/>
    <w:rsid w:val="005D00FB"/>
    <w:rsid w:val="005D585F"/>
    <w:rsid w:val="005F1725"/>
    <w:rsid w:val="005F3B0B"/>
    <w:rsid w:val="005F6B70"/>
    <w:rsid w:val="00604651"/>
    <w:rsid w:val="00612B7B"/>
    <w:rsid w:val="0061342A"/>
    <w:rsid w:val="00615AA9"/>
    <w:rsid w:val="00620398"/>
    <w:rsid w:val="0062306C"/>
    <w:rsid w:val="006231E3"/>
    <w:rsid w:val="00631597"/>
    <w:rsid w:val="00632691"/>
    <w:rsid w:val="0063299B"/>
    <w:rsid w:val="00634DF4"/>
    <w:rsid w:val="006366F3"/>
    <w:rsid w:val="00640F5B"/>
    <w:rsid w:val="00643E4D"/>
    <w:rsid w:val="00651B34"/>
    <w:rsid w:val="00652833"/>
    <w:rsid w:val="00657CAD"/>
    <w:rsid w:val="00661409"/>
    <w:rsid w:val="006628EC"/>
    <w:rsid w:val="00662C75"/>
    <w:rsid w:val="00663C9C"/>
    <w:rsid w:val="006663EB"/>
    <w:rsid w:val="0067433E"/>
    <w:rsid w:val="006775F6"/>
    <w:rsid w:val="006B0268"/>
    <w:rsid w:val="006B42F2"/>
    <w:rsid w:val="006C1691"/>
    <w:rsid w:val="006D022B"/>
    <w:rsid w:val="006D02BB"/>
    <w:rsid w:val="006D02E7"/>
    <w:rsid w:val="006D63E8"/>
    <w:rsid w:val="006D64A9"/>
    <w:rsid w:val="006D6F21"/>
    <w:rsid w:val="006E6355"/>
    <w:rsid w:val="006E7AA0"/>
    <w:rsid w:val="006F34B2"/>
    <w:rsid w:val="006F42CD"/>
    <w:rsid w:val="006F5B2B"/>
    <w:rsid w:val="00700923"/>
    <w:rsid w:val="00703AA2"/>
    <w:rsid w:val="007064A0"/>
    <w:rsid w:val="0072777D"/>
    <w:rsid w:val="00731877"/>
    <w:rsid w:val="00741EAC"/>
    <w:rsid w:val="00746319"/>
    <w:rsid w:val="00746BB4"/>
    <w:rsid w:val="00747823"/>
    <w:rsid w:val="00750552"/>
    <w:rsid w:val="00757603"/>
    <w:rsid w:val="00761839"/>
    <w:rsid w:val="007629EA"/>
    <w:rsid w:val="007642EB"/>
    <w:rsid w:val="00771243"/>
    <w:rsid w:val="007855AE"/>
    <w:rsid w:val="007870B4"/>
    <w:rsid w:val="00787169"/>
    <w:rsid w:val="00795044"/>
    <w:rsid w:val="00795A54"/>
    <w:rsid w:val="007A2A01"/>
    <w:rsid w:val="007A3097"/>
    <w:rsid w:val="007A5FAE"/>
    <w:rsid w:val="007A69F8"/>
    <w:rsid w:val="007B0893"/>
    <w:rsid w:val="007C6E3A"/>
    <w:rsid w:val="007D1CA9"/>
    <w:rsid w:val="007D3325"/>
    <w:rsid w:val="007D536F"/>
    <w:rsid w:val="007E764C"/>
    <w:rsid w:val="007F0467"/>
    <w:rsid w:val="00811CAD"/>
    <w:rsid w:val="008532F7"/>
    <w:rsid w:val="00860AB7"/>
    <w:rsid w:val="0086629F"/>
    <w:rsid w:val="00867AEB"/>
    <w:rsid w:val="00871F9E"/>
    <w:rsid w:val="00872519"/>
    <w:rsid w:val="008778DB"/>
    <w:rsid w:val="00891AA6"/>
    <w:rsid w:val="00892737"/>
    <w:rsid w:val="00894367"/>
    <w:rsid w:val="00896E5B"/>
    <w:rsid w:val="008A4DC8"/>
    <w:rsid w:val="008B4C69"/>
    <w:rsid w:val="008B5A98"/>
    <w:rsid w:val="008B7258"/>
    <w:rsid w:val="008C086A"/>
    <w:rsid w:val="008C1CA5"/>
    <w:rsid w:val="008D2087"/>
    <w:rsid w:val="008D250D"/>
    <w:rsid w:val="008D4377"/>
    <w:rsid w:val="008E4600"/>
    <w:rsid w:val="008E5BB1"/>
    <w:rsid w:val="008F469F"/>
    <w:rsid w:val="009009A3"/>
    <w:rsid w:val="0090315B"/>
    <w:rsid w:val="0091213F"/>
    <w:rsid w:val="00915AAE"/>
    <w:rsid w:val="00920294"/>
    <w:rsid w:val="00921F5C"/>
    <w:rsid w:val="00925FF7"/>
    <w:rsid w:val="00930EFC"/>
    <w:rsid w:val="0093483E"/>
    <w:rsid w:val="00940291"/>
    <w:rsid w:val="00943DD1"/>
    <w:rsid w:val="009465CE"/>
    <w:rsid w:val="00951613"/>
    <w:rsid w:val="00951759"/>
    <w:rsid w:val="00952BAE"/>
    <w:rsid w:val="009622E9"/>
    <w:rsid w:val="00972A9C"/>
    <w:rsid w:val="00980746"/>
    <w:rsid w:val="009809FE"/>
    <w:rsid w:val="00981192"/>
    <w:rsid w:val="009812D8"/>
    <w:rsid w:val="00982BF4"/>
    <w:rsid w:val="009858BD"/>
    <w:rsid w:val="00985EBD"/>
    <w:rsid w:val="0099252F"/>
    <w:rsid w:val="009A2B91"/>
    <w:rsid w:val="009A3325"/>
    <w:rsid w:val="009A6CE7"/>
    <w:rsid w:val="009B514C"/>
    <w:rsid w:val="009C1418"/>
    <w:rsid w:val="009C2CFC"/>
    <w:rsid w:val="009C3CA6"/>
    <w:rsid w:val="009C5456"/>
    <w:rsid w:val="009D2BEB"/>
    <w:rsid w:val="009D613E"/>
    <w:rsid w:val="009E7E94"/>
    <w:rsid w:val="009F54E8"/>
    <w:rsid w:val="009F5DEE"/>
    <w:rsid w:val="009F6979"/>
    <w:rsid w:val="00A04EE7"/>
    <w:rsid w:val="00A06720"/>
    <w:rsid w:val="00A077CA"/>
    <w:rsid w:val="00A10739"/>
    <w:rsid w:val="00A12F68"/>
    <w:rsid w:val="00A26B66"/>
    <w:rsid w:val="00A301A6"/>
    <w:rsid w:val="00A31487"/>
    <w:rsid w:val="00A36BFC"/>
    <w:rsid w:val="00A40057"/>
    <w:rsid w:val="00A50F58"/>
    <w:rsid w:val="00A556DE"/>
    <w:rsid w:val="00A55737"/>
    <w:rsid w:val="00A57FDE"/>
    <w:rsid w:val="00A64A30"/>
    <w:rsid w:val="00A67767"/>
    <w:rsid w:val="00A7134D"/>
    <w:rsid w:val="00A72DBC"/>
    <w:rsid w:val="00A75E19"/>
    <w:rsid w:val="00A87F67"/>
    <w:rsid w:val="00A924D0"/>
    <w:rsid w:val="00A95003"/>
    <w:rsid w:val="00A95589"/>
    <w:rsid w:val="00AA0899"/>
    <w:rsid w:val="00AA47C4"/>
    <w:rsid w:val="00AA4FCD"/>
    <w:rsid w:val="00AB009F"/>
    <w:rsid w:val="00AB640C"/>
    <w:rsid w:val="00AC14E7"/>
    <w:rsid w:val="00AC31F8"/>
    <w:rsid w:val="00AC6500"/>
    <w:rsid w:val="00AD396D"/>
    <w:rsid w:val="00AD47D6"/>
    <w:rsid w:val="00AD6F0F"/>
    <w:rsid w:val="00AD7220"/>
    <w:rsid w:val="00AE01EF"/>
    <w:rsid w:val="00AE35FA"/>
    <w:rsid w:val="00AF0A6E"/>
    <w:rsid w:val="00AF3A8C"/>
    <w:rsid w:val="00AF5822"/>
    <w:rsid w:val="00AF744B"/>
    <w:rsid w:val="00AF7ED8"/>
    <w:rsid w:val="00AF7F15"/>
    <w:rsid w:val="00B00330"/>
    <w:rsid w:val="00B0754D"/>
    <w:rsid w:val="00B0774C"/>
    <w:rsid w:val="00B11FC3"/>
    <w:rsid w:val="00B25D0C"/>
    <w:rsid w:val="00B26439"/>
    <w:rsid w:val="00B27E35"/>
    <w:rsid w:val="00B35304"/>
    <w:rsid w:val="00B356DC"/>
    <w:rsid w:val="00B41C8A"/>
    <w:rsid w:val="00B43D3F"/>
    <w:rsid w:val="00B43DF9"/>
    <w:rsid w:val="00B5078F"/>
    <w:rsid w:val="00B56B2D"/>
    <w:rsid w:val="00B61CF1"/>
    <w:rsid w:val="00B642B5"/>
    <w:rsid w:val="00B646D2"/>
    <w:rsid w:val="00B67250"/>
    <w:rsid w:val="00B73F6D"/>
    <w:rsid w:val="00B779B1"/>
    <w:rsid w:val="00B804FC"/>
    <w:rsid w:val="00B83DCE"/>
    <w:rsid w:val="00B84575"/>
    <w:rsid w:val="00B8554B"/>
    <w:rsid w:val="00B87190"/>
    <w:rsid w:val="00B9044B"/>
    <w:rsid w:val="00B913A7"/>
    <w:rsid w:val="00B933B8"/>
    <w:rsid w:val="00B93520"/>
    <w:rsid w:val="00B97C93"/>
    <w:rsid w:val="00BA2517"/>
    <w:rsid w:val="00BA488B"/>
    <w:rsid w:val="00BA5662"/>
    <w:rsid w:val="00BA7661"/>
    <w:rsid w:val="00BC38F6"/>
    <w:rsid w:val="00BC4428"/>
    <w:rsid w:val="00BD211B"/>
    <w:rsid w:val="00BE24D2"/>
    <w:rsid w:val="00BE25E4"/>
    <w:rsid w:val="00BF0AFB"/>
    <w:rsid w:val="00BF769B"/>
    <w:rsid w:val="00C00C21"/>
    <w:rsid w:val="00C00E0A"/>
    <w:rsid w:val="00C010B8"/>
    <w:rsid w:val="00C05CE6"/>
    <w:rsid w:val="00C10B19"/>
    <w:rsid w:val="00C20683"/>
    <w:rsid w:val="00C22285"/>
    <w:rsid w:val="00C22846"/>
    <w:rsid w:val="00C237CF"/>
    <w:rsid w:val="00C32450"/>
    <w:rsid w:val="00C3689A"/>
    <w:rsid w:val="00C432D5"/>
    <w:rsid w:val="00C44602"/>
    <w:rsid w:val="00C50CFE"/>
    <w:rsid w:val="00C53188"/>
    <w:rsid w:val="00C53A28"/>
    <w:rsid w:val="00C5596A"/>
    <w:rsid w:val="00C61031"/>
    <w:rsid w:val="00C615B5"/>
    <w:rsid w:val="00C77A60"/>
    <w:rsid w:val="00C83F52"/>
    <w:rsid w:val="00C86CAA"/>
    <w:rsid w:val="00C93A4E"/>
    <w:rsid w:val="00C95FCA"/>
    <w:rsid w:val="00C97D92"/>
    <w:rsid w:val="00CA5B0F"/>
    <w:rsid w:val="00CB036F"/>
    <w:rsid w:val="00CB0D82"/>
    <w:rsid w:val="00CB4C2E"/>
    <w:rsid w:val="00CC2C48"/>
    <w:rsid w:val="00CC55C7"/>
    <w:rsid w:val="00CC7923"/>
    <w:rsid w:val="00CC7B2C"/>
    <w:rsid w:val="00D036E3"/>
    <w:rsid w:val="00D039E7"/>
    <w:rsid w:val="00D14846"/>
    <w:rsid w:val="00D171E0"/>
    <w:rsid w:val="00D20D56"/>
    <w:rsid w:val="00D22719"/>
    <w:rsid w:val="00D24023"/>
    <w:rsid w:val="00D251DA"/>
    <w:rsid w:val="00D257FE"/>
    <w:rsid w:val="00D30E45"/>
    <w:rsid w:val="00D34B31"/>
    <w:rsid w:val="00D42C87"/>
    <w:rsid w:val="00D51E2C"/>
    <w:rsid w:val="00D53A58"/>
    <w:rsid w:val="00D54645"/>
    <w:rsid w:val="00D608F5"/>
    <w:rsid w:val="00D66182"/>
    <w:rsid w:val="00D67979"/>
    <w:rsid w:val="00D700C0"/>
    <w:rsid w:val="00D7111E"/>
    <w:rsid w:val="00D80516"/>
    <w:rsid w:val="00D80E76"/>
    <w:rsid w:val="00D81D43"/>
    <w:rsid w:val="00D8753F"/>
    <w:rsid w:val="00D91335"/>
    <w:rsid w:val="00D93032"/>
    <w:rsid w:val="00D96259"/>
    <w:rsid w:val="00DA0386"/>
    <w:rsid w:val="00DC0BC3"/>
    <w:rsid w:val="00DC1D42"/>
    <w:rsid w:val="00DC6050"/>
    <w:rsid w:val="00DC7940"/>
    <w:rsid w:val="00DD0FFE"/>
    <w:rsid w:val="00DD3B1F"/>
    <w:rsid w:val="00DE7A85"/>
    <w:rsid w:val="00DF0544"/>
    <w:rsid w:val="00DF0BB9"/>
    <w:rsid w:val="00DF1BAC"/>
    <w:rsid w:val="00DF39CA"/>
    <w:rsid w:val="00E0001F"/>
    <w:rsid w:val="00E0702A"/>
    <w:rsid w:val="00E10FED"/>
    <w:rsid w:val="00E11BA9"/>
    <w:rsid w:val="00E1267A"/>
    <w:rsid w:val="00E133C6"/>
    <w:rsid w:val="00E1391F"/>
    <w:rsid w:val="00E270E4"/>
    <w:rsid w:val="00E3206F"/>
    <w:rsid w:val="00E3666C"/>
    <w:rsid w:val="00E366C1"/>
    <w:rsid w:val="00E41AB9"/>
    <w:rsid w:val="00E41E34"/>
    <w:rsid w:val="00E4625C"/>
    <w:rsid w:val="00E4787C"/>
    <w:rsid w:val="00E5179B"/>
    <w:rsid w:val="00E541B8"/>
    <w:rsid w:val="00E5591A"/>
    <w:rsid w:val="00E62AC8"/>
    <w:rsid w:val="00E6421E"/>
    <w:rsid w:val="00E64C00"/>
    <w:rsid w:val="00E762D1"/>
    <w:rsid w:val="00E764CE"/>
    <w:rsid w:val="00E841F6"/>
    <w:rsid w:val="00E84D6D"/>
    <w:rsid w:val="00E95803"/>
    <w:rsid w:val="00E959BD"/>
    <w:rsid w:val="00EA56D1"/>
    <w:rsid w:val="00EB06E0"/>
    <w:rsid w:val="00EB3DBD"/>
    <w:rsid w:val="00EB683F"/>
    <w:rsid w:val="00EC0334"/>
    <w:rsid w:val="00EC0508"/>
    <w:rsid w:val="00ED50D9"/>
    <w:rsid w:val="00EE494E"/>
    <w:rsid w:val="00EF2860"/>
    <w:rsid w:val="00EF4FA4"/>
    <w:rsid w:val="00EF50DB"/>
    <w:rsid w:val="00F0193B"/>
    <w:rsid w:val="00F16085"/>
    <w:rsid w:val="00F174EC"/>
    <w:rsid w:val="00F175D6"/>
    <w:rsid w:val="00F2457B"/>
    <w:rsid w:val="00F3280B"/>
    <w:rsid w:val="00F35290"/>
    <w:rsid w:val="00F43541"/>
    <w:rsid w:val="00F437A0"/>
    <w:rsid w:val="00F63A46"/>
    <w:rsid w:val="00F77CEF"/>
    <w:rsid w:val="00F80016"/>
    <w:rsid w:val="00F96E16"/>
    <w:rsid w:val="00FA1CB6"/>
    <w:rsid w:val="00FA2B98"/>
    <w:rsid w:val="00FA4AF8"/>
    <w:rsid w:val="00FB0EDA"/>
    <w:rsid w:val="00FB4262"/>
    <w:rsid w:val="00FB590A"/>
    <w:rsid w:val="00FB5C53"/>
    <w:rsid w:val="00FC1EEA"/>
    <w:rsid w:val="00FD0690"/>
    <w:rsid w:val="00FD1119"/>
    <w:rsid w:val="00FD2639"/>
    <w:rsid w:val="00FD2D2E"/>
    <w:rsid w:val="00FD6052"/>
    <w:rsid w:val="00FD7ABF"/>
    <w:rsid w:val="00FE32D8"/>
    <w:rsid w:val="00FE470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3CB79"/>
  <w15:docId w15:val="{E98BF109-FD17-45F2-828E-D922F8F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Calibri"/>
        <w:color w:val="000000"/>
        <w:sz w:val="24"/>
        <w:szCs w:val="24"/>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E2C"/>
    <w:pPr>
      <w:spacing w:after="120"/>
      <w:jc w:val="both"/>
    </w:pPr>
    <w:rPr>
      <w:sz w:val="22"/>
      <w:szCs w:val="22"/>
    </w:rPr>
  </w:style>
  <w:style w:type="paragraph" w:styleId="Ttulo1">
    <w:name w:val="heading 1"/>
    <w:next w:val="Normal"/>
    <w:link w:val="Ttulo1Car"/>
    <w:uiPriority w:val="9"/>
    <w:qFormat/>
    <w:pPr>
      <w:keepLines/>
      <w:spacing w:before="240" w:after="480"/>
      <w:outlineLvl w:val="0"/>
    </w:pPr>
    <w:rPr>
      <w:rFonts w:asciiTheme="majorHAnsi" w:hAnsiTheme="majorHAnsi"/>
      <w:b/>
      <w:color w:val="00ACA9" w:themeColor="accent1"/>
      <w:sz w:val="36"/>
      <w:szCs w:val="36"/>
    </w:rPr>
  </w:style>
  <w:style w:type="paragraph" w:styleId="Ttulo2">
    <w:name w:val="heading 2"/>
    <w:next w:val="Normal"/>
    <w:link w:val="Ttulo2Car"/>
    <w:uiPriority w:val="9"/>
    <w:qFormat/>
    <w:pPr>
      <w:keepLines/>
      <w:spacing w:before="360" w:after="120"/>
      <w:outlineLvl w:val="1"/>
    </w:pPr>
    <w:rPr>
      <w:rFonts w:asciiTheme="majorHAnsi" w:hAnsiTheme="majorHAnsi"/>
      <w:b/>
      <w:color w:val="007D89" w:themeColor="text2"/>
      <w:sz w:val="32"/>
      <w:szCs w:val="32"/>
    </w:rPr>
  </w:style>
  <w:style w:type="paragraph" w:styleId="Ttulo3">
    <w:name w:val="heading 3"/>
    <w:next w:val="Normal"/>
    <w:link w:val="Ttulo3Car"/>
    <w:uiPriority w:val="9"/>
    <w:qFormat/>
    <w:pPr>
      <w:keepLines/>
      <w:spacing w:before="360" w:after="80"/>
      <w:outlineLvl w:val="2"/>
    </w:pPr>
    <w:rPr>
      <w:rFonts w:asciiTheme="majorHAnsi" w:hAnsiTheme="majorHAnsi"/>
      <w:b/>
      <w:color w:val="007D89" w:themeColor="text2"/>
      <w:sz w:val="22"/>
      <w:szCs w:val="22"/>
    </w:rPr>
  </w:style>
  <w:style w:type="paragraph" w:styleId="Ttulo5">
    <w:name w:val="heading 5"/>
    <w:basedOn w:val="Normal"/>
    <w:next w:val="Normal"/>
    <w:link w:val="Ttulo5Car"/>
    <w:uiPriority w:val="9"/>
    <w:semiHidden/>
    <w:unhideWhenUsed/>
    <w:qFormat/>
    <w:rsid w:val="009858BD"/>
    <w:pPr>
      <w:keepNext/>
      <w:keepLines/>
      <w:spacing w:before="40" w:after="0"/>
      <w:outlineLvl w:val="4"/>
    </w:pPr>
    <w:rPr>
      <w:rFonts w:asciiTheme="majorHAnsi" w:eastAsiaTheme="majorEastAsia" w:hAnsiTheme="majorHAnsi" w:cstheme="majorBidi"/>
      <w:color w:val="00807E"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59"/>
    <w:tblPr>
      <w:tblCellMar>
        <w:top w:w="0" w:type="dxa"/>
        <w:left w:w="75" w:type="dxa"/>
        <w:bottom w:w="0" w:type="dxa"/>
        <w:right w:w="75" w:type="dxa"/>
      </w:tblCellMar>
    </w:tbl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basedOn w:val="Fuentedeprrafopredeter"/>
    <w:link w:val="Piedepgina"/>
    <w:uiPriority w:val="99"/>
  </w:style>
  <w:style w:type="character" w:styleId="Nmerodepgina">
    <w:name w:val="page number"/>
    <w:basedOn w:val="Fuentedeprrafopredeter"/>
    <w:uiPriority w:val="99"/>
  </w:style>
  <w:style w:type="paragraph" w:customStyle="1" w:styleId="Capitulo">
    <w:name w:val="Capitulo"/>
    <w:basedOn w:val="Normal"/>
    <w:uiPriority w:val="99"/>
    <w:pPr>
      <w:spacing w:before="567" w:after="170" w:line="288" w:lineRule="auto"/>
    </w:pPr>
    <w:rPr>
      <w:b/>
      <w:color w:val="32FF98"/>
      <w:sz w:val="36"/>
      <w:szCs w:val="36"/>
    </w:rPr>
  </w:style>
  <w:style w:type="paragraph" w:customStyle="1" w:styleId="Titulo12">
    <w:name w:val="Titulo 1.2"/>
    <w:basedOn w:val="Normal"/>
    <w:uiPriority w:val="99"/>
    <w:pPr>
      <w:spacing w:before="340" w:after="113" w:line="288" w:lineRule="auto"/>
    </w:pPr>
    <w:rPr>
      <w:b/>
      <w:color w:val="007D89"/>
      <w:sz w:val="32"/>
      <w:szCs w:val="32"/>
    </w:rPr>
  </w:style>
  <w:style w:type="paragraph" w:customStyle="1" w:styleId="Parrafobloquedetexto">
    <w:name w:val="Parrafo bloque de texto"/>
    <w:basedOn w:val="Normal"/>
    <w:uiPriority w:val="99"/>
    <w:pPr>
      <w:spacing w:after="260" w:line="300" w:lineRule="atLeast"/>
    </w:pPr>
  </w:style>
  <w:style w:type="paragraph" w:customStyle="1" w:styleId="Sub-tituloitalicas">
    <w:name w:val="Sub-titulo (italicas)"/>
    <w:basedOn w:val="Parrafobloquedetexto"/>
    <w:uiPriority w:val="99"/>
    <w:pPr>
      <w:spacing w:before="170" w:after="113"/>
      <w:jc w:val="left"/>
    </w:pPr>
    <w:rPr>
      <w:b/>
      <w:color w:val="007D89"/>
    </w:rPr>
  </w:style>
  <w:style w:type="paragraph" w:customStyle="1" w:styleId="vietasbullets">
    <w:name w:val="viñetas bullets"/>
    <w:basedOn w:val="Parrafobloquedetexto"/>
    <w:uiPriority w:val="99"/>
    <w:pPr>
      <w:tabs>
        <w:tab w:val="left" w:pos="57"/>
      </w:tabs>
      <w:spacing w:after="113"/>
      <w:ind w:left="850" w:hanging="340"/>
    </w:pPr>
  </w:style>
  <w:style w:type="character" w:customStyle="1" w:styleId="subrayado">
    <w:name w:val="subrayado"/>
    <w:uiPriority w:val="99"/>
    <w:rPr>
      <w:u w:val="thick"/>
    </w:rPr>
  </w:style>
  <w:style w:type="paragraph" w:styleId="Subttulo">
    <w:name w:val="Subtitle"/>
    <w:basedOn w:val="Normal"/>
    <w:next w:val="Normal"/>
    <w:link w:val="SubttuloCar"/>
    <w:uiPriority w:val="11"/>
    <w:qFormat/>
    <w:pPr>
      <w:spacing w:after="160"/>
    </w:pPr>
    <w:rPr>
      <w:u w:val="single"/>
    </w:rPr>
  </w:style>
  <w:style w:type="character" w:customStyle="1" w:styleId="SubttuloCar">
    <w:name w:val="Subtítulo Car"/>
    <w:basedOn w:val="Fuentedeprrafopredeter"/>
    <w:link w:val="Subttulo"/>
    <w:uiPriority w:val="11"/>
    <w:rPr>
      <w:sz w:val="22"/>
      <w:szCs w:val="22"/>
      <w:u w:val="single"/>
    </w:rPr>
  </w:style>
  <w:style w:type="paragraph" w:styleId="TDC1">
    <w:name w:val="toc 1"/>
    <w:basedOn w:val="Normal"/>
    <w:next w:val="Normal"/>
    <w:uiPriority w:val="39"/>
    <w:pPr>
      <w:spacing w:before="120"/>
      <w:jc w:val="left"/>
    </w:pPr>
    <w:rPr>
      <w:b/>
      <w:sz w:val="20"/>
      <w:szCs w:val="20"/>
    </w:rPr>
  </w:style>
  <w:style w:type="paragraph" w:styleId="TDC2">
    <w:name w:val="toc 2"/>
    <w:basedOn w:val="Normal"/>
    <w:next w:val="Normal"/>
    <w:uiPriority w:val="39"/>
    <w:pPr>
      <w:spacing w:after="0"/>
      <w:ind w:left="220"/>
      <w:jc w:val="left"/>
    </w:pPr>
    <w:rPr>
      <w:sz w:val="20"/>
      <w:szCs w:val="20"/>
    </w:rPr>
  </w:style>
  <w:style w:type="paragraph" w:styleId="TDC3">
    <w:name w:val="toc 3"/>
    <w:basedOn w:val="Normal"/>
    <w:next w:val="Normal"/>
    <w:uiPriority w:val="39"/>
    <w:pPr>
      <w:spacing w:after="0"/>
      <w:ind w:left="440"/>
      <w:jc w:val="left"/>
    </w:pPr>
    <w:rPr>
      <w:i/>
      <w:sz w:val="20"/>
      <w:szCs w:val="20"/>
    </w:rPr>
  </w:style>
  <w:style w:type="paragraph" w:styleId="TDC4">
    <w:name w:val="toc 4"/>
    <w:basedOn w:val="Normal"/>
    <w:next w:val="Normal"/>
    <w:uiPriority w:val="39"/>
    <w:pPr>
      <w:spacing w:after="0"/>
      <w:ind w:left="660"/>
      <w:jc w:val="left"/>
    </w:pPr>
    <w:rPr>
      <w:sz w:val="18"/>
      <w:szCs w:val="18"/>
    </w:rPr>
  </w:style>
  <w:style w:type="paragraph" w:styleId="TDC5">
    <w:name w:val="toc 5"/>
    <w:basedOn w:val="Normal"/>
    <w:next w:val="Normal"/>
    <w:uiPriority w:val="39"/>
    <w:pPr>
      <w:spacing w:after="0"/>
      <w:ind w:left="880"/>
      <w:jc w:val="left"/>
    </w:pPr>
    <w:rPr>
      <w:sz w:val="18"/>
      <w:szCs w:val="18"/>
    </w:rPr>
  </w:style>
  <w:style w:type="paragraph" w:styleId="TDC6">
    <w:name w:val="toc 6"/>
    <w:basedOn w:val="Normal"/>
    <w:next w:val="Normal"/>
    <w:uiPriority w:val="39"/>
    <w:pPr>
      <w:spacing w:after="0"/>
      <w:ind w:left="1100"/>
      <w:jc w:val="left"/>
    </w:pPr>
    <w:rPr>
      <w:sz w:val="18"/>
      <w:szCs w:val="18"/>
    </w:rPr>
  </w:style>
  <w:style w:type="paragraph" w:styleId="TDC7">
    <w:name w:val="toc 7"/>
    <w:basedOn w:val="Normal"/>
    <w:next w:val="Normal"/>
    <w:uiPriority w:val="39"/>
    <w:pPr>
      <w:spacing w:after="0"/>
      <w:ind w:left="1320"/>
      <w:jc w:val="left"/>
    </w:pPr>
    <w:rPr>
      <w:sz w:val="18"/>
      <w:szCs w:val="18"/>
    </w:rPr>
  </w:style>
  <w:style w:type="paragraph" w:styleId="TDC8">
    <w:name w:val="toc 8"/>
    <w:basedOn w:val="Normal"/>
    <w:next w:val="Normal"/>
    <w:uiPriority w:val="39"/>
    <w:pPr>
      <w:spacing w:after="0"/>
      <w:ind w:left="1540"/>
      <w:jc w:val="left"/>
    </w:pPr>
    <w:rPr>
      <w:sz w:val="18"/>
      <w:szCs w:val="18"/>
    </w:rPr>
  </w:style>
  <w:style w:type="paragraph" w:styleId="TDC9">
    <w:name w:val="toc 9"/>
    <w:basedOn w:val="Normal"/>
    <w:next w:val="Normal"/>
    <w:uiPriority w:val="39"/>
    <w:pPr>
      <w:spacing w:after="0"/>
      <w:ind w:left="1760"/>
      <w:jc w:val="left"/>
    </w:pPr>
    <w:rPr>
      <w:sz w:val="18"/>
      <w:szCs w:val="18"/>
    </w:rPr>
  </w:style>
  <w:style w:type="character" w:customStyle="1" w:styleId="Ttulo1Car">
    <w:name w:val="Título 1 Car"/>
    <w:basedOn w:val="Fuentedeprrafopredeter"/>
    <w:link w:val="Ttulo1"/>
    <w:uiPriority w:val="9"/>
    <w:rPr>
      <w:rFonts w:asciiTheme="majorHAnsi" w:hAnsiTheme="majorHAnsi" w:cs="Calibri"/>
      <w:b/>
      <w:color w:val="00ACA9" w:themeColor="accent1"/>
      <w:sz w:val="36"/>
      <w:szCs w:val="36"/>
    </w:rPr>
  </w:style>
  <w:style w:type="character" w:customStyle="1" w:styleId="Ttulo2Car">
    <w:name w:val="Título 2 Car"/>
    <w:basedOn w:val="Fuentedeprrafopredeter"/>
    <w:link w:val="Ttulo2"/>
    <w:uiPriority w:val="9"/>
    <w:rPr>
      <w:rFonts w:asciiTheme="majorHAnsi" w:hAnsiTheme="majorHAnsi" w:cs="Calibri"/>
      <w:b/>
      <w:color w:val="007D89" w:themeColor="text2"/>
      <w:sz w:val="32"/>
      <w:szCs w:val="32"/>
    </w:rPr>
  </w:style>
  <w:style w:type="character" w:styleId="Textoennegrita">
    <w:name w:val="Strong"/>
    <w:basedOn w:val="Fuentedeprrafopredeter"/>
    <w:uiPriority w:val="22"/>
    <w:rPr>
      <w:b/>
    </w:rPr>
  </w:style>
  <w:style w:type="paragraph" w:styleId="Cita">
    <w:name w:val="Quote"/>
    <w:basedOn w:val="Normal"/>
    <w:next w:val="Normal"/>
    <w:link w:val="CitaCar"/>
    <w:uiPriority w:val="29"/>
    <w:pPr>
      <w:spacing w:before="200" w:after="160"/>
      <w:ind w:left="864" w:right="864"/>
      <w:jc w:val="center"/>
    </w:pPr>
    <w:rPr>
      <w:i/>
      <w:color w:val="777776" w:themeColor="text1" w:themeTint="BF"/>
    </w:rPr>
  </w:style>
  <w:style w:type="character" w:customStyle="1" w:styleId="Ttulo3Car">
    <w:name w:val="Título 3 Car"/>
    <w:basedOn w:val="Fuentedeprrafopredeter"/>
    <w:link w:val="Ttulo3"/>
    <w:uiPriority w:val="9"/>
    <w:rPr>
      <w:rFonts w:asciiTheme="majorHAnsi" w:hAnsiTheme="majorHAnsi" w:cs="Calibri"/>
      <w:b/>
      <w:color w:val="007D89" w:themeColor="text2"/>
      <w:sz w:val="22"/>
      <w:szCs w:val="22"/>
    </w:rPr>
  </w:style>
  <w:style w:type="character" w:customStyle="1" w:styleId="CitaCar">
    <w:name w:val="Cita Car"/>
    <w:basedOn w:val="Fuentedeprrafopredeter"/>
    <w:link w:val="Cita"/>
    <w:uiPriority w:val="29"/>
    <w:rPr>
      <w:i/>
      <w:color w:val="777776" w:themeColor="text1" w:themeTint="BF"/>
      <w:sz w:val="22"/>
      <w:szCs w:val="22"/>
    </w:rPr>
  </w:style>
  <w:style w:type="character" w:styleId="nfasis">
    <w:name w:val="Emphasis"/>
    <w:basedOn w:val="Fuentedeprrafopredeter"/>
    <w:uiPriority w:val="20"/>
    <w:rPr>
      <w:i/>
    </w:rPr>
  </w:style>
  <w:style w:type="character" w:styleId="Referenciasutil">
    <w:name w:val="Subtle Reference"/>
    <w:basedOn w:val="Fuentedeprrafopredeter"/>
    <w:uiPriority w:val="31"/>
    <w:rPr>
      <w:color w:val="8A8A88" w:themeColor="text1" w:themeTint="A5"/>
    </w:rPr>
  </w:style>
  <w:style w:type="character" w:styleId="Ttulodellibro">
    <w:name w:val="Book Title"/>
    <w:basedOn w:val="Fuentedeprrafopredeter"/>
    <w:uiPriority w:val="33"/>
    <w:rPr>
      <w:b/>
      <w:i/>
    </w:rPr>
  </w:style>
  <w:style w:type="character" w:styleId="Hipervnculo">
    <w:name w:val="Hyperlink"/>
    <w:basedOn w:val="Fuentedeprrafopredeter"/>
    <w:uiPriority w:val="99"/>
    <w:rPr>
      <w:color w:val="00ACA9" w:themeColor="hyperlink"/>
      <w:u w:val="single"/>
    </w:rPr>
  </w:style>
  <w:style w:type="paragraph" w:styleId="Sinespaciado">
    <w:name w:val="No Spacing"/>
    <w:link w:val="SinespaciadoCar"/>
    <w:uiPriority w:val="1"/>
    <w:qFormat/>
    <w:rPr>
      <w:sz w:val="22"/>
      <w:szCs w:val="22"/>
    </w:rPr>
  </w:style>
  <w:style w:type="character" w:customStyle="1" w:styleId="SinespaciadoCar">
    <w:name w:val="Sin espaciado Car"/>
    <w:basedOn w:val="Fuentedeprrafopredeter"/>
    <w:link w:val="Sinespaciado"/>
    <w:uiPriority w:val="1"/>
    <w:rPr>
      <w:sz w:val="22"/>
      <w:szCs w:val="22"/>
    </w:rPr>
  </w:style>
  <w:style w:type="paragraph" w:styleId="Prrafodelista">
    <w:name w:val="List Paragraph"/>
    <w:basedOn w:val="Normal"/>
    <w:uiPriority w:val="34"/>
    <w:qFormat/>
    <w:pPr>
      <w:ind w:left="720"/>
    </w:pPr>
  </w:style>
  <w:style w:type="paragraph" w:styleId="NormalWeb">
    <w:name w:val="Normal (Web)"/>
    <w:basedOn w:val="Normal"/>
    <w:uiPriority w:val="99"/>
    <w:pPr>
      <w:spacing w:before="100" w:beforeAutospacing="1" w:after="100" w:afterAutospacing="1"/>
      <w:jc w:val="left"/>
    </w:pPr>
    <w:rPr>
      <w:rFonts w:ascii="Times New Roman" w:hAnsi="Times New Roman" w:cs="Times New Roman"/>
      <w:sz w:val="24"/>
      <w:szCs w:val="24"/>
    </w:rPr>
  </w:style>
  <w:style w:type="table" w:styleId="Tablaconcuadrcula">
    <w:name w:val="Table Grid"/>
    <w:basedOn w:val="Tablanormal"/>
    <w:uiPriority w:val="39"/>
    <w:rPr>
      <w:rFonts w:ascii="Arial" w:hAnsi="Arial"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pPr>
      <w:spacing w:after="0"/>
      <w:jc w:val="left"/>
    </w:pPr>
    <w:rPr>
      <w:rFonts w:ascii="Century Gothic" w:hAnsi="Century Gothic" w:cs="Century Gothic"/>
      <w:sz w:val="20"/>
      <w:szCs w:val="20"/>
    </w:rPr>
  </w:style>
  <w:style w:type="character" w:customStyle="1" w:styleId="TextoindependienteCar">
    <w:name w:val="Texto independiente Car"/>
    <w:basedOn w:val="Fuentedeprrafopredeter"/>
    <w:link w:val="Textoindependiente"/>
    <w:rPr>
      <w:rFonts w:ascii="Century Gothic" w:hAnsi="Century Gothic" w:cs="Century Gothic"/>
      <w:color w:val="000000"/>
      <w:sz w:val="20"/>
      <w:szCs w:val="20"/>
    </w:rPr>
  </w:style>
  <w:style w:type="table" w:styleId="Tablaconcuadrculaclara">
    <w:name w:val="Grid Table Light"/>
    <w:basedOn w:val="Tablanormal"/>
    <w:uiPriority w:val="40"/>
    <w:rPr>
      <w:rFonts w:ascii="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5923A7"/>
    <w:pPr>
      <w:keepNext/>
      <w:spacing w:after="0" w:line="259" w:lineRule="auto"/>
      <w:outlineLvl w:val="9"/>
    </w:pPr>
    <w:rPr>
      <w:rFonts w:eastAsiaTheme="majorEastAsia" w:cstheme="majorBidi"/>
      <w:b w:val="0"/>
      <w:color w:val="00807E" w:themeColor="accent1" w:themeShade="BF"/>
      <w:sz w:val="32"/>
      <w:szCs w:val="32"/>
    </w:rPr>
  </w:style>
  <w:style w:type="paragraph" w:styleId="Textoindependiente3">
    <w:name w:val="Body Text 3"/>
    <w:basedOn w:val="Normal"/>
    <w:link w:val="Textoindependiente3Car"/>
    <w:uiPriority w:val="99"/>
    <w:unhideWhenUsed/>
    <w:rsid w:val="00921F5C"/>
    <w:rPr>
      <w:sz w:val="16"/>
      <w:szCs w:val="16"/>
    </w:rPr>
  </w:style>
  <w:style w:type="character" w:customStyle="1" w:styleId="Textoindependiente3Car">
    <w:name w:val="Texto independiente 3 Car"/>
    <w:basedOn w:val="Fuentedeprrafopredeter"/>
    <w:link w:val="Textoindependiente3"/>
    <w:uiPriority w:val="99"/>
    <w:rsid w:val="00921F5C"/>
    <w:rPr>
      <w:sz w:val="16"/>
      <w:szCs w:val="16"/>
    </w:rPr>
  </w:style>
  <w:style w:type="table" w:styleId="Tablaconcuadrcula4-nfasis1">
    <w:name w:val="Grid Table 4 Accent 1"/>
    <w:basedOn w:val="Tablanormal"/>
    <w:uiPriority w:val="49"/>
    <w:rsid w:val="0003073A"/>
    <w:tblPr>
      <w:tblStyleRowBandSize w:val="1"/>
      <w:tblStyleColBandSize w:val="1"/>
      <w:tblBorders>
        <w:top w:val="single" w:sz="4" w:space="0" w:color="34FFFB" w:themeColor="accent1" w:themeTint="99"/>
        <w:left w:val="single" w:sz="4" w:space="0" w:color="34FFFB" w:themeColor="accent1" w:themeTint="99"/>
        <w:bottom w:val="single" w:sz="4" w:space="0" w:color="34FFFB" w:themeColor="accent1" w:themeTint="99"/>
        <w:right w:val="single" w:sz="4" w:space="0" w:color="34FFFB" w:themeColor="accent1" w:themeTint="99"/>
        <w:insideH w:val="single" w:sz="4" w:space="0" w:color="34FFFB" w:themeColor="accent1" w:themeTint="99"/>
        <w:insideV w:val="single" w:sz="4" w:space="0" w:color="34FFFB" w:themeColor="accent1" w:themeTint="99"/>
      </w:tblBorders>
    </w:tblPr>
    <w:tblStylePr w:type="firstRow">
      <w:rPr>
        <w:b/>
        <w:bCs/>
        <w:color w:val="FFFFFF" w:themeColor="background1"/>
      </w:rPr>
      <w:tblPr/>
      <w:tcPr>
        <w:tcBorders>
          <w:top w:val="single" w:sz="4" w:space="0" w:color="00ACA9" w:themeColor="accent1"/>
          <w:left w:val="single" w:sz="4" w:space="0" w:color="00ACA9" w:themeColor="accent1"/>
          <w:bottom w:val="single" w:sz="4" w:space="0" w:color="00ACA9" w:themeColor="accent1"/>
          <w:right w:val="single" w:sz="4" w:space="0" w:color="00ACA9" w:themeColor="accent1"/>
          <w:insideH w:val="nil"/>
          <w:insideV w:val="nil"/>
        </w:tcBorders>
        <w:shd w:val="clear" w:color="auto" w:fill="00ACA9" w:themeFill="accent1"/>
      </w:tcPr>
    </w:tblStylePr>
    <w:tblStylePr w:type="lastRow">
      <w:rPr>
        <w:b/>
        <w:bCs/>
      </w:rPr>
      <w:tblPr/>
      <w:tcPr>
        <w:tcBorders>
          <w:top w:val="double" w:sz="4" w:space="0" w:color="00ACA9" w:themeColor="accent1"/>
        </w:tcBorders>
      </w:tcPr>
    </w:tblStylePr>
    <w:tblStylePr w:type="firstCol">
      <w:rPr>
        <w:b/>
        <w:bCs/>
      </w:rPr>
    </w:tblStylePr>
    <w:tblStylePr w:type="lastCol">
      <w:rPr>
        <w:b/>
        <w:bCs/>
      </w:rPr>
    </w:tblStylePr>
    <w:tblStylePr w:type="band1Vert">
      <w:tblPr/>
      <w:tcPr>
        <w:shd w:val="clear" w:color="auto" w:fill="BBFFFD" w:themeFill="accent1" w:themeFillTint="33"/>
      </w:tcPr>
    </w:tblStylePr>
    <w:tblStylePr w:type="band1Horz">
      <w:tblPr/>
      <w:tcPr>
        <w:shd w:val="clear" w:color="auto" w:fill="BBFFFD" w:themeFill="accent1" w:themeFillTint="33"/>
      </w:tcPr>
    </w:tblStylePr>
  </w:style>
  <w:style w:type="table" w:styleId="Tablaconcuadrcula4-nfasis3">
    <w:name w:val="Grid Table 4 Accent 3"/>
    <w:basedOn w:val="Tablanormal"/>
    <w:uiPriority w:val="49"/>
    <w:rsid w:val="0003073A"/>
    <w:tblPr>
      <w:tblStyleRowBandSize w:val="1"/>
      <w:tblStyleColBandSize w:val="1"/>
      <w:tblBorders>
        <w:top w:val="single" w:sz="4" w:space="0" w:color="E5D9D0" w:themeColor="accent3" w:themeTint="99"/>
        <w:left w:val="single" w:sz="4" w:space="0" w:color="E5D9D0" w:themeColor="accent3" w:themeTint="99"/>
        <w:bottom w:val="single" w:sz="4" w:space="0" w:color="E5D9D0" w:themeColor="accent3" w:themeTint="99"/>
        <w:right w:val="single" w:sz="4" w:space="0" w:color="E5D9D0" w:themeColor="accent3" w:themeTint="99"/>
        <w:insideH w:val="single" w:sz="4" w:space="0" w:color="E5D9D0" w:themeColor="accent3" w:themeTint="99"/>
        <w:insideV w:val="single" w:sz="4" w:space="0" w:color="E5D9D0" w:themeColor="accent3" w:themeTint="99"/>
      </w:tblBorders>
    </w:tblPr>
    <w:tblStylePr w:type="firstRow">
      <w:rPr>
        <w:b/>
        <w:bCs/>
        <w:color w:val="FFFFFF" w:themeColor="background1"/>
      </w:rPr>
      <w:tblPr/>
      <w:tcPr>
        <w:tcBorders>
          <w:top w:val="single" w:sz="4" w:space="0" w:color="D4C1B2" w:themeColor="accent3"/>
          <w:left w:val="single" w:sz="4" w:space="0" w:color="D4C1B2" w:themeColor="accent3"/>
          <w:bottom w:val="single" w:sz="4" w:space="0" w:color="D4C1B2" w:themeColor="accent3"/>
          <w:right w:val="single" w:sz="4" w:space="0" w:color="D4C1B2" w:themeColor="accent3"/>
          <w:insideH w:val="nil"/>
          <w:insideV w:val="nil"/>
        </w:tcBorders>
        <w:shd w:val="clear" w:color="auto" w:fill="D4C1B2" w:themeFill="accent3"/>
      </w:tcPr>
    </w:tblStylePr>
    <w:tblStylePr w:type="lastRow">
      <w:rPr>
        <w:b/>
        <w:bCs/>
      </w:rPr>
      <w:tblPr/>
      <w:tcPr>
        <w:tcBorders>
          <w:top w:val="double" w:sz="4" w:space="0" w:color="D4C1B2" w:themeColor="accent3"/>
        </w:tcBorders>
      </w:tcPr>
    </w:tblStylePr>
    <w:tblStylePr w:type="firstCol">
      <w:rPr>
        <w:b/>
        <w:bCs/>
      </w:rPr>
    </w:tblStylePr>
    <w:tblStylePr w:type="lastCol">
      <w:rPr>
        <w:b/>
        <w:bCs/>
      </w:rPr>
    </w:tblStylePr>
    <w:tblStylePr w:type="band1Vert">
      <w:tblPr/>
      <w:tcPr>
        <w:shd w:val="clear" w:color="auto" w:fill="F6F2EF" w:themeFill="accent3" w:themeFillTint="33"/>
      </w:tcPr>
    </w:tblStylePr>
    <w:tblStylePr w:type="band1Horz">
      <w:tblPr/>
      <w:tcPr>
        <w:shd w:val="clear" w:color="auto" w:fill="F6F2EF" w:themeFill="accent3" w:themeFillTint="33"/>
      </w:tcPr>
    </w:tblStylePr>
  </w:style>
  <w:style w:type="character" w:customStyle="1" w:styleId="Ttulo5Car">
    <w:name w:val="Título 5 Car"/>
    <w:basedOn w:val="Fuentedeprrafopredeter"/>
    <w:link w:val="Ttulo5"/>
    <w:uiPriority w:val="9"/>
    <w:semiHidden/>
    <w:rsid w:val="009858BD"/>
    <w:rPr>
      <w:rFonts w:asciiTheme="majorHAnsi" w:eastAsiaTheme="majorEastAsia" w:hAnsiTheme="majorHAnsi" w:cstheme="majorBidi"/>
      <w:color w:val="00807E" w:themeColor="accent1" w:themeShade="BF"/>
      <w:sz w:val="22"/>
      <w:szCs w:val="22"/>
    </w:rPr>
  </w:style>
  <w:style w:type="paragraph" w:customStyle="1" w:styleId="text">
    <w:name w:val="text"/>
    <w:basedOn w:val="Normal"/>
    <w:rsid w:val="009858BD"/>
    <w:pPr>
      <w:spacing w:before="100" w:beforeAutospacing="1" w:after="100" w:afterAutospacing="1"/>
    </w:pPr>
    <w:rPr>
      <w:rFonts w:ascii="Verdana" w:hAnsi="Verdana" w:cs="Times New Roman"/>
      <w:color w:val="7F8485"/>
      <w:sz w:val="17"/>
      <w:szCs w:val="17"/>
      <w:lang w:val="es-ES" w:eastAsia="es-ES"/>
    </w:rPr>
  </w:style>
  <w:style w:type="paragraph" w:customStyle="1" w:styleId="Default">
    <w:name w:val="Default"/>
    <w:rsid w:val="00A06720"/>
    <w:pPr>
      <w:autoSpaceDE w:val="0"/>
      <w:autoSpaceDN w:val="0"/>
      <w:adjustRightInd w:val="0"/>
    </w:pPr>
    <w:rPr>
      <w:rFonts w:ascii="Calibri" w:eastAsiaTheme="minorHAnsi" w:hAnsi="Calibri"/>
      <w:lang w:eastAsia="en-US"/>
    </w:rPr>
  </w:style>
  <w:style w:type="paragraph" w:styleId="Lista">
    <w:name w:val="List"/>
    <w:basedOn w:val="Normal"/>
    <w:uiPriority w:val="99"/>
    <w:unhideWhenUsed/>
    <w:rsid w:val="00C00E0A"/>
    <w:pPr>
      <w:spacing w:after="0"/>
      <w:ind w:left="360" w:hanging="360"/>
      <w:contextualSpacing/>
      <w:jc w:val="left"/>
    </w:pPr>
    <w:rPr>
      <w:rFonts w:ascii="Arial" w:hAnsi="Arial" w:cs="Times New Roman"/>
      <w:color w:val="auto"/>
      <w:sz w:val="24"/>
      <w:szCs w:val="24"/>
      <w:lang w:eastAsia="es-ES"/>
    </w:rPr>
  </w:style>
  <w:style w:type="character" w:styleId="Refdecomentario">
    <w:name w:val="annotation reference"/>
    <w:basedOn w:val="Fuentedeprrafopredeter"/>
    <w:uiPriority w:val="99"/>
    <w:semiHidden/>
    <w:unhideWhenUsed/>
    <w:rsid w:val="00771243"/>
    <w:rPr>
      <w:sz w:val="16"/>
      <w:szCs w:val="16"/>
    </w:rPr>
  </w:style>
  <w:style w:type="paragraph" w:styleId="Textocomentario">
    <w:name w:val="annotation text"/>
    <w:basedOn w:val="Normal"/>
    <w:link w:val="TextocomentarioCar"/>
    <w:uiPriority w:val="99"/>
    <w:unhideWhenUsed/>
    <w:rsid w:val="00771243"/>
    <w:rPr>
      <w:sz w:val="20"/>
      <w:szCs w:val="20"/>
    </w:rPr>
  </w:style>
  <w:style w:type="character" w:customStyle="1" w:styleId="TextocomentarioCar">
    <w:name w:val="Texto comentario Car"/>
    <w:basedOn w:val="Fuentedeprrafopredeter"/>
    <w:link w:val="Textocomentario"/>
    <w:uiPriority w:val="99"/>
    <w:rsid w:val="00771243"/>
    <w:rPr>
      <w:sz w:val="20"/>
      <w:szCs w:val="20"/>
    </w:rPr>
  </w:style>
  <w:style w:type="paragraph" w:styleId="Asuntodelcomentario">
    <w:name w:val="annotation subject"/>
    <w:basedOn w:val="Textocomentario"/>
    <w:next w:val="Textocomentario"/>
    <w:link w:val="AsuntodelcomentarioCar"/>
    <w:uiPriority w:val="99"/>
    <w:semiHidden/>
    <w:unhideWhenUsed/>
    <w:rsid w:val="00771243"/>
    <w:rPr>
      <w:b/>
      <w:bCs/>
    </w:rPr>
  </w:style>
  <w:style w:type="character" w:customStyle="1" w:styleId="AsuntodelcomentarioCar">
    <w:name w:val="Asunto del comentario Car"/>
    <w:basedOn w:val="TextocomentarioCar"/>
    <w:link w:val="Asuntodelcomentario"/>
    <w:uiPriority w:val="99"/>
    <w:semiHidden/>
    <w:rsid w:val="00771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501">
      <w:bodyDiv w:val="1"/>
      <w:marLeft w:val="0"/>
      <w:marRight w:val="0"/>
      <w:marTop w:val="0"/>
      <w:marBottom w:val="0"/>
      <w:divBdr>
        <w:top w:val="none" w:sz="0" w:space="0" w:color="auto"/>
        <w:left w:val="none" w:sz="0" w:space="0" w:color="auto"/>
        <w:bottom w:val="none" w:sz="0" w:space="0" w:color="auto"/>
        <w:right w:val="none" w:sz="0" w:space="0" w:color="auto"/>
      </w:divBdr>
    </w:div>
    <w:div w:id="21901110">
      <w:bodyDiv w:val="1"/>
      <w:marLeft w:val="0"/>
      <w:marRight w:val="0"/>
      <w:marTop w:val="0"/>
      <w:marBottom w:val="0"/>
      <w:divBdr>
        <w:top w:val="none" w:sz="0" w:space="0" w:color="auto"/>
        <w:left w:val="none" w:sz="0" w:space="0" w:color="auto"/>
        <w:bottom w:val="none" w:sz="0" w:space="0" w:color="auto"/>
        <w:right w:val="none" w:sz="0" w:space="0" w:color="auto"/>
      </w:divBdr>
    </w:div>
    <w:div w:id="282198137">
      <w:bodyDiv w:val="1"/>
      <w:marLeft w:val="0"/>
      <w:marRight w:val="0"/>
      <w:marTop w:val="0"/>
      <w:marBottom w:val="0"/>
      <w:divBdr>
        <w:top w:val="none" w:sz="0" w:space="0" w:color="auto"/>
        <w:left w:val="none" w:sz="0" w:space="0" w:color="auto"/>
        <w:bottom w:val="none" w:sz="0" w:space="0" w:color="auto"/>
        <w:right w:val="none" w:sz="0" w:space="0" w:color="auto"/>
      </w:divBdr>
    </w:div>
    <w:div w:id="318851779">
      <w:bodyDiv w:val="1"/>
      <w:marLeft w:val="0"/>
      <w:marRight w:val="0"/>
      <w:marTop w:val="0"/>
      <w:marBottom w:val="0"/>
      <w:divBdr>
        <w:top w:val="none" w:sz="0" w:space="0" w:color="auto"/>
        <w:left w:val="none" w:sz="0" w:space="0" w:color="auto"/>
        <w:bottom w:val="none" w:sz="0" w:space="0" w:color="auto"/>
        <w:right w:val="none" w:sz="0" w:space="0" w:color="auto"/>
      </w:divBdr>
    </w:div>
    <w:div w:id="326860094">
      <w:bodyDiv w:val="1"/>
      <w:marLeft w:val="0"/>
      <w:marRight w:val="0"/>
      <w:marTop w:val="0"/>
      <w:marBottom w:val="0"/>
      <w:divBdr>
        <w:top w:val="none" w:sz="0" w:space="0" w:color="auto"/>
        <w:left w:val="none" w:sz="0" w:space="0" w:color="auto"/>
        <w:bottom w:val="none" w:sz="0" w:space="0" w:color="auto"/>
        <w:right w:val="none" w:sz="0" w:space="0" w:color="auto"/>
      </w:divBdr>
    </w:div>
    <w:div w:id="363797839">
      <w:bodyDiv w:val="1"/>
      <w:marLeft w:val="0"/>
      <w:marRight w:val="0"/>
      <w:marTop w:val="0"/>
      <w:marBottom w:val="0"/>
      <w:divBdr>
        <w:top w:val="none" w:sz="0" w:space="0" w:color="auto"/>
        <w:left w:val="none" w:sz="0" w:space="0" w:color="auto"/>
        <w:bottom w:val="none" w:sz="0" w:space="0" w:color="auto"/>
        <w:right w:val="none" w:sz="0" w:space="0" w:color="auto"/>
      </w:divBdr>
    </w:div>
    <w:div w:id="448819726">
      <w:bodyDiv w:val="1"/>
      <w:marLeft w:val="0"/>
      <w:marRight w:val="0"/>
      <w:marTop w:val="0"/>
      <w:marBottom w:val="0"/>
      <w:divBdr>
        <w:top w:val="none" w:sz="0" w:space="0" w:color="auto"/>
        <w:left w:val="none" w:sz="0" w:space="0" w:color="auto"/>
        <w:bottom w:val="none" w:sz="0" w:space="0" w:color="auto"/>
        <w:right w:val="none" w:sz="0" w:space="0" w:color="auto"/>
      </w:divBdr>
    </w:div>
    <w:div w:id="468784722">
      <w:bodyDiv w:val="1"/>
      <w:marLeft w:val="0"/>
      <w:marRight w:val="0"/>
      <w:marTop w:val="0"/>
      <w:marBottom w:val="0"/>
      <w:divBdr>
        <w:top w:val="none" w:sz="0" w:space="0" w:color="auto"/>
        <w:left w:val="none" w:sz="0" w:space="0" w:color="auto"/>
        <w:bottom w:val="none" w:sz="0" w:space="0" w:color="auto"/>
        <w:right w:val="none" w:sz="0" w:space="0" w:color="auto"/>
      </w:divBdr>
    </w:div>
    <w:div w:id="473375418">
      <w:bodyDiv w:val="1"/>
      <w:marLeft w:val="0"/>
      <w:marRight w:val="0"/>
      <w:marTop w:val="0"/>
      <w:marBottom w:val="0"/>
      <w:divBdr>
        <w:top w:val="none" w:sz="0" w:space="0" w:color="auto"/>
        <w:left w:val="none" w:sz="0" w:space="0" w:color="auto"/>
        <w:bottom w:val="none" w:sz="0" w:space="0" w:color="auto"/>
        <w:right w:val="none" w:sz="0" w:space="0" w:color="auto"/>
      </w:divBdr>
    </w:div>
    <w:div w:id="533660625">
      <w:bodyDiv w:val="1"/>
      <w:marLeft w:val="0"/>
      <w:marRight w:val="0"/>
      <w:marTop w:val="0"/>
      <w:marBottom w:val="0"/>
      <w:divBdr>
        <w:top w:val="none" w:sz="0" w:space="0" w:color="auto"/>
        <w:left w:val="none" w:sz="0" w:space="0" w:color="auto"/>
        <w:bottom w:val="none" w:sz="0" w:space="0" w:color="auto"/>
        <w:right w:val="none" w:sz="0" w:space="0" w:color="auto"/>
      </w:divBdr>
    </w:div>
    <w:div w:id="547033619">
      <w:bodyDiv w:val="1"/>
      <w:marLeft w:val="0"/>
      <w:marRight w:val="0"/>
      <w:marTop w:val="0"/>
      <w:marBottom w:val="0"/>
      <w:divBdr>
        <w:top w:val="none" w:sz="0" w:space="0" w:color="auto"/>
        <w:left w:val="none" w:sz="0" w:space="0" w:color="auto"/>
        <w:bottom w:val="none" w:sz="0" w:space="0" w:color="auto"/>
        <w:right w:val="none" w:sz="0" w:space="0" w:color="auto"/>
      </w:divBdr>
    </w:div>
    <w:div w:id="559708033">
      <w:bodyDiv w:val="1"/>
      <w:marLeft w:val="0"/>
      <w:marRight w:val="0"/>
      <w:marTop w:val="0"/>
      <w:marBottom w:val="0"/>
      <w:divBdr>
        <w:top w:val="none" w:sz="0" w:space="0" w:color="auto"/>
        <w:left w:val="none" w:sz="0" w:space="0" w:color="auto"/>
        <w:bottom w:val="none" w:sz="0" w:space="0" w:color="auto"/>
        <w:right w:val="none" w:sz="0" w:space="0" w:color="auto"/>
      </w:divBdr>
    </w:div>
    <w:div w:id="579024703">
      <w:bodyDiv w:val="1"/>
      <w:marLeft w:val="0"/>
      <w:marRight w:val="0"/>
      <w:marTop w:val="0"/>
      <w:marBottom w:val="0"/>
      <w:divBdr>
        <w:top w:val="none" w:sz="0" w:space="0" w:color="auto"/>
        <w:left w:val="none" w:sz="0" w:space="0" w:color="auto"/>
        <w:bottom w:val="none" w:sz="0" w:space="0" w:color="auto"/>
        <w:right w:val="none" w:sz="0" w:space="0" w:color="auto"/>
      </w:divBdr>
    </w:div>
    <w:div w:id="829760282">
      <w:bodyDiv w:val="1"/>
      <w:marLeft w:val="0"/>
      <w:marRight w:val="0"/>
      <w:marTop w:val="0"/>
      <w:marBottom w:val="0"/>
      <w:divBdr>
        <w:top w:val="none" w:sz="0" w:space="0" w:color="auto"/>
        <w:left w:val="none" w:sz="0" w:space="0" w:color="auto"/>
        <w:bottom w:val="none" w:sz="0" w:space="0" w:color="auto"/>
        <w:right w:val="none" w:sz="0" w:space="0" w:color="auto"/>
      </w:divBdr>
    </w:div>
    <w:div w:id="960770204">
      <w:bodyDiv w:val="1"/>
      <w:marLeft w:val="0"/>
      <w:marRight w:val="0"/>
      <w:marTop w:val="0"/>
      <w:marBottom w:val="0"/>
      <w:divBdr>
        <w:top w:val="none" w:sz="0" w:space="0" w:color="auto"/>
        <w:left w:val="none" w:sz="0" w:space="0" w:color="auto"/>
        <w:bottom w:val="none" w:sz="0" w:space="0" w:color="auto"/>
        <w:right w:val="none" w:sz="0" w:space="0" w:color="auto"/>
      </w:divBdr>
    </w:div>
    <w:div w:id="980381002">
      <w:bodyDiv w:val="1"/>
      <w:marLeft w:val="0"/>
      <w:marRight w:val="0"/>
      <w:marTop w:val="0"/>
      <w:marBottom w:val="0"/>
      <w:divBdr>
        <w:top w:val="none" w:sz="0" w:space="0" w:color="auto"/>
        <w:left w:val="none" w:sz="0" w:space="0" w:color="auto"/>
        <w:bottom w:val="none" w:sz="0" w:space="0" w:color="auto"/>
        <w:right w:val="none" w:sz="0" w:space="0" w:color="auto"/>
      </w:divBdr>
    </w:div>
    <w:div w:id="984431452">
      <w:bodyDiv w:val="1"/>
      <w:marLeft w:val="0"/>
      <w:marRight w:val="0"/>
      <w:marTop w:val="0"/>
      <w:marBottom w:val="0"/>
      <w:divBdr>
        <w:top w:val="none" w:sz="0" w:space="0" w:color="auto"/>
        <w:left w:val="none" w:sz="0" w:space="0" w:color="auto"/>
        <w:bottom w:val="none" w:sz="0" w:space="0" w:color="auto"/>
        <w:right w:val="none" w:sz="0" w:space="0" w:color="auto"/>
      </w:divBdr>
    </w:div>
    <w:div w:id="1155803981">
      <w:bodyDiv w:val="1"/>
      <w:marLeft w:val="0"/>
      <w:marRight w:val="0"/>
      <w:marTop w:val="0"/>
      <w:marBottom w:val="0"/>
      <w:divBdr>
        <w:top w:val="none" w:sz="0" w:space="0" w:color="auto"/>
        <w:left w:val="none" w:sz="0" w:space="0" w:color="auto"/>
        <w:bottom w:val="none" w:sz="0" w:space="0" w:color="auto"/>
        <w:right w:val="none" w:sz="0" w:space="0" w:color="auto"/>
      </w:divBdr>
    </w:div>
    <w:div w:id="1179811783">
      <w:bodyDiv w:val="1"/>
      <w:marLeft w:val="0"/>
      <w:marRight w:val="0"/>
      <w:marTop w:val="0"/>
      <w:marBottom w:val="0"/>
      <w:divBdr>
        <w:top w:val="none" w:sz="0" w:space="0" w:color="auto"/>
        <w:left w:val="none" w:sz="0" w:space="0" w:color="auto"/>
        <w:bottom w:val="none" w:sz="0" w:space="0" w:color="auto"/>
        <w:right w:val="none" w:sz="0" w:space="0" w:color="auto"/>
      </w:divBdr>
    </w:div>
    <w:div w:id="1182822559">
      <w:bodyDiv w:val="1"/>
      <w:marLeft w:val="0"/>
      <w:marRight w:val="0"/>
      <w:marTop w:val="0"/>
      <w:marBottom w:val="0"/>
      <w:divBdr>
        <w:top w:val="none" w:sz="0" w:space="0" w:color="auto"/>
        <w:left w:val="none" w:sz="0" w:space="0" w:color="auto"/>
        <w:bottom w:val="none" w:sz="0" w:space="0" w:color="auto"/>
        <w:right w:val="none" w:sz="0" w:space="0" w:color="auto"/>
      </w:divBdr>
    </w:div>
    <w:div w:id="1263683498">
      <w:bodyDiv w:val="1"/>
      <w:marLeft w:val="0"/>
      <w:marRight w:val="0"/>
      <w:marTop w:val="0"/>
      <w:marBottom w:val="0"/>
      <w:divBdr>
        <w:top w:val="none" w:sz="0" w:space="0" w:color="auto"/>
        <w:left w:val="none" w:sz="0" w:space="0" w:color="auto"/>
        <w:bottom w:val="none" w:sz="0" w:space="0" w:color="auto"/>
        <w:right w:val="none" w:sz="0" w:space="0" w:color="auto"/>
      </w:divBdr>
    </w:div>
    <w:div w:id="1386685720">
      <w:bodyDiv w:val="1"/>
      <w:marLeft w:val="0"/>
      <w:marRight w:val="0"/>
      <w:marTop w:val="0"/>
      <w:marBottom w:val="0"/>
      <w:divBdr>
        <w:top w:val="none" w:sz="0" w:space="0" w:color="auto"/>
        <w:left w:val="none" w:sz="0" w:space="0" w:color="auto"/>
        <w:bottom w:val="none" w:sz="0" w:space="0" w:color="auto"/>
        <w:right w:val="none" w:sz="0" w:space="0" w:color="auto"/>
      </w:divBdr>
    </w:div>
    <w:div w:id="1458334677">
      <w:bodyDiv w:val="1"/>
      <w:marLeft w:val="0"/>
      <w:marRight w:val="0"/>
      <w:marTop w:val="0"/>
      <w:marBottom w:val="0"/>
      <w:divBdr>
        <w:top w:val="none" w:sz="0" w:space="0" w:color="auto"/>
        <w:left w:val="none" w:sz="0" w:space="0" w:color="auto"/>
        <w:bottom w:val="none" w:sz="0" w:space="0" w:color="auto"/>
        <w:right w:val="none" w:sz="0" w:space="0" w:color="auto"/>
      </w:divBdr>
    </w:div>
    <w:div w:id="1529372136">
      <w:bodyDiv w:val="1"/>
      <w:marLeft w:val="0"/>
      <w:marRight w:val="0"/>
      <w:marTop w:val="0"/>
      <w:marBottom w:val="0"/>
      <w:divBdr>
        <w:top w:val="none" w:sz="0" w:space="0" w:color="auto"/>
        <w:left w:val="none" w:sz="0" w:space="0" w:color="auto"/>
        <w:bottom w:val="none" w:sz="0" w:space="0" w:color="auto"/>
        <w:right w:val="none" w:sz="0" w:space="0" w:color="auto"/>
      </w:divBdr>
    </w:div>
    <w:div w:id="1541629181">
      <w:bodyDiv w:val="1"/>
      <w:marLeft w:val="0"/>
      <w:marRight w:val="0"/>
      <w:marTop w:val="0"/>
      <w:marBottom w:val="0"/>
      <w:divBdr>
        <w:top w:val="none" w:sz="0" w:space="0" w:color="auto"/>
        <w:left w:val="none" w:sz="0" w:space="0" w:color="auto"/>
        <w:bottom w:val="none" w:sz="0" w:space="0" w:color="auto"/>
        <w:right w:val="none" w:sz="0" w:space="0" w:color="auto"/>
      </w:divBdr>
    </w:div>
    <w:div w:id="1545603056">
      <w:bodyDiv w:val="1"/>
      <w:marLeft w:val="0"/>
      <w:marRight w:val="0"/>
      <w:marTop w:val="0"/>
      <w:marBottom w:val="0"/>
      <w:divBdr>
        <w:top w:val="none" w:sz="0" w:space="0" w:color="auto"/>
        <w:left w:val="none" w:sz="0" w:space="0" w:color="auto"/>
        <w:bottom w:val="none" w:sz="0" w:space="0" w:color="auto"/>
        <w:right w:val="none" w:sz="0" w:space="0" w:color="auto"/>
      </w:divBdr>
    </w:div>
    <w:div w:id="1573852986">
      <w:bodyDiv w:val="1"/>
      <w:marLeft w:val="0"/>
      <w:marRight w:val="0"/>
      <w:marTop w:val="0"/>
      <w:marBottom w:val="0"/>
      <w:divBdr>
        <w:top w:val="none" w:sz="0" w:space="0" w:color="auto"/>
        <w:left w:val="none" w:sz="0" w:space="0" w:color="auto"/>
        <w:bottom w:val="none" w:sz="0" w:space="0" w:color="auto"/>
        <w:right w:val="none" w:sz="0" w:space="0" w:color="auto"/>
      </w:divBdr>
    </w:div>
    <w:div w:id="1593199487">
      <w:bodyDiv w:val="1"/>
      <w:marLeft w:val="0"/>
      <w:marRight w:val="0"/>
      <w:marTop w:val="0"/>
      <w:marBottom w:val="0"/>
      <w:divBdr>
        <w:top w:val="none" w:sz="0" w:space="0" w:color="auto"/>
        <w:left w:val="none" w:sz="0" w:space="0" w:color="auto"/>
        <w:bottom w:val="none" w:sz="0" w:space="0" w:color="auto"/>
        <w:right w:val="none" w:sz="0" w:space="0" w:color="auto"/>
      </w:divBdr>
    </w:div>
    <w:div w:id="1675380534">
      <w:bodyDiv w:val="1"/>
      <w:marLeft w:val="0"/>
      <w:marRight w:val="0"/>
      <w:marTop w:val="0"/>
      <w:marBottom w:val="0"/>
      <w:divBdr>
        <w:top w:val="none" w:sz="0" w:space="0" w:color="auto"/>
        <w:left w:val="none" w:sz="0" w:space="0" w:color="auto"/>
        <w:bottom w:val="none" w:sz="0" w:space="0" w:color="auto"/>
        <w:right w:val="none" w:sz="0" w:space="0" w:color="auto"/>
      </w:divBdr>
    </w:div>
    <w:div w:id="1762724156">
      <w:bodyDiv w:val="1"/>
      <w:marLeft w:val="0"/>
      <w:marRight w:val="0"/>
      <w:marTop w:val="0"/>
      <w:marBottom w:val="0"/>
      <w:divBdr>
        <w:top w:val="none" w:sz="0" w:space="0" w:color="auto"/>
        <w:left w:val="none" w:sz="0" w:space="0" w:color="auto"/>
        <w:bottom w:val="none" w:sz="0" w:space="0" w:color="auto"/>
        <w:right w:val="none" w:sz="0" w:space="0" w:color="auto"/>
      </w:divBdr>
    </w:div>
    <w:div w:id="1770613377">
      <w:bodyDiv w:val="1"/>
      <w:marLeft w:val="0"/>
      <w:marRight w:val="0"/>
      <w:marTop w:val="0"/>
      <w:marBottom w:val="0"/>
      <w:divBdr>
        <w:top w:val="none" w:sz="0" w:space="0" w:color="auto"/>
        <w:left w:val="none" w:sz="0" w:space="0" w:color="auto"/>
        <w:bottom w:val="none" w:sz="0" w:space="0" w:color="auto"/>
        <w:right w:val="none" w:sz="0" w:space="0" w:color="auto"/>
      </w:divBdr>
    </w:div>
    <w:div w:id="1788548230">
      <w:bodyDiv w:val="1"/>
      <w:marLeft w:val="0"/>
      <w:marRight w:val="0"/>
      <w:marTop w:val="0"/>
      <w:marBottom w:val="0"/>
      <w:divBdr>
        <w:top w:val="none" w:sz="0" w:space="0" w:color="auto"/>
        <w:left w:val="none" w:sz="0" w:space="0" w:color="auto"/>
        <w:bottom w:val="none" w:sz="0" w:space="0" w:color="auto"/>
        <w:right w:val="none" w:sz="0" w:space="0" w:color="auto"/>
      </w:divBdr>
    </w:div>
    <w:div w:id="1825462667">
      <w:bodyDiv w:val="1"/>
      <w:marLeft w:val="0"/>
      <w:marRight w:val="0"/>
      <w:marTop w:val="0"/>
      <w:marBottom w:val="0"/>
      <w:divBdr>
        <w:top w:val="none" w:sz="0" w:space="0" w:color="auto"/>
        <w:left w:val="none" w:sz="0" w:space="0" w:color="auto"/>
        <w:bottom w:val="none" w:sz="0" w:space="0" w:color="auto"/>
        <w:right w:val="none" w:sz="0" w:space="0" w:color="auto"/>
      </w:divBdr>
    </w:div>
    <w:div w:id="1869221639">
      <w:bodyDiv w:val="1"/>
      <w:marLeft w:val="0"/>
      <w:marRight w:val="0"/>
      <w:marTop w:val="0"/>
      <w:marBottom w:val="0"/>
      <w:divBdr>
        <w:top w:val="none" w:sz="0" w:space="0" w:color="auto"/>
        <w:left w:val="none" w:sz="0" w:space="0" w:color="auto"/>
        <w:bottom w:val="none" w:sz="0" w:space="0" w:color="auto"/>
        <w:right w:val="none" w:sz="0" w:space="0" w:color="auto"/>
      </w:divBdr>
    </w:div>
    <w:div w:id="1871717884">
      <w:bodyDiv w:val="1"/>
      <w:marLeft w:val="0"/>
      <w:marRight w:val="0"/>
      <w:marTop w:val="0"/>
      <w:marBottom w:val="0"/>
      <w:divBdr>
        <w:top w:val="none" w:sz="0" w:space="0" w:color="auto"/>
        <w:left w:val="none" w:sz="0" w:space="0" w:color="auto"/>
        <w:bottom w:val="none" w:sz="0" w:space="0" w:color="auto"/>
        <w:right w:val="none" w:sz="0" w:space="0" w:color="auto"/>
      </w:divBdr>
    </w:div>
    <w:div w:id="1877693489">
      <w:bodyDiv w:val="1"/>
      <w:marLeft w:val="0"/>
      <w:marRight w:val="0"/>
      <w:marTop w:val="0"/>
      <w:marBottom w:val="0"/>
      <w:divBdr>
        <w:top w:val="none" w:sz="0" w:space="0" w:color="auto"/>
        <w:left w:val="none" w:sz="0" w:space="0" w:color="auto"/>
        <w:bottom w:val="none" w:sz="0" w:space="0" w:color="auto"/>
        <w:right w:val="none" w:sz="0" w:space="0" w:color="auto"/>
      </w:divBdr>
    </w:div>
    <w:div w:id="1878276917">
      <w:bodyDiv w:val="1"/>
      <w:marLeft w:val="0"/>
      <w:marRight w:val="0"/>
      <w:marTop w:val="0"/>
      <w:marBottom w:val="0"/>
      <w:divBdr>
        <w:top w:val="none" w:sz="0" w:space="0" w:color="auto"/>
        <w:left w:val="none" w:sz="0" w:space="0" w:color="auto"/>
        <w:bottom w:val="none" w:sz="0" w:space="0" w:color="auto"/>
        <w:right w:val="none" w:sz="0" w:space="0" w:color="auto"/>
      </w:divBdr>
    </w:div>
    <w:div w:id="1894198719">
      <w:bodyDiv w:val="1"/>
      <w:marLeft w:val="0"/>
      <w:marRight w:val="0"/>
      <w:marTop w:val="0"/>
      <w:marBottom w:val="0"/>
      <w:divBdr>
        <w:top w:val="none" w:sz="0" w:space="0" w:color="auto"/>
        <w:left w:val="none" w:sz="0" w:space="0" w:color="auto"/>
        <w:bottom w:val="none" w:sz="0" w:space="0" w:color="auto"/>
        <w:right w:val="none" w:sz="0" w:space="0" w:color="auto"/>
      </w:divBdr>
    </w:div>
    <w:div w:id="1938906285">
      <w:bodyDiv w:val="1"/>
      <w:marLeft w:val="0"/>
      <w:marRight w:val="0"/>
      <w:marTop w:val="0"/>
      <w:marBottom w:val="0"/>
      <w:divBdr>
        <w:top w:val="none" w:sz="0" w:space="0" w:color="auto"/>
        <w:left w:val="none" w:sz="0" w:space="0" w:color="auto"/>
        <w:bottom w:val="none" w:sz="0" w:space="0" w:color="auto"/>
        <w:right w:val="none" w:sz="0" w:space="0" w:color="auto"/>
      </w:divBdr>
    </w:div>
    <w:div w:id="2052222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chart" Target="charts/chart3.xml"/><Relationship Id="rId26" Type="http://schemas.openxmlformats.org/officeDocument/2006/relationships/hyperlink" Target="https://dgan-my.sharepoint.com/:v:/g/personal/aazofeifa_dgan_go_cr/ERgRd1BXZfFBtuKtlQb2MU0BxTdpV_EO4qzMNcnvYwKYeg?e=vDdTiz&amp;nav=eyJyZWZlcnJhbEluZm8iOnsicmVmZXJyYWxBcHAiOiJTdHJlYW1XZWJBcHAiLCJyZWZlcnJhbFZpZXciOiJTaGFyZURpYWxvZyIsInJlZmVycmFsQXBwUGxhdGZvcm0iOiJXZWIiLCJyZWZlcnJhbE1vZGUiOiJ2aWV3In19" TargetMode="External"/><Relationship Id="rId21" Type="http://schemas.openxmlformats.org/officeDocument/2006/relationships/chart" Target="charts/chart6.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chart" Target="charts/chart2.xml"/><Relationship Id="rId25" Type="http://schemas.openxmlformats.org/officeDocument/2006/relationships/hyperlink" Target="https://dgan-my.sharepoint.com/:v:/g/personal/aazofeifa_dgan_go_cr/ESkiRdNdMY9AhO2s9Ktkz6YBw8o2VNzP72JSRWGMMcxtmQ?e=rp6vra&amp;nav=eyJyZWZlcnJhbEluZm8iOnsicmVmZXJyYWxBcHAiOiJTdHJlYW1XZWJBcHAiLCJyZWZlcnJhbFZpZXciOiJTaGFyZURpYWxvZyIsInJlZmVycmFsQXBwUGxhdGZvcm0iOiJXZWIiLCJyZWZlcnJhbE1vZGUiOiJ2aWV3In19"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yperlink" Target="https://dgan-my.sharepoint.com/:v:/g/personal/aazofeifa_dgan_go_cr/EVsLEvpecP5Otu6c0WCP8k0BXFH1wxMGukslwOx_XiDqXw?e=bo8sOc&amp;nav=eyJyZWZlcnJhbEluZm8iOnsicmVmZXJyYWxBcHAiOiJTdHJlYW1XZWJBcHAiLCJyZWZlcnJhbFZpZXciOiJTaGFyZURpYWxvZyIsInJlZmVycmFsQXBwUGxhdGZvcm0iOiJXZWIiLCJyZWZlcnJhbE1vZGUiOiJ2aWV3In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gan-my.sharepoint.com/:v:/g/personal/aazofeifa_dgan_go_cr/EbpYpWVWdUBHqLc0j7z0bT4BdQKM1MDGvXgrkNsuGr733g?e=q8i882&amp;nav=eyJyZWZlcnJhbEluZm8iOnsicmVmZXJyYWxBcHAiOiJTdHJlYW1XZWJBcHAiLCJyZWZlcnJhbFZpZXciOiJTaGFyZURpYWxvZyIsInJlZmVycmFsQXBwUGxhdGZvcm0iOiJXZWIiLCJyZWZlcnJhbE1vZGUiOiJ2aWV3In19" TargetMode="External"/><Relationship Id="rId32" Type="http://schemas.openxmlformats.org/officeDocument/2006/relationships/hyperlink" Target="https://dgan-my.sharepoint.com/:v:/g/personal/aazofeifa_dgan_go_cr/EY6olD2-7TlJvzliBFJeDyMBnSkzBJYNFCVNJiQJTNnJvg?e=xnocTJ&amp;nav=eyJyZWZlcnJhbEluZm8iOnsicmVmZXJyYWxBcHAiOiJTdHJlYW1XZWJBcHAiLCJyZWZlcnJhbFZpZXciOiJTaGFyZURpYWxvZyIsInJlZmVycmFsQXBwUGxhdGZvcm0iOiJXZWIiLCJyZWZlcnJhbE1vZGUiOiJ2aWV3In19"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dgan-my.sharepoint.com/:v:/g/personal/aazofeifa_dgan_go_cr/EesaDfoWekVOqmvpLaXHELUBk09BnGw_fafN8JH_pNUWUQ?e=zlkDDb&amp;nav=eyJyZWZlcnJhbEluZm8iOnsicmVmZXJyYWxBcHAiOiJTdHJlYW1XZWJBcHAiLCJyZWZlcnJhbFZpZXciOiJTaGFyZURpYWxvZyIsInJlZmVycmFsQXBwUGxhdGZvcm0iOiJXZWIiLCJyZWZlcnJhbE1vZGUiOiJ2aWV3In19" TargetMode="External"/><Relationship Id="rId28" Type="http://schemas.openxmlformats.org/officeDocument/2006/relationships/hyperlink" Target="https://dgan-my.sharepoint.com/:v:/g/personal/aazofeifa_dgan_go_cr/ERMx-D2_U_hIkc8ft5Bi3tkBWZ815fF1QowIK5lKvj33ag?e=D1QNCG&amp;nav=eyJyZWZlcnJhbEluZm8iOnsicmVmZXJyYWxBcHAiOiJTdHJlYW1XZWJBcHAiLCJyZWZlcnJhbFZpZXciOiJTaGFyZURpYWxvZyIsInJlZmVycmFsQXBwUGxhdGZvcm0iOiJXZWIiLCJyZWZlcnJhbE1vZGUiOiJ2aWV3In19"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hart" Target="charts/chart4.xml"/><Relationship Id="rId31" Type="http://schemas.openxmlformats.org/officeDocument/2006/relationships/hyperlink" Target="https://dgan-my.sharepoint.com/:v:/g/personal/aazofeifa_dgan_go_cr/EXeM8zZZYrRJvUEO15OHxJ0B69qhR28n8JZdWZccYz72kw?e=vkvSPb&amp;nav=eyJyZWZlcnJhbEluZm8iOnsicmVmZXJyYWxBcHAiOiJTdHJlYW1XZWJBcHAiLCJyZWZlcnJhbFZpZXciOiJTaGFyZURpYWxvZyIsInJlZmVycmFsQXBwUGxhdGZvcm0iOiJXZWIiLCJyZWZlcnJhbE1vZGUiOiJ2aWV3In1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hyperlink" Target="https://dgan-my.sharepoint.com/:v:/g/personal/aazofeifa_dgan_go_cr/EVn-pE1swwxOh8LDvdob8qUBCT4HrZoWqNmA9ZhpqIkD0Q?e=fM6MjA&amp;nav=eyJyZWZlcnJhbEluZm8iOnsicmVmZXJyYWxBcHAiOiJTdHJlYW1XZWJBcHAiLCJyZWZlcnJhbFZpZXciOiJTaGFyZURpYWxvZyIsInJlZmVycmFsQXBwUGxhdGZvcm0iOiJXZWIiLCJyZWZlcnJhbE1vZGUiOiJ2aWV3In19" TargetMode="External"/><Relationship Id="rId27" Type="http://schemas.openxmlformats.org/officeDocument/2006/relationships/hyperlink" Target="https://dgan-my.sharepoint.com/:v:/g/personal/aazofeifa_dgan_go_cr/Eb8f4QyMzI5Aguvn6gsC3fsBrc-HtPOXrO3XcSsQ4m6SMQ?e=5ohPAp&amp;nav=eyJyZWZlcnJhbEluZm8iOnsicmVmZXJyYWxBcHAiOiJTdHJlYW1XZWJBcHAiLCJyZWZlcnJhbFZpZXciOiJTaGFyZURpYWxvZyIsInJlZmVycmFsQXBwUGxhdGZvcm0iOiJXZWIiLCJyZWZlcnJhbE1vZGUiOiJ2aWV3In19" TargetMode="External"/><Relationship Id="rId30" Type="http://schemas.openxmlformats.org/officeDocument/2006/relationships/hyperlink" Target="https://dgan-my.sharepoint.com/:v:/g/personal/aazofeifa_dgan_go_cr/Edfo_QiXZIlOj7cYQdS49n4BjBGcUGCYxTdWGw3NbCrApQ?e=CxNdKz&amp;nav=eyJyZWZlcnJhbEluZm8iOnsicmVmZXJyYWxBcHAiOiJTdHJlYW1XZWJBcHAiLCJyZWZlcnJhbFZpZXciOiJTaGFyZURpYWxvZyIsInJlZmVycmFsQXBwUGxhdGZvcm0iOiJXZWIiLCJyZWZlcnJhbE1vZGUiOiJ2aWV3In19"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gan-my.sharepoint.com/personal/aazofeifa_dgan_go_cr/Documents/Escritorio/Mis%20Documentos/ASCI%20SEVRI/ASCI-2023/SEVRI%202023/Estad&#237;sticas%20por%20departament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gan-my.sharepoint.com/personal/aazofeifa_dgan_go_cr/Documents/Escritorio/Mis%20Documentos/ASCI%20SEVRI/ASCI-2023/SEVRI%202023/Estad&#237;sticas%20por%20departamento.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gan-my.sharepoint.com/personal/aazofeifa_dgan_go_cr/Documents/Escritorio/Mis%20Documentos/ASCI%20SEVRI/ASCI-2023/SEVRI%202023/Estad&#237;sticas%20por%20departamento.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gan-my.sharepoint.com/personal/aazofeifa_dgan_go_cr/Documents/Escritorio/Mis%20Documentos/ASCI%20SEVRI/ASCI-2023/SEVRI%202023/Estad&#237;sticas%20por%20departamento.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a:t>Nivel de Riego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6"/>
            </a:solidFill>
            <a:ln>
              <a:noFill/>
            </a:ln>
            <a:effectLst/>
            <a:sp3d/>
          </c:spPr>
          <c:invertIfNegative val="0"/>
          <c:dPt>
            <c:idx val="0"/>
            <c:invertIfNegative val="0"/>
            <c:bubble3D val="0"/>
            <c:spPr>
              <a:solidFill>
                <a:srgbClr val="00B050"/>
              </a:solidFill>
              <a:ln>
                <a:noFill/>
              </a:ln>
              <a:effectLst/>
              <a:sp3d/>
            </c:spPr>
            <c:extLst>
              <c:ext xmlns:c16="http://schemas.microsoft.com/office/drawing/2014/chart" uri="{C3380CC4-5D6E-409C-BE32-E72D297353CC}">
                <c16:uniqueId val="{00000001-5474-4E34-B2AC-4550268B12CE}"/>
              </c:ext>
            </c:extLst>
          </c:dPt>
          <c:dPt>
            <c:idx val="1"/>
            <c:invertIfNegative val="0"/>
            <c:bubble3D val="0"/>
            <c:spPr>
              <a:solidFill>
                <a:srgbClr val="FFFF00"/>
              </a:solidFill>
              <a:ln>
                <a:noFill/>
              </a:ln>
              <a:effectLst/>
              <a:sp3d/>
            </c:spPr>
            <c:extLst>
              <c:ext xmlns:c16="http://schemas.microsoft.com/office/drawing/2014/chart" uri="{C3380CC4-5D6E-409C-BE32-E72D297353CC}">
                <c16:uniqueId val="{00000003-5474-4E34-B2AC-4550268B12CE}"/>
              </c:ext>
            </c:extLst>
          </c:dPt>
          <c:dPt>
            <c:idx val="2"/>
            <c:invertIfNegative val="0"/>
            <c:bubble3D val="0"/>
            <c:spPr>
              <a:solidFill>
                <a:srgbClr val="FFC000"/>
              </a:solidFill>
              <a:ln>
                <a:noFill/>
              </a:ln>
              <a:effectLst/>
              <a:sp3d/>
            </c:spPr>
            <c:extLst>
              <c:ext xmlns:c16="http://schemas.microsoft.com/office/drawing/2014/chart" uri="{C3380CC4-5D6E-409C-BE32-E72D297353CC}">
                <c16:uniqueId val="{00000005-5474-4E34-B2AC-4550268B12CE}"/>
              </c:ext>
            </c:extLst>
          </c:dPt>
          <c:dPt>
            <c:idx val="3"/>
            <c:invertIfNegative val="0"/>
            <c:bubble3D val="0"/>
            <c:spPr>
              <a:solidFill>
                <a:srgbClr val="FF0000"/>
              </a:solidFill>
              <a:ln>
                <a:noFill/>
              </a:ln>
              <a:effectLst/>
              <a:sp3d/>
            </c:spPr>
            <c:extLst>
              <c:ext xmlns:c16="http://schemas.microsoft.com/office/drawing/2014/chart" uri="{C3380CC4-5D6E-409C-BE32-E72D297353CC}">
                <c16:uniqueId val="{00000007-5474-4E34-B2AC-4550268B12CE}"/>
              </c:ext>
            </c:extLst>
          </c:dPt>
          <c:dPt>
            <c:idx val="4"/>
            <c:invertIfNegative val="0"/>
            <c:bubble3D val="0"/>
            <c:spPr>
              <a:solidFill>
                <a:srgbClr val="C00000"/>
              </a:solidFill>
              <a:ln>
                <a:noFill/>
              </a:ln>
              <a:effectLst/>
              <a:sp3d/>
            </c:spPr>
            <c:extLst>
              <c:ext xmlns:c16="http://schemas.microsoft.com/office/drawing/2014/chart" uri="{C3380CC4-5D6E-409C-BE32-E72D297353CC}">
                <c16:uniqueId val="{00000009-5474-4E34-B2AC-4550268B12CE}"/>
              </c:ext>
            </c:extLst>
          </c:dPt>
          <c:dLbls>
            <c:dLbl>
              <c:idx val="0"/>
              <c:layout>
                <c:manualLayout>
                  <c:x val="-1.8544274455262277E-3"/>
                  <c:y val="-4.69208211143695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474-4E34-B2AC-4550268B12CE}"/>
                </c:ext>
              </c:extLst>
            </c:dLbl>
            <c:dLbl>
              <c:idx val="1"/>
              <c:layout>
                <c:manualLayout>
                  <c:x val="-3.3997443759942121E-17"/>
                  <c:y val="-4.69208211143695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474-4E34-B2AC-4550268B12CE}"/>
                </c:ext>
              </c:extLst>
            </c:dLbl>
            <c:dLbl>
              <c:idx val="2"/>
              <c:layout>
                <c:manualLayout>
                  <c:x val="-3.7088548910524555E-3"/>
                  <c:y val="-4.69208211143695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474-4E34-B2AC-4550268B12CE}"/>
                </c:ext>
              </c:extLst>
            </c:dLbl>
            <c:dLbl>
              <c:idx val="3"/>
              <c:layout>
                <c:manualLayout>
                  <c:x val="-1.3598977503976848E-16"/>
                  <c:y val="-6.25610948191593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474-4E34-B2AC-4550268B12CE}"/>
                </c:ext>
              </c:extLst>
            </c:dLbl>
            <c:dLbl>
              <c:idx val="4"/>
              <c:layout>
                <c:manualLayout>
                  <c:x val="0"/>
                  <c:y val="-7.42913000977518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474-4E34-B2AC-4550268B12C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DAN!$A$8:$A$12</c:f>
              <c:strCache>
                <c:ptCount val="5"/>
                <c:pt idx="0">
                  <c:v>Trivial</c:v>
                </c:pt>
                <c:pt idx="1">
                  <c:v>Tolerable</c:v>
                </c:pt>
                <c:pt idx="2">
                  <c:v>Moderado</c:v>
                </c:pt>
                <c:pt idx="3">
                  <c:v>Importante </c:v>
                </c:pt>
                <c:pt idx="4">
                  <c:v>Intolerable </c:v>
                </c:pt>
              </c:strCache>
            </c:strRef>
          </c:cat>
          <c:val>
            <c:numRef>
              <c:f>DAN!$C$8:$C$12</c:f>
              <c:numCache>
                <c:formatCode>0%</c:formatCode>
                <c:ptCount val="5"/>
                <c:pt idx="0">
                  <c:v>0</c:v>
                </c:pt>
                <c:pt idx="1">
                  <c:v>0.81818181818181823</c:v>
                </c:pt>
                <c:pt idx="2">
                  <c:v>0.18181818181818182</c:v>
                </c:pt>
                <c:pt idx="3">
                  <c:v>0</c:v>
                </c:pt>
                <c:pt idx="4">
                  <c:v>0</c:v>
                </c:pt>
              </c:numCache>
            </c:numRef>
          </c:val>
          <c:extLst>
            <c:ext xmlns:c16="http://schemas.microsoft.com/office/drawing/2014/chart" uri="{C3380CC4-5D6E-409C-BE32-E72D297353CC}">
              <c16:uniqueId val="{0000000A-5474-4E34-B2AC-4550268B12CE}"/>
            </c:ext>
          </c:extLst>
        </c:ser>
        <c:dLbls>
          <c:showLegendKey val="0"/>
          <c:showVal val="1"/>
          <c:showCatName val="0"/>
          <c:showSerName val="0"/>
          <c:showPercent val="0"/>
          <c:showBubbleSize val="0"/>
        </c:dLbls>
        <c:gapWidth val="150"/>
        <c:shape val="box"/>
        <c:axId val="707980464"/>
        <c:axId val="776174112"/>
        <c:axId val="0"/>
      </c:bar3DChart>
      <c:catAx>
        <c:axId val="707980464"/>
        <c:scaling>
          <c:orientation val="minMax"/>
        </c:scaling>
        <c:delete val="1"/>
        <c:axPos val="b"/>
        <c:numFmt formatCode="General" sourceLinked="1"/>
        <c:majorTickMark val="none"/>
        <c:minorTickMark val="none"/>
        <c:tickLblPos val="nextTo"/>
        <c:crossAx val="776174112"/>
        <c:crosses val="autoZero"/>
        <c:auto val="1"/>
        <c:lblAlgn val="ctr"/>
        <c:lblOffset val="100"/>
        <c:noMultiLvlLbl val="0"/>
      </c:catAx>
      <c:valAx>
        <c:axId val="776174112"/>
        <c:scaling>
          <c:orientation val="minMax"/>
        </c:scaling>
        <c:delete val="1"/>
        <c:axPos val="l"/>
        <c:numFmt formatCode="0%" sourceLinked="1"/>
        <c:majorTickMark val="none"/>
        <c:minorTickMark val="none"/>
        <c:tickLblPos val="nextTo"/>
        <c:crossAx val="7079804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a:t>Nivel de Riego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000000000000001E-2"/>
          <c:y val="0.27761628754738993"/>
          <c:w val="0.93888888888888888"/>
          <c:h val="0.6714577865266842"/>
        </c:manualLayout>
      </c:layout>
      <c:bar3DChart>
        <c:barDir val="col"/>
        <c:grouping val="clustered"/>
        <c:varyColors val="0"/>
        <c:ser>
          <c:idx val="0"/>
          <c:order val="0"/>
          <c:spPr>
            <a:solidFill>
              <a:schemeClr val="accent6"/>
            </a:solidFill>
            <a:ln>
              <a:noFill/>
            </a:ln>
            <a:effectLst/>
            <a:sp3d/>
          </c:spPr>
          <c:invertIfNegative val="0"/>
          <c:dPt>
            <c:idx val="0"/>
            <c:invertIfNegative val="0"/>
            <c:bubble3D val="0"/>
            <c:spPr>
              <a:solidFill>
                <a:srgbClr val="00B050"/>
              </a:solidFill>
              <a:ln>
                <a:noFill/>
              </a:ln>
              <a:effectLst/>
              <a:sp3d/>
            </c:spPr>
            <c:extLst>
              <c:ext xmlns:c16="http://schemas.microsoft.com/office/drawing/2014/chart" uri="{C3380CC4-5D6E-409C-BE32-E72D297353CC}">
                <c16:uniqueId val="{00000001-8EB0-4A99-8547-5028208CB2E1}"/>
              </c:ext>
            </c:extLst>
          </c:dPt>
          <c:dPt>
            <c:idx val="1"/>
            <c:invertIfNegative val="0"/>
            <c:bubble3D val="0"/>
            <c:spPr>
              <a:solidFill>
                <a:srgbClr val="FFFF00"/>
              </a:solidFill>
              <a:ln>
                <a:noFill/>
              </a:ln>
              <a:effectLst/>
              <a:sp3d/>
            </c:spPr>
            <c:extLst>
              <c:ext xmlns:c16="http://schemas.microsoft.com/office/drawing/2014/chart" uri="{C3380CC4-5D6E-409C-BE32-E72D297353CC}">
                <c16:uniqueId val="{00000003-8EB0-4A99-8547-5028208CB2E1}"/>
              </c:ext>
            </c:extLst>
          </c:dPt>
          <c:dPt>
            <c:idx val="2"/>
            <c:invertIfNegative val="0"/>
            <c:bubble3D val="0"/>
            <c:spPr>
              <a:solidFill>
                <a:srgbClr val="FFC000"/>
              </a:solidFill>
              <a:ln>
                <a:noFill/>
              </a:ln>
              <a:effectLst/>
              <a:sp3d/>
            </c:spPr>
            <c:extLst>
              <c:ext xmlns:c16="http://schemas.microsoft.com/office/drawing/2014/chart" uri="{C3380CC4-5D6E-409C-BE32-E72D297353CC}">
                <c16:uniqueId val="{00000005-8EB0-4A99-8547-5028208CB2E1}"/>
              </c:ext>
            </c:extLst>
          </c:dPt>
          <c:dPt>
            <c:idx val="3"/>
            <c:invertIfNegative val="0"/>
            <c:bubble3D val="0"/>
            <c:spPr>
              <a:solidFill>
                <a:srgbClr val="FF0000"/>
              </a:solidFill>
              <a:ln>
                <a:noFill/>
              </a:ln>
              <a:effectLst/>
              <a:sp3d/>
            </c:spPr>
            <c:extLst>
              <c:ext xmlns:c16="http://schemas.microsoft.com/office/drawing/2014/chart" uri="{C3380CC4-5D6E-409C-BE32-E72D297353CC}">
                <c16:uniqueId val="{00000007-8EB0-4A99-8547-5028208CB2E1}"/>
              </c:ext>
            </c:extLst>
          </c:dPt>
          <c:dPt>
            <c:idx val="4"/>
            <c:invertIfNegative val="0"/>
            <c:bubble3D val="0"/>
            <c:spPr>
              <a:solidFill>
                <a:srgbClr val="C00000"/>
              </a:solidFill>
              <a:ln>
                <a:noFill/>
              </a:ln>
              <a:effectLst/>
              <a:sp3d/>
            </c:spPr>
            <c:extLst>
              <c:ext xmlns:c16="http://schemas.microsoft.com/office/drawing/2014/chart" uri="{C3380CC4-5D6E-409C-BE32-E72D297353CC}">
                <c16:uniqueId val="{00000009-8EB0-4A99-8547-5028208CB2E1}"/>
              </c:ext>
            </c:extLst>
          </c:dPt>
          <c:dLbls>
            <c:dLbl>
              <c:idx val="0"/>
              <c:layout>
                <c:manualLayout>
                  <c:x val="3.766478342749529E-3"/>
                  <c:y val="-6.539509536784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EB0-4A99-8547-5028208CB2E1}"/>
                </c:ext>
              </c:extLst>
            </c:dLbl>
            <c:dLbl>
              <c:idx val="1"/>
              <c:layout>
                <c:manualLayout>
                  <c:x val="0"/>
                  <c:y val="-6.539509536784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EB0-4A99-8547-5028208CB2E1}"/>
                </c:ext>
              </c:extLst>
            </c:dLbl>
            <c:dLbl>
              <c:idx val="2"/>
              <c:layout>
                <c:manualLayout>
                  <c:x val="3.766478342749529E-3"/>
                  <c:y val="-8.71934604904632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EB0-4A99-8547-5028208CB2E1}"/>
                </c:ext>
              </c:extLst>
            </c:dLbl>
            <c:dLbl>
              <c:idx val="3"/>
              <c:layout>
                <c:manualLayout>
                  <c:x val="0"/>
                  <c:y val="-6.17620345140781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EB0-4A99-8547-5028208CB2E1}"/>
                </c:ext>
              </c:extLst>
            </c:dLbl>
            <c:dLbl>
              <c:idx val="4"/>
              <c:layout>
                <c:manualLayout>
                  <c:x val="0"/>
                  <c:y val="-4.72297910990009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EB0-4A99-8547-5028208CB2E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DAN!$A$8:$A$12</c:f>
              <c:strCache>
                <c:ptCount val="5"/>
                <c:pt idx="0">
                  <c:v>Trivial</c:v>
                </c:pt>
                <c:pt idx="1">
                  <c:v>Tolerable</c:v>
                </c:pt>
                <c:pt idx="2">
                  <c:v>Moderado</c:v>
                </c:pt>
                <c:pt idx="3">
                  <c:v>Importante </c:v>
                </c:pt>
                <c:pt idx="4">
                  <c:v>Intolerable </c:v>
                </c:pt>
              </c:strCache>
            </c:strRef>
          </c:cat>
          <c:val>
            <c:numRef>
              <c:f>DAN!$C$8:$C$12</c:f>
              <c:numCache>
                <c:formatCode>0%</c:formatCode>
                <c:ptCount val="5"/>
                <c:pt idx="0">
                  <c:v>0</c:v>
                </c:pt>
                <c:pt idx="1">
                  <c:v>0.81818181818181823</c:v>
                </c:pt>
                <c:pt idx="2">
                  <c:v>0.18181818181818182</c:v>
                </c:pt>
                <c:pt idx="3">
                  <c:v>0</c:v>
                </c:pt>
                <c:pt idx="4">
                  <c:v>0</c:v>
                </c:pt>
              </c:numCache>
            </c:numRef>
          </c:val>
          <c:extLst>
            <c:ext xmlns:c16="http://schemas.microsoft.com/office/drawing/2014/chart" uri="{C3380CC4-5D6E-409C-BE32-E72D297353CC}">
              <c16:uniqueId val="{0000000A-8EB0-4A99-8547-5028208CB2E1}"/>
            </c:ext>
          </c:extLst>
        </c:ser>
        <c:dLbls>
          <c:showLegendKey val="0"/>
          <c:showVal val="1"/>
          <c:showCatName val="0"/>
          <c:showSerName val="0"/>
          <c:showPercent val="0"/>
          <c:showBubbleSize val="0"/>
        </c:dLbls>
        <c:gapWidth val="150"/>
        <c:shape val="box"/>
        <c:axId val="707980464"/>
        <c:axId val="776174112"/>
        <c:axId val="0"/>
      </c:bar3DChart>
      <c:catAx>
        <c:axId val="707980464"/>
        <c:scaling>
          <c:orientation val="minMax"/>
        </c:scaling>
        <c:delete val="1"/>
        <c:axPos val="b"/>
        <c:numFmt formatCode="General" sourceLinked="1"/>
        <c:majorTickMark val="none"/>
        <c:minorTickMark val="none"/>
        <c:tickLblPos val="nextTo"/>
        <c:crossAx val="776174112"/>
        <c:crosses val="autoZero"/>
        <c:auto val="1"/>
        <c:lblAlgn val="ctr"/>
        <c:lblOffset val="100"/>
        <c:noMultiLvlLbl val="0"/>
      </c:catAx>
      <c:valAx>
        <c:axId val="776174112"/>
        <c:scaling>
          <c:orientation val="minMax"/>
        </c:scaling>
        <c:delete val="1"/>
        <c:axPos val="l"/>
        <c:numFmt formatCode="0%" sourceLinked="1"/>
        <c:majorTickMark val="none"/>
        <c:minorTickMark val="none"/>
        <c:tickLblPos val="nextTo"/>
        <c:crossAx val="7079804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a:t>Nivel de Riego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000000000000001E-2"/>
          <c:y val="0.27761628754738993"/>
          <c:w val="0.93888888888888888"/>
          <c:h val="0.6714577865266842"/>
        </c:manualLayout>
      </c:layout>
      <c:bar3DChart>
        <c:barDir val="col"/>
        <c:grouping val="clustered"/>
        <c:varyColors val="0"/>
        <c:ser>
          <c:idx val="0"/>
          <c:order val="0"/>
          <c:spPr>
            <a:solidFill>
              <a:schemeClr val="accent6"/>
            </a:solidFill>
            <a:ln>
              <a:noFill/>
            </a:ln>
            <a:effectLst/>
            <a:sp3d/>
          </c:spPr>
          <c:invertIfNegative val="0"/>
          <c:dPt>
            <c:idx val="0"/>
            <c:invertIfNegative val="0"/>
            <c:bubble3D val="0"/>
            <c:spPr>
              <a:solidFill>
                <a:srgbClr val="00B050"/>
              </a:solidFill>
              <a:ln>
                <a:noFill/>
              </a:ln>
              <a:effectLst/>
              <a:sp3d/>
            </c:spPr>
            <c:extLst>
              <c:ext xmlns:c16="http://schemas.microsoft.com/office/drawing/2014/chart" uri="{C3380CC4-5D6E-409C-BE32-E72D297353CC}">
                <c16:uniqueId val="{00000001-179A-40CA-AEEB-9AE820ED17E1}"/>
              </c:ext>
            </c:extLst>
          </c:dPt>
          <c:dPt>
            <c:idx val="1"/>
            <c:invertIfNegative val="0"/>
            <c:bubble3D val="0"/>
            <c:spPr>
              <a:solidFill>
                <a:srgbClr val="FFFF00"/>
              </a:solidFill>
              <a:ln>
                <a:noFill/>
              </a:ln>
              <a:effectLst/>
              <a:sp3d/>
            </c:spPr>
            <c:extLst>
              <c:ext xmlns:c16="http://schemas.microsoft.com/office/drawing/2014/chart" uri="{C3380CC4-5D6E-409C-BE32-E72D297353CC}">
                <c16:uniqueId val="{00000003-179A-40CA-AEEB-9AE820ED17E1}"/>
              </c:ext>
            </c:extLst>
          </c:dPt>
          <c:dPt>
            <c:idx val="2"/>
            <c:invertIfNegative val="0"/>
            <c:bubble3D val="0"/>
            <c:spPr>
              <a:solidFill>
                <a:srgbClr val="FFC000"/>
              </a:solidFill>
              <a:ln>
                <a:noFill/>
              </a:ln>
              <a:effectLst/>
              <a:sp3d/>
            </c:spPr>
            <c:extLst>
              <c:ext xmlns:c16="http://schemas.microsoft.com/office/drawing/2014/chart" uri="{C3380CC4-5D6E-409C-BE32-E72D297353CC}">
                <c16:uniqueId val="{00000005-179A-40CA-AEEB-9AE820ED17E1}"/>
              </c:ext>
            </c:extLst>
          </c:dPt>
          <c:dPt>
            <c:idx val="3"/>
            <c:invertIfNegative val="0"/>
            <c:bubble3D val="0"/>
            <c:spPr>
              <a:solidFill>
                <a:srgbClr val="FF0000"/>
              </a:solidFill>
              <a:ln>
                <a:noFill/>
              </a:ln>
              <a:effectLst/>
              <a:sp3d/>
            </c:spPr>
            <c:extLst>
              <c:ext xmlns:c16="http://schemas.microsoft.com/office/drawing/2014/chart" uri="{C3380CC4-5D6E-409C-BE32-E72D297353CC}">
                <c16:uniqueId val="{00000007-179A-40CA-AEEB-9AE820ED17E1}"/>
              </c:ext>
            </c:extLst>
          </c:dPt>
          <c:dPt>
            <c:idx val="4"/>
            <c:invertIfNegative val="0"/>
            <c:bubble3D val="0"/>
            <c:spPr>
              <a:solidFill>
                <a:srgbClr val="C00000"/>
              </a:solidFill>
              <a:ln>
                <a:noFill/>
              </a:ln>
              <a:effectLst/>
              <a:sp3d/>
            </c:spPr>
            <c:extLst>
              <c:ext xmlns:c16="http://schemas.microsoft.com/office/drawing/2014/chart" uri="{C3380CC4-5D6E-409C-BE32-E72D297353CC}">
                <c16:uniqueId val="{00000009-179A-40CA-AEEB-9AE820ED17E1}"/>
              </c:ext>
            </c:extLst>
          </c:dPt>
          <c:dLbls>
            <c:dLbl>
              <c:idx val="0"/>
              <c:layout>
                <c:manualLayout>
                  <c:x val="3.7771482530689331E-3"/>
                  <c:y val="-6.65154950869237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79A-40CA-AEEB-9AE820ED17E1}"/>
                </c:ext>
              </c:extLst>
            </c:dLbl>
            <c:dLbl>
              <c:idx val="1"/>
              <c:layout>
                <c:manualLayout>
                  <c:x val="-3.4623459013312164E-17"/>
                  <c:y val="-6.04686318972033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79A-40CA-AEEB-9AE820ED17E1}"/>
                </c:ext>
              </c:extLst>
            </c:dLbl>
            <c:dLbl>
              <c:idx val="2"/>
              <c:layout>
                <c:manualLayout>
                  <c:x val="0"/>
                  <c:y val="-3.62811791383219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79A-40CA-AEEB-9AE820ED17E1}"/>
                </c:ext>
              </c:extLst>
            </c:dLbl>
            <c:dLbl>
              <c:idx val="3"/>
              <c:layout>
                <c:manualLayout>
                  <c:x val="0"/>
                  <c:y val="-5.1398337112622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79A-40CA-AEEB-9AE820ED17E1}"/>
                </c:ext>
              </c:extLst>
            </c:dLbl>
            <c:dLbl>
              <c:idx val="4"/>
              <c:layout>
                <c:manualLayout>
                  <c:x val="-1.8885741265346049E-3"/>
                  <c:y val="-6.349206349206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79A-40CA-AEEB-9AE820ED17E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DSAE!$A$8:$A$12</c:f>
              <c:strCache>
                <c:ptCount val="5"/>
                <c:pt idx="0">
                  <c:v>Trivial</c:v>
                </c:pt>
                <c:pt idx="1">
                  <c:v>Tolerable</c:v>
                </c:pt>
                <c:pt idx="2">
                  <c:v>Moderado</c:v>
                </c:pt>
                <c:pt idx="3">
                  <c:v>Importante </c:v>
                </c:pt>
                <c:pt idx="4">
                  <c:v>Intolerable </c:v>
                </c:pt>
              </c:strCache>
            </c:strRef>
          </c:cat>
          <c:val>
            <c:numRef>
              <c:f>DSAE!$C$8:$C$12</c:f>
              <c:numCache>
                <c:formatCode>0%</c:formatCode>
                <c:ptCount val="5"/>
                <c:pt idx="0">
                  <c:v>0</c:v>
                </c:pt>
                <c:pt idx="1">
                  <c:v>0.81818181818181823</c:v>
                </c:pt>
                <c:pt idx="2">
                  <c:v>9.0909090909090912E-2</c:v>
                </c:pt>
                <c:pt idx="3">
                  <c:v>9.0909090909090912E-2</c:v>
                </c:pt>
                <c:pt idx="4">
                  <c:v>0</c:v>
                </c:pt>
              </c:numCache>
            </c:numRef>
          </c:val>
          <c:extLst>
            <c:ext xmlns:c16="http://schemas.microsoft.com/office/drawing/2014/chart" uri="{C3380CC4-5D6E-409C-BE32-E72D297353CC}">
              <c16:uniqueId val="{0000000A-179A-40CA-AEEB-9AE820ED17E1}"/>
            </c:ext>
          </c:extLst>
        </c:ser>
        <c:dLbls>
          <c:showLegendKey val="0"/>
          <c:showVal val="1"/>
          <c:showCatName val="0"/>
          <c:showSerName val="0"/>
          <c:showPercent val="0"/>
          <c:showBubbleSize val="0"/>
        </c:dLbls>
        <c:gapWidth val="150"/>
        <c:shape val="box"/>
        <c:axId val="707980464"/>
        <c:axId val="776174112"/>
        <c:axId val="0"/>
      </c:bar3DChart>
      <c:catAx>
        <c:axId val="707980464"/>
        <c:scaling>
          <c:orientation val="minMax"/>
        </c:scaling>
        <c:delete val="1"/>
        <c:axPos val="b"/>
        <c:numFmt formatCode="General" sourceLinked="1"/>
        <c:majorTickMark val="none"/>
        <c:minorTickMark val="none"/>
        <c:tickLblPos val="nextTo"/>
        <c:crossAx val="776174112"/>
        <c:crosses val="autoZero"/>
        <c:auto val="1"/>
        <c:lblAlgn val="ctr"/>
        <c:lblOffset val="100"/>
        <c:noMultiLvlLbl val="0"/>
      </c:catAx>
      <c:valAx>
        <c:axId val="776174112"/>
        <c:scaling>
          <c:orientation val="minMax"/>
        </c:scaling>
        <c:delete val="1"/>
        <c:axPos val="l"/>
        <c:numFmt formatCode="0%" sourceLinked="1"/>
        <c:majorTickMark val="none"/>
        <c:minorTickMark val="none"/>
        <c:tickLblPos val="nextTo"/>
        <c:crossAx val="7079804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a:t>Nivel de Riego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000000000000001E-2"/>
          <c:y val="0.27761628754738993"/>
          <c:w val="0.93888888888888888"/>
          <c:h val="0.6714577865266842"/>
        </c:manualLayout>
      </c:layout>
      <c:bar3DChart>
        <c:barDir val="col"/>
        <c:grouping val="clustered"/>
        <c:varyColors val="0"/>
        <c:ser>
          <c:idx val="0"/>
          <c:order val="0"/>
          <c:spPr>
            <a:solidFill>
              <a:schemeClr val="accent6"/>
            </a:solidFill>
            <a:ln>
              <a:noFill/>
            </a:ln>
            <a:effectLst/>
            <a:sp3d/>
          </c:spPr>
          <c:invertIfNegative val="0"/>
          <c:dPt>
            <c:idx val="0"/>
            <c:invertIfNegative val="0"/>
            <c:bubble3D val="0"/>
            <c:spPr>
              <a:solidFill>
                <a:srgbClr val="00B050"/>
              </a:solidFill>
              <a:ln>
                <a:noFill/>
              </a:ln>
              <a:effectLst/>
              <a:sp3d/>
            </c:spPr>
            <c:extLst>
              <c:ext xmlns:c16="http://schemas.microsoft.com/office/drawing/2014/chart" uri="{C3380CC4-5D6E-409C-BE32-E72D297353CC}">
                <c16:uniqueId val="{00000001-4892-4FC6-B104-2DA85CD7529C}"/>
              </c:ext>
            </c:extLst>
          </c:dPt>
          <c:dPt>
            <c:idx val="1"/>
            <c:invertIfNegative val="0"/>
            <c:bubble3D val="0"/>
            <c:spPr>
              <a:solidFill>
                <a:srgbClr val="FFFF00"/>
              </a:solidFill>
              <a:ln>
                <a:noFill/>
              </a:ln>
              <a:effectLst/>
              <a:sp3d/>
            </c:spPr>
            <c:extLst>
              <c:ext xmlns:c16="http://schemas.microsoft.com/office/drawing/2014/chart" uri="{C3380CC4-5D6E-409C-BE32-E72D297353CC}">
                <c16:uniqueId val="{00000003-4892-4FC6-B104-2DA85CD7529C}"/>
              </c:ext>
            </c:extLst>
          </c:dPt>
          <c:dPt>
            <c:idx val="2"/>
            <c:invertIfNegative val="0"/>
            <c:bubble3D val="0"/>
            <c:spPr>
              <a:solidFill>
                <a:srgbClr val="FFC000"/>
              </a:solidFill>
              <a:ln>
                <a:noFill/>
              </a:ln>
              <a:effectLst/>
              <a:sp3d/>
            </c:spPr>
            <c:extLst>
              <c:ext xmlns:c16="http://schemas.microsoft.com/office/drawing/2014/chart" uri="{C3380CC4-5D6E-409C-BE32-E72D297353CC}">
                <c16:uniqueId val="{00000005-4892-4FC6-B104-2DA85CD7529C}"/>
              </c:ext>
            </c:extLst>
          </c:dPt>
          <c:dPt>
            <c:idx val="3"/>
            <c:invertIfNegative val="0"/>
            <c:bubble3D val="0"/>
            <c:spPr>
              <a:solidFill>
                <a:srgbClr val="FF0000"/>
              </a:solidFill>
              <a:ln>
                <a:noFill/>
              </a:ln>
              <a:effectLst/>
              <a:sp3d/>
            </c:spPr>
            <c:extLst>
              <c:ext xmlns:c16="http://schemas.microsoft.com/office/drawing/2014/chart" uri="{C3380CC4-5D6E-409C-BE32-E72D297353CC}">
                <c16:uniqueId val="{00000007-4892-4FC6-B104-2DA85CD7529C}"/>
              </c:ext>
            </c:extLst>
          </c:dPt>
          <c:dPt>
            <c:idx val="4"/>
            <c:invertIfNegative val="0"/>
            <c:bubble3D val="0"/>
            <c:spPr>
              <a:solidFill>
                <a:srgbClr val="C00000"/>
              </a:solidFill>
              <a:ln>
                <a:noFill/>
              </a:ln>
              <a:effectLst/>
              <a:sp3d/>
            </c:spPr>
            <c:extLst>
              <c:ext xmlns:c16="http://schemas.microsoft.com/office/drawing/2014/chart" uri="{C3380CC4-5D6E-409C-BE32-E72D297353CC}">
                <c16:uniqueId val="{00000009-4892-4FC6-B104-2DA85CD7529C}"/>
              </c:ext>
            </c:extLst>
          </c:dPt>
          <c:dLbls>
            <c:dLbl>
              <c:idx val="0"/>
              <c:layout>
                <c:manualLayout>
                  <c:x val="1.9723865877712033E-3"/>
                  <c:y val="-6.00000000000001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892-4FC6-B104-2DA85CD7529C}"/>
                </c:ext>
              </c:extLst>
            </c:dLbl>
            <c:dLbl>
              <c:idx val="1"/>
              <c:layout>
                <c:manualLayout>
                  <c:x val="0"/>
                  <c:y val="-6.00000000000000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892-4FC6-B104-2DA85CD7529C}"/>
                </c:ext>
              </c:extLst>
            </c:dLbl>
            <c:dLbl>
              <c:idx val="2"/>
              <c:layout>
                <c:manualLayout>
                  <c:x val="-1.9723865877712033E-3"/>
                  <c:y val="-5.33333333333333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892-4FC6-B104-2DA85CD7529C}"/>
                </c:ext>
              </c:extLst>
            </c:dLbl>
            <c:dLbl>
              <c:idx val="3"/>
              <c:layout>
                <c:manualLayout>
                  <c:x val="-7.2320006104728956E-17"/>
                  <c:y val="-6.0000000000000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892-4FC6-B104-2DA85CD7529C}"/>
                </c:ext>
              </c:extLst>
            </c:dLbl>
            <c:dLbl>
              <c:idx val="4"/>
              <c:layout>
                <c:manualLayout>
                  <c:x val="0"/>
                  <c:y val="-5.00000000000001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892-4FC6-B104-2DA85CD7529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DTI!$A$8:$A$12</c:f>
              <c:strCache>
                <c:ptCount val="5"/>
                <c:pt idx="0">
                  <c:v>Trivial</c:v>
                </c:pt>
                <c:pt idx="1">
                  <c:v>Tolerable</c:v>
                </c:pt>
                <c:pt idx="2">
                  <c:v>Moderado</c:v>
                </c:pt>
                <c:pt idx="3">
                  <c:v>Importante </c:v>
                </c:pt>
                <c:pt idx="4">
                  <c:v>Intolerable </c:v>
                </c:pt>
              </c:strCache>
            </c:strRef>
          </c:cat>
          <c:val>
            <c:numRef>
              <c:f>DTI!$C$8:$C$12</c:f>
              <c:numCache>
                <c:formatCode>0%</c:formatCode>
                <c:ptCount val="5"/>
                <c:pt idx="0">
                  <c:v>0.1111111111111111</c:v>
                </c:pt>
                <c:pt idx="1">
                  <c:v>0.33333333333333331</c:v>
                </c:pt>
                <c:pt idx="2">
                  <c:v>0.33333333333333331</c:v>
                </c:pt>
                <c:pt idx="3">
                  <c:v>0.22222222222222221</c:v>
                </c:pt>
                <c:pt idx="4">
                  <c:v>0</c:v>
                </c:pt>
              </c:numCache>
            </c:numRef>
          </c:val>
          <c:extLst>
            <c:ext xmlns:c16="http://schemas.microsoft.com/office/drawing/2014/chart" uri="{C3380CC4-5D6E-409C-BE32-E72D297353CC}">
              <c16:uniqueId val="{0000000A-4892-4FC6-B104-2DA85CD7529C}"/>
            </c:ext>
          </c:extLst>
        </c:ser>
        <c:dLbls>
          <c:showLegendKey val="0"/>
          <c:showVal val="1"/>
          <c:showCatName val="0"/>
          <c:showSerName val="0"/>
          <c:showPercent val="0"/>
          <c:showBubbleSize val="0"/>
        </c:dLbls>
        <c:gapWidth val="150"/>
        <c:shape val="box"/>
        <c:axId val="707980464"/>
        <c:axId val="776174112"/>
        <c:axId val="0"/>
      </c:bar3DChart>
      <c:catAx>
        <c:axId val="707980464"/>
        <c:scaling>
          <c:orientation val="minMax"/>
        </c:scaling>
        <c:delete val="1"/>
        <c:axPos val="b"/>
        <c:numFmt formatCode="General" sourceLinked="1"/>
        <c:majorTickMark val="none"/>
        <c:minorTickMark val="none"/>
        <c:tickLblPos val="nextTo"/>
        <c:crossAx val="776174112"/>
        <c:crosses val="autoZero"/>
        <c:auto val="1"/>
        <c:lblAlgn val="ctr"/>
        <c:lblOffset val="100"/>
        <c:noMultiLvlLbl val="0"/>
      </c:catAx>
      <c:valAx>
        <c:axId val="776174112"/>
        <c:scaling>
          <c:orientation val="minMax"/>
        </c:scaling>
        <c:delete val="1"/>
        <c:axPos val="l"/>
        <c:numFmt formatCode="0%" sourceLinked="1"/>
        <c:majorTickMark val="none"/>
        <c:minorTickMark val="none"/>
        <c:tickLblPos val="nextTo"/>
        <c:crossAx val="7079804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a:t>Nivel de Riego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000000000000001E-2"/>
          <c:y val="0.27761628754738993"/>
          <c:w val="0.93888888888888888"/>
          <c:h val="0.6714577865266842"/>
        </c:manualLayout>
      </c:layout>
      <c:bar3DChart>
        <c:barDir val="col"/>
        <c:grouping val="clustered"/>
        <c:varyColors val="0"/>
        <c:ser>
          <c:idx val="0"/>
          <c:order val="0"/>
          <c:spPr>
            <a:solidFill>
              <a:schemeClr val="accent6"/>
            </a:solidFill>
            <a:ln>
              <a:noFill/>
            </a:ln>
            <a:effectLst/>
            <a:sp3d/>
          </c:spPr>
          <c:invertIfNegative val="0"/>
          <c:dPt>
            <c:idx val="0"/>
            <c:invertIfNegative val="0"/>
            <c:bubble3D val="0"/>
            <c:spPr>
              <a:solidFill>
                <a:srgbClr val="00B050"/>
              </a:solidFill>
              <a:ln>
                <a:noFill/>
              </a:ln>
              <a:effectLst/>
              <a:sp3d/>
            </c:spPr>
            <c:extLst>
              <c:ext xmlns:c16="http://schemas.microsoft.com/office/drawing/2014/chart" uri="{C3380CC4-5D6E-409C-BE32-E72D297353CC}">
                <c16:uniqueId val="{00000001-C663-4A53-A53A-64023E40DE00}"/>
              </c:ext>
            </c:extLst>
          </c:dPt>
          <c:dPt>
            <c:idx val="1"/>
            <c:invertIfNegative val="0"/>
            <c:bubble3D val="0"/>
            <c:spPr>
              <a:solidFill>
                <a:srgbClr val="FFFF00"/>
              </a:solidFill>
              <a:ln>
                <a:noFill/>
              </a:ln>
              <a:effectLst/>
              <a:sp3d/>
            </c:spPr>
            <c:extLst>
              <c:ext xmlns:c16="http://schemas.microsoft.com/office/drawing/2014/chart" uri="{C3380CC4-5D6E-409C-BE32-E72D297353CC}">
                <c16:uniqueId val="{00000003-C663-4A53-A53A-64023E40DE00}"/>
              </c:ext>
            </c:extLst>
          </c:dPt>
          <c:dPt>
            <c:idx val="2"/>
            <c:invertIfNegative val="0"/>
            <c:bubble3D val="0"/>
            <c:spPr>
              <a:solidFill>
                <a:srgbClr val="FFC000"/>
              </a:solidFill>
              <a:ln>
                <a:noFill/>
              </a:ln>
              <a:effectLst/>
              <a:sp3d/>
            </c:spPr>
            <c:extLst>
              <c:ext xmlns:c16="http://schemas.microsoft.com/office/drawing/2014/chart" uri="{C3380CC4-5D6E-409C-BE32-E72D297353CC}">
                <c16:uniqueId val="{00000005-C663-4A53-A53A-64023E40DE00}"/>
              </c:ext>
            </c:extLst>
          </c:dPt>
          <c:dPt>
            <c:idx val="3"/>
            <c:invertIfNegative val="0"/>
            <c:bubble3D val="0"/>
            <c:spPr>
              <a:solidFill>
                <a:srgbClr val="FF0000"/>
              </a:solidFill>
              <a:ln>
                <a:noFill/>
              </a:ln>
              <a:effectLst/>
              <a:sp3d/>
            </c:spPr>
            <c:extLst>
              <c:ext xmlns:c16="http://schemas.microsoft.com/office/drawing/2014/chart" uri="{C3380CC4-5D6E-409C-BE32-E72D297353CC}">
                <c16:uniqueId val="{00000007-C663-4A53-A53A-64023E40DE00}"/>
              </c:ext>
            </c:extLst>
          </c:dPt>
          <c:dPt>
            <c:idx val="4"/>
            <c:invertIfNegative val="0"/>
            <c:bubble3D val="0"/>
            <c:spPr>
              <a:solidFill>
                <a:srgbClr val="C00000"/>
              </a:solidFill>
              <a:ln>
                <a:noFill/>
              </a:ln>
              <a:effectLst/>
              <a:sp3d/>
            </c:spPr>
            <c:extLst>
              <c:ext xmlns:c16="http://schemas.microsoft.com/office/drawing/2014/chart" uri="{C3380CC4-5D6E-409C-BE32-E72D297353CC}">
                <c16:uniqueId val="{00000009-C663-4A53-A53A-64023E40DE00}"/>
              </c:ext>
            </c:extLst>
          </c:dPt>
          <c:dLbls>
            <c:dLbl>
              <c:idx val="0"/>
              <c:layout>
                <c:manualLayout>
                  <c:x val="-1.8241911987610735E-17"/>
                  <c:y val="-7.00000000000000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663-4A53-A53A-64023E40DE00}"/>
                </c:ext>
              </c:extLst>
            </c:dLbl>
            <c:dLbl>
              <c:idx val="1"/>
              <c:layout>
                <c:manualLayout>
                  <c:x val="3.648382397522147E-17"/>
                  <c:y val="-4.00000000000000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663-4A53-A53A-64023E40DE00}"/>
                </c:ext>
              </c:extLst>
            </c:dLbl>
            <c:dLbl>
              <c:idx val="2"/>
              <c:layout>
                <c:manualLayout>
                  <c:x val="-1.990049751243781E-3"/>
                  <c:y val="-6.3333333333333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663-4A53-A53A-64023E40DE00}"/>
                </c:ext>
              </c:extLst>
            </c:dLbl>
            <c:dLbl>
              <c:idx val="3"/>
              <c:layout>
                <c:manualLayout>
                  <c:x val="0"/>
                  <c:y val="-4.66666666666666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663-4A53-A53A-64023E40DE00}"/>
                </c:ext>
              </c:extLst>
            </c:dLbl>
            <c:dLbl>
              <c:idx val="4"/>
              <c:layout>
                <c:manualLayout>
                  <c:x val="-1.4593529590088588E-16"/>
                  <c:y val="-5.66666666666665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663-4A53-A53A-64023E40DE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DAH!$A$8:$A$12</c:f>
              <c:strCache>
                <c:ptCount val="5"/>
                <c:pt idx="0">
                  <c:v>Trivial</c:v>
                </c:pt>
                <c:pt idx="1">
                  <c:v>Tolerable</c:v>
                </c:pt>
                <c:pt idx="2">
                  <c:v>Moderado</c:v>
                </c:pt>
                <c:pt idx="3">
                  <c:v>Importante </c:v>
                </c:pt>
                <c:pt idx="4">
                  <c:v>Intolerable </c:v>
                </c:pt>
              </c:strCache>
            </c:strRef>
          </c:cat>
          <c:val>
            <c:numRef>
              <c:f>DAH!$C$8:$C$12</c:f>
              <c:numCache>
                <c:formatCode>0%</c:formatCode>
                <c:ptCount val="5"/>
                <c:pt idx="0">
                  <c:v>0</c:v>
                </c:pt>
                <c:pt idx="1">
                  <c:v>0.58333333333333337</c:v>
                </c:pt>
                <c:pt idx="2">
                  <c:v>0.25</c:v>
                </c:pt>
                <c:pt idx="3">
                  <c:v>0.16666666666666666</c:v>
                </c:pt>
                <c:pt idx="4">
                  <c:v>0</c:v>
                </c:pt>
              </c:numCache>
            </c:numRef>
          </c:val>
          <c:extLst>
            <c:ext xmlns:c16="http://schemas.microsoft.com/office/drawing/2014/chart" uri="{C3380CC4-5D6E-409C-BE32-E72D297353CC}">
              <c16:uniqueId val="{0000000A-C663-4A53-A53A-64023E40DE00}"/>
            </c:ext>
          </c:extLst>
        </c:ser>
        <c:dLbls>
          <c:showLegendKey val="0"/>
          <c:showVal val="1"/>
          <c:showCatName val="0"/>
          <c:showSerName val="0"/>
          <c:showPercent val="0"/>
          <c:showBubbleSize val="0"/>
        </c:dLbls>
        <c:gapWidth val="150"/>
        <c:shape val="box"/>
        <c:axId val="707980464"/>
        <c:axId val="776174112"/>
        <c:axId val="0"/>
      </c:bar3DChart>
      <c:catAx>
        <c:axId val="707980464"/>
        <c:scaling>
          <c:orientation val="minMax"/>
        </c:scaling>
        <c:delete val="1"/>
        <c:axPos val="b"/>
        <c:numFmt formatCode="General" sourceLinked="1"/>
        <c:majorTickMark val="none"/>
        <c:minorTickMark val="none"/>
        <c:tickLblPos val="nextTo"/>
        <c:crossAx val="776174112"/>
        <c:crosses val="autoZero"/>
        <c:auto val="1"/>
        <c:lblAlgn val="ctr"/>
        <c:lblOffset val="100"/>
        <c:noMultiLvlLbl val="0"/>
      </c:catAx>
      <c:valAx>
        <c:axId val="776174112"/>
        <c:scaling>
          <c:orientation val="minMax"/>
        </c:scaling>
        <c:delete val="1"/>
        <c:axPos val="l"/>
        <c:numFmt formatCode="0%" sourceLinked="1"/>
        <c:majorTickMark val="none"/>
        <c:minorTickMark val="none"/>
        <c:tickLblPos val="nextTo"/>
        <c:crossAx val="7079804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a:t>Nivel de Riego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000000000000001E-2"/>
          <c:y val="0.27761628754738993"/>
          <c:w val="0.93888888888888888"/>
          <c:h val="0.6714577865266842"/>
        </c:manualLayout>
      </c:layout>
      <c:bar3DChart>
        <c:barDir val="col"/>
        <c:grouping val="clustered"/>
        <c:varyColors val="0"/>
        <c:ser>
          <c:idx val="0"/>
          <c:order val="0"/>
          <c:spPr>
            <a:solidFill>
              <a:schemeClr val="accent6"/>
            </a:solidFill>
            <a:ln>
              <a:noFill/>
            </a:ln>
            <a:effectLst/>
            <a:sp3d/>
          </c:spPr>
          <c:invertIfNegative val="0"/>
          <c:dPt>
            <c:idx val="0"/>
            <c:invertIfNegative val="0"/>
            <c:bubble3D val="0"/>
            <c:spPr>
              <a:solidFill>
                <a:srgbClr val="00B050"/>
              </a:solidFill>
              <a:ln>
                <a:noFill/>
              </a:ln>
              <a:effectLst/>
              <a:sp3d/>
            </c:spPr>
            <c:extLst>
              <c:ext xmlns:c16="http://schemas.microsoft.com/office/drawing/2014/chart" uri="{C3380CC4-5D6E-409C-BE32-E72D297353CC}">
                <c16:uniqueId val="{00000001-174F-449E-A5CE-B2F5939947D0}"/>
              </c:ext>
            </c:extLst>
          </c:dPt>
          <c:dPt>
            <c:idx val="1"/>
            <c:invertIfNegative val="0"/>
            <c:bubble3D val="0"/>
            <c:spPr>
              <a:solidFill>
                <a:srgbClr val="FFFF00"/>
              </a:solidFill>
              <a:ln>
                <a:noFill/>
              </a:ln>
              <a:effectLst/>
              <a:sp3d/>
            </c:spPr>
            <c:extLst>
              <c:ext xmlns:c16="http://schemas.microsoft.com/office/drawing/2014/chart" uri="{C3380CC4-5D6E-409C-BE32-E72D297353CC}">
                <c16:uniqueId val="{00000003-174F-449E-A5CE-B2F5939947D0}"/>
              </c:ext>
            </c:extLst>
          </c:dPt>
          <c:dPt>
            <c:idx val="2"/>
            <c:invertIfNegative val="0"/>
            <c:bubble3D val="0"/>
            <c:spPr>
              <a:solidFill>
                <a:srgbClr val="FFC000"/>
              </a:solidFill>
              <a:ln>
                <a:noFill/>
              </a:ln>
              <a:effectLst/>
              <a:sp3d/>
            </c:spPr>
            <c:extLst>
              <c:ext xmlns:c16="http://schemas.microsoft.com/office/drawing/2014/chart" uri="{C3380CC4-5D6E-409C-BE32-E72D297353CC}">
                <c16:uniqueId val="{00000005-174F-449E-A5CE-B2F5939947D0}"/>
              </c:ext>
            </c:extLst>
          </c:dPt>
          <c:dPt>
            <c:idx val="3"/>
            <c:invertIfNegative val="0"/>
            <c:bubble3D val="0"/>
            <c:spPr>
              <a:solidFill>
                <a:srgbClr val="FF0000"/>
              </a:solidFill>
              <a:ln>
                <a:noFill/>
              </a:ln>
              <a:effectLst/>
              <a:sp3d/>
            </c:spPr>
            <c:extLst>
              <c:ext xmlns:c16="http://schemas.microsoft.com/office/drawing/2014/chart" uri="{C3380CC4-5D6E-409C-BE32-E72D297353CC}">
                <c16:uniqueId val="{00000007-174F-449E-A5CE-B2F5939947D0}"/>
              </c:ext>
            </c:extLst>
          </c:dPt>
          <c:dPt>
            <c:idx val="4"/>
            <c:invertIfNegative val="0"/>
            <c:bubble3D val="0"/>
            <c:spPr>
              <a:solidFill>
                <a:srgbClr val="C00000"/>
              </a:solidFill>
              <a:ln>
                <a:noFill/>
              </a:ln>
              <a:effectLst/>
              <a:sp3d/>
            </c:spPr>
            <c:extLst>
              <c:ext xmlns:c16="http://schemas.microsoft.com/office/drawing/2014/chart" uri="{C3380CC4-5D6E-409C-BE32-E72D297353CC}">
                <c16:uniqueId val="{00000009-174F-449E-A5CE-B2F5939947D0}"/>
              </c:ext>
            </c:extLst>
          </c:dPt>
          <c:dLbls>
            <c:dLbl>
              <c:idx val="0"/>
              <c:layout>
                <c:manualLayout>
                  <c:x val="1.7585728103164307E-17"/>
                  <c:y val="-6.6115702479338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74F-449E-A5CE-B2F5939947D0}"/>
                </c:ext>
              </c:extLst>
            </c:dLbl>
            <c:dLbl>
              <c:idx val="1"/>
              <c:layout>
                <c:manualLayout>
                  <c:x val="3.5171456206328614E-17"/>
                  <c:y val="-4.7750229568411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74F-449E-A5CE-B2F5939947D0}"/>
                </c:ext>
              </c:extLst>
            </c:dLbl>
            <c:dLbl>
              <c:idx val="2"/>
              <c:layout>
                <c:manualLayout>
                  <c:x val="-7.0342912412657228E-17"/>
                  <c:y val="-5.50964187327824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74F-449E-A5CE-B2F5939947D0}"/>
                </c:ext>
              </c:extLst>
            </c:dLbl>
            <c:dLbl>
              <c:idx val="3"/>
              <c:layout>
                <c:manualLayout>
                  <c:x val="-7.0342912412657228E-17"/>
                  <c:y val="-6.24426078971533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74F-449E-A5CE-B2F5939947D0}"/>
                </c:ext>
              </c:extLst>
            </c:dLbl>
            <c:dLbl>
              <c:idx val="4"/>
              <c:layout>
                <c:manualLayout>
                  <c:x val="0"/>
                  <c:y val="-4.77502295684115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74F-449E-A5CE-B2F5939947D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'[Estadísticas por departamento.xlsx]DAF'!$A$8:$A$12</c:f>
              <c:strCache>
                <c:ptCount val="5"/>
                <c:pt idx="0">
                  <c:v>Trivial</c:v>
                </c:pt>
                <c:pt idx="1">
                  <c:v>Tolerable</c:v>
                </c:pt>
                <c:pt idx="2">
                  <c:v>Moderado</c:v>
                </c:pt>
                <c:pt idx="3">
                  <c:v>Importante </c:v>
                </c:pt>
                <c:pt idx="4">
                  <c:v>Intolerable </c:v>
                </c:pt>
              </c:strCache>
            </c:strRef>
          </c:cat>
          <c:val>
            <c:numRef>
              <c:f>'[Estadísticas por departamento.xlsx]DAF'!$C$8:$C$12</c:f>
              <c:numCache>
                <c:formatCode>0%</c:formatCode>
                <c:ptCount val="5"/>
                <c:pt idx="0">
                  <c:v>0.10909090909090909</c:v>
                </c:pt>
                <c:pt idx="1">
                  <c:v>0.6</c:v>
                </c:pt>
                <c:pt idx="2">
                  <c:v>0.29090909090909089</c:v>
                </c:pt>
                <c:pt idx="3">
                  <c:v>0</c:v>
                </c:pt>
                <c:pt idx="4">
                  <c:v>0</c:v>
                </c:pt>
              </c:numCache>
            </c:numRef>
          </c:val>
          <c:extLst>
            <c:ext xmlns:c16="http://schemas.microsoft.com/office/drawing/2014/chart" uri="{C3380CC4-5D6E-409C-BE32-E72D297353CC}">
              <c16:uniqueId val="{0000000A-174F-449E-A5CE-B2F5939947D0}"/>
            </c:ext>
          </c:extLst>
        </c:ser>
        <c:dLbls>
          <c:showLegendKey val="0"/>
          <c:showVal val="1"/>
          <c:showCatName val="0"/>
          <c:showSerName val="0"/>
          <c:showPercent val="0"/>
          <c:showBubbleSize val="0"/>
        </c:dLbls>
        <c:gapWidth val="150"/>
        <c:shape val="box"/>
        <c:axId val="707980464"/>
        <c:axId val="776174112"/>
        <c:axId val="0"/>
      </c:bar3DChart>
      <c:catAx>
        <c:axId val="707980464"/>
        <c:scaling>
          <c:orientation val="minMax"/>
        </c:scaling>
        <c:delete val="1"/>
        <c:axPos val="b"/>
        <c:numFmt formatCode="General" sourceLinked="1"/>
        <c:majorTickMark val="none"/>
        <c:minorTickMark val="none"/>
        <c:tickLblPos val="nextTo"/>
        <c:crossAx val="776174112"/>
        <c:crosses val="autoZero"/>
        <c:auto val="1"/>
        <c:lblAlgn val="ctr"/>
        <c:lblOffset val="100"/>
        <c:noMultiLvlLbl val="0"/>
      </c:catAx>
      <c:valAx>
        <c:axId val="776174112"/>
        <c:scaling>
          <c:orientation val="minMax"/>
        </c:scaling>
        <c:delete val="1"/>
        <c:axPos val="l"/>
        <c:numFmt formatCode="0%" sourceLinked="1"/>
        <c:majorTickMark val="none"/>
        <c:minorTickMark val="none"/>
        <c:tickLblPos val="nextTo"/>
        <c:crossAx val="7079804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ArchivoNacional">
  <a:themeElements>
    <a:clrScheme name="Archivo Nacional 1">
      <a:dk1>
        <a:srgbClr val="4A4A49"/>
      </a:dk1>
      <a:lt1>
        <a:srgbClr val="FFFFFF"/>
      </a:lt1>
      <a:dk2>
        <a:srgbClr val="007D89"/>
      </a:dk2>
      <a:lt2>
        <a:srgbClr val="E4DBCF"/>
      </a:lt2>
      <a:accent1>
        <a:srgbClr val="00ACA9"/>
      </a:accent1>
      <a:accent2>
        <a:srgbClr val="E5005B"/>
      </a:accent2>
      <a:accent3>
        <a:srgbClr val="D4C1B2"/>
      </a:accent3>
      <a:accent4>
        <a:srgbClr val="8ACBC1"/>
      </a:accent4>
      <a:accent5>
        <a:srgbClr val="AA1856"/>
      </a:accent5>
      <a:accent6>
        <a:srgbClr val="AD9E93"/>
      </a:accent6>
      <a:hlink>
        <a:srgbClr val="00ACA9"/>
      </a:hlink>
      <a:folHlink>
        <a:srgbClr val="007D89"/>
      </a:folHlink>
    </a:clrScheme>
    <a:fontScheme name="Offic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itemID="{13A89DFC-00C4-40A1-B7D9-2BC030BA2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24</Pages>
  <Words>4906</Words>
  <Characters>26984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Armando Azofeifa Solís</dc:creator>
  <cp:lastModifiedBy>Juan Armando Azofeifa Solís</cp:lastModifiedBy>
  <cp:revision>53</cp:revision>
  <cp:lastPrinted>2024-01-10T14:58:00Z</cp:lastPrinted>
  <dcterms:created xsi:type="dcterms:W3CDTF">2023-11-28T14:21:00Z</dcterms:created>
  <dcterms:modified xsi:type="dcterms:W3CDTF">2024-01-10T14:58:00Z</dcterms:modified>
</cp:coreProperties>
</file>