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4D1CA0" w14:textId="77777777" w:rsidR="007E26A2" w:rsidRPr="002B384C" w:rsidRDefault="007E26A2" w:rsidP="00CD4ED4">
      <w:pPr>
        <w:pStyle w:val="Ttulo1"/>
        <w:numPr>
          <w:ilvl w:val="0"/>
          <w:numId w:val="0"/>
        </w:numPr>
        <w:spacing w:line="460" w:lineRule="exact"/>
        <w:jc w:val="center"/>
        <w:rPr>
          <w:rFonts w:ascii="Verdana" w:hAnsi="Verdana"/>
          <w:sz w:val="20"/>
        </w:rPr>
      </w:pPr>
      <w:r w:rsidRPr="002B384C">
        <w:rPr>
          <w:rFonts w:ascii="Verdana" w:hAnsi="Verdana"/>
          <w:sz w:val="20"/>
        </w:rPr>
        <w:t>DIRECCIÓN GENERAL DEL ARCHIVO NACIONAL</w:t>
      </w:r>
    </w:p>
    <w:p w14:paraId="0F4FE79E" w14:textId="77777777" w:rsidR="007E26A2" w:rsidRPr="002B384C" w:rsidRDefault="007E26A2" w:rsidP="00CD4ED4">
      <w:pPr>
        <w:pStyle w:val="Ttulo1"/>
        <w:spacing w:line="460" w:lineRule="exact"/>
        <w:jc w:val="center"/>
        <w:rPr>
          <w:rFonts w:ascii="Verdana" w:hAnsi="Verdana" w:cs="Arial"/>
          <w:sz w:val="20"/>
        </w:rPr>
      </w:pPr>
      <w:r w:rsidRPr="002B384C">
        <w:rPr>
          <w:rFonts w:ascii="Verdana" w:hAnsi="Verdana" w:cs="Arial"/>
          <w:sz w:val="20"/>
        </w:rPr>
        <w:t>COMISIÓN DE DESCRIPCIÓN</w:t>
      </w:r>
    </w:p>
    <w:p w14:paraId="07754270" w14:textId="5E197029" w:rsidR="007E26A2" w:rsidRPr="002B384C" w:rsidRDefault="002178C6" w:rsidP="00CD4ED4">
      <w:pPr>
        <w:pStyle w:val="Ttulo1"/>
        <w:spacing w:line="460" w:lineRule="exact"/>
        <w:jc w:val="center"/>
        <w:rPr>
          <w:rFonts w:ascii="Verdana" w:hAnsi="Verdana" w:cs="Arial"/>
          <w:b w:val="0"/>
          <w:bCs/>
          <w:sz w:val="20"/>
        </w:rPr>
      </w:pPr>
      <w:r w:rsidRPr="002B384C">
        <w:rPr>
          <w:rFonts w:ascii="Verdana" w:hAnsi="Verdana" w:cs="Arial"/>
          <w:sz w:val="20"/>
        </w:rPr>
        <w:t xml:space="preserve">ACTA </w:t>
      </w:r>
      <w:r w:rsidR="00201EF0">
        <w:rPr>
          <w:rFonts w:ascii="Verdana" w:hAnsi="Verdana" w:cs="Arial"/>
          <w:sz w:val="20"/>
        </w:rPr>
        <w:t>10</w:t>
      </w:r>
      <w:r w:rsidR="002A4307" w:rsidRPr="002B384C">
        <w:rPr>
          <w:rFonts w:ascii="Verdana" w:hAnsi="Verdana" w:cs="Arial"/>
          <w:sz w:val="20"/>
        </w:rPr>
        <w:t>-2018</w:t>
      </w:r>
    </w:p>
    <w:p w14:paraId="13D6C123" w14:textId="3F5C5B42" w:rsidR="00415D43" w:rsidRDefault="007E26A2" w:rsidP="00603B20">
      <w:pPr>
        <w:pStyle w:val="Ttulo1"/>
        <w:spacing w:line="460" w:lineRule="atLeast"/>
        <w:jc w:val="both"/>
        <w:rPr>
          <w:rFonts w:ascii="Verdana" w:eastAsia="Arial Unicode MS" w:hAnsi="Verdana"/>
          <w:b w:val="0"/>
          <w:bCs/>
          <w:iCs/>
          <w:kern w:val="1"/>
          <w:sz w:val="20"/>
          <w:lang w:val="es-ES_tradnl"/>
        </w:rPr>
      </w:pPr>
      <w:r w:rsidRPr="00C767DB">
        <w:rPr>
          <w:rFonts w:ascii="Verdana" w:hAnsi="Verdana" w:cs="Arial"/>
          <w:b w:val="0"/>
          <w:bCs/>
          <w:sz w:val="20"/>
        </w:rPr>
        <w:t xml:space="preserve">Acta de la sesión </w:t>
      </w:r>
      <w:r w:rsidR="00201EF0">
        <w:rPr>
          <w:rFonts w:ascii="Verdana" w:hAnsi="Verdana" w:cs="Arial"/>
          <w:b w:val="0"/>
          <w:bCs/>
          <w:sz w:val="20"/>
        </w:rPr>
        <w:t>extr</w:t>
      </w:r>
      <w:r w:rsidR="00201EF0" w:rsidRPr="00C767DB">
        <w:rPr>
          <w:rFonts w:ascii="Verdana" w:hAnsi="Verdana" w:cs="Arial"/>
          <w:b w:val="0"/>
          <w:bCs/>
          <w:sz w:val="20"/>
        </w:rPr>
        <w:t>aordinaria</w:t>
      </w:r>
      <w:r w:rsidR="00FA4758" w:rsidRPr="00C767DB">
        <w:rPr>
          <w:rFonts w:ascii="Verdana" w:hAnsi="Verdana" w:cs="Arial"/>
          <w:b w:val="0"/>
          <w:bCs/>
          <w:sz w:val="20"/>
        </w:rPr>
        <w:t xml:space="preserve"> </w:t>
      </w:r>
      <w:r w:rsidRPr="00C767DB">
        <w:rPr>
          <w:rFonts w:ascii="Verdana" w:hAnsi="Verdana" w:cs="Arial"/>
          <w:b w:val="0"/>
          <w:bCs/>
          <w:sz w:val="20"/>
        </w:rPr>
        <w:t>celebrada por la Comisión de Descripción, en las instalaciones del Archivo Nacional en Curridabat, a</w:t>
      </w:r>
      <w:r w:rsidR="00FE26D8" w:rsidRPr="00C767DB">
        <w:rPr>
          <w:rFonts w:ascii="Verdana" w:hAnsi="Verdana" w:cs="Arial"/>
          <w:b w:val="0"/>
          <w:bCs/>
          <w:sz w:val="20"/>
        </w:rPr>
        <w:t xml:space="preserve"> partir de las </w:t>
      </w:r>
      <w:r w:rsidR="008F7343">
        <w:rPr>
          <w:rFonts w:ascii="Verdana" w:hAnsi="Verdana" w:cs="Arial"/>
          <w:bCs/>
          <w:sz w:val="20"/>
        </w:rPr>
        <w:t>8</w:t>
      </w:r>
      <w:r w:rsidR="00FE0829" w:rsidRPr="00C767DB">
        <w:rPr>
          <w:rFonts w:ascii="Verdana" w:hAnsi="Verdana" w:cs="Arial"/>
          <w:b w:val="0"/>
          <w:bCs/>
          <w:sz w:val="20"/>
        </w:rPr>
        <w:t>:</w:t>
      </w:r>
      <w:r w:rsidR="008F7343">
        <w:rPr>
          <w:rFonts w:ascii="Verdana" w:hAnsi="Verdana" w:cs="Arial"/>
          <w:bCs/>
          <w:sz w:val="20"/>
        </w:rPr>
        <w:t>3</w:t>
      </w:r>
      <w:r w:rsidR="00C767DB" w:rsidRPr="00C767DB">
        <w:rPr>
          <w:rFonts w:ascii="Verdana" w:hAnsi="Verdana" w:cs="Arial"/>
          <w:bCs/>
          <w:sz w:val="20"/>
        </w:rPr>
        <w:t>0</w:t>
      </w:r>
      <w:r w:rsidR="006D2014" w:rsidRPr="00C767DB">
        <w:rPr>
          <w:rFonts w:ascii="Verdana" w:hAnsi="Verdana" w:cs="Arial"/>
          <w:b w:val="0"/>
          <w:bCs/>
          <w:sz w:val="20"/>
        </w:rPr>
        <w:t xml:space="preserve"> horas de </w:t>
      </w:r>
      <w:r w:rsidR="00BD411E">
        <w:rPr>
          <w:rFonts w:ascii="Verdana" w:hAnsi="Verdana" w:cs="Arial"/>
          <w:bCs/>
          <w:sz w:val="20"/>
        </w:rPr>
        <w:t>29</w:t>
      </w:r>
      <w:r w:rsidR="002A5B60" w:rsidRPr="00C767DB">
        <w:rPr>
          <w:rFonts w:ascii="Verdana" w:hAnsi="Verdana" w:cs="Arial"/>
          <w:b w:val="0"/>
          <w:bCs/>
          <w:sz w:val="20"/>
        </w:rPr>
        <w:t xml:space="preserve"> de </w:t>
      </w:r>
      <w:r w:rsidR="00BD411E">
        <w:rPr>
          <w:rFonts w:ascii="Verdana" w:hAnsi="Verdana" w:cs="Arial"/>
          <w:bCs/>
          <w:sz w:val="20"/>
        </w:rPr>
        <w:t>octubre</w:t>
      </w:r>
      <w:r w:rsidR="00C767DB" w:rsidRPr="00C767DB">
        <w:rPr>
          <w:rFonts w:ascii="Verdana" w:hAnsi="Verdana" w:cs="Arial"/>
          <w:bCs/>
          <w:sz w:val="20"/>
        </w:rPr>
        <w:t xml:space="preserve"> </w:t>
      </w:r>
      <w:r w:rsidR="00C767DB" w:rsidRPr="00541F29">
        <w:rPr>
          <w:rFonts w:ascii="Verdana" w:hAnsi="Verdana" w:cs="Arial"/>
          <w:b w:val="0"/>
          <w:bCs/>
          <w:sz w:val="20"/>
        </w:rPr>
        <w:t>de</w:t>
      </w:r>
      <w:r w:rsidR="002A5B60" w:rsidRPr="00C767DB">
        <w:rPr>
          <w:rFonts w:ascii="Verdana" w:hAnsi="Verdana" w:cs="Arial"/>
          <w:b w:val="0"/>
          <w:bCs/>
          <w:sz w:val="20"/>
        </w:rPr>
        <w:t xml:space="preserve"> 2018</w:t>
      </w:r>
      <w:r w:rsidRPr="00C767DB">
        <w:rPr>
          <w:rFonts w:ascii="Verdana" w:hAnsi="Verdana" w:cs="Arial"/>
          <w:b w:val="0"/>
          <w:bCs/>
          <w:sz w:val="20"/>
        </w:rPr>
        <w:t xml:space="preserve">, </w:t>
      </w:r>
      <w:r w:rsidRPr="00C767DB">
        <w:rPr>
          <w:rFonts w:ascii="Verdana" w:eastAsia="Arial Unicode MS" w:hAnsi="Verdana" w:cs="Arial"/>
          <w:b w:val="0"/>
          <w:bCs/>
          <w:kern w:val="1"/>
          <w:sz w:val="20"/>
          <w:lang w:val="es-ES_tradnl"/>
        </w:rPr>
        <w:t xml:space="preserve">con la asistencia de </w:t>
      </w:r>
      <w:r w:rsidR="00EF62A0" w:rsidRPr="00C767DB">
        <w:rPr>
          <w:rFonts w:ascii="Verdana" w:eastAsia="Arial Unicode MS" w:hAnsi="Verdana" w:cs="Arial"/>
          <w:b w:val="0"/>
          <w:bCs/>
          <w:kern w:val="1"/>
          <w:sz w:val="20"/>
          <w:lang w:val="es-ES_tradnl"/>
        </w:rPr>
        <w:t>las</w:t>
      </w:r>
      <w:r w:rsidRPr="00C767DB">
        <w:rPr>
          <w:rFonts w:ascii="Verdana" w:eastAsia="Arial Unicode MS" w:hAnsi="Verdana" w:cs="Arial"/>
          <w:b w:val="0"/>
          <w:bCs/>
          <w:kern w:val="1"/>
          <w:sz w:val="20"/>
          <w:lang w:val="es-ES_tradnl"/>
        </w:rPr>
        <w:t xml:space="preserve"> siguientes </w:t>
      </w:r>
      <w:r w:rsidR="008F7343">
        <w:rPr>
          <w:rFonts w:ascii="Verdana" w:eastAsia="Arial Unicode MS" w:hAnsi="Verdana" w:cs="Arial"/>
          <w:b w:val="0"/>
          <w:bCs/>
          <w:kern w:val="1"/>
          <w:sz w:val="20"/>
          <w:lang w:val="es-ES_tradnl"/>
        </w:rPr>
        <w:t>personas funcionaria</w:t>
      </w:r>
      <w:r w:rsidRPr="00C767DB">
        <w:rPr>
          <w:rFonts w:ascii="Verdana" w:eastAsia="Arial Unicode MS" w:hAnsi="Verdana" w:cs="Arial"/>
          <w:b w:val="0"/>
          <w:bCs/>
          <w:kern w:val="1"/>
          <w:sz w:val="20"/>
          <w:lang w:val="es-ES_tradnl"/>
        </w:rPr>
        <w:t>s:</w:t>
      </w:r>
      <w:r w:rsidR="002A5B60" w:rsidRPr="00C767DB">
        <w:rPr>
          <w:rFonts w:ascii="Verdana" w:eastAsia="Arial Unicode MS" w:hAnsi="Verdana"/>
          <w:b w:val="0"/>
          <w:bCs/>
          <w:iCs/>
          <w:kern w:val="1"/>
          <w:sz w:val="20"/>
          <w:lang w:val="es-ES_tradnl"/>
        </w:rPr>
        <w:t xml:space="preserve"> </w:t>
      </w:r>
      <w:r w:rsidR="008F7343" w:rsidRPr="008F7343">
        <w:rPr>
          <w:rFonts w:ascii="Verdana" w:eastAsia="Arial Unicode MS" w:hAnsi="Verdana"/>
          <w:b w:val="0"/>
          <w:bCs/>
          <w:iCs/>
          <w:kern w:val="1"/>
          <w:sz w:val="20"/>
          <w:lang w:val="es-ES_tradnl"/>
        </w:rPr>
        <w:t>Marjorie Mejías Orozco, coordinadora de la Unidad de Gestión y Control de Documentos</w:t>
      </w:r>
      <w:r w:rsidR="00EF62A0">
        <w:rPr>
          <w:rFonts w:ascii="Verdana" w:eastAsia="Arial Unicode MS" w:hAnsi="Verdana" w:cs="Arial"/>
          <w:b w:val="0"/>
          <w:bCs/>
          <w:iCs/>
          <w:kern w:val="1"/>
          <w:sz w:val="20"/>
          <w:lang w:val="es-ES_tradnl"/>
        </w:rPr>
        <w:t xml:space="preserve">, </w:t>
      </w:r>
      <w:r w:rsidR="00EF62A0" w:rsidRPr="00C767DB">
        <w:rPr>
          <w:rFonts w:ascii="Verdana" w:eastAsia="Arial Unicode MS" w:hAnsi="Verdana" w:cs="Arial"/>
          <w:b w:val="0"/>
          <w:bCs/>
          <w:kern w:val="1"/>
          <w:sz w:val="20"/>
          <w:lang w:val="es-ES_tradnl"/>
        </w:rPr>
        <w:t>Adolfo Barquero Picado, jefe del Departamento de Tecnologías de la Información</w:t>
      </w:r>
      <w:r w:rsidR="00EF62A0">
        <w:rPr>
          <w:rFonts w:ascii="Verdana" w:eastAsia="Arial Unicode MS" w:hAnsi="Verdana" w:cs="Arial"/>
          <w:b w:val="0"/>
          <w:bCs/>
          <w:kern w:val="1"/>
          <w:sz w:val="20"/>
          <w:lang w:val="es-ES_tradnl"/>
        </w:rPr>
        <w:t>,</w:t>
      </w:r>
      <w:r w:rsidR="00EF62A0">
        <w:rPr>
          <w:rFonts w:ascii="Verdana" w:eastAsia="Arial Unicode MS" w:hAnsi="Verdana" w:cs="Arial"/>
          <w:bCs/>
          <w:kern w:val="1"/>
          <w:sz w:val="20"/>
          <w:lang w:val="es-ES_tradnl"/>
        </w:rPr>
        <w:t xml:space="preserve"> </w:t>
      </w:r>
      <w:r w:rsidR="002A5B60" w:rsidRPr="00EF62A0">
        <w:rPr>
          <w:rFonts w:ascii="Verdana" w:eastAsia="Arial Unicode MS" w:hAnsi="Verdana"/>
          <w:b w:val="0"/>
          <w:bCs/>
          <w:iCs/>
          <w:kern w:val="1"/>
          <w:sz w:val="20"/>
          <w:lang w:val="es-ES_tradnl"/>
        </w:rPr>
        <w:t>Natalia Cantillano Mora, coordinadora de la Unidad de Servicios Técnicos Archivísticos,</w:t>
      </w:r>
      <w:r w:rsidR="002A5B60" w:rsidRPr="00EF62A0">
        <w:rPr>
          <w:rFonts w:ascii="Verdana" w:eastAsia="Arial Unicode MS" w:hAnsi="Verdana"/>
          <w:bCs/>
          <w:iCs/>
          <w:kern w:val="1"/>
          <w:sz w:val="20"/>
          <w:lang w:val="es-ES_tradnl"/>
        </w:rPr>
        <w:t xml:space="preserve"> </w:t>
      </w:r>
      <w:r w:rsidR="002A5B60" w:rsidRPr="00EF62A0">
        <w:rPr>
          <w:rFonts w:ascii="Verdana" w:eastAsia="Arial Unicode MS" w:hAnsi="Verdana"/>
          <w:b w:val="0"/>
          <w:bCs/>
          <w:iCs/>
          <w:kern w:val="1"/>
          <w:sz w:val="20"/>
          <w:lang w:val="es-ES_tradnl"/>
        </w:rPr>
        <w:t>Denise Calvo López, coordinadora de l</w:t>
      </w:r>
      <w:r w:rsidR="00C767DB" w:rsidRPr="00EF62A0">
        <w:rPr>
          <w:rFonts w:ascii="Verdana" w:eastAsia="Arial Unicode MS" w:hAnsi="Verdana"/>
          <w:b w:val="0"/>
          <w:bCs/>
          <w:iCs/>
          <w:kern w:val="1"/>
          <w:sz w:val="20"/>
          <w:lang w:val="es-ES_tradnl"/>
        </w:rPr>
        <w:t xml:space="preserve">a Unidad de Archivo Intermedio, </w:t>
      </w:r>
      <w:r w:rsidR="002A5B60" w:rsidRPr="00EF62A0">
        <w:rPr>
          <w:rFonts w:ascii="Verdana" w:eastAsia="Arial Unicode MS" w:hAnsi="Verdana"/>
          <w:b w:val="0"/>
          <w:bCs/>
          <w:iCs/>
          <w:kern w:val="1"/>
          <w:sz w:val="20"/>
          <w:lang w:val="es-ES_tradnl"/>
        </w:rPr>
        <w:t xml:space="preserve">Javier Gómez Jiménez, jefe del departamento Archivo Histórico, Rosibel Barboza Quirós, coordinadora de </w:t>
      </w:r>
      <w:r w:rsidR="004E466E">
        <w:rPr>
          <w:rFonts w:ascii="Verdana" w:eastAsia="Arial Unicode MS" w:hAnsi="Verdana"/>
          <w:b w:val="0"/>
          <w:bCs/>
          <w:iCs/>
          <w:kern w:val="1"/>
          <w:sz w:val="20"/>
          <w:lang w:val="es-ES_tradnl"/>
        </w:rPr>
        <w:t xml:space="preserve">la </w:t>
      </w:r>
      <w:r w:rsidR="002A5B60" w:rsidRPr="00EF62A0">
        <w:rPr>
          <w:rFonts w:ascii="Verdana" w:eastAsia="Arial Unicode MS" w:hAnsi="Verdana"/>
          <w:b w:val="0"/>
          <w:bCs/>
          <w:iCs/>
          <w:kern w:val="1"/>
          <w:sz w:val="20"/>
          <w:lang w:val="es-ES_tradnl"/>
        </w:rPr>
        <w:t>Unidad de Organización y Control de Documentos, Franklin Alvarado Quesada, profesional de la Unidad de Organ</w:t>
      </w:r>
      <w:r w:rsidR="00A53CC4">
        <w:rPr>
          <w:rFonts w:ascii="Verdana" w:eastAsia="Arial Unicode MS" w:hAnsi="Verdana"/>
          <w:b w:val="0"/>
          <w:bCs/>
          <w:iCs/>
          <w:kern w:val="1"/>
          <w:sz w:val="20"/>
          <w:lang w:val="es-ES_tradnl"/>
        </w:rPr>
        <w:t>ización y Control de D</w:t>
      </w:r>
      <w:r w:rsidR="00C767DB" w:rsidRPr="00EF62A0">
        <w:rPr>
          <w:rFonts w:ascii="Verdana" w:eastAsia="Arial Unicode MS" w:hAnsi="Verdana"/>
          <w:b w:val="0"/>
          <w:bCs/>
          <w:iCs/>
          <w:kern w:val="1"/>
          <w:sz w:val="20"/>
          <w:lang w:val="es-ES_tradnl"/>
        </w:rPr>
        <w:t>ocumentos</w:t>
      </w:r>
      <w:r w:rsidR="00EF62A0">
        <w:rPr>
          <w:rFonts w:ascii="Verdana" w:eastAsia="Arial Unicode MS" w:hAnsi="Verdana"/>
          <w:b w:val="0"/>
          <w:bCs/>
          <w:iCs/>
          <w:kern w:val="1"/>
          <w:sz w:val="20"/>
          <w:lang w:val="es-ES_tradnl"/>
        </w:rPr>
        <w:t>.</w:t>
      </w:r>
      <w:r w:rsidR="00415D43">
        <w:rPr>
          <w:rFonts w:ascii="Verdana" w:eastAsia="Arial Unicode MS" w:hAnsi="Verdana"/>
          <w:b w:val="0"/>
          <w:bCs/>
          <w:iCs/>
          <w:kern w:val="1"/>
          <w:sz w:val="20"/>
          <w:lang w:val="es-ES_tradnl"/>
        </w:rPr>
        <w:t>------------------</w:t>
      </w:r>
      <w:r w:rsidR="00646DCA">
        <w:rPr>
          <w:rFonts w:ascii="Verdana" w:eastAsia="Arial Unicode MS" w:hAnsi="Verdana"/>
          <w:b w:val="0"/>
          <w:bCs/>
          <w:iCs/>
          <w:kern w:val="1"/>
          <w:sz w:val="20"/>
          <w:lang w:val="es-ES_tradnl"/>
        </w:rPr>
        <w:t>-----------------------------</w:t>
      </w:r>
      <w:r w:rsidR="00F64BBC">
        <w:rPr>
          <w:rFonts w:ascii="Verdana" w:eastAsia="Arial Unicode MS" w:hAnsi="Verdana"/>
          <w:b w:val="0"/>
          <w:bCs/>
          <w:iCs/>
          <w:kern w:val="1"/>
          <w:sz w:val="20"/>
          <w:lang w:val="es-ES_tradnl"/>
        </w:rPr>
        <w:t>-----------------</w:t>
      </w:r>
      <w:bookmarkStart w:id="0" w:name="_GoBack"/>
      <w:bookmarkEnd w:id="0"/>
    </w:p>
    <w:p w14:paraId="0B09154A" w14:textId="396624B6" w:rsidR="00C767DB" w:rsidRDefault="00415D43" w:rsidP="00603B20">
      <w:pPr>
        <w:pStyle w:val="Ttulo1"/>
        <w:spacing w:line="460" w:lineRule="atLeast"/>
        <w:jc w:val="both"/>
        <w:rPr>
          <w:rFonts w:ascii="Verdana" w:eastAsia="Arial Unicode MS" w:hAnsi="Verdana"/>
          <w:b w:val="0"/>
          <w:bCs/>
          <w:iCs/>
          <w:kern w:val="1"/>
          <w:sz w:val="20"/>
          <w:lang w:val="es-ES_tradnl"/>
        </w:rPr>
      </w:pPr>
      <w:r>
        <w:rPr>
          <w:rFonts w:ascii="Verdana" w:eastAsia="Arial Unicode MS" w:hAnsi="Verdana"/>
          <w:b w:val="0"/>
          <w:bCs/>
          <w:iCs/>
          <w:kern w:val="1"/>
          <w:sz w:val="20"/>
          <w:lang w:val="es-ES_tradnl"/>
        </w:rPr>
        <w:t>Invitada: Mellany Otárola Sáenz</w:t>
      </w:r>
      <w:r w:rsidR="00766F1D">
        <w:rPr>
          <w:rFonts w:ascii="Verdana" w:eastAsia="Arial Unicode MS" w:hAnsi="Verdana"/>
          <w:b w:val="0"/>
          <w:bCs/>
          <w:iCs/>
          <w:kern w:val="1"/>
          <w:sz w:val="20"/>
          <w:lang w:val="es-ES_tradnl"/>
        </w:rPr>
        <w:t>, profesional de la Unidad Servicios Técnicos Archivísticos del Departamento Servicios Archivísticos Externos</w:t>
      </w:r>
      <w:r>
        <w:rPr>
          <w:rFonts w:ascii="Verdana" w:eastAsia="Arial Unicode MS" w:hAnsi="Verdana"/>
          <w:b w:val="0"/>
          <w:bCs/>
          <w:iCs/>
          <w:kern w:val="1"/>
          <w:sz w:val="20"/>
          <w:lang w:val="es-ES_tradnl"/>
        </w:rPr>
        <w:t>.</w:t>
      </w:r>
      <w:r w:rsidR="00A53CC4">
        <w:rPr>
          <w:rFonts w:ascii="Verdana" w:eastAsia="Arial Unicode MS" w:hAnsi="Verdana"/>
          <w:b w:val="0"/>
          <w:bCs/>
          <w:iCs/>
          <w:kern w:val="1"/>
          <w:sz w:val="20"/>
          <w:lang w:val="es-ES_tradnl"/>
        </w:rPr>
        <w:t>-----</w:t>
      </w:r>
      <w:r w:rsidR="008D72E8">
        <w:rPr>
          <w:rFonts w:ascii="Verdana" w:eastAsia="Arial Unicode MS" w:hAnsi="Verdana"/>
          <w:b w:val="0"/>
          <w:bCs/>
          <w:iCs/>
          <w:kern w:val="1"/>
          <w:sz w:val="20"/>
          <w:lang w:val="es-ES_tradnl"/>
        </w:rPr>
        <w:t>-------------</w:t>
      </w:r>
      <w:r>
        <w:rPr>
          <w:rFonts w:ascii="Verdana" w:eastAsia="Arial Unicode MS" w:hAnsi="Verdana"/>
          <w:b w:val="0"/>
          <w:bCs/>
          <w:iCs/>
          <w:kern w:val="1"/>
          <w:sz w:val="20"/>
          <w:lang w:val="es-ES_tradnl"/>
        </w:rPr>
        <w:t>----</w:t>
      </w:r>
    </w:p>
    <w:p w14:paraId="7DFCE27B" w14:textId="0CBC809F" w:rsidR="00703021" w:rsidRDefault="00BD411E" w:rsidP="00603B20">
      <w:pPr>
        <w:spacing w:line="460" w:lineRule="atLeast"/>
        <w:jc w:val="both"/>
        <w:rPr>
          <w:rFonts w:ascii="Verdana" w:eastAsia="Arial Unicode MS" w:hAnsi="Verdana"/>
          <w:bCs/>
          <w:iCs/>
          <w:kern w:val="1"/>
          <w:sz w:val="20"/>
          <w:szCs w:val="20"/>
          <w:lang w:val="es-ES_tradnl"/>
        </w:rPr>
      </w:pPr>
      <w:r w:rsidRPr="00BD411E">
        <w:rPr>
          <w:rFonts w:ascii="Verdana" w:eastAsia="Arial Unicode MS" w:hAnsi="Verdana"/>
          <w:bCs/>
          <w:iCs/>
          <w:kern w:val="1"/>
          <w:sz w:val="20"/>
          <w:szCs w:val="20"/>
          <w:lang w:val="es-ES_tradnl"/>
        </w:rPr>
        <w:t xml:space="preserve">Ausente con justificación: </w:t>
      </w:r>
      <w:r w:rsidRPr="00BD411E">
        <w:rPr>
          <w:rFonts w:ascii="Verdana" w:eastAsia="Arial Unicode MS" w:hAnsi="Verdana"/>
          <w:bCs/>
          <w:iCs/>
          <w:kern w:val="1"/>
          <w:sz w:val="20"/>
          <w:szCs w:val="20"/>
        </w:rPr>
        <w:t xml:space="preserve">Ivannia Valverde Guevara, </w:t>
      </w:r>
      <w:r w:rsidR="00603B20">
        <w:rPr>
          <w:rFonts w:ascii="Verdana" w:eastAsia="Arial Unicode MS" w:hAnsi="Verdana"/>
          <w:bCs/>
          <w:iCs/>
          <w:kern w:val="1"/>
          <w:sz w:val="20"/>
          <w:szCs w:val="20"/>
          <w:lang w:val="es-ES_tradnl"/>
        </w:rPr>
        <w:t xml:space="preserve">jefe del Departamento </w:t>
      </w:r>
      <w:r w:rsidRPr="00BD411E">
        <w:rPr>
          <w:rFonts w:ascii="Verdana" w:eastAsia="Arial Unicode MS" w:hAnsi="Verdana"/>
          <w:bCs/>
          <w:iCs/>
          <w:kern w:val="1"/>
          <w:sz w:val="20"/>
          <w:szCs w:val="20"/>
          <w:lang w:val="es-ES_tradnl"/>
        </w:rPr>
        <w:t>Servicios Archivísticos Externos</w:t>
      </w:r>
      <w:r w:rsidR="00766F1D">
        <w:rPr>
          <w:rFonts w:ascii="Verdana" w:eastAsia="Arial Unicode MS" w:hAnsi="Verdana"/>
          <w:bCs/>
          <w:iCs/>
          <w:kern w:val="1"/>
          <w:sz w:val="20"/>
          <w:szCs w:val="20"/>
          <w:lang w:val="es-ES_tradnl"/>
        </w:rPr>
        <w:t xml:space="preserve"> por encontrarse en el curso </w:t>
      </w:r>
      <w:r w:rsidR="00766F1D" w:rsidRPr="00766F1D">
        <w:rPr>
          <w:rFonts w:ascii="Verdana" w:eastAsia="Arial Unicode MS" w:hAnsi="Verdana"/>
          <w:bCs/>
          <w:iCs/>
          <w:kern w:val="1"/>
          <w:sz w:val="20"/>
          <w:szCs w:val="20"/>
          <w:lang w:val="es-ES_tradnl"/>
        </w:rPr>
        <w:t xml:space="preserve">“2018 e-Government Policy Management Course” </w:t>
      </w:r>
      <w:r w:rsidR="00766F1D">
        <w:rPr>
          <w:rFonts w:ascii="Verdana" w:eastAsia="Arial Unicode MS" w:hAnsi="Verdana"/>
          <w:bCs/>
          <w:iCs/>
          <w:kern w:val="1"/>
          <w:sz w:val="20"/>
          <w:szCs w:val="20"/>
          <w:lang w:val="es-ES_tradnl"/>
        </w:rPr>
        <w:t>organizado por</w:t>
      </w:r>
      <w:r w:rsidR="00766F1D" w:rsidRPr="00766F1D">
        <w:rPr>
          <w:rFonts w:ascii="Verdana" w:eastAsia="Arial Unicode MS" w:hAnsi="Verdana"/>
          <w:bCs/>
          <w:iCs/>
          <w:kern w:val="1"/>
          <w:sz w:val="20"/>
          <w:szCs w:val="20"/>
          <w:lang w:val="es-ES_tradnl"/>
        </w:rPr>
        <w:t xml:space="preserve"> el Ministerio del Interior y Seguridad de la República de Corea (MOIS) y la Agencia Nacional de la Sociedad de la Información (NIA) de ese país</w:t>
      </w:r>
      <w:r>
        <w:rPr>
          <w:rFonts w:ascii="Verdana" w:eastAsia="Arial Unicode MS" w:hAnsi="Verdana"/>
          <w:bCs/>
          <w:iCs/>
          <w:kern w:val="1"/>
          <w:sz w:val="20"/>
          <w:szCs w:val="20"/>
          <w:lang w:val="es-ES_tradnl"/>
        </w:rPr>
        <w:t>.</w:t>
      </w:r>
      <w:r w:rsidR="00646DCA">
        <w:rPr>
          <w:rFonts w:ascii="Verdana" w:eastAsia="Arial Unicode MS" w:hAnsi="Verdana"/>
          <w:bCs/>
          <w:iCs/>
          <w:kern w:val="1"/>
          <w:sz w:val="20"/>
          <w:szCs w:val="20"/>
          <w:lang w:val="es-ES_tradnl"/>
        </w:rPr>
        <w:t>------------------------------------------</w:t>
      </w:r>
      <w:r w:rsidR="00F64BBC">
        <w:rPr>
          <w:rFonts w:ascii="Verdana" w:eastAsia="Arial Unicode MS" w:hAnsi="Verdana"/>
          <w:bCs/>
          <w:iCs/>
          <w:kern w:val="1"/>
          <w:sz w:val="20"/>
          <w:szCs w:val="20"/>
          <w:lang w:val="es-ES_tradnl"/>
        </w:rPr>
        <w:t>-----------------</w:t>
      </w:r>
    </w:p>
    <w:p w14:paraId="69274646" w14:textId="369F1D58" w:rsidR="00BD411E" w:rsidRPr="00BD411E" w:rsidRDefault="00703021" w:rsidP="00603B20">
      <w:pPr>
        <w:spacing w:line="460" w:lineRule="atLeast"/>
        <w:jc w:val="both"/>
        <w:rPr>
          <w:rFonts w:ascii="Verdana" w:eastAsia="Arial Unicode MS" w:hAnsi="Verdana"/>
          <w:bCs/>
          <w:iCs/>
          <w:kern w:val="1"/>
          <w:sz w:val="20"/>
          <w:szCs w:val="20"/>
          <w:lang w:val="es-ES_tradnl"/>
        </w:rPr>
      </w:pPr>
      <w:r>
        <w:rPr>
          <w:rFonts w:ascii="Verdana" w:eastAsia="Arial Unicode MS" w:hAnsi="Verdana"/>
          <w:bCs/>
          <w:iCs/>
          <w:kern w:val="1"/>
          <w:sz w:val="20"/>
          <w:szCs w:val="20"/>
          <w:lang w:val="es-ES_tradnl"/>
        </w:rPr>
        <w:t xml:space="preserve">Ana Lucía Jiménez Monge, </w:t>
      </w:r>
      <w:r w:rsidRPr="00703021">
        <w:rPr>
          <w:rFonts w:ascii="Verdana" w:eastAsia="Arial Unicode MS" w:hAnsi="Verdana"/>
          <w:bCs/>
          <w:iCs/>
          <w:kern w:val="1"/>
          <w:sz w:val="20"/>
          <w:szCs w:val="20"/>
          <w:lang w:val="es-ES_tradnl"/>
        </w:rPr>
        <w:t>jefe del De</w:t>
      </w:r>
      <w:r w:rsidR="0049479F">
        <w:rPr>
          <w:rFonts w:ascii="Verdana" w:eastAsia="Arial Unicode MS" w:hAnsi="Verdana"/>
          <w:bCs/>
          <w:iCs/>
          <w:kern w:val="1"/>
          <w:sz w:val="20"/>
          <w:szCs w:val="20"/>
          <w:lang w:val="es-ES_tradnl"/>
        </w:rPr>
        <w:t>partamento del Archivo Notarial, por vacaciones programadas</w:t>
      </w:r>
      <w:r w:rsidR="00BD411E">
        <w:rPr>
          <w:rFonts w:ascii="Verdana" w:eastAsia="Arial Unicode MS" w:hAnsi="Verdana"/>
          <w:bCs/>
          <w:iCs/>
          <w:kern w:val="1"/>
          <w:sz w:val="20"/>
          <w:szCs w:val="20"/>
          <w:lang w:val="es-ES_tradnl"/>
        </w:rPr>
        <w:t>---------------</w:t>
      </w:r>
      <w:r w:rsidR="00F64BBC">
        <w:rPr>
          <w:rFonts w:ascii="Verdana" w:eastAsia="Arial Unicode MS" w:hAnsi="Verdana"/>
          <w:bCs/>
          <w:iCs/>
          <w:kern w:val="1"/>
          <w:sz w:val="20"/>
          <w:szCs w:val="20"/>
          <w:lang w:val="es-ES_tradnl"/>
        </w:rPr>
        <w:t>---------------------------------------------------</w:t>
      </w:r>
    </w:p>
    <w:p w14:paraId="22DBC390" w14:textId="48CD61B2" w:rsidR="002B384C" w:rsidRPr="002B384C" w:rsidRDefault="002B384C" w:rsidP="00603B20">
      <w:pPr>
        <w:numPr>
          <w:ilvl w:val="0"/>
          <w:numId w:val="1"/>
        </w:numPr>
        <w:spacing w:line="460" w:lineRule="exact"/>
        <w:jc w:val="both"/>
        <w:rPr>
          <w:rFonts w:ascii="Verdana" w:hAnsi="Verdana" w:cs="Arial"/>
          <w:b/>
          <w:bCs/>
          <w:sz w:val="20"/>
          <w:szCs w:val="20"/>
        </w:rPr>
      </w:pPr>
      <w:r w:rsidRPr="002B384C">
        <w:rPr>
          <w:rFonts w:ascii="Verdana" w:hAnsi="Verdana" w:cs="Arial"/>
          <w:b/>
          <w:bCs/>
          <w:sz w:val="20"/>
          <w:szCs w:val="20"/>
        </w:rPr>
        <w:t xml:space="preserve">CAPITULO I. </w:t>
      </w:r>
      <w:r w:rsidR="00BD411E" w:rsidRPr="00BD411E">
        <w:rPr>
          <w:rFonts w:ascii="Verdana" w:hAnsi="Verdana" w:cs="Arial"/>
          <w:b/>
          <w:bCs/>
          <w:sz w:val="20"/>
          <w:szCs w:val="20"/>
        </w:rPr>
        <w:t>RESOLUTIVOS</w:t>
      </w:r>
      <w:r w:rsidRPr="002B384C">
        <w:rPr>
          <w:rFonts w:ascii="Verdana" w:hAnsi="Verdana" w:cs="Arial"/>
          <w:b/>
          <w:bCs/>
          <w:sz w:val="20"/>
          <w:szCs w:val="20"/>
        </w:rPr>
        <w:t>. ---</w:t>
      </w:r>
      <w:r w:rsidR="00577EF9">
        <w:rPr>
          <w:rFonts w:ascii="Verdana" w:hAnsi="Verdana" w:cs="Arial"/>
          <w:b/>
          <w:bCs/>
          <w:sz w:val="20"/>
          <w:szCs w:val="20"/>
        </w:rPr>
        <w:t>-------------------------------</w:t>
      </w:r>
      <w:r w:rsidR="008D72E8">
        <w:rPr>
          <w:rFonts w:ascii="Verdana" w:hAnsi="Verdana" w:cs="Arial"/>
          <w:b/>
          <w:bCs/>
          <w:sz w:val="20"/>
          <w:szCs w:val="20"/>
        </w:rPr>
        <w:t>---------------------</w:t>
      </w:r>
    </w:p>
    <w:p w14:paraId="63EA247B" w14:textId="54CAC359" w:rsidR="002B384C" w:rsidRPr="002B384C" w:rsidRDefault="002B384C" w:rsidP="00603B20">
      <w:pPr>
        <w:numPr>
          <w:ilvl w:val="0"/>
          <w:numId w:val="1"/>
        </w:numPr>
        <w:spacing w:line="460" w:lineRule="exact"/>
        <w:jc w:val="both"/>
        <w:rPr>
          <w:rFonts w:ascii="Verdana" w:hAnsi="Verdana" w:cs="Arial"/>
          <w:b/>
          <w:bCs/>
          <w:sz w:val="20"/>
          <w:szCs w:val="20"/>
        </w:rPr>
      </w:pPr>
      <w:r w:rsidRPr="002B384C">
        <w:rPr>
          <w:rFonts w:ascii="Verdana" w:hAnsi="Verdana" w:cs="Arial"/>
          <w:b/>
          <w:bCs/>
          <w:sz w:val="20"/>
          <w:szCs w:val="20"/>
        </w:rPr>
        <w:t xml:space="preserve">ARTÍCULO 1. </w:t>
      </w:r>
      <w:r w:rsidR="00BD411E">
        <w:rPr>
          <w:rFonts w:ascii="Verdana" w:hAnsi="Verdana" w:cs="Arial"/>
          <w:bCs/>
          <w:sz w:val="20"/>
          <w:szCs w:val="20"/>
        </w:rPr>
        <w:t xml:space="preserve">Revisión y aprobación de </w:t>
      </w:r>
      <w:r w:rsidR="00C91C6B">
        <w:rPr>
          <w:rFonts w:ascii="Verdana" w:hAnsi="Verdana" w:cs="Arial"/>
          <w:bCs/>
          <w:sz w:val="20"/>
          <w:szCs w:val="20"/>
        </w:rPr>
        <w:t xml:space="preserve">una </w:t>
      </w:r>
      <w:r w:rsidR="00BD411E">
        <w:rPr>
          <w:rFonts w:ascii="Verdana" w:hAnsi="Verdana" w:cs="Arial"/>
          <w:bCs/>
          <w:sz w:val="20"/>
          <w:szCs w:val="20"/>
        </w:rPr>
        <w:t>nueva versión del Cuadernillo de Descripción</w:t>
      </w:r>
      <w:r w:rsidRPr="002B384C">
        <w:rPr>
          <w:rFonts w:ascii="Verdana" w:hAnsi="Verdana" w:cs="Arial"/>
          <w:bCs/>
          <w:sz w:val="20"/>
          <w:szCs w:val="20"/>
        </w:rPr>
        <w:t>.</w:t>
      </w:r>
      <w:r w:rsidR="00415D43">
        <w:rPr>
          <w:rFonts w:ascii="Verdana" w:hAnsi="Verdana" w:cs="Arial"/>
          <w:b/>
          <w:bCs/>
          <w:sz w:val="20"/>
          <w:szCs w:val="20"/>
        </w:rPr>
        <w:t>---------------------------------------------------------------------------</w:t>
      </w:r>
    </w:p>
    <w:p w14:paraId="4A22EFE9" w14:textId="4BB04A83" w:rsidR="00672B59" w:rsidRPr="00C052FD" w:rsidRDefault="00C052FD" w:rsidP="00603B20">
      <w:pPr>
        <w:pStyle w:val="Ttulo1"/>
        <w:spacing w:line="460" w:lineRule="atLeast"/>
        <w:jc w:val="both"/>
        <w:rPr>
          <w:rFonts w:ascii="Verdana" w:eastAsia="Arial Unicode MS" w:hAnsi="Verdana" w:cs="Arial"/>
          <w:b w:val="0"/>
          <w:bCs/>
          <w:kern w:val="1"/>
          <w:sz w:val="20"/>
          <w:lang w:val="es-ES_tradnl"/>
        </w:rPr>
      </w:pPr>
      <w:r>
        <w:rPr>
          <w:rFonts w:ascii="Verdana" w:eastAsia="Arial Unicode MS" w:hAnsi="Verdana" w:cs="Arial"/>
          <w:b w:val="0"/>
          <w:bCs/>
          <w:kern w:val="1"/>
          <w:sz w:val="20"/>
        </w:rPr>
        <w:t>Se procedió con la lectura y comentario de los correos electrónicos</w:t>
      </w:r>
      <w:r w:rsidR="00672B59" w:rsidRPr="00672B59">
        <w:rPr>
          <w:rFonts w:ascii="Verdana" w:eastAsia="Arial Unicode MS" w:hAnsi="Verdana" w:cs="Arial"/>
          <w:b w:val="0"/>
          <w:bCs/>
          <w:kern w:val="1"/>
          <w:sz w:val="20"/>
          <w:lang w:val="es-ES_tradnl"/>
        </w:rPr>
        <w:t xml:space="preserve"> de 24 de octubre de 2018, suscrito por la señora Mellany Otárola Salas, profesional de la Unidad S</w:t>
      </w:r>
      <w:r>
        <w:rPr>
          <w:rFonts w:ascii="Verdana" w:eastAsia="Arial Unicode MS" w:hAnsi="Verdana" w:cs="Arial"/>
          <w:b w:val="0"/>
          <w:bCs/>
          <w:kern w:val="1"/>
          <w:sz w:val="20"/>
          <w:lang w:val="es-ES_tradnl"/>
        </w:rPr>
        <w:t xml:space="preserve">ervicios Técnicos Archivísticos, </w:t>
      </w:r>
      <w:r w:rsidR="00672B59" w:rsidRPr="00C052FD">
        <w:rPr>
          <w:rFonts w:ascii="Verdana" w:eastAsia="Arial Unicode MS" w:hAnsi="Verdana" w:cs="Arial"/>
          <w:b w:val="0"/>
          <w:bCs/>
          <w:kern w:val="1"/>
          <w:sz w:val="20"/>
          <w:lang w:val="es-ES_tradnl"/>
        </w:rPr>
        <w:t>de 25 de octubre de 2018, suscrito por la señora Ivannia Valverde Guevara, Jefe del Departamento S</w:t>
      </w:r>
      <w:r>
        <w:rPr>
          <w:rFonts w:ascii="Verdana" w:eastAsia="Arial Unicode MS" w:hAnsi="Verdana" w:cs="Arial"/>
          <w:b w:val="0"/>
          <w:bCs/>
          <w:kern w:val="1"/>
          <w:sz w:val="20"/>
          <w:lang w:val="es-ES_tradnl"/>
        </w:rPr>
        <w:t xml:space="preserve">ervicios Archivísticos </w:t>
      </w:r>
      <w:r>
        <w:rPr>
          <w:rFonts w:ascii="Verdana" w:eastAsia="Arial Unicode MS" w:hAnsi="Verdana" w:cs="Arial"/>
          <w:b w:val="0"/>
          <w:bCs/>
          <w:kern w:val="1"/>
          <w:sz w:val="20"/>
          <w:lang w:val="es-ES_tradnl"/>
        </w:rPr>
        <w:lastRenderedPageBreak/>
        <w:t xml:space="preserve">Externos y otro de </w:t>
      </w:r>
      <w:r w:rsidR="00672B59" w:rsidRPr="00C052FD">
        <w:rPr>
          <w:rFonts w:ascii="Verdana" w:eastAsia="Arial Unicode MS" w:hAnsi="Verdana" w:cs="Arial"/>
          <w:b w:val="0"/>
          <w:bCs/>
          <w:kern w:val="1"/>
          <w:sz w:val="20"/>
          <w:lang w:val="es-ES_tradnl"/>
        </w:rPr>
        <w:t>25 de octubre de 2018, suscrito por la</w:t>
      </w:r>
      <w:r w:rsidRPr="00C052FD">
        <w:rPr>
          <w:rFonts w:ascii="Verdana" w:eastAsia="Arial Unicode MS" w:hAnsi="Verdana" w:cs="Arial"/>
          <w:b w:val="0"/>
          <w:bCs/>
          <w:kern w:val="1"/>
          <w:sz w:val="20"/>
          <w:lang w:val="es-ES_tradnl"/>
        </w:rPr>
        <w:t xml:space="preserve"> señora Carmen Campos Ramírez, S</w:t>
      </w:r>
      <w:r w:rsidR="00672B59" w:rsidRPr="00C052FD">
        <w:rPr>
          <w:rFonts w:ascii="Verdana" w:eastAsia="Arial Unicode MS" w:hAnsi="Verdana" w:cs="Arial"/>
          <w:b w:val="0"/>
          <w:bCs/>
          <w:kern w:val="1"/>
          <w:sz w:val="20"/>
          <w:lang w:val="es-ES_tradnl"/>
        </w:rPr>
        <w:t>ubdirectora General.</w:t>
      </w:r>
      <w:r>
        <w:rPr>
          <w:rFonts w:ascii="Verdana" w:eastAsia="Arial Unicode MS" w:hAnsi="Verdana" w:cs="Arial"/>
          <w:b w:val="0"/>
          <w:bCs/>
          <w:kern w:val="1"/>
          <w:sz w:val="20"/>
          <w:lang w:val="es-ES_tradnl"/>
        </w:rPr>
        <w:t>--------</w:t>
      </w:r>
      <w:r w:rsidR="008D72E8">
        <w:rPr>
          <w:rFonts w:ascii="Verdana" w:eastAsia="Arial Unicode MS" w:hAnsi="Verdana" w:cs="Arial"/>
          <w:b w:val="0"/>
          <w:bCs/>
          <w:kern w:val="1"/>
          <w:sz w:val="20"/>
          <w:lang w:val="es-ES_tradnl"/>
        </w:rPr>
        <w:t>-----------------------------</w:t>
      </w:r>
      <w:r w:rsidR="00F64BBC">
        <w:rPr>
          <w:rFonts w:ascii="Verdana" w:eastAsia="Arial Unicode MS" w:hAnsi="Verdana" w:cs="Arial"/>
          <w:b w:val="0"/>
          <w:bCs/>
          <w:kern w:val="1"/>
          <w:sz w:val="20"/>
          <w:lang w:val="es-ES_tradnl"/>
        </w:rPr>
        <w:t>----------------------</w:t>
      </w:r>
    </w:p>
    <w:p w14:paraId="51100E91" w14:textId="158AF05B" w:rsidR="00BD411E" w:rsidRDefault="00C052FD" w:rsidP="00C052FD">
      <w:pPr>
        <w:spacing w:line="460" w:lineRule="atLeast"/>
        <w:jc w:val="both"/>
        <w:rPr>
          <w:rFonts w:ascii="Verdana" w:hAnsi="Verdana"/>
          <w:iCs/>
          <w:sz w:val="20"/>
          <w:szCs w:val="20"/>
          <w:lang w:val="es-ES_tradnl"/>
        </w:rPr>
      </w:pPr>
      <w:r>
        <w:rPr>
          <w:rFonts w:ascii="Verdana" w:hAnsi="Verdana"/>
          <w:iCs/>
          <w:sz w:val="20"/>
          <w:szCs w:val="20"/>
          <w:lang w:val="es-ES_tradnl"/>
        </w:rPr>
        <w:t>Posteriormente</w:t>
      </w:r>
      <w:r w:rsidR="00C91C6B">
        <w:rPr>
          <w:rFonts w:ascii="Verdana" w:hAnsi="Verdana"/>
          <w:iCs/>
          <w:sz w:val="20"/>
          <w:szCs w:val="20"/>
          <w:lang w:val="es-ES_tradnl"/>
        </w:rPr>
        <w:t>,</w:t>
      </w:r>
      <w:r>
        <w:rPr>
          <w:rFonts w:ascii="Verdana" w:hAnsi="Verdana"/>
          <w:iCs/>
          <w:sz w:val="20"/>
          <w:szCs w:val="20"/>
          <w:lang w:val="es-ES_tradnl"/>
        </w:rPr>
        <w:t xml:space="preserve"> la </w:t>
      </w:r>
      <w:r w:rsidR="00672B59" w:rsidRPr="00672B59">
        <w:rPr>
          <w:rFonts w:ascii="Verdana" w:hAnsi="Verdana"/>
          <w:iCs/>
          <w:sz w:val="20"/>
          <w:szCs w:val="20"/>
          <w:lang w:val="es-ES_tradnl"/>
        </w:rPr>
        <w:t>señora Mellany Otárola Salas, profesional de la Unidad S</w:t>
      </w:r>
      <w:r>
        <w:rPr>
          <w:rFonts w:ascii="Verdana" w:hAnsi="Verdana"/>
          <w:iCs/>
          <w:sz w:val="20"/>
          <w:szCs w:val="20"/>
          <w:lang w:val="es-ES_tradnl"/>
        </w:rPr>
        <w:t>ervicios Técnicos Archivísticos, realizó una exposición de los cambios necesarios y presentó la nueva propuesta del cuadernillo.----</w:t>
      </w:r>
      <w:r w:rsidR="008F1304">
        <w:rPr>
          <w:rFonts w:ascii="Verdana" w:hAnsi="Verdana"/>
          <w:iCs/>
          <w:sz w:val="20"/>
          <w:szCs w:val="20"/>
          <w:lang w:val="es-ES_tradnl"/>
        </w:rPr>
        <w:t>-------------------------</w:t>
      </w:r>
      <w:r w:rsidR="00F64BBC">
        <w:rPr>
          <w:rFonts w:ascii="Verdana" w:hAnsi="Verdana"/>
          <w:iCs/>
          <w:sz w:val="20"/>
          <w:szCs w:val="20"/>
          <w:lang w:val="es-ES_tradnl"/>
        </w:rPr>
        <w:t>-------------------------</w:t>
      </w:r>
    </w:p>
    <w:p w14:paraId="31571616" w14:textId="55CFD3CC" w:rsidR="008F1304" w:rsidRDefault="008F1304" w:rsidP="00C052FD">
      <w:pPr>
        <w:spacing w:line="460" w:lineRule="atLeast"/>
        <w:jc w:val="both"/>
        <w:rPr>
          <w:rFonts w:ascii="Verdana" w:hAnsi="Verdana"/>
          <w:iCs/>
          <w:sz w:val="20"/>
          <w:szCs w:val="20"/>
          <w:lang w:val="es-ES_tradnl"/>
        </w:rPr>
      </w:pPr>
      <w:r w:rsidRPr="008F1304">
        <w:rPr>
          <w:rFonts w:ascii="Verdana" w:hAnsi="Verdana"/>
          <w:b/>
          <w:iCs/>
          <w:sz w:val="20"/>
          <w:szCs w:val="20"/>
          <w:lang w:val="es-ES_tradnl"/>
        </w:rPr>
        <w:t>ACUERDO 1</w:t>
      </w:r>
      <w:r>
        <w:rPr>
          <w:rFonts w:ascii="Verdana" w:hAnsi="Verdana"/>
          <w:iCs/>
          <w:sz w:val="20"/>
          <w:szCs w:val="20"/>
          <w:lang w:val="es-ES_tradnl"/>
        </w:rPr>
        <w:t>. Eliminar del cuadernillo la plantilla para la descripción de documentos textuales, debido a que se encuentra incluida en la Norma Nacional de Descripción.-</w:t>
      </w:r>
    </w:p>
    <w:p w14:paraId="7D86031F" w14:textId="6AD6BAC4" w:rsidR="008F1304" w:rsidRDefault="008F1304" w:rsidP="00C052FD">
      <w:pPr>
        <w:spacing w:line="460" w:lineRule="atLeast"/>
        <w:jc w:val="both"/>
        <w:rPr>
          <w:rFonts w:ascii="Verdana" w:hAnsi="Verdana"/>
          <w:iCs/>
          <w:sz w:val="20"/>
          <w:szCs w:val="20"/>
          <w:lang w:val="es-ES_tradnl"/>
        </w:rPr>
      </w:pPr>
      <w:r w:rsidRPr="008F1304">
        <w:rPr>
          <w:rFonts w:ascii="Verdana" w:hAnsi="Verdana"/>
          <w:b/>
          <w:iCs/>
          <w:sz w:val="20"/>
          <w:szCs w:val="20"/>
          <w:lang w:val="es-ES_tradnl"/>
        </w:rPr>
        <w:t>ACUERDO 2</w:t>
      </w:r>
      <w:r>
        <w:rPr>
          <w:rFonts w:ascii="Verdana" w:hAnsi="Verdana"/>
          <w:iCs/>
          <w:sz w:val="20"/>
          <w:szCs w:val="20"/>
          <w:lang w:val="es-ES_tradnl"/>
        </w:rPr>
        <w:t>. Cambiar el código de referencia de las plantillas, con el fin de ajustarlas a lo establecido en la Norma Nacional de Descripción.--------</w:t>
      </w:r>
      <w:r w:rsidR="00F64BBC">
        <w:rPr>
          <w:rFonts w:ascii="Verdana" w:hAnsi="Verdana"/>
          <w:iCs/>
          <w:sz w:val="20"/>
          <w:szCs w:val="20"/>
          <w:lang w:val="es-ES_tradnl"/>
        </w:rPr>
        <w:t>--------------</w:t>
      </w:r>
    </w:p>
    <w:p w14:paraId="0C99049C" w14:textId="706B9838" w:rsidR="00BD411E" w:rsidRDefault="008F1304" w:rsidP="00836834">
      <w:pPr>
        <w:spacing w:line="460" w:lineRule="exact"/>
        <w:jc w:val="both"/>
        <w:rPr>
          <w:rFonts w:ascii="Verdana" w:hAnsi="Verdana"/>
          <w:iCs/>
          <w:sz w:val="20"/>
          <w:szCs w:val="20"/>
          <w:lang w:val="es-ES_tradnl"/>
        </w:rPr>
      </w:pPr>
      <w:r w:rsidRPr="008F1304">
        <w:rPr>
          <w:rFonts w:ascii="Verdana" w:hAnsi="Verdana"/>
          <w:b/>
          <w:iCs/>
          <w:sz w:val="20"/>
          <w:szCs w:val="20"/>
          <w:lang w:val="es-ES_tradnl"/>
        </w:rPr>
        <w:t>ACUERDO 3</w:t>
      </w:r>
      <w:r>
        <w:rPr>
          <w:rFonts w:ascii="Verdana" w:hAnsi="Verdana"/>
          <w:iCs/>
          <w:sz w:val="20"/>
          <w:szCs w:val="20"/>
          <w:lang w:val="es-ES_tradnl"/>
        </w:rPr>
        <w:t>. Aprobar y comunicar la nueva versión del Cuadernillo de Descripción, como se muestra a continuación: ----------------------------------</w:t>
      </w:r>
      <w:r w:rsidR="00F64BBC">
        <w:rPr>
          <w:rFonts w:ascii="Verdana" w:hAnsi="Verdana"/>
          <w:iCs/>
          <w:sz w:val="20"/>
          <w:szCs w:val="20"/>
          <w:lang w:val="es-ES_tradnl"/>
        </w:rPr>
        <w:t>---------------------</w:t>
      </w:r>
    </w:p>
    <w:p w14:paraId="33F09F70" w14:textId="77777777" w:rsidR="008D72E8" w:rsidRPr="008D72E8" w:rsidRDefault="008D72E8" w:rsidP="008D72E8">
      <w:pPr>
        <w:jc w:val="center"/>
        <w:rPr>
          <w:rFonts w:ascii="Arial" w:eastAsia="Times New Roman" w:hAnsi="Arial" w:cs="Arial"/>
          <w:bCs/>
          <w:color w:val="000000"/>
          <w:szCs w:val="22"/>
          <w:lang w:val="es-ES_tradnl"/>
        </w:rPr>
      </w:pPr>
      <w:r w:rsidRPr="008D72E8">
        <w:rPr>
          <w:rFonts w:ascii="Arial" w:eastAsia="Times New Roman" w:hAnsi="Arial" w:cs="Arial"/>
          <w:bCs/>
          <w:color w:val="000000"/>
          <w:szCs w:val="22"/>
          <w:lang w:val="es-ES_tradnl"/>
        </w:rPr>
        <w:t>MINISTERIO DE CULTURA Y JUVENTUD</w:t>
      </w:r>
    </w:p>
    <w:p w14:paraId="31215126" w14:textId="77777777" w:rsidR="008D72E8" w:rsidRPr="008D72E8" w:rsidRDefault="008D72E8" w:rsidP="008D72E8">
      <w:pPr>
        <w:jc w:val="center"/>
        <w:rPr>
          <w:rFonts w:ascii="Arial" w:eastAsia="Times New Roman" w:hAnsi="Arial" w:cs="Arial"/>
          <w:bCs/>
          <w:color w:val="000000"/>
          <w:szCs w:val="22"/>
          <w:lang w:val="es-ES_tradnl"/>
        </w:rPr>
      </w:pPr>
      <w:r w:rsidRPr="008D72E8">
        <w:rPr>
          <w:rFonts w:ascii="Arial" w:eastAsia="Times New Roman" w:hAnsi="Arial" w:cs="Arial"/>
          <w:bCs/>
          <w:color w:val="000000"/>
          <w:szCs w:val="22"/>
          <w:lang w:val="es-ES_tradnl"/>
        </w:rPr>
        <w:t>DIRECCIÓN GENERAL DEL ARCHIVO NACIONAL</w:t>
      </w:r>
    </w:p>
    <w:p w14:paraId="64557815" w14:textId="77777777" w:rsidR="008D72E8" w:rsidRPr="008D72E8" w:rsidRDefault="008D72E8" w:rsidP="008D72E8">
      <w:pPr>
        <w:rPr>
          <w:rFonts w:ascii="Arial" w:eastAsia="Times New Roman" w:hAnsi="Arial" w:cs="Arial"/>
          <w:bCs/>
          <w:color w:val="000000"/>
          <w:szCs w:val="22"/>
          <w:lang w:val="es-ES_tradnl"/>
        </w:rPr>
      </w:pPr>
    </w:p>
    <w:p w14:paraId="3DECAE8C" w14:textId="77777777" w:rsidR="008D72E8" w:rsidRPr="008D72E8" w:rsidRDefault="008D72E8" w:rsidP="008D72E8">
      <w:pPr>
        <w:jc w:val="center"/>
        <w:rPr>
          <w:rFonts w:ascii="Arial" w:eastAsia="Times New Roman" w:hAnsi="Arial" w:cs="Arial"/>
          <w:bCs/>
          <w:color w:val="000000"/>
          <w:szCs w:val="22"/>
          <w:lang w:val="es-ES_tradnl"/>
        </w:rPr>
      </w:pPr>
    </w:p>
    <w:p w14:paraId="3BF1006F" w14:textId="77777777" w:rsidR="008D72E8" w:rsidRPr="008D72E8" w:rsidRDefault="008D72E8" w:rsidP="008D72E8">
      <w:pPr>
        <w:jc w:val="center"/>
        <w:rPr>
          <w:rFonts w:ascii="Arial" w:eastAsia="Times New Roman" w:hAnsi="Arial" w:cs="Arial"/>
          <w:bCs/>
          <w:color w:val="000000"/>
          <w:szCs w:val="22"/>
          <w:lang w:val="es-ES_tradnl"/>
        </w:rPr>
      </w:pPr>
    </w:p>
    <w:p w14:paraId="27AA786B" w14:textId="77777777" w:rsidR="008D72E8" w:rsidRPr="008D72E8" w:rsidRDefault="008D72E8" w:rsidP="008D72E8">
      <w:pPr>
        <w:jc w:val="center"/>
        <w:rPr>
          <w:rFonts w:ascii="Arial" w:eastAsia="Times New Roman" w:hAnsi="Arial" w:cs="Arial"/>
          <w:bCs/>
          <w:color w:val="000000"/>
          <w:szCs w:val="22"/>
          <w:lang w:val="es-ES_tradnl"/>
        </w:rPr>
      </w:pPr>
    </w:p>
    <w:p w14:paraId="51DA6F65" w14:textId="77777777" w:rsidR="008D72E8" w:rsidRPr="008D72E8" w:rsidRDefault="008D72E8" w:rsidP="008D72E8">
      <w:pPr>
        <w:jc w:val="center"/>
        <w:rPr>
          <w:rFonts w:ascii="Arial" w:eastAsia="Times New Roman" w:hAnsi="Arial" w:cs="Arial"/>
          <w:bCs/>
          <w:color w:val="000000"/>
          <w:szCs w:val="22"/>
          <w:lang w:val="es-ES_tradnl"/>
        </w:rPr>
      </w:pPr>
    </w:p>
    <w:p w14:paraId="43F05D51" w14:textId="77777777" w:rsidR="008D72E8" w:rsidRPr="008D72E8" w:rsidRDefault="008D72E8" w:rsidP="008D72E8">
      <w:pPr>
        <w:jc w:val="center"/>
        <w:rPr>
          <w:rFonts w:ascii="Arial" w:eastAsia="Times New Roman" w:hAnsi="Arial" w:cs="Arial"/>
          <w:bCs/>
          <w:color w:val="000000"/>
          <w:szCs w:val="22"/>
          <w:lang w:val="es-ES_tradnl"/>
        </w:rPr>
      </w:pPr>
      <w:r w:rsidRPr="008D72E8">
        <w:rPr>
          <w:rFonts w:ascii="Arial" w:eastAsia="Times New Roman" w:hAnsi="Arial" w:cs="Arial"/>
          <w:bCs/>
          <w:color w:val="000000"/>
          <w:szCs w:val="22"/>
          <w:lang w:val="es-ES_tradnl"/>
        </w:rPr>
        <w:t>Cuadernillos del Archivo Nacional</w:t>
      </w:r>
    </w:p>
    <w:p w14:paraId="7738CE47" w14:textId="77777777" w:rsidR="008D72E8" w:rsidRPr="008D72E8" w:rsidRDefault="008D72E8" w:rsidP="008D72E8">
      <w:pPr>
        <w:jc w:val="center"/>
        <w:rPr>
          <w:rFonts w:ascii="Arial" w:eastAsia="Times New Roman" w:hAnsi="Arial" w:cs="Arial"/>
          <w:bCs/>
          <w:color w:val="000000"/>
          <w:szCs w:val="22"/>
          <w:lang w:val="es-ES_tradnl"/>
        </w:rPr>
      </w:pPr>
      <w:r w:rsidRPr="008D72E8">
        <w:rPr>
          <w:rFonts w:ascii="Arial" w:eastAsia="Times New Roman" w:hAnsi="Arial" w:cs="Arial"/>
          <w:bCs/>
          <w:color w:val="000000"/>
          <w:szCs w:val="22"/>
          <w:lang w:val="es-ES_tradnl"/>
        </w:rPr>
        <w:t>Serie ¿Qué es y qué hace un archivo?</w:t>
      </w:r>
    </w:p>
    <w:p w14:paraId="594E8289" w14:textId="77777777" w:rsidR="008D72E8" w:rsidRPr="008D72E8" w:rsidRDefault="008D72E8" w:rsidP="008D72E8">
      <w:pPr>
        <w:jc w:val="center"/>
        <w:rPr>
          <w:rFonts w:ascii="Arial" w:eastAsia="Times New Roman" w:hAnsi="Arial" w:cs="Arial"/>
          <w:b/>
          <w:bCs/>
          <w:color w:val="000000"/>
          <w:sz w:val="22"/>
          <w:szCs w:val="22"/>
          <w:lang w:val="es-ES_tradnl"/>
        </w:rPr>
      </w:pPr>
    </w:p>
    <w:p w14:paraId="33F2AEA4" w14:textId="77777777" w:rsidR="008D72E8" w:rsidRPr="008D72E8" w:rsidRDefault="008D72E8" w:rsidP="008D72E8">
      <w:pPr>
        <w:jc w:val="center"/>
        <w:rPr>
          <w:rFonts w:ascii="Arial" w:eastAsia="Times New Roman" w:hAnsi="Arial" w:cs="Arial"/>
          <w:b/>
          <w:bCs/>
          <w:color w:val="000000"/>
          <w:sz w:val="22"/>
          <w:szCs w:val="22"/>
          <w:lang w:val="es-ES_tradnl"/>
        </w:rPr>
      </w:pPr>
    </w:p>
    <w:p w14:paraId="0022A080" w14:textId="77777777" w:rsidR="008D72E8" w:rsidRPr="008D72E8" w:rsidRDefault="008D72E8" w:rsidP="008D72E8">
      <w:pPr>
        <w:jc w:val="center"/>
        <w:rPr>
          <w:rFonts w:ascii="Arial" w:eastAsia="Times New Roman" w:hAnsi="Arial" w:cs="Arial"/>
          <w:b/>
          <w:bCs/>
          <w:color w:val="000000"/>
          <w:sz w:val="22"/>
          <w:szCs w:val="22"/>
          <w:lang w:val="es-ES_tradnl"/>
        </w:rPr>
      </w:pPr>
    </w:p>
    <w:p w14:paraId="37A5CE9A" w14:textId="77777777" w:rsidR="008D72E8" w:rsidRPr="008D72E8" w:rsidRDefault="008D72E8" w:rsidP="008D72E8">
      <w:pPr>
        <w:rPr>
          <w:rFonts w:ascii="Arial" w:eastAsia="Times New Roman" w:hAnsi="Arial" w:cs="Arial"/>
          <w:b/>
          <w:bCs/>
          <w:color w:val="000000"/>
          <w:sz w:val="22"/>
          <w:szCs w:val="22"/>
          <w:lang w:val="es-ES_tradnl"/>
        </w:rPr>
      </w:pPr>
    </w:p>
    <w:p w14:paraId="6EF3C907" w14:textId="77777777" w:rsidR="008D72E8" w:rsidRPr="008D72E8" w:rsidRDefault="008D72E8" w:rsidP="008D72E8">
      <w:pPr>
        <w:jc w:val="center"/>
        <w:rPr>
          <w:rFonts w:ascii="Arial" w:eastAsia="Times New Roman" w:hAnsi="Arial" w:cs="Arial"/>
          <w:b/>
          <w:bCs/>
          <w:color w:val="000000"/>
          <w:sz w:val="22"/>
          <w:szCs w:val="22"/>
          <w:lang w:val="es-ES_tradnl"/>
        </w:rPr>
      </w:pPr>
    </w:p>
    <w:p w14:paraId="1973FEA4" w14:textId="77777777" w:rsidR="008D72E8" w:rsidRPr="008D72E8" w:rsidRDefault="008D72E8" w:rsidP="008D72E8">
      <w:pPr>
        <w:jc w:val="center"/>
        <w:rPr>
          <w:rFonts w:ascii="Arial" w:eastAsia="Times New Roman" w:hAnsi="Arial" w:cs="Arial"/>
          <w:b/>
          <w:bCs/>
          <w:color w:val="000000"/>
          <w:sz w:val="22"/>
          <w:szCs w:val="22"/>
          <w:lang w:val="es-ES_tradnl"/>
        </w:rPr>
      </w:pPr>
    </w:p>
    <w:p w14:paraId="11FC9F0A" w14:textId="77777777" w:rsidR="008D72E8" w:rsidRPr="008D72E8" w:rsidRDefault="008D72E8" w:rsidP="008D72E8">
      <w:pPr>
        <w:jc w:val="center"/>
        <w:rPr>
          <w:rFonts w:ascii="Arial" w:eastAsia="Times New Roman" w:hAnsi="Arial" w:cs="Arial"/>
          <w:b/>
          <w:bCs/>
          <w:color w:val="000000"/>
          <w:sz w:val="22"/>
          <w:szCs w:val="22"/>
          <w:lang w:val="es-ES_tradnl"/>
        </w:rPr>
      </w:pPr>
    </w:p>
    <w:p w14:paraId="236E04B9" w14:textId="77777777" w:rsidR="008D72E8" w:rsidRPr="008D72E8" w:rsidRDefault="008D72E8" w:rsidP="008D72E8">
      <w:pPr>
        <w:jc w:val="center"/>
        <w:rPr>
          <w:rFonts w:ascii="Arial" w:eastAsia="Times New Roman" w:hAnsi="Arial" w:cs="Arial"/>
          <w:b/>
          <w:bCs/>
          <w:color w:val="000000"/>
          <w:sz w:val="22"/>
          <w:szCs w:val="22"/>
          <w:lang w:val="es-ES_tradnl"/>
        </w:rPr>
      </w:pPr>
    </w:p>
    <w:p w14:paraId="4EB7E8A0" w14:textId="77777777" w:rsidR="008D72E8" w:rsidRPr="008D72E8" w:rsidRDefault="008D72E8" w:rsidP="008D72E8">
      <w:pPr>
        <w:jc w:val="center"/>
        <w:rPr>
          <w:rFonts w:ascii="Arial" w:eastAsia="Times New Roman" w:hAnsi="Arial" w:cs="Arial"/>
          <w:b/>
          <w:bCs/>
          <w:color w:val="000000"/>
          <w:sz w:val="22"/>
          <w:szCs w:val="22"/>
          <w:lang w:val="es-ES_tradnl"/>
        </w:rPr>
      </w:pPr>
    </w:p>
    <w:p w14:paraId="00641D8B" w14:textId="77777777" w:rsidR="008D72E8" w:rsidRPr="008D72E8" w:rsidRDefault="008D72E8" w:rsidP="008D72E8">
      <w:pPr>
        <w:jc w:val="center"/>
        <w:rPr>
          <w:rFonts w:ascii="Arial" w:eastAsia="Times New Roman" w:hAnsi="Arial" w:cs="Arial"/>
          <w:bCs/>
          <w:color w:val="000000"/>
          <w:sz w:val="40"/>
          <w:szCs w:val="40"/>
          <w:lang w:val="es-ES_tradnl"/>
        </w:rPr>
      </w:pPr>
      <w:r w:rsidRPr="008D72E8">
        <w:rPr>
          <w:rFonts w:ascii="Arial" w:eastAsia="Times New Roman" w:hAnsi="Arial" w:cs="Arial"/>
          <w:bCs/>
          <w:color w:val="000000"/>
          <w:sz w:val="40"/>
          <w:szCs w:val="40"/>
          <w:lang w:val="es-ES_tradnl"/>
        </w:rPr>
        <w:t>DESCRIPCIÓN DE DOCUMENTOS</w:t>
      </w:r>
    </w:p>
    <w:p w14:paraId="1BCE01B0" w14:textId="77777777" w:rsidR="008D72E8" w:rsidRPr="008D72E8" w:rsidRDefault="008D72E8" w:rsidP="008D72E8">
      <w:pPr>
        <w:jc w:val="center"/>
        <w:rPr>
          <w:rFonts w:ascii="Arial" w:eastAsia="Times New Roman" w:hAnsi="Arial" w:cs="Arial"/>
          <w:b/>
          <w:bCs/>
          <w:color w:val="000000"/>
          <w:sz w:val="22"/>
          <w:szCs w:val="22"/>
          <w:lang w:val="es-ES_tradnl"/>
        </w:rPr>
      </w:pPr>
    </w:p>
    <w:p w14:paraId="49238C83" w14:textId="77777777" w:rsidR="008D72E8" w:rsidRPr="008D72E8" w:rsidRDefault="008D72E8" w:rsidP="008D72E8">
      <w:pPr>
        <w:jc w:val="center"/>
        <w:rPr>
          <w:rFonts w:ascii="Arial" w:eastAsia="Times New Roman" w:hAnsi="Arial" w:cs="Arial"/>
          <w:b/>
          <w:bCs/>
          <w:color w:val="000000"/>
          <w:sz w:val="22"/>
          <w:szCs w:val="22"/>
          <w:lang w:val="es-ES_tradnl"/>
        </w:rPr>
      </w:pPr>
    </w:p>
    <w:p w14:paraId="73D26211" w14:textId="77777777" w:rsidR="008D72E8" w:rsidRPr="008D72E8" w:rsidRDefault="008D72E8" w:rsidP="008D72E8">
      <w:pPr>
        <w:jc w:val="center"/>
        <w:rPr>
          <w:rFonts w:ascii="Arial" w:eastAsia="Times New Roman" w:hAnsi="Arial" w:cs="Arial"/>
          <w:b/>
          <w:bCs/>
          <w:color w:val="000000"/>
          <w:sz w:val="22"/>
          <w:szCs w:val="22"/>
          <w:lang w:val="es-ES_tradnl"/>
        </w:rPr>
      </w:pPr>
    </w:p>
    <w:p w14:paraId="69091644" w14:textId="77777777" w:rsidR="008D72E8" w:rsidRPr="008D72E8" w:rsidRDefault="008D72E8" w:rsidP="008D72E8">
      <w:pPr>
        <w:jc w:val="center"/>
        <w:rPr>
          <w:rFonts w:ascii="Arial" w:eastAsia="Times New Roman" w:hAnsi="Arial" w:cs="Arial"/>
          <w:b/>
          <w:bCs/>
          <w:color w:val="000000"/>
          <w:sz w:val="22"/>
          <w:szCs w:val="22"/>
          <w:lang w:val="es-ES_tradnl"/>
        </w:rPr>
      </w:pPr>
    </w:p>
    <w:p w14:paraId="1CA824B8" w14:textId="77777777" w:rsidR="008D72E8" w:rsidRPr="008D72E8" w:rsidRDefault="008D72E8" w:rsidP="008D72E8">
      <w:pPr>
        <w:jc w:val="center"/>
        <w:rPr>
          <w:rFonts w:ascii="Arial" w:eastAsia="Times New Roman" w:hAnsi="Arial" w:cs="Arial"/>
          <w:b/>
          <w:bCs/>
          <w:color w:val="000000"/>
          <w:szCs w:val="22"/>
          <w:lang w:val="es-ES_tradnl"/>
        </w:rPr>
      </w:pPr>
      <w:r w:rsidRPr="008D72E8">
        <w:rPr>
          <w:rFonts w:ascii="Arial" w:eastAsia="Times New Roman" w:hAnsi="Arial" w:cs="Arial"/>
          <w:b/>
          <w:bCs/>
          <w:color w:val="000000"/>
          <w:szCs w:val="22"/>
          <w:lang w:val="es-ES_tradnl"/>
        </w:rPr>
        <w:t xml:space="preserve">Mellany Otárola Sáenz </w:t>
      </w:r>
    </w:p>
    <w:p w14:paraId="79955D8A" w14:textId="77777777" w:rsidR="008D72E8" w:rsidRPr="008D72E8" w:rsidRDefault="008D72E8" w:rsidP="008D72E8">
      <w:pPr>
        <w:suppressLineNumbers/>
        <w:tabs>
          <w:tab w:val="center" w:pos="4251"/>
          <w:tab w:val="right" w:pos="8503"/>
        </w:tabs>
        <w:jc w:val="center"/>
        <w:rPr>
          <w:rFonts w:eastAsia="Times New Roman"/>
          <w:i/>
          <w:iCs/>
          <w:color w:val="000000"/>
          <w:sz w:val="32"/>
          <w:lang w:val="es-ES_tradnl"/>
        </w:rPr>
      </w:pPr>
    </w:p>
    <w:p w14:paraId="723267E6" w14:textId="77777777" w:rsidR="008D72E8" w:rsidRPr="008D72E8" w:rsidRDefault="008D72E8" w:rsidP="008D72E8">
      <w:pPr>
        <w:jc w:val="center"/>
        <w:rPr>
          <w:rFonts w:eastAsia="Times New Roman"/>
          <w:color w:val="000000"/>
          <w:sz w:val="28"/>
          <w:lang w:val="es-ES_tradnl"/>
        </w:rPr>
      </w:pPr>
    </w:p>
    <w:p w14:paraId="12C8CAA2" w14:textId="77777777" w:rsidR="008D72E8" w:rsidRPr="008D72E8" w:rsidRDefault="008D72E8" w:rsidP="008D72E8">
      <w:pPr>
        <w:jc w:val="center"/>
        <w:rPr>
          <w:rFonts w:eastAsia="Times New Roman"/>
          <w:color w:val="000000"/>
          <w:sz w:val="28"/>
          <w:lang w:val="es-ES_tradnl"/>
        </w:rPr>
      </w:pPr>
    </w:p>
    <w:p w14:paraId="3C1267DE" w14:textId="77777777" w:rsidR="008D72E8" w:rsidRPr="008D72E8" w:rsidRDefault="008D72E8" w:rsidP="008D72E8">
      <w:pPr>
        <w:jc w:val="center"/>
        <w:rPr>
          <w:rFonts w:ascii="Arial" w:eastAsia="Times New Roman" w:hAnsi="Arial" w:cs="Arial"/>
          <w:bCs/>
          <w:color w:val="000000"/>
          <w:szCs w:val="22"/>
          <w:lang w:val="es-ES_tradnl"/>
        </w:rPr>
      </w:pPr>
      <w:r w:rsidRPr="008D72E8">
        <w:rPr>
          <w:rFonts w:ascii="Arial" w:eastAsia="Times New Roman" w:hAnsi="Arial" w:cs="Arial"/>
          <w:bCs/>
          <w:color w:val="000000"/>
          <w:szCs w:val="22"/>
          <w:lang w:val="es-ES_tradnl"/>
        </w:rPr>
        <w:t>San José –Costa Rica</w:t>
      </w:r>
    </w:p>
    <w:p w14:paraId="29278046" w14:textId="77777777" w:rsidR="008D72E8" w:rsidRPr="008D72E8" w:rsidRDefault="008D72E8" w:rsidP="008D72E8">
      <w:pPr>
        <w:jc w:val="center"/>
        <w:rPr>
          <w:rFonts w:ascii="Arial" w:eastAsia="Times New Roman" w:hAnsi="Arial" w:cs="Arial"/>
          <w:bCs/>
          <w:color w:val="000000"/>
          <w:szCs w:val="22"/>
          <w:lang w:val="es-ES_tradnl"/>
        </w:rPr>
      </w:pPr>
      <w:r w:rsidRPr="008D72E8">
        <w:rPr>
          <w:rFonts w:ascii="Arial" w:eastAsia="Times New Roman" w:hAnsi="Arial" w:cs="Arial"/>
          <w:bCs/>
          <w:color w:val="000000"/>
          <w:szCs w:val="22"/>
          <w:lang w:val="es-ES_tradnl"/>
        </w:rPr>
        <w:t>2017</w:t>
      </w:r>
    </w:p>
    <w:p w14:paraId="6B70C1FD" w14:textId="77777777" w:rsidR="008D72E8" w:rsidRPr="008D72E8" w:rsidRDefault="008D72E8" w:rsidP="008D72E8">
      <w:pPr>
        <w:jc w:val="both"/>
        <w:rPr>
          <w:rFonts w:ascii="Arial" w:eastAsia="Times New Roman" w:hAnsi="Arial" w:cs="Arial"/>
          <w:b/>
          <w:bCs/>
          <w:color w:val="000000"/>
          <w:szCs w:val="22"/>
          <w:lang w:val="es-ES_tradnl"/>
        </w:rPr>
      </w:pPr>
    </w:p>
    <w:p w14:paraId="5FCEE877" w14:textId="77777777" w:rsidR="008D72E8" w:rsidRPr="008D72E8" w:rsidRDefault="008D72E8" w:rsidP="008D72E8">
      <w:pPr>
        <w:jc w:val="both"/>
        <w:rPr>
          <w:rFonts w:ascii="Arial" w:eastAsia="Times New Roman" w:hAnsi="Arial" w:cs="Arial"/>
          <w:b/>
          <w:bCs/>
          <w:color w:val="000000"/>
          <w:sz w:val="22"/>
          <w:szCs w:val="22"/>
          <w:lang w:val="es-ES_tradnl"/>
        </w:rPr>
      </w:pPr>
    </w:p>
    <w:p w14:paraId="1FB90A41" w14:textId="77777777" w:rsidR="008D72E8" w:rsidRPr="008D72E8" w:rsidRDefault="008D72E8" w:rsidP="008D72E8">
      <w:pPr>
        <w:jc w:val="both"/>
        <w:rPr>
          <w:rFonts w:ascii="Arial" w:eastAsia="Times New Roman" w:hAnsi="Arial" w:cs="Arial"/>
          <w:b/>
          <w:bCs/>
          <w:color w:val="000000"/>
          <w:sz w:val="22"/>
          <w:szCs w:val="22"/>
          <w:lang w:val="es-ES_tradnl"/>
        </w:rPr>
      </w:pPr>
    </w:p>
    <w:p w14:paraId="1E445FD7" w14:textId="42010A0E" w:rsidR="008D72E8" w:rsidRPr="008D72E8" w:rsidRDefault="008D72E8" w:rsidP="008D72E8">
      <w:pPr>
        <w:jc w:val="center"/>
        <w:rPr>
          <w:rFonts w:ascii="Arial" w:eastAsia="Times New Roman" w:hAnsi="Arial" w:cs="Arial"/>
          <w:b/>
          <w:bCs/>
          <w:color w:val="000000"/>
          <w:sz w:val="22"/>
          <w:szCs w:val="22"/>
        </w:rPr>
      </w:pPr>
      <w:r w:rsidRPr="008D72E8">
        <w:rPr>
          <w:rFonts w:ascii="Arial" w:eastAsia="Times New Roman" w:hAnsi="Arial" w:cs="Arial"/>
          <w:b/>
          <w:bCs/>
          <w:color w:val="000000"/>
          <w:sz w:val="22"/>
          <w:szCs w:val="22"/>
        </w:rPr>
        <w:lastRenderedPageBreak/>
        <w:t>Tabla de contenido</w:t>
      </w:r>
    </w:p>
    <w:p w14:paraId="401D8BA7" w14:textId="77777777" w:rsidR="008D72E8" w:rsidRPr="008D72E8" w:rsidRDefault="008D72E8" w:rsidP="008D72E8">
      <w:pPr>
        <w:suppressLineNumbers/>
        <w:tabs>
          <w:tab w:val="center" w:pos="4251"/>
          <w:tab w:val="right" w:pos="8503"/>
        </w:tabs>
        <w:jc w:val="center"/>
        <w:rPr>
          <w:rFonts w:eastAsia="Times New Roman"/>
          <w:i/>
          <w:iCs/>
          <w:color w:val="000000"/>
        </w:rPr>
      </w:pPr>
    </w:p>
    <w:p w14:paraId="4883699F" w14:textId="77777777" w:rsidR="008D72E8" w:rsidRPr="008D72E8" w:rsidRDefault="008D72E8" w:rsidP="008D72E8">
      <w:pPr>
        <w:tabs>
          <w:tab w:val="right" w:leader="dot" w:pos="8493"/>
        </w:tabs>
        <w:rPr>
          <w:rFonts w:asciiTheme="minorHAnsi" w:eastAsiaTheme="minorEastAsia" w:hAnsiTheme="minorHAnsi" w:cstheme="minorBidi"/>
          <w:noProof/>
          <w:sz w:val="22"/>
          <w:szCs w:val="22"/>
          <w:lang w:val="es-CR" w:eastAsia="es-CR"/>
        </w:rPr>
      </w:pPr>
      <w:r w:rsidRPr="008D72E8">
        <w:rPr>
          <w:rFonts w:ascii="Arial" w:eastAsia="Times New Roman" w:hAnsi="Arial" w:cs="Arial"/>
          <w:color w:val="000000"/>
          <w:sz w:val="18"/>
          <w:szCs w:val="18"/>
          <w:lang w:val="es-ES_tradnl"/>
        </w:rPr>
        <w:fldChar w:fldCharType="begin"/>
      </w:r>
      <w:r w:rsidRPr="008D72E8">
        <w:rPr>
          <w:rFonts w:ascii="Arial" w:eastAsia="Times New Roman" w:hAnsi="Arial" w:cs="Arial"/>
          <w:color w:val="000000"/>
          <w:sz w:val="18"/>
          <w:szCs w:val="18"/>
          <w:lang w:val="es-ES_tradnl"/>
        </w:rPr>
        <w:instrText xml:space="preserve"> TOC \o "1-5" \h \z \u </w:instrText>
      </w:r>
      <w:r w:rsidRPr="008D72E8">
        <w:rPr>
          <w:rFonts w:ascii="Arial" w:eastAsia="Times New Roman" w:hAnsi="Arial" w:cs="Arial"/>
          <w:color w:val="000000"/>
          <w:sz w:val="18"/>
          <w:szCs w:val="18"/>
          <w:lang w:val="es-ES_tradnl"/>
        </w:rPr>
        <w:fldChar w:fldCharType="separate"/>
      </w:r>
      <w:hyperlink w:anchor="_Toc528662149" w:history="1">
        <w:r w:rsidRPr="008D72E8">
          <w:rPr>
            <w:rFonts w:eastAsia="Times New Roman"/>
            <w:noProof/>
            <w:color w:val="0000FF"/>
            <w:u w:val="single"/>
            <w:lang w:val="es-ES_tradnl"/>
          </w:rPr>
          <w:t>Presentación</w:t>
        </w:r>
        <w:r w:rsidRPr="008D72E8">
          <w:rPr>
            <w:rFonts w:eastAsia="Times New Roman"/>
            <w:noProof/>
            <w:webHidden/>
            <w:lang w:val="es-ES_tradnl"/>
          </w:rPr>
          <w:tab/>
        </w:r>
        <w:r w:rsidRPr="008D72E8">
          <w:rPr>
            <w:rFonts w:eastAsia="Times New Roman"/>
            <w:noProof/>
            <w:webHidden/>
            <w:lang w:val="es-ES_tradnl"/>
          </w:rPr>
          <w:fldChar w:fldCharType="begin"/>
        </w:r>
        <w:r w:rsidRPr="008D72E8">
          <w:rPr>
            <w:rFonts w:eastAsia="Times New Roman"/>
            <w:noProof/>
            <w:webHidden/>
            <w:lang w:val="es-ES_tradnl"/>
          </w:rPr>
          <w:instrText xml:space="preserve"> PAGEREF _Toc528662149 \h </w:instrText>
        </w:r>
        <w:r w:rsidRPr="008D72E8">
          <w:rPr>
            <w:rFonts w:eastAsia="Times New Roman"/>
            <w:noProof/>
            <w:webHidden/>
            <w:lang w:val="es-ES_tradnl"/>
          </w:rPr>
        </w:r>
        <w:r w:rsidRPr="008D72E8">
          <w:rPr>
            <w:rFonts w:eastAsia="Times New Roman"/>
            <w:noProof/>
            <w:webHidden/>
            <w:lang w:val="es-ES_tradnl"/>
          </w:rPr>
          <w:fldChar w:fldCharType="separate"/>
        </w:r>
        <w:r w:rsidRPr="008D72E8">
          <w:rPr>
            <w:rFonts w:eastAsia="Times New Roman"/>
            <w:noProof/>
            <w:webHidden/>
            <w:lang w:val="es-ES_tradnl"/>
          </w:rPr>
          <w:t>4</w:t>
        </w:r>
        <w:r w:rsidRPr="008D72E8">
          <w:rPr>
            <w:rFonts w:eastAsia="Times New Roman"/>
            <w:noProof/>
            <w:webHidden/>
            <w:lang w:val="es-ES_tradnl"/>
          </w:rPr>
          <w:fldChar w:fldCharType="end"/>
        </w:r>
      </w:hyperlink>
    </w:p>
    <w:p w14:paraId="7477DE70"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150" w:history="1">
        <w:r w:rsidR="008D72E8" w:rsidRPr="008D72E8">
          <w:rPr>
            <w:rFonts w:eastAsia="Times New Roman"/>
            <w:noProof/>
            <w:color w:val="0000FF"/>
            <w:u w:val="single"/>
            <w:lang w:val="es-ES_tradnl"/>
          </w:rPr>
          <w:t>Introducción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_Toc528662150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5</w:t>
        </w:r>
        <w:r w:rsidR="008D72E8" w:rsidRPr="008D72E8">
          <w:rPr>
            <w:rFonts w:eastAsia="Times New Roman"/>
            <w:noProof/>
            <w:webHidden/>
            <w:lang w:val="es-ES_tradnl"/>
          </w:rPr>
          <w:fldChar w:fldCharType="end"/>
        </w:r>
      </w:hyperlink>
    </w:p>
    <w:p w14:paraId="359D5B2F"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151" w:history="1">
        <w:r w:rsidR="008D72E8" w:rsidRPr="008D72E8">
          <w:rPr>
            <w:rFonts w:eastAsia="Times New Roman"/>
            <w:noProof/>
            <w:color w:val="0000FF"/>
            <w:u w:val="single"/>
            <w:lang w:val="es-ES_tradnl"/>
          </w:rPr>
          <w:t>1. Tipos de archivos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_Toc528662151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5</w:t>
        </w:r>
        <w:r w:rsidR="008D72E8" w:rsidRPr="008D72E8">
          <w:rPr>
            <w:rFonts w:eastAsia="Times New Roman"/>
            <w:noProof/>
            <w:webHidden/>
            <w:lang w:val="es-ES_tradnl"/>
          </w:rPr>
          <w:fldChar w:fldCharType="end"/>
        </w:r>
      </w:hyperlink>
    </w:p>
    <w:p w14:paraId="70BFF483"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152" w:history="1">
        <w:r w:rsidR="008D72E8" w:rsidRPr="008D72E8">
          <w:rPr>
            <w:rFonts w:eastAsia="Times New Roman"/>
            <w:noProof/>
            <w:color w:val="0000FF"/>
            <w:u w:val="single"/>
            <w:lang w:val="es-ES_tradnl"/>
          </w:rPr>
          <w:t>2. Tratamiento Archivístico</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_Toc528662152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6</w:t>
        </w:r>
        <w:r w:rsidR="008D72E8" w:rsidRPr="008D72E8">
          <w:rPr>
            <w:rFonts w:eastAsia="Times New Roman"/>
            <w:noProof/>
            <w:webHidden/>
            <w:lang w:val="es-ES_tradnl"/>
          </w:rPr>
          <w:fldChar w:fldCharType="end"/>
        </w:r>
      </w:hyperlink>
    </w:p>
    <w:p w14:paraId="0F1428A6"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153" w:history="1">
        <w:r w:rsidR="008D72E8" w:rsidRPr="008D72E8">
          <w:rPr>
            <w:rFonts w:eastAsia="Times New Roman"/>
            <w:noProof/>
            <w:color w:val="0000FF"/>
            <w:u w:val="single"/>
            <w:lang w:val="es-ES_tradnl"/>
          </w:rPr>
          <w:t>3. Descripción Archivística</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_Toc528662153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w:t>
        </w:r>
        <w:r w:rsidR="008D72E8" w:rsidRPr="008D72E8">
          <w:rPr>
            <w:rFonts w:eastAsia="Times New Roman"/>
            <w:noProof/>
            <w:webHidden/>
            <w:lang w:val="es-ES_tradnl"/>
          </w:rPr>
          <w:fldChar w:fldCharType="end"/>
        </w:r>
      </w:hyperlink>
    </w:p>
    <w:p w14:paraId="136820E1" w14:textId="77777777" w:rsidR="008D72E8" w:rsidRPr="008D72E8" w:rsidRDefault="00292991" w:rsidP="008D72E8">
      <w:pPr>
        <w:tabs>
          <w:tab w:val="right" w:leader="dot" w:pos="8493"/>
        </w:tabs>
        <w:ind w:left="240"/>
        <w:rPr>
          <w:rFonts w:asciiTheme="minorHAnsi" w:eastAsiaTheme="minorEastAsia" w:hAnsiTheme="minorHAnsi" w:cstheme="minorBidi"/>
          <w:noProof/>
          <w:sz w:val="22"/>
          <w:szCs w:val="22"/>
          <w:lang w:val="es-CR" w:eastAsia="es-CR"/>
        </w:rPr>
      </w:pPr>
      <w:hyperlink w:anchor="_Toc528662154" w:history="1">
        <w:r w:rsidR="008D72E8" w:rsidRPr="008D72E8">
          <w:rPr>
            <w:rFonts w:eastAsia="Times New Roman"/>
            <w:noProof/>
            <w:color w:val="0000FF"/>
            <w:u w:val="single"/>
          </w:rPr>
          <w:t>3.1. Principios de la descripción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_Toc528662154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w:t>
        </w:r>
        <w:r w:rsidR="008D72E8" w:rsidRPr="008D72E8">
          <w:rPr>
            <w:rFonts w:eastAsia="Times New Roman"/>
            <w:noProof/>
            <w:webHidden/>
            <w:lang w:val="es-ES_tradnl"/>
          </w:rPr>
          <w:fldChar w:fldCharType="end"/>
        </w:r>
      </w:hyperlink>
    </w:p>
    <w:p w14:paraId="1CC21089" w14:textId="77777777" w:rsidR="008D72E8" w:rsidRPr="008D72E8" w:rsidRDefault="00292991" w:rsidP="008D72E8">
      <w:pPr>
        <w:tabs>
          <w:tab w:val="right" w:leader="dot" w:pos="8493"/>
        </w:tabs>
        <w:ind w:left="240"/>
        <w:rPr>
          <w:rFonts w:asciiTheme="minorHAnsi" w:eastAsiaTheme="minorEastAsia" w:hAnsiTheme="minorHAnsi" w:cstheme="minorBidi"/>
          <w:noProof/>
          <w:sz w:val="22"/>
          <w:szCs w:val="22"/>
          <w:lang w:val="es-CR" w:eastAsia="es-CR"/>
        </w:rPr>
      </w:pPr>
      <w:hyperlink w:anchor="_Toc528662155" w:history="1">
        <w:r w:rsidR="008D72E8" w:rsidRPr="008D72E8">
          <w:rPr>
            <w:rFonts w:eastAsia="Times New Roman"/>
            <w:noProof/>
            <w:color w:val="0000FF"/>
            <w:u w:val="single"/>
          </w:rPr>
          <w:t>3.2. Metadatos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_Toc528662155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9</w:t>
        </w:r>
        <w:r w:rsidR="008D72E8" w:rsidRPr="008D72E8">
          <w:rPr>
            <w:rFonts w:eastAsia="Times New Roman"/>
            <w:noProof/>
            <w:webHidden/>
            <w:lang w:val="es-ES_tradnl"/>
          </w:rPr>
          <w:fldChar w:fldCharType="end"/>
        </w:r>
      </w:hyperlink>
    </w:p>
    <w:p w14:paraId="5C012578" w14:textId="77777777" w:rsidR="008D72E8" w:rsidRPr="008D72E8" w:rsidRDefault="00292991" w:rsidP="008D72E8">
      <w:pPr>
        <w:tabs>
          <w:tab w:val="right" w:leader="dot" w:pos="8493"/>
        </w:tabs>
        <w:ind w:left="240"/>
        <w:rPr>
          <w:rFonts w:asciiTheme="minorHAnsi" w:eastAsiaTheme="minorEastAsia" w:hAnsiTheme="minorHAnsi" w:cstheme="minorBidi"/>
          <w:noProof/>
          <w:sz w:val="22"/>
          <w:szCs w:val="22"/>
          <w:lang w:val="es-CR" w:eastAsia="es-CR"/>
        </w:rPr>
      </w:pPr>
      <w:hyperlink w:anchor="_Toc528662156" w:history="1">
        <w:r w:rsidR="008D72E8" w:rsidRPr="008D72E8">
          <w:rPr>
            <w:rFonts w:eastAsia="Times New Roman"/>
            <w:noProof/>
            <w:color w:val="0000FF"/>
            <w:u w:val="single"/>
          </w:rPr>
          <w:t>3.3. Instrumentos de descripción y auxiliares de control</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_Toc528662156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10</w:t>
        </w:r>
        <w:r w:rsidR="008D72E8" w:rsidRPr="008D72E8">
          <w:rPr>
            <w:rFonts w:eastAsia="Times New Roman"/>
            <w:noProof/>
            <w:webHidden/>
            <w:lang w:val="es-ES_tradnl"/>
          </w:rPr>
          <w:fldChar w:fldCharType="end"/>
        </w:r>
      </w:hyperlink>
    </w:p>
    <w:p w14:paraId="3307544C" w14:textId="77777777" w:rsidR="008D72E8" w:rsidRPr="008D72E8" w:rsidRDefault="00292991" w:rsidP="008D72E8">
      <w:pPr>
        <w:tabs>
          <w:tab w:val="right" w:leader="dot" w:pos="8493"/>
        </w:tabs>
        <w:ind w:left="480"/>
        <w:rPr>
          <w:rFonts w:asciiTheme="minorHAnsi" w:eastAsiaTheme="minorEastAsia" w:hAnsiTheme="minorHAnsi" w:cstheme="minorBidi"/>
          <w:noProof/>
          <w:sz w:val="22"/>
          <w:szCs w:val="22"/>
          <w:lang w:val="es-CR" w:eastAsia="es-CR"/>
        </w:rPr>
      </w:pPr>
      <w:hyperlink w:anchor="_Toc528662157" w:history="1">
        <w:r w:rsidR="008D72E8" w:rsidRPr="008D72E8">
          <w:rPr>
            <w:rFonts w:eastAsia="Times New Roman"/>
            <w:noProof/>
            <w:color w:val="0000FF"/>
            <w:u w:val="single"/>
            <w:lang w:val="es-ES_tradnl"/>
          </w:rPr>
          <w:t xml:space="preserve">3.3.1. Instrumentos </w:t>
        </w:r>
        <w:r w:rsidR="008D72E8" w:rsidRPr="008D72E8">
          <w:rPr>
            <w:rFonts w:eastAsia="Times New Roman"/>
            <w:noProof/>
            <w:color w:val="0000FF"/>
            <w:u w:val="single"/>
            <w:shd w:val="clear" w:color="auto" w:fill="FFFFFF"/>
            <w:lang w:val="es-ES_tradnl"/>
          </w:rPr>
          <w:t>descriptivos en</w:t>
        </w:r>
        <w:r w:rsidR="008D72E8" w:rsidRPr="008D72E8">
          <w:rPr>
            <w:rFonts w:eastAsia="Times New Roman"/>
            <w:noProof/>
            <w:color w:val="0000FF"/>
            <w:u w:val="single"/>
            <w:lang w:val="es-ES_tradnl"/>
          </w:rPr>
          <w:t xml:space="preserve"> archivos centrales, intermedios e históricos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_Toc528662157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10</w:t>
        </w:r>
        <w:r w:rsidR="008D72E8" w:rsidRPr="008D72E8">
          <w:rPr>
            <w:rFonts w:eastAsia="Times New Roman"/>
            <w:noProof/>
            <w:webHidden/>
            <w:lang w:val="es-ES_tradnl"/>
          </w:rPr>
          <w:fldChar w:fldCharType="end"/>
        </w:r>
      </w:hyperlink>
    </w:p>
    <w:p w14:paraId="3B39AA12"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58" w:history="1">
        <w:r w:rsidR="008D72E8" w:rsidRPr="008D72E8">
          <w:rPr>
            <w:rFonts w:eastAsia="Times New Roman"/>
            <w:noProof/>
            <w:color w:val="0000FF"/>
            <w:u w:val="single"/>
            <w:lang w:val="es-ES_tradnl"/>
          </w:rPr>
          <w:t>3.3.1.1. Guía</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_Toc528662158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10</w:t>
        </w:r>
        <w:r w:rsidR="008D72E8" w:rsidRPr="008D72E8">
          <w:rPr>
            <w:rFonts w:eastAsia="Times New Roman"/>
            <w:noProof/>
            <w:webHidden/>
            <w:lang w:val="es-ES_tradnl"/>
          </w:rPr>
          <w:fldChar w:fldCharType="end"/>
        </w:r>
      </w:hyperlink>
    </w:p>
    <w:p w14:paraId="2E3E52CD"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59" w:history="1">
        <w:r w:rsidR="008D72E8" w:rsidRPr="008D72E8">
          <w:rPr>
            <w:rFonts w:eastAsia="Times New Roman"/>
            <w:noProof/>
            <w:color w:val="0000FF"/>
            <w:u w:val="single"/>
            <w:lang w:val="es-ES_tradnl"/>
          </w:rPr>
          <w:t>3.3.1.2. Inventarios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_Toc528662159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11</w:t>
        </w:r>
        <w:r w:rsidR="008D72E8" w:rsidRPr="008D72E8">
          <w:rPr>
            <w:rFonts w:eastAsia="Times New Roman"/>
            <w:noProof/>
            <w:webHidden/>
            <w:lang w:val="es-ES_tradnl"/>
          </w:rPr>
          <w:fldChar w:fldCharType="end"/>
        </w:r>
      </w:hyperlink>
    </w:p>
    <w:p w14:paraId="27FB4948"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60" w:history="1">
        <w:r w:rsidR="008D72E8" w:rsidRPr="008D72E8">
          <w:rPr>
            <w:rFonts w:eastAsia="Times New Roman"/>
            <w:noProof/>
            <w:color w:val="0000FF"/>
            <w:u w:val="single"/>
            <w:lang w:val="es-ES_tradnl"/>
          </w:rPr>
          <w:t>3.3.1.3. Catálogos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_Toc528662160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11</w:t>
        </w:r>
        <w:r w:rsidR="008D72E8" w:rsidRPr="008D72E8">
          <w:rPr>
            <w:rFonts w:eastAsia="Times New Roman"/>
            <w:noProof/>
            <w:webHidden/>
            <w:lang w:val="es-ES_tradnl"/>
          </w:rPr>
          <w:fldChar w:fldCharType="end"/>
        </w:r>
      </w:hyperlink>
    </w:p>
    <w:p w14:paraId="6E371B95" w14:textId="77777777" w:rsidR="008D72E8" w:rsidRPr="008D72E8" w:rsidRDefault="00292991" w:rsidP="008D72E8">
      <w:pPr>
        <w:tabs>
          <w:tab w:val="right" w:leader="dot" w:pos="8493"/>
        </w:tabs>
        <w:ind w:left="480"/>
        <w:rPr>
          <w:rFonts w:asciiTheme="minorHAnsi" w:eastAsiaTheme="minorEastAsia" w:hAnsiTheme="minorHAnsi" w:cstheme="minorBidi"/>
          <w:noProof/>
          <w:sz w:val="22"/>
          <w:szCs w:val="22"/>
          <w:lang w:val="es-CR" w:eastAsia="es-CR"/>
        </w:rPr>
      </w:pPr>
      <w:hyperlink w:anchor="_Toc528662161" w:history="1">
        <w:r w:rsidR="008D72E8" w:rsidRPr="008D72E8">
          <w:rPr>
            <w:rFonts w:eastAsia="Times New Roman"/>
            <w:noProof/>
            <w:color w:val="0000FF"/>
            <w:u w:val="single"/>
            <w:lang w:val="es-ES_tradnl"/>
          </w:rPr>
          <w:t>3.3.2. Instrumentos auxiliares de control</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_Toc528662161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12</w:t>
        </w:r>
        <w:r w:rsidR="008D72E8" w:rsidRPr="008D72E8">
          <w:rPr>
            <w:rFonts w:eastAsia="Times New Roman"/>
            <w:noProof/>
            <w:webHidden/>
            <w:lang w:val="es-ES_tradnl"/>
          </w:rPr>
          <w:fldChar w:fldCharType="end"/>
        </w:r>
      </w:hyperlink>
    </w:p>
    <w:p w14:paraId="532A0775"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62" w:history="1">
        <w:r w:rsidR="008D72E8" w:rsidRPr="008D72E8">
          <w:rPr>
            <w:rFonts w:eastAsia="Times New Roman"/>
            <w:noProof/>
            <w:color w:val="0000FF"/>
            <w:u w:val="single"/>
            <w:lang w:val="es-ES_tradnl"/>
          </w:rPr>
          <w:t>3.3.2.1. Registro general de ingreso o registro de transferencia.</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_Toc528662162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12</w:t>
        </w:r>
        <w:r w:rsidR="008D72E8" w:rsidRPr="008D72E8">
          <w:rPr>
            <w:rFonts w:eastAsia="Times New Roman"/>
            <w:noProof/>
            <w:webHidden/>
            <w:lang w:val="es-ES_tradnl"/>
          </w:rPr>
          <w:fldChar w:fldCharType="end"/>
        </w:r>
      </w:hyperlink>
    </w:p>
    <w:p w14:paraId="0E6CF5BD"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63" w:history="1">
        <w:r w:rsidR="008D72E8" w:rsidRPr="008D72E8">
          <w:rPr>
            <w:rFonts w:eastAsia="Times New Roman"/>
            <w:noProof/>
            <w:color w:val="0000FF"/>
            <w:u w:val="single"/>
            <w:lang w:val="es-ES_tradnl"/>
          </w:rPr>
          <w:t>3.3.2.2. Listas de remisión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_Toc528662163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12</w:t>
        </w:r>
        <w:r w:rsidR="008D72E8" w:rsidRPr="008D72E8">
          <w:rPr>
            <w:rFonts w:eastAsia="Times New Roman"/>
            <w:noProof/>
            <w:webHidden/>
            <w:lang w:val="es-ES_tradnl"/>
          </w:rPr>
          <w:fldChar w:fldCharType="end"/>
        </w:r>
      </w:hyperlink>
    </w:p>
    <w:p w14:paraId="051C0C29"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64" w:history="1">
        <w:r w:rsidR="008D72E8" w:rsidRPr="008D72E8">
          <w:rPr>
            <w:rFonts w:eastAsia="Times New Roman"/>
            <w:noProof/>
            <w:color w:val="0000FF"/>
            <w:u w:val="single"/>
            <w:lang w:val="es-ES_tradnl"/>
          </w:rPr>
          <w:t>3.3.2.3. Índices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_Toc528662164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13</w:t>
        </w:r>
        <w:r w:rsidR="008D72E8" w:rsidRPr="008D72E8">
          <w:rPr>
            <w:rFonts w:eastAsia="Times New Roman"/>
            <w:noProof/>
            <w:webHidden/>
            <w:lang w:val="es-ES_tradnl"/>
          </w:rPr>
          <w:fldChar w:fldCharType="end"/>
        </w:r>
      </w:hyperlink>
    </w:p>
    <w:p w14:paraId="200B32B9"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65" w:history="1">
        <w:r w:rsidR="008D72E8" w:rsidRPr="008D72E8">
          <w:rPr>
            <w:rFonts w:eastAsia="Times New Roman"/>
            <w:noProof/>
            <w:color w:val="0000FF"/>
            <w:u w:val="single"/>
            <w:lang w:val="es-ES_tradnl"/>
          </w:rPr>
          <w:t>3.3.2.4. Registro de cartas recibidas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_Toc528662165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14</w:t>
        </w:r>
        <w:r w:rsidR="008D72E8" w:rsidRPr="008D72E8">
          <w:rPr>
            <w:rFonts w:eastAsia="Times New Roman"/>
            <w:noProof/>
            <w:webHidden/>
            <w:lang w:val="es-ES_tradnl"/>
          </w:rPr>
          <w:fldChar w:fldCharType="end"/>
        </w:r>
      </w:hyperlink>
    </w:p>
    <w:p w14:paraId="68A5B507"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66" w:history="1">
        <w:r w:rsidR="008D72E8" w:rsidRPr="008D72E8">
          <w:rPr>
            <w:rFonts w:eastAsia="Times New Roman"/>
            <w:noProof/>
            <w:color w:val="0000FF"/>
            <w:u w:val="single"/>
            <w:lang w:val="es-ES_tradnl"/>
          </w:rPr>
          <w:t>3.3.2.5. Registro de cartas enviadas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_Toc528662166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14</w:t>
        </w:r>
        <w:r w:rsidR="008D72E8" w:rsidRPr="008D72E8">
          <w:rPr>
            <w:rFonts w:eastAsia="Times New Roman"/>
            <w:noProof/>
            <w:webHidden/>
            <w:lang w:val="es-ES_tradnl"/>
          </w:rPr>
          <w:fldChar w:fldCharType="end"/>
        </w:r>
      </w:hyperlink>
    </w:p>
    <w:p w14:paraId="381EB4DF"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167" w:history="1">
        <w:r w:rsidR="008D72E8" w:rsidRPr="008D72E8">
          <w:rPr>
            <w:rFonts w:eastAsia="Times New Roman"/>
            <w:noProof/>
            <w:color w:val="0000FF"/>
            <w:u w:val="single"/>
            <w:lang w:val="es-ES_tradnl"/>
          </w:rPr>
          <w:t>4. Norma Nacional de Descripción Archivística</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_Toc528662167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16</w:t>
        </w:r>
        <w:r w:rsidR="008D72E8" w:rsidRPr="008D72E8">
          <w:rPr>
            <w:rFonts w:eastAsia="Times New Roman"/>
            <w:noProof/>
            <w:webHidden/>
            <w:lang w:val="es-ES_tradnl"/>
          </w:rPr>
          <w:fldChar w:fldCharType="end"/>
        </w:r>
      </w:hyperlink>
    </w:p>
    <w:p w14:paraId="0D0D9500" w14:textId="77777777" w:rsidR="008D72E8" w:rsidRPr="008D72E8" w:rsidRDefault="00292991" w:rsidP="008D72E8">
      <w:pPr>
        <w:tabs>
          <w:tab w:val="right" w:leader="dot" w:pos="8493"/>
        </w:tabs>
        <w:ind w:left="240"/>
        <w:rPr>
          <w:rFonts w:asciiTheme="minorHAnsi" w:eastAsiaTheme="minorEastAsia" w:hAnsiTheme="minorHAnsi" w:cstheme="minorBidi"/>
          <w:noProof/>
          <w:sz w:val="22"/>
          <w:szCs w:val="22"/>
          <w:lang w:val="es-CR" w:eastAsia="es-CR"/>
        </w:rPr>
      </w:pPr>
      <w:hyperlink w:anchor="_Toc528662168" w:history="1">
        <w:r w:rsidR="008D72E8" w:rsidRPr="008D72E8">
          <w:rPr>
            <w:rFonts w:eastAsia="Times New Roman"/>
            <w:noProof/>
            <w:color w:val="0000FF"/>
            <w:u w:val="single"/>
            <w:lang w:val="es-ES_tradnl"/>
          </w:rPr>
          <w:t>Antecedentes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_Toc528662168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16</w:t>
        </w:r>
        <w:r w:rsidR="008D72E8" w:rsidRPr="008D72E8">
          <w:rPr>
            <w:rFonts w:eastAsia="Times New Roman"/>
            <w:noProof/>
            <w:webHidden/>
            <w:lang w:val="es-ES_tradnl"/>
          </w:rPr>
          <w:fldChar w:fldCharType="end"/>
        </w:r>
      </w:hyperlink>
    </w:p>
    <w:p w14:paraId="5D19C723" w14:textId="77777777" w:rsidR="008D72E8" w:rsidRPr="008D72E8" w:rsidRDefault="00292991" w:rsidP="008D72E8">
      <w:pPr>
        <w:tabs>
          <w:tab w:val="right" w:leader="dot" w:pos="8493"/>
        </w:tabs>
        <w:ind w:left="240"/>
        <w:rPr>
          <w:rFonts w:asciiTheme="minorHAnsi" w:eastAsiaTheme="minorEastAsia" w:hAnsiTheme="minorHAnsi" w:cstheme="minorBidi"/>
          <w:noProof/>
          <w:sz w:val="22"/>
          <w:szCs w:val="22"/>
          <w:lang w:val="es-CR" w:eastAsia="es-CR"/>
        </w:rPr>
      </w:pPr>
      <w:hyperlink w:anchor="_Toc528662169" w:history="1">
        <w:r w:rsidR="008D72E8" w:rsidRPr="008D72E8">
          <w:rPr>
            <w:rFonts w:eastAsia="Times New Roman"/>
            <w:noProof/>
            <w:color w:val="0000FF"/>
            <w:u w:val="single"/>
            <w:lang w:val="es-ES_tradnl"/>
          </w:rPr>
          <w:t>Alcance</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_Toc528662169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16</w:t>
        </w:r>
        <w:r w:rsidR="008D72E8" w:rsidRPr="008D72E8">
          <w:rPr>
            <w:rFonts w:eastAsia="Times New Roman"/>
            <w:noProof/>
            <w:webHidden/>
            <w:lang w:val="es-ES_tradnl"/>
          </w:rPr>
          <w:fldChar w:fldCharType="end"/>
        </w:r>
      </w:hyperlink>
    </w:p>
    <w:p w14:paraId="40F97503" w14:textId="77777777" w:rsidR="008D72E8" w:rsidRPr="008D72E8" w:rsidRDefault="00292991" w:rsidP="008D72E8">
      <w:pPr>
        <w:tabs>
          <w:tab w:val="right" w:leader="dot" w:pos="8493"/>
        </w:tabs>
        <w:ind w:left="240"/>
        <w:rPr>
          <w:rFonts w:asciiTheme="minorHAnsi" w:eastAsiaTheme="minorEastAsia" w:hAnsiTheme="minorHAnsi" w:cstheme="minorBidi"/>
          <w:noProof/>
          <w:sz w:val="22"/>
          <w:szCs w:val="22"/>
          <w:lang w:val="es-CR" w:eastAsia="es-CR"/>
        </w:rPr>
      </w:pPr>
      <w:hyperlink w:anchor="_Toc528662170" w:history="1">
        <w:r w:rsidR="008D72E8" w:rsidRPr="008D72E8">
          <w:rPr>
            <w:rFonts w:eastAsia="Times New Roman"/>
            <w:noProof/>
            <w:color w:val="0000FF"/>
            <w:u w:val="single"/>
            <w:lang w:val="es-ES_tradnl"/>
          </w:rPr>
          <w:t>Objetivo</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_Toc528662170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16</w:t>
        </w:r>
        <w:r w:rsidR="008D72E8" w:rsidRPr="008D72E8">
          <w:rPr>
            <w:rFonts w:eastAsia="Times New Roman"/>
            <w:noProof/>
            <w:webHidden/>
            <w:lang w:val="es-ES_tradnl"/>
          </w:rPr>
          <w:fldChar w:fldCharType="end"/>
        </w:r>
      </w:hyperlink>
    </w:p>
    <w:p w14:paraId="3D0AD220" w14:textId="77777777" w:rsidR="008D72E8" w:rsidRPr="008D72E8" w:rsidRDefault="00292991" w:rsidP="008D72E8">
      <w:pPr>
        <w:tabs>
          <w:tab w:val="right" w:leader="dot" w:pos="8493"/>
        </w:tabs>
        <w:ind w:left="240"/>
        <w:rPr>
          <w:rFonts w:asciiTheme="minorHAnsi" w:eastAsiaTheme="minorEastAsia" w:hAnsiTheme="minorHAnsi" w:cstheme="minorBidi"/>
          <w:noProof/>
          <w:sz w:val="22"/>
          <w:szCs w:val="22"/>
          <w:lang w:val="es-CR" w:eastAsia="es-CR"/>
        </w:rPr>
      </w:pPr>
      <w:hyperlink w:anchor="_Toc528662171" w:history="1">
        <w:r w:rsidR="008D72E8" w:rsidRPr="008D72E8">
          <w:rPr>
            <w:rFonts w:eastAsia="Times New Roman"/>
            <w:noProof/>
            <w:color w:val="0000FF"/>
            <w:u w:val="single"/>
            <w:lang w:val="es-ES_tradnl"/>
          </w:rPr>
          <w:t>Estructura</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_Toc528662171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17</w:t>
        </w:r>
        <w:r w:rsidR="008D72E8" w:rsidRPr="008D72E8">
          <w:rPr>
            <w:rFonts w:eastAsia="Times New Roman"/>
            <w:noProof/>
            <w:webHidden/>
            <w:lang w:val="es-ES_tradnl"/>
          </w:rPr>
          <w:fldChar w:fldCharType="end"/>
        </w:r>
      </w:hyperlink>
    </w:p>
    <w:p w14:paraId="632BEDE4" w14:textId="77777777" w:rsidR="008D72E8" w:rsidRPr="008D72E8" w:rsidRDefault="00292991" w:rsidP="008D72E8">
      <w:pPr>
        <w:tabs>
          <w:tab w:val="right" w:leader="dot" w:pos="8493"/>
        </w:tabs>
        <w:ind w:left="480"/>
        <w:rPr>
          <w:rFonts w:asciiTheme="minorHAnsi" w:eastAsiaTheme="minorEastAsia" w:hAnsiTheme="minorHAnsi" w:cstheme="minorBidi"/>
          <w:noProof/>
          <w:sz w:val="22"/>
          <w:szCs w:val="22"/>
          <w:lang w:val="es-CR" w:eastAsia="es-CR"/>
        </w:rPr>
      </w:pPr>
      <w:hyperlink w:anchor="_Toc528662172" w:history="1">
        <w:r w:rsidR="008D72E8" w:rsidRPr="008D72E8">
          <w:rPr>
            <w:noProof/>
            <w:color w:val="0000FF"/>
            <w:u w:val="single"/>
            <w:lang w:eastAsia="en-US"/>
          </w:rPr>
          <w:t>1. Apartado de la ISDIAH</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_Toc528662172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17</w:t>
        </w:r>
        <w:r w:rsidR="008D72E8" w:rsidRPr="008D72E8">
          <w:rPr>
            <w:rFonts w:eastAsia="Times New Roman"/>
            <w:noProof/>
            <w:webHidden/>
            <w:lang w:val="es-ES_tradnl"/>
          </w:rPr>
          <w:fldChar w:fldCharType="end"/>
        </w:r>
      </w:hyperlink>
    </w:p>
    <w:p w14:paraId="27521C9F"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73" w:history="1">
        <w:r w:rsidR="008D72E8" w:rsidRPr="008D72E8">
          <w:rPr>
            <w:noProof/>
            <w:color w:val="0000FF"/>
            <w:u w:val="single"/>
            <w:lang w:val="es-ES_tradnl"/>
          </w:rPr>
          <w:t>1.</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Identificación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_Toc528662173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17</w:t>
        </w:r>
        <w:r w:rsidR="008D72E8" w:rsidRPr="008D72E8">
          <w:rPr>
            <w:rFonts w:eastAsia="Times New Roman"/>
            <w:noProof/>
            <w:webHidden/>
            <w:lang w:val="es-ES_tradnl"/>
          </w:rPr>
          <w:fldChar w:fldCharType="end"/>
        </w:r>
      </w:hyperlink>
    </w:p>
    <w:p w14:paraId="1420BC9B"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74" w:history="1">
        <w:r w:rsidR="008D72E8" w:rsidRPr="008D72E8">
          <w:rPr>
            <w:noProof/>
            <w:color w:val="0000FF"/>
            <w:u w:val="single"/>
            <w:lang w:val="es-ES_tradnl"/>
          </w:rPr>
          <w:t>2.</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Contacto</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_Toc528662174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17</w:t>
        </w:r>
        <w:r w:rsidR="008D72E8" w:rsidRPr="008D72E8">
          <w:rPr>
            <w:rFonts w:eastAsia="Times New Roman"/>
            <w:noProof/>
            <w:webHidden/>
            <w:lang w:val="es-ES_tradnl"/>
          </w:rPr>
          <w:fldChar w:fldCharType="end"/>
        </w:r>
      </w:hyperlink>
    </w:p>
    <w:p w14:paraId="46F04CAB"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75" w:history="1">
        <w:r w:rsidR="008D72E8" w:rsidRPr="008D72E8">
          <w:rPr>
            <w:noProof/>
            <w:color w:val="0000FF"/>
            <w:u w:val="single"/>
            <w:lang w:val="es-ES_tradnl"/>
          </w:rPr>
          <w:t>3.</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Descripción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_Toc528662175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18</w:t>
        </w:r>
        <w:r w:rsidR="008D72E8" w:rsidRPr="008D72E8">
          <w:rPr>
            <w:rFonts w:eastAsia="Times New Roman"/>
            <w:noProof/>
            <w:webHidden/>
            <w:lang w:val="es-ES_tradnl"/>
          </w:rPr>
          <w:fldChar w:fldCharType="end"/>
        </w:r>
      </w:hyperlink>
    </w:p>
    <w:p w14:paraId="0BBA051B"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76" w:history="1">
        <w:r w:rsidR="008D72E8" w:rsidRPr="008D72E8">
          <w:rPr>
            <w:noProof/>
            <w:color w:val="0000FF"/>
            <w:u w:val="single"/>
            <w:lang w:val="es-ES_tradnl"/>
          </w:rPr>
          <w:t>4.</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Acceso</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_Toc528662176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18</w:t>
        </w:r>
        <w:r w:rsidR="008D72E8" w:rsidRPr="008D72E8">
          <w:rPr>
            <w:rFonts w:eastAsia="Times New Roman"/>
            <w:noProof/>
            <w:webHidden/>
            <w:lang w:val="es-ES_tradnl"/>
          </w:rPr>
          <w:fldChar w:fldCharType="end"/>
        </w:r>
      </w:hyperlink>
    </w:p>
    <w:p w14:paraId="7A628D22"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77" w:history="1">
        <w:r w:rsidR="008D72E8" w:rsidRPr="008D72E8">
          <w:rPr>
            <w:noProof/>
            <w:color w:val="0000FF"/>
            <w:u w:val="single"/>
            <w:lang w:val="es-ES_tradnl"/>
          </w:rPr>
          <w:t>5.</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Servicios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_Toc528662177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19</w:t>
        </w:r>
        <w:r w:rsidR="008D72E8" w:rsidRPr="008D72E8">
          <w:rPr>
            <w:rFonts w:eastAsia="Times New Roman"/>
            <w:noProof/>
            <w:webHidden/>
            <w:lang w:val="es-ES_tradnl"/>
          </w:rPr>
          <w:fldChar w:fldCharType="end"/>
        </w:r>
      </w:hyperlink>
    </w:p>
    <w:p w14:paraId="31CD57A0"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78" w:history="1">
        <w:r w:rsidR="008D72E8" w:rsidRPr="008D72E8">
          <w:rPr>
            <w:noProof/>
            <w:color w:val="0000FF"/>
            <w:u w:val="single"/>
            <w:lang w:eastAsia="en-US"/>
          </w:rPr>
          <w:t>6.</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Control</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_Toc528662178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19</w:t>
        </w:r>
        <w:r w:rsidR="008D72E8" w:rsidRPr="008D72E8">
          <w:rPr>
            <w:rFonts w:eastAsia="Times New Roman"/>
            <w:noProof/>
            <w:webHidden/>
            <w:lang w:val="es-ES_tradnl"/>
          </w:rPr>
          <w:fldChar w:fldCharType="end"/>
        </w:r>
      </w:hyperlink>
    </w:p>
    <w:p w14:paraId="2DA75BC9" w14:textId="77777777" w:rsidR="008D72E8" w:rsidRPr="008D72E8" w:rsidRDefault="00292991" w:rsidP="008D72E8">
      <w:pPr>
        <w:tabs>
          <w:tab w:val="right" w:leader="dot" w:pos="8493"/>
        </w:tabs>
        <w:ind w:left="480"/>
        <w:rPr>
          <w:rFonts w:asciiTheme="minorHAnsi" w:eastAsiaTheme="minorEastAsia" w:hAnsiTheme="minorHAnsi" w:cstheme="minorBidi"/>
          <w:noProof/>
          <w:sz w:val="22"/>
          <w:szCs w:val="22"/>
          <w:lang w:val="es-CR" w:eastAsia="es-CR"/>
        </w:rPr>
      </w:pPr>
      <w:hyperlink w:anchor="_Toc528662179" w:history="1">
        <w:r w:rsidR="008D72E8" w:rsidRPr="008D72E8">
          <w:rPr>
            <w:noProof/>
            <w:color w:val="0000FF"/>
            <w:u w:val="single"/>
            <w:lang w:eastAsia="en-US"/>
          </w:rPr>
          <w:t>2. Apartado ISAAR-cpf</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_Toc528662179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19</w:t>
        </w:r>
        <w:r w:rsidR="008D72E8" w:rsidRPr="008D72E8">
          <w:rPr>
            <w:rFonts w:eastAsia="Times New Roman"/>
            <w:noProof/>
            <w:webHidden/>
            <w:lang w:val="es-ES_tradnl"/>
          </w:rPr>
          <w:fldChar w:fldCharType="end"/>
        </w:r>
      </w:hyperlink>
    </w:p>
    <w:p w14:paraId="0878EC83"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80" w:history="1">
        <w:r w:rsidR="008D72E8" w:rsidRPr="008D72E8">
          <w:rPr>
            <w:noProof/>
            <w:color w:val="0000FF"/>
            <w:u w:val="single"/>
            <w:lang w:val="es-ES_tradnl"/>
          </w:rPr>
          <w:t>1.</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Identificación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_Toc528662180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19</w:t>
        </w:r>
        <w:r w:rsidR="008D72E8" w:rsidRPr="008D72E8">
          <w:rPr>
            <w:rFonts w:eastAsia="Times New Roman"/>
            <w:noProof/>
            <w:webHidden/>
            <w:lang w:val="es-ES_tradnl"/>
          </w:rPr>
          <w:fldChar w:fldCharType="end"/>
        </w:r>
      </w:hyperlink>
    </w:p>
    <w:p w14:paraId="221623CD"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81" w:history="1">
        <w:r w:rsidR="008D72E8" w:rsidRPr="008D72E8">
          <w:rPr>
            <w:noProof/>
            <w:color w:val="0000FF"/>
            <w:u w:val="single"/>
            <w:lang w:val="es-ES_tradnl"/>
          </w:rPr>
          <w:t>2.</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Descripción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_Toc528662181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20</w:t>
        </w:r>
        <w:r w:rsidR="008D72E8" w:rsidRPr="008D72E8">
          <w:rPr>
            <w:rFonts w:eastAsia="Times New Roman"/>
            <w:noProof/>
            <w:webHidden/>
            <w:lang w:val="es-ES_tradnl"/>
          </w:rPr>
          <w:fldChar w:fldCharType="end"/>
        </w:r>
      </w:hyperlink>
    </w:p>
    <w:p w14:paraId="46682A84"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82" w:history="1">
        <w:r w:rsidR="008D72E8" w:rsidRPr="008D72E8">
          <w:rPr>
            <w:noProof/>
            <w:color w:val="0000FF"/>
            <w:u w:val="single"/>
            <w:lang w:val="es-ES_tradnl"/>
          </w:rPr>
          <w:t>3.</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Relaciones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_Toc528662182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20</w:t>
        </w:r>
        <w:r w:rsidR="008D72E8" w:rsidRPr="008D72E8">
          <w:rPr>
            <w:rFonts w:eastAsia="Times New Roman"/>
            <w:noProof/>
            <w:webHidden/>
            <w:lang w:val="es-ES_tradnl"/>
          </w:rPr>
          <w:fldChar w:fldCharType="end"/>
        </w:r>
      </w:hyperlink>
    </w:p>
    <w:p w14:paraId="2533E8E4"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83" w:history="1">
        <w:r w:rsidR="008D72E8" w:rsidRPr="008D72E8">
          <w:rPr>
            <w:noProof/>
            <w:color w:val="0000FF"/>
            <w:u w:val="single"/>
            <w:lang w:val="es-ES_tradnl"/>
          </w:rPr>
          <w:t>4.</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Control</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_Toc528662183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21</w:t>
        </w:r>
        <w:r w:rsidR="008D72E8" w:rsidRPr="008D72E8">
          <w:rPr>
            <w:rFonts w:eastAsia="Times New Roman"/>
            <w:noProof/>
            <w:webHidden/>
            <w:lang w:val="es-ES_tradnl"/>
          </w:rPr>
          <w:fldChar w:fldCharType="end"/>
        </w:r>
      </w:hyperlink>
    </w:p>
    <w:p w14:paraId="537A2B9F" w14:textId="77777777" w:rsidR="008D72E8" w:rsidRPr="008D72E8" w:rsidRDefault="00292991" w:rsidP="008D72E8">
      <w:pPr>
        <w:tabs>
          <w:tab w:val="right" w:leader="dot" w:pos="8493"/>
        </w:tabs>
        <w:ind w:left="480"/>
        <w:rPr>
          <w:rFonts w:asciiTheme="minorHAnsi" w:eastAsiaTheme="minorEastAsia" w:hAnsiTheme="minorHAnsi" w:cstheme="minorBidi"/>
          <w:noProof/>
          <w:sz w:val="22"/>
          <w:szCs w:val="22"/>
          <w:lang w:val="es-CR" w:eastAsia="es-CR"/>
        </w:rPr>
      </w:pPr>
      <w:hyperlink w:anchor="_Toc528662184" w:history="1">
        <w:r w:rsidR="008D72E8" w:rsidRPr="008D72E8">
          <w:rPr>
            <w:noProof/>
            <w:color w:val="0000FF"/>
            <w:u w:val="single"/>
            <w:lang w:eastAsia="en-US"/>
          </w:rPr>
          <w:t>3. Apartado ISDF</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_Toc528662184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21</w:t>
        </w:r>
        <w:r w:rsidR="008D72E8" w:rsidRPr="008D72E8">
          <w:rPr>
            <w:rFonts w:eastAsia="Times New Roman"/>
            <w:noProof/>
            <w:webHidden/>
            <w:lang w:val="es-ES_tradnl"/>
          </w:rPr>
          <w:fldChar w:fldCharType="end"/>
        </w:r>
      </w:hyperlink>
    </w:p>
    <w:p w14:paraId="10E866D4"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85" w:history="1">
        <w:r w:rsidR="008D72E8" w:rsidRPr="008D72E8">
          <w:rPr>
            <w:noProof/>
            <w:color w:val="0000FF"/>
            <w:u w:val="single"/>
            <w:lang w:val="es-ES_tradnl"/>
          </w:rPr>
          <w:t>1.</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Identificación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_Toc528662185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21</w:t>
        </w:r>
        <w:r w:rsidR="008D72E8" w:rsidRPr="008D72E8">
          <w:rPr>
            <w:rFonts w:eastAsia="Times New Roman"/>
            <w:noProof/>
            <w:webHidden/>
            <w:lang w:val="es-ES_tradnl"/>
          </w:rPr>
          <w:fldChar w:fldCharType="end"/>
        </w:r>
      </w:hyperlink>
    </w:p>
    <w:p w14:paraId="3EBD945A"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86" w:history="1">
        <w:r w:rsidR="008D72E8" w:rsidRPr="008D72E8">
          <w:rPr>
            <w:noProof/>
            <w:color w:val="0000FF"/>
            <w:u w:val="single"/>
            <w:lang w:val="es-ES_tradnl"/>
          </w:rPr>
          <w:t>2.</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Contexto</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_Toc528662186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22</w:t>
        </w:r>
        <w:r w:rsidR="008D72E8" w:rsidRPr="008D72E8">
          <w:rPr>
            <w:rFonts w:eastAsia="Times New Roman"/>
            <w:noProof/>
            <w:webHidden/>
            <w:lang w:val="es-ES_tradnl"/>
          </w:rPr>
          <w:fldChar w:fldCharType="end"/>
        </w:r>
      </w:hyperlink>
    </w:p>
    <w:p w14:paraId="09F12986"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87" w:history="1">
        <w:r w:rsidR="008D72E8" w:rsidRPr="008D72E8">
          <w:rPr>
            <w:noProof/>
            <w:color w:val="0000FF"/>
            <w:u w:val="single"/>
            <w:lang w:val="es-ES_tradnl"/>
          </w:rPr>
          <w:t>3.</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Relaciones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_Toc528662187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22</w:t>
        </w:r>
        <w:r w:rsidR="008D72E8" w:rsidRPr="008D72E8">
          <w:rPr>
            <w:rFonts w:eastAsia="Times New Roman"/>
            <w:noProof/>
            <w:webHidden/>
            <w:lang w:val="es-ES_tradnl"/>
          </w:rPr>
          <w:fldChar w:fldCharType="end"/>
        </w:r>
      </w:hyperlink>
    </w:p>
    <w:p w14:paraId="03D2B195"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88" w:history="1">
        <w:r w:rsidR="008D72E8" w:rsidRPr="008D72E8">
          <w:rPr>
            <w:noProof/>
            <w:color w:val="0000FF"/>
            <w:u w:val="single"/>
            <w:lang w:val="es-ES_tradnl"/>
          </w:rPr>
          <w:t>4.</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Control</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_Toc528662188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22</w:t>
        </w:r>
        <w:r w:rsidR="008D72E8" w:rsidRPr="008D72E8">
          <w:rPr>
            <w:rFonts w:eastAsia="Times New Roman"/>
            <w:noProof/>
            <w:webHidden/>
            <w:lang w:val="es-ES_tradnl"/>
          </w:rPr>
          <w:fldChar w:fldCharType="end"/>
        </w:r>
      </w:hyperlink>
    </w:p>
    <w:p w14:paraId="44F34193" w14:textId="77777777" w:rsidR="008D72E8" w:rsidRPr="008D72E8" w:rsidRDefault="00292991" w:rsidP="008D72E8">
      <w:pPr>
        <w:tabs>
          <w:tab w:val="right" w:leader="dot" w:pos="8493"/>
        </w:tabs>
        <w:ind w:left="480"/>
        <w:rPr>
          <w:rFonts w:asciiTheme="minorHAnsi" w:eastAsiaTheme="minorEastAsia" w:hAnsiTheme="minorHAnsi" w:cstheme="minorBidi"/>
          <w:noProof/>
          <w:sz w:val="22"/>
          <w:szCs w:val="22"/>
          <w:lang w:val="es-CR" w:eastAsia="es-CR"/>
        </w:rPr>
      </w:pPr>
      <w:hyperlink w:anchor="_Toc528662189" w:history="1">
        <w:r w:rsidR="008D72E8" w:rsidRPr="008D72E8">
          <w:rPr>
            <w:noProof/>
            <w:color w:val="0000FF"/>
            <w:u w:val="single"/>
            <w:lang w:eastAsia="en-US"/>
          </w:rPr>
          <w:t>4. Apartado ISAD-g</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_Toc528662189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23</w:t>
        </w:r>
        <w:r w:rsidR="008D72E8" w:rsidRPr="008D72E8">
          <w:rPr>
            <w:rFonts w:eastAsia="Times New Roman"/>
            <w:noProof/>
            <w:webHidden/>
            <w:lang w:val="es-ES_tradnl"/>
          </w:rPr>
          <w:fldChar w:fldCharType="end"/>
        </w:r>
      </w:hyperlink>
    </w:p>
    <w:p w14:paraId="432770D4"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90" w:history="1">
        <w:r w:rsidR="008D72E8" w:rsidRPr="008D72E8">
          <w:rPr>
            <w:noProof/>
            <w:color w:val="0000FF"/>
            <w:u w:val="single"/>
            <w:lang w:val="es-ES_tradnl"/>
          </w:rPr>
          <w:t>1.</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Identificación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_Toc528662190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23</w:t>
        </w:r>
        <w:r w:rsidR="008D72E8" w:rsidRPr="008D72E8">
          <w:rPr>
            <w:rFonts w:eastAsia="Times New Roman"/>
            <w:noProof/>
            <w:webHidden/>
            <w:lang w:val="es-ES_tradnl"/>
          </w:rPr>
          <w:fldChar w:fldCharType="end"/>
        </w:r>
      </w:hyperlink>
    </w:p>
    <w:p w14:paraId="5B205958"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91" w:history="1">
        <w:r w:rsidR="008D72E8" w:rsidRPr="008D72E8">
          <w:rPr>
            <w:noProof/>
            <w:color w:val="0000FF"/>
            <w:u w:val="single"/>
            <w:lang w:val="es-ES_tradnl"/>
          </w:rPr>
          <w:t>2.</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Contexto</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_Toc528662191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24</w:t>
        </w:r>
        <w:r w:rsidR="008D72E8" w:rsidRPr="008D72E8">
          <w:rPr>
            <w:rFonts w:eastAsia="Times New Roman"/>
            <w:noProof/>
            <w:webHidden/>
            <w:lang w:val="es-ES_tradnl"/>
          </w:rPr>
          <w:fldChar w:fldCharType="end"/>
        </w:r>
      </w:hyperlink>
    </w:p>
    <w:p w14:paraId="03106721"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92" w:history="1">
        <w:r w:rsidR="008D72E8" w:rsidRPr="008D72E8">
          <w:rPr>
            <w:noProof/>
            <w:color w:val="0000FF"/>
            <w:u w:val="single"/>
            <w:lang w:val="es-ES_tradnl"/>
          </w:rPr>
          <w:t>3.</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Contenido y Estructura</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_Toc528662192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24</w:t>
        </w:r>
        <w:r w:rsidR="008D72E8" w:rsidRPr="008D72E8">
          <w:rPr>
            <w:rFonts w:eastAsia="Times New Roman"/>
            <w:noProof/>
            <w:webHidden/>
            <w:lang w:val="es-ES_tradnl"/>
          </w:rPr>
          <w:fldChar w:fldCharType="end"/>
        </w:r>
      </w:hyperlink>
    </w:p>
    <w:p w14:paraId="27510E85" w14:textId="77777777" w:rsidR="008D72E8" w:rsidRPr="008D72E8" w:rsidRDefault="00292991" w:rsidP="008D72E8">
      <w:pPr>
        <w:tabs>
          <w:tab w:val="left" w:pos="1320"/>
          <w:tab w:val="right" w:leader="dot" w:pos="8493"/>
        </w:tabs>
        <w:ind w:left="720"/>
        <w:rPr>
          <w:rFonts w:asciiTheme="minorHAnsi" w:eastAsiaTheme="minorEastAsia" w:hAnsiTheme="minorHAnsi" w:cstheme="minorBidi"/>
          <w:noProof/>
          <w:sz w:val="22"/>
          <w:szCs w:val="22"/>
          <w:lang w:val="es-CR" w:eastAsia="es-CR"/>
        </w:rPr>
      </w:pPr>
      <w:hyperlink w:anchor="_Toc528662193" w:history="1">
        <w:r w:rsidR="008D72E8" w:rsidRPr="008D72E8">
          <w:rPr>
            <w:noProof/>
            <w:color w:val="0000FF"/>
            <w:u w:val="single"/>
            <w:lang w:val="es-ES_tradnl"/>
          </w:rPr>
          <w:t>4.</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Área de Condiciones de Acceso y Uso</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_Toc528662193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25</w:t>
        </w:r>
        <w:r w:rsidR="008D72E8" w:rsidRPr="008D72E8">
          <w:rPr>
            <w:rFonts w:eastAsia="Times New Roman"/>
            <w:noProof/>
            <w:webHidden/>
            <w:lang w:val="es-ES_tradnl"/>
          </w:rPr>
          <w:fldChar w:fldCharType="end"/>
        </w:r>
      </w:hyperlink>
    </w:p>
    <w:p w14:paraId="6BA6BA44" w14:textId="77777777" w:rsidR="008D72E8" w:rsidRPr="008D72E8" w:rsidRDefault="00292991" w:rsidP="008D72E8">
      <w:pPr>
        <w:tabs>
          <w:tab w:val="left" w:pos="960"/>
          <w:tab w:val="right" w:leader="dot" w:pos="8493"/>
        </w:tabs>
        <w:ind w:left="480"/>
        <w:rPr>
          <w:rFonts w:asciiTheme="minorHAnsi" w:eastAsiaTheme="minorEastAsia" w:hAnsiTheme="minorHAnsi" w:cstheme="minorBidi"/>
          <w:noProof/>
          <w:sz w:val="22"/>
          <w:szCs w:val="22"/>
          <w:lang w:val="es-CR" w:eastAsia="es-CR"/>
        </w:rPr>
      </w:pPr>
      <w:hyperlink w:anchor="_Toc528662194" w:history="1">
        <w:r w:rsidR="008D72E8" w:rsidRPr="008D72E8">
          <w:rPr>
            <w:noProof/>
            <w:color w:val="0000FF"/>
            <w:u w:val="single"/>
            <w:lang w:eastAsia="en-US"/>
          </w:rPr>
          <w:t>5.</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eastAsia="en-US"/>
          </w:rPr>
          <w:t>Área de control común de la descripción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_Toc528662194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25</w:t>
        </w:r>
        <w:r w:rsidR="008D72E8" w:rsidRPr="008D72E8">
          <w:rPr>
            <w:rFonts w:eastAsia="Times New Roman"/>
            <w:noProof/>
            <w:webHidden/>
            <w:lang w:val="es-ES_tradnl"/>
          </w:rPr>
          <w:fldChar w:fldCharType="end"/>
        </w:r>
      </w:hyperlink>
    </w:p>
    <w:p w14:paraId="7644AB26" w14:textId="77777777" w:rsidR="008D72E8" w:rsidRPr="008D72E8" w:rsidRDefault="00292991" w:rsidP="008D72E8">
      <w:pPr>
        <w:tabs>
          <w:tab w:val="left" w:pos="960"/>
          <w:tab w:val="right" w:leader="dot" w:pos="8493"/>
        </w:tabs>
        <w:ind w:left="480"/>
        <w:rPr>
          <w:rFonts w:asciiTheme="minorHAnsi" w:eastAsiaTheme="minorEastAsia" w:hAnsiTheme="minorHAnsi" w:cstheme="minorBidi"/>
          <w:noProof/>
          <w:sz w:val="22"/>
          <w:szCs w:val="22"/>
          <w:lang w:val="es-CR" w:eastAsia="es-CR"/>
        </w:rPr>
      </w:pPr>
      <w:hyperlink w:anchor="_Toc528662195" w:history="1">
        <w:r w:rsidR="008D72E8" w:rsidRPr="008D72E8">
          <w:rPr>
            <w:noProof/>
            <w:color w:val="0000FF"/>
            <w:u w:val="single"/>
            <w:lang w:val="es-ES_tradnl"/>
          </w:rPr>
          <w:t>6.</w:t>
        </w:r>
        <w:r w:rsidR="008D72E8" w:rsidRPr="008D72E8">
          <w:rPr>
            <w:rFonts w:asciiTheme="minorHAnsi" w:eastAsiaTheme="minorEastAsia" w:hAnsiTheme="minorHAnsi" w:cstheme="minorBidi"/>
            <w:noProof/>
            <w:sz w:val="22"/>
            <w:szCs w:val="22"/>
            <w:lang w:val="es-CR" w:eastAsia="es-CR"/>
          </w:rPr>
          <w:tab/>
        </w:r>
        <w:r w:rsidR="008D72E8" w:rsidRPr="008D72E8">
          <w:rPr>
            <w:rFonts w:eastAsia="Times New Roman"/>
            <w:noProof/>
            <w:color w:val="0000FF"/>
            <w:u w:val="single"/>
            <w:lang w:val="es-ES_tradnl"/>
          </w:rPr>
          <w:t>Ejemplo de la aplicación de la norma nacional en el Fondo Nacional de Becas (Fonabe)</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_Toc528662195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26</w:t>
        </w:r>
        <w:r w:rsidR="008D72E8" w:rsidRPr="008D72E8">
          <w:rPr>
            <w:rFonts w:eastAsia="Times New Roman"/>
            <w:noProof/>
            <w:webHidden/>
            <w:lang w:val="es-ES_tradnl"/>
          </w:rPr>
          <w:fldChar w:fldCharType="end"/>
        </w:r>
      </w:hyperlink>
    </w:p>
    <w:p w14:paraId="4366D919" w14:textId="77777777" w:rsidR="008D72E8" w:rsidRPr="008D72E8" w:rsidRDefault="00292991" w:rsidP="008D72E8">
      <w:pPr>
        <w:tabs>
          <w:tab w:val="left" w:pos="480"/>
          <w:tab w:val="right" w:leader="dot" w:pos="8493"/>
        </w:tabs>
        <w:rPr>
          <w:rFonts w:asciiTheme="minorHAnsi" w:eastAsiaTheme="minorEastAsia" w:hAnsiTheme="minorHAnsi" w:cstheme="minorBidi"/>
          <w:noProof/>
          <w:sz w:val="22"/>
          <w:szCs w:val="22"/>
          <w:lang w:val="es-CR" w:eastAsia="es-CR"/>
        </w:rPr>
      </w:pPr>
      <w:hyperlink w:anchor="_Toc528662196" w:history="1">
        <w:r w:rsidR="008D72E8" w:rsidRPr="008D72E8">
          <w:rPr>
            <w:rFonts w:eastAsia="Times New Roman"/>
            <w:noProof/>
            <w:color w:val="0000FF"/>
            <w:u w:val="single"/>
            <w:lang w:val="es-ES_tradnl"/>
          </w:rPr>
          <w:t xml:space="preserve">5. </w:t>
        </w:r>
        <w:r w:rsidR="008D72E8" w:rsidRPr="008D72E8">
          <w:rPr>
            <w:rFonts w:asciiTheme="minorHAnsi" w:eastAsiaTheme="minorEastAsia" w:hAnsiTheme="minorHAnsi" w:cstheme="minorBidi"/>
            <w:noProof/>
            <w:sz w:val="22"/>
            <w:szCs w:val="22"/>
            <w:lang w:val="es-CR" w:eastAsia="es-CR"/>
          </w:rPr>
          <w:tab/>
        </w:r>
        <w:r w:rsidR="008D72E8" w:rsidRPr="008D72E8">
          <w:rPr>
            <w:rFonts w:eastAsia="Times New Roman"/>
            <w:noProof/>
            <w:color w:val="0000FF"/>
            <w:u w:val="single"/>
            <w:lang w:val="es-ES_tradnl"/>
          </w:rPr>
          <w:t>Descripción de documentos distintos a la clase documental textual</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_Toc528662196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34</w:t>
        </w:r>
        <w:r w:rsidR="008D72E8" w:rsidRPr="008D72E8">
          <w:rPr>
            <w:rFonts w:eastAsia="Times New Roman"/>
            <w:noProof/>
            <w:webHidden/>
            <w:lang w:val="es-ES_tradnl"/>
          </w:rPr>
          <w:fldChar w:fldCharType="end"/>
        </w:r>
      </w:hyperlink>
    </w:p>
    <w:p w14:paraId="5BA37D81" w14:textId="77777777" w:rsidR="008D72E8" w:rsidRPr="008D72E8" w:rsidRDefault="00292991" w:rsidP="008D72E8">
      <w:pPr>
        <w:tabs>
          <w:tab w:val="left" w:pos="1100"/>
          <w:tab w:val="right" w:leader="dot" w:pos="8493"/>
        </w:tabs>
        <w:ind w:left="480"/>
        <w:rPr>
          <w:rFonts w:asciiTheme="minorHAnsi" w:eastAsiaTheme="minorEastAsia" w:hAnsiTheme="minorHAnsi" w:cstheme="minorBidi"/>
          <w:noProof/>
          <w:sz w:val="22"/>
          <w:szCs w:val="22"/>
          <w:lang w:val="es-CR" w:eastAsia="es-CR"/>
        </w:rPr>
      </w:pPr>
      <w:hyperlink w:anchor="_Toc528662197" w:history="1">
        <w:r w:rsidR="008D72E8" w:rsidRPr="008D72E8">
          <w:rPr>
            <w:noProof/>
            <w:color w:val="0000FF"/>
            <w:u w:val="single"/>
            <w:lang w:eastAsia="en-US"/>
          </w:rPr>
          <w:t>5.1.</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Plantilla Descriptiva para Afiches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_Toc528662197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35</w:t>
        </w:r>
        <w:r w:rsidR="008D72E8" w:rsidRPr="008D72E8">
          <w:rPr>
            <w:rFonts w:eastAsia="Times New Roman"/>
            <w:noProof/>
            <w:webHidden/>
            <w:lang w:val="es-ES_tradnl"/>
          </w:rPr>
          <w:fldChar w:fldCharType="end"/>
        </w:r>
      </w:hyperlink>
    </w:p>
    <w:p w14:paraId="2A12AD82"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198" w:history="1">
        <w:r w:rsidR="008D72E8" w:rsidRPr="008D72E8">
          <w:rPr>
            <w:rFonts w:eastAsia="Times New Roman"/>
            <w:noProof/>
            <w:color w:val="0000FF"/>
            <w:u w:val="single"/>
          </w:rPr>
          <w:t>Ejemplos de afiches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_Toc528662198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39</w:t>
        </w:r>
        <w:r w:rsidR="008D72E8" w:rsidRPr="008D72E8">
          <w:rPr>
            <w:rFonts w:eastAsia="Times New Roman"/>
            <w:noProof/>
            <w:webHidden/>
            <w:lang w:val="es-ES_tradnl"/>
          </w:rPr>
          <w:fldChar w:fldCharType="end"/>
        </w:r>
      </w:hyperlink>
    </w:p>
    <w:p w14:paraId="2997206E" w14:textId="77777777" w:rsidR="008D72E8" w:rsidRPr="008D72E8" w:rsidRDefault="00292991" w:rsidP="008D72E8">
      <w:pPr>
        <w:tabs>
          <w:tab w:val="left" w:pos="1100"/>
          <w:tab w:val="right" w:leader="dot" w:pos="8493"/>
        </w:tabs>
        <w:ind w:left="480"/>
        <w:rPr>
          <w:rFonts w:asciiTheme="minorHAnsi" w:eastAsiaTheme="minorEastAsia" w:hAnsiTheme="minorHAnsi" w:cstheme="minorBidi"/>
          <w:noProof/>
          <w:sz w:val="22"/>
          <w:szCs w:val="22"/>
          <w:lang w:val="es-CR" w:eastAsia="es-CR"/>
        </w:rPr>
      </w:pPr>
      <w:hyperlink w:anchor="_Toc528662199" w:history="1">
        <w:r w:rsidR="008D72E8" w:rsidRPr="008D72E8">
          <w:rPr>
            <w:noProof/>
            <w:color w:val="0000FF"/>
            <w:u w:val="single"/>
            <w:lang w:val="es-ES_tradnl"/>
          </w:rPr>
          <w:t>5.2.</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Plantilla Descriptiva para Material Divulgativo de Pequeño Formato (Madipef)</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_Toc528662199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40</w:t>
        </w:r>
        <w:r w:rsidR="008D72E8" w:rsidRPr="008D72E8">
          <w:rPr>
            <w:rFonts w:eastAsia="Times New Roman"/>
            <w:noProof/>
            <w:webHidden/>
            <w:lang w:val="es-ES_tradnl"/>
          </w:rPr>
          <w:fldChar w:fldCharType="end"/>
        </w:r>
      </w:hyperlink>
    </w:p>
    <w:p w14:paraId="25C3EB63"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200" w:history="1">
        <w:r w:rsidR="008D72E8" w:rsidRPr="008D72E8">
          <w:rPr>
            <w:rFonts w:eastAsia="Times New Roman"/>
            <w:noProof/>
            <w:color w:val="0000FF"/>
            <w:u w:val="single"/>
          </w:rPr>
          <w:t>Ejemplos de Material Divulgativo de Pequeño Formato (Madipef)</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_Toc528662200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44</w:t>
        </w:r>
        <w:r w:rsidR="008D72E8" w:rsidRPr="008D72E8">
          <w:rPr>
            <w:rFonts w:eastAsia="Times New Roman"/>
            <w:noProof/>
            <w:webHidden/>
            <w:lang w:val="es-ES_tradnl"/>
          </w:rPr>
          <w:fldChar w:fldCharType="end"/>
        </w:r>
      </w:hyperlink>
    </w:p>
    <w:p w14:paraId="6829FD1E" w14:textId="77777777" w:rsidR="008D72E8" w:rsidRPr="008D72E8" w:rsidRDefault="00292991" w:rsidP="008D72E8">
      <w:pPr>
        <w:tabs>
          <w:tab w:val="left" w:pos="1100"/>
          <w:tab w:val="right" w:leader="dot" w:pos="8493"/>
        </w:tabs>
        <w:ind w:left="480"/>
        <w:rPr>
          <w:rFonts w:asciiTheme="minorHAnsi" w:eastAsiaTheme="minorEastAsia" w:hAnsiTheme="minorHAnsi" w:cstheme="minorBidi"/>
          <w:noProof/>
          <w:sz w:val="22"/>
          <w:szCs w:val="22"/>
          <w:lang w:val="es-CR" w:eastAsia="es-CR"/>
        </w:rPr>
      </w:pPr>
      <w:hyperlink w:anchor="_Toc528662201" w:history="1">
        <w:r w:rsidR="008D72E8" w:rsidRPr="008D72E8">
          <w:rPr>
            <w:noProof/>
            <w:color w:val="0000FF"/>
            <w:u w:val="single"/>
            <w:lang w:val="es-ES_tradnl"/>
          </w:rPr>
          <w:t>5.3.</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Plantilla Descriptiva para Fotografías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_Toc528662201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45</w:t>
        </w:r>
        <w:r w:rsidR="008D72E8" w:rsidRPr="008D72E8">
          <w:rPr>
            <w:rFonts w:eastAsia="Times New Roman"/>
            <w:noProof/>
            <w:webHidden/>
            <w:lang w:val="es-ES_tradnl"/>
          </w:rPr>
          <w:fldChar w:fldCharType="end"/>
        </w:r>
      </w:hyperlink>
    </w:p>
    <w:p w14:paraId="2DE06508"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202" w:history="1">
        <w:r w:rsidR="008D72E8" w:rsidRPr="008D72E8">
          <w:rPr>
            <w:rFonts w:eastAsia="Times New Roman"/>
            <w:noProof/>
            <w:color w:val="0000FF"/>
            <w:u w:val="single"/>
          </w:rPr>
          <w:t>Ejemplos de Fotografías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_Toc528662202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49</w:t>
        </w:r>
        <w:r w:rsidR="008D72E8" w:rsidRPr="008D72E8">
          <w:rPr>
            <w:rFonts w:eastAsia="Times New Roman"/>
            <w:noProof/>
            <w:webHidden/>
            <w:lang w:val="es-ES_tradnl"/>
          </w:rPr>
          <w:fldChar w:fldCharType="end"/>
        </w:r>
      </w:hyperlink>
    </w:p>
    <w:p w14:paraId="1490A46C" w14:textId="77777777" w:rsidR="008D72E8" w:rsidRPr="008D72E8" w:rsidRDefault="00292991" w:rsidP="008D72E8">
      <w:pPr>
        <w:tabs>
          <w:tab w:val="left" w:pos="1100"/>
          <w:tab w:val="right" w:leader="dot" w:pos="8493"/>
        </w:tabs>
        <w:ind w:left="480"/>
        <w:rPr>
          <w:rFonts w:asciiTheme="minorHAnsi" w:eastAsiaTheme="minorEastAsia" w:hAnsiTheme="minorHAnsi" w:cstheme="minorBidi"/>
          <w:noProof/>
          <w:sz w:val="22"/>
          <w:szCs w:val="22"/>
          <w:lang w:val="es-CR" w:eastAsia="es-CR"/>
        </w:rPr>
      </w:pPr>
      <w:hyperlink w:anchor="_Toc528662203" w:history="1">
        <w:r w:rsidR="008D72E8" w:rsidRPr="008D72E8">
          <w:rPr>
            <w:noProof/>
            <w:color w:val="0000FF"/>
            <w:u w:val="single"/>
            <w:lang w:val="es-ES_tradnl"/>
          </w:rPr>
          <w:t>5.4.</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Plantilla Descriptiva para Documentos Audiovisuales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_Toc528662203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51</w:t>
        </w:r>
        <w:r w:rsidR="008D72E8" w:rsidRPr="008D72E8">
          <w:rPr>
            <w:rFonts w:eastAsia="Times New Roman"/>
            <w:noProof/>
            <w:webHidden/>
            <w:lang w:val="es-ES_tradnl"/>
          </w:rPr>
          <w:fldChar w:fldCharType="end"/>
        </w:r>
      </w:hyperlink>
    </w:p>
    <w:p w14:paraId="0C0085C6"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204" w:history="1">
        <w:r w:rsidR="008D72E8" w:rsidRPr="008D72E8">
          <w:rPr>
            <w:rFonts w:eastAsia="Times New Roman"/>
            <w:noProof/>
            <w:color w:val="0000FF"/>
            <w:u w:val="single"/>
          </w:rPr>
          <w:t>Ejemplos de Documentos Audiovisuales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_Toc528662204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55</w:t>
        </w:r>
        <w:r w:rsidR="008D72E8" w:rsidRPr="008D72E8">
          <w:rPr>
            <w:rFonts w:eastAsia="Times New Roman"/>
            <w:noProof/>
            <w:webHidden/>
            <w:lang w:val="es-ES_tradnl"/>
          </w:rPr>
          <w:fldChar w:fldCharType="end"/>
        </w:r>
      </w:hyperlink>
    </w:p>
    <w:p w14:paraId="0B18BBCC" w14:textId="77777777" w:rsidR="008D72E8" w:rsidRPr="008D72E8" w:rsidRDefault="00292991" w:rsidP="008D72E8">
      <w:pPr>
        <w:tabs>
          <w:tab w:val="left" w:pos="1100"/>
          <w:tab w:val="right" w:leader="dot" w:pos="8493"/>
        </w:tabs>
        <w:ind w:left="480"/>
        <w:rPr>
          <w:rFonts w:asciiTheme="minorHAnsi" w:eastAsiaTheme="minorEastAsia" w:hAnsiTheme="minorHAnsi" w:cstheme="minorBidi"/>
          <w:noProof/>
          <w:sz w:val="22"/>
          <w:szCs w:val="22"/>
          <w:lang w:val="es-CR" w:eastAsia="es-CR"/>
        </w:rPr>
      </w:pPr>
      <w:hyperlink w:anchor="_Toc528662205" w:history="1">
        <w:r w:rsidR="008D72E8" w:rsidRPr="008D72E8">
          <w:rPr>
            <w:noProof/>
            <w:color w:val="0000FF"/>
            <w:u w:val="single"/>
            <w:lang w:val="es-ES_tradnl"/>
          </w:rPr>
          <w:t>5.5.</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Plantilla Descriptiva para Documentos Sonoros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_Toc528662205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56</w:t>
        </w:r>
        <w:r w:rsidR="008D72E8" w:rsidRPr="008D72E8">
          <w:rPr>
            <w:rFonts w:eastAsia="Times New Roman"/>
            <w:noProof/>
            <w:webHidden/>
            <w:lang w:val="es-ES_tradnl"/>
          </w:rPr>
          <w:fldChar w:fldCharType="end"/>
        </w:r>
      </w:hyperlink>
    </w:p>
    <w:p w14:paraId="4EE943CC"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206" w:history="1">
        <w:r w:rsidR="008D72E8" w:rsidRPr="008D72E8">
          <w:rPr>
            <w:rFonts w:eastAsia="Times New Roman"/>
            <w:noProof/>
            <w:color w:val="0000FF"/>
            <w:u w:val="single"/>
          </w:rPr>
          <w:t>Ejemplos de Documentos Sonoros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_Toc528662206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60</w:t>
        </w:r>
        <w:r w:rsidR="008D72E8" w:rsidRPr="008D72E8">
          <w:rPr>
            <w:rFonts w:eastAsia="Times New Roman"/>
            <w:noProof/>
            <w:webHidden/>
            <w:lang w:val="es-ES_tradnl"/>
          </w:rPr>
          <w:fldChar w:fldCharType="end"/>
        </w:r>
      </w:hyperlink>
    </w:p>
    <w:p w14:paraId="65DAB5E9" w14:textId="77777777" w:rsidR="008D72E8" w:rsidRPr="008D72E8" w:rsidRDefault="00292991" w:rsidP="008D72E8">
      <w:pPr>
        <w:tabs>
          <w:tab w:val="left" w:pos="1100"/>
          <w:tab w:val="right" w:leader="dot" w:pos="8493"/>
        </w:tabs>
        <w:ind w:left="480"/>
        <w:rPr>
          <w:rFonts w:asciiTheme="minorHAnsi" w:eastAsiaTheme="minorEastAsia" w:hAnsiTheme="minorHAnsi" w:cstheme="minorBidi"/>
          <w:noProof/>
          <w:sz w:val="22"/>
          <w:szCs w:val="22"/>
          <w:lang w:val="es-CR" w:eastAsia="es-CR"/>
        </w:rPr>
      </w:pPr>
      <w:hyperlink w:anchor="_Toc528662207" w:history="1">
        <w:r w:rsidR="008D72E8" w:rsidRPr="008D72E8">
          <w:rPr>
            <w:noProof/>
            <w:color w:val="0000FF"/>
            <w:u w:val="single"/>
            <w:lang w:val="es-ES_tradnl"/>
          </w:rPr>
          <w:t>5.6.</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Plantilla Descriptiva de Mapas y Planos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_Toc528662207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62</w:t>
        </w:r>
        <w:r w:rsidR="008D72E8" w:rsidRPr="008D72E8">
          <w:rPr>
            <w:rFonts w:eastAsia="Times New Roman"/>
            <w:noProof/>
            <w:webHidden/>
            <w:lang w:val="es-ES_tradnl"/>
          </w:rPr>
          <w:fldChar w:fldCharType="end"/>
        </w:r>
      </w:hyperlink>
    </w:p>
    <w:p w14:paraId="12818C74"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208" w:history="1">
        <w:r w:rsidR="008D72E8" w:rsidRPr="008D72E8">
          <w:rPr>
            <w:rFonts w:eastAsia="Times New Roman"/>
            <w:noProof/>
            <w:color w:val="0000FF"/>
            <w:u w:val="single"/>
          </w:rPr>
          <w:t>Ejemplos de Mapas y Planos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_Toc528662208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66</w:t>
        </w:r>
        <w:r w:rsidR="008D72E8" w:rsidRPr="008D72E8">
          <w:rPr>
            <w:rFonts w:eastAsia="Times New Roman"/>
            <w:noProof/>
            <w:webHidden/>
            <w:lang w:val="es-ES_tradnl"/>
          </w:rPr>
          <w:fldChar w:fldCharType="end"/>
        </w:r>
      </w:hyperlink>
    </w:p>
    <w:p w14:paraId="0EF60BB2" w14:textId="77777777" w:rsidR="008D72E8" w:rsidRPr="008D72E8" w:rsidRDefault="00292991" w:rsidP="008D72E8">
      <w:pPr>
        <w:tabs>
          <w:tab w:val="left" w:pos="1100"/>
          <w:tab w:val="right" w:leader="dot" w:pos="8493"/>
        </w:tabs>
        <w:ind w:left="480"/>
        <w:rPr>
          <w:rFonts w:asciiTheme="minorHAnsi" w:eastAsiaTheme="minorEastAsia" w:hAnsiTheme="minorHAnsi" w:cstheme="minorBidi"/>
          <w:noProof/>
          <w:sz w:val="22"/>
          <w:szCs w:val="22"/>
          <w:lang w:val="es-CR" w:eastAsia="es-CR"/>
        </w:rPr>
      </w:pPr>
      <w:hyperlink w:anchor="_Toc528662209" w:history="1">
        <w:r w:rsidR="008D72E8" w:rsidRPr="008D72E8">
          <w:rPr>
            <w:noProof/>
            <w:color w:val="0000FF"/>
            <w:u w:val="single"/>
            <w:lang w:val="es-ES_tradnl"/>
          </w:rPr>
          <w:t>5.7.</w:t>
        </w:r>
        <w:r w:rsidR="008D72E8" w:rsidRPr="008D72E8">
          <w:rPr>
            <w:rFonts w:asciiTheme="minorHAnsi" w:eastAsiaTheme="minorEastAsia" w:hAnsiTheme="minorHAnsi" w:cstheme="minorBidi"/>
            <w:noProof/>
            <w:sz w:val="22"/>
            <w:szCs w:val="22"/>
            <w:lang w:val="es-CR" w:eastAsia="es-CR"/>
          </w:rPr>
          <w:tab/>
        </w:r>
        <w:r w:rsidR="008D72E8" w:rsidRPr="008D72E8">
          <w:rPr>
            <w:noProof/>
            <w:color w:val="0000FF"/>
            <w:u w:val="single"/>
            <w:lang w:val="es-ES_tradnl"/>
          </w:rPr>
          <w:t>Plantilla Descriptiva Documentos Musicales Textuales (Partituras)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_Toc528662209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67</w:t>
        </w:r>
        <w:r w:rsidR="008D72E8" w:rsidRPr="008D72E8">
          <w:rPr>
            <w:rFonts w:eastAsia="Times New Roman"/>
            <w:noProof/>
            <w:webHidden/>
            <w:lang w:val="es-ES_tradnl"/>
          </w:rPr>
          <w:fldChar w:fldCharType="end"/>
        </w:r>
      </w:hyperlink>
    </w:p>
    <w:p w14:paraId="102B5F11" w14:textId="77777777" w:rsidR="008D72E8" w:rsidRPr="008D72E8" w:rsidRDefault="00292991" w:rsidP="008D72E8">
      <w:pPr>
        <w:tabs>
          <w:tab w:val="right" w:leader="dot" w:pos="8493"/>
        </w:tabs>
        <w:ind w:left="720"/>
        <w:rPr>
          <w:rFonts w:asciiTheme="minorHAnsi" w:eastAsiaTheme="minorEastAsia" w:hAnsiTheme="minorHAnsi" w:cstheme="minorBidi"/>
          <w:noProof/>
          <w:sz w:val="22"/>
          <w:szCs w:val="22"/>
          <w:lang w:val="es-CR" w:eastAsia="es-CR"/>
        </w:rPr>
      </w:pPr>
      <w:hyperlink w:anchor="_Toc528662210" w:history="1">
        <w:r w:rsidR="008D72E8" w:rsidRPr="008D72E8">
          <w:rPr>
            <w:rFonts w:eastAsia="Times New Roman"/>
            <w:noProof/>
            <w:color w:val="0000FF"/>
            <w:u w:val="single"/>
          </w:rPr>
          <w:t>Ejemplos documentos musicales textuales (Partituras)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_Toc528662210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71</w:t>
        </w:r>
        <w:r w:rsidR="008D72E8" w:rsidRPr="008D72E8">
          <w:rPr>
            <w:rFonts w:eastAsia="Times New Roman"/>
            <w:noProof/>
            <w:webHidden/>
            <w:lang w:val="es-ES_tradnl"/>
          </w:rPr>
          <w:fldChar w:fldCharType="end"/>
        </w:r>
      </w:hyperlink>
    </w:p>
    <w:p w14:paraId="6AEAD9E1"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1" w:history="1">
        <w:r w:rsidR="008D72E8" w:rsidRPr="008D72E8">
          <w:rPr>
            <w:rFonts w:eastAsia="Times New Roman"/>
            <w:noProof/>
            <w:color w:val="0000FF"/>
            <w:u w:val="single"/>
            <w:lang w:val="es-ES_tradnl"/>
          </w:rPr>
          <w:t>Conclusión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_Toc528662211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72</w:t>
        </w:r>
        <w:r w:rsidR="008D72E8" w:rsidRPr="008D72E8">
          <w:rPr>
            <w:rFonts w:eastAsia="Times New Roman"/>
            <w:noProof/>
            <w:webHidden/>
            <w:lang w:val="es-ES_tradnl"/>
          </w:rPr>
          <w:fldChar w:fldCharType="end"/>
        </w:r>
      </w:hyperlink>
    </w:p>
    <w:p w14:paraId="4EB56A40"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2" w:history="1">
        <w:r w:rsidR="008D72E8" w:rsidRPr="008D72E8">
          <w:rPr>
            <w:rFonts w:eastAsia="Times New Roman"/>
            <w:noProof/>
            <w:color w:val="0000FF"/>
            <w:u w:val="single"/>
            <w:lang w:val="es-ES_tradnl"/>
          </w:rPr>
          <w:t>Bibliografía</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_Toc528662212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73</w:t>
        </w:r>
        <w:r w:rsidR="008D72E8" w:rsidRPr="008D72E8">
          <w:rPr>
            <w:rFonts w:eastAsia="Times New Roman"/>
            <w:noProof/>
            <w:webHidden/>
            <w:lang w:val="es-ES_tradnl"/>
          </w:rPr>
          <w:fldChar w:fldCharType="end"/>
        </w:r>
      </w:hyperlink>
    </w:p>
    <w:p w14:paraId="20B9E71A"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3" w:history="1">
        <w:r w:rsidR="008D72E8" w:rsidRPr="008D72E8">
          <w:rPr>
            <w:rFonts w:eastAsia="Times New Roman"/>
            <w:noProof/>
            <w:color w:val="0000FF"/>
            <w:u w:val="single"/>
            <w:lang w:val="es-ES_tradnl"/>
          </w:rPr>
          <w:t>Anexos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_Toc528662213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74</w:t>
        </w:r>
        <w:r w:rsidR="008D72E8" w:rsidRPr="008D72E8">
          <w:rPr>
            <w:rFonts w:eastAsia="Times New Roman"/>
            <w:noProof/>
            <w:webHidden/>
            <w:lang w:val="es-ES_tradnl"/>
          </w:rPr>
          <w:fldChar w:fldCharType="end"/>
        </w:r>
      </w:hyperlink>
    </w:p>
    <w:p w14:paraId="16E39FB9"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4" w:history="1">
        <w:r w:rsidR="008D72E8" w:rsidRPr="008D72E8">
          <w:rPr>
            <w:rFonts w:eastAsia="Times New Roman"/>
            <w:noProof/>
            <w:color w:val="0000FF"/>
            <w:u w:val="single"/>
            <w:lang w:val="es-ES_tradnl"/>
          </w:rPr>
          <w:t>Ejemplo: Inventario</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_Toc528662214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75</w:t>
        </w:r>
        <w:r w:rsidR="008D72E8" w:rsidRPr="008D72E8">
          <w:rPr>
            <w:rFonts w:eastAsia="Times New Roman"/>
            <w:noProof/>
            <w:webHidden/>
            <w:lang w:val="es-ES_tradnl"/>
          </w:rPr>
          <w:fldChar w:fldCharType="end"/>
        </w:r>
      </w:hyperlink>
    </w:p>
    <w:p w14:paraId="3573366D"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5" w:history="1">
        <w:r w:rsidR="008D72E8" w:rsidRPr="008D72E8">
          <w:rPr>
            <w:rFonts w:eastAsia="Times New Roman"/>
            <w:noProof/>
            <w:color w:val="0000FF"/>
            <w:u w:val="single"/>
            <w:lang w:val="es-ES_tradnl"/>
          </w:rPr>
          <w:t>Ejemplo: Lista de Remisión</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_Toc528662215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76</w:t>
        </w:r>
        <w:r w:rsidR="008D72E8" w:rsidRPr="008D72E8">
          <w:rPr>
            <w:rFonts w:eastAsia="Times New Roman"/>
            <w:noProof/>
            <w:webHidden/>
            <w:lang w:val="es-ES_tradnl"/>
          </w:rPr>
          <w:fldChar w:fldCharType="end"/>
        </w:r>
      </w:hyperlink>
    </w:p>
    <w:p w14:paraId="1FFBD29C"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6" w:history="1">
        <w:r w:rsidR="008D72E8" w:rsidRPr="008D72E8">
          <w:rPr>
            <w:rFonts w:eastAsia="Times New Roman"/>
            <w:noProof/>
            <w:color w:val="0000FF"/>
            <w:u w:val="single"/>
            <w:lang w:val="es-ES_tradnl"/>
          </w:rPr>
          <w:t>Ejemplo: Índice</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_Toc528662216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77</w:t>
        </w:r>
        <w:r w:rsidR="008D72E8" w:rsidRPr="008D72E8">
          <w:rPr>
            <w:rFonts w:eastAsia="Times New Roman"/>
            <w:noProof/>
            <w:webHidden/>
            <w:lang w:val="es-ES_tradnl"/>
          </w:rPr>
          <w:fldChar w:fldCharType="end"/>
        </w:r>
      </w:hyperlink>
    </w:p>
    <w:p w14:paraId="1ACB6A70"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7" w:history="1">
        <w:r w:rsidR="008D72E8" w:rsidRPr="008D72E8">
          <w:rPr>
            <w:rFonts w:eastAsia="Times New Roman"/>
            <w:noProof/>
            <w:color w:val="0000FF"/>
            <w:u w:val="single"/>
            <w:lang w:val="es-ES_tradnl"/>
          </w:rPr>
          <w:t>Ejemplo: Registro de cartas recibidas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_Toc528662217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78</w:t>
        </w:r>
        <w:r w:rsidR="008D72E8" w:rsidRPr="008D72E8">
          <w:rPr>
            <w:rFonts w:eastAsia="Times New Roman"/>
            <w:noProof/>
            <w:webHidden/>
            <w:lang w:val="es-ES_tradnl"/>
          </w:rPr>
          <w:fldChar w:fldCharType="end"/>
        </w:r>
      </w:hyperlink>
    </w:p>
    <w:p w14:paraId="08BF1445"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8" w:history="1">
        <w:r w:rsidR="008D72E8" w:rsidRPr="008D72E8">
          <w:rPr>
            <w:rFonts w:eastAsia="Times New Roman"/>
            <w:noProof/>
            <w:color w:val="0000FF"/>
            <w:u w:val="single"/>
            <w:lang w:val="es-ES_tradnl"/>
          </w:rPr>
          <w:t>Ejemplo: Registro de cartas enviadas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_Toc528662218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79</w:t>
        </w:r>
        <w:r w:rsidR="008D72E8" w:rsidRPr="008D72E8">
          <w:rPr>
            <w:rFonts w:eastAsia="Times New Roman"/>
            <w:noProof/>
            <w:webHidden/>
            <w:lang w:val="es-ES_tradnl"/>
          </w:rPr>
          <w:fldChar w:fldCharType="end"/>
        </w:r>
      </w:hyperlink>
    </w:p>
    <w:p w14:paraId="25795CC8" w14:textId="77777777" w:rsidR="008D72E8" w:rsidRPr="008D72E8" w:rsidRDefault="00292991" w:rsidP="008D72E8">
      <w:pPr>
        <w:tabs>
          <w:tab w:val="right" w:leader="dot" w:pos="8493"/>
        </w:tabs>
        <w:rPr>
          <w:rFonts w:asciiTheme="minorHAnsi" w:eastAsiaTheme="minorEastAsia" w:hAnsiTheme="minorHAnsi" w:cstheme="minorBidi"/>
          <w:noProof/>
          <w:sz w:val="22"/>
          <w:szCs w:val="22"/>
          <w:lang w:val="es-CR" w:eastAsia="es-CR"/>
        </w:rPr>
      </w:pPr>
      <w:hyperlink w:anchor="_Toc528662219" w:history="1">
        <w:r w:rsidR="008D72E8" w:rsidRPr="008D72E8">
          <w:rPr>
            <w:rFonts w:eastAsia="Times New Roman"/>
            <w:noProof/>
            <w:color w:val="0000FF"/>
            <w:u w:val="single"/>
            <w:lang w:val="es-ES_tradnl"/>
          </w:rPr>
          <w:t>Catálogo de instituciones públicas</w:t>
        </w:r>
        <w:r w:rsidR="008D72E8" w:rsidRPr="008D72E8">
          <w:rPr>
            <w:rFonts w:eastAsia="Times New Roman"/>
            <w:noProof/>
            <w:webHidden/>
            <w:lang w:val="es-ES_tradnl"/>
          </w:rPr>
          <w:tab/>
        </w:r>
        <w:r w:rsidR="008D72E8" w:rsidRPr="008D72E8">
          <w:rPr>
            <w:rFonts w:eastAsia="Times New Roman"/>
            <w:noProof/>
            <w:webHidden/>
            <w:lang w:val="es-ES_tradnl"/>
          </w:rPr>
          <w:fldChar w:fldCharType="begin"/>
        </w:r>
        <w:r w:rsidR="008D72E8" w:rsidRPr="008D72E8">
          <w:rPr>
            <w:rFonts w:eastAsia="Times New Roman"/>
            <w:noProof/>
            <w:webHidden/>
            <w:lang w:val="es-ES_tradnl"/>
          </w:rPr>
          <w:instrText xml:space="preserve"> PAGEREF _Toc528662219 \h </w:instrText>
        </w:r>
        <w:r w:rsidR="008D72E8" w:rsidRPr="008D72E8">
          <w:rPr>
            <w:rFonts w:eastAsia="Times New Roman"/>
            <w:noProof/>
            <w:webHidden/>
            <w:lang w:val="es-ES_tradnl"/>
          </w:rPr>
        </w:r>
        <w:r w:rsidR="008D72E8" w:rsidRPr="008D72E8">
          <w:rPr>
            <w:rFonts w:eastAsia="Times New Roman"/>
            <w:noProof/>
            <w:webHidden/>
            <w:lang w:val="es-ES_tradnl"/>
          </w:rPr>
          <w:fldChar w:fldCharType="separate"/>
        </w:r>
        <w:r w:rsidR="008D72E8" w:rsidRPr="008D72E8">
          <w:rPr>
            <w:rFonts w:eastAsia="Times New Roman"/>
            <w:noProof/>
            <w:webHidden/>
            <w:lang w:val="es-ES_tradnl"/>
          </w:rPr>
          <w:t>80</w:t>
        </w:r>
        <w:r w:rsidR="008D72E8" w:rsidRPr="008D72E8">
          <w:rPr>
            <w:rFonts w:eastAsia="Times New Roman"/>
            <w:noProof/>
            <w:webHidden/>
            <w:lang w:val="es-ES_tradnl"/>
          </w:rPr>
          <w:fldChar w:fldCharType="end"/>
        </w:r>
      </w:hyperlink>
    </w:p>
    <w:p w14:paraId="3BE92399"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18"/>
          <w:szCs w:val="18"/>
          <w:lang w:val="es-ES_tradnl"/>
        </w:rPr>
        <w:fldChar w:fldCharType="end"/>
      </w:r>
    </w:p>
    <w:p w14:paraId="7A076E3C"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lang w:val="es-ES_tradnl"/>
        </w:rPr>
      </w:pPr>
      <w:bookmarkStart w:id="1" w:name="_Toc490050167"/>
    </w:p>
    <w:p w14:paraId="0A1CE2D8" w14:textId="77777777" w:rsidR="008D72E8" w:rsidRPr="008D72E8" w:rsidRDefault="008D72E8" w:rsidP="008D72E8">
      <w:pPr>
        <w:rPr>
          <w:rFonts w:eastAsia="Times New Roman"/>
          <w:color w:val="000000"/>
          <w:lang w:val="es-ES_tradnl"/>
        </w:rPr>
      </w:pPr>
    </w:p>
    <w:p w14:paraId="11373371" w14:textId="77777777" w:rsidR="008D72E8" w:rsidRPr="008D72E8" w:rsidRDefault="008D72E8" w:rsidP="008D72E8">
      <w:pPr>
        <w:rPr>
          <w:rFonts w:eastAsia="Times New Roman"/>
          <w:color w:val="000000"/>
          <w:lang w:val="es-ES_tradnl"/>
        </w:rPr>
      </w:pPr>
    </w:p>
    <w:p w14:paraId="0DBD27A8" w14:textId="77777777" w:rsidR="008D72E8" w:rsidRPr="008D72E8" w:rsidRDefault="008D72E8" w:rsidP="008D72E8">
      <w:pPr>
        <w:rPr>
          <w:rFonts w:eastAsia="Times New Roman"/>
          <w:color w:val="000000"/>
          <w:lang w:val="es-ES_tradnl"/>
        </w:rPr>
      </w:pPr>
    </w:p>
    <w:p w14:paraId="2CA714F3" w14:textId="77777777" w:rsidR="008D72E8" w:rsidRPr="008D72E8" w:rsidRDefault="008D72E8" w:rsidP="008D72E8">
      <w:pPr>
        <w:rPr>
          <w:rFonts w:eastAsia="Times New Roman"/>
          <w:color w:val="000000"/>
          <w:lang w:val="es-ES_tradnl"/>
        </w:rPr>
      </w:pPr>
    </w:p>
    <w:p w14:paraId="20DB7B9B" w14:textId="77777777" w:rsidR="008D72E8" w:rsidRPr="008D72E8" w:rsidRDefault="008D72E8" w:rsidP="008D72E8">
      <w:pPr>
        <w:rPr>
          <w:rFonts w:eastAsia="Times New Roman"/>
          <w:color w:val="000000"/>
          <w:lang w:val="es-ES_tradnl"/>
        </w:rPr>
      </w:pPr>
    </w:p>
    <w:p w14:paraId="1F21AE2C" w14:textId="77777777" w:rsidR="008D72E8" w:rsidRPr="008D72E8" w:rsidRDefault="008D72E8" w:rsidP="008D72E8">
      <w:pPr>
        <w:rPr>
          <w:rFonts w:eastAsia="Times New Roman"/>
          <w:color w:val="000000"/>
          <w:lang w:val="es-ES_tradnl"/>
        </w:rPr>
      </w:pPr>
    </w:p>
    <w:p w14:paraId="6A237EAF" w14:textId="77777777" w:rsidR="008D72E8" w:rsidRPr="008D72E8" w:rsidRDefault="008D72E8" w:rsidP="008D72E8">
      <w:pPr>
        <w:rPr>
          <w:rFonts w:eastAsia="Times New Roman"/>
          <w:color w:val="000000"/>
          <w:lang w:val="es-ES_tradnl"/>
        </w:rPr>
      </w:pPr>
    </w:p>
    <w:p w14:paraId="6EC00252" w14:textId="77777777" w:rsidR="008D72E8" w:rsidRPr="008D72E8" w:rsidRDefault="008D72E8" w:rsidP="008D72E8">
      <w:pPr>
        <w:rPr>
          <w:rFonts w:eastAsia="Times New Roman"/>
          <w:color w:val="000000"/>
          <w:lang w:val="es-ES_tradnl"/>
        </w:rPr>
      </w:pPr>
    </w:p>
    <w:p w14:paraId="57260291" w14:textId="77777777" w:rsidR="008D72E8" w:rsidRPr="008D72E8" w:rsidRDefault="008D72E8" w:rsidP="008D72E8">
      <w:pPr>
        <w:rPr>
          <w:rFonts w:eastAsia="Times New Roman"/>
          <w:color w:val="000000"/>
          <w:lang w:val="es-ES_tradnl"/>
        </w:rPr>
      </w:pPr>
    </w:p>
    <w:p w14:paraId="683D5B66" w14:textId="77777777" w:rsidR="008D72E8" w:rsidRPr="008D72E8" w:rsidRDefault="008D72E8" w:rsidP="008D72E8">
      <w:pPr>
        <w:rPr>
          <w:rFonts w:eastAsia="Times New Roman"/>
          <w:color w:val="000000"/>
          <w:lang w:val="es-ES_tradnl"/>
        </w:rPr>
      </w:pPr>
    </w:p>
    <w:p w14:paraId="14E85962" w14:textId="77777777" w:rsidR="008D72E8" w:rsidRPr="008D72E8" w:rsidRDefault="008D72E8" w:rsidP="008D72E8">
      <w:pPr>
        <w:rPr>
          <w:rFonts w:eastAsia="Times New Roman"/>
          <w:color w:val="000000"/>
          <w:lang w:val="es-ES_tradnl"/>
        </w:rPr>
      </w:pPr>
    </w:p>
    <w:p w14:paraId="30B9CBB6" w14:textId="77777777" w:rsidR="008D72E8" w:rsidRPr="008D72E8" w:rsidRDefault="008D72E8" w:rsidP="008D72E8">
      <w:pPr>
        <w:rPr>
          <w:rFonts w:eastAsia="Times New Roman"/>
          <w:color w:val="000000"/>
          <w:lang w:val="es-ES_tradnl"/>
        </w:rPr>
      </w:pPr>
    </w:p>
    <w:p w14:paraId="62C8C70D" w14:textId="77777777" w:rsidR="008D72E8" w:rsidRPr="008D72E8" w:rsidRDefault="008D72E8" w:rsidP="008D72E8">
      <w:pPr>
        <w:rPr>
          <w:rFonts w:eastAsia="Times New Roman"/>
          <w:color w:val="000000"/>
          <w:lang w:val="es-ES_tradnl"/>
        </w:rPr>
      </w:pPr>
    </w:p>
    <w:p w14:paraId="4B8937EE" w14:textId="77777777" w:rsidR="008D72E8" w:rsidRPr="008D72E8" w:rsidRDefault="008D72E8" w:rsidP="008D72E8">
      <w:pPr>
        <w:rPr>
          <w:rFonts w:eastAsia="Times New Roman"/>
          <w:color w:val="000000"/>
          <w:lang w:val="es-ES_tradnl"/>
        </w:rPr>
      </w:pPr>
    </w:p>
    <w:p w14:paraId="6A33891D" w14:textId="77777777" w:rsidR="008D72E8" w:rsidRPr="008D72E8" w:rsidRDefault="008D72E8" w:rsidP="008D72E8">
      <w:pPr>
        <w:rPr>
          <w:rFonts w:eastAsia="Times New Roman"/>
          <w:color w:val="000000"/>
          <w:lang w:val="es-ES_tradnl"/>
        </w:rPr>
      </w:pPr>
    </w:p>
    <w:p w14:paraId="56200DB4" w14:textId="77777777" w:rsidR="008D72E8" w:rsidRPr="008D72E8" w:rsidRDefault="008D72E8" w:rsidP="008D72E8">
      <w:pPr>
        <w:rPr>
          <w:rFonts w:eastAsia="Times New Roman"/>
          <w:color w:val="000000"/>
          <w:lang w:val="es-ES_tradnl"/>
        </w:rPr>
      </w:pPr>
    </w:p>
    <w:p w14:paraId="26BA8902" w14:textId="77777777" w:rsidR="008D72E8" w:rsidRPr="008D72E8" w:rsidRDefault="008D72E8" w:rsidP="008D72E8">
      <w:pPr>
        <w:rPr>
          <w:rFonts w:eastAsia="Times New Roman"/>
          <w:color w:val="000000"/>
          <w:lang w:val="es-ES_tradnl"/>
        </w:rPr>
      </w:pPr>
    </w:p>
    <w:p w14:paraId="5D26EAAA" w14:textId="77777777" w:rsidR="008D72E8" w:rsidRPr="008D72E8" w:rsidRDefault="008D72E8" w:rsidP="008D72E8">
      <w:pPr>
        <w:rPr>
          <w:rFonts w:eastAsia="Times New Roman"/>
          <w:color w:val="000000"/>
          <w:lang w:val="es-ES_tradnl"/>
        </w:rPr>
      </w:pPr>
    </w:p>
    <w:p w14:paraId="39056CE6" w14:textId="77777777" w:rsidR="008D72E8" w:rsidRPr="008D72E8" w:rsidRDefault="008D72E8" w:rsidP="008D72E8">
      <w:pPr>
        <w:rPr>
          <w:rFonts w:eastAsia="Times New Roman"/>
          <w:color w:val="000000"/>
          <w:lang w:val="es-ES_tradnl"/>
        </w:rPr>
      </w:pPr>
    </w:p>
    <w:p w14:paraId="202F9809" w14:textId="77777777" w:rsidR="008D72E8" w:rsidRPr="008D72E8" w:rsidRDefault="008D72E8" w:rsidP="008D72E8">
      <w:pPr>
        <w:rPr>
          <w:rFonts w:eastAsia="Times New Roman"/>
          <w:color w:val="000000"/>
          <w:lang w:val="es-ES_tradnl"/>
        </w:rPr>
      </w:pPr>
    </w:p>
    <w:p w14:paraId="5CE85AFF" w14:textId="77777777" w:rsidR="008D72E8" w:rsidRPr="008D72E8" w:rsidRDefault="008D72E8" w:rsidP="008D72E8">
      <w:pPr>
        <w:rPr>
          <w:rFonts w:eastAsia="Times New Roman"/>
          <w:color w:val="000000"/>
          <w:lang w:val="es-ES_tradnl"/>
        </w:rPr>
      </w:pPr>
    </w:p>
    <w:p w14:paraId="58F7DEA6" w14:textId="77777777" w:rsidR="008D72E8" w:rsidRPr="008D72E8" w:rsidRDefault="008D72E8" w:rsidP="008D72E8">
      <w:pPr>
        <w:rPr>
          <w:rFonts w:eastAsia="Times New Roman"/>
          <w:color w:val="000000"/>
          <w:lang w:val="es-ES_tradnl"/>
        </w:rPr>
      </w:pPr>
    </w:p>
    <w:p w14:paraId="3825635E" w14:textId="77777777" w:rsidR="008D72E8" w:rsidRPr="008D72E8" w:rsidRDefault="008D72E8" w:rsidP="008D72E8">
      <w:pPr>
        <w:rPr>
          <w:rFonts w:eastAsia="Times New Roman"/>
          <w:color w:val="000000"/>
          <w:lang w:val="es-ES_tradnl"/>
        </w:rPr>
      </w:pPr>
    </w:p>
    <w:p w14:paraId="1C1AD757" w14:textId="77777777" w:rsidR="008D72E8" w:rsidRPr="008D72E8" w:rsidRDefault="008D72E8" w:rsidP="008D72E8">
      <w:pPr>
        <w:rPr>
          <w:rFonts w:eastAsia="Times New Roman"/>
          <w:color w:val="000000"/>
          <w:lang w:val="es-ES_tradnl"/>
        </w:rPr>
      </w:pPr>
    </w:p>
    <w:p w14:paraId="5C52235B" w14:textId="77777777" w:rsidR="008D72E8" w:rsidRPr="008D72E8" w:rsidRDefault="008D72E8" w:rsidP="008D72E8">
      <w:pPr>
        <w:rPr>
          <w:rFonts w:eastAsia="Times New Roman"/>
          <w:color w:val="000000"/>
          <w:lang w:val="es-ES_tradnl"/>
        </w:rPr>
      </w:pPr>
    </w:p>
    <w:p w14:paraId="5623491A" w14:textId="77777777" w:rsidR="008D72E8" w:rsidRPr="008D72E8" w:rsidRDefault="008D72E8" w:rsidP="008D72E8">
      <w:pPr>
        <w:rPr>
          <w:rFonts w:eastAsia="Times New Roman"/>
          <w:color w:val="000000"/>
          <w:lang w:val="es-ES_tradnl"/>
        </w:rPr>
      </w:pPr>
    </w:p>
    <w:p w14:paraId="22B84BA1"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lang w:val="es-ES_tradnl"/>
        </w:rPr>
      </w:pPr>
      <w:bookmarkStart w:id="2" w:name="_Toc528662149"/>
      <w:r w:rsidRPr="008D72E8">
        <w:rPr>
          <w:rFonts w:ascii="Arial" w:eastAsia="Times New Roman" w:hAnsi="Arial" w:cs="Arial"/>
          <w:b/>
          <w:bCs/>
          <w:color w:val="000000"/>
          <w:lang w:val="es-ES_tradnl"/>
        </w:rPr>
        <w:t>Presentación</w:t>
      </w:r>
      <w:bookmarkEnd w:id="1"/>
      <w:bookmarkEnd w:id="2"/>
    </w:p>
    <w:p w14:paraId="133A2985" w14:textId="77777777" w:rsidR="008D72E8" w:rsidRPr="008D72E8" w:rsidRDefault="008D72E8" w:rsidP="008D72E8">
      <w:pPr>
        <w:jc w:val="both"/>
        <w:rPr>
          <w:rFonts w:ascii="Arial" w:eastAsia="Times New Roman" w:hAnsi="Arial" w:cs="Arial"/>
          <w:b/>
          <w:bCs/>
          <w:color w:val="000000"/>
          <w:sz w:val="22"/>
          <w:szCs w:val="22"/>
          <w:lang w:val="es-ES_tradnl"/>
        </w:rPr>
      </w:pPr>
    </w:p>
    <w:p w14:paraId="3957987A" w14:textId="77777777" w:rsidR="008D72E8" w:rsidRPr="008D72E8" w:rsidRDefault="008D72E8" w:rsidP="008D72E8">
      <w:pPr>
        <w:jc w:val="both"/>
        <w:rPr>
          <w:rFonts w:ascii="Arial" w:eastAsia="Times New Roman" w:hAnsi="Arial" w:cs="Arial"/>
          <w:b/>
          <w:bCs/>
          <w:color w:val="000000"/>
          <w:sz w:val="22"/>
          <w:szCs w:val="22"/>
          <w:lang w:val="es-ES_tradnl"/>
        </w:rPr>
      </w:pPr>
    </w:p>
    <w:p w14:paraId="70814CE5" w14:textId="77777777" w:rsidR="008D72E8" w:rsidRPr="008D72E8" w:rsidRDefault="008D72E8" w:rsidP="008D72E8">
      <w:pPr>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Este cuadernillo estuvo a cargo de la funcionaria Mellany Otárola Sáenz del Departamento Servicios Archivísticos Externos de la Dirección General del Archivo Nacional</w:t>
      </w:r>
      <w:r w:rsidRPr="008D72E8">
        <w:rPr>
          <w:rFonts w:ascii="Arial" w:eastAsia="Times New Roman" w:hAnsi="Arial" w:cs="Arial"/>
          <w:b/>
          <w:bCs/>
          <w:color w:val="000000"/>
          <w:sz w:val="22"/>
          <w:szCs w:val="22"/>
          <w:vertAlign w:val="superscript"/>
          <w:lang w:val="es-ES_tradnl"/>
        </w:rPr>
        <w:footnoteReference w:id="1"/>
      </w:r>
      <w:r w:rsidRPr="008D72E8">
        <w:rPr>
          <w:rFonts w:ascii="Arial" w:eastAsia="Times New Roman" w:hAnsi="Arial" w:cs="Arial"/>
          <w:b/>
          <w:bCs/>
          <w:color w:val="000000"/>
          <w:sz w:val="22"/>
          <w:szCs w:val="22"/>
          <w:lang w:val="es-ES_tradnl"/>
        </w:rPr>
        <w:t>.</w:t>
      </w:r>
    </w:p>
    <w:p w14:paraId="2B6FDF75" w14:textId="77777777" w:rsidR="008D72E8" w:rsidRPr="008D72E8" w:rsidRDefault="008D72E8" w:rsidP="008D72E8">
      <w:pPr>
        <w:jc w:val="both"/>
        <w:rPr>
          <w:rFonts w:ascii="Arial" w:eastAsia="Times New Roman" w:hAnsi="Arial" w:cs="Arial"/>
          <w:b/>
          <w:bCs/>
          <w:color w:val="000000"/>
          <w:sz w:val="22"/>
          <w:szCs w:val="22"/>
          <w:lang w:val="es-ES_tradnl"/>
        </w:rPr>
      </w:pPr>
    </w:p>
    <w:p w14:paraId="7DDC657D" w14:textId="77777777" w:rsidR="008D72E8" w:rsidRPr="008D72E8" w:rsidRDefault="008D72E8" w:rsidP="008D72E8">
      <w:pPr>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Aprobado por la Comisión de Descripción del Archivo Nacional de Costa Rica, en sesión 8-2017 de 14 de noviembre de 2017.</w:t>
      </w:r>
    </w:p>
    <w:p w14:paraId="0B2E7263" w14:textId="77777777" w:rsidR="008D72E8" w:rsidRPr="008D72E8" w:rsidRDefault="008D72E8" w:rsidP="008D72E8">
      <w:pPr>
        <w:jc w:val="both"/>
        <w:rPr>
          <w:rFonts w:eastAsia="Times New Roman"/>
          <w:color w:val="000000"/>
          <w:sz w:val="22"/>
          <w:szCs w:val="22"/>
          <w:lang w:val="es-ES_tradnl"/>
        </w:rPr>
      </w:pPr>
    </w:p>
    <w:p w14:paraId="0FE6EAC1" w14:textId="77777777" w:rsidR="008D72E8" w:rsidRPr="008D72E8" w:rsidRDefault="008D72E8" w:rsidP="008D72E8">
      <w:pPr>
        <w:jc w:val="both"/>
        <w:rPr>
          <w:rFonts w:ascii="Arial" w:eastAsia="Times New Roman" w:hAnsi="Arial" w:cs="Arial"/>
          <w:b/>
          <w:bCs/>
          <w:color w:val="000000"/>
          <w:sz w:val="22"/>
          <w:szCs w:val="22"/>
          <w:lang w:val="es-ES_tradnl"/>
        </w:rPr>
      </w:pPr>
    </w:p>
    <w:p w14:paraId="28C896BA" w14:textId="77777777" w:rsidR="008D72E8" w:rsidRPr="008D72E8" w:rsidRDefault="008D72E8" w:rsidP="008D72E8">
      <w:pPr>
        <w:jc w:val="both"/>
        <w:rPr>
          <w:rFonts w:ascii="Arial" w:eastAsia="Times New Roman" w:hAnsi="Arial" w:cs="Arial"/>
          <w:b/>
          <w:bCs/>
          <w:color w:val="000000"/>
          <w:sz w:val="22"/>
          <w:szCs w:val="22"/>
          <w:lang w:val="es-ES_tradnl"/>
        </w:rPr>
      </w:pPr>
    </w:p>
    <w:p w14:paraId="324B2248" w14:textId="77777777" w:rsidR="008D72E8" w:rsidRPr="008D72E8" w:rsidRDefault="008D72E8" w:rsidP="008D72E8">
      <w:pPr>
        <w:jc w:val="both"/>
        <w:rPr>
          <w:rFonts w:ascii="Arial" w:eastAsia="Times New Roman" w:hAnsi="Arial" w:cs="Arial"/>
          <w:b/>
          <w:bCs/>
          <w:color w:val="000000"/>
          <w:sz w:val="22"/>
          <w:szCs w:val="22"/>
          <w:lang w:val="es-ES_tradnl"/>
        </w:rPr>
      </w:pPr>
    </w:p>
    <w:p w14:paraId="076EED4A" w14:textId="77777777" w:rsidR="008D72E8" w:rsidRPr="008D72E8" w:rsidRDefault="008D72E8" w:rsidP="008D72E8">
      <w:pPr>
        <w:jc w:val="both"/>
        <w:rPr>
          <w:rFonts w:ascii="Arial" w:eastAsia="Times New Roman" w:hAnsi="Arial" w:cs="Arial"/>
          <w:b/>
          <w:bCs/>
          <w:color w:val="000000"/>
          <w:sz w:val="22"/>
          <w:szCs w:val="22"/>
          <w:lang w:val="es-ES_tradnl"/>
        </w:rPr>
      </w:pPr>
    </w:p>
    <w:p w14:paraId="4591EE26" w14:textId="77777777" w:rsidR="008D72E8" w:rsidRPr="008D72E8" w:rsidRDefault="008D72E8" w:rsidP="008D72E8">
      <w:pPr>
        <w:jc w:val="both"/>
        <w:rPr>
          <w:rFonts w:ascii="Arial" w:eastAsia="Times New Roman" w:hAnsi="Arial" w:cs="Arial"/>
          <w:b/>
          <w:bCs/>
          <w:color w:val="000000"/>
          <w:sz w:val="22"/>
          <w:szCs w:val="22"/>
          <w:lang w:val="es-ES_tradnl"/>
        </w:rPr>
      </w:pPr>
    </w:p>
    <w:p w14:paraId="0A69FF79" w14:textId="77777777" w:rsidR="008D72E8" w:rsidRPr="008D72E8" w:rsidRDefault="008D72E8" w:rsidP="008D72E8">
      <w:pPr>
        <w:jc w:val="both"/>
        <w:rPr>
          <w:rFonts w:ascii="Arial" w:eastAsia="Times New Roman" w:hAnsi="Arial" w:cs="Arial"/>
          <w:b/>
          <w:bCs/>
          <w:color w:val="000000"/>
          <w:sz w:val="22"/>
          <w:szCs w:val="22"/>
          <w:lang w:val="es-ES_tradnl"/>
        </w:rPr>
      </w:pPr>
    </w:p>
    <w:p w14:paraId="1F7A8C5E" w14:textId="77777777" w:rsidR="008D72E8" w:rsidRPr="008D72E8" w:rsidRDefault="008D72E8" w:rsidP="008D72E8">
      <w:pPr>
        <w:jc w:val="both"/>
        <w:rPr>
          <w:rFonts w:ascii="Arial" w:eastAsia="Times New Roman" w:hAnsi="Arial" w:cs="Arial"/>
          <w:b/>
          <w:bCs/>
          <w:color w:val="000000"/>
          <w:sz w:val="22"/>
          <w:szCs w:val="22"/>
          <w:lang w:val="es-ES_tradnl"/>
        </w:rPr>
      </w:pPr>
    </w:p>
    <w:p w14:paraId="3B67A999" w14:textId="77777777" w:rsidR="008D72E8" w:rsidRPr="008D72E8" w:rsidRDefault="008D72E8" w:rsidP="008D72E8">
      <w:pPr>
        <w:jc w:val="both"/>
        <w:rPr>
          <w:rFonts w:ascii="Arial" w:eastAsia="Times New Roman" w:hAnsi="Arial" w:cs="Arial"/>
          <w:b/>
          <w:bCs/>
          <w:color w:val="000000"/>
          <w:sz w:val="22"/>
          <w:szCs w:val="22"/>
          <w:lang w:val="es-ES_tradnl"/>
        </w:rPr>
      </w:pPr>
    </w:p>
    <w:p w14:paraId="12E215F2" w14:textId="77777777" w:rsidR="008D72E8" w:rsidRPr="008D72E8" w:rsidRDefault="008D72E8" w:rsidP="008D72E8">
      <w:pPr>
        <w:jc w:val="both"/>
        <w:rPr>
          <w:rFonts w:ascii="Arial" w:eastAsia="Times New Roman" w:hAnsi="Arial" w:cs="Arial"/>
          <w:b/>
          <w:bCs/>
          <w:color w:val="000000"/>
          <w:sz w:val="22"/>
          <w:szCs w:val="22"/>
          <w:lang w:val="es-ES_tradnl"/>
        </w:rPr>
      </w:pPr>
    </w:p>
    <w:p w14:paraId="0670A3B5" w14:textId="77777777" w:rsidR="008D72E8" w:rsidRPr="008D72E8" w:rsidRDefault="008D72E8" w:rsidP="008D72E8">
      <w:pPr>
        <w:jc w:val="both"/>
        <w:rPr>
          <w:rFonts w:ascii="Arial" w:eastAsia="Times New Roman" w:hAnsi="Arial" w:cs="Arial"/>
          <w:b/>
          <w:bCs/>
          <w:color w:val="000000"/>
          <w:sz w:val="22"/>
          <w:szCs w:val="22"/>
          <w:lang w:val="es-ES_tradnl"/>
        </w:rPr>
      </w:pPr>
    </w:p>
    <w:p w14:paraId="2A451279" w14:textId="77777777" w:rsidR="008D72E8" w:rsidRPr="008D72E8" w:rsidRDefault="008D72E8" w:rsidP="008D72E8">
      <w:pPr>
        <w:jc w:val="both"/>
        <w:rPr>
          <w:rFonts w:ascii="Arial" w:eastAsia="Times New Roman" w:hAnsi="Arial" w:cs="Arial"/>
          <w:b/>
          <w:bCs/>
          <w:color w:val="000000"/>
          <w:sz w:val="22"/>
          <w:szCs w:val="22"/>
          <w:lang w:val="es-ES_tradnl"/>
        </w:rPr>
      </w:pPr>
    </w:p>
    <w:p w14:paraId="36E27CE1" w14:textId="77777777" w:rsidR="008D72E8" w:rsidRPr="008D72E8" w:rsidRDefault="008D72E8" w:rsidP="008D72E8">
      <w:pPr>
        <w:jc w:val="both"/>
        <w:rPr>
          <w:rFonts w:ascii="Arial" w:eastAsia="Times New Roman" w:hAnsi="Arial" w:cs="Arial"/>
          <w:b/>
          <w:bCs/>
          <w:color w:val="000000"/>
          <w:sz w:val="22"/>
          <w:szCs w:val="22"/>
          <w:lang w:val="es-ES_tradnl"/>
        </w:rPr>
      </w:pPr>
    </w:p>
    <w:p w14:paraId="29DDA42C" w14:textId="77777777" w:rsidR="008D72E8" w:rsidRPr="008D72E8" w:rsidRDefault="008D72E8" w:rsidP="008D72E8">
      <w:pPr>
        <w:jc w:val="both"/>
        <w:rPr>
          <w:rFonts w:ascii="Arial" w:eastAsia="Times New Roman" w:hAnsi="Arial" w:cs="Arial"/>
          <w:b/>
          <w:bCs/>
          <w:color w:val="000000"/>
          <w:sz w:val="22"/>
          <w:szCs w:val="22"/>
          <w:lang w:val="es-ES_tradnl"/>
        </w:rPr>
      </w:pPr>
    </w:p>
    <w:p w14:paraId="36EFFD0F" w14:textId="77777777" w:rsidR="008D72E8" w:rsidRPr="008D72E8" w:rsidRDefault="008D72E8" w:rsidP="008D72E8">
      <w:pPr>
        <w:jc w:val="both"/>
        <w:rPr>
          <w:rFonts w:ascii="Arial" w:eastAsia="Times New Roman" w:hAnsi="Arial" w:cs="Arial"/>
          <w:b/>
          <w:bCs/>
          <w:color w:val="000000"/>
          <w:sz w:val="22"/>
          <w:szCs w:val="22"/>
          <w:lang w:val="es-ES_tradnl"/>
        </w:rPr>
      </w:pPr>
    </w:p>
    <w:p w14:paraId="2FCBF075" w14:textId="77777777" w:rsidR="008D72E8" w:rsidRPr="008D72E8" w:rsidRDefault="008D72E8" w:rsidP="008D72E8">
      <w:pPr>
        <w:jc w:val="both"/>
        <w:rPr>
          <w:rFonts w:ascii="Arial" w:eastAsia="Times New Roman" w:hAnsi="Arial" w:cs="Arial"/>
          <w:b/>
          <w:bCs/>
          <w:color w:val="000000"/>
          <w:sz w:val="22"/>
          <w:szCs w:val="22"/>
          <w:lang w:val="es-ES_tradnl"/>
        </w:rPr>
      </w:pPr>
    </w:p>
    <w:p w14:paraId="3DD48156" w14:textId="77777777" w:rsidR="008D72E8" w:rsidRPr="008D72E8" w:rsidRDefault="008D72E8" w:rsidP="008D72E8">
      <w:pPr>
        <w:jc w:val="both"/>
        <w:rPr>
          <w:rFonts w:ascii="Arial" w:eastAsia="Times New Roman" w:hAnsi="Arial" w:cs="Arial"/>
          <w:b/>
          <w:bCs/>
          <w:color w:val="000000"/>
          <w:sz w:val="22"/>
          <w:szCs w:val="22"/>
          <w:lang w:val="es-ES_tradnl"/>
        </w:rPr>
      </w:pPr>
    </w:p>
    <w:p w14:paraId="1C728900" w14:textId="77777777" w:rsidR="008D72E8" w:rsidRPr="008D72E8" w:rsidRDefault="008D72E8" w:rsidP="008D72E8">
      <w:pPr>
        <w:jc w:val="both"/>
        <w:rPr>
          <w:rFonts w:ascii="Arial" w:eastAsia="Times New Roman" w:hAnsi="Arial" w:cs="Arial"/>
          <w:b/>
          <w:bCs/>
          <w:color w:val="000000"/>
          <w:sz w:val="22"/>
          <w:szCs w:val="22"/>
          <w:lang w:val="es-ES_tradnl"/>
        </w:rPr>
      </w:pPr>
    </w:p>
    <w:p w14:paraId="70FE86C9" w14:textId="77777777" w:rsidR="008D72E8" w:rsidRPr="008D72E8" w:rsidRDefault="008D72E8" w:rsidP="008D72E8">
      <w:pPr>
        <w:jc w:val="both"/>
        <w:rPr>
          <w:rFonts w:ascii="Arial" w:eastAsia="Times New Roman" w:hAnsi="Arial" w:cs="Arial"/>
          <w:b/>
          <w:bCs/>
          <w:color w:val="000000"/>
          <w:sz w:val="22"/>
          <w:szCs w:val="22"/>
          <w:lang w:val="es-ES_tradnl"/>
        </w:rPr>
      </w:pPr>
    </w:p>
    <w:p w14:paraId="6F85B94A" w14:textId="77777777" w:rsidR="008D72E8" w:rsidRPr="008D72E8" w:rsidRDefault="008D72E8" w:rsidP="008D72E8">
      <w:pPr>
        <w:jc w:val="both"/>
        <w:rPr>
          <w:rFonts w:ascii="Arial" w:eastAsia="Times New Roman" w:hAnsi="Arial" w:cs="Arial"/>
          <w:b/>
          <w:bCs/>
          <w:color w:val="000000"/>
          <w:sz w:val="22"/>
          <w:szCs w:val="22"/>
          <w:lang w:val="es-ES_tradnl"/>
        </w:rPr>
      </w:pPr>
    </w:p>
    <w:p w14:paraId="782237DA" w14:textId="77777777" w:rsidR="008D72E8" w:rsidRPr="008D72E8" w:rsidRDefault="008D72E8" w:rsidP="008D72E8">
      <w:pPr>
        <w:jc w:val="both"/>
        <w:rPr>
          <w:rFonts w:ascii="Arial" w:eastAsia="Times New Roman" w:hAnsi="Arial" w:cs="Arial"/>
          <w:b/>
          <w:bCs/>
          <w:color w:val="000000"/>
          <w:sz w:val="22"/>
          <w:szCs w:val="22"/>
          <w:lang w:val="es-ES_tradnl"/>
        </w:rPr>
      </w:pPr>
    </w:p>
    <w:p w14:paraId="53C59CA8" w14:textId="77777777" w:rsidR="008D72E8" w:rsidRPr="008D72E8" w:rsidRDefault="008D72E8" w:rsidP="008D72E8">
      <w:pPr>
        <w:jc w:val="both"/>
        <w:rPr>
          <w:rFonts w:ascii="Arial" w:eastAsia="Times New Roman" w:hAnsi="Arial" w:cs="Arial"/>
          <w:b/>
          <w:bCs/>
          <w:color w:val="000000"/>
          <w:sz w:val="22"/>
          <w:szCs w:val="22"/>
          <w:lang w:val="es-ES_tradnl"/>
        </w:rPr>
      </w:pPr>
    </w:p>
    <w:p w14:paraId="5F17B99D" w14:textId="77777777" w:rsidR="008D72E8" w:rsidRPr="008D72E8" w:rsidRDefault="008D72E8" w:rsidP="008D72E8">
      <w:pPr>
        <w:jc w:val="both"/>
        <w:rPr>
          <w:rFonts w:ascii="Arial" w:eastAsia="Times New Roman" w:hAnsi="Arial" w:cs="Arial"/>
          <w:b/>
          <w:bCs/>
          <w:color w:val="000000"/>
          <w:sz w:val="22"/>
          <w:szCs w:val="22"/>
          <w:lang w:val="es-ES_tradnl"/>
        </w:rPr>
      </w:pPr>
    </w:p>
    <w:p w14:paraId="2C389B0C" w14:textId="77777777" w:rsidR="008D72E8" w:rsidRPr="008D72E8" w:rsidRDefault="008D72E8" w:rsidP="008D72E8">
      <w:pPr>
        <w:jc w:val="both"/>
        <w:rPr>
          <w:rFonts w:ascii="Arial" w:eastAsia="Times New Roman" w:hAnsi="Arial" w:cs="Arial"/>
          <w:b/>
          <w:bCs/>
          <w:color w:val="000000"/>
          <w:sz w:val="22"/>
          <w:szCs w:val="22"/>
          <w:lang w:val="es-ES_tradnl"/>
        </w:rPr>
      </w:pPr>
    </w:p>
    <w:p w14:paraId="12A0DB20" w14:textId="77777777" w:rsidR="008D72E8" w:rsidRPr="008D72E8" w:rsidRDefault="008D72E8" w:rsidP="008D72E8">
      <w:pPr>
        <w:jc w:val="both"/>
        <w:rPr>
          <w:rFonts w:ascii="Arial" w:eastAsia="Times New Roman" w:hAnsi="Arial" w:cs="Arial"/>
          <w:b/>
          <w:bCs/>
          <w:color w:val="000000"/>
          <w:sz w:val="22"/>
          <w:szCs w:val="22"/>
          <w:lang w:val="es-ES_tradnl"/>
        </w:rPr>
      </w:pPr>
    </w:p>
    <w:p w14:paraId="40032434" w14:textId="77777777" w:rsidR="008D72E8" w:rsidRPr="008D72E8" w:rsidRDefault="008D72E8" w:rsidP="008D72E8">
      <w:pPr>
        <w:jc w:val="both"/>
        <w:rPr>
          <w:rFonts w:ascii="Arial" w:eastAsia="Times New Roman" w:hAnsi="Arial" w:cs="Arial"/>
          <w:b/>
          <w:bCs/>
          <w:color w:val="000000"/>
          <w:sz w:val="22"/>
          <w:szCs w:val="22"/>
          <w:lang w:val="es-ES_tradnl"/>
        </w:rPr>
      </w:pPr>
    </w:p>
    <w:p w14:paraId="5390C6F7" w14:textId="77777777" w:rsidR="008D72E8" w:rsidRPr="008D72E8" w:rsidRDefault="008D72E8" w:rsidP="008D72E8">
      <w:pPr>
        <w:jc w:val="both"/>
        <w:rPr>
          <w:rFonts w:ascii="Arial" w:eastAsia="Times New Roman" w:hAnsi="Arial" w:cs="Arial"/>
          <w:b/>
          <w:bCs/>
          <w:color w:val="000000"/>
          <w:sz w:val="22"/>
          <w:szCs w:val="22"/>
          <w:lang w:val="es-ES_tradnl"/>
        </w:rPr>
      </w:pPr>
    </w:p>
    <w:p w14:paraId="742DD708" w14:textId="77777777" w:rsidR="008D72E8" w:rsidRPr="008D72E8" w:rsidRDefault="008D72E8" w:rsidP="008D72E8">
      <w:pPr>
        <w:jc w:val="both"/>
        <w:rPr>
          <w:rFonts w:ascii="Arial" w:eastAsia="Times New Roman" w:hAnsi="Arial" w:cs="Arial"/>
          <w:b/>
          <w:bCs/>
          <w:color w:val="000000"/>
          <w:sz w:val="22"/>
          <w:szCs w:val="22"/>
          <w:lang w:val="es-ES_tradnl"/>
        </w:rPr>
      </w:pPr>
    </w:p>
    <w:p w14:paraId="1D9F3DED" w14:textId="77777777" w:rsidR="008D72E8" w:rsidRPr="008D72E8" w:rsidRDefault="008D72E8" w:rsidP="008D72E8">
      <w:pPr>
        <w:jc w:val="both"/>
        <w:rPr>
          <w:rFonts w:ascii="Arial" w:eastAsia="Times New Roman" w:hAnsi="Arial" w:cs="Arial"/>
          <w:b/>
          <w:bCs/>
          <w:color w:val="000000"/>
          <w:sz w:val="22"/>
          <w:szCs w:val="22"/>
          <w:lang w:val="es-ES_tradnl"/>
        </w:rPr>
      </w:pPr>
    </w:p>
    <w:p w14:paraId="011775DB" w14:textId="77777777" w:rsidR="008D72E8" w:rsidRPr="008D72E8" w:rsidRDefault="008D72E8" w:rsidP="008D72E8">
      <w:pPr>
        <w:jc w:val="both"/>
        <w:rPr>
          <w:rFonts w:ascii="Arial" w:eastAsia="Times New Roman" w:hAnsi="Arial" w:cs="Arial"/>
          <w:b/>
          <w:bCs/>
          <w:color w:val="000000"/>
          <w:sz w:val="22"/>
          <w:szCs w:val="22"/>
          <w:lang w:val="es-ES_tradnl"/>
        </w:rPr>
      </w:pPr>
    </w:p>
    <w:p w14:paraId="7C111458" w14:textId="77777777" w:rsidR="008D72E8" w:rsidRPr="008D72E8" w:rsidRDefault="008D72E8" w:rsidP="008D72E8">
      <w:pPr>
        <w:keepNext/>
        <w:numPr>
          <w:ilvl w:val="0"/>
          <w:numId w:val="1"/>
        </w:numPr>
        <w:shd w:val="clear" w:color="auto" w:fill="FFFFFF"/>
        <w:tabs>
          <w:tab w:val="clear" w:pos="0"/>
        </w:tabs>
        <w:ind w:left="360" w:hanging="360"/>
        <w:jc w:val="both"/>
        <w:outlineLvl w:val="0"/>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br w:type="page"/>
      </w:r>
      <w:bookmarkStart w:id="3" w:name="_Toc490050168"/>
      <w:bookmarkStart w:id="4" w:name="_Toc528662150"/>
      <w:r w:rsidRPr="008D72E8">
        <w:rPr>
          <w:rFonts w:ascii="Arial" w:eastAsia="Times New Roman" w:hAnsi="Arial" w:cs="Arial"/>
          <w:b/>
          <w:bCs/>
          <w:color w:val="000000"/>
          <w:sz w:val="22"/>
          <w:szCs w:val="22"/>
          <w:lang w:val="es-ES_tradnl"/>
        </w:rPr>
        <w:lastRenderedPageBreak/>
        <w:t>Introducción</w:t>
      </w:r>
      <w:bookmarkEnd w:id="3"/>
      <w:bookmarkEnd w:id="4"/>
    </w:p>
    <w:p w14:paraId="3646603E" w14:textId="77777777" w:rsidR="008D72E8" w:rsidRPr="008D72E8" w:rsidRDefault="008D72E8" w:rsidP="008D72E8">
      <w:pPr>
        <w:shd w:val="clear" w:color="auto" w:fill="FFFFFF"/>
        <w:jc w:val="both"/>
        <w:rPr>
          <w:rFonts w:ascii="Arial" w:eastAsia="Times New Roman" w:hAnsi="Arial" w:cs="Arial"/>
          <w:color w:val="000000"/>
          <w:sz w:val="22"/>
          <w:szCs w:val="22"/>
          <w:lang w:val="es-ES_tradnl"/>
        </w:rPr>
      </w:pPr>
    </w:p>
    <w:p w14:paraId="44E6FBAC" w14:textId="77777777" w:rsidR="008D72E8" w:rsidRPr="008D72E8" w:rsidRDefault="008D72E8" w:rsidP="008D72E8">
      <w:pPr>
        <w:shd w:val="clear" w:color="auto" w:fill="FFFFFF"/>
        <w:tabs>
          <w:tab w:val="left" w:pos="828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Como parte del tratamiento archivístico, la descripción documental es fundamental, ya que posibilita el control y la ubicación de los documentos en el fondo o subfondo en que se encuentran, también, permite a los usuarios tener </w:t>
      </w:r>
      <w:r w:rsidRPr="008D72E8">
        <w:rPr>
          <w:rFonts w:ascii="Arial" w:eastAsia="Times New Roman" w:hAnsi="Arial" w:cs="Arial"/>
          <w:color w:val="000000"/>
          <w:sz w:val="22"/>
          <w:szCs w:val="22"/>
          <w:shd w:val="clear" w:color="auto" w:fill="FFFFFF"/>
          <w:lang w:val="es-ES_tradnl"/>
        </w:rPr>
        <w:t>una visión detallada de</w:t>
      </w:r>
      <w:r w:rsidRPr="008D72E8">
        <w:rPr>
          <w:rFonts w:ascii="Arial" w:eastAsia="Times New Roman" w:hAnsi="Arial" w:cs="Arial"/>
          <w:color w:val="000000"/>
          <w:sz w:val="22"/>
          <w:szCs w:val="22"/>
          <w:lang w:val="es-ES_tradnl"/>
        </w:rPr>
        <w:t xml:space="preserve"> la información que contienen los documentos.  </w:t>
      </w:r>
    </w:p>
    <w:p w14:paraId="6C51C475" w14:textId="77777777" w:rsidR="008D72E8" w:rsidRPr="008D72E8" w:rsidRDefault="008D72E8" w:rsidP="008D72E8">
      <w:pPr>
        <w:shd w:val="clear" w:color="auto" w:fill="FFFFFF"/>
        <w:jc w:val="both"/>
        <w:rPr>
          <w:rFonts w:ascii="Arial" w:eastAsia="Times New Roman" w:hAnsi="Arial" w:cs="Arial"/>
          <w:color w:val="000000"/>
          <w:sz w:val="22"/>
          <w:szCs w:val="22"/>
          <w:lang w:val="es-ES_tradnl"/>
        </w:rPr>
      </w:pPr>
    </w:p>
    <w:p w14:paraId="17EAA794" w14:textId="77777777" w:rsidR="008D72E8" w:rsidRPr="008D72E8" w:rsidRDefault="008D72E8" w:rsidP="008D72E8">
      <w:pPr>
        <w:shd w:val="clear" w:color="auto" w:fill="FFFFFF"/>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Este cuadernillo constituye una breve aproximación </w:t>
      </w:r>
      <w:r w:rsidRPr="008D72E8">
        <w:rPr>
          <w:rFonts w:ascii="Arial" w:eastAsia="Times New Roman" w:hAnsi="Arial" w:cs="Arial"/>
          <w:color w:val="000000"/>
          <w:sz w:val="22"/>
          <w:szCs w:val="22"/>
          <w:shd w:val="clear" w:color="auto" w:fill="FFFFFF"/>
          <w:lang w:val="es-ES_tradnl"/>
        </w:rPr>
        <w:t>práctica del universo</w:t>
      </w:r>
      <w:r w:rsidRPr="008D72E8">
        <w:rPr>
          <w:rFonts w:ascii="Arial" w:eastAsia="Times New Roman" w:hAnsi="Arial" w:cs="Arial"/>
          <w:color w:val="000000"/>
          <w:sz w:val="22"/>
          <w:szCs w:val="22"/>
          <w:lang w:val="es-ES_tradnl"/>
        </w:rPr>
        <w:t xml:space="preserve"> de la descripción </w:t>
      </w:r>
      <w:r w:rsidRPr="008D72E8">
        <w:rPr>
          <w:rFonts w:ascii="Arial" w:eastAsia="Times New Roman" w:hAnsi="Arial" w:cs="Arial"/>
          <w:color w:val="000000"/>
          <w:sz w:val="22"/>
          <w:szCs w:val="22"/>
          <w:shd w:val="clear" w:color="auto" w:fill="FFFFFF"/>
          <w:lang w:val="es-ES_tradnl"/>
        </w:rPr>
        <w:t>archivística de documentos. Se</w:t>
      </w:r>
      <w:r w:rsidRPr="008D72E8">
        <w:rPr>
          <w:rFonts w:ascii="Arial" w:eastAsia="Times New Roman" w:hAnsi="Arial" w:cs="Arial"/>
          <w:color w:val="000000"/>
          <w:sz w:val="22"/>
          <w:szCs w:val="22"/>
          <w:lang w:val="es-ES_tradnl"/>
        </w:rPr>
        <w:t xml:space="preserve"> establecen sus principios, los instrumentos descriptivos, los tipos de archivos en que se utilizan y la importancia de la aplicación de la Norma Nacional de Descripción </w:t>
      </w:r>
      <w:r w:rsidRPr="008D72E8">
        <w:rPr>
          <w:rFonts w:ascii="Arial" w:eastAsia="Times New Roman" w:hAnsi="Arial" w:cs="Arial"/>
          <w:color w:val="000000"/>
          <w:sz w:val="22"/>
          <w:szCs w:val="22"/>
          <w:shd w:val="clear" w:color="auto" w:fill="FFFFFF"/>
          <w:lang w:val="es-ES_tradnl"/>
        </w:rPr>
        <w:t>Archivística.</w:t>
      </w:r>
    </w:p>
    <w:p w14:paraId="202BA1F9" w14:textId="77777777" w:rsidR="008D72E8" w:rsidRPr="008D72E8" w:rsidRDefault="008D72E8" w:rsidP="008D72E8">
      <w:pPr>
        <w:shd w:val="clear" w:color="auto" w:fill="FFFFFF"/>
        <w:jc w:val="both"/>
        <w:rPr>
          <w:rFonts w:ascii="Arial" w:eastAsia="Times New Roman" w:hAnsi="Arial" w:cs="Arial"/>
          <w:color w:val="000000"/>
          <w:sz w:val="22"/>
          <w:szCs w:val="22"/>
          <w:lang w:val="es-ES_tradnl"/>
        </w:rPr>
      </w:pPr>
    </w:p>
    <w:p w14:paraId="44F192B1" w14:textId="77777777" w:rsidR="008D72E8" w:rsidRPr="008D72E8" w:rsidRDefault="008D72E8" w:rsidP="008D72E8">
      <w:pPr>
        <w:shd w:val="clear" w:color="auto" w:fill="FFFFFF"/>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Por medio de esta publicación, se ofrece un acercamiento al meticuloso trabajo que día a día realizan los archivistas, con el que contribuyen a la facilitación del acceso a la información.</w:t>
      </w:r>
    </w:p>
    <w:p w14:paraId="029563DA" w14:textId="77777777" w:rsidR="008D72E8" w:rsidRPr="008D72E8" w:rsidRDefault="008D72E8" w:rsidP="008D72E8">
      <w:pPr>
        <w:shd w:val="clear" w:color="auto" w:fill="FFFFFF"/>
        <w:jc w:val="both"/>
        <w:rPr>
          <w:rFonts w:ascii="Arial" w:eastAsia="Times New Roman" w:hAnsi="Arial" w:cs="Arial"/>
          <w:color w:val="000000"/>
          <w:sz w:val="22"/>
          <w:szCs w:val="22"/>
          <w:lang w:val="es-ES_tradnl"/>
        </w:rPr>
      </w:pPr>
    </w:p>
    <w:p w14:paraId="3824439D" w14:textId="77777777" w:rsidR="008D72E8" w:rsidRPr="008D72E8" w:rsidRDefault="008D72E8" w:rsidP="008D72E8">
      <w:pPr>
        <w:shd w:val="clear" w:color="auto" w:fill="FFFFFF"/>
        <w:jc w:val="both"/>
        <w:rPr>
          <w:rFonts w:ascii="Arial" w:eastAsia="Times New Roman" w:hAnsi="Arial" w:cs="Arial"/>
          <w:color w:val="000000"/>
          <w:sz w:val="22"/>
          <w:szCs w:val="22"/>
          <w:lang w:val="es-ES_tradnl"/>
        </w:rPr>
      </w:pPr>
    </w:p>
    <w:p w14:paraId="6242B853"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bookmarkStart w:id="5" w:name="_Toc490050169"/>
      <w:bookmarkStart w:id="6" w:name="_Toc528662151"/>
      <w:r w:rsidRPr="008D72E8">
        <w:rPr>
          <w:rFonts w:ascii="Arial" w:eastAsia="Times New Roman" w:hAnsi="Arial" w:cs="Arial"/>
          <w:b/>
          <w:bCs/>
          <w:color w:val="000000"/>
          <w:sz w:val="22"/>
          <w:szCs w:val="22"/>
          <w:lang w:val="es-ES_tradnl"/>
        </w:rPr>
        <w:t>1. Tipos de archivos</w:t>
      </w:r>
      <w:bookmarkEnd w:id="5"/>
      <w:bookmarkEnd w:id="6"/>
    </w:p>
    <w:p w14:paraId="34A63446" w14:textId="77777777" w:rsidR="008D72E8" w:rsidRPr="008D72E8" w:rsidRDefault="008D72E8" w:rsidP="008D72E8">
      <w:pPr>
        <w:jc w:val="both"/>
        <w:rPr>
          <w:rFonts w:ascii="Arial" w:eastAsia="Times New Roman" w:hAnsi="Arial" w:cs="Arial"/>
          <w:color w:val="000000"/>
          <w:sz w:val="22"/>
          <w:szCs w:val="22"/>
          <w:lang w:val="es-ES_tradnl"/>
        </w:rPr>
      </w:pPr>
    </w:p>
    <w:p w14:paraId="67303F63" w14:textId="77777777" w:rsidR="008D72E8" w:rsidRPr="008D72E8" w:rsidRDefault="008D72E8" w:rsidP="008D72E8">
      <w:pPr>
        <w:jc w:val="both"/>
        <w:rPr>
          <w:rFonts w:ascii="Arial" w:eastAsia="Times New Roman" w:hAnsi="Arial" w:cs="Arial"/>
          <w:b/>
          <w:color w:val="000000"/>
          <w:sz w:val="22"/>
          <w:szCs w:val="22"/>
          <w:lang w:val="es-ES_tradnl"/>
        </w:rPr>
      </w:pPr>
      <w:r w:rsidRPr="008D72E8">
        <w:rPr>
          <w:rFonts w:eastAsia="Times New Roman"/>
          <w:noProof/>
          <w:color w:val="000000"/>
          <w:lang w:eastAsia="es-ES"/>
        </w:rPr>
        <w:drawing>
          <wp:anchor distT="0" distB="0" distL="114300" distR="114300" simplePos="0" relativeHeight="251669504" behindDoc="0" locked="0" layoutInCell="1" allowOverlap="1" wp14:anchorId="57CF5ED4" wp14:editId="4975C65A">
            <wp:simplePos x="0" y="0"/>
            <wp:positionH relativeFrom="column">
              <wp:posOffset>2538095</wp:posOffset>
            </wp:positionH>
            <wp:positionV relativeFrom="paragraph">
              <wp:posOffset>109855</wp:posOffset>
            </wp:positionV>
            <wp:extent cx="3005455" cy="1994535"/>
            <wp:effectExtent l="19050" t="19050" r="23495" b="24765"/>
            <wp:wrapSquare wrapText="bothSides"/>
            <wp:docPr id="56" name="Imagen 56" descr="IMG_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52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5455" cy="19945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b/>
          <w:color w:val="000000"/>
          <w:sz w:val="22"/>
          <w:szCs w:val="22"/>
          <w:lang w:val="es-ES_tradnl"/>
        </w:rPr>
        <w:t xml:space="preserve">1.1. Archivos de gestión: </w:t>
      </w:r>
      <w:r w:rsidRPr="008D72E8">
        <w:rPr>
          <w:rFonts w:ascii="Arial" w:eastAsia="Times New Roman" w:hAnsi="Arial" w:cs="Arial"/>
          <w:color w:val="000000"/>
          <w:sz w:val="22"/>
          <w:szCs w:val="22"/>
          <w:lang w:val="es-ES_tradnl"/>
        </w:rPr>
        <w:t>Los archivos de gestión son los archivos de las oficinas o unidades técnicas y administrativas de las diferentes instituciones que forman parte del Sistema. Se encargan de reunir, conservar, clasificar, ordenar, describir, seleccionar, administrar y facilitar la documentación gestionada por su unidad y que se encuentra en trámite, sometida a continua utilización y consulta por las mismas oficinas u otros que lo soliciten.</w:t>
      </w:r>
    </w:p>
    <w:p w14:paraId="40FCB0A0" w14:textId="77777777" w:rsidR="008D72E8" w:rsidRPr="008D72E8" w:rsidRDefault="008D72E8" w:rsidP="008D72E8">
      <w:pPr>
        <w:jc w:val="both"/>
        <w:rPr>
          <w:rFonts w:ascii="Arial" w:eastAsia="Times New Roman" w:hAnsi="Arial" w:cs="Arial"/>
          <w:color w:val="000000"/>
          <w:sz w:val="22"/>
          <w:szCs w:val="22"/>
          <w:lang w:val="es-ES_tradnl"/>
        </w:rPr>
      </w:pPr>
    </w:p>
    <w:p w14:paraId="3910C709" w14:textId="77777777" w:rsidR="008D72E8" w:rsidRPr="008D72E8" w:rsidRDefault="008D72E8" w:rsidP="008D72E8">
      <w:pPr>
        <w:jc w:val="right"/>
        <w:rPr>
          <w:rFonts w:ascii="Arial" w:eastAsia="Times New Roman" w:hAnsi="Arial" w:cs="Arial"/>
          <w:color w:val="000000"/>
          <w:sz w:val="14"/>
          <w:szCs w:val="14"/>
          <w:lang w:val="es-ES_tradnl"/>
        </w:rPr>
      </w:pPr>
      <w:r w:rsidRPr="008D72E8">
        <w:rPr>
          <w:rFonts w:ascii="Arial" w:eastAsia="Times New Roman" w:hAnsi="Arial" w:cs="Arial"/>
          <w:color w:val="000000"/>
          <w:sz w:val="14"/>
          <w:szCs w:val="14"/>
          <w:lang w:val="es-ES_tradnl"/>
        </w:rPr>
        <w:t>Archivo de gestión del Departamento Archivo Histórico, Dirección General del Archivo Nacional</w:t>
      </w:r>
    </w:p>
    <w:p w14:paraId="53B08719" w14:textId="77777777" w:rsidR="008D72E8" w:rsidRPr="008D72E8" w:rsidRDefault="008D72E8" w:rsidP="008D72E8">
      <w:pPr>
        <w:jc w:val="both"/>
        <w:rPr>
          <w:rFonts w:ascii="Arial" w:eastAsia="Times New Roman" w:hAnsi="Arial" w:cs="Arial"/>
          <w:color w:val="000000"/>
          <w:sz w:val="22"/>
          <w:szCs w:val="22"/>
          <w:lang w:val="es-ES_tradnl"/>
        </w:rPr>
      </w:pPr>
    </w:p>
    <w:p w14:paraId="363BBA53" w14:textId="77777777" w:rsidR="008D72E8" w:rsidRPr="008D72E8" w:rsidRDefault="008D72E8" w:rsidP="008D72E8">
      <w:pPr>
        <w:jc w:val="both"/>
        <w:rPr>
          <w:rFonts w:ascii="Arial" w:eastAsia="Arial Unicode MS" w:hAnsi="Arial" w:cs="Arial"/>
          <w:b/>
          <w:color w:val="000000"/>
          <w:sz w:val="22"/>
          <w:szCs w:val="22"/>
          <w:lang w:val="es-CR"/>
        </w:rPr>
      </w:pPr>
      <w:r w:rsidRPr="008D72E8">
        <w:rPr>
          <w:rFonts w:ascii="Arial" w:eastAsia="Times New Roman" w:hAnsi="Arial" w:cs="Arial"/>
          <w:b/>
          <w:noProof/>
          <w:color w:val="000000"/>
          <w:sz w:val="22"/>
          <w:szCs w:val="22"/>
          <w:lang w:eastAsia="es-ES"/>
        </w:rPr>
        <w:drawing>
          <wp:anchor distT="0" distB="0" distL="114300" distR="114300" simplePos="0" relativeHeight="251673600" behindDoc="1" locked="0" layoutInCell="1" allowOverlap="1" wp14:anchorId="464754A5" wp14:editId="398711A3">
            <wp:simplePos x="0" y="0"/>
            <wp:positionH relativeFrom="column">
              <wp:posOffset>113030</wp:posOffset>
            </wp:positionH>
            <wp:positionV relativeFrom="paragraph">
              <wp:posOffset>455930</wp:posOffset>
            </wp:positionV>
            <wp:extent cx="2345690" cy="2893695"/>
            <wp:effectExtent l="19050" t="19050" r="16510" b="20955"/>
            <wp:wrapTight wrapText="bothSides">
              <wp:wrapPolygon edited="0">
                <wp:start x="-175" y="-142"/>
                <wp:lineTo x="-175" y="21614"/>
                <wp:lineTo x="21577" y="21614"/>
                <wp:lineTo x="21577" y="-142"/>
                <wp:lineTo x="-175" y="-142"/>
              </wp:wrapPolygon>
            </wp:wrapTight>
            <wp:docPr id="60" name="Imagen 60" descr="P103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0300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5690" cy="2893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b/>
          <w:color w:val="000000"/>
          <w:sz w:val="22"/>
          <w:szCs w:val="22"/>
          <w:lang w:val="es-ES_tradnl"/>
        </w:rPr>
        <w:t xml:space="preserve">1.2. Archivos centrales: </w:t>
      </w:r>
      <w:r w:rsidRPr="008D72E8">
        <w:rPr>
          <w:rFonts w:ascii="Arial" w:eastAsia="Verdana" w:hAnsi="Arial" w:cs="Arial"/>
          <w:color w:val="000000"/>
          <w:sz w:val="22"/>
          <w:szCs w:val="22"/>
        </w:rPr>
        <w:t>Los archivos centrales que conforman el Sistema dependerán de la máxima autoridad administrativa de la institución a la que pertenecen, de manera que los lineamientos y directrices que emitan en materia archivística, cuenten con el respaldo al más alto nivel político.</w:t>
      </w:r>
    </w:p>
    <w:p w14:paraId="2C67DFBD" w14:textId="77777777" w:rsidR="008D72E8" w:rsidRPr="008D72E8" w:rsidRDefault="008D72E8" w:rsidP="008D72E8">
      <w:pPr>
        <w:jc w:val="both"/>
        <w:rPr>
          <w:rFonts w:ascii="Arial" w:eastAsia="Times New Roman" w:hAnsi="Arial" w:cs="Arial"/>
          <w:i/>
          <w:color w:val="000000"/>
          <w:sz w:val="22"/>
          <w:szCs w:val="22"/>
          <w:lang w:val="es-ES_tradnl"/>
        </w:rPr>
      </w:pPr>
    </w:p>
    <w:p w14:paraId="27FF2A7B"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Estos archivos son los responsables de reunir, conservar, clasificar, ordenar, describir, seleccionar, administrar y facilitar los documentos que custodian, en cualquier soporte, gestionados por la institución de la cual forman parte. </w:t>
      </w:r>
    </w:p>
    <w:p w14:paraId="030D7BD7" w14:textId="77777777" w:rsidR="008D72E8" w:rsidRPr="008D72E8" w:rsidRDefault="008D72E8" w:rsidP="008D72E8">
      <w:pPr>
        <w:jc w:val="both"/>
        <w:rPr>
          <w:rFonts w:ascii="Arial" w:eastAsia="Times New Roman" w:hAnsi="Arial" w:cs="Arial"/>
          <w:color w:val="000000"/>
          <w:sz w:val="22"/>
          <w:szCs w:val="22"/>
          <w:lang w:val="es-ES_tradnl"/>
        </w:rPr>
      </w:pPr>
    </w:p>
    <w:p w14:paraId="3754A1B3" w14:textId="77777777" w:rsidR="008D72E8" w:rsidRPr="008D72E8" w:rsidRDefault="008D72E8" w:rsidP="008D72E8">
      <w:pPr>
        <w:jc w:val="both"/>
        <w:rPr>
          <w:rFonts w:ascii="Arial" w:eastAsia="Arial Unicode MS" w:hAnsi="Arial" w:cs="Arial"/>
          <w:color w:val="000000"/>
          <w:sz w:val="22"/>
          <w:szCs w:val="22"/>
          <w:u w:color="000000"/>
          <w:lang w:val="es-ES_tradnl"/>
        </w:rPr>
      </w:pPr>
      <w:r w:rsidRPr="008D72E8">
        <w:rPr>
          <w:rFonts w:ascii="Arial" w:eastAsia="Arial Unicode MS" w:hAnsi="Arial" w:cs="Arial"/>
          <w:color w:val="000000"/>
          <w:sz w:val="22"/>
          <w:szCs w:val="22"/>
          <w:u w:color="000000"/>
          <w:lang w:val="es-ES_tradnl"/>
        </w:rPr>
        <w:t>Además, agrupan documentos transferidos por los distintos archivos de gestión, una vez finalizado su trámite, y son objeto de consulta por las propias oficinas y los particulares en general.</w:t>
      </w:r>
    </w:p>
    <w:p w14:paraId="44CC2B84" w14:textId="77777777" w:rsidR="008D72E8" w:rsidRPr="008D72E8" w:rsidRDefault="008D72E8" w:rsidP="008D72E8">
      <w:pPr>
        <w:rPr>
          <w:rFonts w:ascii="Arial" w:eastAsia="Times New Roman" w:hAnsi="Arial" w:cs="Arial"/>
          <w:color w:val="000000"/>
          <w:sz w:val="14"/>
          <w:szCs w:val="14"/>
          <w:lang w:val="es-ES_tradnl"/>
        </w:rPr>
      </w:pPr>
    </w:p>
    <w:p w14:paraId="67AE4F7A" w14:textId="77777777" w:rsidR="008D72E8" w:rsidRPr="008D72E8" w:rsidRDefault="008D72E8" w:rsidP="008D72E8">
      <w:pPr>
        <w:rPr>
          <w:rFonts w:ascii="Arial" w:eastAsia="Times New Roman" w:hAnsi="Arial" w:cs="Arial"/>
          <w:color w:val="000000"/>
          <w:sz w:val="14"/>
          <w:szCs w:val="14"/>
          <w:lang w:val="es-ES_tradnl"/>
        </w:rPr>
      </w:pPr>
    </w:p>
    <w:p w14:paraId="252BE412" w14:textId="77777777" w:rsidR="008D72E8" w:rsidRPr="008D72E8" w:rsidRDefault="008D72E8" w:rsidP="008D72E8">
      <w:pPr>
        <w:rPr>
          <w:rFonts w:ascii="Arial" w:eastAsia="Times New Roman" w:hAnsi="Arial" w:cs="Arial"/>
          <w:color w:val="000000"/>
          <w:sz w:val="14"/>
          <w:szCs w:val="14"/>
          <w:lang w:val="es-ES_tradnl"/>
        </w:rPr>
      </w:pPr>
      <w:r w:rsidRPr="008D72E8">
        <w:rPr>
          <w:rFonts w:ascii="Arial" w:eastAsia="Times New Roman" w:hAnsi="Arial" w:cs="Arial"/>
          <w:color w:val="000000"/>
          <w:sz w:val="14"/>
          <w:szCs w:val="14"/>
          <w:lang w:val="es-ES_tradnl"/>
        </w:rPr>
        <w:t>Archivo Central del Ministerio de Seguridad Pública</w:t>
      </w:r>
    </w:p>
    <w:p w14:paraId="1FD95DD5" w14:textId="77777777" w:rsidR="008D72E8" w:rsidRPr="008D72E8" w:rsidRDefault="008D72E8" w:rsidP="008D72E8">
      <w:pPr>
        <w:jc w:val="both"/>
        <w:rPr>
          <w:rFonts w:ascii="Arial" w:eastAsia="Times New Roman" w:hAnsi="Arial" w:cs="Arial"/>
          <w:color w:val="000000"/>
          <w:sz w:val="22"/>
          <w:szCs w:val="22"/>
          <w:lang w:val="es-ES_tradnl"/>
        </w:rPr>
      </w:pPr>
    </w:p>
    <w:p w14:paraId="70F17F4E"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b/>
          <w:noProof/>
          <w:color w:val="000000"/>
          <w:sz w:val="22"/>
          <w:szCs w:val="22"/>
          <w:lang w:eastAsia="es-ES"/>
        </w:rPr>
        <w:drawing>
          <wp:anchor distT="0" distB="0" distL="114300" distR="114300" simplePos="0" relativeHeight="251670528" behindDoc="1" locked="0" layoutInCell="1" allowOverlap="1" wp14:anchorId="0DBC6FF0" wp14:editId="111EF5E0">
            <wp:simplePos x="0" y="0"/>
            <wp:positionH relativeFrom="column">
              <wp:posOffset>2712720</wp:posOffset>
            </wp:positionH>
            <wp:positionV relativeFrom="paragraph">
              <wp:posOffset>92075</wp:posOffset>
            </wp:positionV>
            <wp:extent cx="2711450" cy="1807210"/>
            <wp:effectExtent l="19050" t="19050" r="12700" b="21590"/>
            <wp:wrapTight wrapText="bothSides">
              <wp:wrapPolygon edited="0">
                <wp:start x="-152" y="-228"/>
                <wp:lineTo x="-152" y="21630"/>
                <wp:lineTo x="21549" y="21630"/>
                <wp:lineTo x="21549" y="-228"/>
                <wp:lineTo x="-152" y="-228"/>
              </wp:wrapPolygon>
            </wp:wrapTight>
            <wp:docPr id="58" name="Imagen 5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450" cy="18072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b/>
          <w:color w:val="000000"/>
          <w:sz w:val="22"/>
          <w:szCs w:val="22"/>
          <w:lang w:val="es-ES_tradnl"/>
        </w:rPr>
        <w:t xml:space="preserve">1.3. Archivo intermedio: </w:t>
      </w:r>
      <w:r w:rsidRPr="008D72E8">
        <w:rPr>
          <w:rFonts w:ascii="Arial" w:eastAsia="Times New Roman" w:hAnsi="Arial" w:cs="Arial"/>
          <w:color w:val="000000"/>
          <w:sz w:val="22"/>
          <w:szCs w:val="22"/>
          <w:lang w:val="es-ES_tradnl"/>
        </w:rPr>
        <w:t xml:space="preserve">El archivo intermedio es la unidad del Archivo Nacional responsable de custodiar documentos con vigencia administrativa y legal, transferidos por las instituciones de conformidad con la ley que se reglamenta y otras leyes vigentes y que son objeto de consulta por las oficinas productoras y particulares. Parte de estos documentos </w:t>
      </w:r>
      <w:r w:rsidRPr="008D72E8">
        <w:rPr>
          <w:rFonts w:ascii="Arial" w:eastAsia="Verdana" w:hAnsi="Arial" w:cs="Arial"/>
          <w:color w:val="000000"/>
          <w:sz w:val="22"/>
          <w:szCs w:val="22"/>
        </w:rPr>
        <w:t>serán transferidos</w:t>
      </w:r>
      <w:r w:rsidRPr="008D72E8">
        <w:rPr>
          <w:rFonts w:ascii="Arial" w:eastAsia="Times New Roman" w:hAnsi="Arial" w:cs="Arial"/>
          <w:color w:val="000000"/>
          <w:sz w:val="22"/>
          <w:szCs w:val="22"/>
          <w:lang w:val="es-ES_tradnl"/>
        </w:rPr>
        <w:t xml:space="preserve"> al archivo histórico o final una vez que se les declare con valor científico cultural.</w:t>
      </w:r>
    </w:p>
    <w:p w14:paraId="7BADC5C0" w14:textId="77777777" w:rsidR="008D72E8" w:rsidRPr="008D72E8" w:rsidRDefault="008D72E8" w:rsidP="008D72E8">
      <w:pPr>
        <w:jc w:val="both"/>
        <w:rPr>
          <w:rFonts w:ascii="Arial" w:eastAsia="Times New Roman" w:hAnsi="Arial" w:cs="Arial"/>
          <w:b/>
          <w:color w:val="000000"/>
          <w:sz w:val="16"/>
          <w:szCs w:val="16"/>
          <w:lang w:val="es-ES_tradnl"/>
        </w:rPr>
      </w:pPr>
    </w:p>
    <w:p w14:paraId="54883EAD" w14:textId="77777777" w:rsidR="008D72E8" w:rsidRPr="008D72E8" w:rsidRDefault="008D72E8" w:rsidP="008D72E8">
      <w:pPr>
        <w:suppressAutoHyphens w:val="0"/>
        <w:spacing w:line="360" w:lineRule="auto"/>
        <w:ind w:left="3545" w:firstLine="709"/>
        <w:jc w:val="center"/>
        <w:rPr>
          <w:rFonts w:ascii="Arial" w:eastAsia="Times New Roman" w:hAnsi="Arial" w:cs="Arial"/>
          <w:color w:val="000000"/>
          <w:sz w:val="22"/>
          <w:szCs w:val="22"/>
          <w:lang w:val="es-ES_tradnl"/>
        </w:rPr>
      </w:pPr>
      <w:r w:rsidRPr="008D72E8">
        <w:rPr>
          <w:rFonts w:ascii="Arial" w:eastAsia="Times New Roman" w:hAnsi="Arial" w:cs="Arial"/>
          <w:color w:val="000000"/>
          <w:sz w:val="14"/>
          <w:szCs w:val="14"/>
          <w:lang w:val="es-ES_tradnl"/>
        </w:rPr>
        <w:t>Archivo Intermedio, Dirección General del Archivo Nacional</w:t>
      </w:r>
    </w:p>
    <w:p w14:paraId="09D94A4B" w14:textId="77777777" w:rsidR="008D72E8" w:rsidRPr="008D72E8" w:rsidRDefault="008D72E8" w:rsidP="008D72E8">
      <w:pPr>
        <w:jc w:val="both"/>
        <w:rPr>
          <w:rFonts w:ascii="Arial" w:eastAsia="Times New Roman" w:hAnsi="Arial" w:cs="Arial"/>
          <w:color w:val="000000"/>
          <w:sz w:val="22"/>
          <w:szCs w:val="22"/>
          <w:lang w:val="es-ES_tradnl"/>
        </w:rPr>
      </w:pPr>
    </w:p>
    <w:p w14:paraId="7003D1BF" w14:textId="77777777" w:rsidR="008D72E8" w:rsidRPr="008D72E8" w:rsidRDefault="008D72E8" w:rsidP="008D72E8">
      <w:pPr>
        <w:jc w:val="both"/>
        <w:rPr>
          <w:rFonts w:ascii="Arial" w:eastAsia="Times New Roman" w:hAnsi="Arial" w:cs="Arial"/>
          <w:color w:val="000000"/>
          <w:sz w:val="22"/>
          <w:szCs w:val="22"/>
          <w:lang w:val="es-ES_tradnl"/>
        </w:rPr>
      </w:pPr>
    </w:p>
    <w:p w14:paraId="5D92768F"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eastAsia="Times New Roman"/>
          <w:noProof/>
          <w:color w:val="000000"/>
          <w:lang w:eastAsia="es-ES"/>
        </w:rPr>
        <w:drawing>
          <wp:anchor distT="0" distB="0" distL="114300" distR="114300" simplePos="0" relativeHeight="251672576" behindDoc="1" locked="0" layoutInCell="1" allowOverlap="1" wp14:anchorId="6BCB41E1" wp14:editId="6FAB34B8">
            <wp:simplePos x="0" y="0"/>
            <wp:positionH relativeFrom="column">
              <wp:posOffset>57785</wp:posOffset>
            </wp:positionH>
            <wp:positionV relativeFrom="paragraph">
              <wp:posOffset>336550</wp:posOffset>
            </wp:positionV>
            <wp:extent cx="3380105" cy="2254885"/>
            <wp:effectExtent l="38100" t="38100" r="29845" b="31115"/>
            <wp:wrapTight wrapText="bothSides">
              <wp:wrapPolygon edited="0">
                <wp:start x="-243" y="-365"/>
                <wp:lineTo x="-243" y="21716"/>
                <wp:lineTo x="21669" y="21716"/>
                <wp:lineTo x="21669" y="-365"/>
                <wp:lineTo x="-243" y="-365"/>
              </wp:wrapPolygon>
            </wp:wrapTight>
            <wp:docPr id="59" name="Imagen 59" descr="IMG_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47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0105" cy="225488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b/>
          <w:color w:val="000000"/>
          <w:sz w:val="22"/>
          <w:szCs w:val="22"/>
          <w:lang w:val="es-ES_tradnl"/>
        </w:rPr>
        <w:t xml:space="preserve">1.4. Archivo histórico o final: </w:t>
      </w:r>
      <w:r w:rsidRPr="008D72E8">
        <w:rPr>
          <w:rFonts w:ascii="Arial" w:eastAsia="Times New Roman" w:hAnsi="Arial" w:cs="Arial"/>
          <w:color w:val="000000"/>
          <w:sz w:val="22"/>
          <w:szCs w:val="22"/>
          <w:lang w:val="es-ES_tradnl"/>
        </w:rPr>
        <w:t>El archivo histórico o final de carácter público es el Archivo Nacional, donde se custodian los documentos con valor científico cultural y que forman parte del patrimonio documental de la Nación. Se regirá por la Ley 7202, el Reglamento de Organización y Servicios del Archivo Nacional, y el presente reglamento.</w:t>
      </w:r>
    </w:p>
    <w:p w14:paraId="56DB349F" w14:textId="77777777" w:rsidR="008D72E8" w:rsidRPr="008D72E8" w:rsidRDefault="008D72E8" w:rsidP="008D72E8">
      <w:pPr>
        <w:suppressAutoHyphens w:val="0"/>
        <w:jc w:val="both"/>
        <w:rPr>
          <w:rFonts w:ascii="Arial" w:eastAsia="Times New Roman" w:hAnsi="Arial" w:cs="Arial"/>
          <w:color w:val="000000"/>
          <w:sz w:val="22"/>
          <w:szCs w:val="22"/>
          <w:lang w:val="es-ES_tradnl"/>
        </w:rPr>
      </w:pPr>
    </w:p>
    <w:p w14:paraId="327EAE73" w14:textId="77777777" w:rsidR="008D72E8" w:rsidRPr="008D72E8" w:rsidRDefault="008D72E8" w:rsidP="008D72E8">
      <w:pPr>
        <w:suppressAutoHyphens w:val="0"/>
        <w:jc w:val="both"/>
        <w:rPr>
          <w:rFonts w:ascii="Arial" w:eastAsia="Times New Roman" w:hAnsi="Arial" w:cs="Arial"/>
          <w:color w:val="000000"/>
          <w:sz w:val="22"/>
          <w:szCs w:val="22"/>
          <w:lang w:val="es-ES_tradnl"/>
        </w:rPr>
      </w:pPr>
    </w:p>
    <w:p w14:paraId="40F740D4" w14:textId="77777777" w:rsidR="008D72E8" w:rsidRPr="008D72E8" w:rsidRDefault="008D72E8" w:rsidP="008D72E8">
      <w:pPr>
        <w:suppressAutoHyphens w:val="0"/>
        <w:jc w:val="both"/>
        <w:rPr>
          <w:rFonts w:ascii="Arial" w:eastAsia="Times New Roman" w:hAnsi="Arial" w:cs="Arial"/>
          <w:color w:val="000000"/>
          <w:sz w:val="14"/>
          <w:szCs w:val="14"/>
          <w:lang w:val="es-ES_tradnl"/>
        </w:rPr>
      </w:pPr>
    </w:p>
    <w:p w14:paraId="687ED0B1" w14:textId="77777777" w:rsidR="008D72E8" w:rsidRPr="008D72E8" w:rsidRDefault="008D72E8" w:rsidP="008D72E8">
      <w:pPr>
        <w:suppressAutoHyphens w:val="0"/>
        <w:jc w:val="both"/>
        <w:rPr>
          <w:rFonts w:ascii="Arial" w:eastAsia="Times New Roman" w:hAnsi="Arial" w:cs="Arial"/>
          <w:color w:val="000000"/>
          <w:sz w:val="14"/>
          <w:szCs w:val="14"/>
          <w:lang w:val="es-ES_tradnl"/>
        </w:rPr>
      </w:pPr>
    </w:p>
    <w:p w14:paraId="641901AC" w14:textId="77777777" w:rsidR="008D72E8" w:rsidRPr="008D72E8" w:rsidRDefault="008D72E8" w:rsidP="008D72E8">
      <w:pPr>
        <w:suppressAutoHyphens w:val="0"/>
        <w:jc w:val="both"/>
        <w:rPr>
          <w:rFonts w:ascii="Arial" w:eastAsia="Times New Roman" w:hAnsi="Arial" w:cs="Arial"/>
          <w:color w:val="000000"/>
          <w:sz w:val="14"/>
          <w:szCs w:val="14"/>
          <w:lang w:val="es-ES_tradnl"/>
        </w:rPr>
      </w:pPr>
    </w:p>
    <w:p w14:paraId="2E62087D" w14:textId="77777777" w:rsidR="008D72E8" w:rsidRPr="008D72E8" w:rsidRDefault="008D72E8" w:rsidP="008D72E8">
      <w:pPr>
        <w:suppressAutoHyphens w:val="0"/>
        <w:jc w:val="both"/>
        <w:rPr>
          <w:rFonts w:ascii="Arial" w:eastAsia="Times New Roman" w:hAnsi="Arial" w:cs="Arial"/>
          <w:color w:val="000000"/>
          <w:sz w:val="14"/>
          <w:szCs w:val="14"/>
          <w:lang w:val="es-ES_tradnl"/>
        </w:rPr>
      </w:pPr>
    </w:p>
    <w:p w14:paraId="01EC778F" w14:textId="77777777" w:rsidR="008D72E8" w:rsidRPr="008D72E8" w:rsidRDefault="008D72E8" w:rsidP="008D72E8">
      <w:pPr>
        <w:suppressAutoHyphens w:val="0"/>
        <w:jc w:val="both"/>
        <w:rPr>
          <w:rFonts w:ascii="Arial" w:eastAsia="Times New Roman" w:hAnsi="Arial" w:cs="Arial"/>
          <w:color w:val="000000"/>
          <w:sz w:val="14"/>
          <w:szCs w:val="14"/>
          <w:lang w:val="es-ES_tradnl"/>
        </w:rPr>
      </w:pPr>
    </w:p>
    <w:p w14:paraId="67B35BC0" w14:textId="77777777" w:rsidR="008D72E8" w:rsidRPr="008D72E8" w:rsidRDefault="008D72E8" w:rsidP="008D72E8">
      <w:pPr>
        <w:suppressAutoHyphens w:val="0"/>
        <w:jc w:val="both"/>
        <w:rPr>
          <w:rFonts w:ascii="Arial" w:eastAsia="Times New Roman" w:hAnsi="Arial" w:cs="Arial"/>
          <w:color w:val="000000"/>
          <w:sz w:val="14"/>
          <w:szCs w:val="14"/>
          <w:lang w:val="es-ES_tradnl"/>
        </w:rPr>
      </w:pPr>
    </w:p>
    <w:p w14:paraId="66D3B46F" w14:textId="77777777" w:rsidR="008D72E8" w:rsidRPr="008D72E8" w:rsidRDefault="008D72E8" w:rsidP="008D72E8">
      <w:pPr>
        <w:suppressAutoHyphens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14"/>
          <w:szCs w:val="14"/>
          <w:lang w:val="es-ES_tradnl"/>
        </w:rPr>
        <w:t xml:space="preserve">                   Archivo Histórico, Dirección General del Archivo Nacional</w:t>
      </w:r>
    </w:p>
    <w:p w14:paraId="62BDF571" w14:textId="77777777" w:rsidR="008D72E8" w:rsidRPr="008D72E8" w:rsidRDefault="008D72E8" w:rsidP="008D72E8">
      <w:pPr>
        <w:suppressAutoHyphens w:val="0"/>
        <w:jc w:val="both"/>
        <w:rPr>
          <w:rFonts w:ascii="Arial" w:eastAsia="Times New Roman" w:hAnsi="Arial" w:cs="Arial"/>
          <w:color w:val="000000"/>
          <w:sz w:val="22"/>
          <w:szCs w:val="22"/>
          <w:lang w:val="es-ES_tradnl"/>
        </w:rPr>
      </w:pPr>
    </w:p>
    <w:p w14:paraId="2C7DD834" w14:textId="77777777" w:rsidR="008D72E8" w:rsidRPr="008D72E8" w:rsidRDefault="008D72E8" w:rsidP="008D72E8">
      <w:pPr>
        <w:suppressAutoHyphens w:val="0"/>
        <w:jc w:val="both"/>
        <w:rPr>
          <w:rFonts w:ascii="Arial" w:eastAsia="Times New Roman" w:hAnsi="Arial" w:cs="Arial"/>
          <w:color w:val="000000"/>
          <w:sz w:val="22"/>
          <w:szCs w:val="22"/>
          <w:lang w:val="es-ES_tradnl"/>
        </w:rPr>
      </w:pPr>
    </w:p>
    <w:p w14:paraId="72DC08CC"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bookmarkStart w:id="7" w:name="_Toc490050175"/>
      <w:bookmarkStart w:id="8" w:name="_Toc528662152"/>
      <w:r w:rsidRPr="008D72E8">
        <w:rPr>
          <w:rFonts w:ascii="Arial" w:eastAsia="Times New Roman" w:hAnsi="Arial" w:cs="Arial"/>
          <w:b/>
          <w:bCs/>
          <w:color w:val="000000"/>
          <w:sz w:val="22"/>
          <w:szCs w:val="22"/>
          <w:lang w:val="es-ES_tradnl"/>
        </w:rPr>
        <w:t>2. Tratamiento Archivístico</w:t>
      </w:r>
      <w:bookmarkEnd w:id="7"/>
      <w:bookmarkEnd w:id="8"/>
    </w:p>
    <w:p w14:paraId="7E4A6601" w14:textId="77777777" w:rsidR="008D72E8" w:rsidRPr="008D72E8" w:rsidRDefault="008D72E8" w:rsidP="008D72E8">
      <w:pPr>
        <w:rPr>
          <w:rFonts w:eastAsia="Times New Roman"/>
          <w:color w:val="000000"/>
          <w:sz w:val="22"/>
          <w:szCs w:val="22"/>
          <w:lang w:val="es-ES_tradnl"/>
        </w:rPr>
      </w:pPr>
    </w:p>
    <w:p w14:paraId="073823C9"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Consiste en la intervención realizada por los archivistas a un fondo documental y a sus respectivos subfondos para su identificación, identificación, clasificación, ordenación, </w:t>
      </w:r>
      <w:r w:rsidRPr="008D72E8">
        <w:rPr>
          <w:rFonts w:ascii="Arial" w:eastAsia="Times New Roman" w:hAnsi="Arial" w:cs="Arial"/>
          <w:b/>
          <w:bCs/>
          <w:color w:val="000000"/>
          <w:sz w:val="22"/>
          <w:szCs w:val="22"/>
          <w:lang w:val="es-ES_tradnl"/>
        </w:rPr>
        <w:t>descripción</w:t>
      </w:r>
      <w:r w:rsidRPr="008D72E8">
        <w:rPr>
          <w:rFonts w:ascii="Arial" w:eastAsia="Times New Roman" w:hAnsi="Arial" w:cs="Arial"/>
          <w:color w:val="000000"/>
          <w:sz w:val="22"/>
          <w:szCs w:val="22"/>
          <w:lang w:val="es-ES_tradnl"/>
        </w:rPr>
        <w:t>, selección, administración, facilitación y difusión, garantizando su gestión, el acceso a la información y la preservación de los documentos con valor científico-cultural.</w:t>
      </w:r>
    </w:p>
    <w:p w14:paraId="0FC18D65"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noProof/>
          <w:color w:val="000000"/>
          <w:sz w:val="22"/>
          <w:szCs w:val="22"/>
          <w:lang w:eastAsia="es-ES"/>
        </w:rPr>
        <mc:AlternateContent>
          <mc:Choice Requires="wps">
            <w:drawing>
              <wp:anchor distT="0" distB="0" distL="114300" distR="114300" simplePos="0" relativeHeight="251659264" behindDoc="0" locked="0" layoutInCell="1" allowOverlap="1" wp14:anchorId="16126AE9" wp14:editId="5B9C2E0E">
                <wp:simplePos x="0" y="0"/>
                <wp:positionH relativeFrom="column">
                  <wp:posOffset>796290</wp:posOffset>
                </wp:positionH>
                <wp:positionV relativeFrom="paragraph">
                  <wp:posOffset>156210</wp:posOffset>
                </wp:positionV>
                <wp:extent cx="3764280" cy="1669415"/>
                <wp:effectExtent l="9525" t="13335" r="17145" b="222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1669415"/>
                        </a:xfrm>
                        <a:prstGeom prst="bevel">
                          <a:avLst>
                            <a:gd name="adj" fmla="val 12500"/>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508CA22D" w14:textId="77777777" w:rsidR="008D72E8" w:rsidRDefault="008D72E8" w:rsidP="008D72E8">
                            <w:pPr>
                              <w:pStyle w:val="Textoindependiente2"/>
                              <w:jc w:val="center"/>
                              <w:rPr>
                                <w:rFonts w:ascii="Bodoni" w:hAnsi="Bodoni"/>
                                <w:i/>
                                <w:sz w:val="28"/>
                                <w:szCs w:val="28"/>
                              </w:rPr>
                            </w:pPr>
                          </w:p>
                          <w:p w14:paraId="3E366A78" w14:textId="77777777" w:rsidR="008D72E8" w:rsidRPr="00725CD0" w:rsidRDefault="008D72E8" w:rsidP="008D72E8">
                            <w:pPr>
                              <w:pStyle w:val="Textoindependiente2"/>
                              <w:jc w:val="center"/>
                              <w:rPr>
                                <w:rFonts w:ascii="Bodoni" w:hAnsi="Bodoni"/>
                                <w:i/>
                                <w:sz w:val="28"/>
                                <w:szCs w:val="28"/>
                              </w:rPr>
                            </w:pPr>
                            <w:r w:rsidRPr="00725CD0">
                              <w:rPr>
                                <w:rFonts w:ascii="Bodoni" w:hAnsi="Bodoni"/>
                                <w:i/>
                                <w:sz w:val="28"/>
                                <w:szCs w:val="28"/>
                              </w:rPr>
                              <w:t>Identificación, clasificación, ordenación, descripción, selección, administración, facilitación y difusión.</w:t>
                            </w:r>
                          </w:p>
                          <w:p w14:paraId="489F5A6E" w14:textId="77777777" w:rsidR="008D72E8" w:rsidRDefault="008D72E8" w:rsidP="008D72E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26AE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6" type="#_x0000_t84" style="position:absolute;left:0;text-align:left;margin-left:62.7pt;margin-top:12.3pt;width:296.4pt;height:1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" strokecolor="#ffd966" strokeweight="1pt">
                <v:fill color2="#ffe599" focus="100%" type="gradient"/>
                <v:shadow on="t" color="#7f5f00" opacity=".5" offset="1pt"/>
                <v:textbox>
                  <w:txbxContent>
                    <w:p w14:paraId="508CA22D" w14:textId="77777777" w:rsidR="008D72E8" w:rsidRDefault="008D72E8" w:rsidP="008D72E8">
                      <w:pPr>
                        <w:pStyle w:val="Textoindependiente2"/>
                        <w:jc w:val="center"/>
                        <w:rPr>
                          <w:rFonts w:ascii="Bodoni" w:hAnsi="Bodoni"/>
                          <w:i/>
                          <w:sz w:val="28"/>
                          <w:szCs w:val="28"/>
                        </w:rPr>
                      </w:pPr>
                    </w:p>
                    <w:p w14:paraId="3E366A78" w14:textId="77777777" w:rsidR="008D72E8" w:rsidRPr="00725CD0" w:rsidRDefault="008D72E8" w:rsidP="008D72E8">
                      <w:pPr>
                        <w:pStyle w:val="Textoindependiente2"/>
                        <w:jc w:val="center"/>
                        <w:rPr>
                          <w:rFonts w:ascii="Bodoni" w:hAnsi="Bodoni"/>
                          <w:i/>
                          <w:sz w:val="28"/>
                          <w:szCs w:val="28"/>
                        </w:rPr>
                      </w:pPr>
                      <w:r w:rsidRPr="00725CD0">
                        <w:rPr>
                          <w:rFonts w:ascii="Bodoni" w:hAnsi="Bodoni"/>
                          <w:i/>
                          <w:sz w:val="28"/>
                          <w:szCs w:val="28"/>
                        </w:rPr>
                        <w:t>Identificación, clasificación, ordenación, descripción, selección, administración, facilitación y difusión.</w:t>
                      </w:r>
                    </w:p>
                    <w:p w14:paraId="489F5A6E" w14:textId="77777777" w:rsidR="008D72E8" w:rsidRDefault="008D72E8" w:rsidP="008D72E8"/>
                  </w:txbxContent>
                </v:textbox>
              </v:shape>
            </w:pict>
          </mc:Fallback>
        </mc:AlternateContent>
      </w:r>
    </w:p>
    <w:p w14:paraId="0F5A1816" w14:textId="77777777" w:rsidR="008D72E8" w:rsidRPr="008D72E8" w:rsidRDefault="008D72E8" w:rsidP="008D72E8">
      <w:pPr>
        <w:jc w:val="both"/>
        <w:rPr>
          <w:rFonts w:ascii="Arial" w:eastAsia="Times New Roman" w:hAnsi="Arial" w:cs="Arial"/>
          <w:color w:val="000000"/>
          <w:sz w:val="22"/>
          <w:szCs w:val="22"/>
          <w:lang w:val="es-ES_tradnl"/>
        </w:rPr>
      </w:pPr>
    </w:p>
    <w:p w14:paraId="0E5AC6E8" w14:textId="77777777" w:rsidR="008D72E8" w:rsidRPr="008D72E8" w:rsidRDefault="008D72E8" w:rsidP="008D72E8">
      <w:pPr>
        <w:jc w:val="both"/>
        <w:rPr>
          <w:rFonts w:ascii="Arial" w:eastAsia="Times New Roman" w:hAnsi="Arial" w:cs="Arial"/>
          <w:color w:val="000000"/>
          <w:sz w:val="22"/>
          <w:szCs w:val="22"/>
          <w:lang w:val="es-ES_tradnl"/>
        </w:rPr>
      </w:pPr>
    </w:p>
    <w:p w14:paraId="4B8D6DA0" w14:textId="77777777" w:rsidR="008D72E8" w:rsidRPr="008D72E8" w:rsidRDefault="008D72E8" w:rsidP="008D72E8">
      <w:pPr>
        <w:jc w:val="both"/>
        <w:rPr>
          <w:rFonts w:ascii="Arial" w:eastAsia="Times New Roman" w:hAnsi="Arial" w:cs="Arial"/>
          <w:color w:val="000000"/>
          <w:sz w:val="22"/>
          <w:szCs w:val="22"/>
          <w:lang w:val="es-ES_tradnl"/>
        </w:rPr>
      </w:pPr>
    </w:p>
    <w:p w14:paraId="0BB36793" w14:textId="77777777" w:rsidR="008D72E8" w:rsidRPr="008D72E8" w:rsidRDefault="008D72E8" w:rsidP="008D72E8">
      <w:pPr>
        <w:jc w:val="both"/>
        <w:rPr>
          <w:rFonts w:ascii="Arial" w:eastAsia="Times New Roman" w:hAnsi="Arial" w:cs="Arial"/>
          <w:color w:val="000000"/>
          <w:sz w:val="22"/>
          <w:szCs w:val="22"/>
          <w:lang w:val="es-ES_tradnl"/>
        </w:rPr>
      </w:pPr>
    </w:p>
    <w:p w14:paraId="7C991AB6" w14:textId="77777777" w:rsidR="008D72E8" w:rsidRPr="008D72E8" w:rsidRDefault="008D72E8" w:rsidP="008D72E8">
      <w:pPr>
        <w:jc w:val="both"/>
        <w:rPr>
          <w:rFonts w:ascii="Arial" w:eastAsia="Times New Roman" w:hAnsi="Arial" w:cs="Arial"/>
          <w:color w:val="000000"/>
          <w:sz w:val="22"/>
          <w:szCs w:val="22"/>
          <w:lang w:val="es-ES_tradnl"/>
        </w:rPr>
      </w:pPr>
    </w:p>
    <w:p w14:paraId="18A2ADAF" w14:textId="77777777" w:rsidR="008D72E8" w:rsidRPr="008D72E8" w:rsidRDefault="008D72E8" w:rsidP="008D72E8">
      <w:pPr>
        <w:jc w:val="both"/>
        <w:rPr>
          <w:rFonts w:ascii="Arial" w:eastAsia="Times New Roman" w:hAnsi="Arial" w:cs="Arial"/>
          <w:color w:val="000000"/>
          <w:sz w:val="22"/>
          <w:szCs w:val="22"/>
          <w:lang w:val="es-ES_tradnl"/>
        </w:rPr>
      </w:pPr>
    </w:p>
    <w:p w14:paraId="33EDC5E7" w14:textId="77777777" w:rsidR="008D72E8" w:rsidRPr="008D72E8" w:rsidRDefault="008D72E8" w:rsidP="008D72E8">
      <w:pPr>
        <w:jc w:val="both"/>
        <w:rPr>
          <w:rFonts w:ascii="Arial" w:eastAsia="Times New Roman" w:hAnsi="Arial" w:cs="Arial"/>
          <w:color w:val="000000"/>
          <w:sz w:val="22"/>
          <w:szCs w:val="22"/>
          <w:lang w:val="es-ES_tradnl"/>
        </w:rPr>
      </w:pPr>
    </w:p>
    <w:p w14:paraId="43CDF2A7" w14:textId="77777777" w:rsidR="008D72E8" w:rsidRPr="008D72E8" w:rsidRDefault="008D72E8" w:rsidP="008D72E8">
      <w:pPr>
        <w:jc w:val="both"/>
        <w:rPr>
          <w:rFonts w:ascii="Arial" w:eastAsia="Times New Roman" w:hAnsi="Arial" w:cs="Arial"/>
          <w:color w:val="000000"/>
          <w:sz w:val="22"/>
          <w:szCs w:val="22"/>
          <w:lang w:val="es-ES_tradnl"/>
        </w:rPr>
      </w:pPr>
    </w:p>
    <w:p w14:paraId="4EE2D24D" w14:textId="77777777" w:rsidR="008D72E8" w:rsidRPr="008D72E8" w:rsidRDefault="008D72E8" w:rsidP="008D72E8">
      <w:pPr>
        <w:jc w:val="both"/>
        <w:rPr>
          <w:rFonts w:ascii="Arial" w:eastAsia="Times New Roman" w:hAnsi="Arial" w:cs="Arial"/>
          <w:b/>
          <w:bCs/>
          <w:color w:val="000000"/>
          <w:sz w:val="22"/>
          <w:szCs w:val="22"/>
          <w:lang w:val="es-ES_tradnl"/>
        </w:rPr>
      </w:pPr>
    </w:p>
    <w:p w14:paraId="6EAAA172" w14:textId="77777777" w:rsidR="008D72E8" w:rsidRPr="008D72E8" w:rsidRDefault="008D72E8" w:rsidP="008D72E8">
      <w:pPr>
        <w:jc w:val="both"/>
        <w:rPr>
          <w:rFonts w:ascii="Arial" w:eastAsia="Times New Roman" w:hAnsi="Arial" w:cs="Arial"/>
          <w:b/>
          <w:bCs/>
          <w:color w:val="000000"/>
          <w:sz w:val="22"/>
          <w:szCs w:val="22"/>
          <w:lang w:val="es-ES_tradnl"/>
        </w:rPr>
      </w:pPr>
    </w:p>
    <w:p w14:paraId="23008B93" w14:textId="77777777" w:rsidR="008D72E8" w:rsidRPr="008D72E8" w:rsidRDefault="008D72E8" w:rsidP="008D72E8">
      <w:pPr>
        <w:jc w:val="both"/>
        <w:rPr>
          <w:rFonts w:ascii="Arial" w:eastAsia="Times New Roman" w:hAnsi="Arial" w:cs="Arial"/>
          <w:b/>
          <w:bCs/>
          <w:color w:val="000000"/>
          <w:sz w:val="22"/>
          <w:szCs w:val="22"/>
          <w:lang w:val="es-ES_tradnl"/>
        </w:rPr>
      </w:pPr>
    </w:p>
    <w:p w14:paraId="66F7554D"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bookmarkStart w:id="9" w:name="_Toc490050177"/>
      <w:bookmarkStart w:id="10" w:name="_Toc528662153"/>
      <w:r w:rsidRPr="008D72E8">
        <w:rPr>
          <w:rFonts w:ascii="Arial" w:eastAsia="Times New Roman" w:hAnsi="Arial" w:cs="Arial"/>
          <w:b/>
          <w:bCs/>
          <w:color w:val="000000"/>
          <w:sz w:val="22"/>
          <w:szCs w:val="22"/>
          <w:lang w:val="es-ES_tradnl"/>
        </w:rPr>
        <w:lastRenderedPageBreak/>
        <w:t>3. Descripción Archivística</w:t>
      </w:r>
      <w:bookmarkEnd w:id="9"/>
      <w:bookmarkEnd w:id="10"/>
    </w:p>
    <w:p w14:paraId="39904F14" w14:textId="77777777" w:rsidR="008D72E8" w:rsidRPr="008D72E8" w:rsidRDefault="008D72E8" w:rsidP="008D72E8">
      <w:pPr>
        <w:jc w:val="both"/>
        <w:rPr>
          <w:rFonts w:ascii="Arial" w:eastAsia="Times New Roman" w:hAnsi="Arial" w:cs="Arial"/>
          <w:color w:val="000000"/>
          <w:sz w:val="22"/>
          <w:szCs w:val="22"/>
          <w:lang w:val="es-ES_tradnl"/>
        </w:rPr>
      </w:pPr>
    </w:p>
    <w:p w14:paraId="70367F84"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Describir consiste en elaborar una representación exacta del documento de archivo o de sus agrupaciones, mediante la recopilación, análisis, organización y registro de la información, que sirve para identificar, localizar y explicar los documentos, así como su contexto y el sistema que los ha producido. </w:t>
      </w:r>
    </w:p>
    <w:p w14:paraId="75C6CF34" w14:textId="77777777" w:rsidR="008D72E8" w:rsidRPr="008D72E8" w:rsidRDefault="008D72E8" w:rsidP="008D72E8">
      <w:pPr>
        <w:jc w:val="both"/>
        <w:rPr>
          <w:rFonts w:ascii="Arial" w:eastAsia="Times New Roman" w:hAnsi="Arial" w:cs="Arial"/>
          <w:color w:val="000000"/>
          <w:sz w:val="22"/>
          <w:szCs w:val="22"/>
        </w:rPr>
      </w:pPr>
    </w:p>
    <w:p w14:paraId="6707FF97"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Para lo cual, en todas las instituciones se elaborará un </w:t>
      </w:r>
      <w:r w:rsidRPr="008D72E8">
        <w:rPr>
          <w:rFonts w:ascii="Arial" w:eastAsia="Times New Roman" w:hAnsi="Arial" w:cs="Arial"/>
          <w:i/>
          <w:color w:val="000000"/>
          <w:sz w:val="22"/>
          <w:szCs w:val="22"/>
        </w:rPr>
        <w:t>programa de descripción de documentos</w:t>
      </w:r>
      <w:r w:rsidRPr="008D72E8">
        <w:rPr>
          <w:rFonts w:ascii="Arial" w:eastAsia="Times New Roman" w:hAnsi="Arial" w:cs="Arial"/>
          <w:color w:val="000000"/>
          <w:sz w:val="22"/>
          <w:szCs w:val="22"/>
        </w:rPr>
        <w:t>, de acuerdo con la naturaleza del archivo respectivo, sus fondos documentales y el servicio que presta. La descripción se realizará de conformidad con las normas internacionales y nacionales vigentes.</w:t>
      </w:r>
    </w:p>
    <w:p w14:paraId="38E52DE1" w14:textId="77777777" w:rsidR="008D72E8" w:rsidRPr="008D72E8" w:rsidRDefault="008D72E8" w:rsidP="008D72E8">
      <w:pPr>
        <w:jc w:val="both"/>
        <w:rPr>
          <w:rFonts w:ascii="Arial" w:eastAsia="Times New Roman" w:hAnsi="Arial" w:cs="Arial"/>
          <w:color w:val="000000"/>
          <w:sz w:val="22"/>
          <w:szCs w:val="22"/>
        </w:rPr>
      </w:pPr>
    </w:p>
    <w:p w14:paraId="4B1DEB67" w14:textId="77777777" w:rsidR="008D72E8" w:rsidRPr="008D72E8" w:rsidRDefault="008D72E8" w:rsidP="008D72E8">
      <w:pPr>
        <w:jc w:val="both"/>
        <w:rPr>
          <w:rFonts w:ascii="Arial" w:eastAsia="Times New Roman" w:hAnsi="Arial" w:cs="Arial"/>
          <w:color w:val="000000"/>
          <w:sz w:val="22"/>
          <w:szCs w:val="22"/>
        </w:rPr>
      </w:pPr>
    </w:p>
    <w:p w14:paraId="55DCA004" w14:textId="77777777" w:rsidR="008D72E8" w:rsidRPr="008D72E8" w:rsidRDefault="008D72E8" w:rsidP="008D72E8">
      <w:pPr>
        <w:keepNext/>
        <w:numPr>
          <w:ilvl w:val="0"/>
          <w:numId w:val="1"/>
        </w:numPr>
        <w:tabs>
          <w:tab w:val="clear" w:pos="0"/>
        </w:tabs>
        <w:ind w:left="360" w:hanging="360"/>
        <w:outlineLvl w:val="1"/>
        <w:rPr>
          <w:rFonts w:ascii="Arial" w:eastAsia="Times New Roman" w:hAnsi="Arial" w:cs="Arial"/>
          <w:b/>
          <w:bCs/>
          <w:color w:val="000000"/>
          <w:sz w:val="22"/>
          <w:szCs w:val="22"/>
        </w:rPr>
      </w:pPr>
      <w:bookmarkStart w:id="11" w:name="_Toc528662154"/>
      <w:r w:rsidRPr="008D72E8">
        <w:rPr>
          <w:rFonts w:ascii="Arial" w:eastAsia="Times New Roman" w:hAnsi="Arial" w:cs="Arial"/>
          <w:b/>
          <w:bCs/>
          <w:color w:val="000000"/>
          <w:sz w:val="22"/>
          <w:szCs w:val="22"/>
        </w:rPr>
        <w:t>3.1. Principios de la descripción</w:t>
      </w:r>
      <w:bookmarkEnd w:id="11"/>
    </w:p>
    <w:p w14:paraId="0BF38BE1" w14:textId="77777777" w:rsidR="008D72E8" w:rsidRPr="008D72E8" w:rsidRDefault="008D72E8" w:rsidP="008D72E8">
      <w:pPr>
        <w:jc w:val="both"/>
        <w:rPr>
          <w:rFonts w:ascii="Arial" w:eastAsia="Times New Roman" w:hAnsi="Arial" w:cs="Arial"/>
          <w:color w:val="000000"/>
          <w:sz w:val="22"/>
          <w:szCs w:val="22"/>
        </w:rPr>
      </w:pPr>
    </w:p>
    <w:p w14:paraId="1949E2B9" w14:textId="77777777" w:rsidR="008D72E8" w:rsidRPr="008D72E8" w:rsidRDefault="008D72E8" w:rsidP="00C30BF7">
      <w:pPr>
        <w:numPr>
          <w:ilvl w:val="0"/>
          <w:numId w:val="32"/>
        </w:num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El principio de respeto a los fondos es la base de la descripción y organización archivísticas. </w:t>
      </w:r>
    </w:p>
    <w:p w14:paraId="428B9E96" w14:textId="77777777" w:rsidR="008D72E8" w:rsidRPr="008D72E8" w:rsidRDefault="008D72E8" w:rsidP="008D72E8">
      <w:pPr>
        <w:jc w:val="both"/>
        <w:rPr>
          <w:rFonts w:ascii="Arial" w:eastAsia="Times New Roman" w:hAnsi="Arial" w:cs="Arial"/>
          <w:color w:val="000000"/>
          <w:sz w:val="22"/>
          <w:szCs w:val="22"/>
        </w:rPr>
      </w:pPr>
    </w:p>
    <w:p w14:paraId="014FAFFF"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noProof/>
          <w:color w:val="000000"/>
          <w:sz w:val="22"/>
          <w:szCs w:val="22"/>
          <w:lang w:eastAsia="es-ES"/>
        </w:rPr>
        <w:drawing>
          <wp:anchor distT="0" distB="0" distL="114300" distR="114300" simplePos="0" relativeHeight="251676672" behindDoc="0" locked="0" layoutInCell="1" allowOverlap="1" wp14:anchorId="119FBEE2" wp14:editId="386A97E1">
            <wp:simplePos x="0" y="0"/>
            <wp:positionH relativeFrom="column">
              <wp:posOffset>2694940</wp:posOffset>
            </wp:positionH>
            <wp:positionV relativeFrom="paragraph">
              <wp:posOffset>301625</wp:posOffset>
            </wp:positionV>
            <wp:extent cx="3124835" cy="2083435"/>
            <wp:effectExtent l="0" t="0" r="0" b="0"/>
            <wp:wrapSquare wrapText="bothSides"/>
            <wp:docPr id="64" name="Imagen 64" descr="IMG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83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color w:val="000000"/>
          <w:sz w:val="22"/>
          <w:szCs w:val="22"/>
        </w:rPr>
        <w:t>Establece que no se deben mezclar fondos o subfondos con otros, respetando siempre la procedencia de los documentos. Además, se debe seguir el orden original, el cual determina que los documentos deben mantenerse ordenados según lo establecido por su productor, con el fin de preservar las relaciones existentes entre los documentos.</w:t>
      </w:r>
    </w:p>
    <w:p w14:paraId="691F7265" w14:textId="77777777" w:rsidR="008D72E8" w:rsidRPr="008D72E8" w:rsidRDefault="008D72E8" w:rsidP="008D72E8">
      <w:pPr>
        <w:jc w:val="both"/>
        <w:rPr>
          <w:rFonts w:ascii="Arial" w:eastAsia="Times New Roman" w:hAnsi="Arial" w:cs="Arial"/>
          <w:color w:val="000000"/>
          <w:sz w:val="22"/>
          <w:szCs w:val="22"/>
        </w:rPr>
      </w:pPr>
    </w:p>
    <w:p w14:paraId="767485B3"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En todo momento, es importante que la procedencia se refleje en la descripción, de este modo, un sistema descriptivo podrá ser capaz de representar unidos todos los registros de un solo productor custodiados en uno o varios depósitos.</w:t>
      </w:r>
    </w:p>
    <w:p w14:paraId="6F3A16BD" w14:textId="77777777" w:rsidR="008D72E8" w:rsidRPr="008D72E8" w:rsidRDefault="008D72E8" w:rsidP="008D72E8">
      <w:pPr>
        <w:jc w:val="right"/>
        <w:rPr>
          <w:rFonts w:ascii="Arial" w:eastAsia="Times New Roman" w:hAnsi="Arial" w:cs="Arial"/>
          <w:bCs/>
          <w:color w:val="000000"/>
          <w:sz w:val="16"/>
          <w:szCs w:val="16"/>
          <w:lang w:val="es-ES_tradnl"/>
        </w:rPr>
      </w:pPr>
      <w:r w:rsidRPr="008D72E8">
        <w:rPr>
          <w:rFonts w:ascii="Arial" w:eastAsia="Times New Roman" w:hAnsi="Arial" w:cs="Arial"/>
          <w:bCs/>
          <w:color w:val="000000"/>
          <w:sz w:val="16"/>
          <w:szCs w:val="16"/>
          <w:lang w:val="es-ES_tradnl"/>
        </w:rPr>
        <w:t xml:space="preserve">Personal del Departamento Archivo Histórico </w:t>
      </w:r>
    </w:p>
    <w:p w14:paraId="22875476" w14:textId="77777777" w:rsidR="008D72E8" w:rsidRPr="008D72E8" w:rsidRDefault="008D72E8" w:rsidP="008D72E8">
      <w:pPr>
        <w:jc w:val="both"/>
        <w:rPr>
          <w:rFonts w:ascii="Arial" w:eastAsia="Times New Roman" w:hAnsi="Arial" w:cs="Arial"/>
          <w:color w:val="000000"/>
          <w:sz w:val="22"/>
          <w:szCs w:val="22"/>
        </w:rPr>
      </w:pPr>
    </w:p>
    <w:p w14:paraId="3CBFF9D3"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La organización y la descripción se encuentran entrelazadas, no obstante, pueden diferenciar una de otra. La organización es la aplicación de una serie de procesos y principios archivísticos sobre la documentación de una institución. La descripción es la representación de exacta de la unidad de descripción mediante la recopilación, análisis, organización y registro de la información</w:t>
      </w:r>
      <w:r w:rsidRPr="008D72E8">
        <w:rPr>
          <w:rFonts w:ascii="Arial" w:eastAsia="Times New Roman" w:hAnsi="Arial" w:cs="Arial"/>
          <w:color w:val="000000"/>
          <w:sz w:val="22"/>
          <w:szCs w:val="22"/>
          <w:vertAlign w:val="superscript"/>
        </w:rPr>
        <w:footnoteReference w:id="2"/>
      </w:r>
      <w:r w:rsidRPr="008D72E8">
        <w:rPr>
          <w:rFonts w:ascii="Arial" w:eastAsia="Times New Roman" w:hAnsi="Arial" w:cs="Arial"/>
          <w:color w:val="000000"/>
          <w:sz w:val="22"/>
          <w:szCs w:val="22"/>
        </w:rPr>
        <w:t xml:space="preserve">. En conclusión, la organización documental es necesaria para efectuar una adecuada descripción. </w:t>
      </w:r>
    </w:p>
    <w:p w14:paraId="2BDFEE04"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 </w:t>
      </w:r>
    </w:p>
    <w:p w14:paraId="48BAEB8A" w14:textId="77777777" w:rsidR="008D72E8" w:rsidRPr="008D72E8" w:rsidRDefault="008D72E8" w:rsidP="00C30BF7">
      <w:pPr>
        <w:numPr>
          <w:ilvl w:val="0"/>
          <w:numId w:val="32"/>
        </w:num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La descripción se basa en los principios de la descripción multinivel: </w:t>
      </w:r>
    </w:p>
    <w:p w14:paraId="45EAF00A" w14:textId="77777777" w:rsidR="008D72E8" w:rsidRPr="008D72E8" w:rsidRDefault="008D72E8" w:rsidP="008D72E8">
      <w:pPr>
        <w:jc w:val="both"/>
        <w:rPr>
          <w:rFonts w:ascii="Arial" w:eastAsia="Times New Roman" w:hAnsi="Arial" w:cs="Arial"/>
          <w:color w:val="000000"/>
          <w:sz w:val="22"/>
          <w:szCs w:val="22"/>
        </w:rPr>
      </w:pPr>
    </w:p>
    <w:p w14:paraId="6107807B"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Las descripciones se realizan de lo general a lo particular, evidenciando las relaciones existentes. En este sentido, la descripción debe iniciarse desde el nivel superior, que es el fondo, luego subfondo, hasta llegar al nivel más bajo que es la serie documental o unidad documental </w:t>
      </w:r>
      <w:r w:rsidRPr="008D72E8">
        <w:rPr>
          <w:rFonts w:ascii="Arial" w:eastAsia="Times New Roman" w:hAnsi="Arial" w:cs="Arial"/>
          <w:color w:val="000000"/>
          <w:sz w:val="22"/>
          <w:szCs w:val="22"/>
          <w:lang w:val="es-ES_tradnl"/>
        </w:rPr>
        <w:t xml:space="preserve">(simple o compuesta). </w:t>
      </w:r>
      <w:r w:rsidRPr="008D72E8">
        <w:rPr>
          <w:rFonts w:ascii="Arial" w:eastAsia="Times New Roman" w:hAnsi="Arial" w:cs="Arial"/>
          <w:color w:val="000000"/>
          <w:sz w:val="22"/>
          <w:szCs w:val="22"/>
        </w:rPr>
        <w:t xml:space="preserve"> </w:t>
      </w:r>
    </w:p>
    <w:p w14:paraId="77D8C825" w14:textId="77777777" w:rsidR="008D72E8" w:rsidRPr="008D72E8" w:rsidRDefault="008D72E8" w:rsidP="008D72E8">
      <w:pPr>
        <w:jc w:val="both"/>
        <w:rPr>
          <w:rFonts w:ascii="Arial" w:eastAsia="Times New Roman" w:hAnsi="Arial" w:cs="Arial"/>
          <w:color w:val="000000"/>
          <w:sz w:val="22"/>
          <w:szCs w:val="22"/>
        </w:rPr>
      </w:pPr>
    </w:p>
    <w:p w14:paraId="52832EFF"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La información proporcionada en cada nivel debe ser la adecuada, no es conveniente suministrar datos que corresponden a un nivel especifico en otro, además no debe repetirse información, y por último la descripción debe evidenciar y establecer las relaciones entre los niveles de descripción. </w:t>
      </w:r>
    </w:p>
    <w:p w14:paraId="0DAEDAB6" w14:textId="77777777" w:rsidR="008D72E8" w:rsidRPr="008D72E8" w:rsidRDefault="008D72E8" w:rsidP="008D72E8">
      <w:pPr>
        <w:jc w:val="both"/>
        <w:rPr>
          <w:rFonts w:ascii="Arial" w:eastAsia="Times New Roman" w:hAnsi="Arial" w:cs="Arial"/>
          <w:color w:val="000000"/>
          <w:sz w:val="22"/>
          <w:szCs w:val="22"/>
        </w:rPr>
      </w:pPr>
    </w:p>
    <w:p w14:paraId="08092514"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3</w:t>
      </w:r>
      <w:r w:rsidRPr="008D72E8">
        <w:rPr>
          <w:rFonts w:ascii="Arial" w:eastAsia="Times New Roman" w:hAnsi="Arial" w:cs="Arial"/>
          <w:color w:val="000000"/>
          <w:sz w:val="22"/>
          <w:szCs w:val="22"/>
        </w:rPr>
        <w:tab/>
        <w:t xml:space="preserve">La descripción se aplica a todos los documentos del archivo independientemente de su clase o soporte:  </w:t>
      </w:r>
    </w:p>
    <w:p w14:paraId="61E02324" w14:textId="77777777" w:rsidR="008D72E8" w:rsidRPr="008D72E8" w:rsidRDefault="008D72E8" w:rsidP="008D72E8">
      <w:pPr>
        <w:jc w:val="both"/>
        <w:rPr>
          <w:rFonts w:ascii="Arial" w:eastAsia="Times New Roman" w:hAnsi="Arial" w:cs="Arial"/>
          <w:color w:val="000000"/>
          <w:sz w:val="22"/>
          <w:szCs w:val="22"/>
        </w:rPr>
      </w:pPr>
    </w:p>
    <w:p w14:paraId="6EB102BA"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Ningún documento debe ser excluido de la descripción, el hecho de que un documento sea de una clase distinta a la clase textual, no supone que debe obviarse, no obstante, la descripción requerirá de ajustes por ejemplo al describir una fotografía se podrá considerar también datos acerca de su color, nombre del fotógrafo, entre otros. </w:t>
      </w:r>
    </w:p>
    <w:p w14:paraId="17C293EE" w14:textId="77777777" w:rsidR="008D72E8" w:rsidRPr="008D72E8" w:rsidRDefault="008D72E8" w:rsidP="008D72E8">
      <w:pPr>
        <w:jc w:val="both"/>
        <w:rPr>
          <w:rFonts w:ascii="Arial" w:eastAsia="Times New Roman" w:hAnsi="Arial" w:cs="Arial"/>
          <w:color w:val="000000"/>
          <w:sz w:val="22"/>
          <w:szCs w:val="22"/>
        </w:rPr>
      </w:pPr>
    </w:p>
    <w:p w14:paraId="1EB1DCC4"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De igual manera, no se puede omitir la descripción de un documento por su soporte, por ejemplo cuando describimos una fotografía electrónica podría consignarse el peso, la cantidad de pixeles, ruta de acceso, como otros datos importantes que permitan a los usuarios conocer acerca del documento y su localización. </w:t>
      </w:r>
    </w:p>
    <w:p w14:paraId="286F13BC" w14:textId="77777777" w:rsidR="008D72E8" w:rsidRPr="008D72E8" w:rsidRDefault="008D72E8" w:rsidP="008D72E8">
      <w:pPr>
        <w:jc w:val="both"/>
        <w:rPr>
          <w:rFonts w:ascii="Arial" w:eastAsia="Times New Roman" w:hAnsi="Arial" w:cs="Arial"/>
          <w:color w:val="000000"/>
          <w:sz w:val="22"/>
          <w:szCs w:val="22"/>
        </w:rPr>
      </w:pPr>
    </w:p>
    <w:p w14:paraId="4854E68B" w14:textId="77777777" w:rsidR="008D72E8" w:rsidRPr="008D72E8" w:rsidRDefault="008D72E8" w:rsidP="00C30BF7">
      <w:pPr>
        <w:numPr>
          <w:ilvl w:val="0"/>
          <w:numId w:val="33"/>
        </w:num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La descripción </w:t>
      </w:r>
      <w:r w:rsidRPr="008D72E8">
        <w:rPr>
          <w:rFonts w:ascii="Arial" w:eastAsia="Times New Roman" w:hAnsi="Arial" w:cs="Arial"/>
          <w:color w:val="000000"/>
          <w:sz w:val="22"/>
          <w:szCs w:val="22"/>
          <w:lang w:val="es-ES_tradnl"/>
        </w:rPr>
        <w:t>suministra información para localizar los documentos en los archivos:</w:t>
      </w:r>
    </w:p>
    <w:p w14:paraId="7C1D34C4" w14:textId="77777777" w:rsidR="008D72E8" w:rsidRPr="008D72E8" w:rsidRDefault="008D72E8" w:rsidP="008D72E8">
      <w:pPr>
        <w:jc w:val="both"/>
        <w:rPr>
          <w:rFonts w:ascii="Arial" w:eastAsia="Times New Roman" w:hAnsi="Arial" w:cs="Arial"/>
          <w:color w:val="000000"/>
          <w:sz w:val="22"/>
          <w:szCs w:val="22"/>
        </w:rPr>
      </w:pPr>
    </w:p>
    <w:p w14:paraId="077E2DFB"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Hay datos que se consignan en los diferentes niveles de descripción que permiten ubicar de manera física como contextualmente un fondo, un subfondo o una serie documental. </w:t>
      </w:r>
    </w:p>
    <w:p w14:paraId="0EB6A385" w14:textId="77777777" w:rsidR="008D72E8" w:rsidRPr="008D72E8" w:rsidRDefault="008D72E8" w:rsidP="008D72E8">
      <w:pPr>
        <w:jc w:val="both"/>
        <w:rPr>
          <w:rFonts w:ascii="Arial" w:eastAsia="Times New Roman" w:hAnsi="Arial" w:cs="Arial"/>
          <w:color w:val="000000"/>
          <w:sz w:val="22"/>
          <w:szCs w:val="22"/>
        </w:rPr>
      </w:pPr>
    </w:p>
    <w:p w14:paraId="0FABD4AD" w14:textId="77777777" w:rsidR="008D72E8" w:rsidRPr="008D72E8" w:rsidRDefault="008D72E8" w:rsidP="00C30BF7">
      <w:pPr>
        <w:numPr>
          <w:ilvl w:val="0"/>
          <w:numId w:val="33"/>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Dirigida a tres grupos principales: los productores de los documentos, los ciudadanos y los investigadores.</w:t>
      </w:r>
    </w:p>
    <w:p w14:paraId="4E0A9C88" w14:textId="77777777" w:rsidR="008D72E8" w:rsidRPr="008D72E8" w:rsidRDefault="008D72E8" w:rsidP="008D72E8">
      <w:pPr>
        <w:jc w:val="center"/>
        <w:rPr>
          <w:rFonts w:ascii="Arial" w:eastAsia="Times New Roman" w:hAnsi="Arial" w:cs="Arial"/>
          <w:color w:val="000000"/>
          <w:sz w:val="22"/>
          <w:szCs w:val="22"/>
          <w:lang w:val="es-ES_tradnl"/>
        </w:rPr>
      </w:pPr>
    </w:p>
    <w:p w14:paraId="0823E347" w14:textId="77777777" w:rsidR="008D72E8" w:rsidRPr="008D72E8" w:rsidRDefault="008D72E8" w:rsidP="008D72E8">
      <w:pPr>
        <w:jc w:val="center"/>
        <w:rPr>
          <w:rFonts w:ascii="Arial" w:eastAsia="Times New Roman" w:hAnsi="Arial" w:cs="Arial"/>
          <w:color w:val="000000"/>
          <w:sz w:val="22"/>
          <w:szCs w:val="22"/>
          <w:lang w:val="es-ES_tradnl"/>
        </w:rPr>
      </w:pPr>
    </w:p>
    <w:p w14:paraId="63D2D469" w14:textId="77777777" w:rsidR="008D72E8" w:rsidRPr="008D72E8" w:rsidRDefault="008D72E8" w:rsidP="008D72E8">
      <w:pPr>
        <w:jc w:val="center"/>
        <w:rPr>
          <w:rFonts w:ascii="Arial" w:eastAsia="Times New Roman" w:hAnsi="Arial" w:cs="Arial"/>
          <w:b/>
          <w:bCs/>
          <w:color w:val="000000"/>
          <w:sz w:val="16"/>
          <w:szCs w:val="16"/>
          <w:lang w:val="es-ES_tradnl"/>
        </w:rPr>
      </w:pPr>
      <w:r w:rsidRPr="008D72E8">
        <w:rPr>
          <w:rFonts w:eastAsia="Times New Roman"/>
          <w:noProof/>
          <w:color w:val="000000"/>
          <w:lang w:eastAsia="es-ES"/>
        </w:rPr>
        <w:drawing>
          <wp:anchor distT="0" distB="0" distL="114300" distR="114300" simplePos="0" relativeHeight="251674624" behindDoc="1" locked="0" layoutInCell="1" allowOverlap="1" wp14:anchorId="6C5159EB" wp14:editId="07F37BA5">
            <wp:simplePos x="0" y="0"/>
            <wp:positionH relativeFrom="column">
              <wp:posOffset>93345</wp:posOffset>
            </wp:positionH>
            <wp:positionV relativeFrom="paragraph">
              <wp:posOffset>137160</wp:posOffset>
            </wp:positionV>
            <wp:extent cx="5534025" cy="3606800"/>
            <wp:effectExtent l="19050" t="19050" r="28575" b="12700"/>
            <wp:wrapTight wrapText="bothSides">
              <wp:wrapPolygon edited="0">
                <wp:start x="-74" y="-114"/>
                <wp:lineTo x="-74" y="21562"/>
                <wp:lineTo x="21637" y="21562"/>
                <wp:lineTo x="21637" y="-114"/>
                <wp:lineTo x="-74" y="-114"/>
              </wp:wrapPolygon>
            </wp:wrapTight>
            <wp:docPr id="61" name="Imagen 61" descr="IMG_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47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4025" cy="36068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88A9FC" w14:textId="77777777" w:rsidR="008D72E8" w:rsidRDefault="008D72E8" w:rsidP="008D72E8">
      <w:pPr>
        <w:jc w:val="center"/>
        <w:rPr>
          <w:rFonts w:ascii="Arial" w:eastAsia="Times New Roman" w:hAnsi="Arial" w:cs="Arial"/>
          <w:bCs/>
          <w:color w:val="000000"/>
          <w:sz w:val="16"/>
          <w:szCs w:val="16"/>
          <w:lang w:val="es-ES_tradnl"/>
        </w:rPr>
      </w:pPr>
    </w:p>
    <w:p w14:paraId="2A2BB423" w14:textId="77777777" w:rsidR="008D72E8" w:rsidRPr="008D72E8" w:rsidRDefault="008D72E8" w:rsidP="008D72E8">
      <w:pPr>
        <w:jc w:val="center"/>
        <w:rPr>
          <w:rFonts w:ascii="Arial" w:eastAsia="Times New Roman" w:hAnsi="Arial" w:cs="Arial"/>
          <w:bCs/>
          <w:color w:val="000000"/>
          <w:sz w:val="16"/>
          <w:szCs w:val="16"/>
          <w:lang w:val="es-ES_tradnl"/>
        </w:rPr>
      </w:pPr>
      <w:r w:rsidRPr="008D72E8">
        <w:rPr>
          <w:rFonts w:ascii="Arial" w:eastAsia="Times New Roman" w:hAnsi="Arial" w:cs="Arial"/>
          <w:bCs/>
          <w:color w:val="000000"/>
          <w:sz w:val="16"/>
          <w:szCs w:val="16"/>
          <w:lang w:val="es-ES_tradnl"/>
        </w:rPr>
        <w:t>Personal del Departamento Archivo Histórico en labores de descripción de documentos</w:t>
      </w:r>
    </w:p>
    <w:p w14:paraId="69AA5D15" w14:textId="77777777" w:rsidR="008D72E8" w:rsidRPr="008D72E8" w:rsidRDefault="008D72E8" w:rsidP="008D72E8">
      <w:pPr>
        <w:jc w:val="center"/>
        <w:rPr>
          <w:rFonts w:ascii="Arial" w:eastAsia="Times New Roman" w:hAnsi="Arial" w:cs="Arial"/>
          <w:b/>
          <w:bCs/>
          <w:color w:val="000000"/>
          <w:sz w:val="16"/>
          <w:szCs w:val="16"/>
          <w:lang w:val="es-ES_tradnl"/>
        </w:rPr>
      </w:pPr>
    </w:p>
    <w:p w14:paraId="47C1DB93" w14:textId="77777777" w:rsidR="008D72E8" w:rsidRPr="008D72E8" w:rsidRDefault="008D72E8" w:rsidP="008D72E8">
      <w:pPr>
        <w:jc w:val="center"/>
        <w:rPr>
          <w:rFonts w:ascii="Arial" w:eastAsia="Times New Roman" w:hAnsi="Arial" w:cs="Arial"/>
          <w:b/>
          <w:bCs/>
          <w:color w:val="000000"/>
          <w:sz w:val="16"/>
          <w:szCs w:val="16"/>
          <w:lang w:val="es-ES_tradnl"/>
        </w:rPr>
      </w:pPr>
    </w:p>
    <w:p w14:paraId="73117449" w14:textId="77777777" w:rsidR="008D72E8" w:rsidRPr="008D72E8" w:rsidRDefault="008D72E8" w:rsidP="008D72E8">
      <w:pPr>
        <w:jc w:val="center"/>
        <w:rPr>
          <w:rFonts w:ascii="Arial" w:eastAsia="Times New Roman" w:hAnsi="Arial" w:cs="Arial"/>
          <w:b/>
          <w:bCs/>
          <w:color w:val="000000"/>
          <w:sz w:val="16"/>
          <w:szCs w:val="16"/>
          <w:lang w:val="es-ES_tradnl"/>
        </w:rPr>
      </w:pPr>
    </w:p>
    <w:p w14:paraId="7FA70535" w14:textId="77777777" w:rsidR="008D72E8" w:rsidRPr="008D72E8" w:rsidRDefault="008D72E8" w:rsidP="008D72E8">
      <w:pPr>
        <w:jc w:val="center"/>
        <w:rPr>
          <w:rFonts w:ascii="Arial" w:eastAsia="Times New Roman" w:hAnsi="Arial" w:cs="Arial"/>
          <w:b/>
          <w:bCs/>
          <w:color w:val="000000"/>
          <w:sz w:val="16"/>
          <w:szCs w:val="16"/>
          <w:lang w:val="es-ES_tradnl"/>
        </w:rPr>
      </w:pPr>
    </w:p>
    <w:p w14:paraId="457FC9A6" w14:textId="77777777" w:rsidR="008D72E8" w:rsidRPr="008D72E8" w:rsidRDefault="008D72E8" w:rsidP="008D72E8">
      <w:pPr>
        <w:jc w:val="center"/>
        <w:rPr>
          <w:rFonts w:ascii="Arial" w:eastAsia="Times New Roman" w:hAnsi="Arial" w:cs="Arial"/>
          <w:b/>
          <w:bCs/>
          <w:color w:val="000000"/>
          <w:sz w:val="16"/>
          <w:szCs w:val="16"/>
          <w:lang w:val="es-ES_tradnl"/>
        </w:rPr>
      </w:pPr>
    </w:p>
    <w:p w14:paraId="5267C7D6" w14:textId="77777777" w:rsidR="008D72E8" w:rsidRPr="008D72E8" w:rsidRDefault="008D72E8" w:rsidP="008D72E8">
      <w:pPr>
        <w:jc w:val="center"/>
        <w:rPr>
          <w:rFonts w:ascii="Arial" w:eastAsia="Times New Roman" w:hAnsi="Arial" w:cs="Arial"/>
          <w:b/>
          <w:bCs/>
          <w:color w:val="000000"/>
          <w:sz w:val="16"/>
          <w:szCs w:val="16"/>
          <w:lang w:val="es-ES_tradnl"/>
        </w:rPr>
      </w:pPr>
    </w:p>
    <w:p w14:paraId="726A311C" w14:textId="77777777" w:rsidR="008D72E8" w:rsidRPr="008D72E8" w:rsidRDefault="008D72E8" w:rsidP="008D72E8">
      <w:pPr>
        <w:jc w:val="center"/>
        <w:rPr>
          <w:rFonts w:ascii="Arial" w:eastAsia="Times New Roman" w:hAnsi="Arial" w:cs="Arial"/>
          <w:b/>
          <w:bCs/>
          <w:color w:val="000000"/>
          <w:sz w:val="16"/>
          <w:szCs w:val="16"/>
          <w:lang w:val="es-ES_tradnl"/>
        </w:rPr>
      </w:pPr>
    </w:p>
    <w:p w14:paraId="6EEAED3D" w14:textId="77777777" w:rsidR="008D72E8" w:rsidRPr="008D72E8" w:rsidRDefault="008D72E8" w:rsidP="008D72E8">
      <w:pPr>
        <w:jc w:val="center"/>
        <w:rPr>
          <w:rFonts w:ascii="Arial" w:eastAsia="Times New Roman" w:hAnsi="Arial" w:cs="Arial"/>
          <w:b/>
          <w:bCs/>
          <w:color w:val="000000"/>
          <w:sz w:val="16"/>
          <w:szCs w:val="16"/>
          <w:lang w:val="es-ES_tradnl"/>
        </w:rPr>
      </w:pPr>
    </w:p>
    <w:p w14:paraId="459C36EB" w14:textId="77777777" w:rsidR="008D72E8" w:rsidRPr="008D72E8" w:rsidRDefault="008D72E8" w:rsidP="008D72E8">
      <w:pPr>
        <w:jc w:val="center"/>
        <w:rPr>
          <w:rFonts w:ascii="Arial" w:eastAsia="Times New Roman" w:hAnsi="Arial" w:cs="Arial"/>
          <w:b/>
          <w:bCs/>
          <w:color w:val="000000"/>
          <w:sz w:val="16"/>
          <w:szCs w:val="16"/>
          <w:lang w:val="es-ES_tradnl"/>
        </w:rPr>
      </w:pPr>
    </w:p>
    <w:p w14:paraId="14F3B5A8" w14:textId="77777777" w:rsidR="008D72E8" w:rsidRPr="008D72E8" w:rsidRDefault="008D72E8" w:rsidP="008D72E8">
      <w:pPr>
        <w:jc w:val="center"/>
        <w:rPr>
          <w:rFonts w:ascii="Arial" w:eastAsia="Times New Roman" w:hAnsi="Arial" w:cs="Arial"/>
          <w:b/>
          <w:bCs/>
          <w:color w:val="000000"/>
          <w:sz w:val="16"/>
          <w:szCs w:val="16"/>
          <w:lang w:val="es-ES_tradnl"/>
        </w:rPr>
      </w:pPr>
    </w:p>
    <w:p w14:paraId="648CB12A" w14:textId="77777777" w:rsidR="008D72E8" w:rsidRPr="008D72E8" w:rsidRDefault="008D72E8" w:rsidP="008D72E8">
      <w:pPr>
        <w:keepNext/>
        <w:numPr>
          <w:ilvl w:val="0"/>
          <w:numId w:val="1"/>
        </w:numPr>
        <w:tabs>
          <w:tab w:val="clear" w:pos="0"/>
        </w:tabs>
        <w:ind w:left="360" w:hanging="360"/>
        <w:outlineLvl w:val="1"/>
        <w:rPr>
          <w:rFonts w:ascii="Arial" w:eastAsia="Times New Roman" w:hAnsi="Arial" w:cs="Arial"/>
          <w:b/>
          <w:bCs/>
          <w:color w:val="000000"/>
          <w:sz w:val="22"/>
          <w:szCs w:val="22"/>
        </w:rPr>
      </w:pPr>
      <w:bookmarkStart w:id="12" w:name="_Toc528662155"/>
      <w:r w:rsidRPr="008D72E8">
        <w:rPr>
          <w:rFonts w:ascii="Arial" w:eastAsia="Times New Roman" w:hAnsi="Arial" w:cs="Arial"/>
          <w:b/>
          <w:bCs/>
          <w:color w:val="000000"/>
          <w:sz w:val="22"/>
          <w:szCs w:val="22"/>
        </w:rPr>
        <w:t>3.2. Metadatos</w:t>
      </w:r>
      <w:bookmarkEnd w:id="12"/>
      <w:r w:rsidRPr="008D72E8">
        <w:rPr>
          <w:rFonts w:ascii="Arial" w:eastAsia="Times New Roman" w:hAnsi="Arial" w:cs="Arial"/>
          <w:b/>
          <w:bCs/>
          <w:color w:val="000000"/>
          <w:sz w:val="22"/>
          <w:szCs w:val="22"/>
        </w:rPr>
        <w:t xml:space="preserve"> </w:t>
      </w:r>
    </w:p>
    <w:p w14:paraId="04758EE0" w14:textId="77777777" w:rsidR="008D72E8" w:rsidRPr="008D72E8" w:rsidRDefault="008D72E8" w:rsidP="008D72E8">
      <w:pPr>
        <w:rPr>
          <w:rFonts w:eastAsia="Times New Roman"/>
          <w:color w:val="000000"/>
        </w:rPr>
      </w:pPr>
    </w:p>
    <w:p w14:paraId="2CF6C918"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Los metadatos normalmente están ligados a la descripción de recursos digitales. Sin embargo, los metadatos pueden utilizarse en las descripciones en soporte papel. </w:t>
      </w:r>
    </w:p>
    <w:p w14:paraId="128D6D85" w14:textId="77777777" w:rsidR="008D72E8" w:rsidRPr="008D72E8" w:rsidRDefault="008D72E8" w:rsidP="008D72E8">
      <w:pPr>
        <w:rPr>
          <w:rFonts w:ascii="Arial" w:eastAsia="Times New Roman" w:hAnsi="Arial" w:cs="Arial"/>
          <w:color w:val="000000"/>
          <w:sz w:val="22"/>
          <w:szCs w:val="22"/>
          <w:lang w:val="es-ES_tradnl"/>
        </w:rPr>
      </w:pPr>
    </w:p>
    <w:p w14:paraId="56AF4BF3"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Hay diversas definiciones de metadatos entre ellas y la más común es que son datos de datos. La norma ISO </w:t>
      </w:r>
    </w:p>
    <w:p w14:paraId="1E0191CE" w14:textId="77777777" w:rsidR="008D72E8" w:rsidRPr="008D72E8" w:rsidRDefault="008D72E8" w:rsidP="008D72E8">
      <w:pPr>
        <w:rPr>
          <w:rFonts w:eastAsia="Times New Roman"/>
          <w:color w:val="000000"/>
        </w:rPr>
      </w:pPr>
    </w:p>
    <w:p w14:paraId="3D434E39" w14:textId="77777777" w:rsidR="008D72E8" w:rsidRPr="008D72E8" w:rsidRDefault="008D72E8" w:rsidP="008D72E8">
      <w:pPr>
        <w:ind w:left="284" w:right="706"/>
        <w:jc w:val="both"/>
        <w:rPr>
          <w:rFonts w:ascii="Arial" w:eastAsia="Times New Roman" w:hAnsi="Arial" w:cs="Arial"/>
          <w:color w:val="000000"/>
          <w:sz w:val="20"/>
          <w:szCs w:val="20"/>
          <w:lang w:val="es-ES_tradnl"/>
        </w:rPr>
      </w:pPr>
      <w:r w:rsidRPr="008D72E8">
        <w:rPr>
          <w:rFonts w:ascii="Arial" w:eastAsia="Times New Roman" w:hAnsi="Arial" w:cs="Arial"/>
          <w:color w:val="000000"/>
          <w:sz w:val="20"/>
          <w:szCs w:val="20"/>
          <w:lang w:val="es-ES_tradnl"/>
        </w:rPr>
        <w:t>Los metadatos se definen como datos que describen el contexto, contenido y estructura de los documentos, así como su gestión a lo largo del tiempo. (…) los metadatos son información estructurada o semiestructurada que posibilita la creación, registro, clasificación, acceso, conservación y disposición de los documentos a lo largo del tiempo y dentro de un mismo dominio o entre dominios diferentes</w:t>
      </w:r>
      <w:r w:rsidRPr="008D72E8">
        <w:rPr>
          <w:rFonts w:ascii="Arial" w:eastAsia="Times New Roman" w:hAnsi="Arial" w:cs="Arial"/>
          <w:color w:val="000000"/>
          <w:sz w:val="20"/>
          <w:szCs w:val="20"/>
          <w:vertAlign w:val="superscript"/>
          <w:lang w:val="es-ES_tradnl"/>
        </w:rPr>
        <w:footnoteReference w:id="3"/>
      </w:r>
      <w:r w:rsidRPr="008D72E8">
        <w:rPr>
          <w:rFonts w:ascii="Arial" w:eastAsia="Times New Roman" w:hAnsi="Arial" w:cs="Arial"/>
          <w:color w:val="000000"/>
          <w:sz w:val="20"/>
          <w:szCs w:val="20"/>
          <w:lang w:val="es-ES_tradnl"/>
        </w:rPr>
        <w:t>.</w:t>
      </w:r>
    </w:p>
    <w:p w14:paraId="5A1CB7FF" w14:textId="77777777" w:rsidR="008D72E8" w:rsidRPr="008D72E8" w:rsidRDefault="008D72E8" w:rsidP="008D72E8">
      <w:pPr>
        <w:rPr>
          <w:rFonts w:eastAsia="Times New Roman"/>
          <w:color w:val="000000"/>
          <w:lang w:val="es-ES_tradnl"/>
        </w:rPr>
      </w:pPr>
    </w:p>
    <w:p w14:paraId="1ACBA2EE"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De este modo, los metadatos son simplemente datos con la finalidad de representar a través de otros datos el contexto, el contenido y la estructura de los documentos. </w:t>
      </w:r>
    </w:p>
    <w:p w14:paraId="11365084" w14:textId="77777777" w:rsidR="008D72E8" w:rsidRPr="008D72E8" w:rsidRDefault="008D72E8" w:rsidP="008D72E8">
      <w:pPr>
        <w:jc w:val="both"/>
        <w:rPr>
          <w:rFonts w:ascii="Arial" w:eastAsia="Times New Roman" w:hAnsi="Arial" w:cs="Arial"/>
          <w:color w:val="000000"/>
          <w:sz w:val="22"/>
          <w:szCs w:val="22"/>
          <w:lang w:val="es-ES_tradnl"/>
        </w:rPr>
      </w:pPr>
    </w:p>
    <w:p w14:paraId="6BBB9970" w14:textId="77777777" w:rsidR="008D72E8" w:rsidRPr="008D72E8" w:rsidRDefault="008D72E8" w:rsidP="008D72E8">
      <w:pPr>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La funcionalidad de los metadatos está ligada principalmente a:</w:t>
      </w:r>
    </w:p>
    <w:p w14:paraId="16FA5474" w14:textId="77777777" w:rsidR="008D72E8" w:rsidRPr="008D72E8" w:rsidRDefault="008D72E8" w:rsidP="008D72E8">
      <w:pPr>
        <w:spacing w:line="360" w:lineRule="auto"/>
        <w:jc w:val="both"/>
        <w:rPr>
          <w:rFonts w:ascii="Arial" w:eastAsia="Times New Roman" w:hAnsi="Arial" w:cs="Arial"/>
          <w:color w:val="000000"/>
          <w:sz w:val="22"/>
          <w:szCs w:val="22"/>
          <w:lang w:val="es-ES_tradnl"/>
        </w:rPr>
      </w:pPr>
    </w:p>
    <w:p w14:paraId="1C8695DF" w14:textId="77777777" w:rsidR="008D72E8" w:rsidRPr="008D72E8" w:rsidRDefault="008D72E8" w:rsidP="00C30BF7">
      <w:pPr>
        <w:numPr>
          <w:ilvl w:val="1"/>
          <w:numId w:val="34"/>
        </w:numPr>
        <w:suppressAutoHyphens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Garantizar el acceso a los objetos electrónicos depositados en repositorios.</w:t>
      </w:r>
    </w:p>
    <w:p w14:paraId="72305A89" w14:textId="77777777" w:rsidR="008D72E8" w:rsidRPr="008D72E8" w:rsidRDefault="008D72E8" w:rsidP="00C30BF7">
      <w:pPr>
        <w:numPr>
          <w:ilvl w:val="1"/>
          <w:numId w:val="34"/>
        </w:numPr>
        <w:suppressAutoHyphens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Gestionar y preservar a largo plazo los objetos electrónicos.</w:t>
      </w:r>
    </w:p>
    <w:p w14:paraId="440E2165" w14:textId="77777777" w:rsidR="008D72E8" w:rsidRPr="008D72E8" w:rsidRDefault="008D72E8" w:rsidP="008D72E8">
      <w:pPr>
        <w:jc w:val="both"/>
        <w:rPr>
          <w:rFonts w:ascii="Arial" w:eastAsia="Times New Roman" w:hAnsi="Arial" w:cs="Arial"/>
          <w:color w:val="000000"/>
          <w:sz w:val="22"/>
          <w:szCs w:val="22"/>
          <w:lang w:val="es-ES_tradnl"/>
        </w:rPr>
      </w:pPr>
    </w:p>
    <w:p w14:paraId="6D24019F"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Existen diferentes tipos de metadatos y según Gilliliand-Swetland (2008) se puede establecer la siguiente clasificación: </w:t>
      </w:r>
    </w:p>
    <w:p w14:paraId="195F1A1D" w14:textId="77777777" w:rsidR="008D72E8" w:rsidRPr="008D72E8" w:rsidRDefault="008D72E8" w:rsidP="008D72E8">
      <w:pPr>
        <w:jc w:val="both"/>
        <w:rPr>
          <w:rFonts w:ascii="Arial" w:eastAsia="Times New Roman" w:hAnsi="Arial" w:cs="Arial"/>
          <w:color w:val="000000"/>
          <w:sz w:val="22"/>
          <w:szCs w:val="22"/>
        </w:rPr>
      </w:pPr>
    </w:p>
    <w:p w14:paraId="70798CFE" w14:textId="77777777" w:rsidR="008D72E8" w:rsidRPr="008D72E8" w:rsidRDefault="008D72E8" w:rsidP="00C30BF7">
      <w:pPr>
        <w:numPr>
          <w:ilvl w:val="0"/>
          <w:numId w:val="35"/>
        </w:numPr>
        <w:jc w:val="both"/>
        <w:rPr>
          <w:rFonts w:ascii="Arial" w:eastAsia="Times New Roman" w:hAnsi="Arial" w:cs="Arial"/>
          <w:color w:val="000000"/>
          <w:sz w:val="22"/>
          <w:szCs w:val="22"/>
        </w:rPr>
      </w:pPr>
      <w:r w:rsidRPr="008D72E8">
        <w:rPr>
          <w:rFonts w:ascii="Arial" w:eastAsia="Times New Roman" w:hAnsi="Arial" w:cs="Arial"/>
          <w:color w:val="000000"/>
          <w:sz w:val="22"/>
          <w:szCs w:val="22"/>
        </w:rPr>
        <w:t>Metadatos administrativos: Facilitan la gestión y procesamiento de las colecciones electrónicas tanto a corto como a largo plazo incluyendo datos técnicos sobre la creación y el control de calidad, gestión de derechos, control de acceso y utilización y condiciones de preservación (ciclos de actualización, migración, etc.) (Salvador-Benítez y Ruíz-Rodríguez, 2005. p.5).</w:t>
      </w:r>
    </w:p>
    <w:p w14:paraId="0222F0E7" w14:textId="77777777" w:rsidR="008D72E8" w:rsidRPr="008D72E8" w:rsidRDefault="008D72E8" w:rsidP="008D72E8">
      <w:pPr>
        <w:ind w:left="720"/>
        <w:jc w:val="both"/>
        <w:rPr>
          <w:rFonts w:ascii="Arial" w:eastAsia="Times New Roman" w:hAnsi="Arial" w:cs="Arial"/>
          <w:color w:val="000000"/>
          <w:sz w:val="22"/>
          <w:szCs w:val="22"/>
        </w:rPr>
      </w:pPr>
    </w:p>
    <w:p w14:paraId="11806E84" w14:textId="77777777" w:rsidR="008D72E8" w:rsidRPr="008D72E8" w:rsidRDefault="008D72E8" w:rsidP="00C30BF7">
      <w:pPr>
        <w:numPr>
          <w:ilvl w:val="0"/>
          <w:numId w:val="35"/>
        </w:numPr>
        <w:jc w:val="both"/>
        <w:rPr>
          <w:rFonts w:ascii="Arial" w:eastAsia="Times New Roman" w:hAnsi="Arial" w:cs="Arial"/>
          <w:color w:val="000000"/>
          <w:sz w:val="22"/>
          <w:szCs w:val="22"/>
        </w:rPr>
      </w:pPr>
      <w:r w:rsidRPr="008D72E8">
        <w:rPr>
          <w:rFonts w:eastAsia="Times New Roman"/>
          <w:noProof/>
          <w:color w:val="000000"/>
          <w:lang w:eastAsia="es-ES"/>
        </w:rPr>
        <w:drawing>
          <wp:anchor distT="0" distB="0" distL="114300" distR="114300" simplePos="0" relativeHeight="251677696" behindDoc="0" locked="0" layoutInCell="1" allowOverlap="1" wp14:anchorId="22DB1261" wp14:editId="495CD7DF">
            <wp:simplePos x="0" y="0"/>
            <wp:positionH relativeFrom="column">
              <wp:posOffset>3141345</wp:posOffset>
            </wp:positionH>
            <wp:positionV relativeFrom="paragraph">
              <wp:posOffset>194945</wp:posOffset>
            </wp:positionV>
            <wp:extent cx="2265045" cy="1930400"/>
            <wp:effectExtent l="0" t="0" r="1905" b="0"/>
            <wp:wrapSquare wrapText="bothSides"/>
            <wp:docPr id="65" name="Imagen 1" descr="Resultado de imagen de meta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metadat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504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color w:val="000000"/>
          <w:sz w:val="22"/>
          <w:szCs w:val="22"/>
        </w:rPr>
        <w:t>Metadatos descriptivos: Su objetivo es la descripción e identificación de los recursos de información, bien en un sistema local para permitir la búsqueda y recuperación de una determinada categoría de documentos o imágenes.</w:t>
      </w:r>
    </w:p>
    <w:p w14:paraId="071C71F6" w14:textId="77777777" w:rsidR="008D72E8" w:rsidRPr="008D72E8" w:rsidRDefault="008D72E8" w:rsidP="008D72E8">
      <w:pPr>
        <w:ind w:left="708"/>
        <w:rPr>
          <w:rFonts w:ascii="Arial" w:eastAsia="Times New Roman" w:hAnsi="Arial" w:cs="Arial"/>
          <w:color w:val="000000"/>
          <w:sz w:val="22"/>
          <w:szCs w:val="22"/>
        </w:rPr>
      </w:pPr>
    </w:p>
    <w:p w14:paraId="694C90BA" w14:textId="77777777" w:rsidR="008D72E8" w:rsidRPr="008D72E8" w:rsidRDefault="008D72E8" w:rsidP="00C30BF7">
      <w:pPr>
        <w:numPr>
          <w:ilvl w:val="0"/>
          <w:numId w:val="35"/>
        </w:numPr>
        <w:jc w:val="both"/>
        <w:rPr>
          <w:rFonts w:ascii="Arial" w:eastAsia="Times New Roman" w:hAnsi="Arial" w:cs="Arial"/>
          <w:color w:val="000000"/>
          <w:sz w:val="22"/>
          <w:szCs w:val="22"/>
        </w:rPr>
      </w:pPr>
      <w:r w:rsidRPr="008D72E8">
        <w:rPr>
          <w:rFonts w:ascii="Arial" w:eastAsia="Times New Roman" w:hAnsi="Arial" w:cs="Arial"/>
          <w:color w:val="000000"/>
          <w:sz w:val="22"/>
          <w:szCs w:val="22"/>
        </w:rPr>
        <w:t>Metadatos de preservación: Son datos que colaboran para preservar las versiones físicas y recursos, por ejemplo, actualización de datos, migración, digitalización, entre otros.</w:t>
      </w:r>
    </w:p>
    <w:p w14:paraId="39592FC6" w14:textId="77777777" w:rsidR="008D72E8" w:rsidRPr="008D72E8" w:rsidRDefault="008D72E8" w:rsidP="008D72E8">
      <w:pPr>
        <w:ind w:left="708"/>
        <w:rPr>
          <w:rFonts w:ascii="Arial" w:eastAsia="Times New Roman" w:hAnsi="Arial" w:cs="Arial"/>
          <w:color w:val="000000"/>
          <w:sz w:val="22"/>
          <w:szCs w:val="22"/>
        </w:rPr>
      </w:pPr>
    </w:p>
    <w:p w14:paraId="2D8A909A" w14:textId="77777777" w:rsidR="008D72E8" w:rsidRPr="008D72E8" w:rsidRDefault="008D72E8" w:rsidP="00C30BF7">
      <w:pPr>
        <w:numPr>
          <w:ilvl w:val="0"/>
          <w:numId w:val="35"/>
        </w:numPr>
        <w:jc w:val="both"/>
        <w:rPr>
          <w:rFonts w:ascii="Arial" w:eastAsia="Times New Roman" w:hAnsi="Arial" w:cs="Arial"/>
          <w:color w:val="000000"/>
          <w:sz w:val="22"/>
          <w:szCs w:val="22"/>
        </w:rPr>
      </w:pPr>
      <w:r w:rsidRPr="008D72E8">
        <w:rPr>
          <w:rFonts w:ascii="Arial" w:eastAsia="Times New Roman" w:hAnsi="Arial" w:cs="Arial"/>
          <w:color w:val="000000"/>
          <w:sz w:val="22"/>
          <w:szCs w:val="22"/>
        </w:rPr>
        <w:t>Metadatos técnicos: Son datos sobre el hardware y software, información técnica de digitalización y autentificación, por ejemplo, formatos, relaciones de compresión, escala, rutinas, claves de cifrado, contraseña</w:t>
      </w:r>
    </w:p>
    <w:p w14:paraId="37DA3D56" w14:textId="77777777" w:rsidR="008D72E8" w:rsidRPr="008D72E8" w:rsidRDefault="008D72E8" w:rsidP="008D72E8">
      <w:pPr>
        <w:ind w:left="708"/>
        <w:rPr>
          <w:rFonts w:ascii="Arial" w:eastAsia="Times New Roman" w:hAnsi="Arial" w:cs="Arial"/>
          <w:color w:val="000000"/>
          <w:sz w:val="22"/>
          <w:szCs w:val="22"/>
        </w:rPr>
      </w:pPr>
    </w:p>
    <w:p w14:paraId="4A6FDA78" w14:textId="77777777" w:rsidR="008D72E8" w:rsidRPr="008D72E8" w:rsidRDefault="008D72E8" w:rsidP="00C30BF7">
      <w:pPr>
        <w:numPr>
          <w:ilvl w:val="0"/>
          <w:numId w:val="35"/>
        </w:numPr>
        <w:jc w:val="both"/>
        <w:rPr>
          <w:rFonts w:ascii="Arial" w:eastAsia="Times New Roman" w:hAnsi="Arial" w:cs="Arial"/>
          <w:color w:val="000000"/>
          <w:sz w:val="22"/>
          <w:szCs w:val="22"/>
        </w:rPr>
      </w:pPr>
      <w:r w:rsidRPr="008D72E8">
        <w:rPr>
          <w:rFonts w:ascii="Arial" w:eastAsia="Times New Roman" w:hAnsi="Arial" w:cs="Arial"/>
          <w:color w:val="000000"/>
          <w:sz w:val="22"/>
          <w:szCs w:val="22"/>
        </w:rPr>
        <w:lastRenderedPageBreak/>
        <w:t>Metadatos de uso: son datos de registros de uso de seguimiento de usuarios, derechos</w:t>
      </w:r>
    </w:p>
    <w:p w14:paraId="401CF959" w14:textId="77777777" w:rsidR="008D72E8" w:rsidRPr="008D72E8" w:rsidRDefault="008D72E8" w:rsidP="008D72E8">
      <w:pPr>
        <w:rPr>
          <w:rFonts w:eastAsia="Times New Roman"/>
          <w:color w:val="000000"/>
        </w:rPr>
      </w:pPr>
    </w:p>
    <w:p w14:paraId="3296974F" w14:textId="77777777" w:rsidR="008D72E8" w:rsidRPr="008D72E8" w:rsidRDefault="008D72E8" w:rsidP="008D72E8">
      <w:pPr>
        <w:rPr>
          <w:rFonts w:eastAsia="Times New Roman"/>
          <w:color w:val="000000"/>
        </w:rPr>
      </w:pPr>
    </w:p>
    <w:p w14:paraId="56379295" w14:textId="77777777" w:rsidR="008D72E8" w:rsidRPr="008D72E8" w:rsidRDefault="008D72E8" w:rsidP="008D72E8">
      <w:pPr>
        <w:keepNext/>
        <w:numPr>
          <w:ilvl w:val="0"/>
          <w:numId w:val="1"/>
        </w:numPr>
        <w:tabs>
          <w:tab w:val="clear" w:pos="0"/>
        </w:tabs>
        <w:ind w:left="360" w:hanging="360"/>
        <w:outlineLvl w:val="1"/>
        <w:rPr>
          <w:rFonts w:ascii="Arial" w:eastAsia="Times New Roman" w:hAnsi="Arial" w:cs="Arial"/>
          <w:b/>
          <w:bCs/>
          <w:color w:val="000000"/>
          <w:sz w:val="22"/>
          <w:szCs w:val="22"/>
        </w:rPr>
      </w:pPr>
      <w:bookmarkStart w:id="13" w:name="_Toc528662156"/>
      <w:r w:rsidRPr="008D72E8">
        <w:rPr>
          <w:rFonts w:ascii="Arial" w:eastAsia="Times New Roman" w:hAnsi="Arial" w:cs="Arial"/>
          <w:b/>
          <w:bCs/>
          <w:color w:val="000000"/>
          <w:sz w:val="22"/>
          <w:szCs w:val="22"/>
        </w:rPr>
        <w:t>3.3. Instrumentos de descripción y auxiliares de control</w:t>
      </w:r>
      <w:bookmarkEnd w:id="13"/>
    </w:p>
    <w:p w14:paraId="2CFF32A6" w14:textId="77777777" w:rsidR="008D72E8" w:rsidRPr="008D72E8" w:rsidRDefault="008D72E8" w:rsidP="008D72E8">
      <w:pPr>
        <w:rPr>
          <w:rFonts w:eastAsia="Times New Roman"/>
          <w:color w:val="000000"/>
        </w:rPr>
      </w:pPr>
    </w:p>
    <w:p w14:paraId="5546DFF2"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En los archivos del Sistema deben existir auxiliares de control e instrumentos de descripción y consulta de documentos. Los archivos elaborarán guías, inventarios y catálogos de sus fondos documentales, de acuerdo con la naturaleza de estos y con las prioridades del servicio. Asimismo se llevarán los auxiliares de control, como registros de transferencias, listas de remisión, índices y aquellos documentos que apoyen el control.</w:t>
      </w:r>
    </w:p>
    <w:p w14:paraId="1B0A385C" w14:textId="77777777" w:rsidR="008D72E8" w:rsidRPr="008D72E8" w:rsidRDefault="008D72E8" w:rsidP="008D72E8">
      <w:pPr>
        <w:jc w:val="both"/>
        <w:rPr>
          <w:rFonts w:ascii="Arial" w:eastAsia="Times New Roman" w:hAnsi="Arial" w:cs="Arial"/>
          <w:color w:val="000000"/>
          <w:sz w:val="22"/>
          <w:szCs w:val="22"/>
          <w:lang w:val="es-ES_tradnl"/>
        </w:rPr>
      </w:pPr>
    </w:p>
    <w:p w14:paraId="7220D50B" w14:textId="77777777" w:rsidR="008D72E8" w:rsidRPr="008D72E8" w:rsidRDefault="008D72E8" w:rsidP="008D72E8">
      <w:pPr>
        <w:jc w:val="both"/>
        <w:rPr>
          <w:rFonts w:ascii="Arial" w:eastAsia="Times New Roman" w:hAnsi="Arial" w:cs="Arial"/>
          <w:color w:val="000000"/>
          <w:sz w:val="22"/>
          <w:szCs w:val="22"/>
          <w:lang w:val="es-ES_tradnl"/>
        </w:rPr>
      </w:pPr>
    </w:p>
    <w:p w14:paraId="709A0CF7" w14:textId="77777777" w:rsidR="008D72E8" w:rsidRPr="008D72E8" w:rsidRDefault="008D72E8" w:rsidP="008D72E8">
      <w:pPr>
        <w:keepNext/>
        <w:numPr>
          <w:ilvl w:val="0"/>
          <w:numId w:val="1"/>
        </w:numPr>
        <w:tabs>
          <w:tab w:val="clear" w:pos="0"/>
        </w:tabs>
        <w:ind w:left="360" w:hanging="360"/>
        <w:outlineLvl w:val="2"/>
        <w:rPr>
          <w:rFonts w:ascii="Arial" w:eastAsia="Times New Roman" w:hAnsi="Arial" w:cs="Arial"/>
          <w:b/>
          <w:bCs/>
          <w:color w:val="000000"/>
          <w:sz w:val="22"/>
          <w:szCs w:val="22"/>
          <w:lang w:val="es-ES_tradnl"/>
        </w:rPr>
      </w:pPr>
      <w:bookmarkStart w:id="14" w:name="_Toc490050185"/>
      <w:bookmarkStart w:id="15" w:name="_Toc528662157"/>
      <w:r w:rsidRPr="008D72E8">
        <w:rPr>
          <w:rFonts w:ascii="Arial" w:eastAsia="Times New Roman" w:hAnsi="Arial" w:cs="Arial"/>
          <w:b/>
          <w:bCs/>
          <w:color w:val="000000"/>
          <w:sz w:val="22"/>
          <w:szCs w:val="22"/>
          <w:lang w:val="es-ES_tradnl"/>
        </w:rPr>
        <w:t xml:space="preserve">3.3.1. Instrumentos </w:t>
      </w:r>
      <w:r w:rsidRPr="008D72E8">
        <w:rPr>
          <w:rFonts w:ascii="Arial" w:eastAsia="Times New Roman" w:hAnsi="Arial" w:cs="Arial"/>
          <w:b/>
          <w:bCs/>
          <w:color w:val="000000"/>
          <w:sz w:val="22"/>
          <w:szCs w:val="22"/>
          <w:shd w:val="clear" w:color="auto" w:fill="FFFFFF"/>
          <w:lang w:val="es-ES_tradnl"/>
        </w:rPr>
        <w:t>descriptivos en</w:t>
      </w:r>
      <w:r w:rsidRPr="008D72E8">
        <w:rPr>
          <w:rFonts w:ascii="Arial" w:eastAsia="Times New Roman" w:hAnsi="Arial" w:cs="Arial"/>
          <w:b/>
          <w:bCs/>
          <w:color w:val="000000"/>
          <w:sz w:val="22"/>
          <w:szCs w:val="22"/>
          <w:lang w:val="es-ES_tradnl"/>
        </w:rPr>
        <w:t xml:space="preserve"> archivos centrales, intermedios e históricos</w:t>
      </w:r>
      <w:bookmarkEnd w:id="14"/>
      <w:bookmarkEnd w:id="15"/>
    </w:p>
    <w:p w14:paraId="60F0573D" w14:textId="77777777" w:rsidR="008D72E8" w:rsidRPr="008D72E8" w:rsidRDefault="008D72E8" w:rsidP="008D72E8">
      <w:pPr>
        <w:jc w:val="both"/>
        <w:rPr>
          <w:rFonts w:ascii="Arial" w:eastAsia="Times New Roman" w:hAnsi="Arial" w:cs="Arial"/>
          <w:b/>
          <w:bCs/>
          <w:color w:val="000000"/>
          <w:sz w:val="22"/>
          <w:szCs w:val="22"/>
          <w:lang w:val="es-ES_tradnl"/>
        </w:rPr>
      </w:pPr>
    </w:p>
    <w:p w14:paraId="7F4FB492"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Son los instrumentos que elabora el archivista y que contienen información básica para ubicar el documento y conocer de qué trata. Hay muchos tipos de instrumentos </w:t>
      </w:r>
      <w:r w:rsidRPr="008D72E8">
        <w:rPr>
          <w:rFonts w:ascii="Arial" w:eastAsia="Times New Roman" w:hAnsi="Arial" w:cs="Arial"/>
          <w:color w:val="000000"/>
          <w:sz w:val="22"/>
          <w:szCs w:val="22"/>
          <w:shd w:val="clear" w:color="auto" w:fill="FFFFFF"/>
          <w:lang w:val="es-ES_tradnl"/>
        </w:rPr>
        <w:t>descriptivos, como: catálogos</w:t>
      </w:r>
      <w:r w:rsidRPr="008D72E8">
        <w:rPr>
          <w:rFonts w:ascii="Arial" w:eastAsia="Times New Roman" w:hAnsi="Arial" w:cs="Arial"/>
          <w:color w:val="000000"/>
          <w:sz w:val="22"/>
          <w:szCs w:val="22"/>
          <w:lang w:val="es-ES_tradnl"/>
        </w:rPr>
        <w:t>, inventarios y guías.</w:t>
      </w:r>
    </w:p>
    <w:p w14:paraId="2FCF3715" w14:textId="77777777" w:rsidR="008D72E8" w:rsidRPr="008D72E8" w:rsidRDefault="008D72E8" w:rsidP="008D72E8">
      <w:pPr>
        <w:jc w:val="both"/>
        <w:rPr>
          <w:rFonts w:ascii="Arial" w:eastAsia="Times New Roman" w:hAnsi="Arial" w:cs="Arial"/>
          <w:color w:val="000000"/>
          <w:sz w:val="22"/>
          <w:szCs w:val="22"/>
          <w:lang w:val="es-ES_tradnl"/>
        </w:rPr>
      </w:pPr>
    </w:p>
    <w:p w14:paraId="3B80E5CA" w14:textId="77777777" w:rsidR="008D72E8" w:rsidRPr="008D72E8" w:rsidRDefault="008D72E8" w:rsidP="008D72E8">
      <w:pPr>
        <w:jc w:val="both"/>
        <w:rPr>
          <w:rFonts w:ascii="Arial" w:eastAsia="Times New Roman" w:hAnsi="Arial" w:cs="Arial"/>
          <w:color w:val="000000"/>
          <w:sz w:val="22"/>
          <w:szCs w:val="22"/>
          <w:lang w:val="es-ES_tradnl"/>
        </w:rPr>
      </w:pPr>
    </w:p>
    <w:p w14:paraId="5AFC42F5" w14:textId="77777777" w:rsidR="008D72E8" w:rsidRPr="008D72E8" w:rsidRDefault="008D72E8" w:rsidP="008D72E8">
      <w:pPr>
        <w:keepNext/>
        <w:outlineLvl w:val="3"/>
        <w:rPr>
          <w:rFonts w:ascii="Arial" w:eastAsia="Times New Roman" w:hAnsi="Arial" w:cs="Arial"/>
          <w:b/>
          <w:bCs/>
          <w:color w:val="000000"/>
          <w:sz w:val="22"/>
          <w:szCs w:val="22"/>
          <w:lang w:val="es-ES_tradnl"/>
        </w:rPr>
      </w:pPr>
      <w:bookmarkStart w:id="16" w:name="_Toc528662158"/>
      <w:r w:rsidRPr="008D72E8">
        <w:rPr>
          <w:rFonts w:ascii="Arial" w:eastAsia="Times New Roman" w:hAnsi="Arial" w:cs="Arial"/>
          <w:b/>
          <w:bCs/>
          <w:color w:val="000000"/>
          <w:sz w:val="22"/>
          <w:szCs w:val="22"/>
          <w:lang w:val="es-ES_tradnl"/>
        </w:rPr>
        <w:t>3.3.1.1. Guía</w:t>
      </w:r>
      <w:bookmarkEnd w:id="16"/>
    </w:p>
    <w:p w14:paraId="1AA1A346" w14:textId="77777777" w:rsidR="008D72E8" w:rsidRPr="008D72E8" w:rsidRDefault="008D72E8" w:rsidP="008D72E8">
      <w:pPr>
        <w:rPr>
          <w:rFonts w:eastAsia="Times New Roman"/>
          <w:color w:val="000000"/>
          <w:lang w:val="es-ES_tradnl"/>
        </w:rPr>
      </w:pPr>
    </w:p>
    <w:p w14:paraId="460167FB"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eastAsia="Times New Roman"/>
          <w:noProof/>
          <w:color w:val="000000"/>
          <w:lang w:eastAsia="es-ES"/>
        </w:rPr>
        <w:drawing>
          <wp:anchor distT="0" distB="0" distL="114300" distR="114300" simplePos="0" relativeHeight="251668480" behindDoc="1" locked="0" layoutInCell="1" allowOverlap="1" wp14:anchorId="09D26E8A" wp14:editId="68E76684">
            <wp:simplePos x="0" y="0"/>
            <wp:positionH relativeFrom="column">
              <wp:posOffset>3485515</wp:posOffset>
            </wp:positionH>
            <wp:positionV relativeFrom="paragraph">
              <wp:posOffset>209550</wp:posOffset>
            </wp:positionV>
            <wp:extent cx="1725295" cy="1526540"/>
            <wp:effectExtent l="0" t="0" r="8255" b="0"/>
            <wp:wrapTight wrapText="bothSides">
              <wp:wrapPolygon edited="0">
                <wp:start x="0" y="0"/>
                <wp:lineTo x="0" y="21295"/>
                <wp:lineTo x="21465" y="21295"/>
                <wp:lineTo x="21465" y="0"/>
                <wp:lineTo x="0" y="0"/>
              </wp:wrapPolygon>
            </wp:wrapTight>
            <wp:docPr id="55" name="Imagen 3" descr="Resultado de imagen de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de document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29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color w:val="000000"/>
          <w:sz w:val="22"/>
          <w:szCs w:val="22"/>
          <w:lang w:val="es-ES_tradnl"/>
        </w:rPr>
        <w:t>Es un instrumento de referencia que describe globalmente fondos documentales de uno o diversos archivos, indicando sus características fundamentales como: series documentales que los conforman, fechas extremas y volumen de la documentación. Además, brinda información sobre el archivo, su historia y formación, horarios, servicios y productos dirigidos a los usuarios.</w:t>
      </w:r>
      <w:r w:rsidRPr="008D72E8">
        <w:rPr>
          <w:rFonts w:ascii="Arial" w:eastAsia="Times New Roman" w:hAnsi="Arial" w:cs="Arial"/>
          <w:color w:val="000000"/>
          <w:sz w:val="22"/>
          <w:szCs w:val="22"/>
          <w:vertAlign w:val="superscript"/>
          <w:lang w:val="es-ES_tradnl"/>
        </w:rPr>
        <w:footnoteReference w:id="4"/>
      </w:r>
      <w:r w:rsidRPr="008D72E8">
        <w:rPr>
          <w:rFonts w:ascii="Arial" w:eastAsia="Times New Roman" w:hAnsi="Arial" w:cs="Arial"/>
          <w:color w:val="000000"/>
          <w:sz w:val="22"/>
          <w:szCs w:val="22"/>
          <w:lang w:val="es-ES_tradnl"/>
        </w:rPr>
        <w:t xml:space="preserve">. Existen diferentes tipos de guías pero para efectos de esta investigación se analizará la guía de archivo. </w:t>
      </w:r>
    </w:p>
    <w:p w14:paraId="3EFEE0D3" w14:textId="77777777" w:rsidR="008D72E8" w:rsidRPr="008D72E8" w:rsidRDefault="008D72E8" w:rsidP="008D72E8">
      <w:pPr>
        <w:jc w:val="both"/>
        <w:rPr>
          <w:rFonts w:ascii="Arial" w:eastAsia="Times New Roman" w:hAnsi="Arial" w:cs="Arial"/>
          <w:color w:val="000000"/>
          <w:sz w:val="22"/>
          <w:szCs w:val="22"/>
          <w:lang w:val="es-ES_tradnl"/>
        </w:rPr>
      </w:pPr>
    </w:p>
    <w:p w14:paraId="5303D3EB" w14:textId="77777777" w:rsidR="008D72E8" w:rsidRPr="008D72E8" w:rsidRDefault="008D72E8" w:rsidP="008D72E8">
      <w:pPr>
        <w:jc w:val="both"/>
        <w:rPr>
          <w:rFonts w:ascii="Arial" w:eastAsia="Times New Roman" w:hAnsi="Arial" w:cs="Arial"/>
          <w:color w:val="000000"/>
          <w:sz w:val="22"/>
          <w:szCs w:val="22"/>
          <w:lang w:val="es-ES_tradnl"/>
        </w:rPr>
      </w:pPr>
    </w:p>
    <w:p w14:paraId="54E5D355" w14:textId="77777777" w:rsidR="008D72E8" w:rsidRPr="008D72E8" w:rsidRDefault="008D72E8" w:rsidP="008D72E8">
      <w:pPr>
        <w:jc w:val="both"/>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 xml:space="preserve">3.3.1.1.1. Guía de Archivo </w:t>
      </w:r>
    </w:p>
    <w:p w14:paraId="0FE9527A" w14:textId="77777777" w:rsidR="008D72E8" w:rsidRPr="008D72E8" w:rsidRDefault="008D72E8" w:rsidP="008D72E8">
      <w:pPr>
        <w:jc w:val="both"/>
        <w:rPr>
          <w:rFonts w:ascii="Arial" w:eastAsia="Times New Roman" w:hAnsi="Arial" w:cs="Arial"/>
          <w:color w:val="000000"/>
          <w:sz w:val="22"/>
          <w:szCs w:val="22"/>
          <w:lang w:val="es-ES_tradnl"/>
        </w:rPr>
      </w:pPr>
    </w:p>
    <w:p w14:paraId="050DC9B2"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Recoge información detallada de un archivo y de los fondos o subfondos que éste resguarda. La información que brinda está relacionada con la historia del archivo, los grupos documentales que conserva, las fechas extremas, etc.</w:t>
      </w:r>
      <w:r w:rsidRPr="008D72E8">
        <w:rPr>
          <w:rFonts w:ascii="Arial" w:eastAsia="Times New Roman" w:hAnsi="Arial" w:cs="Arial"/>
          <w:color w:val="000000"/>
          <w:sz w:val="22"/>
          <w:szCs w:val="22"/>
          <w:vertAlign w:val="superscript"/>
          <w:lang w:val="es-ES_tradnl"/>
        </w:rPr>
        <w:footnoteReference w:id="5"/>
      </w:r>
    </w:p>
    <w:p w14:paraId="7CFF6E0E" w14:textId="77777777" w:rsidR="008D72E8" w:rsidRPr="008D72E8" w:rsidRDefault="008D72E8" w:rsidP="008D72E8">
      <w:pPr>
        <w:jc w:val="both"/>
        <w:rPr>
          <w:rFonts w:ascii="Arial" w:eastAsia="Times New Roman" w:hAnsi="Arial" w:cs="Arial"/>
          <w:color w:val="000000"/>
          <w:sz w:val="22"/>
          <w:szCs w:val="22"/>
          <w:lang w:val="es-ES_tradnl"/>
        </w:rPr>
      </w:pPr>
    </w:p>
    <w:p w14:paraId="6E2DF85C"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Un esquema del contenido para la elaboración de una guía de fondos puede ser el siguiente:</w:t>
      </w:r>
    </w:p>
    <w:p w14:paraId="749DC333" w14:textId="77777777" w:rsidR="008D72E8" w:rsidRPr="008D72E8" w:rsidRDefault="008D72E8" w:rsidP="008D72E8">
      <w:pPr>
        <w:jc w:val="both"/>
        <w:rPr>
          <w:rFonts w:ascii="Arial" w:eastAsia="Times New Roman" w:hAnsi="Arial" w:cs="Arial"/>
          <w:color w:val="000000"/>
          <w:sz w:val="22"/>
          <w:szCs w:val="22"/>
          <w:lang w:val="es-ES_tradnl"/>
        </w:rPr>
      </w:pPr>
    </w:p>
    <w:p w14:paraId="63567D60" w14:textId="77777777" w:rsidR="008D72E8" w:rsidRPr="008D72E8" w:rsidRDefault="008D72E8" w:rsidP="00C30BF7">
      <w:pPr>
        <w:numPr>
          <w:ilvl w:val="0"/>
          <w:numId w:val="5"/>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Historia del archivo y una presentación general de los fondos o subfondos que contiene.</w:t>
      </w:r>
    </w:p>
    <w:p w14:paraId="0814C3D7" w14:textId="77777777" w:rsidR="008D72E8" w:rsidRPr="008D72E8" w:rsidRDefault="008D72E8" w:rsidP="00C30BF7">
      <w:pPr>
        <w:numPr>
          <w:ilvl w:val="0"/>
          <w:numId w:val="5"/>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Datos del archivo: Dirección, número de teléfono y fax, horario, correo electrónico, página web.</w:t>
      </w:r>
    </w:p>
    <w:p w14:paraId="1FA9BB2A" w14:textId="77777777" w:rsidR="008D72E8" w:rsidRPr="008D72E8" w:rsidRDefault="008D72E8" w:rsidP="00C30BF7">
      <w:pPr>
        <w:numPr>
          <w:ilvl w:val="0"/>
          <w:numId w:val="5"/>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Servicios y productos que brinda el archivo: Préstamo, reproducciones, servicios en línea, visitas guiadas.</w:t>
      </w:r>
    </w:p>
    <w:p w14:paraId="4D7E0C9A" w14:textId="77777777" w:rsidR="008D72E8" w:rsidRPr="008D72E8" w:rsidRDefault="008D72E8" w:rsidP="00C30BF7">
      <w:pPr>
        <w:numPr>
          <w:ilvl w:val="0"/>
          <w:numId w:val="5"/>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El cuadro de clasificación del fondo.</w:t>
      </w:r>
    </w:p>
    <w:p w14:paraId="77B661AF" w14:textId="77777777" w:rsidR="008D72E8" w:rsidRPr="008D72E8" w:rsidRDefault="008D72E8" w:rsidP="00C30BF7">
      <w:pPr>
        <w:numPr>
          <w:ilvl w:val="0"/>
          <w:numId w:val="5"/>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Series de documentos que integran los fondos o los subfondos.</w:t>
      </w:r>
    </w:p>
    <w:p w14:paraId="2ACE6C70" w14:textId="77777777" w:rsidR="008D72E8" w:rsidRPr="008D72E8" w:rsidRDefault="008D72E8" w:rsidP="00C30BF7">
      <w:pPr>
        <w:numPr>
          <w:ilvl w:val="0"/>
          <w:numId w:val="5"/>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lastRenderedPageBreak/>
        <w:t xml:space="preserve">Instrumentos </w:t>
      </w:r>
      <w:r w:rsidRPr="008D72E8">
        <w:rPr>
          <w:rFonts w:ascii="Arial" w:eastAsia="Times New Roman" w:hAnsi="Arial" w:cs="Arial"/>
          <w:color w:val="000000"/>
          <w:sz w:val="22"/>
          <w:szCs w:val="22"/>
        </w:rPr>
        <w:t>de descripción y auxiliares de control.</w:t>
      </w:r>
    </w:p>
    <w:p w14:paraId="4C22D3E3" w14:textId="77777777" w:rsidR="008D72E8" w:rsidRPr="008D72E8" w:rsidRDefault="008D72E8" w:rsidP="00C30BF7">
      <w:pPr>
        <w:numPr>
          <w:ilvl w:val="0"/>
          <w:numId w:val="5"/>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Volumen de los documentos en metros y unidades documentales. </w:t>
      </w:r>
    </w:p>
    <w:p w14:paraId="6F278514" w14:textId="77777777" w:rsidR="008D72E8" w:rsidRPr="008D72E8" w:rsidRDefault="008D72E8" w:rsidP="008D72E8">
      <w:pPr>
        <w:jc w:val="both"/>
        <w:rPr>
          <w:rFonts w:ascii="Arial" w:eastAsia="Times New Roman" w:hAnsi="Arial" w:cs="Arial"/>
          <w:color w:val="000000"/>
          <w:sz w:val="22"/>
          <w:szCs w:val="22"/>
          <w:highlight w:val="yellow"/>
          <w:lang w:val="es-ES_tradnl"/>
        </w:rPr>
      </w:pPr>
    </w:p>
    <w:p w14:paraId="5A293365"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La guía posibilita tener una visión completa de los fondos y subfondos que componen un archivo, sus características y dimensiones. Además, mejora la  atención al público al brindar la información sobre los servicios y productos que se ofrecen.</w:t>
      </w:r>
    </w:p>
    <w:p w14:paraId="79A58F84" w14:textId="77777777" w:rsidR="008D72E8" w:rsidRPr="008D72E8" w:rsidRDefault="008D72E8" w:rsidP="008D72E8">
      <w:pPr>
        <w:jc w:val="both"/>
        <w:rPr>
          <w:rFonts w:ascii="Arial" w:eastAsia="Times New Roman" w:hAnsi="Arial" w:cs="Arial"/>
          <w:color w:val="000000"/>
          <w:sz w:val="22"/>
          <w:szCs w:val="22"/>
          <w:highlight w:val="yellow"/>
          <w:lang w:val="es-ES_tradnl"/>
        </w:rPr>
      </w:pPr>
    </w:p>
    <w:p w14:paraId="5F7FB562" w14:textId="77777777" w:rsidR="008D72E8" w:rsidRPr="008D72E8" w:rsidRDefault="008D72E8" w:rsidP="008D72E8">
      <w:pPr>
        <w:jc w:val="both"/>
        <w:rPr>
          <w:rFonts w:ascii="Arial" w:eastAsia="Times New Roman" w:hAnsi="Arial" w:cs="Arial"/>
          <w:color w:val="000000"/>
          <w:sz w:val="22"/>
          <w:szCs w:val="22"/>
          <w:highlight w:val="yellow"/>
          <w:lang w:val="es-ES_tradnl"/>
        </w:rPr>
      </w:pPr>
    </w:p>
    <w:p w14:paraId="415E6950" w14:textId="77777777" w:rsidR="008D72E8" w:rsidRPr="008D72E8" w:rsidRDefault="008D72E8" w:rsidP="008D72E8">
      <w:pPr>
        <w:keepNext/>
        <w:outlineLvl w:val="3"/>
        <w:rPr>
          <w:rFonts w:ascii="Arial" w:eastAsia="Times New Roman" w:hAnsi="Arial" w:cs="Arial"/>
          <w:b/>
          <w:bCs/>
          <w:color w:val="000000"/>
          <w:sz w:val="22"/>
          <w:szCs w:val="22"/>
          <w:lang w:val="es-ES_tradnl"/>
        </w:rPr>
      </w:pPr>
      <w:bookmarkStart w:id="17" w:name="_Toc528662159"/>
      <w:r w:rsidRPr="008D72E8">
        <w:rPr>
          <w:rFonts w:ascii="Arial" w:eastAsia="Times New Roman" w:hAnsi="Arial" w:cs="Arial"/>
          <w:b/>
          <w:bCs/>
          <w:color w:val="000000"/>
          <w:sz w:val="22"/>
          <w:szCs w:val="22"/>
          <w:lang w:val="es-ES_tradnl"/>
        </w:rPr>
        <w:t>3.3.1.2. Inventarios</w:t>
      </w:r>
      <w:bookmarkEnd w:id="17"/>
    </w:p>
    <w:p w14:paraId="5DFAED70" w14:textId="77777777" w:rsidR="008D72E8" w:rsidRPr="008D72E8" w:rsidRDefault="008D72E8" w:rsidP="008D72E8">
      <w:pPr>
        <w:jc w:val="both"/>
        <w:rPr>
          <w:rFonts w:ascii="Arial" w:eastAsia="Times New Roman" w:hAnsi="Arial" w:cs="Arial"/>
          <w:color w:val="000000"/>
          <w:sz w:val="22"/>
          <w:szCs w:val="22"/>
          <w:lang w:val="es-ES_tradnl"/>
        </w:rPr>
      </w:pPr>
    </w:p>
    <w:p w14:paraId="7E73D78C"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eastAsia="Times New Roman"/>
          <w:noProof/>
          <w:color w:val="000000"/>
          <w:lang w:eastAsia="es-ES"/>
        </w:rPr>
        <w:drawing>
          <wp:anchor distT="0" distB="0" distL="114300" distR="114300" simplePos="0" relativeHeight="251662336" behindDoc="0" locked="0" layoutInCell="1" allowOverlap="1" wp14:anchorId="1054D39C" wp14:editId="2146D29A">
            <wp:simplePos x="0" y="0"/>
            <wp:positionH relativeFrom="column">
              <wp:posOffset>3818890</wp:posOffset>
            </wp:positionH>
            <wp:positionV relativeFrom="paragraph">
              <wp:posOffset>160020</wp:posOffset>
            </wp:positionV>
            <wp:extent cx="1770380" cy="1720215"/>
            <wp:effectExtent l="0" t="0" r="1270" b="0"/>
            <wp:wrapSquare wrapText="bothSides"/>
            <wp:docPr id="48" name="Imagen 1" descr="Resultado de imagen de inventario docume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inventario documenta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38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color w:val="000000"/>
          <w:sz w:val="22"/>
          <w:szCs w:val="22"/>
          <w:lang w:val="es-ES_tradnl"/>
        </w:rPr>
        <w:t>Los inventarios suministran descripciones de las series documentales, entre sus funciones están informar la existencia y localización del documento y mantener un control de la documentación que se conserva en el archivo</w:t>
      </w:r>
      <w:r w:rsidRPr="008D72E8">
        <w:rPr>
          <w:rFonts w:ascii="Arial" w:eastAsia="Times New Roman" w:hAnsi="Arial" w:cs="Arial"/>
          <w:color w:val="000000"/>
          <w:sz w:val="22"/>
          <w:szCs w:val="22"/>
          <w:vertAlign w:val="superscript"/>
          <w:lang w:val="es-ES_tradnl"/>
        </w:rPr>
        <w:footnoteReference w:id="6"/>
      </w:r>
      <w:r w:rsidRPr="008D72E8">
        <w:rPr>
          <w:rFonts w:ascii="Arial" w:eastAsia="Times New Roman" w:hAnsi="Arial" w:cs="Arial"/>
          <w:color w:val="000000"/>
          <w:sz w:val="22"/>
          <w:szCs w:val="22"/>
          <w:lang w:val="es-ES_tradnl"/>
        </w:rPr>
        <w:t xml:space="preserve">. </w:t>
      </w:r>
    </w:p>
    <w:p w14:paraId="3D210B59" w14:textId="77777777" w:rsidR="008D72E8" w:rsidRPr="008D72E8" w:rsidRDefault="008D72E8" w:rsidP="008D72E8">
      <w:pPr>
        <w:jc w:val="both"/>
        <w:rPr>
          <w:rFonts w:ascii="Arial" w:eastAsia="Times New Roman" w:hAnsi="Arial" w:cs="Arial"/>
          <w:color w:val="000000"/>
          <w:sz w:val="22"/>
          <w:szCs w:val="22"/>
          <w:lang w:val="es-ES_tradnl"/>
        </w:rPr>
      </w:pPr>
    </w:p>
    <w:p w14:paraId="37BD27FB"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Un inventario debe poseer tres datos fundamentales: los que se señalan la localización de los documentos, los que identifican a la serie, y los que lo asocian a su origen. </w:t>
      </w:r>
    </w:p>
    <w:p w14:paraId="6EB38912" w14:textId="77777777" w:rsidR="008D72E8" w:rsidRPr="008D72E8" w:rsidRDefault="008D72E8" w:rsidP="008D72E8">
      <w:pPr>
        <w:jc w:val="both"/>
        <w:rPr>
          <w:rFonts w:ascii="Arial" w:eastAsia="Times New Roman" w:hAnsi="Arial" w:cs="Arial"/>
          <w:color w:val="000000"/>
          <w:sz w:val="22"/>
          <w:szCs w:val="22"/>
          <w:lang w:val="es-ES_tradnl"/>
        </w:rPr>
      </w:pPr>
    </w:p>
    <w:p w14:paraId="789E5CEA"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En algún momento, se discutió la existencia de diferentes clases de inventarios como el sumario o somero y el analítico, no obstante, los dos contemplan los elementos mínimos descritos anteriormente. La única diferencia es que el inventario analítico describe con mayor detalle el fondo documental. (Ver anexo nº 1)</w:t>
      </w:r>
    </w:p>
    <w:p w14:paraId="6E5F7411" w14:textId="77777777" w:rsidR="008D72E8" w:rsidRPr="008D72E8" w:rsidRDefault="008D72E8" w:rsidP="008D72E8">
      <w:pPr>
        <w:jc w:val="both"/>
        <w:rPr>
          <w:rFonts w:ascii="Arial" w:eastAsia="Times New Roman" w:hAnsi="Arial" w:cs="Arial"/>
          <w:color w:val="000000"/>
          <w:sz w:val="22"/>
          <w:szCs w:val="22"/>
          <w:lang w:val="es-ES_tradnl"/>
        </w:rPr>
      </w:pPr>
    </w:p>
    <w:p w14:paraId="5EF4A224" w14:textId="77777777" w:rsidR="008D72E8" w:rsidRPr="008D72E8" w:rsidRDefault="008D72E8" w:rsidP="008D72E8">
      <w:pPr>
        <w:jc w:val="both"/>
        <w:rPr>
          <w:rFonts w:ascii="Arial" w:eastAsia="Times New Roman" w:hAnsi="Arial" w:cs="Arial"/>
          <w:color w:val="000000"/>
          <w:sz w:val="22"/>
          <w:szCs w:val="22"/>
          <w:lang w:val="es-ES_tradnl"/>
        </w:rPr>
      </w:pPr>
    </w:p>
    <w:p w14:paraId="69FD238E" w14:textId="77777777" w:rsidR="008D72E8" w:rsidRPr="008D72E8" w:rsidRDefault="008D72E8" w:rsidP="008D72E8">
      <w:pPr>
        <w:keepNext/>
        <w:outlineLvl w:val="3"/>
        <w:rPr>
          <w:rFonts w:ascii="Arial" w:eastAsia="Times New Roman" w:hAnsi="Arial" w:cs="Arial"/>
          <w:b/>
          <w:bCs/>
          <w:color w:val="000000"/>
          <w:sz w:val="22"/>
          <w:szCs w:val="22"/>
          <w:lang w:val="es-ES_tradnl"/>
        </w:rPr>
      </w:pPr>
      <w:bookmarkStart w:id="18" w:name="_Toc528662160"/>
      <w:r w:rsidRPr="008D72E8">
        <w:rPr>
          <w:rFonts w:ascii="Arial" w:eastAsia="Times New Roman" w:hAnsi="Arial" w:cs="Arial"/>
          <w:b/>
          <w:bCs/>
          <w:color w:val="000000"/>
          <w:sz w:val="22"/>
          <w:szCs w:val="22"/>
          <w:lang w:val="es-ES_tradnl"/>
        </w:rPr>
        <w:t>3.3.1.3. Catálogos</w:t>
      </w:r>
      <w:bookmarkEnd w:id="18"/>
    </w:p>
    <w:p w14:paraId="2F49EEAE" w14:textId="77777777" w:rsidR="008D72E8" w:rsidRPr="008D72E8" w:rsidRDefault="008D72E8" w:rsidP="008D72E8">
      <w:pPr>
        <w:jc w:val="both"/>
        <w:rPr>
          <w:rFonts w:ascii="Arial" w:eastAsia="Times New Roman" w:hAnsi="Arial" w:cs="Arial"/>
          <w:color w:val="000000"/>
          <w:sz w:val="22"/>
          <w:szCs w:val="22"/>
          <w:lang w:val="es-ES_tradnl"/>
        </w:rPr>
      </w:pPr>
    </w:p>
    <w:p w14:paraId="425658DC" w14:textId="77777777" w:rsidR="008D72E8" w:rsidRPr="008D72E8" w:rsidRDefault="008D72E8" w:rsidP="008D72E8">
      <w:pPr>
        <w:suppressAutoHyphens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En el catálogo se detallan los caracteres internos y externos de las unidades documentales sencillas y compuestas que componen los fondos y subfondos que se custodian en cualquier tipo de archivo. </w:t>
      </w:r>
    </w:p>
    <w:p w14:paraId="059BCCFD" w14:textId="77777777" w:rsidR="008D72E8" w:rsidRPr="008D72E8" w:rsidRDefault="008D72E8" w:rsidP="008D72E8">
      <w:pPr>
        <w:suppressAutoHyphens w:val="0"/>
        <w:jc w:val="both"/>
        <w:rPr>
          <w:rFonts w:ascii="Arial" w:eastAsia="Times New Roman" w:hAnsi="Arial" w:cs="Arial"/>
          <w:color w:val="000000"/>
          <w:sz w:val="22"/>
          <w:szCs w:val="22"/>
          <w:lang w:val="es-ES_tradnl"/>
        </w:rPr>
      </w:pPr>
    </w:p>
    <w:p w14:paraId="4513A9F3" w14:textId="77777777" w:rsidR="008D72E8" w:rsidRPr="008D72E8" w:rsidRDefault="008D72E8" w:rsidP="008D72E8">
      <w:pPr>
        <w:suppressAutoHyphens w:val="0"/>
        <w:jc w:val="both"/>
        <w:rPr>
          <w:rFonts w:ascii="Arial" w:eastAsia="Times New Roman" w:hAnsi="Arial" w:cs="Arial"/>
          <w:color w:val="000000"/>
          <w:sz w:val="22"/>
          <w:szCs w:val="22"/>
          <w:lang w:val="es-ES_tradnl"/>
        </w:rPr>
      </w:pPr>
      <w:r w:rsidRPr="008D72E8">
        <w:rPr>
          <w:rFonts w:ascii="Arial" w:eastAsia="Times New Roman" w:hAnsi="Arial"/>
          <w:noProof/>
          <w:color w:val="000000"/>
          <w:lang w:eastAsia="es-ES"/>
        </w:rPr>
        <w:drawing>
          <wp:anchor distT="0" distB="0" distL="114300" distR="114300" simplePos="0" relativeHeight="251661312" behindDoc="1" locked="0" layoutInCell="1" allowOverlap="1" wp14:anchorId="350A2A00" wp14:editId="61FA037C">
            <wp:simplePos x="0" y="0"/>
            <wp:positionH relativeFrom="column">
              <wp:posOffset>78105</wp:posOffset>
            </wp:positionH>
            <wp:positionV relativeFrom="paragraph">
              <wp:posOffset>201930</wp:posOffset>
            </wp:positionV>
            <wp:extent cx="2536190" cy="1383665"/>
            <wp:effectExtent l="0" t="0" r="0" b="6985"/>
            <wp:wrapTight wrapText="bothSides">
              <wp:wrapPolygon edited="0">
                <wp:start x="0" y="0"/>
                <wp:lineTo x="0" y="21412"/>
                <wp:lineTo x="21416" y="21412"/>
                <wp:lineTo x="21416" y="0"/>
                <wp:lineTo x="0" y="0"/>
              </wp:wrapPolygon>
            </wp:wrapTight>
            <wp:docPr id="47" name="Imagen 1" descr="Resultado de imagen de catalogo de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catalogo de archi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19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color w:val="000000"/>
          <w:sz w:val="22"/>
          <w:szCs w:val="22"/>
          <w:lang w:val="es-ES_tradnl"/>
        </w:rPr>
        <w:t xml:space="preserve">Los catálogos requieren de mucho tiempo para su elaboración, ya que es necesario efectuar un análisis exhaustivo de los documentos, por lo que sólo se aplica para describir determinados documentos. De este modo, se dice que una característica particular de este instrumento es que los documentos que se describen fueron seleccionados mediante criterios subjetivos. </w:t>
      </w:r>
    </w:p>
    <w:p w14:paraId="1E6BB748" w14:textId="77777777" w:rsidR="008D72E8" w:rsidRPr="008D72E8" w:rsidRDefault="008D72E8" w:rsidP="008D72E8">
      <w:pPr>
        <w:suppressAutoHyphens w:val="0"/>
        <w:jc w:val="both"/>
        <w:rPr>
          <w:rFonts w:ascii="Arial" w:eastAsia="Times New Roman" w:hAnsi="Arial" w:cs="Arial"/>
          <w:color w:val="000000"/>
          <w:sz w:val="22"/>
          <w:szCs w:val="22"/>
          <w:lang w:val="es-ES_tradnl"/>
        </w:rPr>
      </w:pPr>
    </w:p>
    <w:p w14:paraId="2562FD21" w14:textId="77777777" w:rsidR="008D72E8" w:rsidRPr="008D72E8" w:rsidRDefault="008D72E8" w:rsidP="008D72E8">
      <w:pPr>
        <w:suppressAutoHyphens w:val="0"/>
        <w:jc w:val="both"/>
        <w:rPr>
          <w:rFonts w:ascii="Arial" w:eastAsia="Times New Roman" w:hAnsi="Arial" w:cs="Arial"/>
          <w:color w:val="000000"/>
          <w:sz w:val="22"/>
          <w:szCs w:val="22"/>
          <w:highlight w:val="yellow"/>
          <w:lang w:val="es-ES_tradnl"/>
        </w:rPr>
      </w:pPr>
    </w:p>
    <w:p w14:paraId="6195A8C3" w14:textId="77777777" w:rsidR="008D72E8" w:rsidRPr="008D72E8" w:rsidRDefault="008D72E8" w:rsidP="008D72E8">
      <w:pPr>
        <w:suppressAutoHyphens w:val="0"/>
        <w:jc w:val="both"/>
        <w:rPr>
          <w:rFonts w:ascii="Arial" w:eastAsia="Times New Roman" w:hAnsi="Arial" w:cs="Arial"/>
          <w:color w:val="000000"/>
          <w:sz w:val="22"/>
          <w:szCs w:val="22"/>
          <w:shd w:val="clear" w:color="auto" w:fill="FFFF00"/>
          <w:lang w:val="es-ES_tradnl"/>
        </w:rPr>
      </w:pPr>
      <w:r w:rsidRPr="008D72E8">
        <w:rPr>
          <w:rFonts w:ascii="Arial" w:eastAsia="Times New Roman" w:hAnsi="Arial" w:cs="Arial"/>
          <w:color w:val="000000"/>
          <w:sz w:val="22"/>
          <w:szCs w:val="22"/>
          <w:lang w:val="es-ES_tradnl"/>
        </w:rPr>
        <w:t>Se compone de los siguientes elementos:</w:t>
      </w:r>
      <w:r w:rsidRPr="008D72E8">
        <w:rPr>
          <w:rFonts w:ascii="Arial" w:eastAsia="Times New Roman" w:hAnsi="Arial"/>
          <w:noProof/>
          <w:color w:val="000000"/>
          <w:lang w:eastAsia="es-ES"/>
        </w:rPr>
        <w:t xml:space="preserve"> </w:t>
      </w:r>
    </w:p>
    <w:p w14:paraId="45782F82" w14:textId="77777777" w:rsidR="008D72E8" w:rsidRPr="008D72E8" w:rsidRDefault="008D72E8" w:rsidP="008D72E8">
      <w:pPr>
        <w:jc w:val="both"/>
        <w:rPr>
          <w:rFonts w:ascii="Arial" w:eastAsia="Times New Roman" w:hAnsi="Arial" w:cs="Arial"/>
          <w:color w:val="000000"/>
          <w:sz w:val="22"/>
          <w:szCs w:val="22"/>
          <w:lang w:val="es-ES_tradnl"/>
        </w:rPr>
      </w:pPr>
    </w:p>
    <w:p w14:paraId="2EC372EE" w14:textId="77777777" w:rsidR="008D72E8" w:rsidRPr="008D72E8" w:rsidRDefault="008D72E8" w:rsidP="008D72E8">
      <w:pPr>
        <w:suppressAutoHyphens w:val="0"/>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Fechas extremas: </w:t>
      </w:r>
      <w:r w:rsidRPr="008D72E8">
        <w:rPr>
          <w:rFonts w:ascii="Arial" w:eastAsia="Times New Roman" w:hAnsi="Arial" w:cs="Arial"/>
          <w:color w:val="000000"/>
          <w:sz w:val="22"/>
          <w:szCs w:val="22"/>
          <w:lang w:val="es-ES_tradnl"/>
        </w:rPr>
        <w:t>Se indica la fecha más reciente y la más antigua del documento, consignando año, mes y día. No se toma en consideración las fechas de los anexos. Si el documento no contiene la fecha y se conoce la fecha aproximada de producción, se realiza una nota indicando que es una aproximación. En caso de que la fecha aparezca incompleta, se anotarán los elementos que presente.</w:t>
      </w:r>
    </w:p>
    <w:p w14:paraId="1B1CF319" w14:textId="77777777" w:rsidR="008D72E8" w:rsidRPr="008D72E8" w:rsidRDefault="008D72E8" w:rsidP="008D72E8">
      <w:pPr>
        <w:suppressAutoHyphens w:val="0"/>
        <w:jc w:val="both"/>
        <w:rPr>
          <w:rFonts w:ascii="Arial" w:eastAsia="Times New Roman" w:hAnsi="Arial" w:cs="Arial"/>
          <w:b/>
          <w:bCs/>
          <w:color w:val="000000"/>
          <w:sz w:val="22"/>
          <w:szCs w:val="22"/>
          <w:lang w:val="es-ES_tradnl"/>
        </w:rPr>
      </w:pPr>
    </w:p>
    <w:p w14:paraId="40A6C95E" w14:textId="77777777" w:rsidR="008D72E8" w:rsidRPr="008D72E8" w:rsidRDefault="008D72E8" w:rsidP="008D72E8">
      <w:pPr>
        <w:suppressAutoHyphens w:val="0"/>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 xml:space="preserve">*Tipología documental: </w:t>
      </w:r>
      <w:r w:rsidRPr="008D72E8">
        <w:rPr>
          <w:rFonts w:ascii="Arial" w:eastAsia="Times New Roman" w:hAnsi="Arial" w:cs="Arial"/>
          <w:bCs/>
          <w:color w:val="000000"/>
          <w:sz w:val="22"/>
          <w:szCs w:val="22"/>
          <w:lang w:val="es-ES_tradnl"/>
        </w:rPr>
        <w:t>diplomática y jurídica.</w:t>
      </w:r>
    </w:p>
    <w:p w14:paraId="5987F955" w14:textId="77777777" w:rsidR="008D72E8" w:rsidRPr="008D72E8" w:rsidRDefault="008D72E8" w:rsidP="008D72E8">
      <w:pPr>
        <w:suppressAutoHyphens w:val="0"/>
        <w:jc w:val="both"/>
        <w:rPr>
          <w:rFonts w:ascii="Arial" w:eastAsia="Times New Roman" w:hAnsi="Arial" w:cs="Arial"/>
          <w:b/>
          <w:bCs/>
          <w:color w:val="000000"/>
          <w:sz w:val="22"/>
          <w:szCs w:val="22"/>
          <w:lang w:val="es-ES_tradnl"/>
        </w:rPr>
      </w:pPr>
    </w:p>
    <w:p w14:paraId="50751815" w14:textId="77777777" w:rsidR="008D72E8" w:rsidRPr="008D72E8" w:rsidRDefault="008D72E8" w:rsidP="008D72E8">
      <w:pPr>
        <w:suppressAutoHyphens w:val="0"/>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*Autor/ Destinatario</w:t>
      </w:r>
    </w:p>
    <w:p w14:paraId="3729AE2D" w14:textId="77777777" w:rsidR="008D72E8" w:rsidRPr="008D72E8" w:rsidRDefault="008D72E8" w:rsidP="008D72E8">
      <w:pPr>
        <w:suppressAutoHyphens w:val="0"/>
        <w:jc w:val="both"/>
        <w:rPr>
          <w:rFonts w:ascii="Arial" w:eastAsia="Times New Roman" w:hAnsi="Arial" w:cs="Arial"/>
          <w:b/>
          <w:bCs/>
          <w:color w:val="000000"/>
          <w:sz w:val="22"/>
          <w:szCs w:val="22"/>
          <w:lang w:val="es-ES_tradnl"/>
        </w:rPr>
      </w:pPr>
    </w:p>
    <w:p w14:paraId="550BD84D" w14:textId="77777777" w:rsidR="008D72E8" w:rsidRPr="008D72E8" w:rsidRDefault="008D72E8" w:rsidP="008D72E8">
      <w:pPr>
        <w:suppressAutoHyphens w:val="0"/>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*Asuntos y contenido:</w:t>
      </w:r>
      <w:r w:rsidRPr="008D72E8">
        <w:rPr>
          <w:rFonts w:ascii="Arial" w:eastAsia="Times New Roman" w:hAnsi="Arial" w:cs="Arial"/>
          <w:color w:val="000000"/>
          <w:sz w:val="22"/>
          <w:szCs w:val="22"/>
          <w:lang w:val="es-ES_tradnl"/>
        </w:rPr>
        <w:t xml:space="preserve"> En este apartado se indica el tipo documental, de donde proviene el documento o a donde se dirige y el o los asuntos más relevantes.</w:t>
      </w:r>
    </w:p>
    <w:p w14:paraId="4275E7A7" w14:textId="77777777" w:rsidR="008D72E8" w:rsidRPr="008D72E8" w:rsidRDefault="008D72E8" w:rsidP="008D72E8">
      <w:pPr>
        <w:suppressAutoHyphens w:val="0"/>
        <w:jc w:val="both"/>
        <w:rPr>
          <w:rFonts w:ascii="Arial" w:eastAsia="Times New Roman" w:hAnsi="Arial" w:cs="Arial"/>
          <w:b/>
          <w:bCs/>
          <w:color w:val="000000"/>
          <w:sz w:val="22"/>
          <w:szCs w:val="22"/>
          <w:lang w:val="es-ES_tradnl"/>
        </w:rPr>
      </w:pPr>
    </w:p>
    <w:p w14:paraId="4044B7CD" w14:textId="77777777" w:rsidR="008D72E8" w:rsidRPr="008D72E8" w:rsidRDefault="008D72E8" w:rsidP="008D72E8">
      <w:pPr>
        <w:suppressAutoHyphens w:val="0"/>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 xml:space="preserve">*Datos externos: </w:t>
      </w:r>
      <w:r w:rsidRPr="008D72E8">
        <w:rPr>
          <w:rFonts w:ascii="Arial" w:eastAsia="Times New Roman" w:hAnsi="Arial" w:cs="Arial"/>
          <w:bCs/>
          <w:color w:val="000000"/>
          <w:sz w:val="22"/>
          <w:szCs w:val="22"/>
          <w:lang w:val="es-ES_tradnl"/>
        </w:rPr>
        <w:t xml:space="preserve">folios, medidas, condiciones de conservación </w:t>
      </w:r>
    </w:p>
    <w:p w14:paraId="274C0DEA" w14:textId="77777777" w:rsidR="008D72E8" w:rsidRPr="008D72E8" w:rsidRDefault="008D72E8" w:rsidP="008D72E8">
      <w:pPr>
        <w:suppressAutoHyphens w:val="0"/>
        <w:jc w:val="both"/>
        <w:rPr>
          <w:rFonts w:ascii="Arial" w:eastAsia="Times New Roman" w:hAnsi="Arial" w:cs="Arial"/>
          <w:b/>
          <w:bCs/>
          <w:color w:val="000000"/>
          <w:sz w:val="22"/>
          <w:szCs w:val="22"/>
          <w:lang w:val="es-ES_tradnl"/>
        </w:rPr>
      </w:pPr>
    </w:p>
    <w:p w14:paraId="2BBE86B4" w14:textId="77777777" w:rsidR="008D72E8" w:rsidRPr="008D72E8" w:rsidRDefault="008D72E8" w:rsidP="008D72E8">
      <w:pPr>
        <w:suppressAutoHyphens w:val="0"/>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*Signatura:</w:t>
      </w:r>
      <w:r w:rsidRPr="008D72E8">
        <w:rPr>
          <w:rFonts w:ascii="Arial" w:eastAsia="Times New Roman" w:hAnsi="Arial" w:cs="Arial"/>
          <w:bCs/>
          <w:color w:val="000000"/>
          <w:sz w:val="22"/>
          <w:szCs w:val="22"/>
          <w:lang w:val="es-ES_tradnl"/>
        </w:rPr>
        <w:t xml:space="preserve"> datos del depósito, unidad de instalación, número de orden (e</w:t>
      </w:r>
      <w:r w:rsidRPr="008D72E8">
        <w:rPr>
          <w:rFonts w:ascii="Arial" w:eastAsia="Times New Roman" w:hAnsi="Arial" w:cs="Arial"/>
          <w:color w:val="000000"/>
          <w:sz w:val="22"/>
          <w:szCs w:val="22"/>
          <w:lang w:val="es-ES_tradnl"/>
        </w:rPr>
        <w:t>s un número consecutivo-correlativo asignado a cada unidad documental descrita para identificarla y localizarla)</w:t>
      </w:r>
    </w:p>
    <w:p w14:paraId="47425FD0" w14:textId="77777777" w:rsidR="008D72E8" w:rsidRPr="008D72E8" w:rsidRDefault="008D72E8" w:rsidP="008D72E8">
      <w:pPr>
        <w:jc w:val="both"/>
        <w:rPr>
          <w:rFonts w:ascii="Arial" w:eastAsia="Times New Roman" w:hAnsi="Arial" w:cs="Arial"/>
          <w:color w:val="000000"/>
          <w:sz w:val="22"/>
          <w:szCs w:val="22"/>
          <w:lang w:val="es-ES_tradnl"/>
        </w:rPr>
      </w:pPr>
    </w:p>
    <w:p w14:paraId="58627FC9" w14:textId="77777777" w:rsidR="008D72E8" w:rsidRPr="008D72E8" w:rsidRDefault="008D72E8" w:rsidP="008D72E8">
      <w:pPr>
        <w:jc w:val="both"/>
        <w:rPr>
          <w:rFonts w:ascii="Arial" w:eastAsia="Times New Roman" w:hAnsi="Arial" w:cs="Arial"/>
          <w:b/>
          <w:bCs/>
          <w:color w:val="000000"/>
          <w:sz w:val="22"/>
          <w:szCs w:val="22"/>
          <w:lang w:val="es-ES_tradnl"/>
        </w:rPr>
      </w:pPr>
    </w:p>
    <w:p w14:paraId="55CD17F6" w14:textId="77777777" w:rsidR="008D72E8" w:rsidRPr="008D72E8" w:rsidRDefault="008D72E8" w:rsidP="008D72E8">
      <w:pPr>
        <w:keepNext/>
        <w:numPr>
          <w:ilvl w:val="0"/>
          <w:numId w:val="1"/>
        </w:numPr>
        <w:tabs>
          <w:tab w:val="clear" w:pos="0"/>
        </w:tabs>
        <w:ind w:left="360" w:hanging="360"/>
        <w:outlineLvl w:val="2"/>
        <w:rPr>
          <w:rFonts w:ascii="Arial" w:eastAsia="Times New Roman" w:hAnsi="Arial" w:cs="Arial"/>
          <w:b/>
          <w:bCs/>
          <w:color w:val="000000"/>
          <w:sz w:val="22"/>
          <w:szCs w:val="22"/>
          <w:lang w:val="es-ES_tradnl"/>
        </w:rPr>
      </w:pPr>
      <w:bookmarkStart w:id="19" w:name="_Toc490050181"/>
      <w:bookmarkStart w:id="20" w:name="_Toc528662161"/>
      <w:r w:rsidRPr="008D72E8">
        <w:rPr>
          <w:rFonts w:ascii="Arial" w:eastAsia="Times New Roman" w:hAnsi="Arial" w:cs="Arial"/>
          <w:b/>
          <w:bCs/>
          <w:color w:val="000000"/>
          <w:sz w:val="22"/>
          <w:szCs w:val="22"/>
          <w:lang w:val="es-ES_tradnl"/>
        </w:rPr>
        <w:t xml:space="preserve">3.3.2. Instrumentos </w:t>
      </w:r>
      <w:bookmarkEnd w:id="19"/>
      <w:r w:rsidRPr="008D72E8">
        <w:rPr>
          <w:rFonts w:ascii="Arial" w:eastAsia="Times New Roman" w:hAnsi="Arial" w:cs="Arial"/>
          <w:b/>
          <w:bCs/>
          <w:color w:val="000000"/>
          <w:sz w:val="22"/>
          <w:szCs w:val="22"/>
          <w:lang w:val="es-ES_tradnl"/>
        </w:rPr>
        <w:t>auxiliares de control</w:t>
      </w:r>
      <w:bookmarkEnd w:id="20"/>
    </w:p>
    <w:p w14:paraId="381D1F52" w14:textId="77777777" w:rsidR="008D72E8" w:rsidRPr="008D72E8" w:rsidRDefault="008D72E8" w:rsidP="008D72E8">
      <w:pPr>
        <w:jc w:val="both"/>
        <w:rPr>
          <w:rFonts w:ascii="Arial" w:eastAsia="Times New Roman" w:hAnsi="Arial" w:cs="Arial"/>
          <w:color w:val="000000"/>
          <w:sz w:val="22"/>
          <w:szCs w:val="22"/>
          <w:lang w:val="es-ES_tradnl"/>
        </w:rPr>
      </w:pPr>
    </w:p>
    <w:p w14:paraId="5047564B"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Los principales instrumentos auxiliares de control utilizados en los diferentes tipos de archivos: </w:t>
      </w:r>
    </w:p>
    <w:p w14:paraId="5BC65C5A" w14:textId="77777777" w:rsidR="008D72E8" w:rsidRPr="008D72E8" w:rsidRDefault="008D72E8" w:rsidP="008D72E8">
      <w:pPr>
        <w:jc w:val="both"/>
        <w:rPr>
          <w:rFonts w:ascii="Arial" w:eastAsia="Times New Roman" w:hAnsi="Arial" w:cs="Arial"/>
          <w:color w:val="000000"/>
          <w:sz w:val="22"/>
          <w:szCs w:val="22"/>
          <w:lang w:val="es-ES_tradnl"/>
        </w:rPr>
      </w:pPr>
    </w:p>
    <w:p w14:paraId="63D1D21E" w14:textId="77777777" w:rsidR="008D72E8" w:rsidRPr="008D72E8" w:rsidRDefault="008D72E8" w:rsidP="00C30BF7">
      <w:pPr>
        <w:numPr>
          <w:ilvl w:val="0"/>
          <w:numId w:val="4"/>
        </w:numPr>
        <w:tabs>
          <w:tab w:val="left" w:pos="720"/>
        </w:tabs>
        <w:ind w:left="72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Registro de general de ingreso o registro de transferencia.</w:t>
      </w:r>
    </w:p>
    <w:p w14:paraId="0376B88C" w14:textId="77777777" w:rsidR="008D72E8" w:rsidRPr="008D72E8" w:rsidRDefault="008D72E8" w:rsidP="00C30BF7">
      <w:pPr>
        <w:numPr>
          <w:ilvl w:val="0"/>
          <w:numId w:val="4"/>
        </w:numPr>
        <w:tabs>
          <w:tab w:val="left" w:pos="720"/>
        </w:tabs>
        <w:ind w:left="72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Lista de remisión</w:t>
      </w:r>
    </w:p>
    <w:p w14:paraId="7C9278B2" w14:textId="77777777" w:rsidR="008D72E8" w:rsidRPr="008D72E8" w:rsidRDefault="008D72E8" w:rsidP="00C30BF7">
      <w:pPr>
        <w:numPr>
          <w:ilvl w:val="0"/>
          <w:numId w:val="4"/>
        </w:numPr>
        <w:tabs>
          <w:tab w:val="left" w:pos="720"/>
        </w:tabs>
        <w:ind w:left="72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Índices </w:t>
      </w:r>
    </w:p>
    <w:p w14:paraId="1A2D3A74" w14:textId="77777777" w:rsidR="008D72E8" w:rsidRPr="008D72E8" w:rsidRDefault="008D72E8" w:rsidP="00C30BF7">
      <w:pPr>
        <w:numPr>
          <w:ilvl w:val="0"/>
          <w:numId w:val="4"/>
        </w:numPr>
        <w:tabs>
          <w:tab w:val="left" w:pos="720"/>
        </w:tabs>
        <w:ind w:left="72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Registro de cartas recibidas</w:t>
      </w:r>
    </w:p>
    <w:p w14:paraId="54283C4C" w14:textId="77777777" w:rsidR="008D72E8" w:rsidRPr="008D72E8" w:rsidRDefault="008D72E8" w:rsidP="00C30BF7">
      <w:pPr>
        <w:numPr>
          <w:ilvl w:val="0"/>
          <w:numId w:val="4"/>
        </w:numPr>
        <w:tabs>
          <w:tab w:val="left" w:pos="720"/>
        </w:tabs>
        <w:ind w:left="72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Registro de cartas enviadas</w:t>
      </w:r>
    </w:p>
    <w:p w14:paraId="269E0661" w14:textId="77777777" w:rsidR="008D72E8" w:rsidRPr="008D72E8" w:rsidRDefault="008D72E8" w:rsidP="008D72E8">
      <w:pPr>
        <w:shd w:val="clear" w:color="auto" w:fill="FFFFFF"/>
        <w:ind w:firstLine="60"/>
        <w:jc w:val="both"/>
        <w:rPr>
          <w:rFonts w:ascii="Arial" w:eastAsia="Times New Roman" w:hAnsi="Arial" w:cs="Arial"/>
          <w:color w:val="000000"/>
          <w:sz w:val="22"/>
          <w:szCs w:val="22"/>
          <w:lang w:val="es-ES_tradnl"/>
        </w:rPr>
      </w:pPr>
    </w:p>
    <w:p w14:paraId="176777C1" w14:textId="77777777" w:rsidR="008D72E8" w:rsidRPr="008D72E8" w:rsidRDefault="008D72E8" w:rsidP="008D72E8">
      <w:pPr>
        <w:ind w:firstLine="60"/>
        <w:jc w:val="both"/>
        <w:rPr>
          <w:rFonts w:ascii="Arial" w:eastAsia="Times New Roman" w:hAnsi="Arial" w:cs="Arial"/>
          <w:color w:val="000000"/>
          <w:sz w:val="22"/>
          <w:szCs w:val="22"/>
          <w:shd w:val="clear" w:color="auto" w:fill="FFFF00"/>
          <w:lang w:val="es-ES_tradnl"/>
        </w:rPr>
      </w:pPr>
      <w:r w:rsidRPr="008D72E8">
        <w:rPr>
          <w:rFonts w:ascii="Arial" w:eastAsia="Times New Roman" w:hAnsi="Arial" w:cs="Arial"/>
          <w:color w:val="000000"/>
          <w:sz w:val="22"/>
          <w:szCs w:val="22"/>
          <w:lang w:val="es-ES_tradnl"/>
        </w:rPr>
        <w:t xml:space="preserve">A continuación se indican los </w:t>
      </w:r>
      <w:r w:rsidRPr="008D72E8">
        <w:rPr>
          <w:rFonts w:ascii="Arial" w:eastAsia="Times New Roman" w:hAnsi="Arial" w:cs="Arial"/>
          <w:color w:val="000000"/>
          <w:sz w:val="22"/>
          <w:szCs w:val="22"/>
          <w:shd w:val="clear" w:color="auto" w:fill="FFFFFF"/>
          <w:lang w:val="es-ES_tradnl"/>
        </w:rPr>
        <w:t>elementos que</w:t>
      </w:r>
      <w:r w:rsidRPr="008D72E8">
        <w:rPr>
          <w:rFonts w:ascii="Arial" w:eastAsia="Times New Roman" w:hAnsi="Arial" w:cs="Arial"/>
          <w:color w:val="000000"/>
          <w:sz w:val="22"/>
          <w:szCs w:val="22"/>
          <w:lang w:val="es-ES_tradnl"/>
        </w:rPr>
        <w:t xml:space="preserve"> contienen estos instrumentos descriptivos, que </w:t>
      </w:r>
      <w:r w:rsidRPr="008D72E8">
        <w:rPr>
          <w:rFonts w:ascii="Arial" w:eastAsia="Times New Roman" w:hAnsi="Arial" w:cs="Arial"/>
          <w:color w:val="000000"/>
          <w:sz w:val="22"/>
          <w:szCs w:val="22"/>
          <w:shd w:val="clear" w:color="auto" w:fill="FFFFFF"/>
          <w:lang w:val="es-ES_tradnl"/>
        </w:rPr>
        <w:t>pueden emplearse en soporte papel o electrónico, o ambos.</w:t>
      </w:r>
    </w:p>
    <w:p w14:paraId="7769E9A6" w14:textId="77777777" w:rsidR="008D72E8" w:rsidRPr="008D72E8" w:rsidRDefault="008D72E8" w:rsidP="008D72E8">
      <w:pPr>
        <w:jc w:val="both"/>
        <w:rPr>
          <w:rFonts w:ascii="Arial" w:eastAsia="Times New Roman" w:hAnsi="Arial" w:cs="Arial"/>
          <w:b/>
          <w:bCs/>
          <w:color w:val="000000"/>
          <w:sz w:val="22"/>
          <w:szCs w:val="22"/>
          <w:shd w:val="clear" w:color="auto" w:fill="FFFF00"/>
          <w:lang w:val="es-ES_tradnl"/>
        </w:rPr>
      </w:pPr>
    </w:p>
    <w:p w14:paraId="35356A89" w14:textId="77777777" w:rsidR="008D72E8" w:rsidRPr="008D72E8" w:rsidRDefault="008D72E8" w:rsidP="008D72E8">
      <w:pPr>
        <w:jc w:val="both"/>
        <w:rPr>
          <w:rFonts w:ascii="Arial" w:eastAsia="Times New Roman" w:hAnsi="Arial" w:cs="Arial"/>
          <w:b/>
          <w:bCs/>
          <w:color w:val="000000"/>
          <w:sz w:val="22"/>
          <w:szCs w:val="22"/>
          <w:shd w:val="clear" w:color="auto" w:fill="FFFF00"/>
          <w:lang w:val="es-ES_tradnl"/>
        </w:rPr>
      </w:pPr>
    </w:p>
    <w:p w14:paraId="5D44CC87" w14:textId="77777777" w:rsidR="008D72E8" w:rsidRPr="008D72E8" w:rsidRDefault="008D72E8" w:rsidP="008D72E8">
      <w:pPr>
        <w:keepNext/>
        <w:outlineLvl w:val="3"/>
        <w:rPr>
          <w:rFonts w:ascii="Arial" w:eastAsia="Times New Roman" w:hAnsi="Arial" w:cs="Arial"/>
          <w:b/>
          <w:bCs/>
          <w:color w:val="000000"/>
          <w:sz w:val="22"/>
          <w:szCs w:val="22"/>
          <w:lang w:val="es-ES_tradnl"/>
        </w:rPr>
      </w:pPr>
      <w:bookmarkStart w:id="21" w:name="_Toc528662162"/>
      <w:r w:rsidRPr="008D72E8">
        <w:rPr>
          <w:rFonts w:ascii="Arial" w:eastAsia="Times New Roman" w:hAnsi="Arial" w:cs="Arial"/>
          <w:b/>
          <w:bCs/>
          <w:color w:val="000000"/>
          <w:sz w:val="22"/>
          <w:szCs w:val="22"/>
          <w:lang w:val="es-ES_tradnl"/>
        </w:rPr>
        <w:t>3.3.2.1. Registro general de ingreso o registro de transferencia.</w:t>
      </w:r>
      <w:bookmarkEnd w:id="21"/>
      <w:r w:rsidRPr="008D72E8">
        <w:rPr>
          <w:rFonts w:ascii="Arial" w:eastAsia="Times New Roman" w:hAnsi="Arial" w:cs="Arial"/>
          <w:b/>
          <w:bCs/>
          <w:color w:val="000000"/>
          <w:sz w:val="22"/>
          <w:szCs w:val="22"/>
          <w:lang w:val="es-ES_tradnl"/>
        </w:rPr>
        <w:t xml:space="preserve"> </w:t>
      </w:r>
    </w:p>
    <w:p w14:paraId="3367512D" w14:textId="77777777" w:rsidR="008D72E8" w:rsidRPr="008D72E8" w:rsidRDefault="008D72E8" w:rsidP="008D72E8">
      <w:pPr>
        <w:suppressAutoHyphens w:val="0"/>
        <w:spacing w:line="276" w:lineRule="auto"/>
        <w:jc w:val="both"/>
        <w:outlineLvl w:val="0"/>
        <w:rPr>
          <w:rFonts w:ascii="Arial" w:eastAsia="Arial Unicode MS" w:hAnsi="Arial" w:cs="Arial"/>
          <w:color w:val="000000"/>
          <w:sz w:val="22"/>
          <w:szCs w:val="22"/>
          <w:u w:color="000000"/>
          <w:lang w:val="es-CR" w:eastAsia="es-CR"/>
        </w:rPr>
      </w:pPr>
    </w:p>
    <w:p w14:paraId="1DA20809"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Las instituciones o dependencias que reciban documentos de otras deberán llevar un registro general de ingreso de fondos, subfondos o series documentales, que corresponda a los documentos que ingresen, en virtud de las listas de remisión.</w:t>
      </w:r>
    </w:p>
    <w:p w14:paraId="6C1B0F31" w14:textId="77777777" w:rsidR="008D72E8" w:rsidRPr="008D72E8" w:rsidRDefault="008D72E8" w:rsidP="008D72E8">
      <w:pPr>
        <w:suppressAutoHyphens w:val="0"/>
        <w:spacing w:line="276" w:lineRule="auto"/>
        <w:jc w:val="both"/>
        <w:outlineLvl w:val="0"/>
        <w:rPr>
          <w:rFonts w:ascii="Arial" w:eastAsia="Arial Unicode MS" w:hAnsi="Arial" w:cs="Arial"/>
          <w:color w:val="000000"/>
          <w:sz w:val="22"/>
          <w:szCs w:val="22"/>
          <w:u w:color="000000"/>
          <w:lang w:val="es-CR" w:eastAsia="es-CR"/>
        </w:rPr>
      </w:pPr>
    </w:p>
    <w:p w14:paraId="6522C768" w14:textId="77777777" w:rsidR="008D72E8" w:rsidRPr="008D72E8" w:rsidRDefault="008D72E8" w:rsidP="008D72E8">
      <w:pPr>
        <w:suppressAutoHyphens w:val="0"/>
        <w:spacing w:line="276" w:lineRule="auto"/>
        <w:jc w:val="both"/>
        <w:outlineLvl w:val="0"/>
        <w:rPr>
          <w:rFonts w:ascii="Arial" w:eastAsia="Arial Unicode MS" w:hAnsi="Arial" w:cs="Arial"/>
          <w:color w:val="000000"/>
          <w:sz w:val="22"/>
          <w:szCs w:val="22"/>
          <w:u w:color="000000"/>
          <w:lang w:val="es-CR" w:eastAsia="es-CR"/>
        </w:rPr>
      </w:pPr>
    </w:p>
    <w:p w14:paraId="0248BD52" w14:textId="77777777" w:rsidR="008D72E8" w:rsidRPr="008D72E8" w:rsidRDefault="008D72E8" w:rsidP="008D72E8">
      <w:pPr>
        <w:keepNext/>
        <w:outlineLvl w:val="3"/>
        <w:rPr>
          <w:rFonts w:ascii="Arial" w:eastAsia="Times New Roman" w:hAnsi="Arial" w:cs="Arial"/>
          <w:b/>
          <w:bCs/>
          <w:color w:val="000000"/>
          <w:sz w:val="22"/>
          <w:szCs w:val="22"/>
          <w:lang w:val="es-ES_tradnl"/>
        </w:rPr>
      </w:pPr>
      <w:bookmarkStart w:id="22" w:name="_Toc528662163"/>
      <w:r w:rsidRPr="008D72E8">
        <w:rPr>
          <w:rFonts w:ascii="Arial" w:eastAsia="Times New Roman" w:hAnsi="Arial" w:cs="Arial"/>
          <w:b/>
          <w:bCs/>
          <w:color w:val="000000"/>
          <w:sz w:val="22"/>
          <w:szCs w:val="22"/>
          <w:lang w:val="es-ES_tradnl"/>
        </w:rPr>
        <w:t>3.3.2.2. Listas de remisión</w:t>
      </w:r>
      <w:bookmarkEnd w:id="22"/>
      <w:r w:rsidRPr="008D72E8">
        <w:rPr>
          <w:rFonts w:ascii="Arial" w:eastAsia="Times New Roman" w:hAnsi="Arial" w:cs="Arial"/>
          <w:b/>
          <w:bCs/>
          <w:color w:val="000000"/>
          <w:sz w:val="22"/>
          <w:szCs w:val="22"/>
          <w:lang w:val="es-ES_tradnl"/>
        </w:rPr>
        <w:t xml:space="preserve"> </w:t>
      </w:r>
    </w:p>
    <w:p w14:paraId="3B93B2C7" w14:textId="77777777" w:rsidR="008D72E8" w:rsidRPr="008D72E8" w:rsidRDefault="008D72E8" w:rsidP="008D72E8">
      <w:pPr>
        <w:suppressAutoHyphens w:val="0"/>
        <w:spacing w:line="276" w:lineRule="auto"/>
        <w:jc w:val="both"/>
        <w:outlineLvl w:val="0"/>
        <w:rPr>
          <w:rFonts w:ascii="Arial" w:eastAsia="Arial Unicode MS" w:hAnsi="Arial" w:cs="Arial"/>
          <w:color w:val="000000"/>
          <w:sz w:val="22"/>
          <w:szCs w:val="22"/>
          <w:u w:color="000000"/>
          <w:lang w:val="es-CR" w:eastAsia="es-CR"/>
        </w:rPr>
      </w:pPr>
      <w:bookmarkStart w:id="23" w:name="_Toc490742608"/>
      <w:bookmarkStart w:id="24" w:name="_Toc490807118"/>
      <w:bookmarkStart w:id="25" w:name="_Toc490829314"/>
      <w:bookmarkStart w:id="26" w:name="_Toc491074956"/>
      <w:bookmarkStart w:id="27" w:name="_Toc491076550"/>
      <w:bookmarkStart w:id="28" w:name="_Toc491078026"/>
      <w:bookmarkStart w:id="29" w:name="_Toc491082217"/>
      <w:bookmarkStart w:id="30" w:name="_Toc492038334"/>
      <w:bookmarkStart w:id="31" w:name="_Toc492039139"/>
      <w:bookmarkEnd w:id="23"/>
      <w:bookmarkEnd w:id="24"/>
      <w:bookmarkEnd w:id="25"/>
      <w:bookmarkEnd w:id="26"/>
      <w:bookmarkEnd w:id="27"/>
      <w:bookmarkEnd w:id="28"/>
      <w:bookmarkEnd w:id="29"/>
      <w:bookmarkEnd w:id="30"/>
      <w:bookmarkEnd w:id="31"/>
    </w:p>
    <w:p w14:paraId="2C3E5AC8"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eastAsia="Times New Roman"/>
          <w:noProof/>
          <w:color w:val="000000"/>
          <w:lang w:eastAsia="es-ES"/>
        </w:rPr>
        <w:drawing>
          <wp:anchor distT="0" distB="0" distL="114300" distR="114300" simplePos="0" relativeHeight="251667456" behindDoc="1" locked="0" layoutInCell="1" allowOverlap="1" wp14:anchorId="4F64A2CF" wp14:editId="62C6B537">
            <wp:simplePos x="0" y="0"/>
            <wp:positionH relativeFrom="column">
              <wp:posOffset>4356100</wp:posOffset>
            </wp:positionH>
            <wp:positionV relativeFrom="paragraph">
              <wp:posOffset>198120</wp:posOffset>
            </wp:positionV>
            <wp:extent cx="1232535" cy="1635760"/>
            <wp:effectExtent l="0" t="0" r="5715" b="2540"/>
            <wp:wrapTight wrapText="bothSides">
              <wp:wrapPolygon edited="0">
                <wp:start x="0" y="0"/>
                <wp:lineTo x="0" y="21382"/>
                <wp:lineTo x="21366" y="21382"/>
                <wp:lineTo x="21366" y="0"/>
                <wp:lineTo x="0" y="0"/>
              </wp:wrapPolygon>
            </wp:wrapTight>
            <wp:docPr id="53" name="Imagen 53"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in títu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253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color w:val="000000"/>
          <w:sz w:val="22"/>
          <w:szCs w:val="22"/>
          <w:lang w:val="es-ES_tradnl"/>
        </w:rPr>
        <w:t xml:space="preserve">Es un control utilizado para la transferencia de documentos de archivo de una etapa a otra, con el contenido de cada una de las unidades documentales. </w:t>
      </w:r>
    </w:p>
    <w:p w14:paraId="6F2D7701" w14:textId="77777777" w:rsidR="008D72E8" w:rsidRPr="008D72E8" w:rsidRDefault="008D72E8" w:rsidP="008D72E8">
      <w:pPr>
        <w:jc w:val="both"/>
        <w:rPr>
          <w:rFonts w:ascii="Arial" w:eastAsia="Times New Roman" w:hAnsi="Arial" w:cs="Arial"/>
          <w:color w:val="000000"/>
          <w:sz w:val="22"/>
          <w:szCs w:val="22"/>
          <w:lang w:val="es-ES_tradnl"/>
        </w:rPr>
      </w:pPr>
    </w:p>
    <w:p w14:paraId="3E3B6516"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La lista de remisión debe presentarse en los soportes que indique el archivo receptor. Una copia se devolverá como recibo a la oficina o entidad correspondiente, otra formará parte del registro general de ingresos y la tercera se incorporará al registro que se lleva de la oficina o entidad que remite la documentación. Las dos últimas copias quedarán en el archivo que recibe.</w:t>
      </w:r>
    </w:p>
    <w:p w14:paraId="07A1E36C" w14:textId="77777777" w:rsidR="008D72E8" w:rsidRPr="008D72E8" w:rsidRDefault="008D72E8" w:rsidP="008D72E8">
      <w:pPr>
        <w:jc w:val="both"/>
        <w:rPr>
          <w:rFonts w:ascii="Arial" w:eastAsia="Times New Roman" w:hAnsi="Arial" w:cs="Arial"/>
          <w:color w:val="000000"/>
          <w:sz w:val="22"/>
          <w:szCs w:val="22"/>
          <w:shd w:val="clear" w:color="auto" w:fill="FFFF00"/>
          <w:lang w:val="es-ES_tradnl"/>
        </w:rPr>
      </w:pPr>
    </w:p>
    <w:p w14:paraId="689E6552" w14:textId="77777777" w:rsidR="008D72E8" w:rsidRPr="008D72E8" w:rsidRDefault="008D72E8" w:rsidP="008D72E8">
      <w:pPr>
        <w:shd w:val="clear" w:color="auto" w:fill="FFFFFF"/>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Se divide en un encabezado y un cuerpo (ver anexo nº2)</w:t>
      </w:r>
    </w:p>
    <w:p w14:paraId="1FA1F8BF" w14:textId="77777777" w:rsidR="008D72E8" w:rsidRPr="008D72E8" w:rsidRDefault="008D72E8" w:rsidP="008D72E8">
      <w:pPr>
        <w:shd w:val="clear" w:color="auto" w:fill="FFFFFF"/>
        <w:jc w:val="both"/>
        <w:rPr>
          <w:rFonts w:ascii="Arial" w:eastAsia="Times New Roman" w:hAnsi="Arial" w:cs="Arial"/>
          <w:b/>
          <w:bCs/>
          <w:color w:val="000000"/>
          <w:sz w:val="22"/>
          <w:szCs w:val="22"/>
          <w:lang w:val="es-ES_tradnl"/>
        </w:rPr>
      </w:pPr>
    </w:p>
    <w:p w14:paraId="23D077D4" w14:textId="77777777" w:rsidR="008D72E8" w:rsidRPr="008D72E8" w:rsidRDefault="008D72E8" w:rsidP="00C30BF7">
      <w:pPr>
        <w:numPr>
          <w:ilvl w:val="0"/>
          <w:numId w:val="27"/>
        </w:numPr>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 xml:space="preserve">Encabezado: </w:t>
      </w:r>
      <w:r w:rsidRPr="008D72E8">
        <w:rPr>
          <w:rFonts w:ascii="Arial" w:eastAsia="Times New Roman" w:hAnsi="Arial" w:cs="Arial"/>
          <w:bCs/>
          <w:color w:val="000000"/>
          <w:sz w:val="22"/>
          <w:szCs w:val="22"/>
          <w:lang w:val="es-ES_tradnl"/>
        </w:rPr>
        <w:t>Consta de los siguientes elementos:</w:t>
      </w:r>
      <w:r w:rsidRPr="008D72E8">
        <w:rPr>
          <w:rFonts w:ascii="Arial" w:eastAsia="Times New Roman" w:hAnsi="Arial" w:cs="Arial"/>
          <w:b/>
          <w:bCs/>
          <w:color w:val="000000"/>
          <w:sz w:val="22"/>
          <w:szCs w:val="22"/>
          <w:lang w:val="es-ES_tradnl"/>
        </w:rPr>
        <w:t xml:space="preserve"> </w:t>
      </w:r>
    </w:p>
    <w:p w14:paraId="0F91BB96" w14:textId="77777777" w:rsidR="008D72E8" w:rsidRPr="008D72E8" w:rsidRDefault="008D72E8" w:rsidP="008D72E8">
      <w:pPr>
        <w:jc w:val="both"/>
        <w:rPr>
          <w:rFonts w:ascii="Arial" w:eastAsia="Times New Roman" w:hAnsi="Arial" w:cs="Arial"/>
          <w:color w:val="000000"/>
          <w:sz w:val="22"/>
          <w:szCs w:val="22"/>
          <w:lang w:val="es-ES_tradnl"/>
        </w:rPr>
      </w:pPr>
    </w:p>
    <w:p w14:paraId="64D62C7A" w14:textId="77777777" w:rsidR="008D72E8" w:rsidRPr="008D72E8" w:rsidRDefault="008D72E8" w:rsidP="00C30BF7">
      <w:pPr>
        <w:numPr>
          <w:ilvl w:val="0"/>
          <w:numId w:val="28"/>
        </w:numPr>
        <w:ind w:left="1069"/>
        <w:jc w:val="both"/>
        <w:rPr>
          <w:rFonts w:ascii="Verdana" w:eastAsia="Times New Roman" w:hAnsi="Verdana"/>
          <w:color w:val="000000"/>
          <w:lang w:val="es-ES_tradnl"/>
        </w:rPr>
      </w:pPr>
      <w:r w:rsidRPr="008D72E8">
        <w:rPr>
          <w:rFonts w:ascii="Arial" w:eastAsia="Times New Roman" w:hAnsi="Arial" w:cs="Arial"/>
          <w:b/>
          <w:bCs/>
          <w:color w:val="000000"/>
          <w:sz w:val="22"/>
          <w:szCs w:val="22"/>
          <w:lang w:val="es-ES_tradnl"/>
        </w:rPr>
        <w:t xml:space="preserve">Fondo documental: </w:t>
      </w:r>
      <w:r w:rsidRPr="008D72E8">
        <w:rPr>
          <w:rFonts w:ascii="Arial" w:eastAsia="Arial Unicode MS" w:hAnsi="Arial" w:cs="Arial"/>
          <w:color w:val="000000"/>
          <w:sz w:val="22"/>
          <w:szCs w:val="22"/>
          <w:u w:color="000000"/>
          <w:lang w:val="es-CR" w:eastAsia="es-CR"/>
        </w:rPr>
        <w:t>es la totalidad de documentos custodiados por una organización o persona producidos en ejercicio de sus funciones.</w:t>
      </w:r>
    </w:p>
    <w:p w14:paraId="07752D00" w14:textId="77777777" w:rsidR="008D72E8" w:rsidRPr="008D72E8" w:rsidRDefault="008D72E8" w:rsidP="008D72E8">
      <w:pPr>
        <w:ind w:left="1418"/>
        <w:jc w:val="both"/>
        <w:rPr>
          <w:rFonts w:ascii="Arial" w:eastAsia="Times New Roman" w:hAnsi="Arial" w:cs="Arial"/>
          <w:color w:val="000000"/>
          <w:sz w:val="22"/>
          <w:szCs w:val="22"/>
          <w:lang w:val="es-ES_tradnl"/>
        </w:rPr>
      </w:pPr>
    </w:p>
    <w:p w14:paraId="354C02F6" w14:textId="77777777" w:rsidR="008D72E8" w:rsidRPr="008D72E8" w:rsidRDefault="008D72E8" w:rsidP="00C30BF7">
      <w:pPr>
        <w:numPr>
          <w:ilvl w:val="0"/>
          <w:numId w:val="28"/>
        </w:numPr>
        <w:ind w:left="1069"/>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lastRenderedPageBreak/>
        <w:t xml:space="preserve">Subfondo: </w:t>
      </w:r>
      <w:r w:rsidRPr="008D72E8">
        <w:rPr>
          <w:rFonts w:ascii="Arial" w:eastAsia="Times New Roman" w:hAnsi="Arial" w:cs="Arial"/>
          <w:color w:val="000000"/>
          <w:sz w:val="22"/>
          <w:szCs w:val="22"/>
          <w:lang w:val="es-ES_tradnl"/>
        </w:rPr>
        <w:t>Subdivisión del fondo consistente en un conjunto de documentos relacionados entre sí, que se corresponde con las subdivisiones administrativas de la institución u organismo que lo origina</w:t>
      </w:r>
      <w:r w:rsidRPr="008D72E8">
        <w:rPr>
          <w:rFonts w:ascii="Arial" w:eastAsia="Times New Roman" w:hAnsi="Arial" w:cs="Arial"/>
          <w:color w:val="000000"/>
          <w:sz w:val="22"/>
          <w:szCs w:val="22"/>
          <w:vertAlign w:val="superscript"/>
          <w:lang w:val="es-ES_tradnl"/>
        </w:rPr>
        <w:footnoteReference w:id="7"/>
      </w:r>
      <w:r w:rsidRPr="008D72E8">
        <w:rPr>
          <w:rFonts w:ascii="Arial" w:eastAsia="Times New Roman" w:hAnsi="Arial" w:cs="Arial"/>
          <w:color w:val="000000"/>
          <w:sz w:val="22"/>
          <w:szCs w:val="22"/>
          <w:lang w:val="es-ES_tradnl"/>
        </w:rPr>
        <w:t xml:space="preserve">. </w:t>
      </w:r>
    </w:p>
    <w:p w14:paraId="401A666B" w14:textId="77777777" w:rsidR="008D72E8" w:rsidRPr="008D72E8" w:rsidRDefault="008D72E8" w:rsidP="008D72E8">
      <w:pPr>
        <w:ind w:left="1418"/>
        <w:jc w:val="both"/>
        <w:rPr>
          <w:rFonts w:ascii="Arial" w:eastAsia="Times New Roman" w:hAnsi="Arial" w:cs="Arial"/>
          <w:color w:val="000000"/>
          <w:sz w:val="22"/>
          <w:szCs w:val="22"/>
          <w:lang w:val="es-ES_tradnl"/>
        </w:rPr>
      </w:pPr>
    </w:p>
    <w:p w14:paraId="4FD7E28C" w14:textId="77777777" w:rsidR="008D72E8" w:rsidRPr="008D72E8" w:rsidRDefault="008D72E8" w:rsidP="00C30BF7">
      <w:pPr>
        <w:numPr>
          <w:ilvl w:val="0"/>
          <w:numId w:val="28"/>
        </w:numPr>
        <w:ind w:left="1069"/>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Realizado por:</w:t>
      </w:r>
      <w:r w:rsidRPr="008D72E8">
        <w:rPr>
          <w:rFonts w:ascii="Arial" w:eastAsia="Times New Roman" w:hAnsi="Arial" w:cs="Arial"/>
          <w:color w:val="000000"/>
          <w:sz w:val="22"/>
          <w:szCs w:val="22"/>
          <w:lang w:val="es-ES_tradnl"/>
        </w:rPr>
        <w:t xml:space="preserve"> Es el nombre del funcionario que elaboró la lista de remisión.</w:t>
      </w:r>
    </w:p>
    <w:p w14:paraId="281B003C" w14:textId="77777777" w:rsidR="008D72E8" w:rsidRPr="008D72E8" w:rsidRDefault="008D72E8" w:rsidP="008D72E8">
      <w:pPr>
        <w:suppressAutoHyphens w:val="0"/>
        <w:ind w:left="1418"/>
        <w:jc w:val="both"/>
        <w:rPr>
          <w:rFonts w:ascii="Arial" w:eastAsia="Times New Roman" w:hAnsi="Arial" w:cs="Arial"/>
          <w:b/>
          <w:bCs/>
          <w:color w:val="000000"/>
          <w:sz w:val="22"/>
          <w:szCs w:val="22"/>
          <w:lang w:val="es-ES_tradnl"/>
        </w:rPr>
      </w:pPr>
    </w:p>
    <w:p w14:paraId="2EE4BC70" w14:textId="77777777" w:rsidR="008D72E8" w:rsidRPr="008D72E8" w:rsidRDefault="008D72E8" w:rsidP="00C30BF7">
      <w:pPr>
        <w:numPr>
          <w:ilvl w:val="0"/>
          <w:numId w:val="28"/>
        </w:numPr>
        <w:suppressAutoHyphens w:val="0"/>
        <w:ind w:left="1069"/>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Fecha</w:t>
      </w:r>
      <w:r w:rsidRPr="008D72E8">
        <w:rPr>
          <w:rFonts w:ascii="Arial" w:eastAsia="Times New Roman" w:hAnsi="Arial" w:cs="Arial"/>
          <w:color w:val="000000"/>
          <w:sz w:val="22"/>
          <w:szCs w:val="22"/>
          <w:lang w:val="es-ES_tradnl"/>
        </w:rPr>
        <w:t xml:space="preserve">: Se indica el día, mes y año en que se levantó la lista de remisión. </w:t>
      </w:r>
    </w:p>
    <w:p w14:paraId="181DE8D6" w14:textId="77777777" w:rsidR="008D72E8" w:rsidRPr="008D72E8" w:rsidRDefault="008D72E8" w:rsidP="008D72E8">
      <w:pPr>
        <w:jc w:val="both"/>
        <w:rPr>
          <w:rFonts w:ascii="Arial" w:eastAsia="Times New Roman" w:hAnsi="Arial" w:cs="Arial"/>
          <w:color w:val="000000"/>
          <w:sz w:val="22"/>
          <w:szCs w:val="22"/>
          <w:shd w:val="clear" w:color="auto" w:fill="FFFF00"/>
          <w:lang w:val="es-ES_tradnl"/>
        </w:rPr>
      </w:pPr>
    </w:p>
    <w:p w14:paraId="4E7A0C8B" w14:textId="77777777" w:rsidR="008D72E8" w:rsidRPr="008D72E8" w:rsidRDefault="008D72E8" w:rsidP="00C30BF7">
      <w:pPr>
        <w:numPr>
          <w:ilvl w:val="0"/>
          <w:numId w:val="27"/>
        </w:numPr>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Cuerpo:</w:t>
      </w:r>
    </w:p>
    <w:p w14:paraId="3B40102E" w14:textId="77777777" w:rsidR="008D72E8" w:rsidRPr="008D72E8" w:rsidRDefault="008D72E8" w:rsidP="008D72E8">
      <w:pPr>
        <w:jc w:val="both"/>
        <w:rPr>
          <w:rFonts w:ascii="Arial" w:eastAsia="Times New Roman" w:hAnsi="Arial" w:cs="Arial"/>
          <w:b/>
          <w:bCs/>
          <w:color w:val="000000"/>
          <w:sz w:val="22"/>
          <w:szCs w:val="22"/>
          <w:lang w:val="es-ES_tradnl"/>
        </w:rPr>
      </w:pPr>
    </w:p>
    <w:p w14:paraId="23B98CD4" w14:textId="77777777" w:rsidR="008D72E8" w:rsidRPr="008D72E8" w:rsidRDefault="008D72E8" w:rsidP="00C30BF7">
      <w:pPr>
        <w:numPr>
          <w:ilvl w:val="0"/>
          <w:numId w:val="29"/>
        </w:numPr>
        <w:ind w:left="1069"/>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Número de orden</w:t>
      </w:r>
      <w:r w:rsidRPr="008D72E8">
        <w:rPr>
          <w:rFonts w:ascii="Arial" w:eastAsia="Times New Roman" w:hAnsi="Arial" w:cs="Arial"/>
          <w:color w:val="000000"/>
          <w:sz w:val="22"/>
          <w:szCs w:val="22"/>
          <w:lang w:val="es-ES_tradnl"/>
        </w:rPr>
        <w:t>: Es un número consecutivo-correlativo asignado a cada unidad documental descrita para identificarla y localizarla.</w:t>
      </w:r>
    </w:p>
    <w:p w14:paraId="205C6BDF" w14:textId="77777777" w:rsidR="008D72E8" w:rsidRPr="008D72E8" w:rsidRDefault="008D72E8" w:rsidP="008D72E8">
      <w:pPr>
        <w:ind w:left="349"/>
        <w:jc w:val="both"/>
        <w:rPr>
          <w:rFonts w:ascii="Arial" w:eastAsia="Times New Roman" w:hAnsi="Arial" w:cs="Arial"/>
          <w:b/>
          <w:bCs/>
          <w:color w:val="000000"/>
          <w:sz w:val="22"/>
          <w:szCs w:val="22"/>
          <w:lang w:val="es-ES_tradnl"/>
        </w:rPr>
      </w:pPr>
    </w:p>
    <w:p w14:paraId="14A30F19" w14:textId="77777777" w:rsidR="008D72E8" w:rsidRPr="008D72E8" w:rsidRDefault="008D72E8" w:rsidP="00C30BF7">
      <w:pPr>
        <w:numPr>
          <w:ilvl w:val="0"/>
          <w:numId w:val="29"/>
        </w:numPr>
        <w:ind w:left="1069"/>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 xml:space="preserve">Contenido o título: </w:t>
      </w:r>
      <w:r w:rsidRPr="008D72E8">
        <w:rPr>
          <w:rFonts w:ascii="Arial" w:eastAsia="Times New Roman" w:hAnsi="Arial" w:cs="Arial"/>
          <w:color w:val="000000"/>
          <w:sz w:val="22"/>
          <w:szCs w:val="22"/>
          <w:lang w:val="es-ES_tradnl"/>
        </w:rPr>
        <w:t>Es un resumen de la información de cada unidad documental. Se debe iniciar con el nombre del tipo documental (acta, informe, fotografía, entre otros</w:t>
      </w:r>
      <w:r w:rsidRPr="008D72E8">
        <w:rPr>
          <w:rFonts w:ascii="Arial" w:eastAsia="Times New Roman" w:hAnsi="Arial" w:cs="Arial"/>
          <w:color w:val="000000"/>
          <w:sz w:val="22"/>
          <w:szCs w:val="22"/>
          <w:vertAlign w:val="superscript"/>
          <w:lang w:val="es-ES_tradnl"/>
        </w:rPr>
        <w:footnoteReference w:id="8"/>
      </w:r>
      <w:r w:rsidRPr="008D72E8">
        <w:rPr>
          <w:rFonts w:ascii="Arial" w:eastAsia="Times New Roman" w:hAnsi="Arial" w:cs="Arial"/>
          <w:color w:val="000000"/>
          <w:sz w:val="22"/>
          <w:szCs w:val="22"/>
          <w:lang w:val="es-ES_tradnl"/>
        </w:rPr>
        <w:t>)</w:t>
      </w:r>
      <w:r w:rsidRPr="008D72E8">
        <w:rPr>
          <w:rFonts w:ascii="Arial" w:eastAsia="Times New Roman" w:hAnsi="Arial" w:cs="Arial"/>
          <w:b/>
          <w:bCs/>
          <w:color w:val="000000"/>
          <w:sz w:val="22"/>
          <w:szCs w:val="22"/>
          <w:lang w:val="es-ES_tradnl"/>
        </w:rPr>
        <w:t xml:space="preserve"> </w:t>
      </w:r>
    </w:p>
    <w:p w14:paraId="4E86F7B1" w14:textId="77777777" w:rsidR="008D72E8" w:rsidRPr="008D72E8" w:rsidRDefault="008D72E8" w:rsidP="008D72E8">
      <w:pPr>
        <w:ind w:left="349"/>
        <w:jc w:val="both"/>
        <w:rPr>
          <w:rFonts w:ascii="Arial" w:eastAsia="Times New Roman" w:hAnsi="Arial" w:cs="Arial"/>
          <w:b/>
          <w:bCs/>
          <w:color w:val="000000"/>
          <w:sz w:val="22"/>
          <w:szCs w:val="22"/>
          <w:lang w:val="es-ES_tradnl"/>
        </w:rPr>
      </w:pPr>
    </w:p>
    <w:p w14:paraId="2AD91153" w14:textId="77777777" w:rsidR="008D72E8" w:rsidRPr="008D72E8" w:rsidRDefault="008D72E8" w:rsidP="00C30BF7">
      <w:pPr>
        <w:numPr>
          <w:ilvl w:val="0"/>
          <w:numId w:val="29"/>
        </w:numPr>
        <w:ind w:left="1069"/>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Fechas extremas: </w:t>
      </w:r>
      <w:r w:rsidRPr="008D72E8">
        <w:rPr>
          <w:rFonts w:ascii="Arial" w:eastAsia="Times New Roman" w:hAnsi="Arial" w:cs="Arial"/>
          <w:color w:val="000000"/>
          <w:sz w:val="22"/>
          <w:szCs w:val="22"/>
          <w:lang w:val="es-ES_tradnl"/>
        </w:rPr>
        <w:t>Las fechas se pueden dividir en fecha inicial y fecha final. En la primera se coloca la fecha más antigua y en la otra la fecha reciente de los documentos. No incluye las fechas de los anexos.</w:t>
      </w:r>
    </w:p>
    <w:p w14:paraId="647A76B1" w14:textId="77777777" w:rsidR="008D72E8" w:rsidRPr="008D72E8" w:rsidRDefault="008D72E8" w:rsidP="008D72E8">
      <w:pPr>
        <w:ind w:left="349"/>
        <w:jc w:val="both"/>
        <w:rPr>
          <w:rFonts w:ascii="Arial" w:eastAsia="Times New Roman" w:hAnsi="Arial" w:cs="Arial"/>
          <w:bCs/>
          <w:color w:val="000000"/>
          <w:sz w:val="22"/>
          <w:szCs w:val="22"/>
          <w:lang w:val="es-ES_tradnl"/>
        </w:rPr>
      </w:pPr>
    </w:p>
    <w:p w14:paraId="49284076" w14:textId="77777777" w:rsidR="008D72E8" w:rsidRPr="008D72E8" w:rsidRDefault="008D72E8" w:rsidP="008D72E8">
      <w:pPr>
        <w:ind w:left="1069"/>
        <w:jc w:val="both"/>
        <w:rPr>
          <w:rFonts w:ascii="Arial" w:eastAsia="Times New Roman" w:hAnsi="Arial" w:cs="Arial"/>
          <w:bCs/>
          <w:color w:val="000000"/>
          <w:sz w:val="22"/>
          <w:szCs w:val="22"/>
          <w:lang w:val="es-ES_tradnl"/>
        </w:rPr>
      </w:pPr>
      <w:r w:rsidRPr="008D72E8">
        <w:rPr>
          <w:rFonts w:ascii="Arial" w:eastAsia="Times New Roman" w:hAnsi="Arial" w:cs="Arial"/>
          <w:bCs/>
          <w:i/>
          <w:color w:val="000000"/>
          <w:sz w:val="22"/>
          <w:szCs w:val="22"/>
          <w:u w:val="single"/>
          <w:lang w:val="es-ES_tradnl"/>
        </w:rPr>
        <w:t>Recomendación:</w:t>
      </w:r>
      <w:r w:rsidRPr="008D72E8">
        <w:rPr>
          <w:rFonts w:ascii="Arial" w:eastAsia="Times New Roman" w:hAnsi="Arial" w:cs="Arial"/>
          <w:bCs/>
          <w:color w:val="000000"/>
          <w:sz w:val="22"/>
          <w:szCs w:val="22"/>
          <w:lang w:val="es-ES_tradnl"/>
        </w:rPr>
        <w:t xml:space="preserve"> Identificar y consignar la fecha completa de la unidad de descripción en el siguiente formato: año, mes y día. </w:t>
      </w:r>
    </w:p>
    <w:p w14:paraId="283DD8BE" w14:textId="77777777" w:rsidR="008D72E8" w:rsidRPr="008D72E8" w:rsidRDefault="008D72E8" w:rsidP="008D72E8">
      <w:pPr>
        <w:ind w:left="349"/>
        <w:jc w:val="both"/>
        <w:rPr>
          <w:rFonts w:ascii="Arial" w:eastAsia="Times New Roman" w:hAnsi="Arial" w:cs="Arial"/>
          <w:bCs/>
          <w:color w:val="000000"/>
          <w:sz w:val="22"/>
          <w:szCs w:val="22"/>
          <w:lang w:val="es-ES_tradnl"/>
        </w:rPr>
      </w:pPr>
    </w:p>
    <w:p w14:paraId="67B0BDBF" w14:textId="77777777" w:rsidR="008D72E8" w:rsidRPr="008D72E8" w:rsidRDefault="008D72E8" w:rsidP="00C30BF7">
      <w:pPr>
        <w:numPr>
          <w:ilvl w:val="0"/>
          <w:numId w:val="29"/>
        </w:numPr>
        <w:ind w:left="1069"/>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Soporte:</w:t>
      </w:r>
      <w:r w:rsidRPr="008D72E8">
        <w:rPr>
          <w:rFonts w:ascii="Arial" w:eastAsia="Times New Roman" w:hAnsi="Arial" w:cs="Arial"/>
          <w:bCs/>
          <w:color w:val="000000"/>
          <w:sz w:val="22"/>
          <w:szCs w:val="22"/>
          <w:lang w:val="es-ES_tradnl"/>
        </w:rPr>
        <w:t xml:space="preserve"> Identificar y describir el soporte de la unidad de descripción. </w:t>
      </w:r>
    </w:p>
    <w:p w14:paraId="026C4898" w14:textId="77777777" w:rsidR="008D72E8" w:rsidRPr="008D72E8" w:rsidRDefault="008D72E8" w:rsidP="008D72E8">
      <w:pPr>
        <w:ind w:left="349"/>
        <w:jc w:val="both"/>
        <w:rPr>
          <w:rFonts w:ascii="Arial" w:eastAsia="Times New Roman" w:hAnsi="Arial" w:cs="Arial"/>
          <w:bCs/>
          <w:color w:val="000000"/>
          <w:sz w:val="22"/>
          <w:szCs w:val="22"/>
          <w:lang w:val="es-ES_tradnl"/>
        </w:rPr>
      </w:pPr>
    </w:p>
    <w:p w14:paraId="0F299A88" w14:textId="77777777" w:rsidR="008D72E8" w:rsidRPr="008D72E8" w:rsidRDefault="008D72E8" w:rsidP="008D72E8">
      <w:pPr>
        <w:ind w:left="1069"/>
        <w:jc w:val="both"/>
        <w:rPr>
          <w:rFonts w:ascii="Arial" w:eastAsia="Times New Roman" w:hAnsi="Arial" w:cs="Arial"/>
          <w:bCs/>
          <w:color w:val="000000"/>
          <w:sz w:val="22"/>
          <w:szCs w:val="22"/>
          <w:lang w:val="es-ES_tradnl"/>
        </w:rPr>
      </w:pPr>
      <w:r w:rsidRPr="008D72E8">
        <w:rPr>
          <w:rFonts w:ascii="Arial" w:eastAsia="Times New Roman" w:hAnsi="Arial" w:cs="Arial"/>
          <w:bCs/>
          <w:i/>
          <w:color w:val="000000"/>
          <w:sz w:val="22"/>
          <w:szCs w:val="22"/>
          <w:u w:val="single"/>
          <w:lang w:val="es-ES_tradnl"/>
        </w:rPr>
        <w:t>Recomendación:</w:t>
      </w:r>
      <w:r w:rsidRPr="008D72E8">
        <w:rPr>
          <w:rFonts w:ascii="Arial" w:eastAsia="Times New Roman" w:hAnsi="Arial" w:cs="Arial"/>
          <w:bCs/>
          <w:color w:val="000000"/>
          <w:sz w:val="22"/>
          <w:szCs w:val="22"/>
          <w:lang w:val="es-ES_tradnl"/>
        </w:rPr>
        <w:t xml:space="preserve"> En el caso que se encuentren dos o más soportes deben ir separados por punto y coma. </w:t>
      </w:r>
    </w:p>
    <w:p w14:paraId="4A1A066F" w14:textId="77777777" w:rsidR="008D72E8" w:rsidRPr="008D72E8" w:rsidRDefault="008D72E8" w:rsidP="008D72E8">
      <w:pPr>
        <w:ind w:left="349"/>
        <w:jc w:val="both"/>
        <w:rPr>
          <w:rFonts w:ascii="Arial" w:eastAsia="Times New Roman" w:hAnsi="Arial" w:cs="Arial"/>
          <w:b/>
          <w:bCs/>
          <w:color w:val="000000"/>
          <w:sz w:val="22"/>
          <w:szCs w:val="22"/>
          <w:lang w:val="es-ES_tradnl"/>
        </w:rPr>
      </w:pPr>
    </w:p>
    <w:p w14:paraId="6375B58D" w14:textId="77777777" w:rsidR="008D72E8" w:rsidRPr="008D72E8" w:rsidRDefault="008D72E8" w:rsidP="00C30BF7">
      <w:pPr>
        <w:numPr>
          <w:ilvl w:val="0"/>
          <w:numId w:val="29"/>
        </w:numPr>
        <w:ind w:left="1069"/>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Volumen:</w:t>
      </w:r>
      <w:r w:rsidRPr="008D72E8">
        <w:rPr>
          <w:rFonts w:ascii="Arial" w:eastAsia="Times New Roman" w:hAnsi="Arial" w:cs="Arial"/>
          <w:bCs/>
          <w:color w:val="000000"/>
          <w:sz w:val="22"/>
          <w:szCs w:val="22"/>
          <w:lang w:val="es-ES_tradnl"/>
        </w:rPr>
        <w:t xml:space="preserve"> Colocar el medida del grosor de las carpetas. La medida puede ser en centímetros o en metros. En el caso de los documentos electrónicos colocar el peso.</w:t>
      </w:r>
    </w:p>
    <w:p w14:paraId="35C2CB46" w14:textId="77777777" w:rsidR="008D72E8" w:rsidRPr="008D72E8" w:rsidRDefault="008D72E8" w:rsidP="008D72E8">
      <w:pPr>
        <w:jc w:val="both"/>
        <w:rPr>
          <w:rFonts w:ascii="Arial" w:eastAsia="Times New Roman" w:hAnsi="Arial" w:cs="Arial"/>
          <w:color w:val="000000"/>
          <w:sz w:val="22"/>
          <w:szCs w:val="22"/>
          <w:lang w:val="es-ES_tradnl"/>
        </w:rPr>
      </w:pPr>
    </w:p>
    <w:p w14:paraId="0CFD093C" w14:textId="77777777" w:rsidR="008D72E8" w:rsidRPr="008D72E8" w:rsidRDefault="008D72E8" w:rsidP="008D72E8">
      <w:pPr>
        <w:jc w:val="both"/>
        <w:rPr>
          <w:rFonts w:ascii="Arial" w:eastAsia="Times New Roman" w:hAnsi="Arial" w:cs="Arial"/>
          <w:color w:val="000000"/>
          <w:sz w:val="22"/>
          <w:szCs w:val="22"/>
          <w:lang w:val="es-ES_tradnl"/>
        </w:rPr>
      </w:pPr>
    </w:p>
    <w:p w14:paraId="6257FD3D" w14:textId="77777777" w:rsidR="008D72E8" w:rsidRPr="008D72E8" w:rsidRDefault="008D72E8" w:rsidP="008D72E8">
      <w:pPr>
        <w:keepNext/>
        <w:outlineLvl w:val="3"/>
        <w:rPr>
          <w:rFonts w:ascii="Arial" w:eastAsia="Times New Roman" w:hAnsi="Arial" w:cs="Arial"/>
          <w:b/>
          <w:bCs/>
          <w:color w:val="000000"/>
          <w:sz w:val="22"/>
          <w:szCs w:val="22"/>
          <w:lang w:val="es-ES_tradnl"/>
        </w:rPr>
      </w:pPr>
      <w:bookmarkStart w:id="32" w:name="_Toc528662164"/>
      <w:r w:rsidRPr="008D72E8">
        <w:rPr>
          <w:rFonts w:ascii="Arial" w:eastAsia="Times New Roman" w:hAnsi="Arial" w:cs="Arial"/>
          <w:b/>
          <w:bCs/>
          <w:color w:val="000000"/>
          <w:sz w:val="22"/>
          <w:szCs w:val="22"/>
          <w:lang w:val="es-ES_tradnl"/>
        </w:rPr>
        <w:t>3.3.2.3. Índices</w:t>
      </w:r>
      <w:bookmarkEnd w:id="32"/>
      <w:r w:rsidRPr="008D72E8">
        <w:rPr>
          <w:rFonts w:ascii="Arial" w:eastAsia="Times New Roman" w:hAnsi="Arial" w:cs="Arial"/>
          <w:b/>
          <w:bCs/>
          <w:color w:val="000000"/>
          <w:sz w:val="22"/>
          <w:szCs w:val="22"/>
          <w:lang w:val="es-ES_tradnl"/>
        </w:rPr>
        <w:t xml:space="preserve">  </w:t>
      </w:r>
    </w:p>
    <w:p w14:paraId="649B0113" w14:textId="77777777" w:rsidR="008D72E8" w:rsidRPr="008D72E8" w:rsidRDefault="008D72E8" w:rsidP="008D72E8">
      <w:pPr>
        <w:jc w:val="both"/>
        <w:rPr>
          <w:rFonts w:ascii="Arial" w:eastAsia="Times New Roman" w:hAnsi="Arial" w:cs="Arial"/>
          <w:b/>
          <w:bCs/>
          <w:color w:val="000000"/>
          <w:sz w:val="22"/>
          <w:szCs w:val="22"/>
          <w:lang w:val="es-ES_tradnl"/>
        </w:rPr>
      </w:pPr>
    </w:p>
    <w:p w14:paraId="29850FAB"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eastAsia="Times New Roman"/>
          <w:noProof/>
          <w:color w:val="000000"/>
          <w:lang w:eastAsia="es-ES"/>
        </w:rPr>
        <w:drawing>
          <wp:anchor distT="0" distB="0" distL="114300" distR="114300" simplePos="0" relativeHeight="251675648" behindDoc="1" locked="0" layoutInCell="1" allowOverlap="1" wp14:anchorId="7C22ECE6" wp14:editId="62E71F4D">
            <wp:simplePos x="0" y="0"/>
            <wp:positionH relativeFrom="column">
              <wp:posOffset>-88265</wp:posOffset>
            </wp:positionH>
            <wp:positionV relativeFrom="paragraph">
              <wp:posOffset>162560</wp:posOffset>
            </wp:positionV>
            <wp:extent cx="1619250" cy="1619250"/>
            <wp:effectExtent l="0" t="0" r="0" b="0"/>
            <wp:wrapTight wrapText="bothSides">
              <wp:wrapPolygon edited="0">
                <wp:start x="0" y="0"/>
                <wp:lineTo x="0" y="21346"/>
                <wp:lineTo x="21346" y="21346"/>
                <wp:lineTo x="21346" y="0"/>
                <wp:lineTo x="0" y="0"/>
              </wp:wrapPolygon>
            </wp:wrapTight>
            <wp:docPr id="62" name="Imagen 62" descr="imag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s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2E8">
        <w:rPr>
          <w:rFonts w:ascii="Arial" w:eastAsia="Times New Roman" w:hAnsi="Arial" w:cs="Arial"/>
          <w:color w:val="000000"/>
          <w:sz w:val="22"/>
          <w:szCs w:val="22"/>
          <w:lang w:val="es-ES_tradnl"/>
        </w:rPr>
        <w:t xml:space="preserve">Es un listado de nombres, lugares, materias en orden alfabético con el fin de localizar los documentos, y no para describirlos, por esta razón, el índice es considerado un instrumento auxiliar de control. </w:t>
      </w:r>
    </w:p>
    <w:p w14:paraId="70B6DDD2" w14:textId="77777777" w:rsidR="008D72E8" w:rsidRPr="008D72E8" w:rsidRDefault="008D72E8" w:rsidP="008D72E8">
      <w:pPr>
        <w:jc w:val="both"/>
        <w:rPr>
          <w:rFonts w:ascii="Arial" w:eastAsia="Times New Roman" w:hAnsi="Arial" w:cs="Arial"/>
          <w:color w:val="000000"/>
          <w:sz w:val="22"/>
          <w:szCs w:val="22"/>
          <w:lang w:val="es-ES_tradnl"/>
        </w:rPr>
      </w:pPr>
    </w:p>
    <w:p w14:paraId="3268C52A"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Los índices son instrumentos que complementan a las guías, inventarios y catálogos, ya que permiten aumentar los puntos de acceso a la información, debido a que contienen datos específicos.  </w:t>
      </w:r>
    </w:p>
    <w:p w14:paraId="7860AA1B" w14:textId="77777777" w:rsidR="008D72E8" w:rsidRPr="008D72E8" w:rsidRDefault="008D72E8" w:rsidP="008D72E8">
      <w:pPr>
        <w:jc w:val="both"/>
        <w:rPr>
          <w:rFonts w:ascii="Arial" w:eastAsia="Times New Roman" w:hAnsi="Arial" w:cs="Arial"/>
          <w:color w:val="000000"/>
          <w:sz w:val="22"/>
          <w:szCs w:val="22"/>
          <w:highlight w:val="yellow"/>
          <w:lang w:val="es-ES_tradnl"/>
        </w:rPr>
      </w:pPr>
    </w:p>
    <w:p w14:paraId="2F6AC373"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Existen dos tipos de índices, entre ellos se distinguen: </w:t>
      </w:r>
    </w:p>
    <w:p w14:paraId="2DD8CD26" w14:textId="77777777" w:rsidR="008D72E8" w:rsidRPr="008D72E8" w:rsidRDefault="008D72E8" w:rsidP="008D72E8">
      <w:pPr>
        <w:jc w:val="both"/>
        <w:rPr>
          <w:rFonts w:ascii="Arial" w:eastAsia="Times New Roman" w:hAnsi="Arial" w:cs="Arial"/>
          <w:color w:val="000000"/>
          <w:sz w:val="22"/>
          <w:szCs w:val="22"/>
          <w:lang w:val="es-ES_tradnl"/>
        </w:rPr>
      </w:pPr>
    </w:p>
    <w:p w14:paraId="7142F162" w14:textId="77777777" w:rsidR="008D72E8" w:rsidRPr="008D72E8" w:rsidRDefault="008D72E8" w:rsidP="00C30BF7">
      <w:pPr>
        <w:numPr>
          <w:ilvl w:val="0"/>
          <w:numId w:val="29"/>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Índices onomásticos: Es un listado con nombres de personas en orden alfabético. Además, debe incluirse el título que identifica la unidad documental (normalmente se identifica de forma abreviada, mediante un símbolo o una </w:t>
      </w:r>
      <w:r w:rsidRPr="008D72E8">
        <w:rPr>
          <w:rFonts w:ascii="Arial" w:eastAsia="Times New Roman" w:hAnsi="Arial" w:cs="Arial"/>
          <w:color w:val="000000"/>
          <w:sz w:val="22"/>
          <w:szCs w:val="22"/>
          <w:lang w:val="es-ES_tradnl"/>
        </w:rPr>
        <w:lastRenderedPageBreak/>
        <w:t>sigla) relacionada con ese nombre</w:t>
      </w:r>
      <w:r w:rsidRPr="008D72E8">
        <w:rPr>
          <w:rFonts w:ascii="Arial" w:eastAsia="Times New Roman" w:hAnsi="Arial" w:cs="Arial"/>
          <w:color w:val="000000"/>
          <w:sz w:val="22"/>
          <w:szCs w:val="22"/>
          <w:vertAlign w:val="superscript"/>
          <w:lang w:val="es-ES_tradnl"/>
        </w:rPr>
        <w:footnoteReference w:id="9"/>
      </w:r>
      <w:r w:rsidRPr="008D72E8">
        <w:rPr>
          <w:rFonts w:ascii="Arial" w:eastAsia="Times New Roman" w:hAnsi="Arial" w:cs="Arial"/>
          <w:color w:val="000000"/>
          <w:sz w:val="22"/>
          <w:szCs w:val="22"/>
          <w:lang w:val="es-ES_tradnl"/>
        </w:rPr>
        <w:t xml:space="preserve">. En el caso que el nombre se repita constantemente debe agregarse información complementaria que genere una diferencia.  </w:t>
      </w:r>
    </w:p>
    <w:p w14:paraId="303340DA" w14:textId="77777777" w:rsidR="008D72E8" w:rsidRPr="008D72E8" w:rsidRDefault="008D72E8" w:rsidP="008D72E8">
      <w:pPr>
        <w:jc w:val="both"/>
        <w:rPr>
          <w:rFonts w:ascii="Arial" w:eastAsia="Times New Roman" w:hAnsi="Arial" w:cs="Arial"/>
          <w:color w:val="000000"/>
          <w:sz w:val="22"/>
          <w:szCs w:val="22"/>
          <w:lang w:val="es-ES_tradnl"/>
        </w:rPr>
      </w:pPr>
    </w:p>
    <w:p w14:paraId="394BB59A" w14:textId="77777777" w:rsidR="008D72E8" w:rsidRPr="008D72E8" w:rsidRDefault="008D72E8" w:rsidP="00C30BF7">
      <w:pPr>
        <w:numPr>
          <w:ilvl w:val="0"/>
          <w:numId w:val="29"/>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Índices por materias: Consta de un listado sobre temas o asuntos, fechas, lugares, corporaciones o cosas (tangibles o intangibles) y fenómenos. Los elementos que debe incluir son: identificador (símbolo o nombre del documento), la materia principal, el lugar, las fechas extremas y los temas secundarios (actividades, cosas y corporaciones) de la unidad documental</w:t>
      </w:r>
      <w:r w:rsidRPr="008D72E8">
        <w:rPr>
          <w:rFonts w:ascii="Arial" w:eastAsia="Times New Roman" w:hAnsi="Arial" w:cs="Arial"/>
          <w:color w:val="000000"/>
          <w:sz w:val="22"/>
          <w:szCs w:val="22"/>
          <w:vertAlign w:val="superscript"/>
          <w:lang w:val="es-ES_tradnl"/>
        </w:rPr>
        <w:footnoteReference w:id="10"/>
      </w:r>
      <w:r w:rsidRPr="008D72E8">
        <w:rPr>
          <w:rFonts w:ascii="Arial" w:eastAsia="Times New Roman" w:hAnsi="Arial" w:cs="Arial"/>
          <w:color w:val="000000"/>
          <w:sz w:val="22"/>
          <w:szCs w:val="22"/>
          <w:lang w:val="es-ES_tradnl"/>
        </w:rPr>
        <w:t xml:space="preserve">. </w:t>
      </w:r>
    </w:p>
    <w:p w14:paraId="28829696" w14:textId="77777777" w:rsidR="008D72E8" w:rsidRPr="008D72E8" w:rsidRDefault="008D72E8" w:rsidP="008D72E8">
      <w:pPr>
        <w:jc w:val="both"/>
        <w:rPr>
          <w:rFonts w:ascii="Arial" w:eastAsia="Times New Roman" w:hAnsi="Arial" w:cs="Arial"/>
          <w:b/>
          <w:bCs/>
          <w:color w:val="000000"/>
          <w:sz w:val="22"/>
          <w:szCs w:val="22"/>
          <w:lang w:val="es-ES_tradnl"/>
        </w:rPr>
      </w:pPr>
    </w:p>
    <w:p w14:paraId="34D7B077" w14:textId="77777777" w:rsidR="008D72E8" w:rsidRPr="008D72E8" w:rsidRDefault="008D72E8" w:rsidP="008D72E8">
      <w:pPr>
        <w:jc w:val="both"/>
        <w:rPr>
          <w:rFonts w:ascii="Arial" w:eastAsia="Times New Roman" w:hAnsi="Arial" w:cs="Arial"/>
          <w:b/>
          <w:bCs/>
          <w:color w:val="000000"/>
          <w:sz w:val="22"/>
          <w:szCs w:val="22"/>
          <w:lang w:val="es-ES_tradnl"/>
        </w:rPr>
      </w:pPr>
    </w:p>
    <w:p w14:paraId="51999301" w14:textId="77777777" w:rsidR="008D72E8" w:rsidRPr="008D72E8" w:rsidRDefault="008D72E8" w:rsidP="008D72E8">
      <w:pPr>
        <w:keepNext/>
        <w:outlineLvl w:val="3"/>
        <w:rPr>
          <w:rFonts w:ascii="Arial" w:eastAsia="Times New Roman" w:hAnsi="Arial" w:cs="Arial"/>
          <w:b/>
          <w:bCs/>
          <w:color w:val="000000"/>
          <w:sz w:val="22"/>
          <w:szCs w:val="22"/>
          <w:lang w:val="es-ES_tradnl"/>
        </w:rPr>
      </w:pPr>
      <w:bookmarkStart w:id="33" w:name="_Toc528662165"/>
      <w:r w:rsidRPr="008D72E8">
        <w:rPr>
          <w:rFonts w:ascii="Arial" w:eastAsia="Times New Roman" w:hAnsi="Arial" w:cs="Arial"/>
          <w:b/>
          <w:bCs/>
          <w:color w:val="000000"/>
          <w:sz w:val="22"/>
          <w:szCs w:val="22"/>
          <w:lang w:val="es-ES_tradnl"/>
        </w:rPr>
        <w:t>3.3.2.4. Registro de cartas recibidas</w:t>
      </w:r>
      <w:bookmarkEnd w:id="33"/>
      <w:r w:rsidRPr="008D72E8">
        <w:rPr>
          <w:rFonts w:ascii="Arial" w:eastAsia="Times New Roman" w:hAnsi="Arial" w:cs="Arial"/>
          <w:b/>
          <w:bCs/>
          <w:color w:val="000000"/>
          <w:sz w:val="22"/>
          <w:szCs w:val="22"/>
          <w:lang w:val="es-ES_tradnl"/>
        </w:rPr>
        <w:t xml:space="preserve"> </w:t>
      </w:r>
    </w:p>
    <w:p w14:paraId="0BA97C09" w14:textId="77777777" w:rsidR="008D72E8" w:rsidRPr="008D72E8" w:rsidRDefault="008D72E8" w:rsidP="008D72E8">
      <w:pPr>
        <w:suppressAutoHyphens w:val="0"/>
        <w:spacing w:line="276" w:lineRule="auto"/>
        <w:jc w:val="both"/>
        <w:outlineLvl w:val="0"/>
        <w:rPr>
          <w:rFonts w:ascii="Arial" w:eastAsia="Arial Unicode MS" w:hAnsi="Arial" w:cs="Arial"/>
          <w:color w:val="000000"/>
          <w:sz w:val="22"/>
          <w:szCs w:val="22"/>
          <w:u w:color="000000"/>
          <w:lang w:val="es-CR" w:eastAsia="es-CR"/>
        </w:rPr>
      </w:pPr>
    </w:p>
    <w:p w14:paraId="0008239D"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Se compone de los siguientes elementos:</w:t>
      </w:r>
    </w:p>
    <w:p w14:paraId="534AF64E" w14:textId="77777777" w:rsidR="008D72E8" w:rsidRPr="008D72E8" w:rsidRDefault="008D72E8" w:rsidP="008D72E8">
      <w:pPr>
        <w:tabs>
          <w:tab w:val="left" w:pos="360"/>
        </w:tabs>
        <w:ind w:left="360"/>
        <w:rPr>
          <w:rFonts w:ascii="Arial" w:eastAsia="Times New Roman" w:hAnsi="Arial" w:cs="Arial"/>
          <w:color w:val="000000"/>
          <w:sz w:val="22"/>
          <w:szCs w:val="22"/>
          <w:lang w:val="es-ES_tradnl"/>
        </w:rPr>
      </w:pPr>
    </w:p>
    <w:p w14:paraId="7DD7F7FC" w14:textId="77777777" w:rsidR="008D72E8" w:rsidRPr="008D72E8" w:rsidRDefault="008D72E8" w:rsidP="00C30BF7">
      <w:pPr>
        <w:numPr>
          <w:ilvl w:val="0"/>
          <w:numId w:val="31"/>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Número de orden: </w:t>
      </w:r>
      <w:r w:rsidRPr="008D72E8">
        <w:rPr>
          <w:rFonts w:ascii="Arial" w:eastAsia="Times New Roman" w:hAnsi="Arial" w:cs="Arial"/>
          <w:color w:val="000000"/>
          <w:sz w:val="22"/>
          <w:szCs w:val="22"/>
          <w:lang w:val="es-ES_tradnl"/>
        </w:rPr>
        <w:t xml:space="preserve">Es un número asignado en forma consecutiva a todos los </w:t>
      </w:r>
      <w:r w:rsidRPr="008D72E8">
        <w:rPr>
          <w:rFonts w:ascii="Arial" w:eastAsia="Times New Roman" w:hAnsi="Arial" w:cs="Arial"/>
          <w:color w:val="000000"/>
          <w:sz w:val="22"/>
          <w:szCs w:val="22"/>
          <w:shd w:val="clear" w:color="auto" w:fill="FFFFFF"/>
          <w:lang w:val="es-ES_tradnl"/>
        </w:rPr>
        <w:t>documentos que se reciben, con el fin de mantener un orden de entrada de los documentos.</w:t>
      </w:r>
    </w:p>
    <w:p w14:paraId="61516A5E" w14:textId="77777777" w:rsidR="008D72E8" w:rsidRPr="008D72E8" w:rsidRDefault="008D72E8" w:rsidP="008D72E8">
      <w:pPr>
        <w:jc w:val="both"/>
        <w:rPr>
          <w:rFonts w:ascii="Arial" w:eastAsia="Times New Roman" w:hAnsi="Arial" w:cs="Arial"/>
          <w:b/>
          <w:bCs/>
          <w:color w:val="000000"/>
          <w:sz w:val="22"/>
          <w:szCs w:val="22"/>
          <w:lang w:val="es-ES_tradnl"/>
        </w:rPr>
      </w:pPr>
    </w:p>
    <w:p w14:paraId="0B6A80AD" w14:textId="77777777" w:rsidR="008D72E8" w:rsidRPr="008D72E8" w:rsidRDefault="008D72E8" w:rsidP="00C30BF7">
      <w:pPr>
        <w:numPr>
          <w:ilvl w:val="0"/>
          <w:numId w:val="31"/>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Número de oficio: </w:t>
      </w:r>
      <w:r w:rsidRPr="008D72E8">
        <w:rPr>
          <w:rFonts w:ascii="Arial" w:eastAsia="Times New Roman" w:hAnsi="Arial" w:cs="Arial"/>
          <w:color w:val="000000"/>
          <w:sz w:val="22"/>
          <w:szCs w:val="22"/>
          <w:lang w:val="es-ES_tradnl"/>
        </w:rPr>
        <w:t xml:space="preserve">Se indica el código o consecutivo del oficio que se recibe. Si no tiene, se anota O.S.N. (Oficio sin número). </w:t>
      </w:r>
    </w:p>
    <w:p w14:paraId="0FD72F3D" w14:textId="77777777" w:rsidR="008D72E8" w:rsidRPr="008D72E8" w:rsidRDefault="008D72E8" w:rsidP="008D72E8">
      <w:pPr>
        <w:jc w:val="both"/>
        <w:rPr>
          <w:rFonts w:ascii="Arial" w:eastAsia="Times New Roman" w:hAnsi="Arial" w:cs="Arial"/>
          <w:color w:val="000000"/>
          <w:sz w:val="22"/>
          <w:szCs w:val="22"/>
          <w:lang w:val="es-ES_tradnl"/>
        </w:rPr>
      </w:pPr>
    </w:p>
    <w:p w14:paraId="4D3BE816" w14:textId="77777777" w:rsidR="008D72E8" w:rsidRPr="008D72E8" w:rsidRDefault="008D72E8" w:rsidP="00C30BF7">
      <w:pPr>
        <w:numPr>
          <w:ilvl w:val="0"/>
          <w:numId w:val="31"/>
        </w:numPr>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 xml:space="preserve">Fecha del oficio: </w:t>
      </w:r>
      <w:r w:rsidRPr="008D72E8">
        <w:rPr>
          <w:rFonts w:ascii="Arial" w:eastAsia="Times New Roman" w:hAnsi="Arial" w:cs="Arial"/>
          <w:color w:val="000000"/>
          <w:sz w:val="22"/>
          <w:szCs w:val="22"/>
          <w:lang w:val="es-ES_tradnl"/>
        </w:rPr>
        <w:t xml:space="preserve">Es la fecha en que fue </w:t>
      </w:r>
      <w:r w:rsidRPr="008D72E8">
        <w:rPr>
          <w:rFonts w:ascii="Arial" w:eastAsia="Times New Roman" w:hAnsi="Arial" w:cs="Arial"/>
          <w:color w:val="000000"/>
          <w:sz w:val="22"/>
          <w:szCs w:val="22"/>
          <w:shd w:val="clear" w:color="auto" w:fill="FFFFFF"/>
          <w:lang w:val="es-ES_tradnl"/>
        </w:rPr>
        <w:t>producido el documento que se recibe. Se consignará de la siguiente manera el año, mes y día.</w:t>
      </w:r>
    </w:p>
    <w:p w14:paraId="0E43854A" w14:textId="77777777" w:rsidR="008D72E8" w:rsidRPr="008D72E8" w:rsidRDefault="008D72E8" w:rsidP="008D72E8">
      <w:pPr>
        <w:jc w:val="both"/>
        <w:rPr>
          <w:rFonts w:ascii="Arial" w:eastAsia="Times New Roman" w:hAnsi="Arial" w:cs="Arial"/>
          <w:color w:val="000000"/>
          <w:sz w:val="22"/>
          <w:szCs w:val="22"/>
          <w:lang w:val="es-ES_tradnl"/>
        </w:rPr>
      </w:pPr>
    </w:p>
    <w:p w14:paraId="4F5D0D92" w14:textId="77777777" w:rsidR="008D72E8" w:rsidRPr="008D72E8" w:rsidRDefault="008D72E8" w:rsidP="00C30BF7">
      <w:pPr>
        <w:numPr>
          <w:ilvl w:val="0"/>
          <w:numId w:val="31"/>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De quién: </w:t>
      </w:r>
      <w:r w:rsidRPr="008D72E8">
        <w:rPr>
          <w:rFonts w:ascii="Arial" w:eastAsia="Times New Roman" w:hAnsi="Arial" w:cs="Arial"/>
          <w:color w:val="000000"/>
          <w:sz w:val="22"/>
          <w:szCs w:val="22"/>
          <w:lang w:val="es-ES_tradnl"/>
        </w:rPr>
        <w:t xml:space="preserve">Se </w:t>
      </w:r>
      <w:r w:rsidRPr="008D72E8">
        <w:rPr>
          <w:rFonts w:ascii="Arial" w:eastAsia="Times New Roman" w:hAnsi="Arial" w:cs="Arial"/>
          <w:color w:val="000000"/>
          <w:sz w:val="22"/>
          <w:szCs w:val="22"/>
          <w:shd w:val="clear" w:color="auto" w:fill="FFFFFF"/>
          <w:lang w:val="es-ES_tradnl"/>
        </w:rPr>
        <w:t>indica el nombre de la institución o unidad administrativa, y el puesto del funcionario público. En el caso de los particulares se consigna el nombre y puesto o profesión (si la carta lo indica).</w:t>
      </w:r>
    </w:p>
    <w:p w14:paraId="3FDE81E4" w14:textId="77777777" w:rsidR="008D72E8" w:rsidRPr="008D72E8" w:rsidRDefault="008D72E8" w:rsidP="008D72E8">
      <w:pPr>
        <w:jc w:val="both"/>
        <w:rPr>
          <w:rFonts w:ascii="Arial" w:eastAsia="Times New Roman" w:hAnsi="Arial" w:cs="Arial"/>
          <w:color w:val="000000"/>
          <w:sz w:val="22"/>
          <w:szCs w:val="22"/>
          <w:lang w:val="es-ES_tradnl"/>
        </w:rPr>
      </w:pPr>
    </w:p>
    <w:p w14:paraId="5629D83A" w14:textId="77777777" w:rsidR="008D72E8" w:rsidRPr="008D72E8" w:rsidRDefault="008D72E8" w:rsidP="00C30BF7">
      <w:pPr>
        <w:numPr>
          <w:ilvl w:val="0"/>
          <w:numId w:val="31"/>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A quién: </w:t>
      </w:r>
      <w:r w:rsidRPr="008D72E8">
        <w:rPr>
          <w:rFonts w:ascii="Arial" w:eastAsia="Times New Roman" w:hAnsi="Arial" w:cs="Arial"/>
          <w:color w:val="000000"/>
          <w:sz w:val="22"/>
          <w:szCs w:val="22"/>
          <w:lang w:val="es-ES_tradnl"/>
        </w:rPr>
        <w:t>Se consigna el nombre y puesto del funcionario al que va dirigido el documento.</w:t>
      </w:r>
    </w:p>
    <w:p w14:paraId="1E58FF17" w14:textId="77777777" w:rsidR="008D72E8" w:rsidRPr="008D72E8" w:rsidRDefault="008D72E8" w:rsidP="008D72E8">
      <w:pPr>
        <w:jc w:val="both"/>
        <w:rPr>
          <w:rFonts w:ascii="Arial" w:eastAsia="Times New Roman" w:hAnsi="Arial" w:cs="Arial"/>
          <w:color w:val="000000"/>
          <w:sz w:val="22"/>
          <w:szCs w:val="22"/>
          <w:lang w:val="es-ES_tradnl"/>
        </w:rPr>
      </w:pPr>
    </w:p>
    <w:p w14:paraId="573EDCE9" w14:textId="77777777" w:rsidR="008D72E8" w:rsidRPr="008D72E8" w:rsidRDefault="008D72E8" w:rsidP="00C30BF7">
      <w:pPr>
        <w:numPr>
          <w:ilvl w:val="0"/>
          <w:numId w:val="31"/>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Asunto: </w:t>
      </w:r>
      <w:r w:rsidRPr="008D72E8">
        <w:rPr>
          <w:rFonts w:ascii="Arial" w:eastAsia="Times New Roman" w:hAnsi="Arial" w:cs="Arial"/>
          <w:color w:val="000000"/>
          <w:sz w:val="22"/>
          <w:szCs w:val="22"/>
          <w:lang w:val="es-ES_tradnl"/>
        </w:rPr>
        <w:t xml:space="preserve">En este </w:t>
      </w:r>
      <w:r w:rsidRPr="008D72E8">
        <w:rPr>
          <w:rFonts w:ascii="Arial" w:eastAsia="Times New Roman" w:hAnsi="Arial" w:cs="Arial"/>
          <w:color w:val="000000"/>
          <w:sz w:val="22"/>
          <w:szCs w:val="22"/>
          <w:shd w:val="clear" w:color="auto" w:fill="FFFFFF"/>
          <w:lang w:val="es-ES_tradnl"/>
        </w:rPr>
        <w:t>apartado se resume en forma muy breve de que trata el contenido del documento recibido.</w:t>
      </w:r>
    </w:p>
    <w:p w14:paraId="21ADC265" w14:textId="77777777" w:rsidR="008D72E8" w:rsidRPr="008D72E8" w:rsidRDefault="008D72E8" w:rsidP="008D72E8">
      <w:pPr>
        <w:jc w:val="both"/>
        <w:rPr>
          <w:rFonts w:ascii="Arial" w:eastAsia="Times New Roman" w:hAnsi="Arial" w:cs="Arial"/>
          <w:color w:val="000000"/>
          <w:sz w:val="22"/>
          <w:szCs w:val="22"/>
          <w:lang w:val="es-ES_tradnl"/>
        </w:rPr>
      </w:pPr>
    </w:p>
    <w:p w14:paraId="220757D0" w14:textId="77777777" w:rsidR="008D72E8" w:rsidRPr="008D72E8" w:rsidRDefault="008D72E8" w:rsidP="00C30BF7">
      <w:pPr>
        <w:numPr>
          <w:ilvl w:val="0"/>
          <w:numId w:val="31"/>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Fecha de recibido: </w:t>
      </w:r>
      <w:r w:rsidRPr="008D72E8">
        <w:rPr>
          <w:rFonts w:ascii="Arial" w:eastAsia="Times New Roman" w:hAnsi="Arial" w:cs="Arial"/>
          <w:color w:val="000000"/>
          <w:sz w:val="22"/>
          <w:szCs w:val="22"/>
          <w:lang w:val="es-ES_tradnl"/>
        </w:rPr>
        <w:t>Corresponde a la fecha en que se recibe el oficio. Se consigna de la misma forma en que se indica la fecha del oficio: año, mes y día.</w:t>
      </w:r>
    </w:p>
    <w:p w14:paraId="0EC0861B" w14:textId="77777777" w:rsidR="008D72E8" w:rsidRPr="008D72E8" w:rsidRDefault="008D72E8" w:rsidP="008D72E8">
      <w:pPr>
        <w:ind w:left="708"/>
        <w:rPr>
          <w:rFonts w:ascii="Arial" w:eastAsia="Times New Roman" w:hAnsi="Arial" w:cs="Arial"/>
          <w:b/>
          <w:bCs/>
          <w:color w:val="000000"/>
          <w:sz w:val="22"/>
          <w:szCs w:val="22"/>
          <w:lang w:val="es-ES_tradnl"/>
        </w:rPr>
      </w:pPr>
    </w:p>
    <w:p w14:paraId="0AE56E7D" w14:textId="77777777" w:rsidR="008D72E8" w:rsidRPr="008D72E8" w:rsidRDefault="008D72E8" w:rsidP="00C30BF7">
      <w:pPr>
        <w:numPr>
          <w:ilvl w:val="0"/>
          <w:numId w:val="31"/>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Firma: </w:t>
      </w:r>
      <w:r w:rsidRPr="008D72E8">
        <w:rPr>
          <w:rFonts w:ascii="Arial" w:eastAsia="Times New Roman" w:hAnsi="Arial" w:cs="Arial"/>
          <w:color w:val="000000"/>
          <w:sz w:val="22"/>
          <w:szCs w:val="22"/>
          <w:lang w:val="es-ES_tradnl"/>
        </w:rPr>
        <w:t>Este espacio es para que el funcionario que recibe el oficio firme como comprobante de recibido.</w:t>
      </w:r>
    </w:p>
    <w:p w14:paraId="1ECC5920" w14:textId="77777777" w:rsidR="008D72E8" w:rsidRPr="008D72E8" w:rsidRDefault="008D72E8" w:rsidP="008D72E8">
      <w:pPr>
        <w:jc w:val="both"/>
        <w:rPr>
          <w:rFonts w:ascii="Arial" w:eastAsia="Times New Roman" w:hAnsi="Arial" w:cs="Arial"/>
          <w:color w:val="000000"/>
          <w:sz w:val="22"/>
          <w:szCs w:val="22"/>
          <w:lang w:val="es-ES_tradnl"/>
        </w:rPr>
      </w:pPr>
    </w:p>
    <w:p w14:paraId="2083DE71" w14:textId="77777777" w:rsidR="008D72E8" w:rsidRPr="008D72E8" w:rsidRDefault="008D72E8" w:rsidP="008D72E8">
      <w:pPr>
        <w:jc w:val="both"/>
        <w:rPr>
          <w:rFonts w:ascii="Arial" w:eastAsia="Times New Roman" w:hAnsi="Arial" w:cs="Arial"/>
          <w:color w:val="000000"/>
          <w:sz w:val="22"/>
          <w:szCs w:val="22"/>
          <w:lang w:val="es-ES_tradnl"/>
        </w:rPr>
      </w:pPr>
    </w:p>
    <w:p w14:paraId="7DF96944" w14:textId="77777777" w:rsidR="008D72E8" w:rsidRPr="008D72E8" w:rsidRDefault="008D72E8" w:rsidP="008D72E8">
      <w:pPr>
        <w:keepNext/>
        <w:outlineLvl w:val="3"/>
        <w:rPr>
          <w:rFonts w:ascii="Arial" w:eastAsia="Times New Roman" w:hAnsi="Arial" w:cs="Arial"/>
          <w:b/>
          <w:bCs/>
          <w:color w:val="000000"/>
          <w:sz w:val="22"/>
          <w:szCs w:val="22"/>
          <w:lang w:val="es-ES_tradnl"/>
        </w:rPr>
      </w:pPr>
      <w:bookmarkStart w:id="34" w:name="_Toc528662166"/>
      <w:r w:rsidRPr="008D72E8">
        <w:rPr>
          <w:rFonts w:ascii="Arial" w:eastAsia="Times New Roman" w:hAnsi="Arial" w:cs="Arial"/>
          <w:b/>
          <w:bCs/>
          <w:color w:val="000000"/>
          <w:sz w:val="22"/>
          <w:szCs w:val="22"/>
          <w:lang w:val="es-ES_tradnl"/>
        </w:rPr>
        <w:t>3.3.2.5. Registro de cartas enviadas</w:t>
      </w:r>
      <w:bookmarkEnd w:id="34"/>
    </w:p>
    <w:p w14:paraId="64485C33" w14:textId="77777777" w:rsidR="008D72E8" w:rsidRPr="008D72E8" w:rsidRDefault="008D72E8" w:rsidP="008D72E8">
      <w:pPr>
        <w:jc w:val="both"/>
        <w:rPr>
          <w:rFonts w:ascii="Arial" w:eastAsia="Times New Roman" w:hAnsi="Arial" w:cs="Arial"/>
          <w:color w:val="000000"/>
          <w:sz w:val="22"/>
          <w:szCs w:val="22"/>
          <w:lang w:val="es-ES_tradnl"/>
        </w:rPr>
      </w:pPr>
    </w:p>
    <w:p w14:paraId="4705EC2A" w14:textId="77777777" w:rsidR="008D72E8" w:rsidRPr="008D72E8" w:rsidRDefault="008D72E8" w:rsidP="008D72E8">
      <w:pPr>
        <w:suppressAutoHyphens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Se encuentra conformado por los siguientes elementos:</w:t>
      </w:r>
    </w:p>
    <w:p w14:paraId="4941E6B7" w14:textId="77777777" w:rsidR="008D72E8" w:rsidRPr="008D72E8" w:rsidRDefault="008D72E8" w:rsidP="008D72E8">
      <w:pPr>
        <w:jc w:val="both"/>
        <w:rPr>
          <w:rFonts w:ascii="Arial" w:eastAsia="Times New Roman" w:hAnsi="Arial" w:cs="Arial"/>
          <w:color w:val="000000"/>
          <w:sz w:val="22"/>
          <w:szCs w:val="22"/>
          <w:shd w:val="clear" w:color="auto" w:fill="FFFF00"/>
          <w:lang w:val="es-ES_tradnl"/>
        </w:rPr>
      </w:pPr>
    </w:p>
    <w:p w14:paraId="003CE40F" w14:textId="77777777" w:rsidR="008D72E8" w:rsidRPr="008D72E8" w:rsidRDefault="008D72E8" w:rsidP="00C30BF7">
      <w:pPr>
        <w:numPr>
          <w:ilvl w:val="0"/>
          <w:numId w:val="29"/>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Número de orden: </w:t>
      </w:r>
      <w:r w:rsidRPr="008D72E8">
        <w:rPr>
          <w:rFonts w:ascii="Arial" w:eastAsia="Times New Roman" w:hAnsi="Arial" w:cs="Arial"/>
          <w:color w:val="000000"/>
          <w:sz w:val="22"/>
          <w:szCs w:val="22"/>
          <w:lang w:val="es-ES_tradnl"/>
        </w:rPr>
        <w:t>Es un número que se asigna en forma consecutiva a todos los documentos que se envían dentro o fuera de la entidad, con el fin de mantener un orden de salida de los documentos.</w:t>
      </w:r>
    </w:p>
    <w:p w14:paraId="3B05C44E" w14:textId="77777777" w:rsidR="008D72E8" w:rsidRPr="008D72E8" w:rsidRDefault="008D72E8" w:rsidP="008D72E8">
      <w:pPr>
        <w:jc w:val="both"/>
        <w:rPr>
          <w:rFonts w:ascii="Arial" w:eastAsia="Times New Roman" w:hAnsi="Arial" w:cs="Arial"/>
          <w:color w:val="000000"/>
          <w:sz w:val="22"/>
          <w:szCs w:val="22"/>
          <w:lang w:val="es-ES_tradnl"/>
        </w:rPr>
      </w:pPr>
    </w:p>
    <w:p w14:paraId="6748A84C" w14:textId="77777777" w:rsidR="008D72E8" w:rsidRPr="008D72E8" w:rsidRDefault="008D72E8" w:rsidP="00C30BF7">
      <w:pPr>
        <w:numPr>
          <w:ilvl w:val="0"/>
          <w:numId w:val="29"/>
        </w:numPr>
        <w:jc w:val="both"/>
        <w:rPr>
          <w:rFonts w:ascii="Arial" w:eastAsia="Times New Roman" w:hAnsi="Arial" w:cs="Arial"/>
          <w:color w:val="000000"/>
          <w:sz w:val="22"/>
          <w:szCs w:val="22"/>
          <w:shd w:val="clear" w:color="auto" w:fill="FFFF00"/>
          <w:lang w:val="es-ES_tradnl"/>
        </w:rPr>
      </w:pPr>
      <w:r w:rsidRPr="008D72E8">
        <w:rPr>
          <w:rFonts w:ascii="Arial" w:eastAsia="Times New Roman" w:hAnsi="Arial" w:cs="Arial"/>
          <w:b/>
          <w:bCs/>
          <w:color w:val="000000"/>
          <w:sz w:val="22"/>
          <w:szCs w:val="22"/>
          <w:lang w:val="es-ES_tradnl"/>
        </w:rPr>
        <w:t xml:space="preserve">Número de oficio: </w:t>
      </w:r>
      <w:r w:rsidRPr="008D72E8">
        <w:rPr>
          <w:rFonts w:ascii="Arial" w:eastAsia="Times New Roman" w:hAnsi="Arial" w:cs="Arial"/>
          <w:color w:val="000000"/>
          <w:sz w:val="22"/>
          <w:szCs w:val="22"/>
          <w:lang w:val="es-ES_tradnl"/>
        </w:rPr>
        <w:t>Se indica el código o consecutivo del oficio que se recibe. Si no tiene, se anota O.S.N. (Oficio sin número).</w:t>
      </w:r>
    </w:p>
    <w:p w14:paraId="696D4A2B" w14:textId="77777777" w:rsidR="008D72E8" w:rsidRPr="008D72E8" w:rsidRDefault="008D72E8" w:rsidP="008D72E8">
      <w:pPr>
        <w:jc w:val="both"/>
        <w:rPr>
          <w:rFonts w:ascii="Arial" w:eastAsia="Times New Roman" w:hAnsi="Arial" w:cs="Arial"/>
          <w:color w:val="000000"/>
          <w:sz w:val="22"/>
          <w:szCs w:val="22"/>
          <w:lang w:val="es-ES_tradnl"/>
        </w:rPr>
      </w:pPr>
    </w:p>
    <w:p w14:paraId="20C3364E" w14:textId="77777777" w:rsidR="008D72E8" w:rsidRPr="008D72E8" w:rsidRDefault="008D72E8" w:rsidP="00C30BF7">
      <w:pPr>
        <w:numPr>
          <w:ilvl w:val="0"/>
          <w:numId w:val="29"/>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Fecha del oficio: </w:t>
      </w:r>
      <w:r w:rsidRPr="008D72E8">
        <w:rPr>
          <w:rFonts w:ascii="Arial" w:eastAsia="Times New Roman" w:hAnsi="Arial" w:cs="Arial"/>
          <w:color w:val="000000"/>
          <w:sz w:val="22"/>
          <w:szCs w:val="22"/>
          <w:lang w:val="es-ES_tradnl"/>
        </w:rPr>
        <w:t xml:space="preserve">Es la fecha en que fue </w:t>
      </w:r>
      <w:r w:rsidRPr="008D72E8">
        <w:rPr>
          <w:rFonts w:ascii="Arial" w:eastAsia="Times New Roman" w:hAnsi="Arial" w:cs="Arial"/>
          <w:color w:val="000000"/>
          <w:sz w:val="22"/>
          <w:szCs w:val="22"/>
          <w:shd w:val="clear" w:color="auto" w:fill="FFFFFF"/>
          <w:lang w:val="es-ES_tradnl"/>
        </w:rPr>
        <w:t>producido el documento que se recibe. Se consignará de la siguiente manera el año, mes y día.</w:t>
      </w:r>
    </w:p>
    <w:p w14:paraId="7C070A46" w14:textId="77777777" w:rsidR="008D72E8" w:rsidRPr="008D72E8" w:rsidRDefault="008D72E8" w:rsidP="008D72E8">
      <w:pPr>
        <w:jc w:val="both"/>
        <w:rPr>
          <w:rFonts w:ascii="Arial" w:eastAsia="Times New Roman" w:hAnsi="Arial" w:cs="Arial"/>
          <w:color w:val="000000"/>
          <w:sz w:val="22"/>
          <w:szCs w:val="22"/>
          <w:lang w:val="es-ES_tradnl"/>
        </w:rPr>
      </w:pPr>
    </w:p>
    <w:p w14:paraId="35222B9F" w14:textId="77777777" w:rsidR="008D72E8" w:rsidRPr="008D72E8" w:rsidRDefault="008D72E8" w:rsidP="00C30BF7">
      <w:pPr>
        <w:numPr>
          <w:ilvl w:val="0"/>
          <w:numId w:val="29"/>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Asunto:</w:t>
      </w:r>
      <w:r w:rsidRPr="008D72E8">
        <w:rPr>
          <w:rFonts w:ascii="Arial" w:eastAsia="Times New Roman" w:hAnsi="Arial" w:cs="Arial"/>
          <w:color w:val="000000"/>
          <w:sz w:val="22"/>
          <w:szCs w:val="22"/>
          <w:lang w:val="es-ES_tradnl"/>
        </w:rPr>
        <w:t xml:space="preserve"> En este </w:t>
      </w:r>
      <w:r w:rsidRPr="008D72E8">
        <w:rPr>
          <w:rFonts w:ascii="Arial" w:eastAsia="Times New Roman" w:hAnsi="Arial" w:cs="Arial"/>
          <w:color w:val="000000"/>
          <w:sz w:val="22"/>
          <w:szCs w:val="22"/>
          <w:shd w:val="clear" w:color="auto" w:fill="FFFFFF"/>
          <w:lang w:val="es-ES_tradnl"/>
        </w:rPr>
        <w:t>apartado se resume en forma muy breve de que trata el contenido del documento recibido.</w:t>
      </w:r>
    </w:p>
    <w:p w14:paraId="7AF046E7" w14:textId="77777777" w:rsidR="008D72E8" w:rsidRPr="008D72E8" w:rsidRDefault="008D72E8" w:rsidP="008D72E8">
      <w:pPr>
        <w:jc w:val="both"/>
        <w:rPr>
          <w:rFonts w:ascii="Arial" w:eastAsia="Times New Roman" w:hAnsi="Arial" w:cs="Arial"/>
          <w:color w:val="000000"/>
          <w:sz w:val="22"/>
          <w:szCs w:val="22"/>
          <w:lang w:val="es-ES_tradnl"/>
        </w:rPr>
      </w:pPr>
    </w:p>
    <w:p w14:paraId="6EDD0B72" w14:textId="77777777" w:rsidR="008D72E8" w:rsidRPr="008D72E8" w:rsidRDefault="008D72E8" w:rsidP="00C30BF7">
      <w:pPr>
        <w:numPr>
          <w:ilvl w:val="0"/>
          <w:numId w:val="29"/>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Destinatario: </w:t>
      </w:r>
      <w:r w:rsidRPr="008D72E8">
        <w:rPr>
          <w:rFonts w:ascii="Arial" w:eastAsia="Times New Roman" w:hAnsi="Arial" w:cs="Arial"/>
          <w:color w:val="000000"/>
          <w:sz w:val="22"/>
          <w:szCs w:val="22"/>
          <w:shd w:val="clear" w:color="auto" w:fill="FFFFFF"/>
          <w:lang w:val="es-ES_tradnl"/>
        </w:rPr>
        <w:t>En este espacio se indica el nombre de la institución o unidad administrativa, y el nombre y puesto del funcionario público a la que se remite el documento. En el caso de los particulares se consigna el nombre y profesión (si la carta lo indica).</w:t>
      </w:r>
      <w:r w:rsidRPr="008D72E8">
        <w:rPr>
          <w:rFonts w:ascii="Arial" w:eastAsia="Times New Roman" w:hAnsi="Arial" w:cs="Arial"/>
          <w:color w:val="000000"/>
          <w:sz w:val="22"/>
          <w:szCs w:val="22"/>
          <w:lang w:val="es-ES_tradnl"/>
        </w:rPr>
        <w:t xml:space="preserve"> </w:t>
      </w:r>
    </w:p>
    <w:p w14:paraId="310CF440" w14:textId="77777777" w:rsidR="008D72E8" w:rsidRPr="008D72E8" w:rsidRDefault="008D72E8" w:rsidP="008D72E8">
      <w:pPr>
        <w:jc w:val="both"/>
        <w:rPr>
          <w:rFonts w:ascii="Arial" w:eastAsia="Times New Roman" w:hAnsi="Arial" w:cs="Arial"/>
          <w:color w:val="000000"/>
          <w:sz w:val="22"/>
          <w:szCs w:val="22"/>
          <w:lang w:val="es-ES_tradnl"/>
        </w:rPr>
      </w:pPr>
    </w:p>
    <w:p w14:paraId="5902FB03" w14:textId="77777777" w:rsidR="008D72E8" w:rsidRPr="008D72E8" w:rsidRDefault="008D72E8" w:rsidP="00C30BF7">
      <w:pPr>
        <w:numPr>
          <w:ilvl w:val="0"/>
          <w:numId w:val="29"/>
        </w:num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Nombre del funcionario que recibe: </w:t>
      </w:r>
      <w:r w:rsidRPr="008D72E8">
        <w:rPr>
          <w:rFonts w:ascii="Arial" w:eastAsia="Times New Roman" w:hAnsi="Arial" w:cs="Arial"/>
          <w:color w:val="000000"/>
          <w:sz w:val="22"/>
          <w:szCs w:val="22"/>
          <w:lang w:val="es-ES_tradnl"/>
        </w:rPr>
        <w:t xml:space="preserve">Aquí se consigna el nombre completo del funcionario que recibe el documento (no es la firma) en la entidad destino. </w:t>
      </w:r>
    </w:p>
    <w:p w14:paraId="62649208" w14:textId="77777777" w:rsidR="008D72E8" w:rsidRPr="008D72E8" w:rsidRDefault="008D72E8" w:rsidP="008D72E8">
      <w:pPr>
        <w:rPr>
          <w:rFonts w:eastAsia="Times New Roman"/>
          <w:color w:val="000000"/>
          <w:lang w:val="es-ES_tradnl"/>
        </w:rPr>
      </w:pPr>
    </w:p>
    <w:p w14:paraId="474324FB" w14:textId="77777777" w:rsidR="008D72E8" w:rsidRPr="008D72E8" w:rsidRDefault="008D72E8" w:rsidP="008D72E8">
      <w:pPr>
        <w:rPr>
          <w:rFonts w:eastAsia="Times New Roman"/>
          <w:color w:val="000000"/>
          <w:lang w:val="es-ES_tradnl"/>
        </w:rPr>
      </w:pPr>
      <w:r w:rsidRPr="008D72E8">
        <w:rPr>
          <w:rFonts w:eastAsia="Times New Roman"/>
          <w:color w:val="000000"/>
          <w:lang w:val="es-ES_tradnl"/>
        </w:rPr>
        <w:br w:type="page"/>
      </w:r>
    </w:p>
    <w:p w14:paraId="75EE967C"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bookmarkStart w:id="35" w:name="_Toc490050188"/>
      <w:bookmarkStart w:id="36" w:name="_Toc528662167"/>
      <w:r w:rsidRPr="008D72E8">
        <w:rPr>
          <w:rFonts w:ascii="Arial" w:eastAsia="Times New Roman" w:hAnsi="Arial" w:cs="Arial"/>
          <w:b/>
          <w:bCs/>
          <w:color w:val="000000"/>
          <w:sz w:val="22"/>
          <w:szCs w:val="22"/>
          <w:lang w:val="es-ES_tradnl"/>
        </w:rPr>
        <w:lastRenderedPageBreak/>
        <w:t>4. Norma Nacional de Descripción Archivística</w:t>
      </w:r>
      <w:bookmarkEnd w:id="35"/>
      <w:bookmarkEnd w:id="36"/>
    </w:p>
    <w:p w14:paraId="5D100310" w14:textId="77777777" w:rsidR="008D72E8" w:rsidRPr="008D72E8" w:rsidRDefault="008D72E8" w:rsidP="008D72E8">
      <w:pPr>
        <w:jc w:val="both"/>
        <w:rPr>
          <w:rFonts w:ascii="Arial" w:eastAsia="Times New Roman" w:hAnsi="Arial" w:cs="Arial"/>
          <w:color w:val="000000"/>
          <w:sz w:val="22"/>
          <w:szCs w:val="22"/>
          <w:lang w:val="es-ES_tradnl"/>
        </w:rPr>
      </w:pPr>
    </w:p>
    <w:p w14:paraId="4A526BEE" w14:textId="77777777" w:rsidR="008D72E8" w:rsidRPr="008D72E8" w:rsidRDefault="008D72E8" w:rsidP="008D72E8">
      <w:pPr>
        <w:keepNext/>
        <w:numPr>
          <w:ilvl w:val="0"/>
          <w:numId w:val="1"/>
        </w:numPr>
        <w:tabs>
          <w:tab w:val="clear" w:pos="0"/>
        </w:tabs>
        <w:ind w:left="360" w:hanging="360"/>
        <w:outlineLvl w:val="1"/>
        <w:rPr>
          <w:rFonts w:ascii="Arial" w:eastAsia="Times New Roman" w:hAnsi="Arial" w:cs="Arial"/>
          <w:b/>
          <w:bCs/>
          <w:color w:val="000000"/>
          <w:sz w:val="22"/>
          <w:szCs w:val="22"/>
          <w:lang w:val="es-ES_tradnl"/>
        </w:rPr>
      </w:pPr>
      <w:bookmarkStart w:id="37" w:name="_Toc490050189"/>
      <w:bookmarkStart w:id="38" w:name="_Toc528662168"/>
      <w:r w:rsidRPr="008D72E8">
        <w:rPr>
          <w:rFonts w:ascii="Arial" w:eastAsia="Times New Roman" w:hAnsi="Arial" w:cs="Arial"/>
          <w:b/>
          <w:bCs/>
          <w:color w:val="000000"/>
          <w:sz w:val="22"/>
          <w:szCs w:val="22"/>
          <w:lang w:val="es-ES_tradnl"/>
        </w:rPr>
        <w:t>Antecedentes</w:t>
      </w:r>
      <w:bookmarkEnd w:id="37"/>
      <w:bookmarkEnd w:id="38"/>
    </w:p>
    <w:p w14:paraId="5703719C" w14:textId="77777777" w:rsidR="008D72E8" w:rsidRPr="008D72E8" w:rsidRDefault="008D72E8" w:rsidP="008D72E8">
      <w:pPr>
        <w:jc w:val="both"/>
        <w:rPr>
          <w:rFonts w:ascii="Arial" w:eastAsia="Times New Roman" w:hAnsi="Arial" w:cs="Arial"/>
          <w:color w:val="000000"/>
          <w:sz w:val="22"/>
          <w:szCs w:val="22"/>
          <w:lang w:val="es-ES_tradnl"/>
        </w:rPr>
      </w:pPr>
    </w:p>
    <w:p w14:paraId="3A2A59F2"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La Dirección General del Archivo Nacional concluyó en la memoria del XXIII Congreso Archivístico Nacional "</w:t>
      </w:r>
      <w:r w:rsidRPr="008D72E8">
        <w:rPr>
          <w:rFonts w:ascii="Arial" w:eastAsia="Times New Roman" w:hAnsi="Arial" w:cs="Arial"/>
          <w:i/>
          <w:color w:val="000000"/>
          <w:sz w:val="22"/>
          <w:szCs w:val="22"/>
          <w:lang w:val="es-ES_tradnl"/>
        </w:rPr>
        <w:t>Estado de la situación Archivística en Costa Rica: una mirada al desempeño nacional"</w:t>
      </w:r>
      <w:r w:rsidRPr="008D72E8">
        <w:rPr>
          <w:rFonts w:ascii="Arial" w:eastAsia="Times New Roman" w:hAnsi="Arial" w:cs="Arial"/>
          <w:color w:val="000000"/>
          <w:sz w:val="22"/>
          <w:szCs w:val="22"/>
          <w:lang w:val="es-ES_tradnl"/>
        </w:rPr>
        <w:t xml:space="preserve"> publicada en agosto 2011, específicamente en el artículo </w:t>
      </w:r>
      <w:r w:rsidRPr="008D72E8">
        <w:rPr>
          <w:rFonts w:ascii="Arial" w:eastAsia="Times New Roman" w:hAnsi="Arial" w:cs="Arial"/>
          <w:i/>
          <w:color w:val="000000"/>
          <w:sz w:val="22"/>
          <w:szCs w:val="22"/>
          <w:lang w:val="es-ES_tradnl"/>
        </w:rPr>
        <w:t>"Aplicación de la norma internacional de descripción archivística ISAD-G en el Archivo Nacional:</w:t>
      </w:r>
      <w:r w:rsidRPr="008D72E8">
        <w:rPr>
          <w:rFonts w:ascii="Arial" w:eastAsia="Times New Roman" w:hAnsi="Arial" w:cs="Arial"/>
          <w:color w:val="000000"/>
          <w:sz w:val="22"/>
          <w:szCs w:val="22"/>
          <w:lang w:val="es-ES_tradnl"/>
        </w:rPr>
        <w:t xml:space="preserve"> como punto de partida hacia la definición de una norma nacional" escrito por el señor Esteban Cabezas Bolaños, historiador y archivista, encargado del Archivo Central del Ministerio de Cultura y Juventud, que era necesario crear una norma nacional de descripción documental utilizando la vasta experiencia en materia de descripción documental que cuenta el Archivo Nacional, para lo cual se debía integrar una Comisión Nacional de Descripción, que redactará esta norma. </w:t>
      </w:r>
    </w:p>
    <w:p w14:paraId="05C95E74" w14:textId="77777777" w:rsidR="008D72E8" w:rsidRPr="008D72E8" w:rsidRDefault="008D72E8" w:rsidP="008D72E8">
      <w:pPr>
        <w:jc w:val="both"/>
        <w:rPr>
          <w:rFonts w:ascii="Arial" w:eastAsia="Times New Roman" w:hAnsi="Arial" w:cs="Arial"/>
          <w:color w:val="000000"/>
          <w:sz w:val="22"/>
          <w:szCs w:val="22"/>
          <w:lang w:val="es-ES_tradnl"/>
        </w:rPr>
      </w:pPr>
    </w:p>
    <w:p w14:paraId="19392AD6"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La Comisión Nacional se integró con las siguientes personas: </w:t>
      </w:r>
    </w:p>
    <w:p w14:paraId="412D0B0A" w14:textId="77777777" w:rsidR="008D72E8" w:rsidRPr="008D72E8" w:rsidRDefault="008D72E8" w:rsidP="008D72E8">
      <w:pPr>
        <w:jc w:val="both"/>
        <w:rPr>
          <w:rFonts w:ascii="Arial" w:eastAsia="Times New Roman" w:hAnsi="Arial" w:cs="Arial"/>
          <w:color w:val="000000"/>
          <w:sz w:val="22"/>
          <w:szCs w:val="22"/>
          <w:lang w:val="es-ES_tradnl"/>
        </w:rPr>
      </w:pPr>
    </w:p>
    <w:p w14:paraId="780D5A6B"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Ivannia Valverde Guevara, jefe del Departamento Servicios Archivísticos Externos, como coordinadora</w:t>
      </w:r>
    </w:p>
    <w:p w14:paraId="3352A844"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Adriana Mena Aguilar, archivista del Tribunal Supremo de Elecciones.</w:t>
      </w:r>
    </w:p>
    <w:p w14:paraId="050E1A0A"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Ivannia Vindas Rivera, encargada del Archivo Central del Fondo Nacional de Becas.</w:t>
      </w:r>
    </w:p>
    <w:p w14:paraId="0909A33D"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Javier Gómez Jiménez, jefe del Departamento Archivo Histórico.</w:t>
      </w:r>
    </w:p>
    <w:p w14:paraId="51C81813"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Jorge Luis Zeledón Solano, profesional del Departamento Tecnologías de Información del Archivo Nacional.</w:t>
      </w:r>
    </w:p>
    <w:p w14:paraId="04508498"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María Teresa Bermúdez Muñoz, coordinadora de la Sección de Archivística en la Universidad de Costa Rica.</w:t>
      </w:r>
    </w:p>
    <w:p w14:paraId="1FFB8015"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Mellany Otárola Sáenz, profesional en Archivística de la Dirección General del Archivo Nacional.</w:t>
      </w:r>
    </w:p>
    <w:p w14:paraId="0E6D5656"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Natalia Cantillano Mora, coordinadora de la Unidad Servicios Técnicos Archivísticos del Departamento Servicios Archivísticos Externos, durante los años 2013-2014.</w:t>
      </w:r>
    </w:p>
    <w:p w14:paraId="1395D745"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Nuria Calderón Marín, encargada del Archivo Central de la Municipalidad de San José.</w:t>
      </w:r>
    </w:p>
    <w:p w14:paraId="7670241E" w14:textId="77777777" w:rsidR="008D72E8" w:rsidRPr="008D72E8" w:rsidRDefault="008D72E8" w:rsidP="00C30BF7">
      <w:pPr>
        <w:numPr>
          <w:ilvl w:val="0"/>
          <w:numId w:val="30"/>
        </w:numPr>
        <w:tabs>
          <w:tab w:val="left" w:pos="720"/>
        </w:tabs>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Teresita Calvo Acevedo, encargada del Archivo Central del Instituto Costarricense de Turismo.</w:t>
      </w:r>
    </w:p>
    <w:p w14:paraId="472679A0" w14:textId="77777777" w:rsidR="008D72E8" w:rsidRPr="008D72E8" w:rsidRDefault="008D72E8" w:rsidP="008D72E8">
      <w:pPr>
        <w:jc w:val="both"/>
        <w:rPr>
          <w:rFonts w:ascii="Arial" w:eastAsia="Times New Roman" w:hAnsi="Arial" w:cs="Arial"/>
          <w:color w:val="000000"/>
          <w:sz w:val="22"/>
          <w:szCs w:val="22"/>
          <w:lang w:val="es-ES_tradnl"/>
        </w:rPr>
      </w:pPr>
    </w:p>
    <w:p w14:paraId="2A14CA2A"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Por lo que, la Junta Administrativa del Archivo Nacional mediante acuerdo n° 9.1, tomado en la sesión ordinaria n° 11-2017, celebrada el 22 de marzo del 2017, aprueba la siguiente Norma Nacional de Descripción Archivística, publicada el viernes 19 de mayo del 2017, en el Alcance 107 del Diario Oficial La Gaceta n° 94. </w:t>
      </w:r>
    </w:p>
    <w:p w14:paraId="7A9C7B54" w14:textId="77777777" w:rsidR="008D72E8" w:rsidRPr="008D72E8" w:rsidRDefault="008D72E8" w:rsidP="008D72E8">
      <w:pPr>
        <w:jc w:val="both"/>
        <w:rPr>
          <w:rFonts w:ascii="Arial" w:eastAsia="Times New Roman" w:hAnsi="Arial" w:cs="Arial"/>
          <w:color w:val="000000"/>
          <w:sz w:val="22"/>
          <w:szCs w:val="22"/>
          <w:lang w:val="es-ES_tradnl"/>
        </w:rPr>
      </w:pPr>
    </w:p>
    <w:p w14:paraId="6034500E" w14:textId="77777777" w:rsidR="008D72E8" w:rsidRPr="008D72E8" w:rsidRDefault="008D72E8" w:rsidP="008D72E8">
      <w:pPr>
        <w:keepNext/>
        <w:numPr>
          <w:ilvl w:val="0"/>
          <w:numId w:val="1"/>
        </w:numPr>
        <w:tabs>
          <w:tab w:val="clear" w:pos="0"/>
        </w:tabs>
        <w:ind w:left="360" w:hanging="360"/>
        <w:outlineLvl w:val="1"/>
        <w:rPr>
          <w:rFonts w:ascii="Arial" w:eastAsia="Times New Roman" w:hAnsi="Arial" w:cs="Arial"/>
          <w:b/>
          <w:bCs/>
          <w:color w:val="000000"/>
          <w:sz w:val="22"/>
          <w:szCs w:val="22"/>
          <w:lang w:val="es-ES_tradnl"/>
        </w:rPr>
      </w:pPr>
      <w:bookmarkStart w:id="39" w:name="_Toc485892916"/>
      <w:bookmarkStart w:id="40" w:name="_Toc490050190"/>
      <w:bookmarkStart w:id="41" w:name="_Toc528662169"/>
      <w:r w:rsidRPr="008D72E8">
        <w:rPr>
          <w:rFonts w:ascii="Arial" w:eastAsia="Times New Roman" w:hAnsi="Arial" w:cs="Arial"/>
          <w:b/>
          <w:bCs/>
          <w:color w:val="000000"/>
          <w:sz w:val="22"/>
          <w:szCs w:val="22"/>
          <w:lang w:val="es-ES_tradnl"/>
        </w:rPr>
        <w:t>A</w:t>
      </w:r>
      <w:bookmarkEnd w:id="39"/>
      <w:r w:rsidRPr="008D72E8">
        <w:rPr>
          <w:rFonts w:ascii="Arial" w:eastAsia="Times New Roman" w:hAnsi="Arial" w:cs="Arial"/>
          <w:b/>
          <w:bCs/>
          <w:color w:val="000000"/>
          <w:sz w:val="22"/>
          <w:szCs w:val="22"/>
          <w:lang w:val="es-ES_tradnl"/>
        </w:rPr>
        <w:t>lcance</w:t>
      </w:r>
      <w:bookmarkEnd w:id="40"/>
      <w:bookmarkEnd w:id="41"/>
    </w:p>
    <w:p w14:paraId="51F023BE" w14:textId="77777777" w:rsidR="008D72E8" w:rsidRPr="008D72E8" w:rsidRDefault="008D72E8" w:rsidP="008D72E8">
      <w:pPr>
        <w:jc w:val="both"/>
        <w:rPr>
          <w:rFonts w:ascii="Arial" w:eastAsia="Times New Roman" w:hAnsi="Arial" w:cs="Arial"/>
          <w:color w:val="000000"/>
          <w:sz w:val="22"/>
          <w:szCs w:val="22"/>
          <w:lang w:val="es-ES_tradnl"/>
        </w:rPr>
      </w:pPr>
    </w:p>
    <w:p w14:paraId="04981721"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El modelo de aplicación de las normas de descripción archivística para Costa Rica: ISDIAH, ISAAR-cpf, ISDF, ISAD-G, que se desarrolla a continuación está dirigido a todas las instituciones que conforman el Sistema Nacional de Archivos costarricense, como norma técnica para la descripción archivística a nivel nacional e institucional.</w:t>
      </w:r>
    </w:p>
    <w:p w14:paraId="59BBFE11" w14:textId="77777777" w:rsidR="008D72E8" w:rsidRPr="008D72E8" w:rsidRDefault="008D72E8" w:rsidP="008D72E8">
      <w:pPr>
        <w:jc w:val="both"/>
        <w:rPr>
          <w:rFonts w:ascii="Arial" w:eastAsia="Times New Roman" w:hAnsi="Arial" w:cs="Arial"/>
          <w:color w:val="000000"/>
          <w:sz w:val="22"/>
          <w:szCs w:val="22"/>
          <w:lang w:val="es-ES_tradnl"/>
        </w:rPr>
      </w:pPr>
    </w:p>
    <w:p w14:paraId="1C0EAB0B" w14:textId="77777777" w:rsidR="008D72E8" w:rsidRPr="008D72E8" w:rsidRDefault="008D72E8" w:rsidP="008D72E8">
      <w:pPr>
        <w:keepNext/>
        <w:numPr>
          <w:ilvl w:val="0"/>
          <w:numId w:val="1"/>
        </w:numPr>
        <w:tabs>
          <w:tab w:val="clear" w:pos="0"/>
        </w:tabs>
        <w:ind w:left="360" w:hanging="360"/>
        <w:outlineLvl w:val="1"/>
        <w:rPr>
          <w:rFonts w:ascii="Arial" w:eastAsia="Times New Roman" w:hAnsi="Arial" w:cs="Arial"/>
          <w:b/>
          <w:bCs/>
          <w:color w:val="000000"/>
          <w:sz w:val="22"/>
          <w:szCs w:val="22"/>
          <w:lang w:val="es-ES_tradnl"/>
        </w:rPr>
      </w:pPr>
      <w:bookmarkStart w:id="42" w:name="_Toc485892917"/>
      <w:bookmarkStart w:id="43" w:name="_Toc490050191"/>
      <w:bookmarkStart w:id="44" w:name="_Toc528662170"/>
      <w:r w:rsidRPr="008D72E8">
        <w:rPr>
          <w:rFonts w:ascii="Arial" w:eastAsia="Times New Roman" w:hAnsi="Arial" w:cs="Arial"/>
          <w:b/>
          <w:bCs/>
          <w:color w:val="000000"/>
          <w:sz w:val="22"/>
          <w:szCs w:val="22"/>
          <w:lang w:val="es-ES_tradnl"/>
        </w:rPr>
        <w:t>O</w:t>
      </w:r>
      <w:bookmarkEnd w:id="42"/>
      <w:r w:rsidRPr="008D72E8">
        <w:rPr>
          <w:rFonts w:ascii="Arial" w:eastAsia="Times New Roman" w:hAnsi="Arial" w:cs="Arial"/>
          <w:b/>
          <w:bCs/>
          <w:color w:val="000000"/>
          <w:sz w:val="22"/>
          <w:szCs w:val="22"/>
          <w:lang w:val="es-ES_tradnl"/>
        </w:rPr>
        <w:t>bjetivo</w:t>
      </w:r>
      <w:bookmarkEnd w:id="43"/>
      <w:bookmarkEnd w:id="44"/>
    </w:p>
    <w:p w14:paraId="79C488CE" w14:textId="77777777" w:rsidR="008D72E8" w:rsidRPr="008D72E8" w:rsidRDefault="008D72E8" w:rsidP="008D72E8">
      <w:pPr>
        <w:jc w:val="both"/>
        <w:rPr>
          <w:rFonts w:ascii="Arial" w:eastAsia="Times New Roman" w:hAnsi="Arial" w:cs="Arial"/>
          <w:color w:val="000000"/>
          <w:sz w:val="22"/>
          <w:szCs w:val="22"/>
          <w:lang w:val="es-ES_tradnl"/>
        </w:rPr>
      </w:pPr>
    </w:p>
    <w:p w14:paraId="03C12F71"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Proporcionar un modelo técnico para la normalización de la descripción archivística en los archivos de las instituciones que integran el Sistema Nacional de Archivos costarricense así como en los archivos privados y particulares que deseen aplicarlo.</w:t>
      </w:r>
    </w:p>
    <w:p w14:paraId="2545A50B" w14:textId="77777777" w:rsidR="008D72E8" w:rsidRPr="008D72E8" w:rsidRDefault="008D72E8" w:rsidP="008D72E8">
      <w:pPr>
        <w:suppressAutoHyphens w:val="0"/>
        <w:jc w:val="both"/>
        <w:rPr>
          <w:rFonts w:ascii="Arial" w:hAnsi="Arial" w:cs="Arial"/>
          <w:color w:val="000000"/>
          <w:sz w:val="22"/>
          <w:szCs w:val="22"/>
          <w:lang w:eastAsia="en-US"/>
        </w:rPr>
      </w:pPr>
    </w:p>
    <w:p w14:paraId="7BD96A2A" w14:textId="77777777" w:rsidR="008D72E8" w:rsidRPr="008D72E8" w:rsidRDefault="008D72E8" w:rsidP="008D72E8">
      <w:pPr>
        <w:keepNext/>
        <w:numPr>
          <w:ilvl w:val="0"/>
          <w:numId w:val="1"/>
        </w:numPr>
        <w:tabs>
          <w:tab w:val="clear" w:pos="0"/>
        </w:tabs>
        <w:ind w:left="360" w:hanging="360"/>
        <w:outlineLvl w:val="1"/>
        <w:rPr>
          <w:rFonts w:ascii="Arial" w:eastAsia="Times New Roman" w:hAnsi="Arial" w:cs="Arial"/>
          <w:b/>
          <w:bCs/>
          <w:color w:val="000000"/>
          <w:sz w:val="22"/>
          <w:szCs w:val="22"/>
          <w:lang w:val="es-ES_tradnl"/>
        </w:rPr>
      </w:pPr>
      <w:bookmarkStart w:id="45" w:name="_Toc490050192"/>
      <w:bookmarkStart w:id="46" w:name="_Toc528662171"/>
      <w:r w:rsidRPr="008D72E8">
        <w:rPr>
          <w:rFonts w:ascii="Arial" w:eastAsia="Times New Roman" w:hAnsi="Arial" w:cs="Arial"/>
          <w:b/>
          <w:bCs/>
          <w:color w:val="000000"/>
          <w:sz w:val="22"/>
          <w:szCs w:val="22"/>
          <w:lang w:val="es-ES_tradnl"/>
        </w:rPr>
        <w:lastRenderedPageBreak/>
        <w:t>Estructura</w:t>
      </w:r>
      <w:bookmarkEnd w:id="45"/>
      <w:bookmarkEnd w:id="46"/>
    </w:p>
    <w:p w14:paraId="5ECABEEC" w14:textId="77777777" w:rsidR="008D72E8" w:rsidRPr="008D72E8" w:rsidRDefault="008D72E8" w:rsidP="008D72E8">
      <w:pPr>
        <w:jc w:val="both"/>
        <w:rPr>
          <w:rFonts w:ascii="Arial" w:eastAsia="Times New Roman" w:hAnsi="Arial" w:cs="Arial"/>
          <w:color w:val="000000"/>
          <w:sz w:val="22"/>
          <w:szCs w:val="22"/>
          <w:lang w:val="es-ES_tradnl"/>
        </w:rPr>
      </w:pPr>
    </w:p>
    <w:p w14:paraId="230B52B5"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La norma nacional de descripción se compone de cuatro de apartados basados en las normas internacionales de descripción archivística: ISDIAH, ISAAR-cpf, ISDF, ISAD-G, las cuales se contextualizaron a la realidad costarricense y además se agregó un apartado denominado “Área de control común” para registrar datos del cumplimiento de la norma. </w:t>
      </w:r>
    </w:p>
    <w:p w14:paraId="04709D9C" w14:textId="77777777" w:rsidR="008D72E8" w:rsidRPr="008D72E8" w:rsidRDefault="008D72E8" w:rsidP="008D72E8">
      <w:pPr>
        <w:jc w:val="both"/>
        <w:rPr>
          <w:rFonts w:ascii="Arial" w:eastAsia="Times New Roman" w:hAnsi="Arial" w:cs="Arial"/>
          <w:color w:val="000000"/>
          <w:sz w:val="22"/>
          <w:szCs w:val="22"/>
          <w:lang w:val="es-ES_tradnl"/>
        </w:rPr>
      </w:pPr>
    </w:p>
    <w:p w14:paraId="6F5B1175"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La norma nacional de descripción archivística debe ser cumplimentada en el siguiente orden: </w:t>
      </w:r>
    </w:p>
    <w:p w14:paraId="13B9A0A8" w14:textId="77777777" w:rsidR="008D72E8" w:rsidRPr="008D72E8" w:rsidRDefault="008D72E8" w:rsidP="008D72E8">
      <w:pPr>
        <w:jc w:val="both"/>
        <w:rPr>
          <w:rFonts w:ascii="Arial" w:eastAsia="Times New Roman" w:hAnsi="Arial" w:cs="Arial"/>
          <w:color w:val="000000"/>
          <w:sz w:val="22"/>
          <w:szCs w:val="22"/>
          <w:lang w:val="es-ES_tradnl"/>
        </w:rPr>
      </w:pPr>
    </w:p>
    <w:p w14:paraId="5354F6EA" w14:textId="77777777" w:rsidR="008D72E8" w:rsidRPr="008D72E8" w:rsidRDefault="008D72E8" w:rsidP="008D72E8">
      <w:pPr>
        <w:jc w:val="both"/>
        <w:rPr>
          <w:rFonts w:ascii="Arial" w:eastAsia="Times New Roman" w:hAnsi="Arial" w:cs="Arial"/>
          <w:color w:val="000000"/>
          <w:sz w:val="22"/>
          <w:szCs w:val="22"/>
          <w:lang w:val="es-ES_tradnl"/>
        </w:rPr>
      </w:pPr>
    </w:p>
    <w:p w14:paraId="7D915D73" w14:textId="77777777" w:rsidR="008D72E8" w:rsidRPr="008D72E8" w:rsidRDefault="008D72E8" w:rsidP="008D72E8">
      <w:pPr>
        <w:keepNext/>
        <w:numPr>
          <w:ilvl w:val="0"/>
          <w:numId w:val="1"/>
        </w:numPr>
        <w:tabs>
          <w:tab w:val="clear" w:pos="0"/>
        </w:tabs>
        <w:ind w:left="360" w:hanging="360"/>
        <w:outlineLvl w:val="2"/>
        <w:rPr>
          <w:rFonts w:ascii="Arial" w:hAnsi="Arial" w:cs="Arial"/>
          <w:b/>
          <w:bCs/>
          <w:color w:val="000000"/>
          <w:sz w:val="22"/>
          <w:szCs w:val="22"/>
          <w:lang w:eastAsia="en-US"/>
        </w:rPr>
      </w:pPr>
      <w:bookmarkStart w:id="47" w:name="_Toc490050193"/>
      <w:bookmarkStart w:id="48" w:name="_Toc528662172"/>
      <w:r w:rsidRPr="008D72E8">
        <w:rPr>
          <w:rFonts w:ascii="Arial" w:hAnsi="Arial" w:cs="Arial"/>
          <w:b/>
          <w:bCs/>
          <w:color w:val="000000"/>
          <w:sz w:val="22"/>
          <w:szCs w:val="22"/>
          <w:lang w:eastAsia="en-US"/>
        </w:rPr>
        <w:t>1. Apartado de la ISDIAH</w:t>
      </w:r>
      <w:bookmarkEnd w:id="47"/>
      <w:bookmarkEnd w:id="48"/>
      <w:r w:rsidRPr="008D72E8">
        <w:rPr>
          <w:rFonts w:ascii="Arial" w:hAnsi="Arial" w:cs="Arial"/>
          <w:b/>
          <w:bCs/>
          <w:color w:val="000000"/>
          <w:sz w:val="22"/>
          <w:szCs w:val="22"/>
          <w:lang w:eastAsia="en-US"/>
        </w:rPr>
        <w:t xml:space="preserve"> </w:t>
      </w:r>
    </w:p>
    <w:p w14:paraId="4CBAFAF0" w14:textId="77777777" w:rsidR="008D72E8" w:rsidRPr="008D72E8" w:rsidRDefault="008D72E8" w:rsidP="008D72E8">
      <w:pPr>
        <w:suppressAutoHyphens w:val="0"/>
        <w:jc w:val="both"/>
        <w:rPr>
          <w:rFonts w:ascii="Arial" w:hAnsi="Arial" w:cs="Arial"/>
          <w:color w:val="000000"/>
          <w:sz w:val="22"/>
          <w:szCs w:val="22"/>
          <w:lang w:eastAsia="en-US"/>
        </w:rPr>
      </w:pPr>
    </w:p>
    <w:p w14:paraId="3C39B443"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Se dirige a facilitar la descripción de aquellas instituciones cuya función primordial es la conservación de los documentos de archivo y de su difusión al público en general; se puede aplicar por lo tanto a la totalidad de la entidad que proporcione acceso a los documentos de archivo que detenta. </w:t>
      </w:r>
    </w:p>
    <w:p w14:paraId="0CC53779" w14:textId="77777777" w:rsidR="008D72E8" w:rsidRPr="008D72E8" w:rsidRDefault="008D72E8" w:rsidP="008D72E8">
      <w:pPr>
        <w:suppressAutoHyphens w:val="0"/>
        <w:jc w:val="both"/>
        <w:rPr>
          <w:rFonts w:ascii="Arial" w:hAnsi="Arial" w:cs="Arial"/>
          <w:color w:val="000000"/>
          <w:sz w:val="22"/>
          <w:szCs w:val="22"/>
          <w:lang w:eastAsia="en-US"/>
        </w:rPr>
      </w:pPr>
    </w:p>
    <w:p w14:paraId="04EDDB3A" w14:textId="77777777" w:rsidR="008D72E8" w:rsidRPr="008D72E8" w:rsidRDefault="008D72E8" w:rsidP="00C30BF7">
      <w:pPr>
        <w:keepNext/>
        <w:numPr>
          <w:ilvl w:val="0"/>
          <w:numId w:val="16"/>
        </w:numPr>
        <w:jc w:val="both"/>
        <w:outlineLvl w:val="3"/>
        <w:rPr>
          <w:rFonts w:ascii="Arial" w:eastAsia="Times New Roman" w:hAnsi="Arial" w:cs="Arial"/>
          <w:b/>
          <w:bCs/>
          <w:color w:val="000000"/>
          <w:sz w:val="22"/>
          <w:szCs w:val="22"/>
          <w:lang w:val="es-ES_tradnl"/>
        </w:rPr>
      </w:pPr>
      <w:bookmarkStart w:id="49" w:name="inicio"/>
      <w:bookmarkStart w:id="50" w:name="_Toc485892919"/>
      <w:bookmarkStart w:id="51" w:name="_Toc528662173"/>
      <w:bookmarkEnd w:id="49"/>
      <w:r w:rsidRPr="008D72E8">
        <w:rPr>
          <w:rFonts w:ascii="Arial" w:hAnsi="Arial" w:cs="Arial"/>
          <w:b/>
          <w:bCs/>
          <w:color w:val="000000"/>
          <w:sz w:val="22"/>
          <w:szCs w:val="22"/>
          <w:lang w:val="es-ES_tradnl"/>
        </w:rPr>
        <w:t>Área de Identificación</w:t>
      </w:r>
      <w:bookmarkEnd w:id="50"/>
      <w:bookmarkEnd w:id="51"/>
    </w:p>
    <w:p w14:paraId="33FFF160"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p>
    <w:p w14:paraId="7CDBB747" w14:textId="77777777" w:rsidR="008D72E8" w:rsidRPr="008D72E8" w:rsidRDefault="008D72E8" w:rsidP="008D72E8">
      <w:pPr>
        <w:suppressAutoHyphens w:val="0"/>
        <w:autoSpaceDE w:val="0"/>
        <w:autoSpaceDN w:val="0"/>
        <w:adjustRightInd w:val="0"/>
        <w:jc w:val="both"/>
        <w:rPr>
          <w:rFonts w:ascii="Arial" w:hAnsi="Arial" w:cs="Arial"/>
          <w:bCs/>
          <w:color w:val="000000"/>
          <w:sz w:val="22"/>
          <w:szCs w:val="22"/>
          <w:lang w:eastAsia="en-US"/>
        </w:rPr>
      </w:pPr>
      <w:r w:rsidRPr="008D72E8">
        <w:rPr>
          <w:rFonts w:ascii="Arial" w:hAnsi="Arial" w:cs="Arial"/>
          <w:color w:val="000000"/>
          <w:sz w:val="22"/>
          <w:szCs w:val="22"/>
          <w:u w:val="single"/>
          <w:lang w:eastAsia="es-ES"/>
        </w:rPr>
        <w:t>1.1. Identificador:</w:t>
      </w:r>
      <w:r w:rsidRPr="008D72E8">
        <w:rPr>
          <w:rFonts w:ascii="Arial" w:hAnsi="Arial" w:cs="Arial"/>
          <w:color w:val="000000"/>
          <w:sz w:val="22"/>
          <w:szCs w:val="22"/>
          <w:lang w:eastAsia="es-ES"/>
        </w:rPr>
        <w:t xml:space="preserve"> Proporcionar un código numérico que, de modo único, identifique al archivo que se describe. Debe </w:t>
      </w:r>
      <w:r w:rsidRPr="008D72E8">
        <w:rPr>
          <w:rFonts w:ascii="Arial" w:hAnsi="Arial" w:cs="Arial"/>
          <w:bCs/>
          <w:color w:val="000000"/>
          <w:sz w:val="22"/>
          <w:szCs w:val="22"/>
          <w:lang w:eastAsia="en-US"/>
        </w:rPr>
        <w:t>estar constituido de la siguiente manera: Código del país (506= Costa Rica), código de la institución a la cual pertenece el archivo que se describe</w:t>
      </w:r>
      <w:r w:rsidRPr="008D72E8">
        <w:rPr>
          <w:rFonts w:ascii="Arial" w:hAnsi="Arial" w:cs="Arial"/>
          <w:bCs/>
          <w:color w:val="000000"/>
          <w:sz w:val="22"/>
          <w:szCs w:val="22"/>
          <w:vertAlign w:val="superscript"/>
          <w:lang w:eastAsia="en-US"/>
        </w:rPr>
        <w:footnoteReference w:id="11"/>
      </w:r>
      <w:r w:rsidRPr="008D72E8">
        <w:rPr>
          <w:rFonts w:ascii="Arial" w:hAnsi="Arial" w:cs="Arial"/>
          <w:bCs/>
          <w:color w:val="000000"/>
          <w:sz w:val="22"/>
          <w:szCs w:val="22"/>
          <w:lang w:eastAsia="en-US"/>
        </w:rPr>
        <w:t>, código del archivo central (utilizar el código 001 para el archivo central o institucional, debido a que son el rector institucional del Sistema Institucional de Archivos)</w:t>
      </w:r>
      <w:r w:rsidRPr="008D72E8">
        <w:rPr>
          <w:rFonts w:ascii="Arial" w:hAnsi="Arial" w:cs="Arial"/>
          <w:bCs/>
          <w:color w:val="000000"/>
          <w:sz w:val="22"/>
          <w:szCs w:val="22"/>
          <w:vertAlign w:val="superscript"/>
          <w:lang w:eastAsia="en-US"/>
        </w:rPr>
        <w:footnoteReference w:id="12"/>
      </w:r>
      <w:r w:rsidRPr="008D72E8">
        <w:rPr>
          <w:rFonts w:ascii="Arial" w:hAnsi="Arial" w:cs="Arial"/>
          <w:bCs/>
          <w:color w:val="000000"/>
          <w:sz w:val="22"/>
          <w:szCs w:val="22"/>
          <w:lang w:eastAsia="en-US"/>
        </w:rPr>
        <w:t xml:space="preserve">. </w:t>
      </w:r>
    </w:p>
    <w:p w14:paraId="141322F8" w14:textId="77777777" w:rsidR="008D72E8" w:rsidRPr="008D72E8" w:rsidRDefault="008D72E8" w:rsidP="008D72E8">
      <w:pPr>
        <w:suppressAutoHyphens w:val="0"/>
        <w:jc w:val="both"/>
        <w:rPr>
          <w:rFonts w:ascii="Arial" w:hAnsi="Arial" w:cs="Arial"/>
          <w:color w:val="000000"/>
          <w:sz w:val="22"/>
          <w:szCs w:val="22"/>
          <w:lang w:eastAsia="es-ES"/>
        </w:rPr>
      </w:pPr>
    </w:p>
    <w:p w14:paraId="3D314774" w14:textId="77777777" w:rsidR="008D72E8" w:rsidRPr="008D72E8" w:rsidRDefault="008D72E8" w:rsidP="008D72E8">
      <w:pPr>
        <w:suppressAutoHyphens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1.2. Forma(s) autorizada(s) del nombre:</w:t>
      </w:r>
      <w:r w:rsidRPr="008D72E8">
        <w:rPr>
          <w:rFonts w:ascii="Arial" w:hAnsi="Arial" w:cs="Arial"/>
          <w:color w:val="000000"/>
          <w:sz w:val="22"/>
          <w:szCs w:val="22"/>
          <w:lang w:eastAsia="es-ES"/>
        </w:rPr>
        <w:t xml:space="preserve"> Identificar de manera particular el archivo que conserva los documentos. Deberá consignarse el nombre oficial del archivo, así como el país.</w:t>
      </w:r>
    </w:p>
    <w:p w14:paraId="268F124C" w14:textId="77777777" w:rsidR="008D72E8" w:rsidRPr="008D72E8" w:rsidRDefault="008D72E8" w:rsidP="008D72E8">
      <w:pPr>
        <w:suppressAutoHyphens w:val="0"/>
        <w:jc w:val="both"/>
        <w:rPr>
          <w:rFonts w:ascii="Arial" w:hAnsi="Arial" w:cs="Arial"/>
          <w:color w:val="000000"/>
          <w:sz w:val="22"/>
          <w:szCs w:val="22"/>
          <w:lang w:eastAsia="es-ES"/>
        </w:rPr>
      </w:pPr>
    </w:p>
    <w:p w14:paraId="59BDA953"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1.3. Otra(s) forma(s) del nombre:</w:t>
      </w:r>
      <w:r w:rsidRPr="008D72E8">
        <w:rPr>
          <w:rFonts w:ascii="Arial" w:hAnsi="Arial" w:cs="Arial"/>
          <w:color w:val="000000"/>
          <w:sz w:val="22"/>
          <w:szCs w:val="22"/>
          <w:lang w:eastAsia="es-ES"/>
        </w:rPr>
        <w:t xml:space="preserve"> Proporcionar cualquier otro(s) nombre(s) del archivo descrito, que no se haya mencionado en ningún otro lugar del </w:t>
      </w:r>
      <w:r w:rsidRPr="008D72E8">
        <w:rPr>
          <w:rFonts w:ascii="Arial" w:hAnsi="Arial" w:cs="Arial"/>
          <w:i/>
          <w:iCs/>
          <w:color w:val="000000"/>
          <w:sz w:val="22"/>
          <w:szCs w:val="22"/>
          <w:lang w:eastAsia="es-ES"/>
        </w:rPr>
        <w:t xml:space="preserve">Área de Identificación, </w:t>
      </w:r>
      <w:r w:rsidRPr="008D72E8">
        <w:rPr>
          <w:rFonts w:ascii="Arial" w:hAnsi="Arial" w:cs="Arial"/>
          <w:iCs/>
          <w:color w:val="000000"/>
          <w:sz w:val="22"/>
          <w:szCs w:val="22"/>
          <w:lang w:eastAsia="es-ES"/>
        </w:rPr>
        <w:t xml:space="preserve">tales como: </w:t>
      </w:r>
      <w:r w:rsidRPr="008D72E8">
        <w:rPr>
          <w:rFonts w:ascii="Arial" w:hAnsi="Arial" w:cs="Arial"/>
          <w:color w:val="000000"/>
          <w:sz w:val="22"/>
          <w:szCs w:val="22"/>
          <w:lang w:eastAsia="es-ES"/>
        </w:rPr>
        <w:t>otras formas del mismo nombre, acrónimos, otros nombres institucionales, o cambios sufridos por el nombre a lo largo del tiempo y si es posible, sus correspondientes fechas.</w:t>
      </w:r>
    </w:p>
    <w:p w14:paraId="5C15CC70" w14:textId="77777777" w:rsidR="008D72E8" w:rsidRPr="008D72E8" w:rsidRDefault="008D72E8" w:rsidP="008D72E8">
      <w:pPr>
        <w:suppressAutoHyphens w:val="0"/>
        <w:jc w:val="both"/>
        <w:rPr>
          <w:rFonts w:ascii="Arial" w:hAnsi="Arial" w:cs="Arial"/>
          <w:color w:val="000000"/>
          <w:sz w:val="22"/>
          <w:szCs w:val="22"/>
          <w:lang w:eastAsia="es-ES"/>
        </w:rPr>
      </w:pPr>
    </w:p>
    <w:p w14:paraId="4B50C51F" w14:textId="77777777" w:rsidR="008D72E8" w:rsidRPr="008D72E8" w:rsidRDefault="008D72E8" w:rsidP="008D72E8">
      <w:pPr>
        <w:suppressAutoHyphens w:val="0"/>
        <w:jc w:val="both"/>
        <w:rPr>
          <w:rFonts w:ascii="Arial" w:hAnsi="Arial" w:cs="Arial"/>
          <w:bCs/>
          <w:color w:val="000000"/>
          <w:sz w:val="22"/>
          <w:szCs w:val="22"/>
          <w:lang w:eastAsia="en-US"/>
        </w:rPr>
      </w:pPr>
      <w:r w:rsidRPr="008D72E8">
        <w:rPr>
          <w:rFonts w:ascii="Arial" w:hAnsi="Arial" w:cs="Arial"/>
          <w:color w:val="000000"/>
          <w:sz w:val="22"/>
          <w:szCs w:val="22"/>
          <w:u w:val="single"/>
          <w:lang w:eastAsia="es-ES"/>
        </w:rPr>
        <w:t>1.4. Tipo de institución de archivo:</w:t>
      </w:r>
      <w:r w:rsidRPr="008D72E8">
        <w:rPr>
          <w:rFonts w:ascii="Arial" w:hAnsi="Arial" w:cs="Arial"/>
          <w:color w:val="000000"/>
          <w:sz w:val="22"/>
          <w:szCs w:val="22"/>
          <w:lang w:eastAsia="es-ES"/>
        </w:rPr>
        <w:t xml:space="preserve"> Identificar el tipo de archivo que custodia los documentos, es decir, s</w:t>
      </w:r>
      <w:r w:rsidRPr="008D72E8">
        <w:rPr>
          <w:rFonts w:ascii="Arial" w:hAnsi="Arial" w:cs="Arial"/>
          <w:bCs/>
          <w:color w:val="000000"/>
          <w:sz w:val="22"/>
          <w:szCs w:val="22"/>
          <w:lang w:eastAsia="en-US"/>
        </w:rPr>
        <w:t>i es un archivo público o privado, su ubicación dentro del Organigrama del Sector Público Costarricense de Ministerio de Planificación Nacional y Política Económica</w:t>
      </w:r>
      <w:r w:rsidRPr="008D72E8">
        <w:rPr>
          <w:rFonts w:ascii="Arial" w:eastAsia="Times New Roman" w:hAnsi="Arial" w:cs="Arial"/>
          <w:color w:val="000000"/>
          <w:sz w:val="22"/>
          <w:szCs w:val="22"/>
          <w:lang w:eastAsia="es-ES"/>
        </w:rPr>
        <w:t xml:space="preserve"> </w:t>
      </w:r>
      <w:r w:rsidRPr="008D72E8">
        <w:rPr>
          <w:rFonts w:ascii="Arial" w:hAnsi="Arial" w:cs="Arial"/>
          <w:bCs/>
          <w:color w:val="000000"/>
          <w:sz w:val="22"/>
          <w:szCs w:val="22"/>
          <w:lang w:eastAsia="en-US"/>
        </w:rPr>
        <w:t>(Mideplan) y si es un archivo de gestión, central, intermedio o histórico.</w:t>
      </w:r>
    </w:p>
    <w:p w14:paraId="74A70755" w14:textId="77777777" w:rsidR="008D72E8" w:rsidRPr="008D72E8" w:rsidRDefault="008D72E8" w:rsidP="008D72E8">
      <w:pPr>
        <w:suppressAutoHyphens w:val="0"/>
        <w:jc w:val="both"/>
        <w:rPr>
          <w:rFonts w:ascii="Arial" w:hAnsi="Arial" w:cs="Arial"/>
          <w:bCs/>
          <w:color w:val="000000"/>
          <w:sz w:val="22"/>
          <w:szCs w:val="22"/>
          <w:lang w:eastAsia="en-US"/>
        </w:rPr>
      </w:pPr>
    </w:p>
    <w:p w14:paraId="46D13640" w14:textId="77777777" w:rsidR="008D72E8" w:rsidRPr="008D72E8" w:rsidRDefault="008D72E8" w:rsidP="00C30BF7">
      <w:pPr>
        <w:keepNext/>
        <w:numPr>
          <w:ilvl w:val="0"/>
          <w:numId w:val="16"/>
        </w:numPr>
        <w:jc w:val="both"/>
        <w:outlineLvl w:val="3"/>
        <w:rPr>
          <w:rFonts w:ascii="Arial" w:hAnsi="Arial" w:cs="Arial"/>
          <w:b/>
          <w:bCs/>
          <w:color w:val="000000"/>
          <w:sz w:val="22"/>
          <w:szCs w:val="22"/>
          <w:lang w:val="es-ES_tradnl"/>
        </w:rPr>
      </w:pPr>
      <w:r w:rsidRPr="008D72E8">
        <w:rPr>
          <w:rFonts w:ascii="Arial" w:hAnsi="Arial" w:cs="Arial"/>
          <w:b/>
          <w:bCs/>
          <w:color w:val="000000"/>
          <w:sz w:val="22"/>
          <w:szCs w:val="22"/>
          <w:lang w:val="es-ES_tradnl"/>
        </w:rPr>
        <w:t xml:space="preserve"> </w:t>
      </w:r>
      <w:bookmarkStart w:id="52" w:name="_Toc485892924"/>
      <w:bookmarkStart w:id="53" w:name="_Toc528662174"/>
      <w:r w:rsidRPr="008D72E8">
        <w:rPr>
          <w:rFonts w:ascii="Arial" w:hAnsi="Arial" w:cs="Arial"/>
          <w:b/>
          <w:bCs/>
          <w:color w:val="000000"/>
          <w:sz w:val="22"/>
          <w:szCs w:val="22"/>
          <w:lang w:val="es-ES_tradnl"/>
        </w:rPr>
        <w:t>Área de Contacto</w:t>
      </w:r>
      <w:bookmarkEnd w:id="52"/>
      <w:bookmarkEnd w:id="53"/>
    </w:p>
    <w:p w14:paraId="631AFE27"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n-US"/>
        </w:rPr>
      </w:pPr>
    </w:p>
    <w:p w14:paraId="1D951442" w14:textId="77777777" w:rsidR="008D72E8" w:rsidRPr="008D72E8" w:rsidRDefault="008D72E8" w:rsidP="008D72E8">
      <w:pPr>
        <w:suppressAutoHyphens w:val="0"/>
        <w:jc w:val="both"/>
        <w:rPr>
          <w:rFonts w:ascii="Arial" w:hAnsi="Arial" w:cs="Arial"/>
          <w:color w:val="000000"/>
          <w:sz w:val="22"/>
          <w:szCs w:val="22"/>
          <w:lang w:eastAsia="es-ES"/>
        </w:rPr>
      </w:pPr>
      <w:r w:rsidRPr="008D72E8">
        <w:rPr>
          <w:rFonts w:ascii="Arial" w:hAnsi="Arial" w:cs="Arial"/>
          <w:bCs/>
          <w:color w:val="000000"/>
          <w:sz w:val="22"/>
          <w:szCs w:val="22"/>
          <w:u w:val="single"/>
          <w:lang w:eastAsia="en-US"/>
        </w:rPr>
        <w:t>2.1. Localización y dirección (es):</w:t>
      </w:r>
      <w:r w:rsidRPr="008D72E8">
        <w:rPr>
          <w:rFonts w:ascii="Arial" w:hAnsi="Arial" w:cs="Arial"/>
          <w:bCs/>
          <w:color w:val="000000"/>
          <w:sz w:val="22"/>
          <w:szCs w:val="22"/>
          <w:lang w:eastAsia="en-US"/>
        </w:rPr>
        <w:t xml:space="preserve"> Suministrar</w:t>
      </w:r>
      <w:r w:rsidRPr="008D72E8">
        <w:rPr>
          <w:rFonts w:ascii="Arial" w:hAnsi="Arial" w:cs="Arial"/>
          <w:color w:val="000000"/>
          <w:sz w:val="22"/>
          <w:szCs w:val="22"/>
          <w:lang w:eastAsia="es-ES"/>
        </w:rPr>
        <w:t xml:space="preserve"> todas las direcciones pertinentes del archivo descrito. Para la dirección física debe consignarse la </w:t>
      </w:r>
      <w:r w:rsidRPr="008D72E8">
        <w:rPr>
          <w:rFonts w:ascii="Arial" w:hAnsi="Arial" w:cs="Arial"/>
          <w:bCs/>
          <w:color w:val="000000"/>
          <w:sz w:val="22"/>
          <w:szCs w:val="22"/>
          <w:lang w:eastAsia="en-US"/>
        </w:rPr>
        <w:t xml:space="preserve">calle y número, apartado postal, ciudad, provincia, país, etc. Para la dirección electrónica indica la URL del sitio Web. </w:t>
      </w:r>
    </w:p>
    <w:p w14:paraId="7B36E5A4" w14:textId="77777777" w:rsidR="008D72E8" w:rsidRPr="008D72E8" w:rsidRDefault="008D72E8" w:rsidP="008D72E8">
      <w:pPr>
        <w:suppressAutoHyphens w:val="0"/>
        <w:jc w:val="both"/>
        <w:rPr>
          <w:rFonts w:ascii="Arial" w:hAnsi="Arial" w:cs="Arial"/>
          <w:bCs/>
          <w:color w:val="000000"/>
          <w:sz w:val="22"/>
          <w:szCs w:val="22"/>
          <w:lang w:eastAsia="en-US"/>
        </w:rPr>
      </w:pPr>
      <w:r w:rsidRPr="008D72E8">
        <w:rPr>
          <w:rFonts w:ascii="Arial" w:hAnsi="Arial" w:cs="Arial"/>
          <w:bCs/>
          <w:color w:val="000000"/>
          <w:sz w:val="22"/>
          <w:szCs w:val="22"/>
          <w:lang w:eastAsia="en-US"/>
        </w:rPr>
        <w:t>Si es el caso, también debe consignarse las direcciones de otros servicios que se ofrezcan.</w:t>
      </w:r>
    </w:p>
    <w:p w14:paraId="0414B13A" w14:textId="77777777" w:rsidR="008D72E8" w:rsidRPr="008D72E8" w:rsidRDefault="008D72E8" w:rsidP="008D72E8">
      <w:pPr>
        <w:suppressAutoHyphens w:val="0"/>
        <w:jc w:val="both"/>
        <w:rPr>
          <w:rFonts w:ascii="Arial" w:hAnsi="Arial" w:cs="Arial"/>
          <w:b/>
          <w:bCs/>
          <w:color w:val="000000"/>
          <w:sz w:val="22"/>
          <w:szCs w:val="22"/>
          <w:lang w:eastAsia="en-US"/>
        </w:rPr>
      </w:pPr>
    </w:p>
    <w:p w14:paraId="28DFC03C" w14:textId="77777777" w:rsidR="008D72E8" w:rsidRPr="008D72E8" w:rsidRDefault="008D72E8" w:rsidP="008D72E8">
      <w:pPr>
        <w:suppressAutoHyphens w:val="0"/>
        <w:jc w:val="both"/>
        <w:rPr>
          <w:rFonts w:ascii="Arial" w:hAnsi="Arial" w:cs="Arial"/>
          <w:bCs/>
          <w:color w:val="000000"/>
          <w:sz w:val="22"/>
          <w:szCs w:val="22"/>
          <w:lang w:eastAsia="en-US"/>
        </w:rPr>
      </w:pPr>
      <w:r w:rsidRPr="008D72E8">
        <w:rPr>
          <w:rFonts w:ascii="Arial" w:hAnsi="Arial" w:cs="Arial"/>
          <w:bCs/>
          <w:color w:val="000000"/>
          <w:sz w:val="22"/>
          <w:szCs w:val="22"/>
          <w:u w:val="single"/>
          <w:lang w:eastAsia="en-US"/>
        </w:rPr>
        <w:t>2.2. Teléfono, fax, correo electrónico:</w:t>
      </w:r>
      <w:r w:rsidRPr="008D72E8">
        <w:rPr>
          <w:rFonts w:ascii="Arial" w:hAnsi="Arial" w:cs="Arial"/>
          <w:bCs/>
          <w:color w:val="000000"/>
          <w:sz w:val="22"/>
          <w:szCs w:val="22"/>
          <w:lang w:eastAsia="en-US"/>
        </w:rPr>
        <w:t xml:space="preserve"> P</w:t>
      </w:r>
      <w:r w:rsidRPr="008D72E8">
        <w:rPr>
          <w:rFonts w:ascii="Arial" w:hAnsi="Arial" w:cs="Arial"/>
          <w:color w:val="000000"/>
          <w:sz w:val="22"/>
          <w:szCs w:val="22"/>
          <w:lang w:eastAsia="es-ES"/>
        </w:rPr>
        <w:t>roporcionar los datos necesarios para contactar al archivo que tiene la custodia de los documentos (</w:t>
      </w:r>
      <w:r w:rsidRPr="008D72E8">
        <w:rPr>
          <w:rFonts w:ascii="Arial" w:hAnsi="Arial" w:cs="Arial"/>
          <w:bCs/>
          <w:color w:val="000000"/>
          <w:sz w:val="22"/>
          <w:szCs w:val="22"/>
          <w:lang w:eastAsia="en-US"/>
        </w:rPr>
        <w:t>teléfono, fax, correo electrónico, así como cualquier otra herramienta electrónica).</w:t>
      </w:r>
    </w:p>
    <w:p w14:paraId="2ADE802F"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n-US"/>
        </w:rPr>
      </w:pPr>
    </w:p>
    <w:p w14:paraId="34E8625E" w14:textId="77777777" w:rsidR="008D72E8" w:rsidRPr="008D72E8" w:rsidRDefault="008D72E8" w:rsidP="008D72E8">
      <w:pPr>
        <w:suppressAutoHyphens w:val="0"/>
        <w:jc w:val="both"/>
        <w:rPr>
          <w:rFonts w:ascii="Arial" w:hAnsi="Arial" w:cs="Arial"/>
          <w:bCs/>
          <w:color w:val="000000"/>
          <w:sz w:val="22"/>
          <w:szCs w:val="22"/>
          <w:lang w:eastAsia="en-US"/>
        </w:rPr>
      </w:pPr>
      <w:r w:rsidRPr="008D72E8">
        <w:rPr>
          <w:rFonts w:ascii="Arial" w:hAnsi="Arial" w:cs="Arial"/>
          <w:color w:val="000000"/>
          <w:sz w:val="22"/>
          <w:szCs w:val="22"/>
          <w:u w:val="single"/>
          <w:lang w:eastAsia="es-ES"/>
        </w:rPr>
        <w:t>2.3. Personas de contacto:</w:t>
      </w:r>
      <w:r w:rsidRPr="008D72E8">
        <w:rPr>
          <w:rFonts w:ascii="Arial" w:hAnsi="Arial" w:cs="Arial"/>
          <w:color w:val="000000"/>
          <w:sz w:val="22"/>
          <w:szCs w:val="22"/>
          <w:lang w:eastAsia="es-ES"/>
        </w:rPr>
        <w:t xml:space="preserve"> Proporcionar a los usuarios la información necesaria para que puedan contactarse con el personal del archivo (nombre, cargo y direcciones</w:t>
      </w:r>
      <w:r w:rsidRPr="008D72E8">
        <w:rPr>
          <w:rFonts w:ascii="Arial" w:hAnsi="Arial" w:cs="Arial"/>
          <w:bCs/>
          <w:color w:val="000000"/>
          <w:sz w:val="22"/>
          <w:szCs w:val="22"/>
          <w:lang w:eastAsia="en-US"/>
        </w:rPr>
        <w:t xml:space="preserve"> de contacto).  </w:t>
      </w:r>
    </w:p>
    <w:p w14:paraId="52127B13" w14:textId="77777777" w:rsidR="008D72E8" w:rsidRPr="008D72E8" w:rsidRDefault="008D72E8" w:rsidP="008D72E8">
      <w:pPr>
        <w:suppressAutoHyphens w:val="0"/>
        <w:jc w:val="both"/>
        <w:rPr>
          <w:rFonts w:ascii="Arial" w:hAnsi="Arial" w:cs="Arial"/>
          <w:b/>
          <w:bCs/>
          <w:color w:val="000000"/>
          <w:sz w:val="22"/>
          <w:szCs w:val="22"/>
          <w:lang w:eastAsia="en-US"/>
        </w:rPr>
      </w:pPr>
    </w:p>
    <w:p w14:paraId="2A087A52" w14:textId="77777777" w:rsidR="008D72E8" w:rsidRPr="008D72E8" w:rsidRDefault="008D72E8" w:rsidP="00C30BF7">
      <w:pPr>
        <w:keepNext/>
        <w:numPr>
          <w:ilvl w:val="0"/>
          <w:numId w:val="16"/>
        </w:numPr>
        <w:jc w:val="both"/>
        <w:outlineLvl w:val="3"/>
        <w:rPr>
          <w:rFonts w:ascii="Arial" w:hAnsi="Arial" w:cs="Arial"/>
          <w:b/>
          <w:bCs/>
          <w:color w:val="000000"/>
          <w:sz w:val="22"/>
          <w:szCs w:val="22"/>
          <w:lang w:val="es-ES_tradnl"/>
        </w:rPr>
      </w:pPr>
      <w:bookmarkStart w:id="54" w:name="_Toc485892928"/>
      <w:bookmarkStart w:id="55" w:name="_Toc528662175"/>
      <w:r w:rsidRPr="008D72E8">
        <w:rPr>
          <w:rFonts w:ascii="Arial" w:hAnsi="Arial" w:cs="Arial"/>
          <w:b/>
          <w:bCs/>
          <w:color w:val="000000"/>
          <w:sz w:val="22"/>
          <w:szCs w:val="22"/>
          <w:lang w:val="es-ES_tradnl"/>
        </w:rPr>
        <w:t>Área de Descripción</w:t>
      </w:r>
      <w:bookmarkEnd w:id="54"/>
      <w:bookmarkEnd w:id="55"/>
    </w:p>
    <w:p w14:paraId="22495D47" w14:textId="77777777" w:rsidR="008D72E8" w:rsidRPr="008D72E8" w:rsidRDefault="008D72E8" w:rsidP="008D72E8">
      <w:pPr>
        <w:suppressAutoHyphens w:val="0"/>
        <w:jc w:val="both"/>
        <w:rPr>
          <w:rFonts w:ascii="Arial" w:hAnsi="Arial" w:cs="Arial"/>
          <w:b/>
          <w:bCs/>
          <w:color w:val="000000"/>
          <w:sz w:val="22"/>
          <w:szCs w:val="22"/>
          <w:lang w:eastAsia="en-US"/>
        </w:rPr>
      </w:pPr>
    </w:p>
    <w:p w14:paraId="738C3D30"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bCs/>
          <w:color w:val="000000"/>
          <w:sz w:val="22"/>
          <w:szCs w:val="22"/>
          <w:u w:val="single"/>
          <w:lang w:eastAsia="en-US"/>
        </w:rPr>
        <w:t>3.1. Historia del archivo central:</w:t>
      </w:r>
      <w:r w:rsidRPr="008D72E8">
        <w:rPr>
          <w:rFonts w:ascii="Arial" w:hAnsi="Arial" w:cs="Arial"/>
          <w:bCs/>
          <w:color w:val="000000"/>
          <w:sz w:val="22"/>
          <w:szCs w:val="22"/>
          <w:lang w:eastAsia="en-US"/>
        </w:rPr>
        <w:t xml:space="preserve"> Suministrar una breve historia del archivo que custodia los documentos. </w:t>
      </w:r>
      <w:r w:rsidRPr="008D72E8">
        <w:rPr>
          <w:rFonts w:ascii="Arial" w:hAnsi="Arial" w:cs="Arial"/>
          <w:color w:val="000000"/>
          <w:sz w:val="22"/>
          <w:szCs w:val="22"/>
          <w:lang w:eastAsia="es-ES"/>
        </w:rPr>
        <w:t>Puede incluir información sobre las fechas de fundación, cambios en el nombre, cambios de los textos constitutivos y de otras fuentes reglamentarias.</w:t>
      </w:r>
    </w:p>
    <w:p w14:paraId="661456D1"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35537DD9"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3.2. Atribuciones/ Fuentes legales:</w:t>
      </w:r>
      <w:r w:rsidRPr="008D72E8">
        <w:rPr>
          <w:rFonts w:ascii="Arial" w:hAnsi="Arial" w:cs="Arial"/>
          <w:color w:val="000000"/>
          <w:sz w:val="22"/>
          <w:szCs w:val="22"/>
          <w:lang w:eastAsia="es-ES"/>
        </w:rPr>
        <w:t xml:space="preserve"> Indicar las fuentes legales del archivo que custodia los documentos, origen de sus competencias legales, funciones, responsabilidades o esfera de actividad, incluida la territorial</w:t>
      </w:r>
      <w:r w:rsidRPr="008D72E8">
        <w:rPr>
          <w:rFonts w:ascii="Arial" w:hAnsi="Arial" w:cs="Arial"/>
          <w:i/>
          <w:iCs/>
          <w:color w:val="000000"/>
          <w:sz w:val="22"/>
          <w:szCs w:val="22"/>
          <w:lang w:eastAsia="es-ES"/>
        </w:rPr>
        <w:t>.</w:t>
      </w:r>
      <w:r w:rsidRPr="008D72E8">
        <w:rPr>
          <w:rFonts w:ascii="Arial" w:hAnsi="Arial" w:cs="Arial"/>
          <w:color w:val="000000"/>
          <w:sz w:val="22"/>
          <w:szCs w:val="22"/>
          <w:lang w:eastAsia="es-ES"/>
        </w:rPr>
        <w:t xml:space="preserve"> </w:t>
      </w:r>
    </w:p>
    <w:p w14:paraId="5F0FB337" w14:textId="77777777" w:rsidR="008D72E8" w:rsidRPr="008D72E8" w:rsidRDefault="008D72E8" w:rsidP="008D72E8">
      <w:pPr>
        <w:suppressAutoHyphens w:val="0"/>
        <w:autoSpaceDE w:val="0"/>
        <w:autoSpaceDN w:val="0"/>
        <w:adjustRightInd w:val="0"/>
        <w:jc w:val="both"/>
        <w:rPr>
          <w:rFonts w:ascii="Arial" w:hAnsi="Arial" w:cs="Arial"/>
          <w:b/>
          <w:color w:val="000000"/>
          <w:sz w:val="22"/>
          <w:szCs w:val="22"/>
          <w:lang w:eastAsia="es-ES"/>
        </w:rPr>
      </w:pPr>
    </w:p>
    <w:p w14:paraId="785B2676"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iCs/>
          <w:color w:val="000000"/>
          <w:sz w:val="22"/>
          <w:szCs w:val="22"/>
          <w:u w:val="single"/>
          <w:lang w:eastAsia="es-ES"/>
        </w:rPr>
        <w:t>3.3. Estructura Administrativa:</w:t>
      </w:r>
      <w:r w:rsidRPr="008D72E8">
        <w:rPr>
          <w:rFonts w:ascii="Arial" w:hAnsi="Arial" w:cs="Arial"/>
          <w:iCs/>
          <w:color w:val="000000"/>
          <w:sz w:val="22"/>
          <w:szCs w:val="22"/>
          <w:lang w:eastAsia="es-ES"/>
        </w:rPr>
        <w:t xml:space="preserve"> R</w:t>
      </w:r>
      <w:r w:rsidRPr="008D72E8">
        <w:rPr>
          <w:rFonts w:ascii="Arial" w:hAnsi="Arial" w:cs="Arial"/>
          <w:color w:val="000000"/>
          <w:sz w:val="22"/>
          <w:szCs w:val="22"/>
          <w:lang w:eastAsia="es-ES"/>
        </w:rPr>
        <w:t>epresentar sea de forma narrativa o por medio de organigrama, la estructura administrativa actual del archivo descrito.</w:t>
      </w:r>
    </w:p>
    <w:p w14:paraId="5BDF62C5"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23DCFA9B"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3.4. Gestión de documentos y política de ingresos:</w:t>
      </w:r>
      <w:r w:rsidRPr="008D72E8">
        <w:rPr>
          <w:rFonts w:ascii="Arial" w:hAnsi="Arial" w:cs="Arial"/>
          <w:color w:val="000000"/>
          <w:sz w:val="22"/>
          <w:szCs w:val="22"/>
          <w:lang w:eastAsia="es-ES"/>
        </w:rPr>
        <w:t xml:space="preserve"> Indicar aspectos relativos a la gestión documental y a la política de ingreso de documentos desarrollada por el archivo descrito. Indicar si acepta donaciones, compras y/o depósitos de documentos de archivo y si la política de ingresos incluye una búsqueda activa y/o un trabajo de rescate de documentación.</w:t>
      </w:r>
    </w:p>
    <w:p w14:paraId="6F86DA62"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2374C5C8"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3.5. Edificio(s):</w:t>
      </w:r>
      <w:r w:rsidRPr="008D72E8">
        <w:rPr>
          <w:rFonts w:ascii="Arial" w:hAnsi="Arial" w:cs="Arial"/>
          <w:color w:val="000000"/>
          <w:sz w:val="22"/>
          <w:szCs w:val="22"/>
          <w:lang w:eastAsia="es-ES"/>
        </w:rPr>
        <w:t xml:space="preserve"> Aportar información sobre el edificio o los edificios del archivo (características generales y peculiaridades arquitectónicas, capacidad del área de depósito, etc.). </w:t>
      </w:r>
    </w:p>
    <w:p w14:paraId="51D45DF3"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5B251A61"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3.6. Fondos y otras colecciones custodiadas:</w:t>
      </w:r>
      <w:r w:rsidRPr="008D72E8">
        <w:rPr>
          <w:rFonts w:ascii="Arial" w:hAnsi="Arial" w:cs="Arial"/>
          <w:color w:val="000000"/>
          <w:sz w:val="22"/>
          <w:szCs w:val="22"/>
          <w:lang w:eastAsia="es-ES"/>
        </w:rPr>
        <w:t xml:space="preserve"> Proporcionar una aproximación a los fondos y otras agrupaciones documentales custodiados, para lo cual deberán consignarse de forma resumida los fondos y agrupaciones documentales, describiendo cómo y cuándo se formaron. Debe facilitarse además información sobre el volumen, los formatos de los soportes, temática, etc.</w:t>
      </w:r>
    </w:p>
    <w:p w14:paraId="3971D2AE"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5EAC3613"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bCs/>
          <w:color w:val="000000"/>
          <w:sz w:val="22"/>
          <w:szCs w:val="22"/>
          <w:u w:val="single"/>
          <w:lang w:eastAsia="es-ES"/>
        </w:rPr>
        <w:t>3.7. Instrumentos de descripción, guías, publicaciones y controles:</w:t>
      </w:r>
      <w:r w:rsidRPr="008D72E8">
        <w:rPr>
          <w:rFonts w:ascii="Arial" w:hAnsi="Arial" w:cs="Arial"/>
          <w:bCs/>
          <w:color w:val="000000"/>
          <w:sz w:val="22"/>
          <w:szCs w:val="22"/>
          <w:lang w:eastAsia="es-ES"/>
        </w:rPr>
        <w:t xml:space="preserve"> Suministrar</w:t>
      </w:r>
      <w:r w:rsidRPr="008D72E8">
        <w:rPr>
          <w:rFonts w:ascii="Arial" w:hAnsi="Arial" w:cs="Arial"/>
          <w:color w:val="000000"/>
          <w:sz w:val="22"/>
          <w:szCs w:val="22"/>
          <w:lang w:eastAsia="es-ES"/>
        </w:rPr>
        <w:t xml:space="preserve"> una visión general de los instrumentos de descripción publicados y/o no publicados, así como cualquier otra publicación que se considere pertinente. </w:t>
      </w:r>
    </w:p>
    <w:p w14:paraId="0FA36114" w14:textId="77777777" w:rsidR="008D72E8" w:rsidRPr="008D72E8" w:rsidRDefault="008D72E8" w:rsidP="008D72E8">
      <w:pPr>
        <w:suppressAutoHyphens w:val="0"/>
        <w:jc w:val="both"/>
        <w:rPr>
          <w:rFonts w:ascii="Arial" w:hAnsi="Arial" w:cs="Arial"/>
          <w:b/>
          <w:bCs/>
          <w:color w:val="000000"/>
          <w:sz w:val="22"/>
          <w:szCs w:val="22"/>
          <w:lang w:eastAsia="en-US"/>
        </w:rPr>
      </w:pPr>
    </w:p>
    <w:p w14:paraId="09CFFE82" w14:textId="77777777" w:rsidR="008D72E8" w:rsidRPr="008D72E8" w:rsidRDefault="008D72E8" w:rsidP="00C30BF7">
      <w:pPr>
        <w:keepNext/>
        <w:numPr>
          <w:ilvl w:val="0"/>
          <w:numId w:val="16"/>
        </w:numPr>
        <w:jc w:val="both"/>
        <w:outlineLvl w:val="3"/>
        <w:rPr>
          <w:rFonts w:ascii="Arial" w:hAnsi="Arial" w:cs="Arial"/>
          <w:b/>
          <w:bCs/>
          <w:color w:val="000000"/>
          <w:sz w:val="22"/>
          <w:szCs w:val="22"/>
          <w:lang w:val="es-ES_tradnl"/>
        </w:rPr>
      </w:pPr>
      <w:bookmarkStart w:id="56" w:name="_Toc485892936"/>
      <w:bookmarkStart w:id="57" w:name="_Toc528662176"/>
      <w:r w:rsidRPr="008D72E8">
        <w:rPr>
          <w:rFonts w:ascii="Arial" w:hAnsi="Arial" w:cs="Arial"/>
          <w:b/>
          <w:bCs/>
          <w:color w:val="000000"/>
          <w:sz w:val="22"/>
          <w:szCs w:val="22"/>
          <w:lang w:val="es-ES_tradnl"/>
        </w:rPr>
        <w:t>Área de Acceso</w:t>
      </w:r>
      <w:bookmarkEnd w:id="56"/>
      <w:bookmarkEnd w:id="57"/>
    </w:p>
    <w:p w14:paraId="0B636439"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7F088B83"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4.1. Horarios de apertura:</w:t>
      </w:r>
      <w:r w:rsidRPr="008D72E8">
        <w:rPr>
          <w:rFonts w:ascii="Arial" w:hAnsi="Arial" w:cs="Arial"/>
          <w:color w:val="000000"/>
          <w:sz w:val="22"/>
          <w:szCs w:val="22"/>
          <w:lang w:eastAsia="es-ES"/>
        </w:rPr>
        <w:t xml:space="preserve"> Facilitar información sobre el horario de apertura y las fechas anuales de cierre del archivo descrito. Consignar los horarios relativos a la disponibilidad, o no, de ciertos servicios (por ejemplo exposiciones, servicios de referencia, etc.).</w:t>
      </w:r>
    </w:p>
    <w:p w14:paraId="05DD1243" w14:textId="77777777" w:rsidR="008D72E8" w:rsidRPr="008D72E8" w:rsidRDefault="008D72E8" w:rsidP="008D72E8">
      <w:pPr>
        <w:suppressAutoHyphens w:val="0"/>
        <w:autoSpaceDE w:val="0"/>
        <w:autoSpaceDN w:val="0"/>
        <w:adjustRightInd w:val="0"/>
        <w:jc w:val="both"/>
        <w:rPr>
          <w:rFonts w:ascii="Arial" w:hAnsi="Arial" w:cs="Arial"/>
          <w:b/>
          <w:color w:val="000000"/>
          <w:sz w:val="22"/>
          <w:szCs w:val="22"/>
          <w:lang w:eastAsia="en-US"/>
        </w:rPr>
      </w:pPr>
    </w:p>
    <w:p w14:paraId="0D123696"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bCs/>
          <w:color w:val="000000"/>
          <w:sz w:val="22"/>
          <w:szCs w:val="22"/>
          <w:u w:val="single"/>
          <w:lang w:eastAsia="es-ES"/>
        </w:rPr>
        <w:t>4.2. Condiciones y requisitos para el uso y el acceso:</w:t>
      </w:r>
      <w:r w:rsidRPr="008D72E8">
        <w:rPr>
          <w:rFonts w:ascii="Arial" w:hAnsi="Arial" w:cs="Arial"/>
          <w:bCs/>
          <w:color w:val="000000"/>
          <w:sz w:val="22"/>
          <w:szCs w:val="22"/>
          <w:lang w:eastAsia="es-ES"/>
        </w:rPr>
        <w:t xml:space="preserve"> F</w:t>
      </w:r>
      <w:r w:rsidRPr="008D72E8">
        <w:rPr>
          <w:rFonts w:ascii="Arial" w:hAnsi="Arial" w:cs="Arial"/>
          <w:color w:val="000000"/>
          <w:sz w:val="22"/>
          <w:szCs w:val="22"/>
          <w:lang w:eastAsia="es-ES"/>
        </w:rPr>
        <w:t xml:space="preserve">acilitar información relativa a las condiciones, requisitos y procedimientos necesarios para el acceso y el uso de los servicios que ofrece la institución (políticas de acceso, restricción y/o regulación para el uso de los materiales y los servicios, visitas concertadas, certificaciones, tarifas de admisión). Si el fondo está constituido por algún documento que requiera de equipo o programa especial para ser accesado, debe indicarse (microfilm, VHS, entre otros); </w:t>
      </w:r>
      <w:r w:rsidRPr="008D72E8">
        <w:rPr>
          <w:rFonts w:ascii="Arial" w:hAnsi="Arial" w:cs="Arial"/>
          <w:color w:val="000000"/>
          <w:sz w:val="22"/>
          <w:szCs w:val="22"/>
          <w:lang w:eastAsia="es-ES"/>
        </w:rPr>
        <w:lastRenderedPageBreak/>
        <w:t>además se debe indicar si se cuenta con equipo y políticas para la atención de personas con discapacidad.</w:t>
      </w:r>
    </w:p>
    <w:p w14:paraId="0EC4CC59"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2EE01A1F"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4.3. Accesibilidad:</w:t>
      </w:r>
      <w:r w:rsidRPr="008D72E8">
        <w:rPr>
          <w:rFonts w:ascii="Arial" w:hAnsi="Arial" w:cs="Arial"/>
          <w:color w:val="000000"/>
          <w:sz w:val="22"/>
          <w:szCs w:val="22"/>
          <w:lang w:eastAsia="es-ES"/>
        </w:rPr>
        <w:t xml:space="preserve"> Proporcionar información relacionada con el acceso físico al archivo y a sus servicios (medios de transporte, facilidades existentes para usuarios con movilidad reducida, incluyendo las relativas al diseño del edificio, equipo especial y áreas de parqueo).</w:t>
      </w:r>
    </w:p>
    <w:p w14:paraId="6656DC0B" w14:textId="77777777" w:rsidR="008D72E8" w:rsidRPr="008D72E8" w:rsidRDefault="008D72E8" w:rsidP="008D72E8">
      <w:pPr>
        <w:suppressAutoHyphens w:val="0"/>
        <w:autoSpaceDE w:val="0"/>
        <w:autoSpaceDN w:val="0"/>
        <w:adjustRightInd w:val="0"/>
        <w:jc w:val="both"/>
        <w:rPr>
          <w:rFonts w:ascii="Arial" w:hAnsi="Arial" w:cs="Arial"/>
          <w:i/>
          <w:iCs/>
          <w:color w:val="000000"/>
          <w:sz w:val="22"/>
          <w:szCs w:val="22"/>
          <w:lang w:eastAsia="es-ES"/>
        </w:rPr>
      </w:pPr>
    </w:p>
    <w:p w14:paraId="2D448876" w14:textId="77777777" w:rsidR="008D72E8" w:rsidRPr="008D72E8" w:rsidRDefault="008D72E8" w:rsidP="00C30BF7">
      <w:pPr>
        <w:keepNext/>
        <w:numPr>
          <w:ilvl w:val="0"/>
          <w:numId w:val="16"/>
        </w:numPr>
        <w:jc w:val="both"/>
        <w:outlineLvl w:val="3"/>
        <w:rPr>
          <w:rFonts w:ascii="Arial" w:hAnsi="Arial" w:cs="Arial"/>
          <w:b/>
          <w:bCs/>
          <w:color w:val="000000"/>
          <w:sz w:val="22"/>
          <w:szCs w:val="22"/>
          <w:lang w:val="es-ES_tradnl"/>
        </w:rPr>
      </w:pPr>
      <w:bookmarkStart w:id="58" w:name="_Toc485892940"/>
      <w:bookmarkStart w:id="59" w:name="_Toc528662177"/>
      <w:r w:rsidRPr="008D72E8">
        <w:rPr>
          <w:rFonts w:ascii="Arial" w:hAnsi="Arial" w:cs="Arial"/>
          <w:b/>
          <w:bCs/>
          <w:color w:val="000000"/>
          <w:sz w:val="22"/>
          <w:szCs w:val="22"/>
          <w:lang w:val="es-ES_tradnl"/>
        </w:rPr>
        <w:t>Área de Servicios</w:t>
      </w:r>
      <w:bookmarkEnd w:id="58"/>
      <w:bookmarkEnd w:id="59"/>
    </w:p>
    <w:p w14:paraId="3933D103"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13E63822"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5.1. Servicios de ayuda a la investigación:</w:t>
      </w:r>
      <w:r w:rsidRPr="008D72E8">
        <w:rPr>
          <w:rFonts w:ascii="Arial" w:hAnsi="Arial" w:cs="Arial"/>
          <w:color w:val="000000"/>
          <w:sz w:val="22"/>
          <w:szCs w:val="22"/>
          <w:lang w:eastAsia="es-ES"/>
        </w:rPr>
        <w:t xml:space="preserve"> Proporcionar información sobre los servicios de ayuda a las consultas e investigación que se ofrecen en la institución (servicios como sala de consulta e investigación, servicio de referencia, biblioteca auxiliar, sala de consulta de mapas y planos, de microformas, sala de audiovisuales, disponibilidad de puestos informáticos, idiomas hablados por el personal).</w:t>
      </w:r>
    </w:p>
    <w:p w14:paraId="0204343E"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7654D15D"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eastAsia="es-ES"/>
        </w:rPr>
      </w:pPr>
      <w:r w:rsidRPr="008D72E8">
        <w:rPr>
          <w:rFonts w:ascii="Arial" w:hAnsi="Arial" w:cs="Arial"/>
          <w:color w:val="000000"/>
          <w:sz w:val="22"/>
          <w:szCs w:val="22"/>
          <w:u w:val="single"/>
          <w:lang w:eastAsia="es-ES"/>
        </w:rPr>
        <w:t>5.2. Servicios de reproducción:</w:t>
      </w:r>
      <w:r w:rsidRPr="008D72E8">
        <w:rPr>
          <w:rFonts w:ascii="Arial" w:hAnsi="Arial" w:cs="Arial"/>
          <w:color w:val="000000"/>
          <w:sz w:val="22"/>
          <w:szCs w:val="22"/>
          <w:lang w:eastAsia="es-ES"/>
        </w:rPr>
        <w:t xml:space="preserve"> Proporcionar información sobre los servicios de reproducción (microfilms, fotocopias, fotografías, copias electrónicas). Deben especificarse sus condiciones generales y requisitos, incluyendo las tarifas aplicadas y las normas de publicación.</w:t>
      </w:r>
    </w:p>
    <w:p w14:paraId="2EF0C863" w14:textId="77777777" w:rsidR="008D72E8" w:rsidRPr="008D72E8" w:rsidRDefault="008D72E8" w:rsidP="008D72E8">
      <w:pPr>
        <w:suppressAutoHyphens w:val="0"/>
        <w:jc w:val="both"/>
        <w:rPr>
          <w:rFonts w:ascii="Arial" w:hAnsi="Arial" w:cs="Arial"/>
          <w:b/>
          <w:bCs/>
          <w:color w:val="000000"/>
          <w:sz w:val="22"/>
          <w:szCs w:val="22"/>
          <w:lang w:eastAsia="en-US"/>
        </w:rPr>
      </w:pPr>
    </w:p>
    <w:p w14:paraId="66444239" w14:textId="77777777" w:rsidR="008D72E8" w:rsidRPr="008D72E8" w:rsidRDefault="008D72E8" w:rsidP="00C30BF7">
      <w:pPr>
        <w:keepNext/>
        <w:numPr>
          <w:ilvl w:val="0"/>
          <w:numId w:val="16"/>
        </w:numPr>
        <w:jc w:val="both"/>
        <w:outlineLvl w:val="3"/>
        <w:rPr>
          <w:rFonts w:ascii="Arial" w:hAnsi="Arial" w:cs="Arial"/>
          <w:b/>
          <w:bCs/>
          <w:color w:val="000000"/>
          <w:sz w:val="22"/>
          <w:szCs w:val="22"/>
          <w:lang w:eastAsia="en-US"/>
        </w:rPr>
      </w:pPr>
      <w:bookmarkStart w:id="60" w:name="_Toc485892943"/>
      <w:bookmarkStart w:id="61" w:name="_Toc528662178"/>
      <w:r w:rsidRPr="008D72E8">
        <w:rPr>
          <w:rFonts w:ascii="Arial" w:hAnsi="Arial" w:cs="Arial"/>
          <w:b/>
          <w:bCs/>
          <w:color w:val="000000"/>
          <w:sz w:val="22"/>
          <w:szCs w:val="22"/>
          <w:lang w:val="es-ES_tradnl"/>
        </w:rPr>
        <w:t>Área de Control</w:t>
      </w:r>
      <w:bookmarkEnd w:id="60"/>
      <w:bookmarkEnd w:id="61"/>
    </w:p>
    <w:p w14:paraId="63AD70C0" w14:textId="77777777" w:rsidR="008D72E8" w:rsidRPr="008D72E8" w:rsidRDefault="008D72E8" w:rsidP="008D72E8">
      <w:pPr>
        <w:suppressAutoHyphens w:val="0"/>
        <w:autoSpaceDE w:val="0"/>
        <w:autoSpaceDN w:val="0"/>
        <w:adjustRightInd w:val="0"/>
        <w:jc w:val="both"/>
        <w:rPr>
          <w:rFonts w:ascii="Arial" w:hAnsi="Arial" w:cs="Arial"/>
          <w:b/>
          <w:bCs/>
          <w:color w:val="000000"/>
          <w:sz w:val="22"/>
          <w:szCs w:val="22"/>
          <w:lang w:eastAsia="es-ES"/>
        </w:rPr>
      </w:pPr>
    </w:p>
    <w:p w14:paraId="0FCB731C" w14:textId="77777777" w:rsidR="008D72E8" w:rsidRPr="008D72E8" w:rsidRDefault="008D72E8" w:rsidP="008D72E8">
      <w:pPr>
        <w:suppressAutoHyphens w:val="0"/>
        <w:autoSpaceDE w:val="0"/>
        <w:autoSpaceDN w:val="0"/>
        <w:adjustRightInd w:val="0"/>
        <w:jc w:val="both"/>
        <w:rPr>
          <w:rFonts w:ascii="Arial" w:hAnsi="Arial" w:cs="Arial"/>
          <w:bCs/>
          <w:color w:val="000000"/>
          <w:sz w:val="22"/>
          <w:szCs w:val="22"/>
          <w:lang w:eastAsia="en-US"/>
        </w:rPr>
      </w:pPr>
      <w:r w:rsidRPr="008D72E8">
        <w:rPr>
          <w:rFonts w:ascii="Arial" w:hAnsi="Arial" w:cs="Arial"/>
          <w:color w:val="000000"/>
          <w:sz w:val="22"/>
          <w:szCs w:val="22"/>
          <w:u w:val="single"/>
          <w:lang w:eastAsia="es-ES"/>
        </w:rPr>
        <w:t>6.1. Identificador de la descripción:</w:t>
      </w:r>
      <w:r w:rsidRPr="008D72E8">
        <w:rPr>
          <w:rFonts w:ascii="Arial" w:hAnsi="Arial" w:cs="Arial"/>
          <w:color w:val="000000"/>
          <w:sz w:val="22"/>
          <w:szCs w:val="22"/>
          <w:lang w:eastAsia="es-ES"/>
        </w:rPr>
        <w:t xml:space="preserve"> Identificar la descripción del archivo que se está realizando. Debe </w:t>
      </w:r>
      <w:r w:rsidRPr="008D72E8">
        <w:rPr>
          <w:rFonts w:ascii="Arial" w:hAnsi="Arial" w:cs="Arial"/>
          <w:bCs/>
          <w:color w:val="000000"/>
          <w:sz w:val="22"/>
          <w:szCs w:val="22"/>
          <w:lang w:eastAsia="en-US"/>
        </w:rPr>
        <w:t>estar constituido de la siguiente manera: código del país, código de la institución a la cual pertenece el archivo que se describe</w:t>
      </w:r>
      <w:r w:rsidRPr="008D72E8">
        <w:rPr>
          <w:rFonts w:ascii="Arial" w:hAnsi="Arial" w:cs="Arial"/>
          <w:bCs/>
          <w:color w:val="000000"/>
          <w:sz w:val="22"/>
          <w:szCs w:val="22"/>
          <w:vertAlign w:val="superscript"/>
          <w:lang w:eastAsia="en-US"/>
        </w:rPr>
        <w:footnoteReference w:id="13"/>
      </w:r>
      <w:r w:rsidRPr="008D72E8">
        <w:rPr>
          <w:rFonts w:ascii="Arial" w:hAnsi="Arial" w:cs="Arial"/>
          <w:bCs/>
          <w:color w:val="000000"/>
          <w:sz w:val="22"/>
          <w:szCs w:val="22"/>
          <w:lang w:eastAsia="en-US"/>
        </w:rPr>
        <w:t>, código del archivo central o institucional (001), y un número consecutivo (compuesto por tres dígitos).</w:t>
      </w:r>
    </w:p>
    <w:p w14:paraId="0B0BA83B" w14:textId="77777777" w:rsidR="008D72E8" w:rsidRPr="008D72E8" w:rsidRDefault="008D72E8" w:rsidP="008D72E8">
      <w:pPr>
        <w:jc w:val="both"/>
        <w:rPr>
          <w:rFonts w:ascii="Arial" w:eastAsia="Times New Roman" w:hAnsi="Arial" w:cs="Arial"/>
          <w:color w:val="000000"/>
          <w:sz w:val="22"/>
          <w:szCs w:val="22"/>
        </w:rPr>
      </w:pPr>
    </w:p>
    <w:p w14:paraId="5941959B" w14:textId="77777777" w:rsidR="008D72E8" w:rsidRPr="008D72E8" w:rsidRDefault="008D72E8" w:rsidP="008D72E8">
      <w:pPr>
        <w:jc w:val="both"/>
        <w:rPr>
          <w:rFonts w:ascii="Arial" w:eastAsia="Times New Roman" w:hAnsi="Arial" w:cs="Arial"/>
          <w:color w:val="000000"/>
          <w:sz w:val="22"/>
          <w:szCs w:val="22"/>
        </w:rPr>
      </w:pPr>
    </w:p>
    <w:p w14:paraId="441541A9" w14:textId="77777777" w:rsidR="008D72E8" w:rsidRPr="008D72E8" w:rsidRDefault="008D72E8" w:rsidP="008D72E8">
      <w:pPr>
        <w:keepNext/>
        <w:numPr>
          <w:ilvl w:val="0"/>
          <w:numId w:val="1"/>
        </w:numPr>
        <w:tabs>
          <w:tab w:val="clear" w:pos="0"/>
        </w:tabs>
        <w:ind w:left="360" w:hanging="360"/>
        <w:outlineLvl w:val="2"/>
        <w:rPr>
          <w:rFonts w:ascii="Arial" w:hAnsi="Arial" w:cs="Arial"/>
          <w:b/>
          <w:bCs/>
          <w:color w:val="000000"/>
          <w:sz w:val="22"/>
          <w:szCs w:val="22"/>
          <w:lang w:eastAsia="en-US"/>
        </w:rPr>
      </w:pPr>
      <w:bookmarkStart w:id="62" w:name="_Toc490050194"/>
      <w:bookmarkStart w:id="63" w:name="_Toc528662179"/>
      <w:r w:rsidRPr="008D72E8">
        <w:rPr>
          <w:rFonts w:ascii="Arial" w:hAnsi="Arial" w:cs="Arial"/>
          <w:b/>
          <w:bCs/>
          <w:color w:val="000000"/>
          <w:sz w:val="22"/>
          <w:szCs w:val="22"/>
          <w:lang w:eastAsia="en-US"/>
        </w:rPr>
        <w:t>2. Apartado ISAAR-cpf</w:t>
      </w:r>
      <w:bookmarkEnd w:id="62"/>
      <w:bookmarkEnd w:id="63"/>
      <w:r w:rsidRPr="008D72E8">
        <w:rPr>
          <w:rFonts w:ascii="Arial" w:hAnsi="Arial" w:cs="Arial"/>
          <w:b/>
          <w:bCs/>
          <w:color w:val="000000"/>
          <w:sz w:val="22"/>
          <w:szCs w:val="22"/>
          <w:lang w:eastAsia="en-US"/>
        </w:rPr>
        <w:t xml:space="preserve"> </w:t>
      </w:r>
    </w:p>
    <w:p w14:paraId="7E84CEE0" w14:textId="77777777" w:rsidR="008D72E8" w:rsidRPr="008D72E8" w:rsidRDefault="008D72E8" w:rsidP="008D72E8">
      <w:pPr>
        <w:ind w:left="420"/>
        <w:jc w:val="both"/>
        <w:rPr>
          <w:rFonts w:ascii="Arial" w:eastAsia="Times New Roman" w:hAnsi="Arial" w:cs="Arial"/>
          <w:color w:val="000000"/>
          <w:sz w:val="22"/>
          <w:szCs w:val="22"/>
        </w:rPr>
      </w:pPr>
    </w:p>
    <w:p w14:paraId="48016973"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Se refiere a la normalización de las descripciones archivísticas relativas a los productores de documentos de archivo y al contexto de su producción.</w:t>
      </w:r>
    </w:p>
    <w:p w14:paraId="79374733" w14:textId="77777777" w:rsidR="008D72E8" w:rsidRPr="008D72E8" w:rsidRDefault="008D72E8" w:rsidP="008D72E8">
      <w:pPr>
        <w:keepNext/>
        <w:ind w:left="720"/>
        <w:jc w:val="both"/>
        <w:outlineLvl w:val="3"/>
        <w:rPr>
          <w:rFonts w:ascii="Arial" w:hAnsi="Arial" w:cs="Arial"/>
          <w:b/>
          <w:bCs/>
          <w:color w:val="000000"/>
          <w:sz w:val="22"/>
          <w:szCs w:val="22"/>
          <w:lang w:val="es-ES_tradnl"/>
        </w:rPr>
      </w:pPr>
    </w:p>
    <w:p w14:paraId="58B37B58" w14:textId="77777777" w:rsidR="008D72E8" w:rsidRPr="008D72E8" w:rsidRDefault="008D72E8" w:rsidP="00C30BF7">
      <w:pPr>
        <w:keepNext/>
        <w:numPr>
          <w:ilvl w:val="0"/>
          <w:numId w:val="17"/>
        </w:numPr>
        <w:jc w:val="both"/>
        <w:outlineLvl w:val="3"/>
        <w:rPr>
          <w:rFonts w:ascii="Arial" w:hAnsi="Arial" w:cs="Arial"/>
          <w:b/>
          <w:bCs/>
          <w:color w:val="000000"/>
          <w:sz w:val="22"/>
          <w:szCs w:val="22"/>
          <w:lang w:val="es-ES_tradnl"/>
        </w:rPr>
      </w:pPr>
      <w:bookmarkStart w:id="64" w:name="_Toc485892946"/>
      <w:bookmarkStart w:id="65" w:name="_Toc528662180"/>
      <w:r w:rsidRPr="008D72E8">
        <w:rPr>
          <w:rFonts w:ascii="Arial" w:hAnsi="Arial" w:cs="Arial"/>
          <w:b/>
          <w:bCs/>
          <w:color w:val="000000"/>
          <w:sz w:val="22"/>
          <w:szCs w:val="22"/>
          <w:lang w:val="es-ES_tradnl"/>
        </w:rPr>
        <w:t>Área de Identificación</w:t>
      </w:r>
      <w:bookmarkEnd w:id="64"/>
      <w:bookmarkEnd w:id="65"/>
    </w:p>
    <w:p w14:paraId="788FB6B5" w14:textId="77777777" w:rsidR="008D72E8" w:rsidRPr="008D72E8" w:rsidRDefault="008D72E8" w:rsidP="008D72E8">
      <w:pPr>
        <w:suppressAutoHyphens w:val="0"/>
        <w:autoSpaceDE w:val="0"/>
        <w:autoSpaceDN w:val="0"/>
        <w:adjustRightInd w:val="0"/>
        <w:jc w:val="both"/>
        <w:rPr>
          <w:rFonts w:ascii="Arial" w:hAnsi="Arial" w:cs="Arial"/>
          <w:i/>
          <w:color w:val="000000"/>
          <w:sz w:val="22"/>
          <w:szCs w:val="22"/>
          <w:lang w:val="es-CR" w:eastAsia="es-ES"/>
        </w:rPr>
      </w:pPr>
    </w:p>
    <w:p w14:paraId="3C61327E"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1.1. Tipo de institución:</w:t>
      </w:r>
      <w:r w:rsidRPr="008D72E8">
        <w:rPr>
          <w:rFonts w:ascii="Arial" w:hAnsi="Arial" w:cs="Arial"/>
          <w:color w:val="000000"/>
          <w:sz w:val="22"/>
          <w:szCs w:val="22"/>
          <w:lang w:val="es-CR" w:eastAsia="es-ES"/>
        </w:rPr>
        <w:t xml:space="preserve"> Indicar el tipo de institución que se está describiendo, si es una institución, una persona o una familia.</w:t>
      </w:r>
    </w:p>
    <w:p w14:paraId="77DAE59C" w14:textId="77777777" w:rsidR="008D72E8" w:rsidRPr="008D72E8" w:rsidRDefault="008D72E8" w:rsidP="008D72E8">
      <w:pPr>
        <w:suppressAutoHyphens w:val="0"/>
        <w:autoSpaceDE w:val="0"/>
        <w:autoSpaceDN w:val="0"/>
        <w:adjustRightInd w:val="0"/>
        <w:jc w:val="both"/>
        <w:rPr>
          <w:rFonts w:ascii="Arial" w:hAnsi="Arial" w:cs="Arial"/>
          <w:i/>
          <w:color w:val="000000"/>
          <w:sz w:val="22"/>
          <w:szCs w:val="22"/>
          <w:lang w:val="es-CR" w:eastAsia="es-ES"/>
        </w:rPr>
      </w:pPr>
    </w:p>
    <w:p w14:paraId="23A789B6"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1.2. Forma(s) autorizada(s) del nombre:</w:t>
      </w:r>
      <w:r w:rsidRPr="008D72E8">
        <w:rPr>
          <w:rFonts w:ascii="Arial" w:hAnsi="Arial" w:cs="Arial"/>
          <w:color w:val="000000"/>
          <w:sz w:val="22"/>
          <w:szCs w:val="22"/>
          <w:lang w:val="es-CR" w:eastAsia="es-ES"/>
        </w:rPr>
        <w:t xml:space="preserve"> Registrar la forma normalizada del nombre de la institución (institución, persona o familia) que se está describiendo, siguiendo los parámetros establecidos por el Ministerio de Planificación y Política Económica y el Ministerio de Hacienda.</w:t>
      </w:r>
    </w:p>
    <w:p w14:paraId="6D5ABE4A" w14:textId="77777777" w:rsidR="008D72E8" w:rsidRPr="008D72E8" w:rsidRDefault="008D72E8" w:rsidP="008D72E8">
      <w:pPr>
        <w:suppressAutoHyphens w:val="0"/>
        <w:autoSpaceDE w:val="0"/>
        <w:autoSpaceDN w:val="0"/>
        <w:adjustRightInd w:val="0"/>
        <w:jc w:val="both"/>
        <w:rPr>
          <w:rFonts w:ascii="Arial" w:hAnsi="Arial" w:cs="Arial"/>
          <w:i/>
          <w:color w:val="000000"/>
          <w:sz w:val="22"/>
          <w:szCs w:val="22"/>
          <w:lang w:val="es-CR" w:eastAsia="es-ES"/>
        </w:rPr>
      </w:pPr>
    </w:p>
    <w:p w14:paraId="4D431F68"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1.3. Otras formas del nombre:</w:t>
      </w:r>
      <w:r w:rsidRPr="008D72E8">
        <w:rPr>
          <w:rFonts w:ascii="Arial" w:hAnsi="Arial" w:cs="Arial"/>
          <w:color w:val="000000"/>
          <w:sz w:val="22"/>
          <w:szCs w:val="22"/>
          <w:lang w:val="es-CR" w:eastAsia="es-ES"/>
        </w:rPr>
        <w:t xml:space="preserve"> Registrar cualquier nombre(s) existente(s) de la institución, persona o familia, que no se haya mencionado en ningún otro lugar del Área de Identificación, tales como:</w:t>
      </w:r>
    </w:p>
    <w:p w14:paraId="2318C2CF"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07F63381" w14:textId="77777777" w:rsidR="008D72E8" w:rsidRPr="008D72E8" w:rsidRDefault="008D72E8" w:rsidP="00C30BF7">
      <w:pPr>
        <w:numPr>
          <w:ilvl w:val="0"/>
          <w:numId w:val="6"/>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otras formas del mismo nombre, por ejemplo, acrónimos;</w:t>
      </w:r>
    </w:p>
    <w:p w14:paraId="0B22871A" w14:textId="77777777" w:rsidR="008D72E8" w:rsidRPr="008D72E8" w:rsidRDefault="008D72E8" w:rsidP="00C30BF7">
      <w:pPr>
        <w:numPr>
          <w:ilvl w:val="0"/>
          <w:numId w:val="6"/>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otros nombres de instituciones, por ejemplo, los cambios sufridos por el nombre a través del tiempo con sus correspondientes fechas,</w:t>
      </w:r>
    </w:p>
    <w:p w14:paraId="46A59C81" w14:textId="77777777" w:rsidR="008D72E8" w:rsidRPr="008D72E8" w:rsidRDefault="008D72E8" w:rsidP="00C30BF7">
      <w:pPr>
        <w:numPr>
          <w:ilvl w:val="0"/>
          <w:numId w:val="6"/>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en el caso de los nombres de personas o familias, por ejemplo, cambios sufridos por el nombre a través del tiempo, con sus correspondientes fechas, como los pseudónimos, nombres de soltera, conocido como …,  etc.;</w:t>
      </w:r>
    </w:p>
    <w:p w14:paraId="5A71D335" w14:textId="77777777" w:rsidR="008D72E8" w:rsidRPr="008D72E8" w:rsidRDefault="008D72E8" w:rsidP="00C30BF7">
      <w:pPr>
        <w:numPr>
          <w:ilvl w:val="0"/>
          <w:numId w:val="6"/>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lastRenderedPageBreak/>
        <w:t>nombres y títulos que preceden o siguen al nombre de personas y familias, por ejemplo, títulos honoríficos ostentados por una persona o familia.</w:t>
      </w:r>
    </w:p>
    <w:p w14:paraId="5BC089FE"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047ACB24" w14:textId="77777777" w:rsidR="008D72E8" w:rsidRPr="008D72E8" w:rsidRDefault="008D72E8" w:rsidP="00C30BF7">
      <w:pPr>
        <w:keepNext/>
        <w:numPr>
          <w:ilvl w:val="0"/>
          <w:numId w:val="17"/>
        </w:numPr>
        <w:jc w:val="both"/>
        <w:outlineLvl w:val="3"/>
        <w:rPr>
          <w:rFonts w:ascii="Arial" w:hAnsi="Arial" w:cs="Arial"/>
          <w:b/>
          <w:bCs/>
          <w:color w:val="000000"/>
          <w:sz w:val="22"/>
          <w:szCs w:val="22"/>
          <w:lang w:val="es-ES_tradnl"/>
        </w:rPr>
      </w:pPr>
      <w:bookmarkStart w:id="66" w:name="_Toc485892950"/>
      <w:bookmarkStart w:id="67" w:name="_Toc528662181"/>
      <w:r w:rsidRPr="008D72E8">
        <w:rPr>
          <w:rFonts w:ascii="Arial" w:hAnsi="Arial" w:cs="Arial"/>
          <w:b/>
          <w:bCs/>
          <w:color w:val="000000"/>
          <w:sz w:val="22"/>
          <w:szCs w:val="22"/>
          <w:lang w:val="es-ES_tradnl"/>
        </w:rPr>
        <w:t>Área de Descripción</w:t>
      </w:r>
      <w:bookmarkEnd w:id="66"/>
      <w:bookmarkEnd w:id="67"/>
    </w:p>
    <w:p w14:paraId="75CFCCD6"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3FF226C0"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2.1. Fechas de existencia:</w:t>
      </w:r>
      <w:r w:rsidRPr="008D72E8">
        <w:rPr>
          <w:rFonts w:ascii="Arial" w:hAnsi="Arial" w:cs="Arial"/>
          <w:color w:val="000000"/>
          <w:sz w:val="22"/>
          <w:szCs w:val="22"/>
          <w:lang w:val="es-CR" w:eastAsia="es-ES"/>
        </w:rPr>
        <w:t xml:space="preserve"> Registrar las fechas de existencia de la institución que se está describiendo. En el caso de las instituciones, incluir la fecha de establecimiento, fundación, legislación sobre sus competencias o disolución. En el caso de las personas, hay que incluir las fechas de nacimiento y fallecimiento. Cuando estas fechas no se conozcan precisar las fechas aproximadas. Se debe utilizar el siguiente formato</w:t>
      </w:r>
      <w:r w:rsidRPr="008D72E8">
        <w:rPr>
          <w:rFonts w:ascii="Arial" w:hAnsi="Arial" w:cs="Arial"/>
          <w:color w:val="000000"/>
          <w:sz w:val="22"/>
          <w:szCs w:val="22"/>
          <w:vertAlign w:val="superscript"/>
          <w:lang w:val="es-CR" w:eastAsia="es-ES"/>
        </w:rPr>
        <w:footnoteReference w:id="14"/>
      </w:r>
      <w:r w:rsidRPr="008D72E8">
        <w:rPr>
          <w:rFonts w:ascii="Arial" w:hAnsi="Arial" w:cs="Arial"/>
          <w:color w:val="000000"/>
          <w:sz w:val="22"/>
          <w:szCs w:val="22"/>
          <w:lang w:val="es-CR" w:eastAsia="es-ES"/>
        </w:rPr>
        <w:t>: año, mes y día de acuerdo con la norma ISO 8601.</w:t>
      </w:r>
    </w:p>
    <w:p w14:paraId="47C57B13"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7E0F743F"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2.2.Historia:</w:t>
      </w:r>
      <w:r w:rsidRPr="008D72E8">
        <w:rPr>
          <w:rFonts w:ascii="Arial" w:hAnsi="Arial" w:cs="Arial"/>
          <w:color w:val="000000"/>
          <w:sz w:val="22"/>
          <w:szCs w:val="22"/>
          <w:lang w:val="es-CR" w:eastAsia="es-ES"/>
        </w:rPr>
        <w:t xml:space="preserve"> Proporcionar un resumen de la historia de una institución, persona o familia, forma narrativa o cronológica, registrar los principales acontecimientos de una vida, actividades, logros y/o funciones de la institución que se está describiendo. Se puede incluir información sobre el género, nacionalidad, familia y creencias religiosas o afiliaciones políticas. Si es posible, aportar fechas como elemento constitutivo de la descripción narrativa.</w:t>
      </w:r>
    </w:p>
    <w:p w14:paraId="31EB87C1" w14:textId="77777777" w:rsidR="008D72E8" w:rsidRPr="008D72E8" w:rsidRDefault="008D72E8" w:rsidP="008D72E8">
      <w:pPr>
        <w:suppressAutoHyphens w:val="0"/>
        <w:autoSpaceDE w:val="0"/>
        <w:autoSpaceDN w:val="0"/>
        <w:adjustRightInd w:val="0"/>
        <w:jc w:val="both"/>
        <w:rPr>
          <w:rFonts w:ascii="Arial" w:hAnsi="Arial" w:cs="Arial"/>
          <w:i/>
          <w:color w:val="000000"/>
          <w:sz w:val="22"/>
          <w:szCs w:val="22"/>
          <w:lang w:val="es-CR" w:eastAsia="es-ES"/>
        </w:rPr>
      </w:pPr>
      <w:r w:rsidRPr="008D72E8">
        <w:rPr>
          <w:rFonts w:ascii="Arial" w:hAnsi="Arial" w:cs="Arial"/>
          <w:color w:val="000000"/>
          <w:sz w:val="22"/>
          <w:szCs w:val="22"/>
          <w:lang w:val="es-CR" w:eastAsia="es-ES"/>
        </w:rPr>
        <w:t>En el caso de instituciones, se debe incluir la evolución administrativa y el contexto histórico o general en que se desarrolla</w:t>
      </w:r>
      <w:r w:rsidRPr="008D72E8">
        <w:rPr>
          <w:rFonts w:ascii="Arial" w:hAnsi="Arial" w:cs="Arial"/>
          <w:i/>
          <w:color w:val="000000"/>
          <w:sz w:val="22"/>
          <w:szCs w:val="22"/>
          <w:lang w:val="es-CR" w:eastAsia="es-ES"/>
        </w:rPr>
        <w:t xml:space="preserve">. </w:t>
      </w:r>
    </w:p>
    <w:p w14:paraId="33C3BC20"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7714D643"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2.3. Lugares:</w:t>
      </w:r>
      <w:r w:rsidRPr="008D72E8">
        <w:rPr>
          <w:rFonts w:ascii="Arial" w:hAnsi="Arial" w:cs="Arial"/>
          <w:color w:val="000000"/>
          <w:sz w:val="22"/>
          <w:szCs w:val="22"/>
          <w:lang w:val="es-CR" w:eastAsia="es-ES"/>
        </w:rPr>
        <w:t xml:space="preserve"> Indicar el nombre de los principales lugares y/o ámbito territorial donde la institución, persona o familia tiene o tenía su sede o residencia de forma habitual.</w:t>
      </w:r>
    </w:p>
    <w:p w14:paraId="756CC2D8" w14:textId="77777777" w:rsidR="008D72E8" w:rsidRPr="008D72E8" w:rsidRDefault="008D72E8" w:rsidP="008D72E8">
      <w:pPr>
        <w:suppressAutoHyphens w:val="0"/>
        <w:autoSpaceDE w:val="0"/>
        <w:autoSpaceDN w:val="0"/>
        <w:adjustRightInd w:val="0"/>
        <w:jc w:val="both"/>
        <w:rPr>
          <w:rFonts w:ascii="Arial" w:hAnsi="Arial" w:cs="Arial"/>
          <w:b/>
          <w:color w:val="000000"/>
          <w:sz w:val="22"/>
          <w:szCs w:val="22"/>
          <w:lang w:val="es-CR" w:eastAsia="es-ES"/>
        </w:rPr>
      </w:pPr>
    </w:p>
    <w:p w14:paraId="687BD812"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2.4. Estatuto jurídico:</w:t>
      </w:r>
      <w:r w:rsidRPr="008D72E8">
        <w:rPr>
          <w:rFonts w:ascii="Arial" w:hAnsi="Arial" w:cs="Arial"/>
          <w:color w:val="000000"/>
          <w:sz w:val="22"/>
          <w:szCs w:val="22"/>
          <w:lang w:val="es-CR" w:eastAsia="es-ES"/>
        </w:rPr>
        <w:t xml:space="preserve"> Indicar el marco jurídico de la institución. Se debe registrar la naturaleza jurídica (por ejemplo la normativa que dio origen o modificó la estructura orgánica) y precisar el tipo de institución (si es pública o privada) así como las fechas en que estuvo activa o en que se cerró.</w:t>
      </w:r>
    </w:p>
    <w:p w14:paraId="721D1143"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602C38AA"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2.5. Estructura(s) interna(s)/ Genealogía:</w:t>
      </w:r>
      <w:r w:rsidRPr="008D72E8">
        <w:rPr>
          <w:rFonts w:ascii="Arial" w:hAnsi="Arial" w:cs="Arial"/>
          <w:color w:val="000000"/>
          <w:sz w:val="22"/>
          <w:szCs w:val="22"/>
          <w:lang w:val="es-CR" w:eastAsia="es-ES"/>
        </w:rPr>
        <w:t xml:space="preserve"> Describir y/o representar la estructura orgánica de una institución o la genealogía de una familia.</w:t>
      </w:r>
    </w:p>
    <w:p w14:paraId="1B86BF61"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1B68BC1D" w14:textId="77777777" w:rsidR="008D72E8" w:rsidRPr="008D72E8" w:rsidRDefault="008D72E8" w:rsidP="00C30BF7">
      <w:pPr>
        <w:numPr>
          <w:ilvl w:val="0"/>
          <w:numId w:val="7"/>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Para una institución, describir la estructura orgánica y precisar las fechas de cualquier cambio significativo para entender su funcionamiento.</w:t>
      </w:r>
    </w:p>
    <w:p w14:paraId="1C057024" w14:textId="77777777" w:rsidR="008D72E8" w:rsidRPr="008D72E8" w:rsidRDefault="008D72E8" w:rsidP="00C30BF7">
      <w:pPr>
        <w:numPr>
          <w:ilvl w:val="0"/>
          <w:numId w:val="7"/>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Para una familia, describir la genealogía (por ejemplo: un árbol genealógico), de forma que se muestren las relaciones de sus miembros, con las fechas en las que éstas se producen.</w:t>
      </w:r>
    </w:p>
    <w:p w14:paraId="17ABD31F" w14:textId="77777777" w:rsidR="008D72E8" w:rsidRPr="008D72E8" w:rsidRDefault="008D72E8" w:rsidP="008D72E8">
      <w:pPr>
        <w:suppressAutoHyphens w:val="0"/>
        <w:autoSpaceDE w:val="0"/>
        <w:autoSpaceDN w:val="0"/>
        <w:adjustRightInd w:val="0"/>
        <w:jc w:val="both"/>
        <w:rPr>
          <w:rFonts w:ascii="Arial" w:hAnsi="Arial" w:cs="Arial"/>
          <w:i/>
          <w:color w:val="000000"/>
          <w:sz w:val="22"/>
          <w:szCs w:val="22"/>
          <w:lang w:val="es-CR" w:eastAsia="es-ES"/>
        </w:rPr>
      </w:pPr>
    </w:p>
    <w:p w14:paraId="35CF0F06" w14:textId="77777777" w:rsidR="008D72E8" w:rsidRPr="008D72E8" w:rsidRDefault="008D72E8" w:rsidP="00C30BF7">
      <w:pPr>
        <w:keepNext/>
        <w:numPr>
          <w:ilvl w:val="0"/>
          <w:numId w:val="17"/>
        </w:numPr>
        <w:jc w:val="both"/>
        <w:outlineLvl w:val="3"/>
        <w:rPr>
          <w:rFonts w:ascii="Arial" w:hAnsi="Arial" w:cs="Arial"/>
          <w:b/>
          <w:bCs/>
          <w:color w:val="000000"/>
          <w:sz w:val="22"/>
          <w:szCs w:val="22"/>
          <w:lang w:val="es-ES_tradnl"/>
        </w:rPr>
      </w:pPr>
      <w:bookmarkStart w:id="68" w:name="_Toc485892956"/>
      <w:bookmarkStart w:id="69" w:name="_Toc528662182"/>
      <w:r w:rsidRPr="008D72E8">
        <w:rPr>
          <w:rFonts w:ascii="Arial" w:hAnsi="Arial" w:cs="Arial"/>
          <w:b/>
          <w:bCs/>
          <w:color w:val="000000"/>
          <w:sz w:val="22"/>
          <w:szCs w:val="22"/>
          <w:lang w:val="es-ES_tradnl"/>
        </w:rPr>
        <w:t>Área de Relaciones</w:t>
      </w:r>
      <w:bookmarkEnd w:id="68"/>
      <w:bookmarkEnd w:id="69"/>
      <w:r w:rsidRPr="008D72E8">
        <w:rPr>
          <w:rFonts w:ascii="Arial" w:hAnsi="Arial" w:cs="Arial"/>
          <w:b/>
          <w:bCs/>
          <w:color w:val="000000"/>
          <w:sz w:val="22"/>
          <w:szCs w:val="22"/>
          <w:lang w:val="es-ES_tradnl"/>
        </w:rPr>
        <w:t xml:space="preserve"> </w:t>
      </w:r>
    </w:p>
    <w:p w14:paraId="63802CF3" w14:textId="77777777" w:rsidR="008D72E8" w:rsidRPr="008D72E8" w:rsidRDefault="008D72E8" w:rsidP="008D72E8">
      <w:pPr>
        <w:suppressAutoHyphens w:val="0"/>
        <w:autoSpaceDE w:val="0"/>
        <w:autoSpaceDN w:val="0"/>
        <w:adjustRightInd w:val="0"/>
        <w:jc w:val="both"/>
        <w:rPr>
          <w:rFonts w:ascii="Arial" w:hAnsi="Arial" w:cs="Arial"/>
          <w:b/>
          <w:color w:val="000000"/>
          <w:sz w:val="22"/>
          <w:szCs w:val="22"/>
          <w:lang w:val="es-CR" w:eastAsia="es-ES"/>
        </w:rPr>
      </w:pPr>
    </w:p>
    <w:p w14:paraId="474942F7"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3.1. Nombre(s)/ Identificadores de instituciones, personas o familias relacionadas:</w:t>
      </w:r>
      <w:r w:rsidRPr="008D72E8">
        <w:rPr>
          <w:rFonts w:ascii="Arial" w:hAnsi="Arial" w:cs="Arial"/>
          <w:color w:val="000000"/>
          <w:sz w:val="22"/>
          <w:szCs w:val="22"/>
          <w:lang w:val="es-CR" w:eastAsia="es-ES"/>
        </w:rPr>
        <w:t xml:space="preserve"> Identificar las instituciones, personas y familias con la que se establece una mayor relación y registrar su forma autorizada del nombre y su respectivo registro de autoridad. NOTA: en caso de que la institución tenga relación con empresas privadas no se colocará el registro de autoridad.</w:t>
      </w:r>
    </w:p>
    <w:p w14:paraId="609ACBA7"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2D83C246"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3.2. Naturaleza de la relación</w:t>
      </w:r>
      <w:r w:rsidRPr="008D72E8">
        <w:rPr>
          <w:rFonts w:ascii="Arial" w:hAnsi="Arial" w:cs="Arial"/>
          <w:color w:val="000000"/>
          <w:sz w:val="22"/>
          <w:szCs w:val="22"/>
          <w:lang w:val="es-CR" w:eastAsia="es-ES"/>
        </w:rPr>
        <w:t xml:space="preserve">: Indicar el tipo de relación entre la institución que se está describiendo y otra institución, persona o familia. Entre las relaciones establecidas son: </w:t>
      </w:r>
    </w:p>
    <w:p w14:paraId="32C0D3E4"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-Jerárquica: Una institución puede ejercer cierta autoridad y control sobre las actividades de una serie de instituciones, personas y familias.</w:t>
      </w:r>
    </w:p>
    <w:p w14:paraId="2A8DB137"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18D4473A"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lastRenderedPageBreak/>
        <w:t>-Temporal: Una institución puede tener una relación transitoria con otras instituciones, persona o familia, con el objetivo de llevar a cabo ciertas actividades o funciones.</w:t>
      </w:r>
    </w:p>
    <w:p w14:paraId="22BD310C"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4F0F5CF2"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 xml:space="preserve">-Familiar: En una familia o persona se puede tener un amplio círculo de relaciones con otros miembros de ésta y con la familia como institución. </w:t>
      </w:r>
    </w:p>
    <w:p w14:paraId="1B6D839D"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535ECD64"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 xml:space="preserve">-Asociativa: Una institución puede estar unida a otra institución, persona o familia con el fin de cumplir una actividad o función determinada </w:t>
      </w:r>
    </w:p>
    <w:p w14:paraId="76FA475F"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7A9103BD"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3.3. Descripción de la relación:</w:t>
      </w:r>
      <w:r w:rsidRPr="008D72E8">
        <w:rPr>
          <w:rFonts w:ascii="Arial" w:hAnsi="Arial" w:cs="Arial"/>
          <w:color w:val="000000"/>
          <w:sz w:val="22"/>
          <w:szCs w:val="22"/>
          <w:lang w:val="es-CR" w:eastAsia="es-ES"/>
        </w:rPr>
        <w:t xml:space="preserve"> Describir la naturaleza de la relación entre la institución descrita en este registro de autoridad y la otra institución, persona o familia. Por ejemplo: institución adscrita, marido, esposa, hijo, entre otros.</w:t>
      </w:r>
    </w:p>
    <w:p w14:paraId="28497029" w14:textId="77777777" w:rsidR="008D72E8" w:rsidRPr="008D72E8" w:rsidRDefault="008D72E8" w:rsidP="008D72E8">
      <w:pPr>
        <w:suppressAutoHyphens w:val="0"/>
        <w:autoSpaceDE w:val="0"/>
        <w:autoSpaceDN w:val="0"/>
        <w:adjustRightInd w:val="0"/>
        <w:jc w:val="both"/>
        <w:rPr>
          <w:rFonts w:ascii="Arial" w:hAnsi="Arial" w:cs="Arial"/>
          <w:b/>
          <w:color w:val="000000"/>
          <w:sz w:val="22"/>
          <w:szCs w:val="22"/>
          <w:lang w:val="es-CR" w:eastAsia="es-ES"/>
        </w:rPr>
      </w:pPr>
    </w:p>
    <w:p w14:paraId="24608A2C"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3.4. Fechas de la relación:</w:t>
      </w:r>
      <w:r w:rsidRPr="008D72E8">
        <w:rPr>
          <w:rFonts w:ascii="Arial" w:hAnsi="Arial" w:cs="Arial"/>
          <w:color w:val="000000"/>
          <w:sz w:val="22"/>
          <w:szCs w:val="22"/>
          <w:lang w:val="es-CR" w:eastAsia="es-ES"/>
        </w:rPr>
        <w:t xml:space="preserve"> Registrar las fechas de relación de la institución que se está describiendo con otra institución, persona o familia. En el caso de que la relación se mantenga, solo se debe indicar el año de inicio.  En cuanto a las relaciones temporales se debe señalar el año de inicio y final.</w:t>
      </w:r>
    </w:p>
    <w:p w14:paraId="26A17315" w14:textId="77777777" w:rsidR="008D72E8" w:rsidRPr="008D72E8" w:rsidRDefault="008D72E8" w:rsidP="008D72E8">
      <w:pPr>
        <w:keepNext/>
        <w:jc w:val="both"/>
        <w:outlineLvl w:val="3"/>
        <w:rPr>
          <w:rFonts w:ascii="Arial" w:hAnsi="Arial" w:cs="Arial"/>
          <w:b/>
          <w:bCs/>
          <w:color w:val="000000"/>
          <w:sz w:val="22"/>
          <w:szCs w:val="22"/>
          <w:lang w:val="es-ES_tradnl"/>
        </w:rPr>
      </w:pPr>
    </w:p>
    <w:p w14:paraId="1AC8AFD8" w14:textId="77777777" w:rsidR="008D72E8" w:rsidRPr="008D72E8" w:rsidRDefault="008D72E8" w:rsidP="00C30BF7">
      <w:pPr>
        <w:keepNext/>
        <w:numPr>
          <w:ilvl w:val="0"/>
          <w:numId w:val="17"/>
        </w:numPr>
        <w:jc w:val="both"/>
        <w:outlineLvl w:val="3"/>
        <w:rPr>
          <w:rFonts w:ascii="Arial" w:hAnsi="Arial" w:cs="Arial"/>
          <w:b/>
          <w:bCs/>
          <w:color w:val="000000"/>
          <w:sz w:val="22"/>
          <w:szCs w:val="22"/>
          <w:lang w:val="es-ES_tradnl"/>
        </w:rPr>
      </w:pPr>
      <w:bookmarkStart w:id="70" w:name="_Toc485892961"/>
      <w:bookmarkStart w:id="71" w:name="_Toc528662183"/>
      <w:r w:rsidRPr="008D72E8">
        <w:rPr>
          <w:rFonts w:ascii="Arial" w:hAnsi="Arial" w:cs="Arial"/>
          <w:b/>
          <w:bCs/>
          <w:color w:val="000000"/>
          <w:sz w:val="22"/>
          <w:szCs w:val="22"/>
          <w:lang w:val="es-ES_tradnl"/>
        </w:rPr>
        <w:t>Área de Control</w:t>
      </w:r>
      <w:bookmarkEnd w:id="70"/>
      <w:bookmarkEnd w:id="71"/>
    </w:p>
    <w:p w14:paraId="200EA253"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p>
    <w:p w14:paraId="6C760E1C" w14:textId="77777777" w:rsidR="008D72E8" w:rsidRPr="008D72E8" w:rsidRDefault="008D72E8" w:rsidP="008D72E8">
      <w:p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u w:val="single"/>
          <w:lang w:val="es-CR" w:eastAsia="es-ES"/>
        </w:rPr>
        <w:t>4.1. Identificador del registro de autoridad:</w:t>
      </w:r>
      <w:r w:rsidRPr="008D72E8">
        <w:rPr>
          <w:rFonts w:ascii="Arial" w:hAnsi="Arial" w:cs="Arial"/>
          <w:color w:val="000000"/>
          <w:sz w:val="22"/>
          <w:szCs w:val="22"/>
          <w:lang w:val="es-CR" w:eastAsia="es-ES"/>
        </w:rPr>
        <w:t xml:space="preserve"> Proporcionar un identificador único al registro de autoridad, el cual debe estar conformado de la siguiente manera: </w:t>
      </w:r>
    </w:p>
    <w:p w14:paraId="08083EB6" w14:textId="77777777" w:rsidR="008D72E8" w:rsidRPr="008D72E8" w:rsidRDefault="008D72E8" w:rsidP="00C30BF7">
      <w:pPr>
        <w:numPr>
          <w:ilvl w:val="0"/>
          <w:numId w:val="9"/>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Código del país, en el caso de Costa Rica se indicará: 506</w:t>
      </w:r>
    </w:p>
    <w:p w14:paraId="3F5A8D61" w14:textId="77777777" w:rsidR="008D72E8" w:rsidRPr="008D72E8" w:rsidRDefault="008D72E8" w:rsidP="00C30BF7">
      <w:pPr>
        <w:numPr>
          <w:ilvl w:val="0"/>
          <w:numId w:val="9"/>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Código de la institución</w:t>
      </w:r>
      <w:r w:rsidRPr="008D72E8">
        <w:rPr>
          <w:rFonts w:ascii="Arial" w:hAnsi="Arial" w:cs="Arial"/>
          <w:color w:val="000000"/>
          <w:sz w:val="22"/>
          <w:szCs w:val="22"/>
          <w:vertAlign w:val="superscript"/>
          <w:lang w:val="es-CR" w:eastAsia="es-ES"/>
        </w:rPr>
        <w:footnoteReference w:id="15"/>
      </w:r>
    </w:p>
    <w:p w14:paraId="0FEEA419" w14:textId="77777777" w:rsidR="008D72E8" w:rsidRPr="008D72E8" w:rsidRDefault="008D72E8" w:rsidP="00C30BF7">
      <w:pPr>
        <w:numPr>
          <w:ilvl w:val="0"/>
          <w:numId w:val="9"/>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bCs/>
          <w:color w:val="000000"/>
          <w:sz w:val="22"/>
          <w:szCs w:val="22"/>
          <w:lang w:val="es-CR" w:eastAsia="en-US"/>
        </w:rPr>
        <w:t>C</w:t>
      </w:r>
      <w:r w:rsidRPr="008D72E8">
        <w:rPr>
          <w:rFonts w:ascii="Arial" w:hAnsi="Arial" w:cs="Arial"/>
          <w:bCs/>
          <w:color w:val="000000"/>
          <w:sz w:val="22"/>
          <w:szCs w:val="22"/>
          <w:lang w:eastAsia="en-US"/>
        </w:rPr>
        <w:t>ódigo del archivo central (utilizar el código 001 para el archivo central o institucional)</w:t>
      </w:r>
    </w:p>
    <w:p w14:paraId="511A0F19" w14:textId="77777777" w:rsidR="008D72E8" w:rsidRPr="008D72E8" w:rsidRDefault="008D72E8" w:rsidP="00C30BF7">
      <w:pPr>
        <w:numPr>
          <w:ilvl w:val="0"/>
          <w:numId w:val="9"/>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Identificar el tipo de institución que se está describiendo tal y como se indica:</w:t>
      </w:r>
    </w:p>
    <w:p w14:paraId="6FC21EE0" w14:textId="77777777" w:rsidR="008D72E8" w:rsidRPr="008D72E8" w:rsidRDefault="008D72E8" w:rsidP="00C30BF7">
      <w:pPr>
        <w:numPr>
          <w:ilvl w:val="0"/>
          <w:numId w:val="8"/>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 xml:space="preserve">Registro institucional: RI </w:t>
      </w:r>
    </w:p>
    <w:p w14:paraId="05276DB1" w14:textId="77777777" w:rsidR="008D72E8" w:rsidRPr="008D72E8" w:rsidRDefault="008D72E8" w:rsidP="00C30BF7">
      <w:pPr>
        <w:numPr>
          <w:ilvl w:val="0"/>
          <w:numId w:val="8"/>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Registro de familia: RF</w:t>
      </w:r>
    </w:p>
    <w:p w14:paraId="54A7CB95" w14:textId="77777777" w:rsidR="008D72E8" w:rsidRPr="008D72E8" w:rsidRDefault="008D72E8" w:rsidP="00C30BF7">
      <w:pPr>
        <w:numPr>
          <w:ilvl w:val="0"/>
          <w:numId w:val="8"/>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Registro de persona: RP</w:t>
      </w:r>
    </w:p>
    <w:p w14:paraId="4439FA61" w14:textId="77777777" w:rsidR="008D72E8" w:rsidRPr="008D72E8" w:rsidRDefault="008D72E8" w:rsidP="00C30BF7">
      <w:pPr>
        <w:numPr>
          <w:ilvl w:val="0"/>
          <w:numId w:val="9"/>
        </w:numPr>
        <w:suppressAutoHyphens w:val="0"/>
        <w:autoSpaceDE w:val="0"/>
        <w:autoSpaceDN w:val="0"/>
        <w:adjustRightInd w:val="0"/>
        <w:jc w:val="both"/>
        <w:rPr>
          <w:rFonts w:ascii="Arial" w:hAnsi="Arial" w:cs="Arial"/>
          <w:color w:val="000000"/>
          <w:sz w:val="22"/>
          <w:szCs w:val="22"/>
          <w:lang w:val="es-CR" w:eastAsia="es-ES"/>
        </w:rPr>
      </w:pPr>
      <w:r w:rsidRPr="008D72E8">
        <w:rPr>
          <w:rFonts w:ascii="Arial" w:hAnsi="Arial" w:cs="Arial"/>
          <w:color w:val="000000"/>
          <w:sz w:val="22"/>
          <w:szCs w:val="22"/>
          <w:lang w:val="es-CR" w:eastAsia="es-ES"/>
        </w:rPr>
        <w:t xml:space="preserve">Número consecutivo dado por cada Archivo Central (compuesto de tres dígitos) </w:t>
      </w:r>
    </w:p>
    <w:p w14:paraId="7F47409D" w14:textId="77777777" w:rsidR="008D72E8" w:rsidRPr="008D72E8" w:rsidRDefault="008D72E8" w:rsidP="008D72E8">
      <w:pPr>
        <w:jc w:val="both"/>
        <w:rPr>
          <w:rFonts w:ascii="Arial" w:eastAsia="Times New Roman" w:hAnsi="Arial" w:cs="Arial"/>
          <w:color w:val="000000"/>
          <w:sz w:val="22"/>
          <w:szCs w:val="22"/>
          <w:lang w:val="es-CR"/>
        </w:rPr>
      </w:pPr>
    </w:p>
    <w:p w14:paraId="6B86BE05" w14:textId="77777777" w:rsidR="008D72E8" w:rsidRPr="008D72E8" w:rsidRDefault="008D72E8" w:rsidP="008D72E8">
      <w:pPr>
        <w:jc w:val="both"/>
        <w:rPr>
          <w:rFonts w:ascii="Arial" w:eastAsia="Times New Roman" w:hAnsi="Arial" w:cs="Arial"/>
          <w:color w:val="000000"/>
          <w:sz w:val="22"/>
          <w:szCs w:val="22"/>
          <w:lang w:val="es-ES_tradnl"/>
        </w:rPr>
      </w:pPr>
    </w:p>
    <w:p w14:paraId="2B34B0BE" w14:textId="77777777" w:rsidR="008D72E8" w:rsidRPr="008D72E8" w:rsidRDefault="008D72E8" w:rsidP="008D72E8">
      <w:pPr>
        <w:keepNext/>
        <w:numPr>
          <w:ilvl w:val="0"/>
          <w:numId w:val="1"/>
        </w:numPr>
        <w:tabs>
          <w:tab w:val="clear" w:pos="0"/>
        </w:tabs>
        <w:ind w:left="360" w:hanging="360"/>
        <w:outlineLvl w:val="2"/>
        <w:rPr>
          <w:rFonts w:ascii="Arial" w:hAnsi="Arial" w:cs="Arial"/>
          <w:b/>
          <w:bCs/>
          <w:color w:val="000000"/>
          <w:sz w:val="22"/>
          <w:szCs w:val="22"/>
          <w:lang w:eastAsia="en-US"/>
        </w:rPr>
      </w:pPr>
      <w:bookmarkStart w:id="72" w:name="_Toc490050208"/>
      <w:bookmarkStart w:id="73" w:name="_Toc528662184"/>
      <w:r w:rsidRPr="008D72E8">
        <w:rPr>
          <w:rFonts w:ascii="Arial" w:hAnsi="Arial" w:cs="Arial"/>
          <w:b/>
          <w:bCs/>
          <w:color w:val="000000"/>
          <w:sz w:val="22"/>
          <w:szCs w:val="22"/>
          <w:lang w:eastAsia="en-US"/>
        </w:rPr>
        <w:t>3. Apartado ISDF</w:t>
      </w:r>
      <w:bookmarkEnd w:id="72"/>
      <w:bookmarkEnd w:id="73"/>
    </w:p>
    <w:p w14:paraId="1F6D244B" w14:textId="77777777" w:rsidR="008D72E8" w:rsidRPr="008D72E8" w:rsidRDefault="008D72E8" w:rsidP="008D72E8">
      <w:pPr>
        <w:jc w:val="both"/>
        <w:rPr>
          <w:rFonts w:ascii="Arial" w:eastAsia="Times New Roman" w:hAnsi="Arial" w:cs="Arial"/>
          <w:color w:val="000000"/>
          <w:sz w:val="22"/>
          <w:szCs w:val="22"/>
        </w:rPr>
      </w:pPr>
    </w:p>
    <w:p w14:paraId="39161EB9"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La descripción de funciones juega un papel fundamental en la explicación de la procedencia de los documentos, coadyuvando a situar firmemente a los documentos en su contexto de producción y uso, de la misma manera en que ayudan a explicar cómo y por qué los documentos fueron producidos y posteriormente utilizados, el objetivo o la función que estaban destinados a cumplir dentro de la organización, y cómo los documentos concuerdan y se relacionan con otros documentos producidos por la misma organización. </w:t>
      </w:r>
    </w:p>
    <w:p w14:paraId="20A57201" w14:textId="77777777" w:rsidR="008D72E8" w:rsidRPr="008D72E8" w:rsidRDefault="008D72E8" w:rsidP="008D72E8">
      <w:pPr>
        <w:jc w:val="both"/>
        <w:rPr>
          <w:rFonts w:ascii="Arial" w:eastAsia="Times New Roman" w:hAnsi="Arial" w:cs="Arial"/>
          <w:color w:val="000000"/>
          <w:sz w:val="22"/>
          <w:szCs w:val="22"/>
        </w:rPr>
      </w:pPr>
    </w:p>
    <w:p w14:paraId="06135F31" w14:textId="77777777" w:rsidR="008D72E8" w:rsidRPr="008D72E8" w:rsidRDefault="008D72E8" w:rsidP="00C30BF7">
      <w:pPr>
        <w:keepNext/>
        <w:numPr>
          <w:ilvl w:val="0"/>
          <w:numId w:val="18"/>
        </w:numPr>
        <w:jc w:val="both"/>
        <w:outlineLvl w:val="3"/>
        <w:rPr>
          <w:rFonts w:ascii="Arial" w:hAnsi="Arial" w:cs="Arial"/>
          <w:b/>
          <w:bCs/>
          <w:color w:val="000000"/>
          <w:sz w:val="22"/>
          <w:szCs w:val="22"/>
          <w:lang w:val="es-ES_tradnl"/>
        </w:rPr>
      </w:pPr>
      <w:bookmarkStart w:id="74" w:name="_Toc485892964"/>
      <w:bookmarkStart w:id="75" w:name="_Toc528662185"/>
      <w:r w:rsidRPr="008D72E8">
        <w:rPr>
          <w:rFonts w:ascii="Arial" w:hAnsi="Arial" w:cs="Arial"/>
          <w:b/>
          <w:bCs/>
          <w:color w:val="000000"/>
          <w:sz w:val="22"/>
          <w:szCs w:val="22"/>
          <w:lang w:val="es-ES_tradnl"/>
        </w:rPr>
        <w:t>Área de Identificación</w:t>
      </w:r>
      <w:bookmarkEnd w:id="74"/>
      <w:bookmarkEnd w:id="75"/>
      <w:r w:rsidRPr="008D72E8">
        <w:rPr>
          <w:rFonts w:ascii="Arial" w:hAnsi="Arial" w:cs="Arial"/>
          <w:b/>
          <w:bCs/>
          <w:color w:val="000000"/>
          <w:sz w:val="22"/>
          <w:szCs w:val="22"/>
          <w:lang w:val="es-ES_tradnl"/>
        </w:rPr>
        <w:t xml:space="preserve"> </w:t>
      </w:r>
    </w:p>
    <w:p w14:paraId="30379193" w14:textId="77777777" w:rsidR="008D72E8" w:rsidRPr="008D72E8" w:rsidRDefault="008D72E8" w:rsidP="008D72E8">
      <w:pPr>
        <w:jc w:val="both"/>
        <w:rPr>
          <w:rFonts w:ascii="Arial" w:eastAsia="Times New Roman" w:hAnsi="Arial" w:cs="Arial"/>
          <w:color w:val="000000"/>
          <w:sz w:val="22"/>
          <w:szCs w:val="22"/>
          <w:lang w:val="es-CR"/>
        </w:rPr>
      </w:pPr>
    </w:p>
    <w:p w14:paraId="5ED885C6" w14:textId="77777777" w:rsidR="008D72E8" w:rsidRPr="008D72E8" w:rsidRDefault="008D72E8" w:rsidP="008D72E8">
      <w:pPr>
        <w:jc w:val="both"/>
        <w:rPr>
          <w:rFonts w:ascii="Arial" w:eastAsia="Times New Roman" w:hAnsi="Arial" w:cs="Arial"/>
          <w:b/>
          <w:bCs/>
          <w:color w:val="000000"/>
          <w:sz w:val="22"/>
          <w:szCs w:val="22"/>
        </w:rPr>
      </w:pPr>
      <w:bookmarkStart w:id="76" w:name="_Toc485892965"/>
      <w:r w:rsidRPr="008D72E8">
        <w:rPr>
          <w:rFonts w:ascii="Arial" w:eastAsia="Times New Roman" w:hAnsi="Arial" w:cs="Arial"/>
          <w:bCs/>
          <w:color w:val="000000"/>
          <w:sz w:val="22"/>
          <w:szCs w:val="22"/>
          <w:u w:val="single"/>
        </w:rPr>
        <w:t>1.1</w:t>
      </w:r>
      <w:bookmarkEnd w:id="76"/>
      <w:r w:rsidRPr="008D72E8">
        <w:rPr>
          <w:rFonts w:ascii="Arial" w:eastAsia="Times New Roman" w:hAnsi="Arial" w:cs="Arial"/>
          <w:bCs/>
          <w:color w:val="000000"/>
          <w:sz w:val="22"/>
          <w:szCs w:val="22"/>
          <w:u w:val="single"/>
        </w:rPr>
        <w:t>. Tipo:</w:t>
      </w:r>
      <w:r w:rsidRPr="008D72E8">
        <w:rPr>
          <w:rFonts w:ascii="Arial" w:eastAsia="Times New Roman" w:hAnsi="Arial" w:cs="Arial"/>
          <w:b/>
          <w:bCs/>
          <w:color w:val="000000"/>
          <w:sz w:val="22"/>
          <w:szCs w:val="22"/>
        </w:rPr>
        <w:t xml:space="preserve"> </w:t>
      </w:r>
      <w:r w:rsidRPr="008D72E8">
        <w:rPr>
          <w:rFonts w:ascii="Arial" w:eastAsia="Times New Roman" w:hAnsi="Arial" w:cs="Arial"/>
          <w:bCs/>
          <w:color w:val="000000"/>
          <w:sz w:val="22"/>
          <w:szCs w:val="22"/>
          <w:lang w:val="es-CR"/>
        </w:rPr>
        <w:t>Indicar si la descripción es de una función o de una de sus divisiones (subfunción, proceso, actividad), de acuerdo con la terminología nacional o internacional y la normativa costarricense.</w:t>
      </w:r>
    </w:p>
    <w:p w14:paraId="3390E0CF" w14:textId="77777777" w:rsidR="008D72E8" w:rsidRPr="008D72E8" w:rsidRDefault="008D72E8" w:rsidP="008D72E8">
      <w:pPr>
        <w:jc w:val="both"/>
        <w:rPr>
          <w:rFonts w:ascii="Arial" w:eastAsia="Times New Roman" w:hAnsi="Arial" w:cs="Arial"/>
          <w:color w:val="000000"/>
          <w:sz w:val="22"/>
          <w:szCs w:val="22"/>
          <w:lang w:val="es-CR"/>
        </w:rPr>
      </w:pPr>
    </w:p>
    <w:p w14:paraId="580D43E8" w14:textId="77777777" w:rsidR="008D72E8" w:rsidRPr="008D72E8" w:rsidRDefault="008D72E8" w:rsidP="008D72E8">
      <w:pPr>
        <w:jc w:val="both"/>
        <w:rPr>
          <w:rFonts w:ascii="Arial" w:eastAsia="Times New Roman" w:hAnsi="Arial" w:cs="Arial"/>
          <w:b/>
          <w:bCs/>
          <w:color w:val="000000"/>
          <w:sz w:val="22"/>
          <w:szCs w:val="22"/>
        </w:rPr>
      </w:pPr>
      <w:bookmarkStart w:id="77" w:name="_Toc485892966"/>
      <w:r w:rsidRPr="008D72E8">
        <w:rPr>
          <w:rFonts w:ascii="Arial" w:eastAsia="Times New Roman" w:hAnsi="Arial" w:cs="Arial"/>
          <w:bCs/>
          <w:color w:val="000000"/>
          <w:sz w:val="22"/>
          <w:szCs w:val="22"/>
          <w:u w:val="single"/>
          <w:lang w:val="es-CR"/>
        </w:rPr>
        <w:t>1.2.</w:t>
      </w:r>
      <w:r w:rsidRPr="008D72E8">
        <w:rPr>
          <w:rFonts w:ascii="Arial" w:eastAsia="Times New Roman" w:hAnsi="Arial" w:cs="Arial"/>
          <w:bCs/>
          <w:color w:val="000000"/>
          <w:sz w:val="22"/>
          <w:szCs w:val="22"/>
          <w:u w:val="single"/>
        </w:rPr>
        <w:t xml:space="preserve"> Forma(s) autorizada(s) del nombre de la función</w:t>
      </w:r>
      <w:bookmarkEnd w:id="77"/>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 xml:space="preserve">Se debe normalizar el nombre de la función utilizando el ámbito administrativo de la función, el nombre de la institución en la que se realiza la función y alguna otra característica que identifique plenamente la función respectiva. </w:t>
      </w:r>
    </w:p>
    <w:p w14:paraId="0FF30BE7" w14:textId="77777777" w:rsidR="008D72E8" w:rsidRPr="008D72E8" w:rsidRDefault="008D72E8" w:rsidP="008D72E8">
      <w:pPr>
        <w:jc w:val="both"/>
        <w:rPr>
          <w:rFonts w:ascii="Arial" w:eastAsia="Times New Roman" w:hAnsi="Arial" w:cs="Arial"/>
          <w:b/>
          <w:color w:val="000000"/>
          <w:sz w:val="22"/>
          <w:szCs w:val="22"/>
          <w:lang w:val="es-CR"/>
        </w:rPr>
      </w:pPr>
    </w:p>
    <w:p w14:paraId="7A1C509E" w14:textId="77777777" w:rsidR="008D72E8" w:rsidRPr="008D72E8" w:rsidRDefault="008D72E8" w:rsidP="008D72E8">
      <w:pPr>
        <w:jc w:val="both"/>
        <w:rPr>
          <w:rFonts w:ascii="Arial" w:eastAsia="Times New Roman" w:hAnsi="Arial" w:cs="Arial"/>
          <w:b/>
          <w:bCs/>
          <w:color w:val="000000"/>
          <w:sz w:val="22"/>
          <w:szCs w:val="22"/>
        </w:rPr>
      </w:pPr>
      <w:bookmarkStart w:id="78" w:name="_Toc485892967"/>
      <w:r w:rsidRPr="008D72E8">
        <w:rPr>
          <w:rFonts w:ascii="Arial" w:eastAsia="Times New Roman" w:hAnsi="Arial" w:cs="Arial"/>
          <w:bCs/>
          <w:color w:val="000000"/>
          <w:sz w:val="22"/>
          <w:szCs w:val="22"/>
          <w:u w:val="single"/>
          <w:lang w:val="es-CR"/>
        </w:rPr>
        <w:t>1.3.</w:t>
      </w:r>
      <w:r w:rsidRPr="008D72E8">
        <w:rPr>
          <w:rFonts w:ascii="Arial" w:eastAsia="Times New Roman" w:hAnsi="Arial" w:cs="Arial"/>
          <w:bCs/>
          <w:color w:val="000000"/>
          <w:sz w:val="22"/>
          <w:szCs w:val="22"/>
          <w:u w:val="single"/>
        </w:rPr>
        <w:t xml:space="preserve"> Otra(s) forma(s) del nombre de la función</w:t>
      </w:r>
      <w:bookmarkEnd w:id="78"/>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Indicar cualquier otro nombre conocido de la función</w:t>
      </w:r>
    </w:p>
    <w:p w14:paraId="2B4DA3FA" w14:textId="77777777" w:rsidR="008D72E8" w:rsidRPr="008D72E8" w:rsidRDefault="008D72E8" w:rsidP="008D72E8">
      <w:pPr>
        <w:jc w:val="both"/>
        <w:rPr>
          <w:rFonts w:ascii="Arial" w:eastAsia="Times New Roman" w:hAnsi="Arial" w:cs="Arial"/>
          <w:color w:val="000000"/>
          <w:sz w:val="22"/>
          <w:szCs w:val="22"/>
          <w:lang w:val="es-CR"/>
        </w:rPr>
      </w:pPr>
    </w:p>
    <w:p w14:paraId="5C987AEC" w14:textId="77777777" w:rsidR="008D72E8" w:rsidRPr="008D72E8" w:rsidRDefault="008D72E8" w:rsidP="008D72E8">
      <w:pPr>
        <w:jc w:val="both"/>
        <w:rPr>
          <w:rFonts w:ascii="Arial" w:eastAsia="Times New Roman" w:hAnsi="Arial" w:cs="Arial"/>
          <w:b/>
          <w:bCs/>
          <w:color w:val="000000"/>
          <w:sz w:val="22"/>
          <w:szCs w:val="22"/>
        </w:rPr>
      </w:pPr>
      <w:bookmarkStart w:id="79" w:name="_Toc485892968"/>
      <w:r w:rsidRPr="008D72E8">
        <w:rPr>
          <w:rFonts w:ascii="Arial" w:eastAsia="Times New Roman" w:hAnsi="Arial" w:cs="Arial"/>
          <w:bCs/>
          <w:color w:val="000000"/>
          <w:sz w:val="22"/>
          <w:szCs w:val="22"/>
          <w:u w:val="single"/>
          <w:lang w:val="es-CR"/>
        </w:rPr>
        <w:t>1.4</w:t>
      </w:r>
      <w:bookmarkEnd w:id="79"/>
      <w:r w:rsidRPr="008D72E8">
        <w:rPr>
          <w:rFonts w:ascii="Arial" w:eastAsia="Times New Roman" w:hAnsi="Arial" w:cs="Arial"/>
          <w:bCs/>
          <w:color w:val="000000"/>
          <w:sz w:val="22"/>
          <w:szCs w:val="22"/>
          <w:u w:val="single"/>
          <w:lang w:val="es-CR"/>
        </w:rPr>
        <w:t>.</w:t>
      </w:r>
      <w:r w:rsidRPr="008D72E8">
        <w:rPr>
          <w:rFonts w:ascii="Arial" w:eastAsia="Times New Roman" w:hAnsi="Arial" w:cs="Arial"/>
          <w:bCs/>
          <w:color w:val="000000"/>
          <w:sz w:val="22"/>
          <w:szCs w:val="22"/>
          <w:u w:val="single"/>
        </w:rPr>
        <w:t xml:space="preserve"> Clasificación:</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Identificar la función de acuerdo con un cuadro de clasificación funcional o por procesos mediante su respectivo código. El código de la función debe establecerlo cada Archivo Central o Institucional.</w:t>
      </w:r>
    </w:p>
    <w:p w14:paraId="60B0860D" w14:textId="77777777" w:rsidR="008D72E8" w:rsidRPr="008D72E8" w:rsidRDefault="008D72E8" w:rsidP="008D72E8">
      <w:pPr>
        <w:jc w:val="both"/>
        <w:rPr>
          <w:rFonts w:ascii="Arial" w:eastAsia="Times New Roman" w:hAnsi="Arial" w:cs="Arial"/>
          <w:color w:val="000000"/>
          <w:sz w:val="22"/>
          <w:szCs w:val="22"/>
          <w:lang w:val="es-CR"/>
        </w:rPr>
      </w:pPr>
    </w:p>
    <w:p w14:paraId="6F138426" w14:textId="77777777" w:rsidR="008D72E8" w:rsidRPr="008D72E8" w:rsidRDefault="008D72E8" w:rsidP="00C30BF7">
      <w:pPr>
        <w:keepNext/>
        <w:numPr>
          <w:ilvl w:val="0"/>
          <w:numId w:val="18"/>
        </w:numPr>
        <w:jc w:val="both"/>
        <w:outlineLvl w:val="3"/>
        <w:rPr>
          <w:rFonts w:ascii="Arial" w:hAnsi="Arial" w:cs="Arial"/>
          <w:b/>
          <w:bCs/>
          <w:color w:val="000000"/>
          <w:sz w:val="22"/>
          <w:szCs w:val="22"/>
          <w:lang w:val="es-ES_tradnl"/>
        </w:rPr>
      </w:pPr>
      <w:bookmarkStart w:id="80" w:name="_Toc485892969"/>
      <w:bookmarkStart w:id="81" w:name="_Toc528662186"/>
      <w:r w:rsidRPr="008D72E8">
        <w:rPr>
          <w:rFonts w:ascii="Arial" w:hAnsi="Arial" w:cs="Arial"/>
          <w:b/>
          <w:bCs/>
          <w:color w:val="000000"/>
          <w:sz w:val="22"/>
          <w:szCs w:val="22"/>
          <w:lang w:val="es-ES_tradnl"/>
        </w:rPr>
        <w:t>Área de Contexto</w:t>
      </w:r>
      <w:bookmarkEnd w:id="80"/>
      <w:bookmarkEnd w:id="81"/>
    </w:p>
    <w:p w14:paraId="5AC1A76E" w14:textId="77777777" w:rsidR="008D72E8" w:rsidRPr="008D72E8" w:rsidRDefault="008D72E8" w:rsidP="008D72E8">
      <w:pPr>
        <w:jc w:val="both"/>
        <w:rPr>
          <w:rFonts w:ascii="Arial" w:eastAsia="Times New Roman" w:hAnsi="Arial" w:cs="Arial"/>
          <w:b/>
          <w:bCs/>
          <w:vanish/>
          <w:color w:val="000000"/>
          <w:sz w:val="22"/>
          <w:szCs w:val="22"/>
        </w:rPr>
      </w:pPr>
      <w:bookmarkStart w:id="82" w:name="_Toc463256108"/>
      <w:bookmarkStart w:id="83" w:name="_Toc463256424"/>
      <w:bookmarkStart w:id="84" w:name="_Toc476048013"/>
      <w:bookmarkStart w:id="85" w:name="_Toc476048262"/>
      <w:bookmarkStart w:id="86" w:name="_Toc476048701"/>
      <w:bookmarkStart w:id="87" w:name="_Toc476048941"/>
      <w:bookmarkEnd w:id="82"/>
      <w:bookmarkEnd w:id="83"/>
      <w:bookmarkEnd w:id="84"/>
      <w:bookmarkEnd w:id="85"/>
      <w:bookmarkEnd w:id="86"/>
      <w:bookmarkEnd w:id="87"/>
    </w:p>
    <w:p w14:paraId="52410A17" w14:textId="77777777" w:rsidR="008D72E8" w:rsidRPr="008D72E8" w:rsidRDefault="008D72E8" w:rsidP="008D72E8">
      <w:pPr>
        <w:jc w:val="both"/>
        <w:rPr>
          <w:rFonts w:ascii="Arial" w:eastAsia="Times New Roman" w:hAnsi="Arial" w:cs="Arial"/>
          <w:b/>
          <w:bCs/>
          <w:color w:val="000000"/>
          <w:sz w:val="22"/>
          <w:szCs w:val="22"/>
        </w:rPr>
      </w:pPr>
      <w:bookmarkStart w:id="88" w:name="_Toc485892970"/>
      <w:r w:rsidRPr="008D72E8">
        <w:rPr>
          <w:rFonts w:ascii="Arial" w:eastAsia="Times New Roman" w:hAnsi="Arial" w:cs="Arial"/>
          <w:bCs/>
          <w:color w:val="000000"/>
          <w:sz w:val="22"/>
          <w:szCs w:val="22"/>
          <w:u w:val="single"/>
        </w:rPr>
        <w:t>2.1</w:t>
      </w:r>
      <w:bookmarkEnd w:id="88"/>
      <w:r w:rsidRPr="008D72E8">
        <w:rPr>
          <w:rFonts w:ascii="Arial" w:eastAsia="Times New Roman" w:hAnsi="Arial" w:cs="Arial"/>
          <w:bCs/>
          <w:color w:val="000000"/>
          <w:sz w:val="22"/>
          <w:szCs w:val="22"/>
          <w:u w:val="single"/>
        </w:rPr>
        <w:t>. Fechas:</w:t>
      </w:r>
      <w:r w:rsidRPr="008D72E8">
        <w:rPr>
          <w:rFonts w:ascii="Arial" w:eastAsia="Times New Roman" w:hAnsi="Arial" w:cs="Arial"/>
          <w:b/>
          <w:bCs/>
          <w:color w:val="000000"/>
          <w:sz w:val="22"/>
          <w:szCs w:val="22"/>
        </w:rPr>
        <w:t xml:space="preserve"> </w:t>
      </w:r>
      <w:r w:rsidRPr="008D72E8">
        <w:rPr>
          <w:rFonts w:ascii="Arial" w:eastAsia="Times New Roman" w:hAnsi="Arial" w:cs="Arial"/>
          <w:bCs/>
          <w:color w:val="000000"/>
          <w:sz w:val="22"/>
          <w:szCs w:val="22"/>
          <w:lang w:val="es-CR"/>
        </w:rPr>
        <w:t>Indicar el año o intervalo de años que incluya cuando comenzó y finalizó la función. Si la función aún se está desarrollando, solamente debe consignar el año en que inicio la función. Si se desconoce el año exacto debe proporcionarse un año aproximado.</w:t>
      </w:r>
    </w:p>
    <w:p w14:paraId="242CFA1C" w14:textId="77777777" w:rsidR="008D72E8" w:rsidRPr="008D72E8" w:rsidRDefault="008D72E8" w:rsidP="008D72E8">
      <w:pPr>
        <w:jc w:val="both"/>
        <w:rPr>
          <w:rFonts w:ascii="Arial" w:eastAsia="Times New Roman" w:hAnsi="Arial" w:cs="Arial"/>
          <w:bCs/>
          <w:color w:val="000000"/>
          <w:sz w:val="22"/>
          <w:szCs w:val="22"/>
          <w:lang w:val="es-CR"/>
        </w:rPr>
      </w:pPr>
    </w:p>
    <w:p w14:paraId="6C83D145" w14:textId="77777777" w:rsidR="008D72E8" w:rsidRPr="008D72E8" w:rsidRDefault="008D72E8" w:rsidP="008D72E8">
      <w:pPr>
        <w:jc w:val="both"/>
        <w:rPr>
          <w:rFonts w:ascii="Arial" w:eastAsia="Times New Roman" w:hAnsi="Arial" w:cs="Arial"/>
          <w:b/>
          <w:bCs/>
          <w:color w:val="000000"/>
          <w:sz w:val="22"/>
          <w:szCs w:val="22"/>
        </w:rPr>
      </w:pPr>
      <w:bookmarkStart w:id="89" w:name="_Toc485892971"/>
      <w:r w:rsidRPr="008D72E8">
        <w:rPr>
          <w:rFonts w:ascii="Arial" w:eastAsia="Times New Roman" w:hAnsi="Arial" w:cs="Arial"/>
          <w:color w:val="000000"/>
          <w:sz w:val="22"/>
          <w:szCs w:val="22"/>
          <w:u w:val="single"/>
          <w:lang w:val="es-CR"/>
        </w:rPr>
        <w:t>2.2</w:t>
      </w:r>
      <w:bookmarkEnd w:id="89"/>
      <w:r w:rsidRPr="008D72E8">
        <w:rPr>
          <w:rFonts w:ascii="Arial" w:eastAsia="Times New Roman" w:hAnsi="Arial" w:cs="Arial"/>
          <w:color w:val="000000"/>
          <w:sz w:val="22"/>
          <w:szCs w:val="22"/>
          <w:u w:val="single"/>
          <w:lang w:val="es-CR"/>
        </w:rPr>
        <w:t>.</w:t>
      </w:r>
      <w:r w:rsidRPr="008D72E8">
        <w:rPr>
          <w:rFonts w:ascii="Arial" w:eastAsia="Times New Roman" w:hAnsi="Arial" w:cs="Arial"/>
          <w:bCs/>
          <w:color w:val="000000"/>
          <w:sz w:val="22"/>
          <w:szCs w:val="22"/>
          <w:u w:val="single"/>
        </w:rPr>
        <w:t xml:space="preserve"> Descripción:</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Elaborar una descripción narrativa sobre los objetivos de la función.</w:t>
      </w:r>
    </w:p>
    <w:p w14:paraId="180040C0" w14:textId="77777777" w:rsidR="008D72E8" w:rsidRPr="008D72E8" w:rsidRDefault="008D72E8" w:rsidP="008D72E8">
      <w:pPr>
        <w:jc w:val="both"/>
        <w:rPr>
          <w:rFonts w:ascii="Arial" w:eastAsia="Times New Roman" w:hAnsi="Arial" w:cs="Arial"/>
          <w:color w:val="000000"/>
          <w:sz w:val="22"/>
          <w:szCs w:val="22"/>
          <w:lang w:val="es-CR"/>
        </w:rPr>
      </w:pPr>
    </w:p>
    <w:p w14:paraId="5CC0C2D1" w14:textId="77777777" w:rsidR="008D72E8" w:rsidRPr="008D72E8" w:rsidRDefault="008D72E8" w:rsidP="008D72E8">
      <w:pPr>
        <w:jc w:val="both"/>
        <w:rPr>
          <w:rFonts w:ascii="Arial" w:eastAsia="Times New Roman" w:hAnsi="Arial" w:cs="Arial"/>
          <w:b/>
          <w:bCs/>
          <w:color w:val="000000"/>
          <w:sz w:val="22"/>
          <w:szCs w:val="22"/>
        </w:rPr>
      </w:pPr>
      <w:bookmarkStart w:id="90" w:name="_Toc485892972"/>
      <w:r w:rsidRPr="008D72E8">
        <w:rPr>
          <w:rFonts w:ascii="Arial" w:eastAsia="Times New Roman" w:hAnsi="Arial" w:cs="Arial"/>
          <w:color w:val="000000"/>
          <w:sz w:val="22"/>
          <w:szCs w:val="22"/>
          <w:u w:val="single"/>
          <w:lang w:val="es-CR"/>
        </w:rPr>
        <w:t>2.3</w:t>
      </w:r>
      <w:bookmarkEnd w:id="90"/>
      <w:r w:rsidRPr="008D72E8">
        <w:rPr>
          <w:rFonts w:ascii="Arial" w:eastAsia="Times New Roman" w:hAnsi="Arial" w:cs="Arial"/>
          <w:color w:val="000000"/>
          <w:sz w:val="22"/>
          <w:szCs w:val="22"/>
          <w:u w:val="single"/>
          <w:lang w:val="es-CR"/>
        </w:rPr>
        <w:t>.</w:t>
      </w:r>
      <w:r w:rsidRPr="008D72E8">
        <w:rPr>
          <w:rFonts w:ascii="Arial" w:eastAsia="Times New Roman" w:hAnsi="Arial" w:cs="Arial"/>
          <w:bCs/>
          <w:color w:val="000000"/>
          <w:sz w:val="22"/>
          <w:szCs w:val="22"/>
          <w:u w:val="single"/>
        </w:rPr>
        <w:t xml:space="preserve"> Historia:</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 xml:space="preserve">Proporcionar de una forma narrativa o cronológica la historia de la realización de la función. Se puede incluir información sobre cómo y por qué se inició y desarrolló la función, y quienes participaron. </w:t>
      </w:r>
    </w:p>
    <w:p w14:paraId="69FEA730" w14:textId="77777777" w:rsidR="008D72E8" w:rsidRPr="008D72E8" w:rsidRDefault="008D72E8" w:rsidP="008D72E8">
      <w:pPr>
        <w:jc w:val="both"/>
        <w:rPr>
          <w:rFonts w:ascii="Arial" w:eastAsia="Times New Roman" w:hAnsi="Arial" w:cs="Arial"/>
          <w:color w:val="000000"/>
          <w:sz w:val="22"/>
          <w:szCs w:val="22"/>
          <w:lang w:val="es-CR"/>
        </w:rPr>
      </w:pPr>
    </w:p>
    <w:p w14:paraId="6960BF6A" w14:textId="77777777" w:rsidR="008D72E8" w:rsidRPr="008D72E8" w:rsidRDefault="008D72E8" w:rsidP="008D72E8">
      <w:pPr>
        <w:jc w:val="both"/>
        <w:rPr>
          <w:rFonts w:ascii="Arial" w:eastAsia="Times New Roman" w:hAnsi="Arial" w:cs="Arial"/>
          <w:b/>
          <w:bCs/>
          <w:color w:val="000000"/>
          <w:sz w:val="22"/>
          <w:szCs w:val="22"/>
        </w:rPr>
      </w:pPr>
      <w:bookmarkStart w:id="91" w:name="_Toc485892973"/>
      <w:r w:rsidRPr="008D72E8">
        <w:rPr>
          <w:rFonts w:ascii="Arial" w:eastAsia="Times New Roman" w:hAnsi="Arial" w:cs="Arial"/>
          <w:bCs/>
          <w:color w:val="000000"/>
          <w:sz w:val="22"/>
          <w:szCs w:val="22"/>
          <w:u w:val="single"/>
        </w:rPr>
        <w:t>2.4</w:t>
      </w:r>
      <w:bookmarkEnd w:id="91"/>
      <w:r w:rsidRPr="008D72E8">
        <w:rPr>
          <w:rFonts w:ascii="Arial" w:eastAsia="Times New Roman" w:hAnsi="Arial" w:cs="Arial"/>
          <w:bCs/>
          <w:color w:val="000000"/>
          <w:sz w:val="22"/>
          <w:szCs w:val="22"/>
          <w:u w:val="single"/>
        </w:rPr>
        <w:t>. Legislación</w:t>
      </w:r>
      <w:bookmarkStart w:id="92" w:name="OLE_LINK14"/>
      <w:bookmarkEnd w:id="92"/>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 xml:space="preserve">Identificar la base legal de la función indicando cualquier ley, directriz o estatuto que sustente la creación o modificación de la función. </w:t>
      </w:r>
    </w:p>
    <w:p w14:paraId="3F9C43B0" w14:textId="77777777" w:rsidR="008D72E8" w:rsidRPr="008D72E8" w:rsidRDefault="008D72E8" w:rsidP="008D72E8">
      <w:pPr>
        <w:jc w:val="both"/>
        <w:rPr>
          <w:rFonts w:ascii="Arial" w:eastAsia="Times New Roman" w:hAnsi="Arial" w:cs="Arial"/>
          <w:color w:val="000000"/>
          <w:sz w:val="22"/>
          <w:szCs w:val="22"/>
          <w:lang w:val="es-CR"/>
        </w:rPr>
      </w:pPr>
      <w:bookmarkStart w:id="93" w:name="OLE_LINK5"/>
      <w:bookmarkStart w:id="94" w:name="OLE_LINK6"/>
      <w:bookmarkStart w:id="95" w:name="OLE_LINK10"/>
      <w:bookmarkStart w:id="96" w:name="OLE_LINK11"/>
      <w:bookmarkEnd w:id="93"/>
      <w:bookmarkEnd w:id="94"/>
      <w:bookmarkEnd w:id="95"/>
    </w:p>
    <w:p w14:paraId="68DD8C47" w14:textId="77777777" w:rsidR="008D72E8" w:rsidRPr="008D72E8" w:rsidRDefault="008D72E8" w:rsidP="00C30BF7">
      <w:pPr>
        <w:keepNext/>
        <w:numPr>
          <w:ilvl w:val="0"/>
          <w:numId w:val="18"/>
        </w:numPr>
        <w:jc w:val="both"/>
        <w:outlineLvl w:val="3"/>
        <w:rPr>
          <w:rFonts w:ascii="Arial" w:hAnsi="Arial" w:cs="Arial"/>
          <w:b/>
          <w:bCs/>
          <w:color w:val="000000"/>
          <w:sz w:val="22"/>
          <w:szCs w:val="22"/>
          <w:lang w:val="es-ES_tradnl"/>
        </w:rPr>
      </w:pPr>
      <w:bookmarkStart w:id="97" w:name="_Toc485892974"/>
      <w:bookmarkStart w:id="98" w:name="_Toc528662187"/>
      <w:r w:rsidRPr="008D72E8">
        <w:rPr>
          <w:rFonts w:ascii="Arial" w:hAnsi="Arial" w:cs="Arial"/>
          <w:b/>
          <w:bCs/>
          <w:color w:val="000000"/>
          <w:sz w:val="22"/>
          <w:szCs w:val="22"/>
          <w:lang w:val="es-ES_tradnl"/>
        </w:rPr>
        <w:t>Área de Relaciones</w:t>
      </w:r>
      <w:bookmarkEnd w:id="97"/>
      <w:bookmarkEnd w:id="98"/>
    </w:p>
    <w:p w14:paraId="165B7BBA" w14:textId="77777777" w:rsidR="008D72E8" w:rsidRPr="008D72E8" w:rsidRDefault="008D72E8" w:rsidP="008D72E8">
      <w:pPr>
        <w:jc w:val="both"/>
        <w:rPr>
          <w:rFonts w:ascii="Arial" w:eastAsia="Times New Roman" w:hAnsi="Arial" w:cs="Arial"/>
          <w:bCs/>
          <w:color w:val="000000"/>
          <w:sz w:val="22"/>
          <w:szCs w:val="22"/>
          <w:lang w:val="es-CR"/>
        </w:rPr>
      </w:pPr>
    </w:p>
    <w:p w14:paraId="4EA652AE" w14:textId="77777777" w:rsidR="008D72E8" w:rsidRPr="008D72E8" w:rsidRDefault="008D72E8" w:rsidP="008D72E8">
      <w:pPr>
        <w:jc w:val="both"/>
        <w:rPr>
          <w:rFonts w:ascii="Arial" w:eastAsia="Times New Roman" w:hAnsi="Arial" w:cs="Arial"/>
          <w:b/>
          <w:bCs/>
          <w:color w:val="000000"/>
          <w:sz w:val="22"/>
          <w:szCs w:val="22"/>
        </w:rPr>
      </w:pPr>
      <w:bookmarkStart w:id="99" w:name="_Toc463256114"/>
      <w:bookmarkStart w:id="100" w:name="_Toc463256430"/>
      <w:bookmarkStart w:id="101" w:name="_Toc476048019"/>
      <w:bookmarkStart w:id="102" w:name="_Toc476048268"/>
      <w:bookmarkStart w:id="103" w:name="_Toc476048707"/>
      <w:bookmarkStart w:id="104" w:name="_Toc476048947"/>
      <w:bookmarkStart w:id="105" w:name="_Toc485892975"/>
      <w:bookmarkEnd w:id="99"/>
      <w:bookmarkEnd w:id="100"/>
      <w:bookmarkEnd w:id="101"/>
      <w:bookmarkEnd w:id="102"/>
      <w:bookmarkEnd w:id="103"/>
      <w:bookmarkEnd w:id="104"/>
      <w:r w:rsidRPr="008D72E8">
        <w:rPr>
          <w:rFonts w:ascii="Arial" w:eastAsia="Times New Roman" w:hAnsi="Arial" w:cs="Arial"/>
          <w:bCs/>
          <w:color w:val="000000"/>
          <w:sz w:val="22"/>
          <w:szCs w:val="22"/>
          <w:u w:val="single"/>
        </w:rPr>
        <w:t>3.1. Formas autorizadas del nombre/identificador de la función relacionada</w:t>
      </w:r>
      <w:bookmarkEnd w:id="105"/>
      <w:r w:rsidRPr="008D72E8">
        <w:rPr>
          <w:rFonts w:ascii="Arial" w:eastAsia="Times New Roman" w:hAnsi="Arial" w:cs="Arial"/>
          <w:bCs/>
          <w:color w:val="000000"/>
          <w:sz w:val="22"/>
          <w:szCs w:val="22"/>
          <w:u w:val="single"/>
        </w:rPr>
        <w:t xml:space="preserve">: </w:t>
      </w:r>
      <w:r w:rsidRPr="008D72E8">
        <w:rPr>
          <w:rFonts w:ascii="Arial" w:eastAsia="Times New Roman" w:hAnsi="Arial" w:cs="Arial"/>
          <w:bCs/>
          <w:color w:val="000000"/>
          <w:sz w:val="22"/>
          <w:szCs w:val="22"/>
          <w:lang w:val="es-CR"/>
        </w:rPr>
        <w:t>Proporcionar las formas autorizadas del nombre y cualquier identificador único de la función relacionada.</w:t>
      </w:r>
    </w:p>
    <w:p w14:paraId="5DBEBB52" w14:textId="77777777" w:rsidR="008D72E8" w:rsidRPr="008D72E8" w:rsidRDefault="008D72E8" w:rsidP="008D72E8">
      <w:pPr>
        <w:jc w:val="both"/>
        <w:rPr>
          <w:rFonts w:ascii="Arial" w:eastAsia="Times New Roman" w:hAnsi="Arial" w:cs="Arial"/>
          <w:b/>
          <w:bCs/>
          <w:color w:val="000000"/>
          <w:sz w:val="22"/>
          <w:szCs w:val="22"/>
          <w:lang w:val="es-CR"/>
        </w:rPr>
      </w:pPr>
      <w:r w:rsidRPr="008D72E8">
        <w:rPr>
          <w:rFonts w:ascii="Arial" w:eastAsia="Times New Roman" w:hAnsi="Arial" w:cs="Arial"/>
          <w:b/>
          <w:bCs/>
          <w:color w:val="000000"/>
          <w:sz w:val="22"/>
          <w:szCs w:val="22"/>
          <w:lang w:val="es-CR"/>
        </w:rPr>
        <w:t xml:space="preserve"> </w:t>
      </w:r>
    </w:p>
    <w:p w14:paraId="79251805" w14:textId="77777777" w:rsidR="008D72E8" w:rsidRPr="008D72E8" w:rsidRDefault="008D72E8" w:rsidP="008D72E8">
      <w:pPr>
        <w:jc w:val="both"/>
        <w:rPr>
          <w:rFonts w:ascii="Arial" w:eastAsia="Times New Roman" w:hAnsi="Arial" w:cs="Arial"/>
          <w:b/>
          <w:bCs/>
          <w:color w:val="000000"/>
          <w:sz w:val="22"/>
          <w:szCs w:val="22"/>
        </w:rPr>
      </w:pPr>
      <w:bookmarkStart w:id="106" w:name="_Toc485892976"/>
      <w:r w:rsidRPr="008D72E8">
        <w:rPr>
          <w:rFonts w:ascii="Arial" w:eastAsia="Times New Roman" w:hAnsi="Arial" w:cs="Arial"/>
          <w:bCs/>
          <w:color w:val="000000"/>
          <w:sz w:val="22"/>
          <w:szCs w:val="22"/>
          <w:u w:val="single"/>
        </w:rPr>
        <w:t>3.2</w:t>
      </w:r>
      <w:bookmarkEnd w:id="106"/>
      <w:r w:rsidRPr="008D72E8">
        <w:rPr>
          <w:rFonts w:ascii="Arial" w:eastAsia="Times New Roman" w:hAnsi="Arial" w:cs="Arial"/>
          <w:bCs/>
          <w:color w:val="000000"/>
          <w:sz w:val="22"/>
          <w:szCs w:val="22"/>
          <w:u w:val="single"/>
        </w:rPr>
        <w:t>. Tipo:</w:t>
      </w:r>
      <w:r w:rsidRPr="008D72E8">
        <w:rPr>
          <w:rFonts w:ascii="Arial" w:eastAsia="Times New Roman" w:hAnsi="Arial" w:cs="Arial"/>
          <w:b/>
          <w:bCs/>
          <w:color w:val="000000"/>
          <w:sz w:val="22"/>
          <w:szCs w:val="22"/>
        </w:rPr>
        <w:t xml:space="preserve"> </w:t>
      </w:r>
      <w:r w:rsidRPr="008D72E8">
        <w:rPr>
          <w:rFonts w:ascii="Arial" w:eastAsia="Times New Roman" w:hAnsi="Arial" w:cs="Arial"/>
          <w:bCs/>
          <w:color w:val="000000"/>
          <w:sz w:val="22"/>
          <w:szCs w:val="22"/>
          <w:lang w:val="es-CR"/>
        </w:rPr>
        <w:t>Indicar si la relación se establece con una función o subfunción u otras de sus divisiones según la terminología nacional o internacional y la normativa costarricense.</w:t>
      </w:r>
    </w:p>
    <w:p w14:paraId="1F1772DA" w14:textId="77777777" w:rsidR="008D72E8" w:rsidRPr="008D72E8" w:rsidRDefault="008D72E8" w:rsidP="008D72E8">
      <w:pPr>
        <w:jc w:val="both"/>
        <w:rPr>
          <w:rFonts w:ascii="Arial" w:eastAsia="Times New Roman" w:hAnsi="Arial" w:cs="Arial"/>
          <w:bCs/>
          <w:color w:val="000000"/>
          <w:sz w:val="22"/>
          <w:szCs w:val="22"/>
          <w:lang w:val="es-CR"/>
        </w:rPr>
      </w:pPr>
    </w:p>
    <w:p w14:paraId="619DD28F" w14:textId="77777777" w:rsidR="008D72E8" w:rsidRPr="008D72E8" w:rsidRDefault="008D72E8" w:rsidP="008D72E8">
      <w:pPr>
        <w:jc w:val="both"/>
        <w:rPr>
          <w:rFonts w:ascii="Arial" w:eastAsia="Times New Roman" w:hAnsi="Arial" w:cs="Arial"/>
          <w:b/>
          <w:bCs/>
          <w:color w:val="000000"/>
          <w:sz w:val="22"/>
          <w:szCs w:val="22"/>
        </w:rPr>
      </w:pPr>
      <w:bookmarkStart w:id="107" w:name="_Toc485892977"/>
      <w:r w:rsidRPr="008D72E8">
        <w:rPr>
          <w:rFonts w:ascii="Arial" w:eastAsia="Times New Roman" w:hAnsi="Arial" w:cs="Arial"/>
          <w:bCs/>
          <w:color w:val="000000"/>
          <w:sz w:val="22"/>
          <w:szCs w:val="22"/>
          <w:u w:val="single"/>
        </w:rPr>
        <w:t>3.3. Categoría de la relación</w:t>
      </w:r>
      <w:bookmarkEnd w:id="107"/>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bCs/>
          <w:color w:val="000000"/>
          <w:sz w:val="22"/>
          <w:szCs w:val="22"/>
          <w:lang w:val="es-CR"/>
        </w:rPr>
        <w:t>Indicar la categoría de la relación entre la función descrita y la función que se está relacionando mediante el uso de las siguientes categorías:</w:t>
      </w:r>
    </w:p>
    <w:p w14:paraId="7EA3AF15" w14:textId="77777777" w:rsidR="008D72E8" w:rsidRPr="008D72E8" w:rsidRDefault="008D72E8" w:rsidP="00C30BF7">
      <w:pPr>
        <w:numPr>
          <w:ilvl w:val="0"/>
          <w:numId w:val="10"/>
        </w:numPr>
        <w:jc w:val="both"/>
        <w:rPr>
          <w:rFonts w:ascii="Arial" w:eastAsia="Times New Roman" w:hAnsi="Arial" w:cs="Arial"/>
          <w:bCs/>
          <w:color w:val="000000"/>
          <w:sz w:val="22"/>
          <w:szCs w:val="22"/>
          <w:lang w:val="es-CR"/>
        </w:rPr>
      </w:pPr>
      <w:r w:rsidRPr="008D72E8">
        <w:rPr>
          <w:rFonts w:ascii="Arial" w:eastAsia="Times New Roman" w:hAnsi="Arial" w:cs="Arial"/>
          <w:bCs/>
          <w:color w:val="000000"/>
          <w:sz w:val="22"/>
          <w:szCs w:val="22"/>
          <w:lang w:val="es-CR"/>
        </w:rPr>
        <w:t>Jerárquica: Una relación jerárquica es una relación entre una función y cualquiera de  sus divisiones, tales como subfunciones, procesos, actividades, tareas o acciones.</w:t>
      </w:r>
    </w:p>
    <w:p w14:paraId="6880B17C" w14:textId="77777777" w:rsidR="008D72E8" w:rsidRPr="008D72E8" w:rsidRDefault="008D72E8" w:rsidP="00C30BF7">
      <w:pPr>
        <w:numPr>
          <w:ilvl w:val="0"/>
          <w:numId w:val="10"/>
        </w:numPr>
        <w:jc w:val="both"/>
        <w:rPr>
          <w:rFonts w:ascii="Arial" w:eastAsia="Times New Roman" w:hAnsi="Arial" w:cs="Arial"/>
          <w:bCs/>
          <w:color w:val="000000"/>
          <w:sz w:val="22"/>
          <w:szCs w:val="22"/>
          <w:lang w:val="es-CR"/>
        </w:rPr>
      </w:pPr>
      <w:r w:rsidRPr="008D72E8">
        <w:rPr>
          <w:rFonts w:ascii="Arial" w:eastAsia="Times New Roman" w:hAnsi="Arial" w:cs="Arial"/>
          <w:bCs/>
          <w:color w:val="000000"/>
          <w:sz w:val="22"/>
          <w:szCs w:val="22"/>
          <w:lang w:val="es-CR"/>
        </w:rPr>
        <w:t>Temporal: una relación temporal es aquella en que una función sucede a otra.</w:t>
      </w:r>
    </w:p>
    <w:p w14:paraId="2C25E1CD" w14:textId="77777777" w:rsidR="008D72E8" w:rsidRPr="008D72E8" w:rsidRDefault="008D72E8" w:rsidP="00C30BF7">
      <w:pPr>
        <w:numPr>
          <w:ilvl w:val="0"/>
          <w:numId w:val="10"/>
        </w:numPr>
        <w:jc w:val="both"/>
        <w:rPr>
          <w:rFonts w:ascii="Arial" w:eastAsia="Times New Roman" w:hAnsi="Arial" w:cs="Arial"/>
          <w:bCs/>
          <w:color w:val="000000"/>
          <w:sz w:val="22"/>
          <w:szCs w:val="22"/>
          <w:lang w:val="es-CR"/>
        </w:rPr>
      </w:pPr>
      <w:r w:rsidRPr="008D72E8">
        <w:rPr>
          <w:rFonts w:ascii="Arial" w:eastAsia="Times New Roman" w:hAnsi="Arial" w:cs="Arial"/>
          <w:bCs/>
          <w:color w:val="000000"/>
          <w:sz w:val="22"/>
          <w:szCs w:val="22"/>
          <w:lang w:val="es-CR"/>
        </w:rPr>
        <w:t>Asociativa: una relación asociativa es una categoría general para relaciones no contemplada en las categorías anteriores.</w:t>
      </w:r>
    </w:p>
    <w:p w14:paraId="445443B3" w14:textId="77777777" w:rsidR="008D72E8" w:rsidRPr="008D72E8" w:rsidRDefault="008D72E8" w:rsidP="008D72E8">
      <w:pPr>
        <w:jc w:val="both"/>
        <w:rPr>
          <w:rFonts w:ascii="Arial" w:eastAsia="Times New Roman" w:hAnsi="Arial" w:cs="Arial"/>
          <w:b/>
          <w:bCs/>
          <w:color w:val="000000"/>
          <w:sz w:val="22"/>
          <w:szCs w:val="22"/>
          <w:lang w:val="es-CR"/>
        </w:rPr>
      </w:pPr>
    </w:p>
    <w:p w14:paraId="6FB5F5C7" w14:textId="77777777" w:rsidR="008D72E8" w:rsidRPr="008D72E8" w:rsidRDefault="008D72E8" w:rsidP="008D72E8">
      <w:pPr>
        <w:jc w:val="both"/>
        <w:rPr>
          <w:rFonts w:ascii="Arial" w:eastAsia="Times New Roman" w:hAnsi="Arial" w:cs="Arial"/>
          <w:b/>
          <w:bCs/>
          <w:color w:val="000000"/>
          <w:sz w:val="22"/>
          <w:szCs w:val="22"/>
        </w:rPr>
      </w:pPr>
      <w:bookmarkStart w:id="108" w:name="_Toc485892978"/>
      <w:r w:rsidRPr="008D72E8">
        <w:rPr>
          <w:rFonts w:ascii="Arial" w:eastAsia="Times New Roman" w:hAnsi="Arial" w:cs="Arial"/>
          <w:bCs/>
          <w:color w:val="000000"/>
          <w:sz w:val="22"/>
          <w:szCs w:val="22"/>
          <w:u w:val="single"/>
        </w:rPr>
        <w:t>3.4. Descripción de la relación</w:t>
      </w:r>
      <w:bookmarkEnd w:id="108"/>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bCs/>
          <w:color w:val="000000"/>
          <w:sz w:val="22"/>
          <w:szCs w:val="22"/>
          <w:lang w:val="es-CR"/>
        </w:rPr>
        <w:t>Describir de manera precisa la naturaleza de la relación entre la función descrita y la función relacionada.</w:t>
      </w:r>
    </w:p>
    <w:p w14:paraId="32A2C5A2" w14:textId="77777777" w:rsidR="008D72E8" w:rsidRPr="008D72E8" w:rsidRDefault="008D72E8" w:rsidP="008D72E8">
      <w:pPr>
        <w:jc w:val="both"/>
        <w:rPr>
          <w:rFonts w:ascii="Arial" w:eastAsia="Times New Roman" w:hAnsi="Arial" w:cs="Arial"/>
          <w:bCs/>
          <w:color w:val="000000"/>
          <w:sz w:val="22"/>
          <w:szCs w:val="22"/>
          <w:lang w:val="es-CR"/>
        </w:rPr>
      </w:pPr>
    </w:p>
    <w:p w14:paraId="2984B8E3" w14:textId="77777777" w:rsidR="008D72E8" w:rsidRPr="008D72E8" w:rsidRDefault="008D72E8" w:rsidP="008D72E8">
      <w:pPr>
        <w:jc w:val="both"/>
        <w:rPr>
          <w:rFonts w:ascii="Arial" w:eastAsia="Times New Roman" w:hAnsi="Arial" w:cs="Arial"/>
          <w:bCs/>
          <w:color w:val="000000"/>
          <w:sz w:val="22"/>
          <w:szCs w:val="22"/>
          <w:lang w:val="es-CR"/>
        </w:rPr>
      </w:pPr>
      <w:bookmarkStart w:id="109" w:name="_Toc485892979"/>
      <w:r w:rsidRPr="008D72E8">
        <w:rPr>
          <w:rFonts w:ascii="Arial" w:eastAsia="Times New Roman" w:hAnsi="Arial" w:cs="Arial"/>
          <w:bCs/>
          <w:color w:val="000000"/>
          <w:sz w:val="22"/>
          <w:szCs w:val="22"/>
          <w:u w:val="single"/>
        </w:rPr>
        <w:t>3.5. Fechas de la relación</w:t>
      </w:r>
      <w:bookmarkEnd w:id="109"/>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bCs/>
          <w:color w:val="000000"/>
          <w:sz w:val="22"/>
          <w:szCs w:val="22"/>
          <w:lang w:val="es-CR"/>
        </w:rPr>
        <w:t xml:space="preserve">Indicar el año de inició de la relación entre la función descrita y la función relacionada. </w:t>
      </w:r>
    </w:p>
    <w:p w14:paraId="63B5988E" w14:textId="77777777" w:rsidR="008D72E8" w:rsidRPr="008D72E8" w:rsidRDefault="008D72E8" w:rsidP="008D72E8">
      <w:pPr>
        <w:jc w:val="both"/>
        <w:rPr>
          <w:rFonts w:ascii="Arial" w:eastAsia="Times New Roman" w:hAnsi="Arial" w:cs="Arial"/>
          <w:b/>
          <w:bCs/>
          <w:color w:val="000000"/>
          <w:sz w:val="22"/>
          <w:szCs w:val="22"/>
        </w:rPr>
      </w:pPr>
    </w:p>
    <w:bookmarkEnd w:id="96"/>
    <w:p w14:paraId="48AA735A" w14:textId="77777777" w:rsidR="008D72E8" w:rsidRPr="008D72E8" w:rsidRDefault="008D72E8" w:rsidP="008D72E8">
      <w:pPr>
        <w:jc w:val="both"/>
        <w:rPr>
          <w:rFonts w:ascii="Arial" w:eastAsia="Times New Roman" w:hAnsi="Arial" w:cs="Arial"/>
          <w:color w:val="000000"/>
          <w:sz w:val="22"/>
          <w:szCs w:val="22"/>
          <w:lang w:val="es-CR"/>
        </w:rPr>
      </w:pPr>
    </w:p>
    <w:p w14:paraId="4E180F86" w14:textId="77777777" w:rsidR="008D72E8" w:rsidRPr="008D72E8" w:rsidRDefault="008D72E8" w:rsidP="00C30BF7">
      <w:pPr>
        <w:keepNext/>
        <w:numPr>
          <w:ilvl w:val="0"/>
          <w:numId w:val="18"/>
        </w:numPr>
        <w:jc w:val="both"/>
        <w:outlineLvl w:val="3"/>
        <w:rPr>
          <w:rFonts w:ascii="Arial" w:hAnsi="Arial" w:cs="Arial"/>
          <w:b/>
          <w:bCs/>
          <w:color w:val="000000"/>
          <w:sz w:val="22"/>
          <w:szCs w:val="22"/>
          <w:lang w:val="es-ES_tradnl"/>
        </w:rPr>
      </w:pPr>
      <w:bookmarkStart w:id="110" w:name="_Toc485892980"/>
      <w:bookmarkStart w:id="111" w:name="_Toc528662188"/>
      <w:r w:rsidRPr="008D72E8">
        <w:rPr>
          <w:rFonts w:ascii="Arial" w:hAnsi="Arial" w:cs="Arial"/>
          <w:b/>
          <w:bCs/>
          <w:color w:val="000000"/>
          <w:sz w:val="22"/>
          <w:szCs w:val="22"/>
          <w:lang w:val="es-ES_tradnl"/>
        </w:rPr>
        <w:t>Área de Control</w:t>
      </w:r>
      <w:bookmarkEnd w:id="110"/>
      <w:bookmarkEnd w:id="111"/>
    </w:p>
    <w:p w14:paraId="0C185AA1" w14:textId="77777777" w:rsidR="008D72E8" w:rsidRPr="008D72E8" w:rsidRDefault="008D72E8" w:rsidP="008D72E8">
      <w:pPr>
        <w:jc w:val="both"/>
        <w:rPr>
          <w:rFonts w:ascii="Arial" w:eastAsia="Times New Roman" w:hAnsi="Arial" w:cs="Arial"/>
          <w:color w:val="000000"/>
          <w:sz w:val="22"/>
          <w:szCs w:val="22"/>
          <w:lang w:val="es-CR"/>
        </w:rPr>
      </w:pPr>
    </w:p>
    <w:p w14:paraId="1D5988E3" w14:textId="77777777" w:rsidR="008D72E8" w:rsidRPr="008D72E8" w:rsidRDefault="008D72E8" w:rsidP="008D72E8">
      <w:pPr>
        <w:jc w:val="both"/>
        <w:rPr>
          <w:rFonts w:ascii="Arial" w:eastAsia="Times New Roman" w:hAnsi="Arial" w:cs="Arial"/>
          <w:b/>
          <w:bCs/>
          <w:color w:val="000000"/>
          <w:sz w:val="22"/>
          <w:szCs w:val="22"/>
        </w:rPr>
      </w:pPr>
      <w:bookmarkStart w:id="112" w:name="_Toc463256121"/>
      <w:bookmarkStart w:id="113" w:name="_Toc463256437"/>
      <w:bookmarkStart w:id="114" w:name="_Toc476048026"/>
      <w:bookmarkStart w:id="115" w:name="_Toc476048275"/>
      <w:bookmarkStart w:id="116" w:name="_Toc476048714"/>
      <w:bookmarkStart w:id="117" w:name="_Toc476048954"/>
      <w:bookmarkStart w:id="118" w:name="_Toc485892981"/>
      <w:bookmarkEnd w:id="112"/>
      <w:bookmarkEnd w:id="113"/>
      <w:bookmarkEnd w:id="114"/>
      <w:bookmarkEnd w:id="115"/>
      <w:bookmarkEnd w:id="116"/>
      <w:bookmarkEnd w:id="117"/>
      <w:r w:rsidRPr="008D72E8">
        <w:rPr>
          <w:rFonts w:ascii="Arial" w:eastAsia="Times New Roman" w:hAnsi="Arial" w:cs="Arial"/>
          <w:bCs/>
          <w:color w:val="000000"/>
          <w:sz w:val="22"/>
          <w:szCs w:val="22"/>
          <w:u w:val="single"/>
        </w:rPr>
        <w:lastRenderedPageBreak/>
        <w:t>4.1. Identificador de la descripción de función</w:t>
      </w:r>
      <w:bookmarkEnd w:id="118"/>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 xml:space="preserve">Establecer un código unívoco de la descripción de la función dentro de cada institución, el cual debe estar conformado de la siguiente manera: </w:t>
      </w:r>
    </w:p>
    <w:p w14:paraId="0EE5415D" w14:textId="77777777" w:rsidR="008D72E8" w:rsidRPr="008D72E8" w:rsidRDefault="008D72E8" w:rsidP="00C30BF7">
      <w:pPr>
        <w:numPr>
          <w:ilvl w:val="0"/>
          <w:numId w:val="11"/>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país, en el caso de Costa Rica se indicará: 506</w:t>
      </w:r>
    </w:p>
    <w:p w14:paraId="0C09388C" w14:textId="77777777" w:rsidR="008D72E8" w:rsidRPr="008D72E8" w:rsidRDefault="008D72E8" w:rsidP="00C30BF7">
      <w:pPr>
        <w:numPr>
          <w:ilvl w:val="0"/>
          <w:numId w:val="11"/>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 la institución</w:t>
      </w:r>
      <w:r w:rsidRPr="008D72E8">
        <w:rPr>
          <w:rFonts w:ascii="Arial" w:eastAsia="Times New Roman" w:hAnsi="Arial" w:cs="Arial"/>
          <w:color w:val="000000"/>
          <w:sz w:val="22"/>
          <w:szCs w:val="22"/>
          <w:vertAlign w:val="superscript"/>
          <w:lang w:val="es-CR"/>
        </w:rPr>
        <w:footnoteReference w:id="16"/>
      </w:r>
    </w:p>
    <w:p w14:paraId="58CB0955" w14:textId="77777777" w:rsidR="008D72E8" w:rsidRPr="008D72E8" w:rsidRDefault="008D72E8" w:rsidP="00C30BF7">
      <w:pPr>
        <w:numPr>
          <w:ilvl w:val="0"/>
          <w:numId w:val="11"/>
        </w:numPr>
        <w:jc w:val="both"/>
        <w:rPr>
          <w:rFonts w:ascii="Arial" w:eastAsia="Times New Roman" w:hAnsi="Arial" w:cs="Arial"/>
          <w:color w:val="000000"/>
          <w:sz w:val="22"/>
          <w:szCs w:val="22"/>
          <w:lang w:val="es-CR"/>
        </w:rPr>
      </w:pPr>
      <w:r w:rsidRPr="008D72E8">
        <w:rPr>
          <w:rFonts w:ascii="Arial" w:eastAsia="Times New Roman" w:hAnsi="Arial" w:cs="Arial"/>
          <w:bCs/>
          <w:color w:val="000000"/>
          <w:sz w:val="22"/>
          <w:szCs w:val="22"/>
        </w:rPr>
        <w:t>Código del archivo central (utilizar el código 001 para el archivo central o institucional en caso de que no exista una codificación interna)</w:t>
      </w:r>
    </w:p>
    <w:p w14:paraId="0031DDBF" w14:textId="77777777" w:rsidR="008D72E8" w:rsidRPr="008D72E8" w:rsidRDefault="008D72E8" w:rsidP="00C30BF7">
      <w:pPr>
        <w:numPr>
          <w:ilvl w:val="0"/>
          <w:numId w:val="11"/>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Identificar la función que se está describiendo. El código de la función debe establecerlo cada Archivo Central o Institucional.</w:t>
      </w:r>
    </w:p>
    <w:p w14:paraId="14149007" w14:textId="77777777" w:rsidR="008D72E8" w:rsidRPr="008D72E8" w:rsidRDefault="008D72E8" w:rsidP="00C30BF7">
      <w:pPr>
        <w:numPr>
          <w:ilvl w:val="0"/>
          <w:numId w:val="11"/>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 xml:space="preserve">Número consecutivo dado por cada Archivo Central (compuesto de tres dígitos) </w:t>
      </w:r>
    </w:p>
    <w:p w14:paraId="73E61364" w14:textId="77777777" w:rsidR="008D72E8" w:rsidRPr="008D72E8" w:rsidRDefault="008D72E8" w:rsidP="008D72E8">
      <w:pPr>
        <w:jc w:val="both"/>
        <w:rPr>
          <w:rFonts w:ascii="Arial" w:eastAsia="Times New Roman" w:hAnsi="Arial" w:cs="Arial"/>
          <w:color w:val="000000"/>
          <w:sz w:val="22"/>
          <w:szCs w:val="22"/>
          <w:lang w:val="es-CR"/>
        </w:rPr>
      </w:pPr>
    </w:p>
    <w:p w14:paraId="5C82CA09" w14:textId="77777777" w:rsidR="008D72E8" w:rsidRPr="008D72E8" w:rsidRDefault="008D72E8" w:rsidP="008D72E8">
      <w:pPr>
        <w:keepNext/>
        <w:numPr>
          <w:ilvl w:val="0"/>
          <w:numId w:val="1"/>
        </w:numPr>
        <w:tabs>
          <w:tab w:val="clear" w:pos="0"/>
        </w:tabs>
        <w:ind w:left="360" w:hanging="360"/>
        <w:outlineLvl w:val="2"/>
        <w:rPr>
          <w:rFonts w:ascii="Arial" w:hAnsi="Arial" w:cs="Arial"/>
          <w:b/>
          <w:bCs/>
          <w:color w:val="000000"/>
          <w:sz w:val="22"/>
          <w:szCs w:val="22"/>
          <w:lang w:eastAsia="en-US"/>
        </w:rPr>
      </w:pPr>
      <w:bookmarkStart w:id="119" w:name="_Toc490050209"/>
      <w:bookmarkStart w:id="120" w:name="_Toc528662189"/>
      <w:r w:rsidRPr="008D72E8">
        <w:rPr>
          <w:rFonts w:ascii="Arial" w:hAnsi="Arial" w:cs="Arial"/>
          <w:b/>
          <w:bCs/>
          <w:color w:val="000000"/>
          <w:sz w:val="22"/>
          <w:szCs w:val="22"/>
          <w:lang w:eastAsia="en-US"/>
        </w:rPr>
        <w:t>4. Apartado ISAD-g</w:t>
      </w:r>
      <w:bookmarkEnd w:id="119"/>
      <w:bookmarkEnd w:id="120"/>
    </w:p>
    <w:p w14:paraId="208D9E1A" w14:textId="77777777" w:rsidR="008D72E8" w:rsidRPr="008D72E8" w:rsidRDefault="008D72E8" w:rsidP="008D72E8">
      <w:pPr>
        <w:jc w:val="both"/>
        <w:rPr>
          <w:rFonts w:ascii="Arial" w:eastAsia="Times New Roman" w:hAnsi="Arial" w:cs="Arial"/>
          <w:color w:val="000000"/>
          <w:sz w:val="22"/>
          <w:szCs w:val="22"/>
          <w:lang w:val="es-CR"/>
        </w:rPr>
      </w:pPr>
    </w:p>
    <w:p w14:paraId="73F71552" w14:textId="77777777" w:rsidR="008D72E8" w:rsidRPr="008D72E8" w:rsidRDefault="008D72E8" w:rsidP="008D72E8">
      <w:pPr>
        <w:jc w:val="both"/>
        <w:rPr>
          <w:rFonts w:ascii="Arial" w:eastAsia="Times New Roman" w:hAnsi="Arial" w:cs="Arial"/>
          <w:color w:val="000000"/>
          <w:sz w:val="22"/>
          <w:szCs w:val="22"/>
        </w:rPr>
      </w:pPr>
      <w:r w:rsidRPr="008D72E8">
        <w:rPr>
          <w:rFonts w:ascii="Arial" w:eastAsia="Times New Roman" w:hAnsi="Arial" w:cs="Arial"/>
          <w:color w:val="000000"/>
          <w:sz w:val="22"/>
          <w:szCs w:val="22"/>
        </w:rPr>
        <w:t xml:space="preserve">Su objetivo es identificar y explicar el contexto y el contenido de los documentos de archivo con el fin de hacerlos accesibles, de acuerdo a modelos predeterminados, que pueden ser aplicados con independencia del tipo documental o del soporte físico. Las reglas contenidas en este apartado no sirven de guía para la descripción de documentos especiales como documentos audiovisuales, fotografías, afiches, registros sonoros, planos o mapas, entre otros documentos gráficos. </w:t>
      </w:r>
    </w:p>
    <w:p w14:paraId="68F9EEBC" w14:textId="77777777" w:rsidR="008D72E8" w:rsidRPr="008D72E8" w:rsidRDefault="008D72E8" w:rsidP="008D72E8">
      <w:pPr>
        <w:jc w:val="both"/>
        <w:rPr>
          <w:rFonts w:ascii="Arial" w:eastAsia="Times New Roman" w:hAnsi="Arial" w:cs="Arial"/>
          <w:color w:val="000000"/>
          <w:sz w:val="22"/>
          <w:szCs w:val="22"/>
        </w:rPr>
      </w:pPr>
    </w:p>
    <w:p w14:paraId="57489D8E" w14:textId="77777777" w:rsidR="008D72E8" w:rsidRPr="008D72E8" w:rsidRDefault="008D72E8" w:rsidP="00C30BF7">
      <w:pPr>
        <w:keepNext/>
        <w:numPr>
          <w:ilvl w:val="0"/>
          <w:numId w:val="19"/>
        </w:numPr>
        <w:jc w:val="both"/>
        <w:outlineLvl w:val="3"/>
        <w:rPr>
          <w:rFonts w:ascii="Arial" w:hAnsi="Arial" w:cs="Arial"/>
          <w:b/>
          <w:bCs/>
          <w:color w:val="000000"/>
          <w:sz w:val="22"/>
          <w:szCs w:val="22"/>
          <w:lang w:val="es-ES_tradnl"/>
        </w:rPr>
      </w:pPr>
      <w:bookmarkStart w:id="121" w:name="_Toc485892983"/>
      <w:bookmarkStart w:id="122" w:name="_Toc528662190"/>
      <w:r w:rsidRPr="008D72E8">
        <w:rPr>
          <w:rFonts w:ascii="Arial" w:hAnsi="Arial" w:cs="Arial"/>
          <w:b/>
          <w:bCs/>
          <w:color w:val="000000"/>
          <w:sz w:val="22"/>
          <w:szCs w:val="22"/>
          <w:lang w:val="es-ES_tradnl"/>
        </w:rPr>
        <w:t>Área de Identificación</w:t>
      </w:r>
      <w:bookmarkEnd w:id="121"/>
      <w:bookmarkEnd w:id="122"/>
    </w:p>
    <w:p w14:paraId="17D122B6" w14:textId="77777777" w:rsidR="008D72E8" w:rsidRPr="008D72E8" w:rsidRDefault="008D72E8" w:rsidP="008D72E8">
      <w:pPr>
        <w:jc w:val="both"/>
        <w:rPr>
          <w:rFonts w:ascii="Arial" w:eastAsia="Times New Roman" w:hAnsi="Arial" w:cs="Arial"/>
          <w:b/>
          <w:bCs/>
          <w:iCs/>
          <w:color w:val="000000"/>
          <w:sz w:val="22"/>
          <w:szCs w:val="22"/>
          <w:lang w:val="es-CR"/>
        </w:rPr>
      </w:pPr>
    </w:p>
    <w:p w14:paraId="4D2D5697" w14:textId="77777777" w:rsidR="008D72E8" w:rsidRPr="008D72E8" w:rsidRDefault="008D72E8" w:rsidP="008D72E8">
      <w:pPr>
        <w:jc w:val="both"/>
        <w:rPr>
          <w:rFonts w:ascii="Arial" w:eastAsia="Times New Roman" w:hAnsi="Arial" w:cs="Arial"/>
          <w:b/>
          <w:bCs/>
          <w:color w:val="000000"/>
          <w:sz w:val="22"/>
          <w:szCs w:val="22"/>
        </w:rPr>
      </w:pPr>
      <w:bookmarkStart w:id="123" w:name="_Toc485892984"/>
      <w:r w:rsidRPr="008D72E8">
        <w:rPr>
          <w:rFonts w:ascii="Arial" w:eastAsia="Times New Roman" w:hAnsi="Arial" w:cs="Arial"/>
          <w:bCs/>
          <w:color w:val="000000"/>
          <w:sz w:val="22"/>
          <w:szCs w:val="22"/>
          <w:u w:val="single"/>
          <w:lang w:val="es-CR"/>
        </w:rPr>
        <w:t>1.1.</w:t>
      </w:r>
      <w:r w:rsidRPr="008D72E8">
        <w:rPr>
          <w:rFonts w:ascii="Arial" w:eastAsia="Times New Roman" w:hAnsi="Arial" w:cs="Arial"/>
          <w:bCs/>
          <w:color w:val="000000"/>
          <w:sz w:val="22"/>
          <w:szCs w:val="22"/>
          <w:u w:val="single"/>
        </w:rPr>
        <w:t xml:space="preserve"> Código de referencia</w:t>
      </w:r>
      <w:bookmarkEnd w:id="123"/>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 xml:space="preserve">Identificar de modo único la unidad de descripción. </w:t>
      </w:r>
    </w:p>
    <w:p w14:paraId="5F5FBAB7" w14:textId="77777777" w:rsidR="008D72E8" w:rsidRPr="008D72E8" w:rsidRDefault="008D72E8" w:rsidP="008D72E8">
      <w:pPr>
        <w:jc w:val="both"/>
        <w:rPr>
          <w:rFonts w:ascii="Arial" w:eastAsia="Times New Roman" w:hAnsi="Arial" w:cs="Arial"/>
          <w:color w:val="000000"/>
          <w:sz w:val="22"/>
          <w:szCs w:val="22"/>
          <w:lang w:val="es-CR"/>
        </w:rPr>
      </w:pPr>
    </w:p>
    <w:p w14:paraId="768AF2D7" w14:textId="77777777" w:rsidR="008D72E8" w:rsidRPr="008D72E8" w:rsidRDefault="008D72E8" w:rsidP="008D72E8">
      <w:p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Para conformar el código de referencia a nivel de fondo</w:t>
      </w:r>
    </w:p>
    <w:p w14:paraId="4B9325AE" w14:textId="77777777" w:rsidR="008D72E8" w:rsidRPr="008D72E8" w:rsidRDefault="008D72E8" w:rsidP="00C30BF7">
      <w:pPr>
        <w:numPr>
          <w:ilvl w:val="0"/>
          <w:numId w:val="13"/>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país, en el caso de Costa Rica se indicará: 506</w:t>
      </w:r>
    </w:p>
    <w:p w14:paraId="67195C8D" w14:textId="77777777" w:rsidR="008D72E8" w:rsidRPr="008D72E8" w:rsidRDefault="008D72E8" w:rsidP="00C30BF7">
      <w:pPr>
        <w:numPr>
          <w:ilvl w:val="0"/>
          <w:numId w:val="13"/>
        </w:numPr>
        <w:jc w:val="both"/>
        <w:rPr>
          <w:rFonts w:ascii="Arial" w:eastAsia="Times New Roman" w:hAnsi="Arial" w:cs="Arial"/>
          <w:color w:val="000000"/>
          <w:sz w:val="22"/>
          <w:szCs w:val="22"/>
          <w:lang w:val="es-CR"/>
        </w:rPr>
      </w:pPr>
      <w:r w:rsidRPr="008D72E8">
        <w:rPr>
          <w:rFonts w:ascii="Arial" w:eastAsia="Times New Roman" w:hAnsi="Arial" w:cs="Arial"/>
          <w:bCs/>
          <w:color w:val="000000"/>
          <w:sz w:val="22"/>
          <w:szCs w:val="22"/>
          <w:lang w:val="es-CR"/>
        </w:rPr>
        <w:t>Código</w:t>
      </w:r>
      <w:r w:rsidRPr="008D72E8">
        <w:rPr>
          <w:rFonts w:ascii="Arial" w:eastAsia="Times New Roman" w:hAnsi="Arial" w:cs="Arial"/>
          <w:bCs/>
          <w:color w:val="000000"/>
          <w:sz w:val="22"/>
          <w:szCs w:val="22"/>
        </w:rPr>
        <w:t xml:space="preserve"> del archivo central (utilizar el código 001 para el archivo central o institucional en caso de que no exista una codificación interna)</w:t>
      </w:r>
    </w:p>
    <w:p w14:paraId="53006CFB" w14:textId="77777777" w:rsidR="008D72E8" w:rsidRPr="008D72E8" w:rsidRDefault="008D72E8" w:rsidP="00C30BF7">
      <w:pPr>
        <w:numPr>
          <w:ilvl w:val="0"/>
          <w:numId w:val="13"/>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fondo (se utilizará el código de la institución productora)</w:t>
      </w:r>
      <w:r w:rsidRPr="008D72E8">
        <w:rPr>
          <w:rFonts w:ascii="Arial" w:eastAsia="Times New Roman" w:hAnsi="Arial" w:cs="Arial"/>
          <w:color w:val="000000"/>
          <w:sz w:val="22"/>
          <w:szCs w:val="22"/>
          <w:vertAlign w:val="superscript"/>
          <w:lang w:val="es-CR"/>
        </w:rPr>
        <w:footnoteReference w:id="17"/>
      </w:r>
    </w:p>
    <w:p w14:paraId="5261B844" w14:textId="77777777" w:rsidR="008D72E8" w:rsidRPr="008D72E8" w:rsidRDefault="008D72E8" w:rsidP="008D72E8">
      <w:pPr>
        <w:jc w:val="both"/>
        <w:rPr>
          <w:rFonts w:ascii="Arial" w:eastAsia="Times New Roman" w:hAnsi="Arial" w:cs="Arial"/>
          <w:color w:val="000000"/>
          <w:sz w:val="22"/>
          <w:szCs w:val="22"/>
          <w:lang w:val="es-CR"/>
        </w:rPr>
      </w:pPr>
    </w:p>
    <w:p w14:paraId="09E6F5CD" w14:textId="77777777" w:rsidR="008D72E8" w:rsidRPr="008D72E8" w:rsidRDefault="008D72E8" w:rsidP="008D72E8">
      <w:p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Para conformar el código de referencia a nivel de subfondo</w:t>
      </w:r>
    </w:p>
    <w:p w14:paraId="7C707EEE" w14:textId="77777777" w:rsidR="008D72E8" w:rsidRPr="008D72E8" w:rsidRDefault="008D72E8" w:rsidP="00C30BF7">
      <w:pPr>
        <w:numPr>
          <w:ilvl w:val="0"/>
          <w:numId w:val="15"/>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país, en el caso de Costa Rica se indicará: 506</w:t>
      </w:r>
    </w:p>
    <w:p w14:paraId="02C258EA" w14:textId="77777777" w:rsidR="008D72E8" w:rsidRPr="008D72E8" w:rsidRDefault="008D72E8" w:rsidP="00C30BF7">
      <w:pPr>
        <w:numPr>
          <w:ilvl w:val="0"/>
          <w:numId w:val="15"/>
        </w:numPr>
        <w:jc w:val="both"/>
        <w:rPr>
          <w:rFonts w:ascii="Arial" w:eastAsia="Times New Roman" w:hAnsi="Arial" w:cs="Arial"/>
          <w:color w:val="000000"/>
          <w:sz w:val="22"/>
          <w:szCs w:val="22"/>
          <w:lang w:val="es-CR"/>
        </w:rPr>
      </w:pPr>
      <w:r w:rsidRPr="008D72E8">
        <w:rPr>
          <w:rFonts w:ascii="Arial" w:eastAsia="Times New Roman" w:hAnsi="Arial" w:cs="Arial"/>
          <w:bCs/>
          <w:color w:val="000000"/>
          <w:sz w:val="22"/>
          <w:szCs w:val="22"/>
          <w:lang w:val="es-CR"/>
        </w:rPr>
        <w:t>Código</w:t>
      </w:r>
      <w:r w:rsidRPr="008D72E8">
        <w:rPr>
          <w:rFonts w:ascii="Arial" w:eastAsia="Times New Roman" w:hAnsi="Arial" w:cs="Arial"/>
          <w:bCs/>
          <w:color w:val="000000"/>
          <w:sz w:val="22"/>
          <w:szCs w:val="22"/>
        </w:rPr>
        <w:t xml:space="preserve"> del archivo central (utilizar el código 001 para el archivo central o institucional en caso de que no exista una codificación interna)</w:t>
      </w:r>
    </w:p>
    <w:p w14:paraId="74D9C493" w14:textId="77777777" w:rsidR="008D72E8" w:rsidRPr="008D72E8" w:rsidRDefault="008D72E8" w:rsidP="00C30BF7">
      <w:pPr>
        <w:numPr>
          <w:ilvl w:val="0"/>
          <w:numId w:val="15"/>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fondo (se utilizará el código de la institución productora)</w:t>
      </w:r>
      <w:r w:rsidRPr="008D72E8">
        <w:rPr>
          <w:rFonts w:ascii="Arial" w:eastAsia="Times New Roman" w:hAnsi="Arial" w:cs="Arial"/>
          <w:color w:val="000000"/>
          <w:sz w:val="22"/>
          <w:szCs w:val="22"/>
          <w:vertAlign w:val="superscript"/>
          <w:lang w:val="es-CR"/>
        </w:rPr>
        <w:footnoteReference w:id="18"/>
      </w:r>
    </w:p>
    <w:p w14:paraId="615724C1" w14:textId="77777777" w:rsidR="008D72E8" w:rsidRPr="008D72E8" w:rsidRDefault="008D72E8" w:rsidP="00C30BF7">
      <w:pPr>
        <w:numPr>
          <w:ilvl w:val="0"/>
          <w:numId w:val="15"/>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subfondo: Número consecutivo del subfondo, este código debe estar normalizado por el Encargado del Archivo Central</w:t>
      </w:r>
    </w:p>
    <w:p w14:paraId="6729D980" w14:textId="77777777" w:rsidR="008D72E8" w:rsidRPr="008D72E8" w:rsidRDefault="008D72E8" w:rsidP="008D72E8">
      <w:pPr>
        <w:jc w:val="both"/>
        <w:rPr>
          <w:rFonts w:ascii="Arial" w:eastAsia="Times New Roman" w:hAnsi="Arial" w:cs="Arial"/>
          <w:color w:val="000000"/>
          <w:sz w:val="22"/>
          <w:szCs w:val="22"/>
          <w:lang w:val="es-CR"/>
        </w:rPr>
      </w:pPr>
    </w:p>
    <w:p w14:paraId="4B89F817" w14:textId="77777777" w:rsidR="008D72E8" w:rsidRPr="008D72E8" w:rsidRDefault="008D72E8" w:rsidP="008D72E8">
      <w:p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Para conformar el código de referencia a nivel de serie o unidad documental:</w:t>
      </w:r>
    </w:p>
    <w:p w14:paraId="06FF561D" w14:textId="77777777" w:rsidR="008D72E8" w:rsidRPr="008D72E8" w:rsidRDefault="008D72E8" w:rsidP="00C30BF7">
      <w:pPr>
        <w:numPr>
          <w:ilvl w:val="0"/>
          <w:numId w:val="14"/>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país, en el caso de Costa Rica se indicará: 506</w:t>
      </w:r>
    </w:p>
    <w:p w14:paraId="0C973C27" w14:textId="77777777" w:rsidR="008D72E8" w:rsidRPr="008D72E8" w:rsidRDefault="008D72E8" w:rsidP="00C30BF7">
      <w:pPr>
        <w:numPr>
          <w:ilvl w:val="0"/>
          <w:numId w:val="14"/>
        </w:numPr>
        <w:jc w:val="both"/>
        <w:rPr>
          <w:rFonts w:ascii="Arial" w:eastAsia="Times New Roman" w:hAnsi="Arial" w:cs="Arial"/>
          <w:color w:val="000000"/>
          <w:sz w:val="22"/>
          <w:szCs w:val="22"/>
          <w:lang w:val="es-CR"/>
        </w:rPr>
      </w:pPr>
      <w:r w:rsidRPr="008D72E8">
        <w:rPr>
          <w:rFonts w:ascii="Arial" w:eastAsia="Times New Roman" w:hAnsi="Arial" w:cs="Arial"/>
          <w:bCs/>
          <w:color w:val="000000"/>
          <w:sz w:val="22"/>
          <w:szCs w:val="22"/>
          <w:lang w:val="es-CR"/>
        </w:rPr>
        <w:t xml:space="preserve">Código </w:t>
      </w:r>
      <w:r w:rsidRPr="008D72E8">
        <w:rPr>
          <w:rFonts w:ascii="Arial" w:eastAsia="Times New Roman" w:hAnsi="Arial" w:cs="Arial"/>
          <w:bCs/>
          <w:color w:val="000000"/>
          <w:sz w:val="22"/>
          <w:szCs w:val="22"/>
        </w:rPr>
        <w:t>del archivo central (utilizar el código 001 para el archivo central o institucional en caso de que no exista una codificación interna)</w:t>
      </w:r>
    </w:p>
    <w:p w14:paraId="20EB5EB0" w14:textId="77777777" w:rsidR="008D72E8" w:rsidRPr="008D72E8" w:rsidRDefault="008D72E8" w:rsidP="00C30BF7">
      <w:pPr>
        <w:numPr>
          <w:ilvl w:val="0"/>
          <w:numId w:val="14"/>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fondo (se utilizará el código de la institución productora)</w:t>
      </w:r>
      <w:r w:rsidRPr="008D72E8">
        <w:rPr>
          <w:rFonts w:ascii="Arial" w:eastAsia="Times New Roman" w:hAnsi="Arial" w:cs="Arial"/>
          <w:color w:val="000000"/>
          <w:sz w:val="22"/>
          <w:szCs w:val="22"/>
          <w:vertAlign w:val="superscript"/>
          <w:lang w:val="es-CR"/>
        </w:rPr>
        <w:footnoteReference w:id="19"/>
      </w:r>
    </w:p>
    <w:p w14:paraId="009C5A76" w14:textId="77777777" w:rsidR="008D72E8" w:rsidRPr="008D72E8" w:rsidRDefault="008D72E8" w:rsidP="00C30BF7">
      <w:pPr>
        <w:numPr>
          <w:ilvl w:val="0"/>
          <w:numId w:val="14"/>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Código del subfondo: Número consecutivo del subfondo, este código debe estar normalizado por el Encargado del Archivo Central.</w:t>
      </w:r>
    </w:p>
    <w:p w14:paraId="09471027" w14:textId="77777777" w:rsidR="008D72E8" w:rsidRPr="008D72E8" w:rsidRDefault="008D72E8" w:rsidP="00C30BF7">
      <w:pPr>
        <w:numPr>
          <w:ilvl w:val="0"/>
          <w:numId w:val="14"/>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Número consecutivo dado por cada Archivo Central (compuesto de seis dígitos para la serie documental)</w:t>
      </w:r>
    </w:p>
    <w:p w14:paraId="06434CE3" w14:textId="77777777" w:rsidR="008D72E8" w:rsidRPr="008D72E8" w:rsidRDefault="008D72E8" w:rsidP="008D72E8">
      <w:pPr>
        <w:jc w:val="both"/>
        <w:rPr>
          <w:rFonts w:ascii="Arial" w:eastAsia="Times New Roman" w:hAnsi="Arial" w:cs="Arial"/>
          <w:color w:val="000000"/>
          <w:sz w:val="22"/>
          <w:szCs w:val="22"/>
          <w:lang w:val="es-CR"/>
        </w:rPr>
      </w:pPr>
    </w:p>
    <w:p w14:paraId="5EE95F97" w14:textId="77777777" w:rsidR="008D72E8" w:rsidRPr="008D72E8" w:rsidRDefault="008D72E8" w:rsidP="008D72E8">
      <w:pPr>
        <w:jc w:val="both"/>
        <w:rPr>
          <w:rFonts w:ascii="Arial" w:eastAsia="Times New Roman" w:hAnsi="Arial" w:cs="Arial"/>
          <w:b/>
          <w:bCs/>
          <w:color w:val="000000"/>
          <w:sz w:val="22"/>
          <w:szCs w:val="22"/>
        </w:rPr>
      </w:pPr>
      <w:bookmarkStart w:id="124" w:name="_Toc485892985"/>
      <w:r w:rsidRPr="008D72E8">
        <w:rPr>
          <w:rFonts w:ascii="Arial" w:eastAsia="Times New Roman" w:hAnsi="Arial" w:cs="Arial"/>
          <w:bCs/>
          <w:color w:val="000000"/>
          <w:sz w:val="22"/>
          <w:szCs w:val="22"/>
          <w:u w:val="single"/>
        </w:rPr>
        <w:t>1.2</w:t>
      </w:r>
      <w:bookmarkEnd w:id="124"/>
      <w:r w:rsidRPr="008D72E8">
        <w:rPr>
          <w:rFonts w:ascii="Arial" w:eastAsia="Times New Roman" w:hAnsi="Arial" w:cs="Arial"/>
          <w:bCs/>
          <w:color w:val="000000"/>
          <w:sz w:val="22"/>
          <w:szCs w:val="22"/>
          <w:u w:val="single"/>
        </w:rPr>
        <w:t>. Título:</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 xml:space="preserve">Consignar un título conciso. Se debe tomar en cuenta lo siguiente: </w:t>
      </w:r>
    </w:p>
    <w:p w14:paraId="3A05121D" w14:textId="77777777" w:rsidR="008D72E8" w:rsidRPr="008D72E8" w:rsidRDefault="008D72E8" w:rsidP="00C30BF7">
      <w:pPr>
        <w:numPr>
          <w:ilvl w:val="0"/>
          <w:numId w:val="12"/>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A nivel de fondo se indica el nombre del sujeto productor de los documentos.</w:t>
      </w:r>
    </w:p>
    <w:p w14:paraId="6F94B40E" w14:textId="77777777" w:rsidR="008D72E8" w:rsidRPr="008D72E8" w:rsidRDefault="008D72E8" w:rsidP="00C30BF7">
      <w:pPr>
        <w:numPr>
          <w:ilvl w:val="0"/>
          <w:numId w:val="12"/>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A nivel de subfondo se indica el nombre del sub fondo.</w:t>
      </w:r>
    </w:p>
    <w:p w14:paraId="36CC6EE7" w14:textId="77777777" w:rsidR="008D72E8" w:rsidRPr="008D72E8" w:rsidRDefault="008D72E8" w:rsidP="00C30BF7">
      <w:pPr>
        <w:numPr>
          <w:ilvl w:val="0"/>
          <w:numId w:val="12"/>
        </w:num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lastRenderedPageBreak/>
        <w:t>A nivel de serie documental o unidad documental: Consignar la serie documental y cualquier otra referencia. No se deben indicar títulos académicos (señor (a), doctor (a), licenciado (a), don, doña; entre otros)  Optativo: Unidad documental</w:t>
      </w:r>
    </w:p>
    <w:p w14:paraId="5BC76A75" w14:textId="77777777" w:rsidR="008D72E8" w:rsidRPr="008D72E8" w:rsidRDefault="008D72E8" w:rsidP="008D72E8">
      <w:pPr>
        <w:jc w:val="both"/>
        <w:rPr>
          <w:rFonts w:ascii="Arial" w:eastAsia="Times New Roman" w:hAnsi="Arial" w:cs="Arial"/>
          <w:b/>
          <w:color w:val="000000"/>
          <w:sz w:val="22"/>
          <w:szCs w:val="22"/>
          <w:lang w:val="es-CR"/>
        </w:rPr>
      </w:pPr>
    </w:p>
    <w:p w14:paraId="0C4C02D8" w14:textId="77777777" w:rsidR="008D72E8" w:rsidRPr="008D72E8" w:rsidRDefault="008D72E8" w:rsidP="008D72E8">
      <w:pPr>
        <w:jc w:val="both"/>
        <w:rPr>
          <w:rFonts w:ascii="Arial" w:eastAsia="Times New Roman" w:hAnsi="Arial" w:cs="Arial"/>
          <w:b/>
          <w:color w:val="000000"/>
          <w:sz w:val="22"/>
          <w:szCs w:val="22"/>
          <w:lang w:val="es-CR"/>
        </w:rPr>
      </w:pPr>
      <w:r w:rsidRPr="008D72E8">
        <w:rPr>
          <w:rFonts w:ascii="Arial" w:eastAsia="Times New Roman" w:hAnsi="Arial" w:cs="Arial"/>
          <w:color w:val="000000"/>
          <w:sz w:val="22"/>
          <w:szCs w:val="22"/>
          <w:u w:val="single"/>
          <w:lang w:val="es-CR"/>
        </w:rPr>
        <w:t>1.3.1. Fecha inicial:</w:t>
      </w:r>
      <w:r w:rsidRPr="008D72E8">
        <w:rPr>
          <w:rFonts w:ascii="Arial" w:eastAsia="Times New Roman" w:hAnsi="Arial" w:cs="Arial"/>
          <w:b/>
          <w:color w:val="000000"/>
          <w:sz w:val="22"/>
          <w:szCs w:val="22"/>
          <w:lang w:val="es-CR"/>
        </w:rPr>
        <w:t xml:space="preserve"> </w:t>
      </w:r>
      <w:r w:rsidRPr="008D72E8">
        <w:rPr>
          <w:rFonts w:ascii="Arial" w:eastAsia="Times New Roman" w:hAnsi="Arial" w:cs="Arial"/>
          <w:color w:val="000000"/>
          <w:sz w:val="22"/>
          <w:szCs w:val="22"/>
          <w:lang w:val="es-CR"/>
        </w:rPr>
        <w:t>Identificar y consignar la fecha completa de la unidad de descripción en el siguiente formato: año, mes y día de acuerdo con la norma ISO 8601.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 En los casos de fondo y subfondo será suficiente con indicar el año.</w:t>
      </w:r>
    </w:p>
    <w:p w14:paraId="5B15C101" w14:textId="77777777" w:rsidR="008D72E8" w:rsidRPr="008D72E8" w:rsidRDefault="008D72E8" w:rsidP="008D72E8">
      <w:pPr>
        <w:jc w:val="both"/>
        <w:rPr>
          <w:rFonts w:ascii="Arial" w:eastAsia="Times New Roman" w:hAnsi="Arial" w:cs="Arial"/>
          <w:color w:val="000000"/>
          <w:sz w:val="22"/>
          <w:szCs w:val="22"/>
          <w:lang w:val="es-CR"/>
        </w:rPr>
      </w:pPr>
    </w:p>
    <w:p w14:paraId="6C9A2777" w14:textId="77777777" w:rsidR="008D72E8" w:rsidRPr="008D72E8" w:rsidRDefault="008D72E8" w:rsidP="008D72E8">
      <w:pPr>
        <w:jc w:val="both"/>
        <w:rPr>
          <w:rFonts w:ascii="Arial" w:eastAsia="Times New Roman" w:hAnsi="Arial" w:cs="Arial"/>
          <w:b/>
          <w:color w:val="000000"/>
          <w:sz w:val="22"/>
          <w:szCs w:val="22"/>
          <w:lang w:val="es-CR"/>
        </w:rPr>
      </w:pPr>
      <w:r w:rsidRPr="008D72E8">
        <w:rPr>
          <w:rFonts w:ascii="Arial" w:eastAsia="Times New Roman" w:hAnsi="Arial" w:cs="Arial"/>
          <w:color w:val="000000"/>
          <w:sz w:val="22"/>
          <w:szCs w:val="22"/>
          <w:u w:val="single"/>
          <w:lang w:val="es-CR"/>
        </w:rPr>
        <w:t>1.3.2. Fecha final:</w:t>
      </w:r>
      <w:r w:rsidRPr="008D72E8">
        <w:rPr>
          <w:rFonts w:ascii="Arial" w:eastAsia="Times New Roman" w:hAnsi="Arial" w:cs="Arial"/>
          <w:b/>
          <w:color w:val="000000"/>
          <w:sz w:val="22"/>
          <w:szCs w:val="22"/>
          <w:lang w:val="es-CR"/>
        </w:rPr>
        <w:t xml:space="preserve"> </w:t>
      </w:r>
      <w:r w:rsidRPr="008D72E8">
        <w:rPr>
          <w:rFonts w:ascii="Arial" w:eastAsia="Times New Roman" w:hAnsi="Arial" w:cs="Arial"/>
          <w:color w:val="000000"/>
          <w:sz w:val="22"/>
          <w:szCs w:val="22"/>
          <w:lang w:val="es-CR"/>
        </w:rPr>
        <w:t>Identificar y consignar la fecha completa de la unidad de descripción en el siguiente formato: año, mes y día de acuerdo con la norma ISO 8601. En los casos en que se tiene una fecha aproximada (porque no está consignada en el documento y posterior a una investigación del contexto), se colocará de forma completa. Por ejemplo si solo se cuenta con el año, se incluirá el último mes con 12 y el último día del mes con 31, y si se cuenta con el año y el mes, se coloca el último día del mes. Además, en el campo Notas se indicará la siguiente frase: Se advierte que la fecha indicada es aproximada. En los casos de fondo y subfondo será suficiente con indicar el año.</w:t>
      </w:r>
    </w:p>
    <w:p w14:paraId="70E8F3D8" w14:textId="77777777" w:rsidR="008D72E8" w:rsidRPr="008D72E8" w:rsidRDefault="008D72E8" w:rsidP="008D72E8">
      <w:pPr>
        <w:jc w:val="both"/>
        <w:rPr>
          <w:rFonts w:ascii="Arial" w:eastAsia="Times New Roman" w:hAnsi="Arial" w:cs="Arial"/>
          <w:color w:val="000000"/>
          <w:sz w:val="22"/>
          <w:szCs w:val="22"/>
          <w:lang w:val="es-CR"/>
        </w:rPr>
      </w:pPr>
    </w:p>
    <w:p w14:paraId="33DF89CC" w14:textId="77777777" w:rsidR="008D72E8" w:rsidRPr="008D72E8" w:rsidRDefault="008D72E8" w:rsidP="008D72E8">
      <w:pPr>
        <w:jc w:val="both"/>
        <w:rPr>
          <w:rFonts w:ascii="Arial" w:eastAsia="Times New Roman" w:hAnsi="Arial" w:cs="Arial"/>
          <w:b/>
          <w:bCs/>
          <w:color w:val="000000"/>
          <w:sz w:val="22"/>
          <w:szCs w:val="22"/>
        </w:rPr>
      </w:pPr>
      <w:bookmarkStart w:id="125" w:name="_Toc485892987"/>
      <w:r w:rsidRPr="008D72E8">
        <w:rPr>
          <w:rFonts w:ascii="Arial" w:eastAsia="Times New Roman" w:hAnsi="Arial" w:cs="Arial"/>
          <w:bCs/>
          <w:color w:val="000000"/>
          <w:sz w:val="22"/>
          <w:szCs w:val="22"/>
          <w:u w:val="single"/>
          <w:lang w:val="es-CR"/>
        </w:rPr>
        <w:t>1.4.</w:t>
      </w:r>
      <w:r w:rsidRPr="008D72E8">
        <w:rPr>
          <w:rFonts w:ascii="Arial" w:eastAsia="Times New Roman" w:hAnsi="Arial" w:cs="Arial"/>
          <w:bCs/>
          <w:color w:val="000000"/>
          <w:sz w:val="22"/>
          <w:szCs w:val="22"/>
          <w:u w:val="single"/>
        </w:rPr>
        <w:t xml:space="preserve"> Nivel de descripción</w:t>
      </w:r>
      <w:bookmarkEnd w:id="125"/>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Indicar el nivel de la unidad de descripción. Los niveles de descripción serán únicamente para la serie documental. Optativo: unidad documental.</w:t>
      </w:r>
    </w:p>
    <w:p w14:paraId="21B63958" w14:textId="77777777" w:rsidR="008D72E8" w:rsidRPr="008D72E8" w:rsidRDefault="008D72E8" w:rsidP="008D72E8">
      <w:pPr>
        <w:jc w:val="both"/>
        <w:rPr>
          <w:rFonts w:ascii="Arial" w:eastAsia="Times New Roman" w:hAnsi="Arial" w:cs="Arial"/>
          <w:color w:val="000000"/>
          <w:sz w:val="22"/>
          <w:szCs w:val="22"/>
          <w:u w:val="single"/>
          <w:lang w:val="es-CR"/>
        </w:rPr>
      </w:pPr>
    </w:p>
    <w:p w14:paraId="66C29D76" w14:textId="77777777" w:rsidR="008D72E8" w:rsidRPr="008D72E8" w:rsidRDefault="008D72E8" w:rsidP="008D72E8">
      <w:pPr>
        <w:jc w:val="both"/>
        <w:rPr>
          <w:rFonts w:ascii="Arial" w:eastAsia="Times New Roman" w:hAnsi="Arial" w:cs="Arial"/>
          <w:b/>
          <w:bCs/>
          <w:color w:val="000000"/>
          <w:sz w:val="22"/>
          <w:szCs w:val="22"/>
        </w:rPr>
      </w:pPr>
      <w:bookmarkStart w:id="126" w:name="_Toc485892988"/>
      <w:r w:rsidRPr="008D72E8">
        <w:rPr>
          <w:rFonts w:ascii="Arial" w:eastAsia="Times New Roman" w:hAnsi="Arial" w:cs="Arial"/>
          <w:bCs/>
          <w:color w:val="000000"/>
          <w:sz w:val="22"/>
          <w:szCs w:val="22"/>
          <w:u w:val="single"/>
        </w:rPr>
        <w:t>1.5. Soporte de la unidad de descripción</w:t>
      </w:r>
      <w:bookmarkEnd w:id="126"/>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Indicar el soporte de la unidad de descripción. Para documentos electrónicos con firma digital avanzada se indicará electrónico.</w:t>
      </w:r>
    </w:p>
    <w:p w14:paraId="531FB66C" w14:textId="77777777" w:rsidR="008D72E8" w:rsidRPr="008D72E8" w:rsidRDefault="008D72E8" w:rsidP="008D72E8">
      <w:pPr>
        <w:jc w:val="both"/>
        <w:rPr>
          <w:rFonts w:ascii="Arial" w:eastAsia="Times New Roman" w:hAnsi="Arial" w:cs="Arial"/>
          <w:color w:val="000000"/>
          <w:sz w:val="22"/>
          <w:szCs w:val="22"/>
          <w:lang w:val="es-CR"/>
        </w:rPr>
      </w:pPr>
    </w:p>
    <w:p w14:paraId="02A61F0F" w14:textId="77777777" w:rsidR="008D72E8" w:rsidRPr="008D72E8" w:rsidRDefault="008D72E8" w:rsidP="008D72E8">
      <w:pPr>
        <w:jc w:val="both"/>
        <w:rPr>
          <w:rFonts w:ascii="Arial" w:eastAsia="Times New Roman" w:hAnsi="Arial" w:cs="Arial"/>
          <w:b/>
          <w:bCs/>
          <w:color w:val="000000"/>
          <w:sz w:val="22"/>
          <w:szCs w:val="22"/>
        </w:rPr>
      </w:pPr>
      <w:bookmarkStart w:id="127" w:name="_Toc485892989"/>
      <w:r w:rsidRPr="008D72E8">
        <w:rPr>
          <w:rFonts w:ascii="Arial" w:eastAsia="Times New Roman" w:hAnsi="Arial" w:cs="Arial"/>
          <w:bCs/>
          <w:color w:val="000000"/>
          <w:sz w:val="22"/>
          <w:szCs w:val="22"/>
          <w:u w:val="single"/>
        </w:rPr>
        <w:t>1.6. Volumen de la unidad de descripción (cantidad, tamaño o dimensiones)</w:t>
      </w:r>
      <w:bookmarkEnd w:id="127"/>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 xml:space="preserve">A nivel de fondo y subfondo se indicará en metros lineales, unidades físicas de instalación (cajas, legajos, carpetas) o lógicas (expedientes, documentos textuales, mapas, planos, fotografías).  Cualquier combinación de las anteriores. </w:t>
      </w:r>
    </w:p>
    <w:p w14:paraId="3A02436A" w14:textId="77777777" w:rsidR="008D72E8" w:rsidRPr="008D72E8" w:rsidRDefault="008D72E8" w:rsidP="008D72E8">
      <w:p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A nivel de serie o unidad documental se consignará el número de unidades físicas (hojas, folios o páginas) o lógicas (mapas, planos).</w:t>
      </w:r>
    </w:p>
    <w:p w14:paraId="03E0FF7F" w14:textId="77777777" w:rsidR="008D72E8" w:rsidRPr="008D72E8" w:rsidRDefault="008D72E8" w:rsidP="008D72E8">
      <w:p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Para los documentos electrónicos se consignará el peso indicado en KB, MB, GB, TB o PB.</w:t>
      </w:r>
    </w:p>
    <w:p w14:paraId="69B66847" w14:textId="77777777" w:rsidR="008D72E8" w:rsidRPr="008D72E8" w:rsidRDefault="008D72E8" w:rsidP="008D72E8">
      <w:pPr>
        <w:jc w:val="both"/>
        <w:rPr>
          <w:rFonts w:ascii="Arial" w:eastAsia="Times New Roman" w:hAnsi="Arial" w:cs="Arial"/>
          <w:b/>
          <w:color w:val="000000"/>
          <w:sz w:val="22"/>
          <w:szCs w:val="22"/>
          <w:lang w:val="es-CR"/>
        </w:rPr>
      </w:pPr>
    </w:p>
    <w:p w14:paraId="15CB4E07" w14:textId="77777777" w:rsidR="008D72E8" w:rsidRPr="008D72E8" w:rsidRDefault="008D72E8" w:rsidP="00C30BF7">
      <w:pPr>
        <w:keepNext/>
        <w:numPr>
          <w:ilvl w:val="0"/>
          <w:numId w:val="19"/>
        </w:numPr>
        <w:jc w:val="both"/>
        <w:outlineLvl w:val="3"/>
        <w:rPr>
          <w:rFonts w:ascii="Arial" w:hAnsi="Arial" w:cs="Arial"/>
          <w:b/>
          <w:bCs/>
          <w:color w:val="000000"/>
          <w:sz w:val="22"/>
          <w:szCs w:val="22"/>
          <w:lang w:val="es-ES_tradnl"/>
        </w:rPr>
      </w:pPr>
      <w:bookmarkStart w:id="128" w:name="_Toc485892990"/>
      <w:bookmarkStart w:id="129" w:name="_Toc528662191"/>
      <w:r w:rsidRPr="008D72E8">
        <w:rPr>
          <w:rFonts w:ascii="Arial" w:hAnsi="Arial" w:cs="Arial"/>
          <w:b/>
          <w:bCs/>
          <w:color w:val="000000"/>
          <w:sz w:val="22"/>
          <w:szCs w:val="22"/>
          <w:lang w:val="es-ES_tradnl"/>
        </w:rPr>
        <w:t>Área de Contexto</w:t>
      </w:r>
      <w:bookmarkEnd w:id="128"/>
      <w:bookmarkEnd w:id="129"/>
    </w:p>
    <w:p w14:paraId="337D1B0A" w14:textId="77777777" w:rsidR="008D72E8" w:rsidRPr="008D72E8" w:rsidRDefault="008D72E8" w:rsidP="008D72E8">
      <w:pPr>
        <w:jc w:val="both"/>
        <w:rPr>
          <w:rFonts w:ascii="Arial" w:eastAsia="Times New Roman" w:hAnsi="Arial" w:cs="Arial"/>
          <w:color w:val="000000"/>
          <w:sz w:val="22"/>
          <w:szCs w:val="22"/>
          <w:u w:val="single"/>
          <w:lang w:val="es-CR"/>
        </w:rPr>
      </w:pPr>
    </w:p>
    <w:p w14:paraId="618326D2" w14:textId="77777777" w:rsidR="008D72E8" w:rsidRPr="008D72E8" w:rsidRDefault="008D72E8" w:rsidP="008D72E8">
      <w:pPr>
        <w:jc w:val="both"/>
        <w:rPr>
          <w:rFonts w:ascii="Arial" w:eastAsia="Times New Roman" w:hAnsi="Arial" w:cs="Arial"/>
          <w:color w:val="000000"/>
          <w:sz w:val="22"/>
          <w:szCs w:val="22"/>
          <w:lang w:val="es-CR"/>
        </w:rPr>
      </w:pPr>
      <w:bookmarkStart w:id="130" w:name="_Toc485892991"/>
      <w:r w:rsidRPr="008D72E8">
        <w:rPr>
          <w:rFonts w:ascii="Arial" w:eastAsia="Times New Roman" w:hAnsi="Arial" w:cs="Arial"/>
          <w:bCs/>
          <w:color w:val="000000"/>
          <w:sz w:val="22"/>
          <w:szCs w:val="22"/>
          <w:u w:val="single"/>
        </w:rPr>
        <w:t>2.1. Nombre del o de los productores</w:t>
      </w:r>
      <w:bookmarkEnd w:id="130"/>
      <w:r w:rsidRPr="008D72E8">
        <w:rPr>
          <w:rFonts w:ascii="Arial" w:eastAsia="Times New Roman" w:hAnsi="Arial" w:cs="Arial"/>
          <w:bCs/>
          <w:color w:val="000000"/>
          <w:sz w:val="22"/>
          <w:szCs w:val="22"/>
          <w:u w:val="single"/>
        </w:rPr>
        <w:t xml:space="preserve">: </w:t>
      </w:r>
      <w:r w:rsidRPr="008D72E8">
        <w:rPr>
          <w:rFonts w:ascii="Arial" w:eastAsia="Times New Roman" w:hAnsi="Arial" w:cs="Arial"/>
          <w:color w:val="000000"/>
          <w:sz w:val="22"/>
          <w:szCs w:val="22"/>
          <w:lang w:val="es-CR"/>
        </w:rPr>
        <w:t>Consignar el nombre oficial del productor. En caso de personas físicas se anotan los dos apellidos.</w:t>
      </w:r>
    </w:p>
    <w:p w14:paraId="7F753E78" w14:textId="77777777" w:rsidR="008D72E8" w:rsidRPr="008D72E8" w:rsidRDefault="008D72E8" w:rsidP="008D72E8">
      <w:pPr>
        <w:jc w:val="both"/>
        <w:rPr>
          <w:rFonts w:ascii="Arial" w:eastAsia="Times New Roman" w:hAnsi="Arial" w:cs="Arial"/>
          <w:color w:val="000000"/>
          <w:sz w:val="22"/>
          <w:szCs w:val="22"/>
          <w:lang w:val="es-CR"/>
        </w:rPr>
      </w:pPr>
    </w:p>
    <w:p w14:paraId="4FEA8F48" w14:textId="77777777" w:rsidR="008D72E8" w:rsidRPr="008D72E8" w:rsidRDefault="008D72E8" w:rsidP="008D72E8">
      <w:pPr>
        <w:jc w:val="both"/>
        <w:rPr>
          <w:rFonts w:ascii="Arial" w:eastAsia="Times New Roman" w:hAnsi="Arial" w:cs="Arial"/>
          <w:b/>
          <w:bCs/>
          <w:color w:val="000000"/>
          <w:sz w:val="22"/>
          <w:szCs w:val="22"/>
        </w:rPr>
      </w:pPr>
      <w:bookmarkStart w:id="131" w:name="_Toc485892992"/>
      <w:r w:rsidRPr="008D72E8">
        <w:rPr>
          <w:rFonts w:ascii="Arial" w:eastAsia="Times New Roman" w:hAnsi="Arial" w:cs="Arial"/>
          <w:bCs/>
          <w:color w:val="000000"/>
          <w:sz w:val="22"/>
          <w:szCs w:val="22"/>
          <w:u w:val="single"/>
        </w:rPr>
        <w:t>2.2. Forma de ingreso</w:t>
      </w:r>
      <w:bookmarkEnd w:id="131"/>
      <w:r w:rsidRPr="008D72E8">
        <w:rPr>
          <w:rFonts w:ascii="Arial" w:eastAsia="Times New Roman" w:hAnsi="Arial" w:cs="Arial"/>
          <w:bCs/>
          <w:color w:val="000000"/>
          <w:sz w:val="22"/>
          <w:szCs w:val="22"/>
          <w:u w:val="single"/>
        </w:rPr>
        <w:t xml:space="preserve">: </w:t>
      </w:r>
      <w:r w:rsidRPr="008D72E8">
        <w:rPr>
          <w:rFonts w:ascii="Arial" w:eastAsia="Times New Roman" w:hAnsi="Arial" w:cs="Arial"/>
          <w:color w:val="000000"/>
          <w:sz w:val="22"/>
          <w:szCs w:val="22"/>
        </w:rPr>
        <w:t>Identificar la forma de adquisición de los documentos (compra, donación, transferencia, entre otros). Si el Archivo Central asigna un número de transferencia, debe de consignarse en la serie o la unidad documental que se esté describiendo. Sólo en el caso de que el remisor no coincida con el productor, se consignará el nombre de la entidad o persona.</w:t>
      </w:r>
    </w:p>
    <w:p w14:paraId="7487A993" w14:textId="77777777" w:rsidR="008D72E8" w:rsidRPr="008D72E8" w:rsidRDefault="008D72E8" w:rsidP="008D72E8">
      <w:pPr>
        <w:jc w:val="both"/>
        <w:rPr>
          <w:rFonts w:ascii="Arial" w:eastAsia="Times New Roman" w:hAnsi="Arial" w:cs="Arial"/>
          <w:color w:val="000000"/>
          <w:sz w:val="22"/>
          <w:szCs w:val="22"/>
        </w:rPr>
      </w:pPr>
    </w:p>
    <w:p w14:paraId="1381663D" w14:textId="77777777" w:rsidR="008D72E8" w:rsidRPr="008D72E8" w:rsidRDefault="008D72E8" w:rsidP="00C30BF7">
      <w:pPr>
        <w:keepNext/>
        <w:numPr>
          <w:ilvl w:val="0"/>
          <w:numId w:val="19"/>
        </w:numPr>
        <w:jc w:val="both"/>
        <w:outlineLvl w:val="3"/>
        <w:rPr>
          <w:rFonts w:ascii="Arial" w:hAnsi="Arial" w:cs="Arial"/>
          <w:b/>
          <w:bCs/>
          <w:color w:val="000000"/>
          <w:sz w:val="22"/>
          <w:szCs w:val="22"/>
          <w:lang w:val="es-ES_tradnl"/>
        </w:rPr>
      </w:pPr>
      <w:bookmarkStart w:id="132" w:name="_Toc485892993"/>
      <w:bookmarkStart w:id="133" w:name="_Toc528662192"/>
      <w:r w:rsidRPr="008D72E8">
        <w:rPr>
          <w:rFonts w:ascii="Arial" w:hAnsi="Arial" w:cs="Arial"/>
          <w:b/>
          <w:bCs/>
          <w:color w:val="000000"/>
          <w:sz w:val="22"/>
          <w:szCs w:val="22"/>
          <w:lang w:val="es-ES_tradnl"/>
        </w:rPr>
        <w:t>Área de Contenido y Estructura</w:t>
      </w:r>
      <w:bookmarkEnd w:id="132"/>
      <w:bookmarkEnd w:id="133"/>
    </w:p>
    <w:p w14:paraId="663BF31F" w14:textId="77777777" w:rsidR="008D72E8" w:rsidRPr="008D72E8" w:rsidRDefault="008D72E8" w:rsidP="008D72E8">
      <w:pPr>
        <w:jc w:val="both"/>
        <w:rPr>
          <w:rFonts w:ascii="Arial" w:eastAsia="Times New Roman" w:hAnsi="Arial" w:cs="Arial"/>
          <w:b/>
          <w:color w:val="000000"/>
          <w:sz w:val="22"/>
          <w:szCs w:val="22"/>
          <w:lang w:val="es-CR"/>
        </w:rPr>
      </w:pPr>
    </w:p>
    <w:p w14:paraId="24EAD89C" w14:textId="77777777" w:rsidR="008D72E8" w:rsidRPr="008D72E8" w:rsidRDefault="008D72E8" w:rsidP="008D72E8">
      <w:pPr>
        <w:jc w:val="both"/>
        <w:rPr>
          <w:rFonts w:ascii="Arial" w:eastAsia="Times New Roman" w:hAnsi="Arial" w:cs="Arial"/>
          <w:b/>
          <w:bCs/>
          <w:color w:val="000000"/>
          <w:sz w:val="22"/>
          <w:szCs w:val="22"/>
        </w:rPr>
      </w:pPr>
      <w:bookmarkStart w:id="134" w:name="_Toc485892994"/>
      <w:r w:rsidRPr="008D72E8">
        <w:rPr>
          <w:rFonts w:ascii="Arial" w:eastAsia="Times New Roman" w:hAnsi="Arial" w:cs="Arial"/>
          <w:bCs/>
          <w:color w:val="000000"/>
          <w:sz w:val="22"/>
          <w:szCs w:val="22"/>
          <w:u w:val="single"/>
        </w:rPr>
        <w:lastRenderedPageBreak/>
        <w:t>3.1. Alcance y contenido</w:t>
      </w:r>
      <w:bookmarkEnd w:id="134"/>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La descripción del fondo está consignada en la ISAAR-cpf.  Por tanto, solo se deben consignar datos que puedan proporcionar una mejor visión de la unidad de descripción únicamente a nivel de subfondo, debido que a niveles como serie y unidad documental de descripción se detalla en el campo título. Es importante aclarar que se debe indicar las unidades documentales que conforman el subfondo que se está describiendo</w:t>
      </w:r>
    </w:p>
    <w:p w14:paraId="6084A52C" w14:textId="77777777" w:rsidR="008D72E8" w:rsidRPr="008D72E8" w:rsidRDefault="008D72E8" w:rsidP="008D72E8">
      <w:pPr>
        <w:jc w:val="both"/>
        <w:rPr>
          <w:rFonts w:ascii="Arial" w:eastAsia="Times New Roman" w:hAnsi="Arial" w:cs="Arial"/>
          <w:b/>
          <w:color w:val="000000"/>
          <w:sz w:val="22"/>
          <w:szCs w:val="22"/>
          <w:lang w:val="es-CR"/>
        </w:rPr>
      </w:pPr>
    </w:p>
    <w:p w14:paraId="5BC17448" w14:textId="77777777" w:rsidR="008D72E8" w:rsidRPr="008D72E8" w:rsidRDefault="008D72E8" w:rsidP="008D72E8">
      <w:pPr>
        <w:jc w:val="both"/>
        <w:rPr>
          <w:rFonts w:ascii="Arial" w:eastAsia="Times New Roman" w:hAnsi="Arial" w:cs="Arial"/>
          <w:b/>
          <w:bCs/>
          <w:color w:val="000000"/>
          <w:sz w:val="22"/>
          <w:szCs w:val="22"/>
        </w:rPr>
      </w:pPr>
      <w:bookmarkStart w:id="135" w:name="_Toc485892995"/>
      <w:r w:rsidRPr="008D72E8">
        <w:rPr>
          <w:rFonts w:ascii="Arial" w:eastAsia="Times New Roman" w:hAnsi="Arial" w:cs="Arial"/>
          <w:bCs/>
          <w:color w:val="000000"/>
          <w:sz w:val="22"/>
          <w:szCs w:val="22"/>
          <w:u w:val="single"/>
        </w:rPr>
        <w:t>3.2. Valoración, selección y eliminación</w:t>
      </w:r>
      <w:bookmarkEnd w:id="135"/>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Proporcionar información sobre la valoración, selección y eliminación efectuada al fondo, subfondo y serie documental.</w:t>
      </w:r>
    </w:p>
    <w:p w14:paraId="2796CC31" w14:textId="77777777" w:rsidR="008D72E8" w:rsidRPr="008D72E8" w:rsidRDefault="008D72E8" w:rsidP="008D72E8">
      <w:pPr>
        <w:jc w:val="both"/>
        <w:rPr>
          <w:rFonts w:ascii="Arial" w:eastAsia="Times New Roman" w:hAnsi="Arial" w:cs="Arial"/>
          <w:color w:val="000000"/>
          <w:sz w:val="22"/>
          <w:szCs w:val="22"/>
          <w:lang w:val="es-CR"/>
        </w:rPr>
      </w:pPr>
    </w:p>
    <w:p w14:paraId="5F244C11" w14:textId="77777777" w:rsidR="008D72E8" w:rsidRPr="008D72E8" w:rsidRDefault="008D72E8" w:rsidP="008D72E8">
      <w:pPr>
        <w:jc w:val="both"/>
        <w:rPr>
          <w:rFonts w:ascii="Arial" w:eastAsia="Times New Roman" w:hAnsi="Arial" w:cs="Arial"/>
          <w:color w:val="000000"/>
          <w:sz w:val="22"/>
          <w:szCs w:val="22"/>
          <w:lang w:val="es-CR"/>
        </w:rPr>
      </w:pPr>
      <w:r w:rsidRPr="008D72E8">
        <w:rPr>
          <w:rFonts w:ascii="Arial" w:eastAsia="Times New Roman" w:hAnsi="Arial" w:cs="Arial"/>
          <w:color w:val="000000"/>
          <w:sz w:val="22"/>
          <w:szCs w:val="22"/>
          <w:lang w:val="es-CR"/>
        </w:rPr>
        <w:t>Se deben incluir aspectos como: fecha y número de la sesión del Comité Institucional de Selección y Eliminación de Documentos que aprobó la tabla de plazos de documentos o la valoración parcial; fecha y número de la sesión de la Comisión Nacional de Selección y Eliminación de Documentos que conoció la tabla de plazos de documentos o la valoración parcial y el número de acuerdo; número de acta de eliminación y fecha.</w:t>
      </w:r>
    </w:p>
    <w:p w14:paraId="0E8700F8" w14:textId="77777777" w:rsidR="008D72E8" w:rsidRPr="008D72E8" w:rsidRDefault="008D72E8" w:rsidP="008D72E8">
      <w:pPr>
        <w:jc w:val="both"/>
        <w:rPr>
          <w:rFonts w:ascii="Arial" w:eastAsia="Times New Roman" w:hAnsi="Arial" w:cs="Arial"/>
          <w:color w:val="000000"/>
          <w:sz w:val="22"/>
          <w:szCs w:val="22"/>
          <w:lang w:val="es-CR"/>
        </w:rPr>
      </w:pPr>
    </w:p>
    <w:p w14:paraId="6C3CE6EF" w14:textId="77777777" w:rsidR="008D72E8" w:rsidRPr="008D72E8" w:rsidRDefault="008D72E8" w:rsidP="008D72E8">
      <w:pPr>
        <w:jc w:val="both"/>
        <w:rPr>
          <w:rFonts w:ascii="Arial" w:eastAsia="Times New Roman" w:hAnsi="Arial" w:cs="Arial"/>
          <w:b/>
          <w:bCs/>
          <w:color w:val="000000"/>
          <w:sz w:val="22"/>
          <w:szCs w:val="22"/>
        </w:rPr>
      </w:pPr>
      <w:bookmarkStart w:id="136" w:name="_Toc485892996"/>
      <w:r w:rsidRPr="008D72E8">
        <w:rPr>
          <w:rFonts w:ascii="Arial" w:eastAsia="Times New Roman" w:hAnsi="Arial" w:cs="Arial"/>
          <w:bCs/>
          <w:color w:val="000000"/>
          <w:sz w:val="22"/>
          <w:szCs w:val="22"/>
          <w:u w:val="single"/>
        </w:rPr>
        <w:t>3.3. Nuevos ingresos</w:t>
      </w:r>
      <w:bookmarkEnd w:id="136"/>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Consignar información sobre las nuevas transferencias, si se conoce la fecha del próximo ingreso del subfondo descrito se debe consignar. Este campo únicamente se utilizará para el sub fondo y se debe señalar si está abierto o cerrado. En caso de fondos cerrados no se debe consignar información de nuevos ingresos.</w:t>
      </w:r>
    </w:p>
    <w:p w14:paraId="77744B8B" w14:textId="77777777" w:rsidR="008D72E8" w:rsidRPr="008D72E8" w:rsidRDefault="008D72E8" w:rsidP="008D72E8">
      <w:pPr>
        <w:jc w:val="both"/>
        <w:rPr>
          <w:rFonts w:ascii="Arial" w:eastAsia="Times New Roman" w:hAnsi="Arial" w:cs="Arial"/>
          <w:color w:val="000000"/>
          <w:sz w:val="22"/>
          <w:szCs w:val="22"/>
          <w:lang w:val="es-CR"/>
        </w:rPr>
      </w:pPr>
    </w:p>
    <w:p w14:paraId="438302EA" w14:textId="77777777" w:rsidR="008D72E8" w:rsidRPr="008D72E8" w:rsidRDefault="008D72E8" w:rsidP="008D72E8">
      <w:pPr>
        <w:jc w:val="both"/>
        <w:rPr>
          <w:rFonts w:ascii="Arial" w:eastAsia="Times New Roman" w:hAnsi="Arial" w:cs="Arial"/>
          <w:b/>
          <w:bCs/>
          <w:color w:val="000000"/>
          <w:sz w:val="22"/>
          <w:szCs w:val="22"/>
        </w:rPr>
      </w:pPr>
      <w:bookmarkStart w:id="137" w:name="_Toc485892997"/>
      <w:r w:rsidRPr="008D72E8">
        <w:rPr>
          <w:rFonts w:ascii="Arial" w:eastAsia="Times New Roman" w:hAnsi="Arial" w:cs="Arial"/>
          <w:bCs/>
          <w:color w:val="000000"/>
          <w:sz w:val="22"/>
          <w:szCs w:val="22"/>
          <w:u w:val="single"/>
        </w:rPr>
        <w:t>3.4</w:t>
      </w:r>
      <w:bookmarkEnd w:id="137"/>
      <w:r w:rsidRPr="008D72E8">
        <w:rPr>
          <w:rFonts w:ascii="Arial" w:eastAsia="Times New Roman" w:hAnsi="Arial" w:cs="Arial"/>
          <w:bCs/>
          <w:color w:val="000000"/>
          <w:sz w:val="22"/>
          <w:szCs w:val="22"/>
          <w:u w:val="single"/>
        </w:rPr>
        <w:t>. Organización:</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lang w:val="es-CR"/>
        </w:rPr>
        <w:t>Registrar el sistema de clasificación y la ordenación del fondo. En este caso se debe anexar el cuadro de clasificación del fondo que se está describiendo.</w:t>
      </w:r>
    </w:p>
    <w:p w14:paraId="1413A8BF" w14:textId="77777777" w:rsidR="008D72E8" w:rsidRPr="008D72E8" w:rsidRDefault="008D72E8" w:rsidP="008D72E8">
      <w:pPr>
        <w:jc w:val="both"/>
        <w:rPr>
          <w:rFonts w:ascii="Arial" w:eastAsia="Times New Roman" w:hAnsi="Arial" w:cs="Arial"/>
          <w:b/>
          <w:color w:val="000000"/>
          <w:sz w:val="22"/>
          <w:szCs w:val="22"/>
          <w:lang w:val="es-CR"/>
        </w:rPr>
      </w:pPr>
    </w:p>
    <w:p w14:paraId="513D63C7" w14:textId="77777777" w:rsidR="008D72E8" w:rsidRPr="008D72E8" w:rsidRDefault="008D72E8" w:rsidP="00C30BF7">
      <w:pPr>
        <w:keepNext/>
        <w:numPr>
          <w:ilvl w:val="0"/>
          <w:numId w:val="19"/>
        </w:numPr>
        <w:jc w:val="both"/>
        <w:outlineLvl w:val="3"/>
        <w:rPr>
          <w:rFonts w:ascii="Arial" w:hAnsi="Arial" w:cs="Arial"/>
          <w:b/>
          <w:bCs/>
          <w:color w:val="000000"/>
          <w:sz w:val="22"/>
          <w:szCs w:val="22"/>
          <w:lang w:val="es-ES_tradnl"/>
        </w:rPr>
      </w:pPr>
      <w:bookmarkStart w:id="138" w:name="_Toc485892998"/>
      <w:bookmarkStart w:id="139" w:name="_Toc528662193"/>
      <w:r w:rsidRPr="008D72E8">
        <w:rPr>
          <w:rFonts w:ascii="Arial" w:hAnsi="Arial" w:cs="Arial"/>
          <w:b/>
          <w:bCs/>
          <w:color w:val="000000"/>
          <w:sz w:val="22"/>
          <w:szCs w:val="22"/>
          <w:lang w:val="es-ES_tradnl"/>
        </w:rPr>
        <w:t>Área de Condiciones de Acceso y Uso</w:t>
      </w:r>
      <w:bookmarkEnd w:id="138"/>
      <w:bookmarkEnd w:id="139"/>
    </w:p>
    <w:p w14:paraId="3B29B291" w14:textId="77777777" w:rsidR="008D72E8" w:rsidRPr="008D72E8" w:rsidRDefault="008D72E8" w:rsidP="008D72E8">
      <w:pPr>
        <w:jc w:val="both"/>
        <w:rPr>
          <w:rFonts w:ascii="Arial" w:eastAsia="Times New Roman" w:hAnsi="Arial" w:cs="Arial"/>
          <w:b/>
          <w:color w:val="000000"/>
          <w:sz w:val="22"/>
          <w:szCs w:val="22"/>
          <w:lang w:val="es-CR"/>
        </w:rPr>
      </w:pPr>
    </w:p>
    <w:p w14:paraId="49B44662" w14:textId="77777777" w:rsidR="008D72E8" w:rsidRPr="008D72E8" w:rsidRDefault="008D72E8" w:rsidP="008D72E8">
      <w:pPr>
        <w:jc w:val="both"/>
        <w:rPr>
          <w:rFonts w:ascii="Arial" w:eastAsia="Times New Roman" w:hAnsi="Arial" w:cs="Arial"/>
          <w:b/>
          <w:bCs/>
          <w:color w:val="000000"/>
          <w:sz w:val="22"/>
          <w:szCs w:val="22"/>
        </w:rPr>
      </w:pPr>
      <w:bookmarkStart w:id="140" w:name="_Toc463256456"/>
      <w:bookmarkStart w:id="141" w:name="_Toc476048045"/>
      <w:bookmarkStart w:id="142" w:name="_Toc476048294"/>
      <w:bookmarkStart w:id="143" w:name="_Toc476048733"/>
      <w:bookmarkStart w:id="144" w:name="_Toc476048973"/>
      <w:bookmarkStart w:id="145" w:name="_Toc485892999"/>
      <w:bookmarkEnd w:id="140"/>
      <w:bookmarkEnd w:id="141"/>
      <w:bookmarkEnd w:id="142"/>
      <w:bookmarkEnd w:id="143"/>
      <w:bookmarkEnd w:id="144"/>
      <w:r w:rsidRPr="008D72E8">
        <w:rPr>
          <w:rFonts w:ascii="Arial" w:eastAsia="Times New Roman" w:hAnsi="Arial" w:cs="Arial"/>
          <w:bCs/>
          <w:color w:val="000000"/>
          <w:sz w:val="22"/>
          <w:szCs w:val="22"/>
          <w:u w:val="single"/>
        </w:rPr>
        <w:t>4.1. Condiciones de acceso</w:t>
      </w:r>
      <w:bookmarkEnd w:id="145"/>
      <w:r w:rsidRPr="008D72E8">
        <w:rPr>
          <w:rFonts w:ascii="Arial" w:eastAsia="Times New Roman" w:hAnsi="Arial" w:cs="Arial"/>
          <w:bCs/>
          <w:color w:val="000000"/>
          <w:sz w:val="22"/>
          <w:szCs w:val="22"/>
          <w:u w:val="single"/>
        </w:rPr>
        <w:t>:</w:t>
      </w:r>
      <w:r w:rsidRPr="008D72E8">
        <w:rPr>
          <w:rFonts w:ascii="Arial" w:eastAsia="Times New Roman" w:hAnsi="Arial" w:cs="Arial"/>
          <w:bCs/>
          <w:color w:val="000000"/>
          <w:sz w:val="22"/>
          <w:szCs w:val="22"/>
        </w:rPr>
        <w:t xml:space="preserve"> </w:t>
      </w:r>
      <w:r w:rsidRPr="008D72E8">
        <w:rPr>
          <w:rFonts w:ascii="Arial" w:eastAsia="Times New Roman" w:hAnsi="Arial" w:cs="Arial"/>
          <w:color w:val="000000"/>
          <w:sz w:val="22"/>
          <w:szCs w:val="22"/>
          <w:lang w:val="es-CR"/>
        </w:rPr>
        <w:t>Informar sobre la situación jurídica y cualquier otra normativa que restrinja o afecte el acceso a la unidad de descripción. Si no tiene ninguna restricción se deberá consignar “Acceso libre”.</w:t>
      </w:r>
    </w:p>
    <w:p w14:paraId="23FCF20C" w14:textId="77777777" w:rsidR="008D72E8" w:rsidRPr="008D72E8" w:rsidRDefault="008D72E8" w:rsidP="008D72E8">
      <w:pPr>
        <w:jc w:val="both"/>
        <w:rPr>
          <w:rFonts w:ascii="Arial" w:eastAsia="Times New Roman" w:hAnsi="Arial" w:cs="Arial"/>
          <w:b/>
          <w:bCs/>
          <w:color w:val="000000"/>
          <w:sz w:val="22"/>
          <w:szCs w:val="22"/>
        </w:rPr>
      </w:pPr>
      <w:bookmarkStart w:id="146" w:name="_Toc485893000"/>
    </w:p>
    <w:p w14:paraId="39DE8509" w14:textId="77777777" w:rsidR="008D72E8" w:rsidRPr="008D72E8" w:rsidRDefault="008D72E8" w:rsidP="00C30BF7">
      <w:pPr>
        <w:keepNext/>
        <w:numPr>
          <w:ilvl w:val="0"/>
          <w:numId w:val="19"/>
        </w:numPr>
        <w:outlineLvl w:val="2"/>
        <w:rPr>
          <w:rFonts w:ascii="Arial" w:hAnsi="Arial" w:cs="Arial"/>
          <w:b/>
          <w:bCs/>
          <w:color w:val="000000"/>
          <w:sz w:val="22"/>
          <w:szCs w:val="22"/>
          <w:lang w:eastAsia="en-US"/>
        </w:rPr>
      </w:pPr>
      <w:bookmarkStart w:id="147" w:name="_Toc490050210"/>
      <w:bookmarkStart w:id="148" w:name="_Toc528662194"/>
      <w:r w:rsidRPr="008D72E8">
        <w:rPr>
          <w:rFonts w:ascii="Arial" w:hAnsi="Arial" w:cs="Arial"/>
          <w:b/>
          <w:bCs/>
          <w:color w:val="000000"/>
          <w:sz w:val="22"/>
          <w:szCs w:val="22"/>
          <w:lang w:eastAsia="en-US"/>
        </w:rPr>
        <w:t xml:space="preserve">Área de control común de la </w:t>
      </w:r>
      <w:bookmarkEnd w:id="146"/>
      <w:r w:rsidRPr="008D72E8">
        <w:rPr>
          <w:rFonts w:ascii="Arial" w:hAnsi="Arial" w:cs="Arial"/>
          <w:b/>
          <w:bCs/>
          <w:color w:val="000000"/>
          <w:sz w:val="22"/>
          <w:szCs w:val="22"/>
          <w:lang w:eastAsia="en-US"/>
        </w:rPr>
        <w:t>descripción</w:t>
      </w:r>
      <w:bookmarkEnd w:id="147"/>
      <w:bookmarkEnd w:id="148"/>
    </w:p>
    <w:p w14:paraId="28A27978" w14:textId="77777777" w:rsidR="008D72E8" w:rsidRPr="008D72E8" w:rsidRDefault="008D72E8" w:rsidP="008D72E8">
      <w:pPr>
        <w:jc w:val="both"/>
        <w:rPr>
          <w:rFonts w:ascii="Arial" w:eastAsia="Times New Roman" w:hAnsi="Arial" w:cs="Arial"/>
          <w:color w:val="000000"/>
          <w:sz w:val="22"/>
          <w:szCs w:val="22"/>
        </w:rPr>
      </w:pPr>
    </w:p>
    <w:p w14:paraId="7C1ACA34" w14:textId="77777777" w:rsidR="008D72E8" w:rsidRPr="008D72E8" w:rsidRDefault="008D72E8" w:rsidP="008D72E8">
      <w:pPr>
        <w:jc w:val="both"/>
        <w:rPr>
          <w:rFonts w:ascii="Arial" w:eastAsia="Times New Roman" w:hAnsi="Arial" w:cs="Arial"/>
          <w:b/>
          <w:bCs/>
          <w:color w:val="000000"/>
          <w:sz w:val="22"/>
          <w:szCs w:val="22"/>
        </w:rPr>
      </w:pPr>
      <w:bookmarkStart w:id="149" w:name="_Toc485893001"/>
      <w:r w:rsidRPr="008D72E8">
        <w:rPr>
          <w:rFonts w:ascii="Arial" w:eastAsia="Times New Roman" w:hAnsi="Arial" w:cs="Arial"/>
          <w:bCs/>
          <w:color w:val="000000"/>
          <w:sz w:val="22"/>
          <w:szCs w:val="22"/>
          <w:u w:val="single"/>
        </w:rPr>
        <w:t>5.1. Estado de elaboración</w:t>
      </w:r>
      <w:bookmarkEnd w:id="149"/>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rPr>
        <w:t xml:space="preserve">Señalar el estado actual de la descripción, para ello se debe indicar la versión de la descripción por ejemplo versión 1, versión 1.1, versión 1.2. </w:t>
      </w:r>
    </w:p>
    <w:p w14:paraId="2ACC3663" w14:textId="77777777" w:rsidR="008D72E8" w:rsidRPr="008D72E8" w:rsidRDefault="008D72E8" w:rsidP="008D72E8">
      <w:pPr>
        <w:jc w:val="both"/>
        <w:rPr>
          <w:rFonts w:ascii="Arial" w:eastAsia="Times New Roman" w:hAnsi="Arial" w:cs="Arial"/>
          <w:i/>
          <w:iCs/>
          <w:color w:val="000000"/>
          <w:sz w:val="22"/>
          <w:szCs w:val="22"/>
        </w:rPr>
      </w:pPr>
    </w:p>
    <w:p w14:paraId="774F336D" w14:textId="77777777" w:rsidR="008D72E8" w:rsidRPr="008D72E8" w:rsidRDefault="008D72E8" w:rsidP="008D72E8">
      <w:pPr>
        <w:jc w:val="both"/>
        <w:rPr>
          <w:rFonts w:ascii="Arial" w:eastAsia="Times New Roman" w:hAnsi="Arial" w:cs="Arial"/>
          <w:b/>
          <w:bCs/>
          <w:color w:val="000000"/>
          <w:sz w:val="22"/>
          <w:szCs w:val="22"/>
        </w:rPr>
      </w:pPr>
      <w:bookmarkStart w:id="150" w:name="_Toc485893002"/>
      <w:r w:rsidRPr="008D72E8">
        <w:rPr>
          <w:rFonts w:ascii="Arial" w:eastAsia="Times New Roman" w:hAnsi="Arial" w:cs="Arial"/>
          <w:bCs/>
          <w:color w:val="000000"/>
          <w:sz w:val="22"/>
          <w:szCs w:val="22"/>
          <w:u w:val="single"/>
        </w:rPr>
        <w:t>5.2. Fechas de creación y control de versión</w:t>
      </w:r>
      <w:bookmarkEnd w:id="150"/>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rPr>
        <w:t xml:space="preserve">Indicar cuándo se ha redactado, revisado o eliminado esta descripción. </w:t>
      </w:r>
    </w:p>
    <w:p w14:paraId="3474D708" w14:textId="77777777" w:rsidR="008D72E8" w:rsidRPr="008D72E8" w:rsidRDefault="008D72E8" w:rsidP="008D72E8">
      <w:pPr>
        <w:jc w:val="both"/>
        <w:rPr>
          <w:rFonts w:ascii="Arial" w:eastAsia="Times New Roman" w:hAnsi="Arial" w:cs="Arial"/>
          <w:b/>
          <w:color w:val="000000"/>
          <w:sz w:val="22"/>
          <w:szCs w:val="22"/>
        </w:rPr>
      </w:pPr>
    </w:p>
    <w:p w14:paraId="016A2042" w14:textId="77777777" w:rsidR="008D72E8" w:rsidRPr="008D72E8" w:rsidRDefault="008D72E8" w:rsidP="008D72E8">
      <w:pPr>
        <w:jc w:val="both"/>
        <w:rPr>
          <w:rFonts w:ascii="Arial" w:eastAsia="Times New Roman" w:hAnsi="Arial" w:cs="Arial"/>
          <w:b/>
          <w:bCs/>
          <w:color w:val="000000"/>
          <w:sz w:val="22"/>
          <w:szCs w:val="22"/>
        </w:rPr>
      </w:pPr>
      <w:bookmarkStart w:id="151" w:name="_Toc485893003"/>
      <w:r w:rsidRPr="008D72E8">
        <w:rPr>
          <w:rFonts w:ascii="Arial" w:eastAsia="Times New Roman" w:hAnsi="Arial" w:cs="Arial"/>
          <w:bCs/>
          <w:color w:val="000000"/>
          <w:sz w:val="22"/>
          <w:szCs w:val="22"/>
          <w:u w:val="single"/>
        </w:rPr>
        <w:t>5.3. Lengua(s) y escritura(s)</w:t>
      </w:r>
      <w:bookmarkEnd w:id="151"/>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rPr>
        <w:t xml:space="preserve">Estipular la(s) lengua(s) y/o escrituras utilizados para la elaboración de esta descripción. </w:t>
      </w:r>
    </w:p>
    <w:p w14:paraId="5F6428FD" w14:textId="77777777" w:rsidR="008D72E8" w:rsidRPr="008D72E8" w:rsidRDefault="008D72E8" w:rsidP="008D72E8">
      <w:pPr>
        <w:jc w:val="both"/>
        <w:rPr>
          <w:rFonts w:ascii="Arial" w:eastAsia="Times New Roman" w:hAnsi="Arial" w:cs="Arial"/>
          <w:b/>
          <w:color w:val="000000"/>
          <w:sz w:val="22"/>
          <w:szCs w:val="22"/>
        </w:rPr>
      </w:pPr>
    </w:p>
    <w:p w14:paraId="208567C7" w14:textId="77777777" w:rsidR="008D72E8" w:rsidRPr="008D72E8" w:rsidRDefault="008D72E8" w:rsidP="008D72E8">
      <w:pPr>
        <w:jc w:val="both"/>
        <w:rPr>
          <w:rFonts w:ascii="Arial" w:eastAsia="Times New Roman" w:hAnsi="Arial" w:cs="Arial"/>
          <w:color w:val="000000"/>
          <w:sz w:val="22"/>
          <w:szCs w:val="22"/>
        </w:rPr>
      </w:pPr>
      <w:bookmarkStart w:id="152" w:name="_Toc485893004"/>
      <w:r w:rsidRPr="008D72E8">
        <w:rPr>
          <w:rFonts w:ascii="Arial" w:eastAsia="Times New Roman" w:hAnsi="Arial" w:cs="Arial"/>
          <w:bCs/>
          <w:color w:val="000000"/>
          <w:sz w:val="22"/>
          <w:szCs w:val="22"/>
          <w:u w:val="single"/>
        </w:rPr>
        <w:t>5.4</w:t>
      </w:r>
      <w:bookmarkEnd w:id="152"/>
      <w:r w:rsidRPr="008D72E8">
        <w:rPr>
          <w:rFonts w:ascii="Arial" w:eastAsia="Times New Roman" w:hAnsi="Arial" w:cs="Arial"/>
          <w:bCs/>
          <w:color w:val="000000"/>
          <w:sz w:val="22"/>
          <w:szCs w:val="22"/>
          <w:u w:val="single"/>
        </w:rPr>
        <w:t>. Fuentes:</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rPr>
        <w:t>Consignar las fuentes consultadas para la elaboración de esta descripción.</w:t>
      </w:r>
    </w:p>
    <w:p w14:paraId="38EAF185" w14:textId="77777777" w:rsidR="008D72E8" w:rsidRPr="008D72E8" w:rsidRDefault="008D72E8" w:rsidP="008D72E8">
      <w:pPr>
        <w:jc w:val="both"/>
        <w:rPr>
          <w:rFonts w:ascii="Arial" w:eastAsia="Times New Roman" w:hAnsi="Arial" w:cs="Arial"/>
          <w:color w:val="000000"/>
          <w:sz w:val="22"/>
          <w:szCs w:val="22"/>
        </w:rPr>
      </w:pPr>
    </w:p>
    <w:p w14:paraId="284045F2" w14:textId="77777777" w:rsidR="008D72E8" w:rsidRPr="008D72E8" w:rsidRDefault="008D72E8" w:rsidP="008D72E8">
      <w:pPr>
        <w:jc w:val="both"/>
        <w:rPr>
          <w:rFonts w:ascii="Arial" w:eastAsia="Times New Roman" w:hAnsi="Arial" w:cs="Arial"/>
          <w:b/>
          <w:bCs/>
          <w:color w:val="000000"/>
          <w:sz w:val="22"/>
          <w:szCs w:val="22"/>
        </w:rPr>
      </w:pPr>
      <w:bookmarkStart w:id="153" w:name="_Toc485893005"/>
      <w:r w:rsidRPr="008D72E8">
        <w:rPr>
          <w:rFonts w:ascii="Arial" w:eastAsia="Times New Roman" w:hAnsi="Arial" w:cs="Arial"/>
          <w:bCs/>
          <w:color w:val="000000"/>
          <w:sz w:val="22"/>
          <w:szCs w:val="22"/>
          <w:u w:val="single"/>
        </w:rPr>
        <w:t>5.5. Autor (es) de la descripción</w:t>
      </w:r>
      <w:bookmarkEnd w:id="153"/>
      <w:r w:rsidRPr="008D72E8">
        <w:rPr>
          <w:rFonts w:ascii="Arial" w:eastAsia="Times New Roman" w:hAnsi="Arial" w:cs="Arial"/>
          <w:bCs/>
          <w:color w:val="000000"/>
          <w:sz w:val="22"/>
          <w:szCs w:val="22"/>
          <w:u w:val="single"/>
        </w:rPr>
        <w:t>:</w:t>
      </w:r>
      <w:r w:rsidRPr="008D72E8">
        <w:rPr>
          <w:rFonts w:ascii="Arial" w:eastAsia="Times New Roman" w:hAnsi="Arial" w:cs="Arial"/>
          <w:b/>
          <w:bCs/>
          <w:color w:val="000000"/>
          <w:sz w:val="22"/>
          <w:szCs w:val="22"/>
        </w:rPr>
        <w:t xml:space="preserve"> </w:t>
      </w:r>
      <w:r w:rsidRPr="008D72E8">
        <w:rPr>
          <w:rFonts w:ascii="Arial" w:eastAsia="Times New Roman" w:hAnsi="Arial" w:cs="Arial"/>
          <w:color w:val="000000"/>
          <w:sz w:val="22"/>
          <w:szCs w:val="22"/>
        </w:rPr>
        <w:t xml:space="preserve">Designar el nombre(s) del responsable de la creación de la descripción. </w:t>
      </w:r>
    </w:p>
    <w:p w14:paraId="44C82B75" w14:textId="77777777" w:rsidR="008D72E8" w:rsidRPr="008D72E8" w:rsidRDefault="008D72E8" w:rsidP="008D72E8">
      <w:pPr>
        <w:jc w:val="both"/>
        <w:rPr>
          <w:rFonts w:ascii="Arial" w:eastAsia="Times New Roman" w:hAnsi="Arial" w:cs="Arial"/>
          <w:color w:val="000000"/>
          <w:sz w:val="22"/>
          <w:szCs w:val="22"/>
        </w:rPr>
      </w:pPr>
    </w:p>
    <w:p w14:paraId="4E37F97A" w14:textId="77777777" w:rsidR="008D72E8" w:rsidRPr="008D72E8" w:rsidRDefault="008D72E8" w:rsidP="008D72E8">
      <w:pPr>
        <w:jc w:val="both"/>
        <w:rPr>
          <w:rFonts w:ascii="Arial" w:eastAsia="Times New Roman" w:hAnsi="Arial" w:cs="Arial"/>
          <w:b/>
          <w:bCs/>
          <w:color w:val="000000"/>
          <w:sz w:val="22"/>
          <w:szCs w:val="22"/>
        </w:rPr>
      </w:pPr>
      <w:bookmarkStart w:id="154" w:name="_Toc485893006"/>
      <w:r w:rsidRPr="008D72E8">
        <w:rPr>
          <w:rFonts w:ascii="Arial" w:eastAsia="Times New Roman" w:hAnsi="Arial" w:cs="Arial"/>
          <w:bCs/>
          <w:color w:val="000000"/>
          <w:sz w:val="22"/>
          <w:szCs w:val="22"/>
          <w:u w:val="single"/>
        </w:rPr>
        <w:t>5.6</w:t>
      </w:r>
      <w:bookmarkEnd w:id="154"/>
      <w:r w:rsidRPr="008D72E8">
        <w:rPr>
          <w:rFonts w:ascii="Arial" w:eastAsia="Times New Roman" w:hAnsi="Arial" w:cs="Arial"/>
          <w:bCs/>
          <w:color w:val="000000"/>
          <w:sz w:val="22"/>
          <w:szCs w:val="22"/>
          <w:u w:val="single"/>
        </w:rPr>
        <w:t>. Notas:</w:t>
      </w:r>
      <w:r w:rsidRPr="008D72E8">
        <w:rPr>
          <w:rFonts w:ascii="Arial" w:eastAsia="Times New Roman" w:hAnsi="Arial" w:cs="Arial"/>
          <w:color w:val="000000"/>
          <w:sz w:val="22"/>
          <w:szCs w:val="22"/>
          <w:lang w:val="es-CR"/>
        </w:rPr>
        <w:t xml:space="preserve"> Se agregará información especial no incluida en ningún otro elemento de la descripción. Que sea el menor número de notas. Este campo es optativo.</w:t>
      </w:r>
    </w:p>
    <w:p w14:paraId="546A8C38"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br w:type="page"/>
      </w:r>
    </w:p>
    <w:p w14:paraId="16922473" w14:textId="77777777" w:rsidR="008D72E8" w:rsidRPr="008D72E8" w:rsidRDefault="008D72E8" w:rsidP="00C30BF7">
      <w:pPr>
        <w:keepNext/>
        <w:numPr>
          <w:ilvl w:val="0"/>
          <w:numId w:val="19"/>
        </w:numPr>
        <w:ind w:hanging="1004"/>
        <w:jc w:val="both"/>
        <w:outlineLvl w:val="2"/>
        <w:rPr>
          <w:rFonts w:ascii="Arial" w:eastAsia="Times New Roman" w:hAnsi="Arial" w:cs="Arial"/>
          <w:b/>
          <w:bCs/>
          <w:color w:val="000000"/>
          <w:sz w:val="22"/>
          <w:szCs w:val="22"/>
          <w:lang w:val="es-ES_tradnl"/>
        </w:rPr>
      </w:pPr>
      <w:bookmarkStart w:id="155" w:name="_Toc490050212"/>
      <w:r w:rsidRPr="008D72E8">
        <w:rPr>
          <w:rFonts w:ascii="Arial" w:eastAsia="Times New Roman" w:hAnsi="Arial" w:cs="Arial"/>
          <w:b/>
          <w:bCs/>
          <w:color w:val="000000"/>
          <w:sz w:val="22"/>
          <w:szCs w:val="22"/>
          <w:lang w:val="es-ES_tradnl"/>
        </w:rPr>
        <w:lastRenderedPageBreak/>
        <w:t xml:space="preserve"> </w:t>
      </w:r>
      <w:bookmarkStart w:id="156" w:name="_Toc528662195"/>
      <w:r w:rsidRPr="008D72E8">
        <w:rPr>
          <w:rFonts w:ascii="Arial" w:eastAsia="Times New Roman" w:hAnsi="Arial" w:cs="Arial"/>
          <w:b/>
          <w:bCs/>
          <w:color w:val="000000"/>
          <w:sz w:val="22"/>
          <w:szCs w:val="22"/>
          <w:lang w:val="es-ES_tradnl"/>
        </w:rPr>
        <w:t>Ejemplo de la aplicación de la norma nacional en el Fondo Nacional de Becas (Fonabe)</w:t>
      </w:r>
      <w:bookmarkEnd w:id="155"/>
      <w:bookmarkEnd w:id="156"/>
    </w:p>
    <w:p w14:paraId="7F8D1D06" w14:textId="77777777" w:rsidR="008D72E8" w:rsidRPr="008D72E8" w:rsidRDefault="008D72E8" w:rsidP="008D72E8">
      <w:pPr>
        <w:jc w:val="both"/>
        <w:rPr>
          <w:rFonts w:ascii="Arial" w:eastAsia="Times New Roman" w:hAnsi="Arial" w:cs="Arial"/>
          <w:color w:val="000000"/>
          <w:sz w:val="22"/>
          <w:szCs w:val="22"/>
          <w:lang w:val="es-ES_tradnl"/>
        </w:rPr>
      </w:pPr>
    </w:p>
    <w:p w14:paraId="639F79CC"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A continuación, se brinda un ejemplo de la aplicación de la norma nacional de descripción archivística: </w:t>
      </w:r>
    </w:p>
    <w:p w14:paraId="78106272" w14:textId="77777777" w:rsidR="008D72E8" w:rsidRPr="008D72E8" w:rsidRDefault="008D72E8" w:rsidP="008D72E8">
      <w:pPr>
        <w:jc w:val="both"/>
        <w:rPr>
          <w:rFonts w:ascii="Arial" w:eastAsia="Times New Roman" w:hAnsi="Arial" w:cs="Arial"/>
          <w:color w:val="000000"/>
          <w:sz w:val="22"/>
          <w:szCs w:val="22"/>
          <w:lang w:val="es-ES_tradnl"/>
        </w:rPr>
      </w:pPr>
    </w:p>
    <w:tbl>
      <w:tblPr>
        <w:tblW w:w="5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4695"/>
        <w:gridCol w:w="1638"/>
        <w:gridCol w:w="1606"/>
      </w:tblGrid>
      <w:tr w:rsidR="008D72E8" w:rsidRPr="008D72E8" w14:paraId="641158A1" w14:textId="77777777" w:rsidTr="0085292E">
        <w:trPr>
          <w:trHeight w:val="225"/>
          <w:jc w:val="center"/>
        </w:trPr>
        <w:tc>
          <w:tcPr>
            <w:tcW w:w="5000" w:type="pct"/>
            <w:gridSpan w:val="4"/>
            <w:shd w:val="clear" w:color="auto" w:fill="D9D9D9"/>
          </w:tcPr>
          <w:p w14:paraId="279D995D" w14:textId="77777777" w:rsidR="008D72E8" w:rsidRPr="008D72E8" w:rsidRDefault="008D72E8" w:rsidP="008D72E8">
            <w:pPr>
              <w:suppressAutoHyphens w:val="0"/>
              <w:jc w:val="center"/>
              <w:rPr>
                <w:rFonts w:ascii="Arial" w:eastAsia="Calibri" w:hAnsi="Arial" w:cs="Arial"/>
                <w:b/>
                <w:bCs/>
                <w:color w:val="000000"/>
                <w:sz w:val="16"/>
                <w:szCs w:val="16"/>
                <w:lang w:eastAsia="en-US"/>
              </w:rPr>
            </w:pPr>
            <w:r w:rsidRPr="008D72E8">
              <w:rPr>
                <w:rFonts w:ascii="Arial" w:eastAsia="Calibri" w:hAnsi="Arial" w:cs="Arial"/>
                <w:b/>
                <w:color w:val="000000"/>
                <w:sz w:val="16"/>
                <w:szCs w:val="16"/>
                <w:lang w:eastAsia="en-US"/>
              </w:rPr>
              <w:t>APARTADO DE LA NORMA ISDIAH</w:t>
            </w:r>
          </w:p>
        </w:tc>
      </w:tr>
      <w:tr w:rsidR="008D72E8" w:rsidRPr="008D72E8" w14:paraId="7DB2E13E" w14:textId="77777777" w:rsidTr="0085292E">
        <w:trPr>
          <w:trHeight w:val="225"/>
          <w:jc w:val="center"/>
        </w:trPr>
        <w:tc>
          <w:tcPr>
            <w:tcW w:w="5000" w:type="pct"/>
            <w:gridSpan w:val="4"/>
            <w:shd w:val="clear" w:color="auto" w:fill="auto"/>
          </w:tcPr>
          <w:p w14:paraId="0881FC26" w14:textId="77777777" w:rsidR="008D72E8" w:rsidRPr="008D72E8" w:rsidRDefault="008D72E8" w:rsidP="00C30BF7">
            <w:pPr>
              <w:numPr>
                <w:ilvl w:val="0"/>
                <w:numId w:val="25"/>
              </w:numPr>
              <w:suppressAutoHyphens w:val="0"/>
              <w:autoSpaceDE w:val="0"/>
              <w:autoSpaceDN w:val="0"/>
              <w:adjustRightInd w:val="0"/>
              <w:spacing w:after="200" w:line="276" w:lineRule="auto"/>
              <w:jc w:val="center"/>
              <w:rPr>
                <w:rFonts w:ascii="Arial" w:eastAsia="Calibri" w:hAnsi="Arial" w:cs="Arial"/>
                <w:b/>
                <w:bCs/>
                <w:color w:val="000000"/>
                <w:sz w:val="16"/>
                <w:szCs w:val="16"/>
                <w:lang w:eastAsia="en-US"/>
              </w:rPr>
            </w:pPr>
            <w:r w:rsidRPr="008D72E8">
              <w:rPr>
                <w:rFonts w:ascii="Arial" w:eastAsia="Calibri" w:hAnsi="Arial" w:cs="Arial"/>
                <w:b/>
                <w:bCs/>
                <w:color w:val="000000"/>
                <w:sz w:val="16"/>
                <w:szCs w:val="16"/>
                <w:lang w:eastAsia="en-US"/>
              </w:rPr>
              <w:t>ÁREA DE IDENTIFICACIÓN</w:t>
            </w:r>
          </w:p>
        </w:tc>
      </w:tr>
      <w:tr w:rsidR="008D72E8" w:rsidRPr="008D72E8" w14:paraId="13B9269E" w14:textId="77777777" w:rsidTr="0085292E">
        <w:trPr>
          <w:jc w:val="center"/>
        </w:trPr>
        <w:tc>
          <w:tcPr>
            <w:tcW w:w="1026" w:type="pct"/>
            <w:shd w:val="clear" w:color="auto" w:fill="auto"/>
          </w:tcPr>
          <w:p w14:paraId="5278048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
                <w:bCs/>
                <w:color w:val="000000"/>
                <w:sz w:val="16"/>
                <w:szCs w:val="16"/>
                <w:lang w:eastAsia="en-US"/>
              </w:rPr>
              <w:t>Identificador</w:t>
            </w:r>
          </w:p>
        </w:tc>
        <w:tc>
          <w:tcPr>
            <w:tcW w:w="3974" w:type="pct"/>
            <w:gridSpan w:val="3"/>
            <w:shd w:val="clear" w:color="auto" w:fill="auto"/>
          </w:tcPr>
          <w:p w14:paraId="6151A1C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Cs/>
                <w:color w:val="000000"/>
                <w:sz w:val="16"/>
                <w:szCs w:val="16"/>
                <w:lang w:eastAsia="en-US"/>
              </w:rPr>
              <w:t>506-098-001</w:t>
            </w:r>
          </w:p>
        </w:tc>
      </w:tr>
      <w:tr w:rsidR="008D72E8" w:rsidRPr="008D72E8" w14:paraId="2D667739" w14:textId="77777777" w:rsidTr="0085292E">
        <w:trPr>
          <w:jc w:val="center"/>
        </w:trPr>
        <w:tc>
          <w:tcPr>
            <w:tcW w:w="1026" w:type="pct"/>
            <w:shd w:val="clear" w:color="auto" w:fill="auto"/>
          </w:tcPr>
          <w:p w14:paraId="410B398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
                <w:bCs/>
                <w:color w:val="000000"/>
                <w:sz w:val="16"/>
                <w:szCs w:val="16"/>
                <w:lang w:eastAsia="en-US"/>
              </w:rPr>
              <w:t>Forma(s) autorizada(s) del nombre</w:t>
            </w:r>
          </w:p>
        </w:tc>
        <w:tc>
          <w:tcPr>
            <w:tcW w:w="3974" w:type="pct"/>
            <w:gridSpan w:val="3"/>
            <w:shd w:val="clear" w:color="auto" w:fill="auto"/>
          </w:tcPr>
          <w:p w14:paraId="66AA46A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Cs/>
                <w:color w:val="000000"/>
                <w:sz w:val="16"/>
                <w:szCs w:val="16"/>
                <w:lang w:eastAsia="en-US"/>
              </w:rPr>
              <w:t>Archivo Institucional del Fondo Nacional de Becas, Costa Rica</w:t>
            </w:r>
          </w:p>
        </w:tc>
      </w:tr>
      <w:tr w:rsidR="008D72E8" w:rsidRPr="008D72E8" w14:paraId="301BF718" w14:textId="77777777" w:rsidTr="0085292E">
        <w:trPr>
          <w:jc w:val="center"/>
        </w:trPr>
        <w:tc>
          <w:tcPr>
            <w:tcW w:w="1026" w:type="pct"/>
            <w:vMerge w:val="restart"/>
            <w:shd w:val="clear" w:color="auto" w:fill="auto"/>
          </w:tcPr>
          <w:p w14:paraId="4EF8A2C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
                <w:bCs/>
                <w:color w:val="000000"/>
                <w:sz w:val="16"/>
                <w:szCs w:val="16"/>
                <w:lang w:eastAsia="en-US"/>
              </w:rPr>
              <w:t>Otra(s) forma(s) del nombre</w:t>
            </w:r>
          </w:p>
        </w:tc>
        <w:tc>
          <w:tcPr>
            <w:tcW w:w="3974" w:type="pct"/>
            <w:gridSpan w:val="3"/>
            <w:shd w:val="clear" w:color="auto" w:fill="auto"/>
          </w:tcPr>
          <w:p w14:paraId="338929F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color w:val="000000"/>
                <w:sz w:val="16"/>
                <w:szCs w:val="16"/>
                <w:lang w:eastAsia="es-ES"/>
              </w:rPr>
              <w:t>Archivo Central del Fondo Nacional de Becas</w:t>
            </w:r>
          </w:p>
        </w:tc>
      </w:tr>
      <w:tr w:rsidR="008D72E8" w:rsidRPr="008D72E8" w14:paraId="3507B698" w14:textId="77777777" w:rsidTr="0085292E">
        <w:trPr>
          <w:jc w:val="center"/>
        </w:trPr>
        <w:tc>
          <w:tcPr>
            <w:tcW w:w="1026" w:type="pct"/>
            <w:vMerge/>
            <w:shd w:val="clear" w:color="auto" w:fill="auto"/>
          </w:tcPr>
          <w:p w14:paraId="3BE3320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p>
        </w:tc>
        <w:tc>
          <w:tcPr>
            <w:tcW w:w="3974" w:type="pct"/>
            <w:gridSpan w:val="3"/>
            <w:shd w:val="clear" w:color="auto" w:fill="auto"/>
          </w:tcPr>
          <w:p w14:paraId="160410D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color w:val="000000"/>
                <w:sz w:val="16"/>
                <w:szCs w:val="16"/>
                <w:lang w:eastAsia="es-ES"/>
              </w:rPr>
              <w:t>Archivo Central de Fonabe</w:t>
            </w:r>
          </w:p>
        </w:tc>
      </w:tr>
      <w:tr w:rsidR="008D72E8" w:rsidRPr="008D72E8" w14:paraId="24CE9286" w14:textId="77777777" w:rsidTr="0085292E">
        <w:trPr>
          <w:jc w:val="center"/>
        </w:trPr>
        <w:tc>
          <w:tcPr>
            <w:tcW w:w="1026" w:type="pct"/>
            <w:shd w:val="clear" w:color="auto" w:fill="auto"/>
          </w:tcPr>
          <w:p w14:paraId="03F4A390" w14:textId="77777777" w:rsidR="008D72E8" w:rsidRPr="008D72E8" w:rsidRDefault="008D72E8" w:rsidP="008D72E8">
            <w:pPr>
              <w:suppressAutoHyphens w:val="0"/>
              <w:jc w:val="both"/>
              <w:rPr>
                <w:rFonts w:ascii="Arial" w:eastAsia="Calibri" w:hAnsi="Arial" w:cs="Arial"/>
                <w:color w:val="000000"/>
                <w:sz w:val="16"/>
                <w:szCs w:val="16"/>
                <w:lang w:eastAsia="es-ES"/>
              </w:rPr>
            </w:pPr>
            <w:r w:rsidRPr="008D72E8">
              <w:rPr>
                <w:rFonts w:ascii="Arial" w:eastAsia="Calibri" w:hAnsi="Arial" w:cs="Arial"/>
                <w:b/>
                <w:bCs/>
                <w:color w:val="000000"/>
                <w:sz w:val="16"/>
                <w:szCs w:val="16"/>
                <w:lang w:eastAsia="en-US"/>
              </w:rPr>
              <w:t>Tipo de institución de archivo</w:t>
            </w:r>
          </w:p>
        </w:tc>
        <w:tc>
          <w:tcPr>
            <w:tcW w:w="3974" w:type="pct"/>
            <w:gridSpan w:val="3"/>
            <w:shd w:val="clear" w:color="auto" w:fill="auto"/>
          </w:tcPr>
          <w:p w14:paraId="5B338395" w14:textId="77777777" w:rsidR="008D72E8" w:rsidRPr="008D72E8" w:rsidRDefault="008D72E8" w:rsidP="008D72E8">
            <w:pPr>
              <w:suppressAutoHyphens w:val="0"/>
              <w:jc w:val="both"/>
              <w:rPr>
                <w:rFonts w:ascii="Arial" w:eastAsia="Calibri" w:hAnsi="Arial" w:cs="Arial"/>
                <w:bCs/>
                <w:color w:val="000000"/>
                <w:sz w:val="16"/>
                <w:szCs w:val="16"/>
                <w:lang w:eastAsia="en-US"/>
              </w:rPr>
            </w:pPr>
            <w:r w:rsidRPr="008D72E8">
              <w:rPr>
                <w:rFonts w:ascii="Arial" w:eastAsia="Calibri" w:hAnsi="Arial" w:cs="Arial"/>
                <w:bCs/>
                <w:color w:val="000000"/>
                <w:sz w:val="16"/>
                <w:szCs w:val="16"/>
                <w:lang w:eastAsia="en-US"/>
              </w:rPr>
              <w:t>Archivo Público</w:t>
            </w:r>
          </w:p>
          <w:p w14:paraId="624BD4C7" w14:textId="77777777" w:rsidR="008D72E8" w:rsidRPr="008D72E8" w:rsidRDefault="008D72E8" w:rsidP="008D72E8">
            <w:pPr>
              <w:suppressAutoHyphens w:val="0"/>
              <w:jc w:val="both"/>
              <w:rPr>
                <w:rFonts w:ascii="Arial" w:eastAsia="Calibri" w:hAnsi="Arial" w:cs="Arial"/>
                <w:bCs/>
                <w:color w:val="000000"/>
                <w:sz w:val="16"/>
                <w:szCs w:val="16"/>
                <w:lang w:eastAsia="en-US"/>
              </w:rPr>
            </w:pPr>
            <w:r w:rsidRPr="008D72E8">
              <w:rPr>
                <w:rFonts w:ascii="Arial" w:eastAsia="Calibri" w:hAnsi="Arial" w:cs="Arial"/>
                <w:bCs/>
                <w:color w:val="000000"/>
                <w:sz w:val="16"/>
                <w:szCs w:val="16"/>
                <w:lang w:eastAsia="en-US"/>
              </w:rPr>
              <w:t>Poder Ejecutivo adscrito al Ministerio de Educación Pública</w:t>
            </w:r>
          </w:p>
          <w:p w14:paraId="122EB47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Cs/>
                <w:color w:val="000000"/>
                <w:sz w:val="16"/>
                <w:szCs w:val="16"/>
                <w:lang w:eastAsia="en-US"/>
              </w:rPr>
              <w:t>Archivo Central</w:t>
            </w:r>
          </w:p>
        </w:tc>
      </w:tr>
      <w:tr w:rsidR="008D72E8" w:rsidRPr="008D72E8" w14:paraId="2E016807" w14:textId="77777777" w:rsidTr="0085292E">
        <w:trPr>
          <w:jc w:val="center"/>
        </w:trPr>
        <w:tc>
          <w:tcPr>
            <w:tcW w:w="5000" w:type="pct"/>
            <w:gridSpan w:val="4"/>
            <w:shd w:val="clear" w:color="auto" w:fill="auto"/>
          </w:tcPr>
          <w:p w14:paraId="23D7EF3B" w14:textId="77777777" w:rsidR="008D72E8" w:rsidRPr="008D72E8" w:rsidRDefault="008D72E8" w:rsidP="00C30BF7">
            <w:pPr>
              <w:numPr>
                <w:ilvl w:val="0"/>
                <w:numId w:val="25"/>
              </w:numPr>
              <w:suppressAutoHyphens w:val="0"/>
              <w:autoSpaceDE w:val="0"/>
              <w:autoSpaceDN w:val="0"/>
              <w:adjustRightInd w:val="0"/>
              <w:spacing w:after="200" w:line="276" w:lineRule="auto"/>
              <w:jc w:val="center"/>
              <w:rPr>
                <w:rFonts w:ascii="Arial" w:eastAsia="Calibri" w:hAnsi="Arial" w:cs="Arial"/>
                <w:b/>
                <w:color w:val="000000"/>
                <w:sz w:val="16"/>
                <w:szCs w:val="16"/>
                <w:lang w:eastAsia="es-ES"/>
              </w:rPr>
            </w:pPr>
            <w:r w:rsidRPr="008D72E8">
              <w:rPr>
                <w:rFonts w:ascii="Arial" w:eastAsia="Calibri" w:hAnsi="Arial" w:cs="Arial"/>
                <w:b/>
                <w:bCs/>
                <w:color w:val="000000"/>
                <w:sz w:val="16"/>
                <w:szCs w:val="16"/>
                <w:lang w:eastAsia="en-US"/>
              </w:rPr>
              <w:t>ÁREA DE CONTACTO</w:t>
            </w:r>
          </w:p>
        </w:tc>
      </w:tr>
      <w:tr w:rsidR="008D72E8" w:rsidRPr="008D72E8" w14:paraId="20E24A15" w14:textId="77777777" w:rsidTr="0085292E">
        <w:trPr>
          <w:jc w:val="center"/>
        </w:trPr>
        <w:tc>
          <w:tcPr>
            <w:tcW w:w="1026" w:type="pct"/>
            <w:shd w:val="clear" w:color="auto" w:fill="auto"/>
          </w:tcPr>
          <w:p w14:paraId="070093D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
                <w:bCs/>
                <w:color w:val="000000"/>
                <w:sz w:val="16"/>
                <w:szCs w:val="16"/>
                <w:lang w:eastAsia="en-US"/>
              </w:rPr>
              <w:t>Localización y dirección(es)</w:t>
            </w:r>
          </w:p>
        </w:tc>
        <w:tc>
          <w:tcPr>
            <w:tcW w:w="3974" w:type="pct"/>
            <w:gridSpan w:val="3"/>
            <w:shd w:val="clear" w:color="auto" w:fill="auto"/>
          </w:tcPr>
          <w:p w14:paraId="3C35250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Calle 13, Avenida 10 A, de Acueductos y Alcantarillados 200 metros Este y 75 metros Sur, San José, Costa Rica</w:t>
            </w:r>
          </w:p>
          <w:p w14:paraId="5DDB6486" w14:textId="77777777" w:rsidR="008D72E8" w:rsidRPr="008D72E8" w:rsidRDefault="00292991" w:rsidP="008D72E8">
            <w:pPr>
              <w:suppressAutoHyphens w:val="0"/>
              <w:autoSpaceDE w:val="0"/>
              <w:autoSpaceDN w:val="0"/>
              <w:adjustRightInd w:val="0"/>
              <w:jc w:val="both"/>
              <w:rPr>
                <w:rFonts w:ascii="Arial" w:eastAsia="Calibri" w:hAnsi="Arial" w:cs="Arial"/>
                <w:color w:val="000000"/>
                <w:sz w:val="16"/>
                <w:szCs w:val="16"/>
                <w:lang w:eastAsia="en-US"/>
              </w:rPr>
            </w:pPr>
            <w:hyperlink r:id="rId20" w:history="1">
              <w:r w:rsidR="008D72E8" w:rsidRPr="008D72E8">
                <w:rPr>
                  <w:rFonts w:ascii="Arial" w:eastAsia="Calibri" w:hAnsi="Arial" w:cs="Arial"/>
                  <w:color w:val="000000"/>
                  <w:sz w:val="16"/>
                  <w:szCs w:val="16"/>
                  <w:u w:val="single"/>
                  <w:lang w:eastAsia="en-US"/>
                </w:rPr>
                <w:t>www.fonabe.go.cr</w:t>
              </w:r>
            </w:hyperlink>
            <w:r w:rsidR="008D72E8" w:rsidRPr="008D72E8">
              <w:rPr>
                <w:rFonts w:ascii="Arial" w:eastAsia="Calibri" w:hAnsi="Arial" w:cs="Arial"/>
                <w:color w:val="000000"/>
                <w:sz w:val="16"/>
                <w:szCs w:val="16"/>
                <w:lang w:eastAsia="en-US"/>
              </w:rPr>
              <w:t xml:space="preserve"> </w:t>
            </w:r>
          </w:p>
          <w:p w14:paraId="44AC4BB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Cs/>
                <w:color w:val="000000"/>
                <w:sz w:val="16"/>
                <w:szCs w:val="16"/>
                <w:lang w:eastAsia="en-US"/>
              </w:rPr>
              <w:t>13084-1000 San José (Costa Rica)</w:t>
            </w:r>
          </w:p>
        </w:tc>
      </w:tr>
      <w:tr w:rsidR="008D72E8" w:rsidRPr="008D72E8" w14:paraId="04C2EA3C" w14:textId="77777777" w:rsidTr="0085292E">
        <w:trPr>
          <w:jc w:val="center"/>
        </w:trPr>
        <w:tc>
          <w:tcPr>
            <w:tcW w:w="1026" w:type="pct"/>
            <w:shd w:val="clear" w:color="auto" w:fill="auto"/>
          </w:tcPr>
          <w:p w14:paraId="2440D8DA"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b/>
                <w:bCs/>
                <w:color w:val="000000"/>
                <w:sz w:val="16"/>
                <w:szCs w:val="16"/>
                <w:lang w:eastAsia="es-ES"/>
              </w:rPr>
              <w:t>Teléfono, fax, correo electrónico</w:t>
            </w:r>
          </w:p>
        </w:tc>
        <w:tc>
          <w:tcPr>
            <w:tcW w:w="3974" w:type="pct"/>
            <w:gridSpan w:val="3"/>
            <w:shd w:val="clear" w:color="auto" w:fill="auto"/>
          </w:tcPr>
          <w:p w14:paraId="66CBF92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Tel: 2542-0250</w:t>
            </w:r>
          </w:p>
          <w:p w14:paraId="3A219AA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Fax: 2221-5448</w:t>
            </w:r>
          </w:p>
          <w:p w14:paraId="36375BA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color w:val="000000"/>
                <w:sz w:val="16"/>
                <w:szCs w:val="16"/>
                <w:lang w:eastAsia="en-US"/>
              </w:rPr>
              <w:t xml:space="preserve">Correo electrónico: </w:t>
            </w:r>
            <w:hyperlink r:id="rId21" w:history="1">
              <w:r w:rsidRPr="008D72E8">
                <w:rPr>
                  <w:rFonts w:ascii="Arial" w:eastAsia="Calibri" w:hAnsi="Arial" w:cs="Arial"/>
                  <w:color w:val="000000"/>
                  <w:sz w:val="16"/>
                  <w:szCs w:val="16"/>
                  <w:u w:val="single"/>
                  <w:lang w:eastAsia="en-US"/>
                </w:rPr>
                <w:t>archivocentral@fonabe.go.cr</w:t>
              </w:r>
            </w:hyperlink>
          </w:p>
        </w:tc>
      </w:tr>
      <w:tr w:rsidR="008D72E8" w:rsidRPr="008D72E8" w14:paraId="72129624" w14:textId="77777777" w:rsidTr="0085292E">
        <w:trPr>
          <w:jc w:val="center"/>
        </w:trPr>
        <w:tc>
          <w:tcPr>
            <w:tcW w:w="1026" w:type="pct"/>
            <w:shd w:val="clear" w:color="auto" w:fill="auto"/>
          </w:tcPr>
          <w:p w14:paraId="44A0C2DC"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Personas de contacto</w:t>
            </w:r>
          </w:p>
        </w:tc>
        <w:tc>
          <w:tcPr>
            <w:tcW w:w="3974" w:type="pct"/>
            <w:gridSpan w:val="3"/>
            <w:shd w:val="clear" w:color="auto" w:fill="auto"/>
          </w:tcPr>
          <w:p w14:paraId="66603B33" w14:textId="77777777" w:rsidR="008D72E8" w:rsidRPr="008D72E8" w:rsidRDefault="008D72E8" w:rsidP="008D72E8">
            <w:pPr>
              <w:suppressAutoHyphens w:val="0"/>
              <w:jc w:val="both"/>
              <w:rPr>
                <w:rFonts w:ascii="Arial" w:eastAsia="Calibri" w:hAnsi="Arial" w:cs="Arial"/>
                <w:bCs/>
                <w:color w:val="000000"/>
                <w:sz w:val="16"/>
                <w:szCs w:val="16"/>
                <w:lang w:eastAsia="en-US"/>
              </w:rPr>
            </w:pPr>
            <w:r w:rsidRPr="008D72E8">
              <w:rPr>
                <w:rFonts w:ascii="Arial" w:eastAsia="Calibri" w:hAnsi="Arial" w:cs="Arial"/>
                <w:bCs/>
                <w:color w:val="000000"/>
                <w:sz w:val="16"/>
                <w:szCs w:val="16"/>
                <w:lang w:eastAsia="en-US"/>
              </w:rPr>
              <w:t>Ivannia Vindas Rivera, encargada</w:t>
            </w:r>
          </w:p>
          <w:p w14:paraId="14CC0618" w14:textId="77777777" w:rsidR="008D72E8" w:rsidRPr="008D72E8" w:rsidRDefault="00292991" w:rsidP="008D72E8">
            <w:pPr>
              <w:suppressAutoHyphens w:val="0"/>
              <w:autoSpaceDE w:val="0"/>
              <w:autoSpaceDN w:val="0"/>
              <w:adjustRightInd w:val="0"/>
              <w:jc w:val="both"/>
              <w:rPr>
                <w:rFonts w:ascii="Arial" w:eastAsia="Calibri" w:hAnsi="Arial" w:cs="Arial"/>
                <w:color w:val="000000"/>
                <w:sz w:val="16"/>
                <w:szCs w:val="16"/>
                <w:lang w:eastAsia="en-US"/>
              </w:rPr>
            </w:pPr>
            <w:hyperlink r:id="rId22" w:history="1">
              <w:r w:rsidR="008D72E8" w:rsidRPr="008D72E8">
                <w:rPr>
                  <w:rFonts w:ascii="Arial" w:eastAsia="Calibri" w:hAnsi="Arial" w:cs="Arial"/>
                  <w:bCs/>
                  <w:color w:val="000000"/>
                  <w:sz w:val="16"/>
                  <w:szCs w:val="16"/>
                  <w:u w:val="single"/>
                  <w:lang w:eastAsia="en-US"/>
                </w:rPr>
                <w:t>ivindas@fonabe.go.cr</w:t>
              </w:r>
            </w:hyperlink>
          </w:p>
        </w:tc>
      </w:tr>
      <w:tr w:rsidR="008D72E8" w:rsidRPr="008D72E8" w14:paraId="5C73B16C" w14:textId="77777777" w:rsidTr="0085292E">
        <w:trPr>
          <w:jc w:val="center"/>
        </w:trPr>
        <w:tc>
          <w:tcPr>
            <w:tcW w:w="5000" w:type="pct"/>
            <w:gridSpan w:val="4"/>
            <w:shd w:val="clear" w:color="auto" w:fill="auto"/>
          </w:tcPr>
          <w:p w14:paraId="4E16D199" w14:textId="77777777" w:rsidR="008D72E8" w:rsidRPr="008D72E8" w:rsidRDefault="008D72E8" w:rsidP="00C30BF7">
            <w:pPr>
              <w:numPr>
                <w:ilvl w:val="0"/>
                <w:numId w:val="25"/>
              </w:numPr>
              <w:suppressAutoHyphens w:val="0"/>
              <w:spacing w:after="200" w:line="276" w:lineRule="auto"/>
              <w:jc w:val="center"/>
              <w:rPr>
                <w:rFonts w:ascii="Arial" w:eastAsia="Calibri" w:hAnsi="Arial" w:cs="Arial"/>
                <w:b/>
                <w:bCs/>
                <w:color w:val="000000"/>
                <w:sz w:val="16"/>
                <w:szCs w:val="16"/>
                <w:lang w:eastAsia="en-US"/>
              </w:rPr>
            </w:pPr>
            <w:r w:rsidRPr="008D72E8">
              <w:rPr>
                <w:rFonts w:ascii="Arial" w:eastAsia="Calibri" w:hAnsi="Arial" w:cs="Arial"/>
                <w:b/>
                <w:bCs/>
                <w:color w:val="000000"/>
                <w:sz w:val="16"/>
                <w:szCs w:val="16"/>
                <w:lang w:eastAsia="en-US"/>
              </w:rPr>
              <w:t>ÁREA DE DESCRIPCIÓN</w:t>
            </w:r>
          </w:p>
        </w:tc>
      </w:tr>
      <w:tr w:rsidR="008D72E8" w:rsidRPr="008D72E8" w14:paraId="4A7B9999" w14:textId="77777777" w:rsidTr="0085292E">
        <w:trPr>
          <w:jc w:val="center"/>
        </w:trPr>
        <w:tc>
          <w:tcPr>
            <w:tcW w:w="1026" w:type="pct"/>
            <w:shd w:val="clear" w:color="auto" w:fill="auto"/>
          </w:tcPr>
          <w:p w14:paraId="5D6A6A14"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n-US"/>
              </w:rPr>
              <w:t>Historia del archivo central o institucional</w:t>
            </w:r>
          </w:p>
        </w:tc>
        <w:tc>
          <w:tcPr>
            <w:tcW w:w="3974" w:type="pct"/>
            <w:gridSpan w:val="3"/>
            <w:shd w:val="clear" w:color="auto" w:fill="auto"/>
          </w:tcPr>
          <w:p w14:paraId="5674660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En el periodo de 1997-2008, la documentación se encontraba en cajas apiladas en una oficina y sin rotular, por lo que se desconocía su contenido y procedencia. Por tanto, el 16 de abril de 2008 se contrató a un profesional en archivística, posteriormente, en octubre de 2008, se asigna un local para el archivo y en diciembre, se adquiere estantería móvil y cajas especiales para documentos, con lo cual se inicia el tratamiento archivístico de la documentación y, por ende, la organización del archivo.</w:t>
            </w:r>
          </w:p>
        </w:tc>
      </w:tr>
      <w:tr w:rsidR="008D72E8" w:rsidRPr="008D72E8" w14:paraId="7F399054" w14:textId="77777777" w:rsidTr="0085292E">
        <w:trPr>
          <w:jc w:val="center"/>
        </w:trPr>
        <w:tc>
          <w:tcPr>
            <w:tcW w:w="1026" w:type="pct"/>
            <w:shd w:val="clear" w:color="auto" w:fill="auto"/>
          </w:tcPr>
          <w:p w14:paraId="02C0681D"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Atribuciones/Fuentes legales</w:t>
            </w:r>
          </w:p>
        </w:tc>
        <w:tc>
          <w:tcPr>
            <w:tcW w:w="3974" w:type="pct"/>
            <w:gridSpan w:val="3"/>
            <w:shd w:val="clear" w:color="auto" w:fill="auto"/>
          </w:tcPr>
          <w:p w14:paraId="2A66D8BC" w14:textId="77777777" w:rsidR="008D72E8" w:rsidRPr="008D72E8" w:rsidRDefault="008D72E8" w:rsidP="00C30BF7">
            <w:pPr>
              <w:numPr>
                <w:ilvl w:val="0"/>
                <w:numId w:val="21"/>
              </w:numPr>
              <w:suppressAutoHyphens w:val="0"/>
              <w:ind w:left="357" w:hanging="357"/>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Ley 7202 del Sistema Nacional de Archivos, 24-10-1990.</w:t>
            </w:r>
          </w:p>
          <w:p w14:paraId="4695609E" w14:textId="77777777" w:rsidR="008D72E8" w:rsidRPr="008D72E8" w:rsidRDefault="008D72E8" w:rsidP="00C30BF7">
            <w:pPr>
              <w:numPr>
                <w:ilvl w:val="0"/>
                <w:numId w:val="21"/>
              </w:numPr>
              <w:suppressAutoHyphens w:val="0"/>
              <w:ind w:left="357" w:hanging="357"/>
              <w:jc w:val="both"/>
              <w:rPr>
                <w:rFonts w:ascii="Arial" w:eastAsia="Times New Roman" w:hAnsi="Arial" w:cs="Arial"/>
                <w:color w:val="000000"/>
                <w:sz w:val="16"/>
                <w:szCs w:val="16"/>
                <w:lang w:eastAsia="es-ES"/>
              </w:rPr>
            </w:pPr>
            <w:r w:rsidRPr="008D72E8">
              <w:rPr>
                <w:rFonts w:ascii="Arial" w:eastAsia="Times New Roman" w:hAnsi="Arial" w:cs="Arial"/>
                <w:color w:val="000000"/>
                <w:sz w:val="16"/>
                <w:szCs w:val="16"/>
                <w:lang w:eastAsia="es-ES"/>
              </w:rPr>
              <w:t>Ley 8292. Control interno</w:t>
            </w:r>
          </w:p>
          <w:p w14:paraId="6BA86057" w14:textId="77777777" w:rsidR="008D72E8" w:rsidRPr="008D72E8" w:rsidRDefault="008D72E8" w:rsidP="00C30BF7">
            <w:pPr>
              <w:numPr>
                <w:ilvl w:val="0"/>
                <w:numId w:val="21"/>
              </w:numPr>
              <w:suppressAutoHyphens w:val="0"/>
              <w:autoSpaceDE w:val="0"/>
              <w:autoSpaceDN w:val="0"/>
              <w:adjustRightInd w:val="0"/>
              <w:ind w:left="357" w:hanging="357"/>
              <w:jc w:val="both"/>
              <w:rPr>
                <w:rFonts w:ascii="Arial" w:eastAsia="Calibri" w:hAnsi="Arial" w:cs="Arial"/>
                <w:bCs/>
                <w:color w:val="000000"/>
                <w:sz w:val="16"/>
                <w:szCs w:val="16"/>
                <w:lang w:eastAsia="es-ES"/>
              </w:rPr>
            </w:pPr>
            <w:r w:rsidRPr="008D72E8">
              <w:rPr>
                <w:rFonts w:ascii="Arial" w:eastAsia="Calibri" w:hAnsi="Arial" w:cs="Arial"/>
                <w:color w:val="000000"/>
                <w:sz w:val="16"/>
                <w:szCs w:val="16"/>
                <w:lang w:eastAsia="es-ES"/>
              </w:rPr>
              <w:t xml:space="preserve">Ministerio de Planificación Nacional y Política Económica. (2006). </w:t>
            </w:r>
            <w:r w:rsidRPr="008D72E8">
              <w:rPr>
                <w:rFonts w:ascii="Arial" w:eastAsia="Calibri" w:hAnsi="Arial" w:cs="Arial"/>
                <w:i/>
                <w:color w:val="000000"/>
                <w:sz w:val="16"/>
                <w:szCs w:val="16"/>
                <w:lang w:eastAsia="es-ES"/>
              </w:rPr>
              <w:t>Oficio D.M.0892-06, suscrito por Kevin Casas, donde aprueba la reorganización administrativa de la institución.</w:t>
            </w:r>
            <w:r w:rsidRPr="008D72E8">
              <w:rPr>
                <w:rFonts w:ascii="Arial" w:eastAsia="Calibri" w:hAnsi="Arial" w:cs="Arial"/>
                <w:color w:val="000000"/>
                <w:sz w:val="16"/>
                <w:szCs w:val="16"/>
                <w:lang w:eastAsia="es-ES"/>
              </w:rPr>
              <w:t xml:space="preserve"> San José, Costa Rica</w:t>
            </w:r>
          </w:p>
          <w:p w14:paraId="3584ECBB" w14:textId="77777777" w:rsidR="008D72E8" w:rsidRPr="008D72E8" w:rsidRDefault="008D72E8" w:rsidP="00C30BF7">
            <w:pPr>
              <w:numPr>
                <w:ilvl w:val="0"/>
                <w:numId w:val="21"/>
              </w:numPr>
              <w:suppressAutoHyphens w:val="0"/>
              <w:autoSpaceDE w:val="0"/>
              <w:autoSpaceDN w:val="0"/>
              <w:adjustRightInd w:val="0"/>
              <w:ind w:left="357" w:hanging="357"/>
              <w:jc w:val="both"/>
              <w:rPr>
                <w:rFonts w:ascii="Arial" w:eastAsia="Calibri" w:hAnsi="Arial" w:cs="Arial"/>
                <w:bCs/>
                <w:color w:val="000000"/>
                <w:sz w:val="16"/>
                <w:szCs w:val="16"/>
                <w:lang w:eastAsia="en-US"/>
              </w:rPr>
            </w:pPr>
            <w:r w:rsidRPr="008D72E8">
              <w:rPr>
                <w:rFonts w:ascii="Arial" w:eastAsia="Calibri" w:hAnsi="Arial" w:cs="Arial"/>
                <w:color w:val="000000"/>
                <w:sz w:val="16"/>
                <w:szCs w:val="16"/>
                <w:lang w:eastAsia="en-US"/>
              </w:rPr>
              <w:t>Normas del sector público</w:t>
            </w:r>
          </w:p>
          <w:p w14:paraId="477A96FA" w14:textId="77777777" w:rsidR="008D72E8" w:rsidRPr="008D72E8" w:rsidRDefault="008D72E8" w:rsidP="00C30BF7">
            <w:pPr>
              <w:numPr>
                <w:ilvl w:val="0"/>
                <w:numId w:val="21"/>
              </w:numPr>
              <w:suppressAutoHyphens w:val="0"/>
              <w:autoSpaceDE w:val="0"/>
              <w:autoSpaceDN w:val="0"/>
              <w:adjustRightInd w:val="0"/>
              <w:ind w:left="357" w:hanging="357"/>
              <w:jc w:val="both"/>
              <w:rPr>
                <w:rFonts w:ascii="Arial" w:eastAsia="Calibri" w:hAnsi="Arial" w:cs="Arial"/>
                <w:bCs/>
                <w:color w:val="000000"/>
                <w:sz w:val="16"/>
                <w:szCs w:val="16"/>
                <w:lang w:eastAsia="en-US"/>
              </w:rPr>
            </w:pPr>
            <w:r w:rsidRPr="008D72E8">
              <w:rPr>
                <w:rFonts w:ascii="Arial" w:eastAsia="Calibri" w:hAnsi="Arial" w:cs="Arial"/>
                <w:color w:val="000000"/>
                <w:sz w:val="16"/>
                <w:szCs w:val="16"/>
                <w:lang w:eastAsia="en-US"/>
              </w:rPr>
              <w:t>Reglamento a la Ley 7202 de Sistema Nacional de Archivos, 30-01-1995.</w:t>
            </w:r>
          </w:p>
          <w:p w14:paraId="44FED4E1" w14:textId="77777777" w:rsidR="008D72E8" w:rsidRPr="008D72E8" w:rsidRDefault="008D72E8" w:rsidP="00C30BF7">
            <w:pPr>
              <w:numPr>
                <w:ilvl w:val="0"/>
                <w:numId w:val="21"/>
              </w:numPr>
              <w:suppressAutoHyphens w:val="0"/>
              <w:autoSpaceDE w:val="0"/>
              <w:autoSpaceDN w:val="0"/>
              <w:adjustRightInd w:val="0"/>
              <w:ind w:left="357" w:hanging="357"/>
              <w:jc w:val="both"/>
              <w:rPr>
                <w:rFonts w:ascii="Arial" w:eastAsia="Calibri" w:hAnsi="Arial" w:cs="Arial"/>
                <w:bCs/>
                <w:color w:val="000000"/>
                <w:sz w:val="16"/>
                <w:szCs w:val="16"/>
                <w:lang w:eastAsia="en-US"/>
              </w:rPr>
            </w:pPr>
            <w:r w:rsidRPr="008D72E8">
              <w:rPr>
                <w:rFonts w:ascii="Arial" w:eastAsia="Calibri" w:hAnsi="Arial" w:cs="Arial"/>
                <w:color w:val="000000"/>
                <w:sz w:val="16"/>
                <w:szCs w:val="16"/>
                <w:lang w:eastAsia="en-US"/>
              </w:rPr>
              <w:t>Reglamento a la Ley 7658 Fondo Nacional de Becas, 08-12-1997.</w:t>
            </w:r>
          </w:p>
        </w:tc>
      </w:tr>
      <w:tr w:rsidR="008D72E8" w:rsidRPr="008D72E8" w14:paraId="2146D94D" w14:textId="77777777" w:rsidTr="0085292E">
        <w:trPr>
          <w:jc w:val="center"/>
        </w:trPr>
        <w:tc>
          <w:tcPr>
            <w:tcW w:w="1026" w:type="pct"/>
            <w:shd w:val="clear" w:color="auto" w:fill="auto"/>
          </w:tcPr>
          <w:p w14:paraId="5E62E97D"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color w:val="000000"/>
                <w:sz w:val="16"/>
                <w:szCs w:val="16"/>
                <w:lang w:eastAsia="es-ES"/>
              </w:rPr>
              <w:t>Estructura Administrativa</w:t>
            </w:r>
          </w:p>
        </w:tc>
        <w:tc>
          <w:tcPr>
            <w:tcW w:w="3974" w:type="pct"/>
            <w:gridSpan w:val="3"/>
            <w:shd w:val="clear" w:color="auto" w:fill="auto"/>
          </w:tcPr>
          <w:p w14:paraId="13A44DBC"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s-ES"/>
              </w:rPr>
              <w:t>El Archivo Institucional es un Departamento de la Dirección Administrativa Financiera. A lo interno no está subdividido en secciones o unidades.</w:t>
            </w:r>
          </w:p>
        </w:tc>
      </w:tr>
      <w:tr w:rsidR="008D72E8" w:rsidRPr="008D72E8" w14:paraId="603258E3" w14:textId="77777777" w:rsidTr="0085292E">
        <w:trPr>
          <w:jc w:val="center"/>
        </w:trPr>
        <w:tc>
          <w:tcPr>
            <w:tcW w:w="1026" w:type="pct"/>
            <w:shd w:val="clear" w:color="auto" w:fill="auto"/>
          </w:tcPr>
          <w:p w14:paraId="360B14B2"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Gestión de documentos y política de ingresos</w:t>
            </w:r>
          </w:p>
        </w:tc>
        <w:tc>
          <w:tcPr>
            <w:tcW w:w="3974" w:type="pct"/>
            <w:gridSpan w:val="3"/>
            <w:shd w:val="clear" w:color="auto" w:fill="auto"/>
          </w:tcPr>
          <w:p w14:paraId="6225D391"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El Archivo Institucional reúne, clasifica, ordena, describe, conserva, difunde y pone al servicio de los usuarios, internos y externos, la documentación producida y recibida por la institución. Las políticas de ingreso corresponden a la transferencia de documentos de los archivos de gestión al Archivo Institucional.</w:t>
            </w:r>
          </w:p>
        </w:tc>
      </w:tr>
      <w:tr w:rsidR="008D72E8" w:rsidRPr="008D72E8" w14:paraId="747054AE" w14:textId="77777777" w:rsidTr="0085292E">
        <w:trPr>
          <w:jc w:val="center"/>
        </w:trPr>
        <w:tc>
          <w:tcPr>
            <w:tcW w:w="1026" w:type="pct"/>
            <w:shd w:val="clear" w:color="auto" w:fill="auto"/>
          </w:tcPr>
          <w:p w14:paraId="0688D5EF"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Edificio(s)</w:t>
            </w:r>
          </w:p>
        </w:tc>
        <w:tc>
          <w:tcPr>
            <w:tcW w:w="3974" w:type="pct"/>
            <w:gridSpan w:val="3"/>
            <w:shd w:val="clear" w:color="auto" w:fill="auto"/>
          </w:tcPr>
          <w:p w14:paraId="4A83E0A7"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El Archivo Institucional se ubica en el primer piso del edificio institucional y cuenta con un área  aproximada de 70 m²; posee tres áreas bien definidas, a saber:</w:t>
            </w:r>
          </w:p>
          <w:p w14:paraId="404E54AA"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-Área Administrativa: Donde se realiza el tratamiento archivístico de la documentación. Posee su escritorio, sillas, equipo de cómputo, impresora, archivador y mesa de trabajo. Mide 15 m².</w:t>
            </w:r>
          </w:p>
          <w:p w14:paraId="1812CA1D"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-Área de Depósito: Existen dos depósitos que cuentan con estantería móvil, en total once vagones. El área de depósitos es de aproximadamente 40 m².</w:t>
            </w:r>
          </w:p>
          <w:p w14:paraId="23E07189"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-Área de atención a usuarios: Cuenta con dos escritorios, sillas, servicio sanitario, equipo de cómputo, donde se brinda el servicio de consulta y préstamo de documentos a los usuarios. Mide 15 m².</w:t>
            </w:r>
          </w:p>
        </w:tc>
      </w:tr>
      <w:tr w:rsidR="008D72E8" w:rsidRPr="008D72E8" w14:paraId="75A78081" w14:textId="77777777" w:rsidTr="0085292E">
        <w:trPr>
          <w:jc w:val="center"/>
        </w:trPr>
        <w:tc>
          <w:tcPr>
            <w:tcW w:w="1026" w:type="pct"/>
            <w:shd w:val="clear" w:color="auto" w:fill="auto"/>
          </w:tcPr>
          <w:p w14:paraId="146D9518"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Fondos y otras colecciones custodiadas</w:t>
            </w:r>
          </w:p>
        </w:tc>
        <w:tc>
          <w:tcPr>
            <w:tcW w:w="3974" w:type="pct"/>
            <w:gridSpan w:val="3"/>
            <w:shd w:val="clear" w:color="auto" w:fill="auto"/>
          </w:tcPr>
          <w:p w14:paraId="4AFD733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color w:val="000000"/>
                <w:sz w:val="16"/>
                <w:szCs w:val="16"/>
                <w:lang w:eastAsia="es-ES"/>
              </w:rPr>
              <w:t>El fondo documental corresponde a los documentos producidos y recibidos por cada una de las oficinas de la institución. El volumen es de aproximadamente 250 metros, cuyo soporte es en su mayoría papel, también se custodian discos compactos. Las principales series documentales son:</w:t>
            </w:r>
          </w:p>
          <w:p w14:paraId="7838DE7D"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Actas Junta Directiva</w:t>
            </w:r>
          </w:p>
          <w:p w14:paraId="38BC4A63"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Asientos de Diario del Departamento Contable</w:t>
            </w:r>
          </w:p>
          <w:p w14:paraId="2A7E7DE0"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Boletas Gestión de Incidentes</w:t>
            </w:r>
          </w:p>
          <w:p w14:paraId="51AFBFE8"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Certificaciones Presupuestarias</w:t>
            </w:r>
          </w:p>
          <w:p w14:paraId="5E6216B3"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Cheques</w:t>
            </w:r>
          </w:p>
          <w:p w14:paraId="740DAEAF"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Conciliaciones bancarias</w:t>
            </w:r>
          </w:p>
          <w:p w14:paraId="4BF371B9"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Constancias</w:t>
            </w:r>
          </w:p>
          <w:p w14:paraId="555EB3AD"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Control Entrega de Títulos</w:t>
            </w:r>
          </w:p>
          <w:p w14:paraId="2D1FDC26"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Correspondencia</w:t>
            </w:r>
          </w:p>
          <w:p w14:paraId="3A4D71A6"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Criterios legales</w:t>
            </w:r>
          </w:p>
          <w:p w14:paraId="480DD0F6"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Denuncias</w:t>
            </w:r>
          </w:p>
          <w:p w14:paraId="5516372C"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Encuestas</w:t>
            </w:r>
          </w:p>
          <w:p w14:paraId="504F699A"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Estados Financieros</w:t>
            </w:r>
          </w:p>
          <w:p w14:paraId="119311E3"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lastRenderedPageBreak/>
              <w:t>Estudios de Auditoria</w:t>
            </w:r>
          </w:p>
          <w:p w14:paraId="5221FC3E"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Expedientes de Actas</w:t>
            </w:r>
          </w:p>
          <w:p w14:paraId="7CD6BB00"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Expedientes de Beca de Proyectos Específicos</w:t>
            </w:r>
          </w:p>
          <w:p w14:paraId="54D0DF17"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Expedientes de Beca Institucional</w:t>
            </w:r>
          </w:p>
          <w:p w14:paraId="6C0B6B5D"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Expedientes de Beca Universitaria</w:t>
            </w:r>
          </w:p>
          <w:p w14:paraId="0D22D236"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Expedientes de Carrera Profesional</w:t>
            </w:r>
          </w:p>
          <w:p w14:paraId="0BE72C2D"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Expedientes de contrataciones administrativas</w:t>
            </w:r>
          </w:p>
          <w:p w14:paraId="3E96638F"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Expedientes de Procesos Administrativos</w:t>
            </w:r>
          </w:p>
          <w:p w14:paraId="2A763B0B"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Expedientes por Asuntos</w:t>
            </w:r>
          </w:p>
          <w:p w14:paraId="14C3E386"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Flujos de Caja</w:t>
            </w:r>
          </w:p>
          <w:p w14:paraId="39FC4CF1"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Formulario Entrega de Respaldo</w:t>
            </w:r>
          </w:p>
          <w:p w14:paraId="1F209B69"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Guía para los Encargados de Becas</w:t>
            </w:r>
          </w:p>
          <w:p w14:paraId="40F6C72A"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Informes</w:t>
            </w:r>
          </w:p>
          <w:p w14:paraId="56435CB0"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Informes Cumplimiento Plan Anual Operativo</w:t>
            </w:r>
          </w:p>
          <w:p w14:paraId="7147C23F"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Libro contables (legales)</w:t>
            </w:r>
          </w:p>
          <w:p w14:paraId="68F3E3D2"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Listados de suspensiones de beca</w:t>
            </w:r>
          </w:p>
          <w:p w14:paraId="6F77CFB8"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Planes Anuales Operativos</w:t>
            </w:r>
          </w:p>
          <w:p w14:paraId="6268BD47"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Planillas pago de salarios</w:t>
            </w:r>
          </w:p>
          <w:p w14:paraId="67323B4F"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Recursos de Amparo</w:t>
            </w:r>
          </w:p>
          <w:p w14:paraId="0D1A42D5"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Resoluciones de Reclamos Administrativos</w:t>
            </w:r>
          </w:p>
          <w:p w14:paraId="4382A5E4"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Solicitudes de Beca</w:t>
            </w:r>
          </w:p>
          <w:p w14:paraId="062304BB"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Solicitudes de Compras por Caja Chica</w:t>
            </w:r>
          </w:p>
          <w:p w14:paraId="087938CD"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Solicitudes de Creación y/o Modificación de usuarios</w:t>
            </w:r>
          </w:p>
          <w:p w14:paraId="2D84D329"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Solicitudes de Desembolsos</w:t>
            </w:r>
          </w:p>
          <w:p w14:paraId="5BA598B2"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Solicitudes de Intervención</w:t>
            </w:r>
          </w:p>
          <w:p w14:paraId="7ADFC578"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Solicitudes suministros</w:t>
            </w:r>
          </w:p>
        </w:tc>
      </w:tr>
      <w:tr w:rsidR="008D72E8" w:rsidRPr="008D72E8" w14:paraId="69CD16D2" w14:textId="77777777" w:rsidTr="0085292E">
        <w:trPr>
          <w:jc w:val="center"/>
        </w:trPr>
        <w:tc>
          <w:tcPr>
            <w:tcW w:w="1026" w:type="pct"/>
            <w:shd w:val="clear" w:color="auto" w:fill="auto"/>
          </w:tcPr>
          <w:p w14:paraId="35F9D511"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Instrumentos de descripción, guías y publicaciones</w:t>
            </w:r>
          </w:p>
        </w:tc>
        <w:tc>
          <w:tcPr>
            <w:tcW w:w="3974" w:type="pct"/>
            <w:gridSpan w:val="3"/>
            <w:shd w:val="clear" w:color="auto" w:fill="auto"/>
          </w:tcPr>
          <w:p w14:paraId="4C6FBEE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color w:val="000000"/>
                <w:sz w:val="16"/>
                <w:szCs w:val="16"/>
                <w:lang w:eastAsia="es-ES"/>
              </w:rPr>
              <w:t xml:space="preserve">Inventarios por oficina. </w:t>
            </w:r>
          </w:p>
          <w:p w14:paraId="75FC441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color w:val="000000"/>
                <w:sz w:val="16"/>
                <w:szCs w:val="16"/>
                <w:lang w:eastAsia="es-ES"/>
              </w:rPr>
              <w:t>Inventarios por series documentales</w:t>
            </w:r>
          </w:p>
        </w:tc>
      </w:tr>
      <w:tr w:rsidR="008D72E8" w:rsidRPr="008D72E8" w14:paraId="775068FB" w14:textId="77777777" w:rsidTr="0085292E">
        <w:trPr>
          <w:jc w:val="center"/>
        </w:trPr>
        <w:tc>
          <w:tcPr>
            <w:tcW w:w="5000" w:type="pct"/>
            <w:gridSpan w:val="4"/>
            <w:shd w:val="clear" w:color="auto" w:fill="auto"/>
          </w:tcPr>
          <w:p w14:paraId="7BF168DA" w14:textId="77777777" w:rsidR="008D72E8" w:rsidRPr="008D72E8" w:rsidRDefault="008D72E8" w:rsidP="00C30BF7">
            <w:pPr>
              <w:numPr>
                <w:ilvl w:val="0"/>
                <w:numId w:val="25"/>
              </w:numPr>
              <w:suppressAutoHyphens w:val="0"/>
              <w:spacing w:after="200" w:line="276" w:lineRule="auto"/>
              <w:jc w:val="center"/>
              <w:rPr>
                <w:rFonts w:ascii="Arial" w:eastAsia="Calibri" w:hAnsi="Arial" w:cs="Arial"/>
                <w:b/>
                <w:color w:val="000000"/>
                <w:sz w:val="16"/>
                <w:szCs w:val="16"/>
                <w:lang w:eastAsia="es-ES"/>
              </w:rPr>
            </w:pPr>
            <w:r w:rsidRPr="008D72E8">
              <w:rPr>
                <w:rFonts w:ascii="Arial" w:eastAsia="Calibri" w:hAnsi="Arial" w:cs="Arial"/>
                <w:b/>
                <w:bCs/>
                <w:color w:val="000000"/>
                <w:sz w:val="16"/>
                <w:szCs w:val="16"/>
                <w:lang w:eastAsia="en-US"/>
              </w:rPr>
              <w:t>ÁREA DE ACCESO</w:t>
            </w:r>
          </w:p>
        </w:tc>
      </w:tr>
      <w:tr w:rsidR="008D72E8" w:rsidRPr="008D72E8" w14:paraId="6C220892" w14:textId="77777777" w:rsidTr="0085292E">
        <w:trPr>
          <w:jc w:val="center"/>
        </w:trPr>
        <w:tc>
          <w:tcPr>
            <w:tcW w:w="1026" w:type="pct"/>
            <w:shd w:val="clear" w:color="auto" w:fill="auto"/>
          </w:tcPr>
          <w:p w14:paraId="62D853B3"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Horarios de apertura</w:t>
            </w:r>
          </w:p>
        </w:tc>
        <w:tc>
          <w:tcPr>
            <w:tcW w:w="3974" w:type="pct"/>
            <w:gridSpan w:val="3"/>
            <w:shd w:val="clear" w:color="auto" w:fill="auto"/>
          </w:tcPr>
          <w:p w14:paraId="200FF73C"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Lunes a viernes, 7:00 a 11:30 y 12:30 – 15 horas</w:t>
            </w:r>
          </w:p>
          <w:p w14:paraId="1F8C804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eastAsia="es-ES"/>
              </w:rPr>
            </w:pPr>
            <w:r w:rsidRPr="008D72E8">
              <w:rPr>
                <w:rFonts w:ascii="Arial" w:eastAsia="Calibri" w:hAnsi="Arial" w:cs="Arial"/>
                <w:color w:val="000000"/>
                <w:sz w:val="16"/>
                <w:szCs w:val="16"/>
                <w:lang w:eastAsia="en-US"/>
              </w:rPr>
              <w:t>Cerrado los festivos oficiales en Costa Rica: 1 enero, semana santa, 11 abril, 1 mayo, 25 julio, 2 agosto, 15 agosto, 15 setiembre, 12 octubre y 25 diciembre.</w:t>
            </w:r>
          </w:p>
        </w:tc>
      </w:tr>
      <w:tr w:rsidR="008D72E8" w:rsidRPr="008D72E8" w14:paraId="121E41B4" w14:textId="77777777" w:rsidTr="0085292E">
        <w:trPr>
          <w:jc w:val="center"/>
        </w:trPr>
        <w:tc>
          <w:tcPr>
            <w:tcW w:w="1026" w:type="pct"/>
            <w:shd w:val="clear" w:color="auto" w:fill="auto"/>
          </w:tcPr>
          <w:p w14:paraId="70AFAEA4"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Condiciones y requisitos para el uso y el acceso</w:t>
            </w:r>
          </w:p>
        </w:tc>
        <w:tc>
          <w:tcPr>
            <w:tcW w:w="3974" w:type="pct"/>
            <w:gridSpan w:val="3"/>
            <w:shd w:val="clear" w:color="auto" w:fill="auto"/>
          </w:tcPr>
          <w:p w14:paraId="1ECBAF1C"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Acceso libre y gratuito. En los depósitos es restringido. Para consulta y préstamo de documentos el usuario interno y externo debe presentar una identificación y cumplimentar el control de préstamo.</w:t>
            </w:r>
          </w:p>
          <w:p w14:paraId="07097D72" w14:textId="77777777" w:rsidR="008D72E8" w:rsidRPr="008D72E8" w:rsidRDefault="008D72E8" w:rsidP="008D72E8">
            <w:pPr>
              <w:suppressAutoHyphens w:val="0"/>
              <w:jc w:val="both"/>
              <w:rPr>
                <w:rFonts w:ascii="Arial" w:eastAsia="Calibri" w:hAnsi="Arial" w:cs="Arial"/>
                <w:color w:val="000000"/>
                <w:sz w:val="16"/>
                <w:szCs w:val="16"/>
                <w:lang w:eastAsia="es-ES"/>
              </w:rPr>
            </w:pPr>
            <w:r w:rsidRPr="008D72E8">
              <w:rPr>
                <w:rFonts w:ascii="Arial" w:eastAsia="Calibri" w:hAnsi="Arial" w:cs="Arial"/>
                <w:color w:val="000000"/>
                <w:sz w:val="16"/>
                <w:szCs w:val="16"/>
                <w:lang w:eastAsia="en-US"/>
              </w:rPr>
              <w:t>Todas aquellas series que posean datos sensibles (como por ejemplo los expedientes de becados) son de acceso restringido por la ley de protección de la persona frente al tratamiento de sus datos personales, nº. 8968.</w:t>
            </w:r>
          </w:p>
        </w:tc>
      </w:tr>
      <w:tr w:rsidR="008D72E8" w:rsidRPr="008D72E8" w14:paraId="4E906FD6" w14:textId="77777777" w:rsidTr="0085292E">
        <w:trPr>
          <w:jc w:val="center"/>
        </w:trPr>
        <w:tc>
          <w:tcPr>
            <w:tcW w:w="1026" w:type="pct"/>
            <w:shd w:val="clear" w:color="auto" w:fill="auto"/>
          </w:tcPr>
          <w:p w14:paraId="2DCB4E37"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Accesibilidad</w:t>
            </w:r>
          </w:p>
        </w:tc>
        <w:tc>
          <w:tcPr>
            <w:tcW w:w="3974" w:type="pct"/>
            <w:gridSpan w:val="3"/>
            <w:shd w:val="clear" w:color="auto" w:fill="auto"/>
          </w:tcPr>
          <w:p w14:paraId="6B8453D1"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Los medios de transporte son: autobús, bicicleta, motocicleta y vehículo particular. Las líneas de autobuses de Zapote, Quesada Durán y Desamparados. No se dispone de parqueo para los visitantes, sin embargo, pueden hacer uso de parqueos públicos aledaños o parquear en la calle utilizando boleta de tránsito. A lo interno del edifico existe rampa y baño adaptados para personas con movilidad reducida.</w:t>
            </w:r>
          </w:p>
        </w:tc>
      </w:tr>
      <w:tr w:rsidR="008D72E8" w:rsidRPr="008D72E8" w14:paraId="49379A36" w14:textId="77777777" w:rsidTr="0085292E">
        <w:trPr>
          <w:jc w:val="center"/>
        </w:trPr>
        <w:tc>
          <w:tcPr>
            <w:tcW w:w="5000" w:type="pct"/>
            <w:gridSpan w:val="4"/>
            <w:shd w:val="clear" w:color="auto" w:fill="auto"/>
            <w:vAlign w:val="center"/>
          </w:tcPr>
          <w:p w14:paraId="161F48C6" w14:textId="77777777" w:rsidR="008D72E8" w:rsidRPr="008D72E8" w:rsidRDefault="008D72E8" w:rsidP="00C30BF7">
            <w:pPr>
              <w:numPr>
                <w:ilvl w:val="0"/>
                <w:numId w:val="25"/>
              </w:numPr>
              <w:suppressAutoHyphens w:val="0"/>
              <w:spacing w:after="200" w:line="276" w:lineRule="auto"/>
              <w:jc w:val="center"/>
              <w:rPr>
                <w:rFonts w:ascii="Arial" w:eastAsia="Calibri" w:hAnsi="Arial" w:cs="Arial"/>
                <w:b/>
                <w:color w:val="000000"/>
                <w:sz w:val="16"/>
                <w:szCs w:val="16"/>
                <w:lang w:eastAsia="en-US"/>
              </w:rPr>
            </w:pPr>
            <w:r w:rsidRPr="008D72E8">
              <w:rPr>
                <w:rFonts w:ascii="Arial" w:eastAsia="Calibri" w:hAnsi="Arial" w:cs="Arial"/>
                <w:b/>
                <w:bCs/>
                <w:color w:val="000000"/>
                <w:sz w:val="16"/>
                <w:szCs w:val="16"/>
                <w:lang w:eastAsia="en-US"/>
              </w:rPr>
              <w:t>ÁREA DE SERVICIOS</w:t>
            </w:r>
          </w:p>
        </w:tc>
      </w:tr>
      <w:tr w:rsidR="008D72E8" w:rsidRPr="008D72E8" w14:paraId="5C96C386" w14:textId="77777777" w:rsidTr="0085292E">
        <w:trPr>
          <w:jc w:val="center"/>
        </w:trPr>
        <w:tc>
          <w:tcPr>
            <w:tcW w:w="1026" w:type="pct"/>
            <w:shd w:val="clear" w:color="auto" w:fill="auto"/>
          </w:tcPr>
          <w:p w14:paraId="7523F1FD"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Servicios de ayuda a la investigación</w:t>
            </w:r>
          </w:p>
        </w:tc>
        <w:tc>
          <w:tcPr>
            <w:tcW w:w="3974" w:type="pct"/>
            <w:gridSpan w:val="3"/>
            <w:shd w:val="clear" w:color="auto" w:fill="auto"/>
          </w:tcPr>
          <w:p w14:paraId="7F077815"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 xml:space="preserve">Servicios de consulta (telefónico e </w:t>
            </w:r>
            <w:r w:rsidRPr="008D72E8">
              <w:rPr>
                <w:rFonts w:ascii="Arial" w:eastAsia="Calibri" w:hAnsi="Arial" w:cs="Arial"/>
                <w:i/>
                <w:color w:val="000000"/>
                <w:sz w:val="16"/>
                <w:szCs w:val="16"/>
                <w:lang w:eastAsia="en-US"/>
              </w:rPr>
              <w:t>in situ</w:t>
            </w:r>
            <w:r w:rsidRPr="008D72E8">
              <w:rPr>
                <w:rFonts w:ascii="Arial" w:eastAsia="Calibri" w:hAnsi="Arial" w:cs="Arial"/>
                <w:color w:val="000000"/>
                <w:sz w:val="16"/>
                <w:szCs w:val="16"/>
                <w:lang w:eastAsia="en-US"/>
              </w:rPr>
              <w:t>) y préstamo (</w:t>
            </w:r>
            <w:r w:rsidRPr="008D72E8">
              <w:rPr>
                <w:rFonts w:ascii="Arial" w:eastAsia="Calibri" w:hAnsi="Arial" w:cs="Arial"/>
                <w:i/>
                <w:color w:val="000000"/>
                <w:sz w:val="16"/>
                <w:szCs w:val="16"/>
                <w:lang w:eastAsia="en-US"/>
              </w:rPr>
              <w:t>in situ</w:t>
            </w:r>
            <w:r w:rsidRPr="008D72E8">
              <w:rPr>
                <w:rFonts w:ascii="Arial" w:eastAsia="Calibri" w:hAnsi="Arial" w:cs="Arial"/>
                <w:color w:val="000000"/>
                <w:sz w:val="16"/>
                <w:szCs w:val="16"/>
                <w:lang w:eastAsia="en-US"/>
              </w:rPr>
              <w:t xml:space="preserve"> y a las oficinas, en caso de usuarios internos). Dispone de un área con dos puestos para usuarios y existe tomas de corrientes (110 voltios) para conectar computadoras portátiles.</w:t>
            </w:r>
          </w:p>
        </w:tc>
      </w:tr>
      <w:tr w:rsidR="008D72E8" w:rsidRPr="008D72E8" w14:paraId="6914D374" w14:textId="77777777" w:rsidTr="0085292E">
        <w:trPr>
          <w:jc w:val="center"/>
        </w:trPr>
        <w:tc>
          <w:tcPr>
            <w:tcW w:w="1026" w:type="pct"/>
            <w:shd w:val="clear" w:color="auto" w:fill="auto"/>
          </w:tcPr>
          <w:p w14:paraId="1ED7DC4D"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Servicios de reproducción</w:t>
            </w:r>
          </w:p>
        </w:tc>
        <w:tc>
          <w:tcPr>
            <w:tcW w:w="3974" w:type="pct"/>
            <w:gridSpan w:val="3"/>
            <w:shd w:val="clear" w:color="auto" w:fill="auto"/>
          </w:tcPr>
          <w:p w14:paraId="5A2B29AC"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Si el usuario externo requiere de reproducciones debe acudir a servicios externos acompañado por un funcionario y el costo de las copias corre por su cuenta.</w:t>
            </w:r>
          </w:p>
          <w:p w14:paraId="44EA9210"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El usuario interno debe acudir a alguna oficina de la institución que posea el equipo para reproducir el documento.</w:t>
            </w:r>
          </w:p>
          <w:p w14:paraId="75F23CD6"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color w:val="000000"/>
                <w:sz w:val="16"/>
                <w:szCs w:val="16"/>
                <w:lang w:eastAsia="en-US"/>
              </w:rPr>
              <w:t>Se puede hacer uso de cámaras digitales.</w:t>
            </w:r>
          </w:p>
        </w:tc>
      </w:tr>
      <w:tr w:rsidR="008D72E8" w:rsidRPr="008D72E8" w14:paraId="4221710F" w14:textId="77777777" w:rsidTr="0085292E">
        <w:trPr>
          <w:jc w:val="center"/>
        </w:trPr>
        <w:tc>
          <w:tcPr>
            <w:tcW w:w="5000" w:type="pct"/>
            <w:gridSpan w:val="4"/>
            <w:shd w:val="clear" w:color="auto" w:fill="auto"/>
          </w:tcPr>
          <w:p w14:paraId="5F00F0C4" w14:textId="77777777" w:rsidR="008D72E8" w:rsidRPr="008D72E8" w:rsidRDefault="008D72E8" w:rsidP="00C30BF7">
            <w:pPr>
              <w:numPr>
                <w:ilvl w:val="0"/>
                <w:numId w:val="25"/>
              </w:numPr>
              <w:suppressAutoHyphens w:val="0"/>
              <w:spacing w:after="200" w:line="276" w:lineRule="auto"/>
              <w:jc w:val="center"/>
              <w:rPr>
                <w:rFonts w:ascii="Arial" w:eastAsia="Calibri" w:hAnsi="Arial" w:cs="Arial"/>
                <w:b/>
                <w:color w:val="000000"/>
                <w:sz w:val="16"/>
                <w:szCs w:val="16"/>
                <w:lang w:eastAsia="en-US"/>
              </w:rPr>
            </w:pPr>
            <w:r w:rsidRPr="008D72E8">
              <w:rPr>
                <w:rFonts w:ascii="Arial" w:eastAsia="Calibri" w:hAnsi="Arial" w:cs="Arial"/>
                <w:b/>
                <w:bCs/>
                <w:color w:val="000000"/>
                <w:sz w:val="16"/>
                <w:szCs w:val="16"/>
                <w:lang w:eastAsia="en-US"/>
              </w:rPr>
              <w:t>ÁREA DE CONTROL</w:t>
            </w:r>
          </w:p>
        </w:tc>
      </w:tr>
      <w:tr w:rsidR="008D72E8" w:rsidRPr="008D72E8" w14:paraId="33DB6683" w14:textId="77777777" w:rsidTr="0085292E">
        <w:trPr>
          <w:jc w:val="center"/>
        </w:trPr>
        <w:tc>
          <w:tcPr>
            <w:tcW w:w="1026" w:type="pct"/>
            <w:shd w:val="clear" w:color="auto" w:fill="auto"/>
          </w:tcPr>
          <w:p w14:paraId="17FB2ED5"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Identificador de la descripción</w:t>
            </w:r>
          </w:p>
        </w:tc>
        <w:tc>
          <w:tcPr>
            <w:tcW w:w="3974" w:type="pct"/>
            <w:gridSpan w:val="3"/>
            <w:shd w:val="clear" w:color="auto" w:fill="auto"/>
          </w:tcPr>
          <w:p w14:paraId="1A4067D0" w14:textId="77777777" w:rsidR="008D72E8" w:rsidRPr="008D72E8" w:rsidRDefault="008D72E8" w:rsidP="008D72E8">
            <w:pPr>
              <w:suppressAutoHyphens w:val="0"/>
              <w:jc w:val="both"/>
              <w:rPr>
                <w:rFonts w:ascii="Arial" w:eastAsia="Calibri" w:hAnsi="Arial" w:cs="Arial"/>
                <w:color w:val="000000"/>
                <w:sz w:val="16"/>
                <w:szCs w:val="16"/>
                <w:lang w:eastAsia="en-US"/>
              </w:rPr>
            </w:pPr>
            <w:r w:rsidRPr="008D72E8">
              <w:rPr>
                <w:rFonts w:ascii="Arial" w:eastAsia="Calibri" w:hAnsi="Arial" w:cs="Arial"/>
                <w:bCs/>
                <w:color w:val="000000"/>
                <w:sz w:val="16"/>
                <w:szCs w:val="16"/>
                <w:lang w:eastAsia="en-US"/>
              </w:rPr>
              <w:t>506-098-001-001</w:t>
            </w:r>
          </w:p>
        </w:tc>
      </w:tr>
      <w:tr w:rsidR="008D72E8" w:rsidRPr="008D72E8" w14:paraId="12A63F2E" w14:textId="77777777" w:rsidTr="0085292E">
        <w:trPr>
          <w:jc w:val="center"/>
        </w:trPr>
        <w:tc>
          <w:tcPr>
            <w:tcW w:w="5000" w:type="pct"/>
            <w:gridSpan w:val="4"/>
            <w:shd w:val="clear" w:color="auto" w:fill="D9D9D9"/>
          </w:tcPr>
          <w:p w14:paraId="02F8822A" w14:textId="77777777" w:rsidR="008D72E8" w:rsidRPr="008D72E8" w:rsidRDefault="008D72E8" w:rsidP="008D72E8">
            <w:pPr>
              <w:suppressAutoHyphens w:val="0"/>
              <w:jc w:val="center"/>
              <w:rPr>
                <w:rFonts w:ascii="Arial" w:eastAsia="Calibri" w:hAnsi="Arial" w:cs="Arial"/>
                <w:bCs/>
                <w:color w:val="000000"/>
                <w:sz w:val="16"/>
                <w:szCs w:val="16"/>
                <w:highlight w:val="yellow"/>
                <w:lang w:eastAsia="en-US"/>
              </w:rPr>
            </w:pPr>
            <w:r w:rsidRPr="008D72E8">
              <w:rPr>
                <w:rFonts w:ascii="Arial" w:eastAsia="Calibri" w:hAnsi="Arial" w:cs="Arial"/>
                <w:b/>
                <w:bCs/>
                <w:color w:val="000000"/>
                <w:sz w:val="16"/>
                <w:szCs w:val="16"/>
                <w:lang w:eastAsia="en-US"/>
              </w:rPr>
              <w:t>APARTADO DE LA NORMA ISAAR-cpf</w:t>
            </w:r>
          </w:p>
        </w:tc>
      </w:tr>
      <w:tr w:rsidR="008D72E8" w:rsidRPr="008D72E8" w14:paraId="3E258E15" w14:textId="77777777" w:rsidTr="0085292E">
        <w:trPr>
          <w:jc w:val="center"/>
        </w:trPr>
        <w:tc>
          <w:tcPr>
            <w:tcW w:w="5000" w:type="pct"/>
            <w:gridSpan w:val="4"/>
            <w:shd w:val="clear" w:color="auto" w:fill="auto"/>
          </w:tcPr>
          <w:p w14:paraId="0ED28ADA" w14:textId="77777777" w:rsidR="008D72E8" w:rsidRPr="008D72E8" w:rsidRDefault="008D72E8" w:rsidP="00C30BF7">
            <w:pPr>
              <w:numPr>
                <w:ilvl w:val="0"/>
                <w:numId w:val="26"/>
              </w:numPr>
              <w:suppressAutoHyphens w:val="0"/>
              <w:spacing w:after="200" w:line="276" w:lineRule="auto"/>
              <w:jc w:val="center"/>
              <w:rPr>
                <w:rFonts w:ascii="Arial" w:eastAsia="Calibri" w:hAnsi="Arial" w:cs="Arial"/>
                <w:bCs/>
                <w:color w:val="000000"/>
                <w:sz w:val="16"/>
                <w:szCs w:val="16"/>
                <w:lang w:eastAsia="en-US"/>
              </w:rPr>
            </w:pPr>
            <w:r w:rsidRPr="008D72E8">
              <w:rPr>
                <w:rFonts w:ascii="Arial" w:eastAsia="Calibri" w:hAnsi="Arial" w:cs="Arial"/>
                <w:b/>
                <w:color w:val="000000"/>
                <w:sz w:val="16"/>
                <w:szCs w:val="16"/>
                <w:lang w:val="es-CR" w:eastAsia="es-ES"/>
              </w:rPr>
              <w:t>ÁREA DE IDENTIFICACIÓN</w:t>
            </w:r>
          </w:p>
        </w:tc>
      </w:tr>
      <w:tr w:rsidR="008D72E8" w:rsidRPr="008D72E8" w14:paraId="458F3341" w14:textId="77777777" w:rsidTr="0085292E">
        <w:trPr>
          <w:jc w:val="center"/>
        </w:trPr>
        <w:tc>
          <w:tcPr>
            <w:tcW w:w="1026" w:type="pct"/>
            <w:shd w:val="clear" w:color="auto" w:fill="auto"/>
          </w:tcPr>
          <w:p w14:paraId="41C8A102"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color w:val="000000"/>
                <w:sz w:val="16"/>
                <w:szCs w:val="16"/>
                <w:lang w:val="es-CR" w:eastAsia="es-ES"/>
              </w:rPr>
              <w:t>Tipo de institución</w:t>
            </w:r>
          </w:p>
        </w:tc>
        <w:tc>
          <w:tcPr>
            <w:tcW w:w="3974" w:type="pct"/>
            <w:gridSpan w:val="3"/>
            <w:shd w:val="clear" w:color="auto" w:fill="auto"/>
          </w:tcPr>
          <w:p w14:paraId="48D59A59"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Institución</w:t>
            </w:r>
          </w:p>
        </w:tc>
      </w:tr>
      <w:tr w:rsidR="008D72E8" w:rsidRPr="008D72E8" w14:paraId="2EE6B4B1" w14:textId="77777777" w:rsidTr="0085292E">
        <w:trPr>
          <w:jc w:val="center"/>
        </w:trPr>
        <w:tc>
          <w:tcPr>
            <w:tcW w:w="1026" w:type="pct"/>
            <w:shd w:val="clear" w:color="auto" w:fill="auto"/>
          </w:tcPr>
          <w:p w14:paraId="21AE262C"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color w:val="000000"/>
                <w:sz w:val="16"/>
                <w:szCs w:val="16"/>
                <w:lang w:val="es-CR" w:eastAsia="es-ES"/>
              </w:rPr>
              <w:t>Forma(s) autorizada(s) del nombre</w:t>
            </w:r>
          </w:p>
        </w:tc>
        <w:tc>
          <w:tcPr>
            <w:tcW w:w="3974" w:type="pct"/>
            <w:gridSpan w:val="3"/>
            <w:shd w:val="clear" w:color="auto" w:fill="auto"/>
          </w:tcPr>
          <w:p w14:paraId="30FB2C7E"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Fondo Nacional de Becas</w:t>
            </w:r>
          </w:p>
        </w:tc>
      </w:tr>
      <w:tr w:rsidR="008D72E8" w:rsidRPr="008D72E8" w14:paraId="31E841C3" w14:textId="77777777" w:rsidTr="0085292E">
        <w:trPr>
          <w:jc w:val="center"/>
        </w:trPr>
        <w:tc>
          <w:tcPr>
            <w:tcW w:w="1026" w:type="pct"/>
            <w:vMerge w:val="restart"/>
            <w:shd w:val="clear" w:color="auto" w:fill="auto"/>
          </w:tcPr>
          <w:p w14:paraId="63AEB8C0"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Otras formas del nombre</w:t>
            </w:r>
          </w:p>
        </w:tc>
        <w:tc>
          <w:tcPr>
            <w:tcW w:w="3974" w:type="pct"/>
            <w:gridSpan w:val="3"/>
            <w:shd w:val="clear" w:color="auto" w:fill="auto"/>
          </w:tcPr>
          <w:p w14:paraId="40F27E68"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Fonabe</w:t>
            </w:r>
          </w:p>
        </w:tc>
      </w:tr>
      <w:tr w:rsidR="008D72E8" w:rsidRPr="008D72E8" w14:paraId="75F2408D" w14:textId="77777777" w:rsidTr="0085292E">
        <w:trPr>
          <w:jc w:val="center"/>
        </w:trPr>
        <w:tc>
          <w:tcPr>
            <w:tcW w:w="1026" w:type="pct"/>
            <w:vMerge/>
            <w:shd w:val="clear" w:color="auto" w:fill="auto"/>
          </w:tcPr>
          <w:p w14:paraId="362F917C"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p>
        </w:tc>
        <w:tc>
          <w:tcPr>
            <w:tcW w:w="3974" w:type="pct"/>
            <w:gridSpan w:val="3"/>
            <w:shd w:val="clear" w:color="auto" w:fill="auto"/>
          </w:tcPr>
          <w:p w14:paraId="59ED0C00"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Patronato de Estudiantes Costarricenses en el exterior 1951-1966</w:t>
            </w:r>
          </w:p>
        </w:tc>
      </w:tr>
      <w:tr w:rsidR="008D72E8" w:rsidRPr="008D72E8" w14:paraId="29D0EDAB" w14:textId="77777777" w:rsidTr="0085292E">
        <w:trPr>
          <w:jc w:val="center"/>
        </w:trPr>
        <w:tc>
          <w:tcPr>
            <w:tcW w:w="1026" w:type="pct"/>
            <w:vMerge/>
            <w:shd w:val="clear" w:color="auto" w:fill="auto"/>
          </w:tcPr>
          <w:p w14:paraId="69A35848"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p>
        </w:tc>
        <w:tc>
          <w:tcPr>
            <w:tcW w:w="3974" w:type="pct"/>
            <w:gridSpan w:val="3"/>
            <w:shd w:val="clear" w:color="auto" w:fill="auto"/>
          </w:tcPr>
          <w:p w14:paraId="3A7EB41F"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Junta Administradora del Fondo de Becas 1976-1994</w:t>
            </w:r>
          </w:p>
        </w:tc>
      </w:tr>
      <w:tr w:rsidR="008D72E8" w:rsidRPr="008D72E8" w14:paraId="11AF60E0" w14:textId="77777777" w:rsidTr="0085292E">
        <w:trPr>
          <w:jc w:val="center"/>
        </w:trPr>
        <w:tc>
          <w:tcPr>
            <w:tcW w:w="5000" w:type="pct"/>
            <w:gridSpan w:val="4"/>
            <w:shd w:val="clear" w:color="auto" w:fill="auto"/>
          </w:tcPr>
          <w:p w14:paraId="4F3A7BE2" w14:textId="77777777" w:rsidR="008D72E8" w:rsidRPr="008D72E8" w:rsidRDefault="008D72E8" w:rsidP="00C30BF7">
            <w:pPr>
              <w:numPr>
                <w:ilvl w:val="0"/>
                <w:numId w:val="26"/>
              </w:numPr>
              <w:suppressAutoHyphens w:val="0"/>
              <w:autoSpaceDE w:val="0"/>
              <w:autoSpaceDN w:val="0"/>
              <w:adjustRightInd w:val="0"/>
              <w:spacing w:after="200" w:line="276" w:lineRule="auto"/>
              <w:jc w:val="center"/>
              <w:rPr>
                <w:rFonts w:ascii="Arial" w:eastAsia="Calibri" w:hAnsi="Arial" w:cs="Arial"/>
                <w:bCs/>
                <w:color w:val="000000"/>
                <w:sz w:val="16"/>
                <w:szCs w:val="16"/>
                <w:lang w:eastAsia="en-US"/>
              </w:rPr>
            </w:pPr>
            <w:r w:rsidRPr="008D72E8">
              <w:rPr>
                <w:rFonts w:ascii="Arial" w:eastAsia="Calibri" w:hAnsi="Arial" w:cs="Arial"/>
                <w:b/>
                <w:color w:val="000000"/>
                <w:sz w:val="16"/>
                <w:szCs w:val="16"/>
                <w:lang w:val="es-CR" w:eastAsia="es-ES"/>
              </w:rPr>
              <w:t>ÁREA DE DESCRIPCIÓN</w:t>
            </w:r>
          </w:p>
        </w:tc>
      </w:tr>
      <w:tr w:rsidR="008D72E8" w:rsidRPr="008D72E8" w14:paraId="508425E2" w14:textId="77777777" w:rsidTr="0085292E">
        <w:trPr>
          <w:jc w:val="center"/>
        </w:trPr>
        <w:tc>
          <w:tcPr>
            <w:tcW w:w="1026" w:type="pct"/>
            <w:shd w:val="clear" w:color="auto" w:fill="auto"/>
          </w:tcPr>
          <w:p w14:paraId="102427B4"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Fechas de existencia</w:t>
            </w:r>
          </w:p>
        </w:tc>
        <w:tc>
          <w:tcPr>
            <w:tcW w:w="3974" w:type="pct"/>
            <w:gridSpan w:val="3"/>
            <w:shd w:val="clear" w:color="auto" w:fill="auto"/>
          </w:tcPr>
          <w:p w14:paraId="5613CBF4"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1997-02-27</w:t>
            </w:r>
          </w:p>
        </w:tc>
      </w:tr>
      <w:tr w:rsidR="008D72E8" w:rsidRPr="008D72E8" w14:paraId="0AEB760A" w14:textId="77777777" w:rsidTr="0085292E">
        <w:trPr>
          <w:jc w:val="center"/>
        </w:trPr>
        <w:tc>
          <w:tcPr>
            <w:tcW w:w="1026" w:type="pct"/>
            <w:shd w:val="clear" w:color="auto" w:fill="auto"/>
          </w:tcPr>
          <w:p w14:paraId="78AE2B8F"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Historia</w:t>
            </w:r>
          </w:p>
        </w:tc>
        <w:tc>
          <w:tcPr>
            <w:tcW w:w="3974" w:type="pct"/>
            <w:gridSpan w:val="3"/>
            <w:shd w:val="clear" w:color="auto" w:fill="auto"/>
          </w:tcPr>
          <w:p w14:paraId="4CCA12B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La institución es creada a partir de la aprobación de la Ley 7658, llamada “Creación del Fondo Nacional de Becas y su reglamento”, del 27 de febrero del 1997 y del Decreto  Legislativo No. 8417, del 2 de junio del 2004, la cual amplia la cobertura de becas a la población de Post secundaria. Una siguiente modificación al Fondo se haría en el 2004, cuando por voto 7806, expediente 00-002675.007-CO de la Sala Constitucional </w:t>
            </w:r>
            <w:r w:rsidRPr="008D72E8">
              <w:rPr>
                <w:rFonts w:ascii="Arial" w:eastAsia="Calibri" w:hAnsi="Arial" w:cs="Arial"/>
                <w:color w:val="000000"/>
                <w:sz w:val="16"/>
                <w:szCs w:val="16"/>
                <w:lang w:val="es-CR" w:eastAsia="es-ES"/>
              </w:rPr>
              <w:lastRenderedPageBreak/>
              <w:t>de Costa Rica, se incluyen a los extranjeros, en igual de condiciones de selección, para ayudarles en los estudios , en el tanto que cumplan con ciertos requerimientos de migración y residencia en el país, además de condiciones socioeconómicas pobres.</w:t>
            </w:r>
          </w:p>
          <w:p w14:paraId="7F3C195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3FA5274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Los recursos del Fondo Nacional de Becas serán administrados por un fideicomiso que la Junta Directiva creará en uno de los bancos comerciales del Estado. Dicho fideicomiso se creó con el Banco Nacional de Costa Rica</w:t>
            </w:r>
          </w:p>
          <w:p w14:paraId="3DE08E4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6ABE4E0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Sin embargo, según el punto 7) de las conclusiones del dictamen N° C-297-2005 de la Procuraduría General de la República, indica que al autorizar el manejo de los recursos financieros mediante un fideicomiso de inversión, faculta una administración sin ingreso a la caja única del Estado. Por lo que conforme a lo dispuesto expresamente en el artículo 127, inciso e) de la Ley de Administración Financiera y Presupuestos Públicos debe considerarse derogado". </w:t>
            </w:r>
          </w:p>
          <w:p w14:paraId="21C4F48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1BE6CF6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 raíz de la derogación en 2005 de este artículo 10, Fonabe pasó a formar parte de la Caja Única del Estado en 2006 y también pasó a regirse en materia de personal, bajo el Régimen del Servicio Civil.</w:t>
            </w:r>
          </w:p>
          <w:p w14:paraId="00AF071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55AF0BEA"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Con la creación del FONABE, se incorporó la participación y colaboración de:</w:t>
            </w:r>
          </w:p>
          <w:p w14:paraId="3768E9B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4EDA473A" w14:textId="77777777" w:rsidR="008D72E8" w:rsidRPr="008D72E8" w:rsidRDefault="008D72E8" w:rsidP="00C30BF7">
            <w:pPr>
              <w:numPr>
                <w:ilvl w:val="0"/>
                <w:numId w:val="20"/>
              </w:num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Ministerio de Educación Pública (del que dependería como órgano adscrito).</w:t>
            </w:r>
          </w:p>
          <w:p w14:paraId="26EB55B0" w14:textId="77777777" w:rsidR="008D72E8" w:rsidRPr="008D72E8" w:rsidRDefault="008D72E8" w:rsidP="00C30BF7">
            <w:pPr>
              <w:numPr>
                <w:ilvl w:val="0"/>
                <w:numId w:val="20"/>
              </w:num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Unión Costarricense de Cámaras de Empresas Privadas.</w:t>
            </w:r>
          </w:p>
          <w:p w14:paraId="2D42FDB5" w14:textId="77777777" w:rsidR="008D72E8" w:rsidRPr="008D72E8" w:rsidRDefault="008D72E8" w:rsidP="00C30BF7">
            <w:pPr>
              <w:numPr>
                <w:ilvl w:val="0"/>
                <w:numId w:val="20"/>
              </w:num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Consejo Nacional de Rectores (mediante la representación de una de sus universidades). </w:t>
            </w:r>
          </w:p>
          <w:p w14:paraId="7E0BC824" w14:textId="77777777" w:rsidR="008D72E8" w:rsidRPr="008D72E8" w:rsidRDefault="008D72E8" w:rsidP="00C30BF7">
            <w:pPr>
              <w:numPr>
                <w:ilvl w:val="0"/>
                <w:numId w:val="20"/>
              </w:num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Instituto Mixto de Ayuda Social </w:t>
            </w:r>
          </w:p>
          <w:p w14:paraId="250A008B" w14:textId="77777777" w:rsidR="008D72E8" w:rsidRPr="008D72E8" w:rsidRDefault="008D72E8" w:rsidP="00C30BF7">
            <w:pPr>
              <w:numPr>
                <w:ilvl w:val="0"/>
                <w:numId w:val="20"/>
              </w:num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Federación de Colegios Profesionales Universitarios. </w:t>
            </w:r>
          </w:p>
          <w:p w14:paraId="0BC3AAE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6C7FB0D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Todos ellos conforman la Junta Directiva del Fondo. La representación de sectores distintos dentro de la Junta Directiva tiene como fin permitir un adecuado balance y con ello evitar en lo posible intromisiones político partidista.</w:t>
            </w:r>
          </w:p>
          <w:p w14:paraId="79B0E56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125E6A0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Por otra parte, para dotarlo de recursos se recurrió a un ahorro significativo del período en el Congreso y a un porcentaje fijado por Ley; el 1% del Fondo de Desarrollo Social y Asignaciones Familiares (FODESAF). Este monto se constituyó en lo que se llegó a conocer como el “capital semilla” del FONABE.</w:t>
            </w:r>
          </w:p>
          <w:p w14:paraId="4B1669E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35E8C6B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La gestión del FONABE se puede apreciar desde 3 etapas:</w:t>
            </w:r>
          </w:p>
          <w:p w14:paraId="3E1B21A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31E6199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En el primer periodo comprendido entre los años 1998 y 1999, se creó una estructura organizativa y financiera mínimas para el inicio del Fondo. </w:t>
            </w:r>
          </w:p>
          <w:p w14:paraId="636FC81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En el segundo periodo (2000-2001), se dieron las pautas de planificación para lograr una organización moderna y flexible, para enfrentar los retos en materia de asignación de becas y el volumen de estas, tanto en el desarrollo de capacidad interna como en el establecimiento y consolidación de redes sociales para propiciar procesos de seguimiento y evaluación. </w:t>
            </w:r>
          </w:p>
          <w:p w14:paraId="525BC9D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265BDCE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En el año 2000, se inició el despegue en términos de fortalecer la estructura operativa para realizar un trabajo sistemático. El crecimiento se ha materializado en desarrollo de capacidad y estructura administrativa, en aumento de la inversión, en incremento del número de beneficiarios, en la amplificación de la red de distribución en selección, y en la efectividad en los pagos. </w:t>
            </w:r>
          </w:p>
          <w:p w14:paraId="2D367DE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1E890E04"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Hoy día, el FONABE se encuentra en una faceta dentro de la comunidad nacional: Consolidarse como una institución madura, que brinda un servicio eficiente y que posee el conocimiento y la experiencia para convertirse en generadora de estudios, políticas y procesos para la asignación de becas.</w:t>
            </w:r>
          </w:p>
        </w:tc>
      </w:tr>
      <w:tr w:rsidR="008D72E8" w:rsidRPr="008D72E8" w14:paraId="6D3DFDF4" w14:textId="77777777" w:rsidTr="0085292E">
        <w:trPr>
          <w:jc w:val="center"/>
        </w:trPr>
        <w:tc>
          <w:tcPr>
            <w:tcW w:w="1026" w:type="pct"/>
            <w:shd w:val="clear" w:color="auto" w:fill="auto"/>
          </w:tcPr>
          <w:p w14:paraId="061C1529"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Lugares</w:t>
            </w:r>
          </w:p>
        </w:tc>
        <w:tc>
          <w:tcPr>
            <w:tcW w:w="3974" w:type="pct"/>
            <w:gridSpan w:val="3"/>
            <w:shd w:val="clear" w:color="auto" w:fill="auto"/>
          </w:tcPr>
          <w:p w14:paraId="7E6469DB"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San José</w:t>
            </w:r>
          </w:p>
        </w:tc>
      </w:tr>
      <w:tr w:rsidR="008D72E8" w:rsidRPr="008D72E8" w14:paraId="5B074403" w14:textId="77777777" w:rsidTr="0085292E">
        <w:trPr>
          <w:jc w:val="center"/>
        </w:trPr>
        <w:tc>
          <w:tcPr>
            <w:tcW w:w="1026" w:type="pct"/>
            <w:shd w:val="clear" w:color="auto" w:fill="auto"/>
          </w:tcPr>
          <w:p w14:paraId="7E445C2B"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Estatuto jurídico</w:t>
            </w:r>
          </w:p>
        </w:tc>
        <w:tc>
          <w:tcPr>
            <w:tcW w:w="3974" w:type="pct"/>
            <w:gridSpan w:val="3"/>
            <w:shd w:val="clear" w:color="auto" w:fill="auto"/>
          </w:tcPr>
          <w:p w14:paraId="1F90D86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-Institución Pública adscrita al Ministerio de Educación Pública</w:t>
            </w:r>
          </w:p>
          <w:p w14:paraId="12CBC2B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-Ley No. 7658, Creación del Fondo Nacional de Becas del 11/02/1997.</w:t>
            </w:r>
          </w:p>
          <w:p w14:paraId="2DF99649" w14:textId="77777777" w:rsidR="008D72E8" w:rsidRPr="008D72E8" w:rsidRDefault="008D72E8" w:rsidP="008D72E8">
            <w:pPr>
              <w:suppressAutoHyphens w:val="0"/>
              <w:jc w:val="both"/>
              <w:rPr>
                <w:rFonts w:ascii="Arial" w:eastAsia="Calibri" w:hAnsi="Arial" w:cs="Arial"/>
                <w:bCs/>
                <w:color w:val="000000"/>
                <w:sz w:val="16"/>
                <w:szCs w:val="16"/>
                <w:highlight w:val="yellow"/>
                <w:lang w:eastAsia="en-US"/>
              </w:rPr>
            </w:pPr>
            <w:r w:rsidRPr="008D72E8">
              <w:rPr>
                <w:rFonts w:ascii="Arial" w:eastAsia="Calibri" w:hAnsi="Arial" w:cs="Arial"/>
                <w:color w:val="000000"/>
                <w:sz w:val="16"/>
                <w:szCs w:val="16"/>
                <w:lang w:val="es-CR" w:eastAsia="es-ES"/>
              </w:rPr>
              <w:t>Reglamento a la Ley 7658 Fondo Nacional de Becas del 08/12/1997.</w:t>
            </w:r>
          </w:p>
        </w:tc>
      </w:tr>
      <w:tr w:rsidR="008D72E8" w:rsidRPr="008D72E8" w14:paraId="6E4ACA0F" w14:textId="77777777" w:rsidTr="0085292E">
        <w:trPr>
          <w:jc w:val="center"/>
        </w:trPr>
        <w:tc>
          <w:tcPr>
            <w:tcW w:w="1026" w:type="pct"/>
            <w:shd w:val="clear" w:color="auto" w:fill="auto"/>
          </w:tcPr>
          <w:p w14:paraId="40C90A98"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Estructura(s) interna(s)/Genealogía</w:t>
            </w:r>
          </w:p>
        </w:tc>
        <w:tc>
          <w:tcPr>
            <w:tcW w:w="3974" w:type="pct"/>
            <w:gridSpan w:val="3"/>
            <w:shd w:val="clear" w:color="auto" w:fill="auto"/>
          </w:tcPr>
          <w:p w14:paraId="7BA84B7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En el 1998 se consigna en actas que el Fonabe no cuenta con una estructura organizacional autónoma, ni con espacio físico independiente. </w:t>
            </w:r>
          </w:p>
          <w:p w14:paraId="026359A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38729A8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En la sesión de Junta Directiva N. 37-99 del 01 de octubre de 1999, se acuerda aprobar la propuesta de reorganización de Fonabe. Esta propuesta es aprobada por el Ministerio de Planificación Nacional y Política Económica, quien mediante el oficio DM-045-2000 de 16/05/2000 comunica la estructura orgánica aprobada:</w:t>
            </w:r>
          </w:p>
          <w:p w14:paraId="1FA0195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5BF93B0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Ministerio de Educación Pública</w:t>
            </w:r>
          </w:p>
          <w:p w14:paraId="035B6C1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654F812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Ministro </w:t>
            </w:r>
          </w:p>
          <w:p w14:paraId="361BAA1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Viceministro</w:t>
            </w:r>
          </w:p>
          <w:p w14:paraId="5E58E8C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13E8065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b/>
              <w:t>Junta Directiva Fonabe</w:t>
            </w:r>
          </w:p>
          <w:p w14:paraId="474934B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5E773D6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b/>
              <w:t>Asesoría Jurídica (asesora)</w:t>
            </w:r>
          </w:p>
          <w:p w14:paraId="1F7B366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b/>
              <w:t>Auditoría Interna (asesora)</w:t>
            </w:r>
          </w:p>
          <w:p w14:paraId="54E266F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0C957E0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b/>
              <w:t>Dirección Ejecutiva</w:t>
            </w:r>
          </w:p>
          <w:p w14:paraId="5E11B4E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b/>
              <w:t>Proceso de Operación Técnica</w:t>
            </w:r>
          </w:p>
          <w:p w14:paraId="6854F4C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b/>
              <w:t>Proceso de Evaluación y Seguimiento</w:t>
            </w:r>
          </w:p>
          <w:p w14:paraId="1E3E61D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b/>
              <w:t>Proceso Administrativo-Financiero</w:t>
            </w:r>
          </w:p>
          <w:p w14:paraId="5A3D154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lastRenderedPageBreak/>
              <w:tab/>
              <w:t>Proceso de Información</w:t>
            </w:r>
          </w:p>
          <w:p w14:paraId="7466354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1016177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El 29 de agosto de 2006 mediante oficio D.M.0892-06 el Ministerio de Planificación Nacional y Política Económica aprueba una propuesta de reorganización administrativa quedando la estructura en ese entonces de la siguiente forma:</w:t>
            </w:r>
          </w:p>
          <w:p w14:paraId="3A8F1F0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1FA7020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Junta Directiva</w:t>
            </w:r>
          </w:p>
          <w:p w14:paraId="6504906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         Auditoria Interna</w:t>
            </w:r>
          </w:p>
          <w:p w14:paraId="7B2436B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Ejecutiva</w:t>
            </w:r>
          </w:p>
          <w:p w14:paraId="375454B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         Asesoría Legal</w:t>
            </w:r>
          </w:p>
          <w:p w14:paraId="3942AD8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         Planificación Institucional </w:t>
            </w:r>
          </w:p>
          <w:p w14:paraId="4E08AF1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3E331B3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Gestión de Becas</w:t>
            </w:r>
          </w:p>
          <w:p w14:paraId="49A8F15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          Departamento Asignación de Becas</w:t>
            </w:r>
          </w:p>
          <w:p w14:paraId="713F6BF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          Departamento de Atención a Becarios</w:t>
            </w:r>
          </w:p>
          <w:p w14:paraId="291D1ED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5D352F1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Desarrollo Tecnológico</w:t>
            </w:r>
          </w:p>
          <w:p w14:paraId="5C5C716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(sin desagregaciones departamentales)</w:t>
            </w:r>
          </w:p>
          <w:p w14:paraId="6177536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39C7B89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Administrativa Financiera</w:t>
            </w:r>
          </w:p>
          <w:p w14:paraId="3E0048D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          Departamento Recursos Humanos</w:t>
            </w:r>
          </w:p>
          <w:p w14:paraId="2BF7933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          Departamento de Contabilidad y Tesorería</w:t>
            </w:r>
          </w:p>
          <w:p w14:paraId="53D6508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          Archivo Institucional (nivel departamental)</w:t>
            </w:r>
          </w:p>
          <w:p w14:paraId="5FDD59A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49C58ED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Esta estructura se modifica y se aprueba por parte del Ministerio de Planificación el 10 de febrero de 2010. Los cambios consisten en la creación de 5 unidades administrativas: Contraloría de Servicios, Salud Ocupacional en la Dirección Administrativa Financiera, Proveeduría Institucional, Departamento Desarrollo Tecnológico en la Dirección del mismo nombre y Departamento Soporte Técnico en la Dirección de Desarrollo Tecnológico.</w:t>
            </w:r>
          </w:p>
          <w:p w14:paraId="3B04F3B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4807979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Finalmente, el 10 de noviembre de 2011 Mideplan aprueba una modificación a esta estructura, la cual consiste en que la Proveeduría Institucional dependa jerárquicamente de la Dirección Administrativa Financiera. Desde esa fecha rige el actual organigrama:</w:t>
            </w:r>
            <w:r w:rsidRPr="008D72E8">
              <w:rPr>
                <w:rFonts w:ascii="Arial" w:eastAsia="Calibri" w:hAnsi="Arial" w:cs="Arial"/>
                <w:color w:val="000000"/>
                <w:sz w:val="16"/>
                <w:szCs w:val="16"/>
                <w:lang w:val="es-CR" w:eastAsia="es-ES"/>
              </w:rPr>
              <w:cr/>
            </w:r>
          </w:p>
          <w:p w14:paraId="665048D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Junta Directiva</w:t>
            </w:r>
          </w:p>
          <w:p w14:paraId="31071BA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Auditoria Interna</w:t>
            </w:r>
          </w:p>
          <w:p w14:paraId="78BD7ED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18B79A0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Ejecutiva</w:t>
            </w:r>
          </w:p>
          <w:p w14:paraId="569DDB7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Asesoría Legal</w:t>
            </w:r>
          </w:p>
          <w:p w14:paraId="00F9FA1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Planificación Institucional</w:t>
            </w:r>
          </w:p>
          <w:p w14:paraId="10FB25B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Contraloría de Servicios</w:t>
            </w:r>
          </w:p>
          <w:p w14:paraId="0DE362A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674D9A3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Gestión de Becas</w:t>
            </w:r>
          </w:p>
          <w:p w14:paraId="27213E5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Departamento Asignación de Becas</w:t>
            </w:r>
          </w:p>
          <w:p w14:paraId="4161DE1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Departamento de Atención a Becarios</w:t>
            </w:r>
          </w:p>
          <w:p w14:paraId="6292A2B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2E79892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Desarrollo Tecnológico</w:t>
            </w:r>
          </w:p>
          <w:p w14:paraId="078F268A"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Departamento de Desarrollo de Sistemas</w:t>
            </w:r>
          </w:p>
          <w:p w14:paraId="19C6244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Departamento de Soporte Técnico</w:t>
            </w:r>
          </w:p>
          <w:p w14:paraId="616B38D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p w14:paraId="6971A4D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Administrativa Financiera</w:t>
            </w:r>
          </w:p>
          <w:p w14:paraId="47CEBB0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Departamento Recursos Humanos</w:t>
            </w:r>
          </w:p>
          <w:p w14:paraId="60E9E85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Departamento de Contabilidad y Tesorería</w:t>
            </w:r>
          </w:p>
          <w:p w14:paraId="0883218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Archivo Institucional</w:t>
            </w:r>
          </w:p>
          <w:p w14:paraId="29AB172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w:t>
            </w:r>
            <w:r w:rsidRPr="008D72E8">
              <w:rPr>
                <w:rFonts w:ascii="Arial" w:eastAsia="Calibri" w:hAnsi="Arial" w:cs="Arial"/>
                <w:color w:val="000000"/>
                <w:sz w:val="16"/>
                <w:szCs w:val="16"/>
                <w:lang w:val="es-CR" w:eastAsia="es-ES"/>
              </w:rPr>
              <w:tab/>
              <w:t>Salud Ocupacional</w:t>
            </w:r>
          </w:p>
          <w:p w14:paraId="23A439D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Proveeduría Institucional</w:t>
            </w:r>
          </w:p>
        </w:tc>
      </w:tr>
      <w:tr w:rsidR="008D72E8" w:rsidRPr="008D72E8" w14:paraId="377465F8" w14:textId="77777777" w:rsidTr="0085292E">
        <w:trPr>
          <w:jc w:val="center"/>
        </w:trPr>
        <w:tc>
          <w:tcPr>
            <w:tcW w:w="5000" w:type="pct"/>
            <w:gridSpan w:val="4"/>
            <w:shd w:val="clear" w:color="auto" w:fill="auto"/>
          </w:tcPr>
          <w:p w14:paraId="46369810" w14:textId="77777777" w:rsidR="008D72E8" w:rsidRPr="008D72E8" w:rsidRDefault="008D72E8" w:rsidP="00C30BF7">
            <w:pPr>
              <w:numPr>
                <w:ilvl w:val="0"/>
                <w:numId w:val="26"/>
              </w:numPr>
              <w:suppressAutoHyphens w:val="0"/>
              <w:autoSpaceDE w:val="0"/>
              <w:autoSpaceDN w:val="0"/>
              <w:adjustRightInd w:val="0"/>
              <w:spacing w:after="200" w:line="276" w:lineRule="auto"/>
              <w:jc w:val="center"/>
              <w:rPr>
                <w:rFonts w:ascii="Arial" w:eastAsia="Calibri" w:hAnsi="Arial" w:cs="Arial"/>
                <w:color w:val="000000"/>
                <w:sz w:val="16"/>
                <w:szCs w:val="16"/>
                <w:lang w:val="es-CR" w:eastAsia="es-ES"/>
              </w:rPr>
            </w:pPr>
            <w:r w:rsidRPr="008D72E8">
              <w:rPr>
                <w:rFonts w:ascii="Arial" w:eastAsia="Calibri" w:hAnsi="Arial" w:cs="Arial"/>
                <w:b/>
                <w:color w:val="000000"/>
                <w:sz w:val="16"/>
                <w:szCs w:val="16"/>
                <w:lang w:val="es-CR" w:eastAsia="es-ES"/>
              </w:rPr>
              <w:t>ÁREA DE RELACIONES</w:t>
            </w:r>
          </w:p>
        </w:tc>
      </w:tr>
      <w:tr w:rsidR="008D72E8" w:rsidRPr="008D72E8" w14:paraId="3C4C2BCD" w14:textId="77777777" w:rsidTr="0085292E">
        <w:trPr>
          <w:jc w:val="center"/>
        </w:trPr>
        <w:tc>
          <w:tcPr>
            <w:tcW w:w="5000" w:type="pct"/>
            <w:gridSpan w:val="4"/>
            <w:shd w:val="clear" w:color="auto" w:fill="auto"/>
          </w:tcPr>
          <w:p w14:paraId="0778B1DD" w14:textId="77777777" w:rsidR="008D72E8" w:rsidRPr="008D72E8" w:rsidRDefault="008D72E8" w:rsidP="008D72E8">
            <w:pPr>
              <w:suppressAutoHyphens w:val="0"/>
              <w:autoSpaceDE w:val="0"/>
              <w:autoSpaceDN w:val="0"/>
              <w:adjustRightInd w:val="0"/>
              <w:jc w:val="center"/>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Primera relación</w:t>
            </w:r>
          </w:p>
        </w:tc>
      </w:tr>
      <w:tr w:rsidR="008D72E8" w:rsidRPr="008D72E8" w14:paraId="3849B0B1" w14:textId="77777777" w:rsidTr="0085292E">
        <w:trPr>
          <w:jc w:val="center"/>
        </w:trPr>
        <w:tc>
          <w:tcPr>
            <w:tcW w:w="1026" w:type="pct"/>
            <w:shd w:val="clear" w:color="auto" w:fill="auto"/>
          </w:tcPr>
          <w:p w14:paraId="51391A02"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Nombre Identificadores de instituciones, personas o familias relacionadas</w:t>
            </w:r>
          </w:p>
        </w:tc>
        <w:tc>
          <w:tcPr>
            <w:tcW w:w="3974" w:type="pct"/>
            <w:gridSpan w:val="3"/>
            <w:shd w:val="clear" w:color="auto" w:fill="auto"/>
          </w:tcPr>
          <w:p w14:paraId="16A7A3F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Ministerio de Educación Pública, 506-163-RI-001</w:t>
            </w:r>
          </w:p>
        </w:tc>
      </w:tr>
      <w:tr w:rsidR="008D72E8" w:rsidRPr="008D72E8" w14:paraId="6FAA1429" w14:textId="77777777" w:rsidTr="0085292E">
        <w:trPr>
          <w:jc w:val="center"/>
        </w:trPr>
        <w:tc>
          <w:tcPr>
            <w:tcW w:w="1026" w:type="pct"/>
            <w:shd w:val="clear" w:color="auto" w:fill="auto"/>
          </w:tcPr>
          <w:p w14:paraId="7E0C4319"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Naturaleza de la relación</w:t>
            </w:r>
          </w:p>
        </w:tc>
        <w:tc>
          <w:tcPr>
            <w:tcW w:w="3974" w:type="pct"/>
            <w:gridSpan w:val="3"/>
            <w:shd w:val="clear" w:color="auto" w:fill="auto"/>
          </w:tcPr>
          <w:p w14:paraId="37771D4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Jerárquica</w:t>
            </w:r>
          </w:p>
        </w:tc>
      </w:tr>
      <w:tr w:rsidR="008D72E8" w:rsidRPr="008D72E8" w14:paraId="0098DC6F" w14:textId="77777777" w:rsidTr="0085292E">
        <w:trPr>
          <w:jc w:val="center"/>
        </w:trPr>
        <w:tc>
          <w:tcPr>
            <w:tcW w:w="1026" w:type="pct"/>
            <w:shd w:val="clear" w:color="auto" w:fill="auto"/>
          </w:tcPr>
          <w:p w14:paraId="6AD46905"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Descripción de la relación</w:t>
            </w:r>
          </w:p>
        </w:tc>
        <w:tc>
          <w:tcPr>
            <w:tcW w:w="3974" w:type="pct"/>
            <w:gridSpan w:val="3"/>
            <w:shd w:val="clear" w:color="auto" w:fill="auto"/>
          </w:tcPr>
          <w:p w14:paraId="71CDD60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Institución Superior</w:t>
            </w:r>
          </w:p>
        </w:tc>
      </w:tr>
      <w:tr w:rsidR="008D72E8" w:rsidRPr="008D72E8" w14:paraId="3F9BCE93" w14:textId="77777777" w:rsidTr="0085292E">
        <w:trPr>
          <w:jc w:val="center"/>
        </w:trPr>
        <w:tc>
          <w:tcPr>
            <w:tcW w:w="1026" w:type="pct"/>
            <w:shd w:val="clear" w:color="auto" w:fill="auto"/>
          </w:tcPr>
          <w:p w14:paraId="034D349E"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Fecha de la relación</w:t>
            </w:r>
          </w:p>
        </w:tc>
        <w:tc>
          <w:tcPr>
            <w:tcW w:w="3974" w:type="pct"/>
            <w:gridSpan w:val="3"/>
            <w:shd w:val="clear" w:color="auto" w:fill="auto"/>
          </w:tcPr>
          <w:p w14:paraId="43E83DE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1997</w:t>
            </w:r>
          </w:p>
        </w:tc>
      </w:tr>
      <w:tr w:rsidR="008D72E8" w:rsidRPr="008D72E8" w14:paraId="4D33E6F9" w14:textId="77777777" w:rsidTr="0085292E">
        <w:trPr>
          <w:jc w:val="center"/>
        </w:trPr>
        <w:tc>
          <w:tcPr>
            <w:tcW w:w="5000" w:type="pct"/>
            <w:gridSpan w:val="4"/>
            <w:shd w:val="clear" w:color="auto" w:fill="auto"/>
          </w:tcPr>
          <w:p w14:paraId="5750AE19" w14:textId="77777777" w:rsidR="008D72E8" w:rsidRPr="008D72E8" w:rsidRDefault="008D72E8" w:rsidP="008D72E8">
            <w:pPr>
              <w:suppressAutoHyphens w:val="0"/>
              <w:autoSpaceDE w:val="0"/>
              <w:autoSpaceDN w:val="0"/>
              <w:adjustRightInd w:val="0"/>
              <w:jc w:val="center"/>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Segunda relación</w:t>
            </w:r>
          </w:p>
        </w:tc>
      </w:tr>
      <w:tr w:rsidR="008D72E8" w:rsidRPr="008D72E8" w14:paraId="110D374D" w14:textId="77777777" w:rsidTr="0085292E">
        <w:trPr>
          <w:jc w:val="center"/>
        </w:trPr>
        <w:tc>
          <w:tcPr>
            <w:tcW w:w="1026" w:type="pct"/>
            <w:shd w:val="clear" w:color="auto" w:fill="auto"/>
          </w:tcPr>
          <w:p w14:paraId="5B30BBE4"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Nombre Identificadores de instituciones, personas o familias relacionadas</w:t>
            </w:r>
          </w:p>
        </w:tc>
        <w:tc>
          <w:tcPr>
            <w:tcW w:w="3974" w:type="pct"/>
            <w:gridSpan w:val="3"/>
            <w:shd w:val="clear" w:color="auto" w:fill="auto"/>
          </w:tcPr>
          <w:p w14:paraId="77A5071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Fondo de Desarrollo Social y Asignaciones Familiares, 506-334-RI-001</w:t>
            </w:r>
          </w:p>
        </w:tc>
      </w:tr>
      <w:tr w:rsidR="008D72E8" w:rsidRPr="008D72E8" w14:paraId="21E958C4" w14:textId="77777777" w:rsidTr="0085292E">
        <w:trPr>
          <w:jc w:val="center"/>
        </w:trPr>
        <w:tc>
          <w:tcPr>
            <w:tcW w:w="1026" w:type="pct"/>
            <w:shd w:val="clear" w:color="auto" w:fill="auto"/>
          </w:tcPr>
          <w:p w14:paraId="430F3EE4"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Naturaleza de la relación</w:t>
            </w:r>
          </w:p>
        </w:tc>
        <w:tc>
          <w:tcPr>
            <w:tcW w:w="3974" w:type="pct"/>
            <w:gridSpan w:val="3"/>
            <w:shd w:val="clear" w:color="auto" w:fill="auto"/>
          </w:tcPr>
          <w:p w14:paraId="3AEC9A5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Asociativa</w:t>
            </w:r>
          </w:p>
        </w:tc>
      </w:tr>
      <w:tr w:rsidR="008D72E8" w:rsidRPr="008D72E8" w14:paraId="036C256D" w14:textId="77777777" w:rsidTr="0085292E">
        <w:trPr>
          <w:jc w:val="center"/>
        </w:trPr>
        <w:tc>
          <w:tcPr>
            <w:tcW w:w="1026" w:type="pct"/>
            <w:shd w:val="clear" w:color="auto" w:fill="auto"/>
          </w:tcPr>
          <w:p w14:paraId="0FFF1F4A"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lastRenderedPageBreak/>
              <w:t>Descripción de la relación</w:t>
            </w:r>
          </w:p>
        </w:tc>
        <w:tc>
          <w:tcPr>
            <w:tcW w:w="3974" w:type="pct"/>
            <w:gridSpan w:val="3"/>
            <w:shd w:val="clear" w:color="auto" w:fill="auto"/>
          </w:tcPr>
          <w:p w14:paraId="4960035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Institución colaborativa. De acuerdo con el artículo 9 de la Ley nº. 7658, el uno por ciento (1%) de los presupuestos ordinarios y extraordinarios del Fondo de Desarrollo Social de Asignaciones Familiares y de sus modificaciones presupuestarias, se girará directamente a la institución para el financiamiento de las becas.</w:t>
            </w:r>
          </w:p>
        </w:tc>
      </w:tr>
      <w:tr w:rsidR="008D72E8" w:rsidRPr="008D72E8" w14:paraId="2E6E7F5D" w14:textId="77777777" w:rsidTr="0085292E">
        <w:trPr>
          <w:jc w:val="center"/>
        </w:trPr>
        <w:tc>
          <w:tcPr>
            <w:tcW w:w="1026" w:type="pct"/>
            <w:shd w:val="clear" w:color="auto" w:fill="auto"/>
          </w:tcPr>
          <w:p w14:paraId="66E488C2"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Fecha de la relación</w:t>
            </w:r>
          </w:p>
        </w:tc>
        <w:tc>
          <w:tcPr>
            <w:tcW w:w="3974" w:type="pct"/>
            <w:gridSpan w:val="3"/>
            <w:shd w:val="clear" w:color="auto" w:fill="auto"/>
          </w:tcPr>
          <w:p w14:paraId="685F633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1997</w:t>
            </w:r>
          </w:p>
        </w:tc>
      </w:tr>
      <w:tr w:rsidR="008D72E8" w:rsidRPr="008D72E8" w14:paraId="34FE8189" w14:textId="77777777" w:rsidTr="0085292E">
        <w:trPr>
          <w:jc w:val="center"/>
        </w:trPr>
        <w:tc>
          <w:tcPr>
            <w:tcW w:w="5000" w:type="pct"/>
            <w:gridSpan w:val="4"/>
            <w:shd w:val="clear" w:color="auto" w:fill="auto"/>
          </w:tcPr>
          <w:p w14:paraId="6018DDB6" w14:textId="77777777" w:rsidR="008D72E8" w:rsidRPr="008D72E8" w:rsidRDefault="008D72E8" w:rsidP="008D72E8">
            <w:pPr>
              <w:suppressAutoHyphens w:val="0"/>
              <w:autoSpaceDE w:val="0"/>
              <w:autoSpaceDN w:val="0"/>
              <w:adjustRightInd w:val="0"/>
              <w:jc w:val="center"/>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Tercera relación</w:t>
            </w:r>
          </w:p>
        </w:tc>
      </w:tr>
      <w:tr w:rsidR="008D72E8" w:rsidRPr="008D72E8" w14:paraId="58DA72E4" w14:textId="77777777" w:rsidTr="0085292E">
        <w:trPr>
          <w:jc w:val="center"/>
        </w:trPr>
        <w:tc>
          <w:tcPr>
            <w:tcW w:w="1026" w:type="pct"/>
            <w:shd w:val="clear" w:color="auto" w:fill="auto"/>
          </w:tcPr>
          <w:p w14:paraId="22BC2642"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Nombre Identificadores de instituciones, personas o familias relacionadas</w:t>
            </w:r>
          </w:p>
        </w:tc>
        <w:tc>
          <w:tcPr>
            <w:tcW w:w="3974" w:type="pct"/>
            <w:gridSpan w:val="3"/>
            <w:shd w:val="clear" w:color="auto" w:fill="auto"/>
          </w:tcPr>
          <w:p w14:paraId="2714826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Patronato Nacional de la Infancia, 506-312-RI-001</w:t>
            </w:r>
          </w:p>
        </w:tc>
      </w:tr>
      <w:tr w:rsidR="008D72E8" w:rsidRPr="008D72E8" w14:paraId="03D18AD6" w14:textId="77777777" w:rsidTr="0085292E">
        <w:trPr>
          <w:jc w:val="center"/>
        </w:trPr>
        <w:tc>
          <w:tcPr>
            <w:tcW w:w="1026" w:type="pct"/>
            <w:shd w:val="clear" w:color="auto" w:fill="auto"/>
          </w:tcPr>
          <w:p w14:paraId="4F7682BF"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Naturaleza de la relación</w:t>
            </w:r>
          </w:p>
        </w:tc>
        <w:tc>
          <w:tcPr>
            <w:tcW w:w="3974" w:type="pct"/>
            <w:gridSpan w:val="3"/>
            <w:shd w:val="clear" w:color="auto" w:fill="auto"/>
          </w:tcPr>
          <w:p w14:paraId="1082C52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Asociativa</w:t>
            </w:r>
          </w:p>
        </w:tc>
      </w:tr>
      <w:tr w:rsidR="008D72E8" w:rsidRPr="008D72E8" w14:paraId="558E083D" w14:textId="77777777" w:rsidTr="0085292E">
        <w:trPr>
          <w:jc w:val="center"/>
        </w:trPr>
        <w:tc>
          <w:tcPr>
            <w:tcW w:w="1026" w:type="pct"/>
            <w:shd w:val="clear" w:color="auto" w:fill="auto"/>
          </w:tcPr>
          <w:p w14:paraId="18C7F349"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Descripción de la relación</w:t>
            </w:r>
          </w:p>
        </w:tc>
        <w:tc>
          <w:tcPr>
            <w:tcW w:w="3974" w:type="pct"/>
            <w:gridSpan w:val="3"/>
            <w:shd w:val="clear" w:color="auto" w:fill="auto"/>
          </w:tcPr>
          <w:p w14:paraId="49CCEC3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Times New Roman" w:hAnsi="Arial" w:cs="Arial"/>
                <w:color w:val="000000"/>
                <w:sz w:val="16"/>
                <w:szCs w:val="16"/>
                <w:lang w:val="es-CR" w:eastAsia="es-ES"/>
              </w:rPr>
              <w:t>Institución colaborativa. Transferencia de recursos para becar adolescentes madres y contribuir con la disminución de los índices de deserción estudiantil. Esta transferencia de recursos finalizó en 2012.</w:t>
            </w:r>
          </w:p>
        </w:tc>
      </w:tr>
      <w:tr w:rsidR="008D72E8" w:rsidRPr="008D72E8" w14:paraId="049A37CA" w14:textId="77777777" w:rsidTr="0085292E">
        <w:trPr>
          <w:trHeight w:val="137"/>
          <w:jc w:val="center"/>
        </w:trPr>
        <w:tc>
          <w:tcPr>
            <w:tcW w:w="1026" w:type="pct"/>
            <w:shd w:val="clear" w:color="auto" w:fill="auto"/>
          </w:tcPr>
          <w:p w14:paraId="44DEF057"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Fecha de la relación</w:t>
            </w:r>
          </w:p>
        </w:tc>
        <w:tc>
          <w:tcPr>
            <w:tcW w:w="3974" w:type="pct"/>
            <w:gridSpan w:val="3"/>
            <w:shd w:val="clear" w:color="auto" w:fill="auto"/>
          </w:tcPr>
          <w:p w14:paraId="37B70DD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1997</w:t>
            </w:r>
          </w:p>
        </w:tc>
      </w:tr>
      <w:tr w:rsidR="008D72E8" w:rsidRPr="008D72E8" w14:paraId="5B8C2D9E" w14:textId="77777777" w:rsidTr="0085292E">
        <w:trPr>
          <w:jc w:val="center"/>
        </w:trPr>
        <w:tc>
          <w:tcPr>
            <w:tcW w:w="5000" w:type="pct"/>
            <w:gridSpan w:val="4"/>
            <w:shd w:val="clear" w:color="auto" w:fill="auto"/>
          </w:tcPr>
          <w:p w14:paraId="2B5AF595" w14:textId="77777777" w:rsidR="008D72E8" w:rsidRPr="008D72E8" w:rsidRDefault="008D72E8" w:rsidP="008D72E8">
            <w:pPr>
              <w:suppressAutoHyphens w:val="0"/>
              <w:autoSpaceDE w:val="0"/>
              <w:autoSpaceDN w:val="0"/>
              <w:adjustRightInd w:val="0"/>
              <w:jc w:val="center"/>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Cuarta relación</w:t>
            </w:r>
          </w:p>
        </w:tc>
      </w:tr>
      <w:tr w:rsidR="008D72E8" w:rsidRPr="008D72E8" w14:paraId="3FA642CB" w14:textId="77777777" w:rsidTr="0085292E">
        <w:trPr>
          <w:jc w:val="center"/>
        </w:trPr>
        <w:tc>
          <w:tcPr>
            <w:tcW w:w="1026" w:type="pct"/>
            <w:shd w:val="clear" w:color="auto" w:fill="auto"/>
          </w:tcPr>
          <w:p w14:paraId="2BBEF418"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Nombre Identificadores de instituciones, personas o familias relacionadas</w:t>
            </w:r>
          </w:p>
        </w:tc>
        <w:tc>
          <w:tcPr>
            <w:tcW w:w="3974" w:type="pct"/>
            <w:gridSpan w:val="3"/>
            <w:shd w:val="clear" w:color="auto" w:fill="auto"/>
          </w:tcPr>
          <w:p w14:paraId="57A7138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Redes de colaboración</w:t>
            </w:r>
          </w:p>
        </w:tc>
      </w:tr>
      <w:tr w:rsidR="008D72E8" w:rsidRPr="008D72E8" w14:paraId="620F9BAF" w14:textId="77777777" w:rsidTr="0085292E">
        <w:trPr>
          <w:jc w:val="center"/>
        </w:trPr>
        <w:tc>
          <w:tcPr>
            <w:tcW w:w="1026" w:type="pct"/>
            <w:shd w:val="clear" w:color="auto" w:fill="auto"/>
          </w:tcPr>
          <w:p w14:paraId="685D4A86"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Naturaleza de la relación</w:t>
            </w:r>
          </w:p>
        </w:tc>
        <w:tc>
          <w:tcPr>
            <w:tcW w:w="3974" w:type="pct"/>
            <w:gridSpan w:val="3"/>
            <w:shd w:val="clear" w:color="auto" w:fill="auto"/>
          </w:tcPr>
          <w:p w14:paraId="5E00DC4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Asociativa</w:t>
            </w:r>
          </w:p>
        </w:tc>
      </w:tr>
      <w:tr w:rsidR="008D72E8" w:rsidRPr="008D72E8" w14:paraId="0EA82337" w14:textId="77777777" w:rsidTr="0085292E">
        <w:trPr>
          <w:jc w:val="center"/>
        </w:trPr>
        <w:tc>
          <w:tcPr>
            <w:tcW w:w="1026" w:type="pct"/>
            <w:shd w:val="clear" w:color="auto" w:fill="auto"/>
          </w:tcPr>
          <w:p w14:paraId="0BD46723"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Descripción de la relación</w:t>
            </w:r>
          </w:p>
        </w:tc>
        <w:tc>
          <w:tcPr>
            <w:tcW w:w="3974" w:type="pct"/>
            <w:gridSpan w:val="3"/>
            <w:shd w:val="clear" w:color="auto" w:fill="auto"/>
          </w:tcPr>
          <w:p w14:paraId="6E85660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Times New Roman" w:hAnsi="Arial" w:cs="Arial"/>
                <w:color w:val="000000"/>
                <w:sz w:val="16"/>
                <w:szCs w:val="16"/>
                <w:lang w:val="es-CR" w:eastAsia="es-ES"/>
              </w:rPr>
              <w:t>Instituciones colaborativas. Entidades privadas que sirven de canales de comunicación entre la población objetivo para la incorporación de estudiantes en los diferentes programas de becas.</w:t>
            </w:r>
          </w:p>
        </w:tc>
      </w:tr>
      <w:tr w:rsidR="008D72E8" w:rsidRPr="008D72E8" w14:paraId="6877603E" w14:textId="77777777" w:rsidTr="0085292E">
        <w:trPr>
          <w:jc w:val="center"/>
        </w:trPr>
        <w:tc>
          <w:tcPr>
            <w:tcW w:w="1026" w:type="pct"/>
            <w:shd w:val="clear" w:color="auto" w:fill="auto"/>
          </w:tcPr>
          <w:p w14:paraId="635BB471"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 xml:space="preserve">Fecha de la relación </w:t>
            </w:r>
          </w:p>
        </w:tc>
        <w:tc>
          <w:tcPr>
            <w:tcW w:w="3974" w:type="pct"/>
            <w:gridSpan w:val="3"/>
            <w:shd w:val="clear" w:color="auto" w:fill="auto"/>
          </w:tcPr>
          <w:p w14:paraId="50264D7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1997</w:t>
            </w:r>
          </w:p>
        </w:tc>
      </w:tr>
      <w:tr w:rsidR="008D72E8" w:rsidRPr="008D72E8" w14:paraId="04968443" w14:textId="77777777" w:rsidTr="0085292E">
        <w:trPr>
          <w:jc w:val="center"/>
        </w:trPr>
        <w:tc>
          <w:tcPr>
            <w:tcW w:w="5000" w:type="pct"/>
            <w:gridSpan w:val="4"/>
            <w:shd w:val="clear" w:color="auto" w:fill="auto"/>
          </w:tcPr>
          <w:p w14:paraId="46B40E54" w14:textId="77777777" w:rsidR="008D72E8" w:rsidRPr="008D72E8" w:rsidRDefault="008D72E8" w:rsidP="008D72E8">
            <w:pPr>
              <w:suppressAutoHyphens w:val="0"/>
              <w:autoSpaceDE w:val="0"/>
              <w:autoSpaceDN w:val="0"/>
              <w:adjustRightInd w:val="0"/>
              <w:jc w:val="center"/>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Quinta relación</w:t>
            </w:r>
          </w:p>
        </w:tc>
      </w:tr>
      <w:tr w:rsidR="008D72E8" w:rsidRPr="008D72E8" w14:paraId="2ABD2DB4" w14:textId="77777777" w:rsidTr="0085292E">
        <w:trPr>
          <w:jc w:val="center"/>
        </w:trPr>
        <w:tc>
          <w:tcPr>
            <w:tcW w:w="1026" w:type="pct"/>
            <w:shd w:val="clear" w:color="auto" w:fill="auto"/>
          </w:tcPr>
          <w:p w14:paraId="1D5CA65B"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Nombre Identificadores de instituciones, personas o familias relacionadas</w:t>
            </w:r>
          </w:p>
        </w:tc>
        <w:tc>
          <w:tcPr>
            <w:tcW w:w="3974" w:type="pct"/>
            <w:gridSpan w:val="3"/>
            <w:shd w:val="clear" w:color="auto" w:fill="auto"/>
          </w:tcPr>
          <w:p w14:paraId="0666A46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Comités de Becas de los centros educativos</w:t>
            </w:r>
          </w:p>
        </w:tc>
      </w:tr>
      <w:tr w:rsidR="008D72E8" w:rsidRPr="008D72E8" w14:paraId="46B212CF" w14:textId="77777777" w:rsidTr="0085292E">
        <w:trPr>
          <w:jc w:val="center"/>
        </w:trPr>
        <w:tc>
          <w:tcPr>
            <w:tcW w:w="1026" w:type="pct"/>
            <w:shd w:val="clear" w:color="auto" w:fill="auto"/>
          </w:tcPr>
          <w:p w14:paraId="368F0DA9"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Naturaleza de la relación</w:t>
            </w:r>
          </w:p>
        </w:tc>
        <w:tc>
          <w:tcPr>
            <w:tcW w:w="3974" w:type="pct"/>
            <w:gridSpan w:val="3"/>
            <w:shd w:val="clear" w:color="auto" w:fill="auto"/>
          </w:tcPr>
          <w:p w14:paraId="290BD9D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Temporal</w:t>
            </w:r>
          </w:p>
        </w:tc>
      </w:tr>
      <w:tr w:rsidR="008D72E8" w:rsidRPr="008D72E8" w14:paraId="2C8299CD" w14:textId="77777777" w:rsidTr="0085292E">
        <w:trPr>
          <w:jc w:val="center"/>
        </w:trPr>
        <w:tc>
          <w:tcPr>
            <w:tcW w:w="1026" w:type="pct"/>
            <w:shd w:val="clear" w:color="auto" w:fill="auto"/>
          </w:tcPr>
          <w:p w14:paraId="38885E06"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Descripción de la relación</w:t>
            </w:r>
          </w:p>
        </w:tc>
        <w:tc>
          <w:tcPr>
            <w:tcW w:w="3974" w:type="pct"/>
            <w:gridSpan w:val="3"/>
            <w:shd w:val="clear" w:color="auto" w:fill="auto"/>
          </w:tcPr>
          <w:p w14:paraId="628BE95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Times New Roman" w:hAnsi="Arial" w:cs="Arial"/>
                <w:color w:val="000000"/>
                <w:sz w:val="16"/>
                <w:szCs w:val="16"/>
                <w:lang w:val="es-CR" w:eastAsia="es-ES"/>
              </w:rPr>
              <w:t>Institución colaborativa. Son organismos auxiliares que funcionan a lo interno de las instituciones educativas, que desarrollan las políticas, directrices y disposiciones en general relacionadas con los programas de becas.</w:t>
            </w:r>
          </w:p>
        </w:tc>
      </w:tr>
      <w:tr w:rsidR="008D72E8" w:rsidRPr="008D72E8" w14:paraId="3CDC2004" w14:textId="77777777" w:rsidTr="0085292E">
        <w:trPr>
          <w:jc w:val="center"/>
        </w:trPr>
        <w:tc>
          <w:tcPr>
            <w:tcW w:w="1026" w:type="pct"/>
            <w:shd w:val="clear" w:color="auto" w:fill="auto"/>
          </w:tcPr>
          <w:p w14:paraId="29530AFE"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Fecha de la relación</w:t>
            </w:r>
          </w:p>
        </w:tc>
        <w:tc>
          <w:tcPr>
            <w:tcW w:w="3974" w:type="pct"/>
            <w:gridSpan w:val="3"/>
            <w:shd w:val="clear" w:color="auto" w:fill="auto"/>
          </w:tcPr>
          <w:p w14:paraId="71D96A9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2009-2013</w:t>
            </w:r>
          </w:p>
        </w:tc>
      </w:tr>
      <w:tr w:rsidR="008D72E8" w:rsidRPr="008D72E8" w14:paraId="1A8D7567" w14:textId="77777777" w:rsidTr="0085292E">
        <w:trPr>
          <w:jc w:val="center"/>
        </w:trPr>
        <w:tc>
          <w:tcPr>
            <w:tcW w:w="5000" w:type="pct"/>
            <w:gridSpan w:val="4"/>
            <w:shd w:val="clear" w:color="auto" w:fill="auto"/>
          </w:tcPr>
          <w:p w14:paraId="63C51397" w14:textId="77777777" w:rsidR="008D72E8" w:rsidRPr="008D72E8" w:rsidRDefault="008D72E8" w:rsidP="00C30BF7">
            <w:pPr>
              <w:numPr>
                <w:ilvl w:val="0"/>
                <w:numId w:val="26"/>
              </w:numPr>
              <w:suppressAutoHyphens w:val="0"/>
              <w:autoSpaceDE w:val="0"/>
              <w:autoSpaceDN w:val="0"/>
              <w:adjustRightInd w:val="0"/>
              <w:spacing w:after="200" w:line="276" w:lineRule="auto"/>
              <w:jc w:val="center"/>
              <w:rPr>
                <w:rFonts w:ascii="Arial" w:eastAsia="Calibri" w:hAnsi="Arial" w:cs="Arial"/>
                <w:color w:val="000000"/>
                <w:sz w:val="16"/>
                <w:szCs w:val="16"/>
                <w:lang w:val="es-CR" w:eastAsia="es-ES"/>
              </w:rPr>
            </w:pPr>
            <w:r w:rsidRPr="008D72E8">
              <w:rPr>
                <w:rFonts w:ascii="Arial" w:eastAsia="Calibri" w:hAnsi="Arial" w:cs="Arial"/>
                <w:b/>
                <w:color w:val="000000"/>
                <w:sz w:val="16"/>
                <w:szCs w:val="16"/>
                <w:lang w:val="es-CR" w:eastAsia="es-ES"/>
              </w:rPr>
              <w:t>ÁREA DE CONTROL</w:t>
            </w:r>
          </w:p>
        </w:tc>
      </w:tr>
      <w:tr w:rsidR="008D72E8" w:rsidRPr="008D72E8" w14:paraId="105F9968" w14:textId="77777777" w:rsidTr="0085292E">
        <w:trPr>
          <w:jc w:val="center"/>
        </w:trPr>
        <w:tc>
          <w:tcPr>
            <w:tcW w:w="1026" w:type="pct"/>
            <w:shd w:val="clear" w:color="auto" w:fill="auto"/>
          </w:tcPr>
          <w:p w14:paraId="3FDDB953"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Identificador del registro de autoridad</w:t>
            </w:r>
          </w:p>
        </w:tc>
        <w:tc>
          <w:tcPr>
            <w:tcW w:w="3974" w:type="pct"/>
            <w:gridSpan w:val="3"/>
            <w:shd w:val="clear" w:color="auto" w:fill="auto"/>
          </w:tcPr>
          <w:p w14:paraId="381B74E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506-098-001-RI-001</w:t>
            </w:r>
          </w:p>
        </w:tc>
      </w:tr>
      <w:tr w:rsidR="008D72E8" w:rsidRPr="008D72E8" w14:paraId="4008DB30" w14:textId="77777777" w:rsidTr="0085292E">
        <w:trPr>
          <w:jc w:val="center"/>
        </w:trPr>
        <w:tc>
          <w:tcPr>
            <w:tcW w:w="5000" w:type="pct"/>
            <w:gridSpan w:val="4"/>
            <w:shd w:val="clear" w:color="auto" w:fill="D9D9D9"/>
          </w:tcPr>
          <w:p w14:paraId="3E8CF110" w14:textId="77777777" w:rsidR="008D72E8" w:rsidRPr="008D72E8" w:rsidRDefault="008D72E8" w:rsidP="008D72E8">
            <w:pPr>
              <w:suppressAutoHyphens w:val="0"/>
              <w:autoSpaceDE w:val="0"/>
              <w:autoSpaceDN w:val="0"/>
              <w:adjustRightInd w:val="0"/>
              <w:jc w:val="center"/>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eastAsia="es-ES"/>
              </w:rPr>
              <w:t xml:space="preserve">APARTADO DE LA NORMA </w:t>
            </w:r>
            <w:r w:rsidRPr="008D72E8">
              <w:rPr>
                <w:rFonts w:ascii="Arial" w:eastAsia="Calibri" w:hAnsi="Arial" w:cs="Arial"/>
                <w:b/>
                <w:color w:val="000000"/>
                <w:sz w:val="16"/>
                <w:szCs w:val="16"/>
                <w:lang w:val="es-CR" w:eastAsia="es-ES"/>
              </w:rPr>
              <w:t>ISDF</w:t>
            </w:r>
          </w:p>
        </w:tc>
      </w:tr>
      <w:tr w:rsidR="008D72E8" w:rsidRPr="008D72E8" w14:paraId="20C9C5C9" w14:textId="77777777" w:rsidTr="0085292E">
        <w:trPr>
          <w:trHeight w:val="248"/>
          <w:jc w:val="center"/>
        </w:trPr>
        <w:tc>
          <w:tcPr>
            <w:tcW w:w="5000" w:type="pct"/>
            <w:gridSpan w:val="4"/>
            <w:shd w:val="clear" w:color="auto" w:fill="auto"/>
          </w:tcPr>
          <w:p w14:paraId="2ECD9B41" w14:textId="77777777" w:rsidR="008D72E8" w:rsidRPr="008D72E8" w:rsidRDefault="008D72E8" w:rsidP="00C30BF7">
            <w:pPr>
              <w:numPr>
                <w:ilvl w:val="0"/>
                <w:numId w:val="23"/>
              </w:numPr>
              <w:suppressAutoHyphens w:val="0"/>
              <w:autoSpaceDE w:val="0"/>
              <w:autoSpaceDN w:val="0"/>
              <w:adjustRightInd w:val="0"/>
              <w:spacing w:after="200" w:line="276" w:lineRule="auto"/>
              <w:jc w:val="center"/>
              <w:rPr>
                <w:rFonts w:ascii="Arial" w:eastAsia="Calibri" w:hAnsi="Arial" w:cs="Arial"/>
                <w:color w:val="000000"/>
                <w:sz w:val="16"/>
                <w:szCs w:val="16"/>
                <w:lang w:val="es-CR" w:eastAsia="es-ES"/>
              </w:rPr>
            </w:pPr>
            <w:r w:rsidRPr="008D72E8">
              <w:rPr>
                <w:rFonts w:ascii="Arial" w:eastAsia="Calibri" w:hAnsi="Arial" w:cs="Arial"/>
                <w:b/>
                <w:bCs/>
                <w:iCs/>
                <w:color w:val="000000"/>
                <w:sz w:val="16"/>
                <w:szCs w:val="16"/>
                <w:lang w:val="es-CR" w:eastAsia="es-ES"/>
              </w:rPr>
              <w:t>ÁREA DE IDENTIFICACIÓN</w:t>
            </w:r>
          </w:p>
        </w:tc>
      </w:tr>
      <w:tr w:rsidR="008D72E8" w:rsidRPr="008D72E8" w14:paraId="79CCC388" w14:textId="77777777" w:rsidTr="0085292E">
        <w:trPr>
          <w:jc w:val="center"/>
        </w:trPr>
        <w:tc>
          <w:tcPr>
            <w:tcW w:w="1026" w:type="pct"/>
            <w:shd w:val="clear" w:color="auto" w:fill="auto"/>
          </w:tcPr>
          <w:p w14:paraId="77B57A32" w14:textId="77777777" w:rsidR="008D72E8" w:rsidRPr="008D72E8" w:rsidRDefault="008D72E8" w:rsidP="008D72E8">
            <w:pPr>
              <w:suppressAutoHyphens w:val="0"/>
              <w:autoSpaceDE w:val="0"/>
              <w:autoSpaceDN w:val="0"/>
              <w:adjustRightInd w:val="0"/>
              <w:jc w:val="both"/>
              <w:rPr>
                <w:rFonts w:ascii="Arial" w:eastAsia="Calibri" w:hAnsi="Arial" w:cs="Arial"/>
                <w:b/>
                <w:bCs/>
                <w:iCs/>
                <w:color w:val="000000"/>
                <w:sz w:val="16"/>
                <w:szCs w:val="16"/>
                <w:lang w:val="es-CR" w:eastAsia="es-ES"/>
              </w:rPr>
            </w:pPr>
            <w:r w:rsidRPr="008D72E8">
              <w:rPr>
                <w:rFonts w:ascii="Arial" w:eastAsia="Calibri" w:hAnsi="Arial" w:cs="Arial"/>
                <w:b/>
                <w:bCs/>
                <w:color w:val="000000"/>
                <w:sz w:val="16"/>
                <w:szCs w:val="16"/>
                <w:lang w:val="es-CR" w:eastAsia="es-ES"/>
              </w:rPr>
              <w:t>Tipo</w:t>
            </w:r>
          </w:p>
        </w:tc>
        <w:tc>
          <w:tcPr>
            <w:tcW w:w="3974" w:type="pct"/>
            <w:gridSpan w:val="3"/>
            <w:shd w:val="clear" w:color="auto" w:fill="auto"/>
          </w:tcPr>
          <w:p w14:paraId="081DC9A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Función</w:t>
            </w:r>
          </w:p>
        </w:tc>
      </w:tr>
      <w:tr w:rsidR="008D72E8" w:rsidRPr="008D72E8" w14:paraId="7901D66E" w14:textId="77777777" w:rsidTr="0085292E">
        <w:trPr>
          <w:jc w:val="center"/>
        </w:trPr>
        <w:tc>
          <w:tcPr>
            <w:tcW w:w="1026" w:type="pct"/>
            <w:shd w:val="clear" w:color="auto" w:fill="auto"/>
          </w:tcPr>
          <w:p w14:paraId="3F763264" w14:textId="77777777" w:rsidR="008D72E8" w:rsidRPr="008D72E8" w:rsidRDefault="008D72E8" w:rsidP="008D72E8">
            <w:pPr>
              <w:suppressAutoHyphens w:val="0"/>
              <w:autoSpaceDE w:val="0"/>
              <w:autoSpaceDN w:val="0"/>
              <w:adjustRightInd w:val="0"/>
              <w:jc w:val="both"/>
              <w:rPr>
                <w:rFonts w:ascii="Arial" w:eastAsia="Calibri" w:hAnsi="Arial" w:cs="Arial"/>
                <w:b/>
                <w:bCs/>
                <w:iCs/>
                <w:color w:val="000000"/>
                <w:sz w:val="16"/>
                <w:szCs w:val="16"/>
                <w:lang w:val="es-CR" w:eastAsia="es-ES"/>
              </w:rPr>
            </w:pPr>
            <w:r w:rsidRPr="008D72E8">
              <w:rPr>
                <w:rFonts w:ascii="Arial" w:eastAsia="Calibri" w:hAnsi="Arial" w:cs="Arial"/>
                <w:b/>
                <w:color w:val="000000"/>
                <w:sz w:val="16"/>
                <w:szCs w:val="16"/>
                <w:lang w:val="es-CR" w:eastAsia="es-ES"/>
              </w:rPr>
              <w:t>Forma(s) autorizada(s) del nombre de la función</w:t>
            </w:r>
          </w:p>
        </w:tc>
        <w:tc>
          <w:tcPr>
            <w:tcW w:w="3974" w:type="pct"/>
            <w:gridSpan w:val="3"/>
            <w:shd w:val="clear" w:color="auto" w:fill="auto"/>
          </w:tcPr>
          <w:p w14:paraId="3477F51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Gestión de becas estudiantiles</w:t>
            </w:r>
          </w:p>
        </w:tc>
      </w:tr>
      <w:tr w:rsidR="008D72E8" w:rsidRPr="008D72E8" w14:paraId="0C441C11" w14:textId="77777777" w:rsidTr="0085292E">
        <w:trPr>
          <w:jc w:val="center"/>
        </w:trPr>
        <w:tc>
          <w:tcPr>
            <w:tcW w:w="1026" w:type="pct"/>
            <w:shd w:val="clear" w:color="auto" w:fill="auto"/>
          </w:tcPr>
          <w:p w14:paraId="568C35D1" w14:textId="77777777" w:rsidR="008D72E8" w:rsidRPr="008D72E8" w:rsidRDefault="008D72E8" w:rsidP="008D72E8">
            <w:pPr>
              <w:suppressAutoHyphens w:val="0"/>
              <w:autoSpaceDE w:val="0"/>
              <w:autoSpaceDN w:val="0"/>
              <w:adjustRightInd w:val="0"/>
              <w:jc w:val="both"/>
              <w:rPr>
                <w:rFonts w:ascii="Arial" w:eastAsia="Calibri" w:hAnsi="Arial" w:cs="Arial"/>
                <w:b/>
                <w:bCs/>
                <w:iCs/>
                <w:color w:val="000000"/>
                <w:sz w:val="16"/>
                <w:szCs w:val="16"/>
                <w:lang w:val="es-CR" w:eastAsia="es-ES"/>
              </w:rPr>
            </w:pPr>
            <w:r w:rsidRPr="008D72E8">
              <w:rPr>
                <w:rFonts w:ascii="Arial" w:eastAsia="Calibri" w:hAnsi="Arial" w:cs="Arial"/>
                <w:b/>
                <w:color w:val="000000"/>
                <w:sz w:val="16"/>
                <w:szCs w:val="16"/>
                <w:lang w:val="es-CR" w:eastAsia="es-ES"/>
              </w:rPr>
              <w:t>Otra(s) forma(s) del nombre de la función</w:t>
            </w:r>
          </w:p>
        </w:tc>
        <w:tc>
          <w:tcPr>
            <w:tcW w:w="3974" w:type="pct"/>
            <w:gridSpan w:val="3"/>
            <w:shd w:val="clear" w:color="auto" w:fill="auto"/>
          </w:tcPr>
          <w:p w14:paraId="5BF9768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Administración del fondo de becas estudiantiles</w:t>
            </w:r>
          </w:p>
        </w:tc>
      </w:tr>
      <w:tr w:rsidR="008D72E8" w:rsidRPr="008D72E8" w14:paraId="49E654AF" w14:textId="77777777" w:rsidTr="0085292E">
        <w:trPr>
          <w:jc w:val="center"/>
        </w:trPr>
        <w:tc>
          <w:tcPr>
            <w:tcW w:w="1026" w:type="pct"/>
            <w:shd w:val="clear" w:color="auto" w:fill="auto"/>
          </w:tcPr>
          <w:p w14:paraId="2BF56C8D"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Clasificación</w:t>
            </w:r>
          </w:p>
        </w:tc>
        <w:tc>
          <w:tcPr>
            <w:tcW w:w="3974" w:type="pct"/>
            <w:gridSpan w:val="3"/>
            <w:shd w:val="clear" w:color="auto" w:fill="auto"/>
          </w:tcPr>
          <w:p w14:paraId="015235C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098-100</w:t>
            </w:r>
          </w:p>
        </w:tc>
      </w:tr>
      <w:tr w:rsidR="008D72E8" w:rsidRPr="008D72E8" w14:paraId="01EB86EF" w14:textId="77777777" w:rsidTr="0085292E">
        <w:trPr>
          <w:jc w:val="center"/>
        </w:trPr>
        <w:tc>
          <w:tcPr>
            <w:tcW w:w="5000" w:type="pct"/>
            <w:gridSpan w:val="4"/>
            <w:shd w:val="clear" w:color="auto" w:fill="auto"/>
          </w:tcPr>
          <w:p w14:paraId="244B904C" w14:textId="77777777" w:rsidR="008D72E8" w:rsidRPr="008D72E8" w:rsidRDefault="008D72E8" w:rsidP="00C30BF7">
            <w:pPr>
              <w:numPr>
                <w:ilvl w:val="0"/>
                <w:numId w:val="23"/>
              </w:numPr>
              <w:suppressAutoHyphens w:val="0"/>
              <w:autoSpaceDE w:val="0"/>
              <w:autoSpaceDN w:val="0"/>
              <w:adjustRightInd w:val="0"/>
              <w:spacing w:after="200" w:line="276" w:lineRule="auto"/>
              <w:jc w:val="center"/>
              <w:rPr>
                <w:rFonts w:ascii="Arial" w:eastAsia="Calibri" w:hAnsi="Arial" w:cs="Arial"/>
                <w:color w:val="000000"/>
                <w:sz w:val="16"/>
                <w:szCs w:val="16"/>
                <w:lang w:val="es-CR" w:eastAsia="es-ES"/>
              </w:rPr>
            </w:pPr>
            <w:r w:rsidRPr="008D72E8">
              <w:rPr>
                <w:rFonts w:ascii="Arial" w:eastAsia="Calibri" w:hAnsi="Arial" w:cs="Arial"/>
                <w:b/>
                <w:bCs/>
                <w:iCs/>
                <w:color w:val="000000"/>
                <w:sz w:val="16"/>
                <w:szCs w:val="16"/>
                <w:lang w:val="es-CR" w:eastAsia="es-ES"/>
              </w:rPr>
              <w:t>ÁREA DE CONTEXTO</w:t>
            </w:r>
          </w:p>
        </w:tc>
      </w:tr>
      <w:tr w:rsidR="008D72E8" w:rsidRPr="008D72E8" w14:paraId="4122AC35" w14:textId="77777777" w:rsidTr="0085292E">
        <w:trPr>
          <w:jc w:val="center"/>
        </w:trPr>
        <w:tc>
          <w:tcPr>
            <w:tcW w:w="1026" w:type="pct"/>
            <w:shd w:val="clear" w:color="auto" w:fill="auto"/>
          </w:tcPr>
          <w:p w14:paraId="43A431B3"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Fechas</w:t>
            </w:r>
          </w:p>
        </w:tc>
        <w:tc>
          <w:tcPr>
            <w:tcW w:w="3974" w:type="pct"/>
            <w:gridSpan w:val="3"/>
            <w:shd w:val="clear" w:color="auto" w:fill="auto"/>
          </w:tcPr>
          <w:p w14:paraId="0D1386A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1965-2016</w:t>
            </w:r>
          </w:p>
        </w:tc>
      </w:tr>
      <w:tr w:rsidR="008D72E8" w:rsidRPr="008D72E8" w14:paraId="297F9FE3" w14:textId="77777777" w:rsidTr="0085292E">
        <w:trPr>
          <w:jc w:val="center"/>
        </w:trPr>
        <w:tc>
          <w:tcPr>
            <w:tcW w:w="1026" w:type="pct"/>
            <w:shd w:val="clear" w:color="auto" w:fill="auto"/>
          </w:tcPr>
          <w:p w14:paraId="6A3555C7"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Descripción</w:t>
            </w:r>
          </w:p>
        </w:tc>
        <w:tc>
          <w:tcPr>
            <w:tcW w:w="3974" w:type="pct"/>
            <w:gridSpan w:val="3"/>
            <w:shd w:val="clear" w:color="auto" w:fill="auto"/>
          </w:tcPr>
          <w:p w14:paraId="1B289C0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Contribuir a crear un mecanismo de movilidad social en Costa Rica, como solución a la carencia de oportunidades para superarse.</w:t>
            </w:r>
          </w:p>
          <w:p w14:paraId="7FF7294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La gestión de becas estudiantiles implica un apoyo a sectores de escasos recursos, mediante un subsidio económico que se entrega mensualmente, para facilitar la permanencia de estudiantes en el sistema educativo, desde el acceso en la entrada a clases hasta sus necesidades mensuales para su asistencia.</w:t>
            </w:r>
          </w:p>
          <w:p w14:paraId="47F7C6D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El subsidio económico o beca se adjudica con base en el mérito personal, las condiciones socioeconómicas y el rendimiento académico de los beneficiarios, en cualquiera de los ciclos educativos. </w:t>
            </w:r>
          </w:p>
          <w:p w14:paraId="0792E59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El subsidio no solo cubre a los estudiantes costarricenses, sino que incluye a los extranjeros, en el tanto cumplan con ciertos requisitos de migración y residencia en el país, además de condiciones pobres socioeconómicas. </w:t>
            </w:r>
          </w:p>
        </w:tc>
      </w:tr>
      <w:tr w:rsidR="008D72E8" w:rsidRPr="008D72E8" w14:paraId="69BC49AC" w14:textId="77777777" w:rsidTr="0085292E">
        <w:trPr>
          <w:jc w:val="center"/>
        </w:trPr>
        <w:tc>
          <w:tcPr>
            <w:tcW w:w="1026" w:type="pct"/>
            <w:shd w:val="clear" w:color="auto" w:fill="auto"/>
          </w:tcPr>
          <w:p w14:paraId="202597DD"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Historia</w:t>
            </w:r>
          </w:p>
        </w:tc>
        <w:tc>
          <w:tcPr>
            <w:tcW w:w="3974" w:type="pct"/>
            <w:gridSpan w:val="3"/>
            <w:shd w:val="clear" w:color="auto" w:fill="auto"/>
          </w:tcPr>
          <w:p w14:paraId="5D3FCF4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En 1996, se presentó una iniciativa de ley para la creación de un Fondo Nacional de Becas. </w:t>
            </w:r>
          </w:p>
          <w:p w14:paraId="7400AAE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Este proyecto contó con la aprobación unánime de los diputados. Así, con la creación del FONABE, se incorporó la participación y colaboración de:</w:t>
            </w:r>
          </w:p>
          <w:p w14:paraId="58A8D89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 Ministerio de Educación Pública (del que dependería como órgano adscrito).</w:t>
            </w:r>
          </w:p>
          <w:p w14:paraId="6089610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2. Unión Costarricense de Cámaras de Empresas Privadas.</w:t>
            </w:r>
          </w:p>
          <w:p w14:paraId="115C63C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3. Consejo Nacional de Rectores (mediante la representación de una de sus universidades). </w:t>
            </w:r>
          </w:p>
          <w:p w14:paraId="206B692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4. Instituto Mixto de Ayuda Social. </w:t>
            </w:r>
          </w:p>
          <w:p w14:paraId="53AEFEE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5. Federación de Colegios Profesionales Universitarios. </w:t>
            </w:r>
          </w:p>
          <w:p w14:paraId="7B759AB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Todos ellos conforman la Junta Directiva del Fondo. La representación de sectores distintos dentro de la Junta Directiva tiene como fin permitir un adecuado balance y con ello evitar en lo posible intromisiones políticos partidistas. Por otra parte, para dotarlo de recursos se recurrió a un ahorro significativo del período </w:t>
            </w:r>
            <w:r w:rsidRPr="008D72E8">
              <w:rPr>
                <w:rFonts w:ascii="Arial" w:eastAsia="Calibri" w:hAnsi="Arial" w:cs="Arial"/>
                <w:color w:val="000000"/>
                <w:sz w:val="16"/>
                <w:szCs w:val="16"/>
                <w:lang w:val="es-CR" w:eastAsia="es-ES"/>
              </w:rPr>
              <w:lastRenderedPageBreak/>
              <w:t>en el Congreso y a un porcentaje fijado por Ley; el 1% del Fondo de Desarrollo Social y Asignaciones Familiares (FODESAF).</w:t>
            </w:r>
          </w:p>
        </w:tc>
      </w:tr>
      <w:tr w:rsidR="008D72E8" w:rsidRPr="008D72E8" w14:paraId="083F298B" w14:textId="77777777" w:rsidTr="0085292E">
        <w:trPr>
          <w:jc w:val="center"/>
        </w:trPr>
        <w:tc>
          <w:tcPr>
            <w:tcW w:w="1026" w:type="pct"/>
            <w:shd w:val="clear" w:color="auto" w:fill="auto"/>
          </w:tcPr>
          <w:p w14:paraId="77632F83"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eastAsia="es-ES"/>
              </w:rPr>
            </w:pPr>
            <w:r w:rsidRPr="008D72E8">
              <w:rPr>
                <w:rFonts w:ascii="Arial" w:eastAsia="Calibri" w:hAnsi="Arial" w:cs="Arial"/>
                <w:b/>
                <w:color w:val="000000"/>
                <w:sz w:val="16"/>
                <w:szCs w:val="16"/>
                <w:lang w:val="es-CR" w:eastAsia="es-ES"/>
              </w:rPr>
              <w:t>Legislación</w:t>
            </w:r>
          </w:p>
        </w:tc>
        <w:tc>
          <w:tcPr>
            <w:tcW w:w="3974" w:type="pct"/>
            <w:gridSpan w:val="3"/>
            <w:shd w:val="clear" w:color="auto" w:fill="auto"/>
          </w:tcPr>
          <w:p w14:paraId="3322A13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Ley 7658 del 11/02/1997. </w:t>
            </w:r>
          </w:p>
          <w:p w14:paraId="5290635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Reglamento a la Ley nº. 7658 del 3/11/1996.</w:t>
            </w:r>
          </w:p>
        </w:tc>
      </w:tr>
      <w:tr w:rsidR="008D72E8" w:rsidRPr="008D72E8" w14:paraId="21E4A287" w14:textId="77777777" w:rsidTr="0085292E">
        <w:trPr>
          <w:jc w:val="center"/>
        </w:trPr>
        <w:tc>
          <w:tcPr>
            <w:tcW w:w="5000" w:type="pct"/>
            <w:gridSpan w:val="4"/>
            <w:shd w:val="clear" w:color="auto" w:fill="auto"/>
          </w:tcPr>
          <w:p w14:paraId="7A296A6C"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CR" w:eastAsia="es-ES"/>
              </w:rPr>
            </w:pPr>
            <w:r w:rsidRPr="008D72E8">
              <w:rPr>
                <w:rFonts w:ascii="Arial" w:eastAsia="Calibri" w:hAnsi="Arial" w:cs="Arial"/>
                <w:b/>
                <w:bCs/>
                <w:color w:val="000000"/>
                <w:sz w:val="16"/>
                <w:szCs w:val="16"/>
                <w:lang w:val="es-CR" w:eastAsia="es-ES"/>
              </w:rPr>
              <w:t>3 ÁREA DE RELACIONES</w:t>
            </w:r>
          </w:p>
        </w:tc>
      </w:tr>
      <w:tr w:rsidR="008D72E8" w:rsidRPr="008D72E8" w14:paraId="23373D92"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63"/>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5B3BE118"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Primera relación</w:t>
            </w:r>
          </w:p>
        </w:tc>
      </w:tr>
      <w:tr w:rsidR="008D72E8" w:rsidRPr="008D72E8" w14:paraId="7304774F"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580"/>
          <w:jc w:val="center"/>
        </w:trPr>
        <w:tc>
          <w:tcPr>
            <w:tcW w:w="1026" w:type="pct"/>
            <w:tcBorders>
              <w:top w:val="single" w:sz="8" w:space="0" w:color="000000"/>
              <w:left w:val="single" w:sz="8" w:space="0" w:color="000000"/>
              <w:bottom w:val="single" w:sz="8" w:space="0" w:color="000000"/>
              <w:right w:val="single" w:sz="8" w:space="0" w:color="000000"/>
            </w:tcBorders>
          </w:tcPr>
          <w:p w14:paraId="1941DA7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Forma autorizada del nombre/ Identificador de la función relacionada </w:t>
            </w:r>
          </w:p>
        </w:tc>
        <w:tc>
          <w:tcPr>
            <w:tcW w:w="3974" w:type="pct"/>
            <w:gridSpan w:val="3"/>
            <w:tcBorders>
              <w:top w:val="single" w:sz="8" w:space="0" w:color="000000"/>
              <w:left w:val="single" w:sz="8" w:space="0" w:color="000000"/>
              <w:bottom w:val="single" w:sz="8" w:space="0" w:color="000000"/>
              <w:right w:val="single" w:sz="8" w:space="0" w:color="000000"/>
            </w:tcBorders>
          </w:tcPr>
          <w:p w14:paraId="0E65D0B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Planificar las becas estudiantiles</w:t>
            </w:r>
          </w:p>
        </w:tc>
      </w:tr>
      <w:tr w:rsidR="008D72E8" w:rsidRPr="008D72E8" w14:paraId="0453F9D7"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20"/>
          <w:jc w:val="center"/>
        </w:trPr>
        <w:tc>
          <w:tcPr>
            <w:tcW w:w="1026" w:type="pct"/>
            <w:tcBorders>
              <w:top w:val="single" w:sz="8" w:space="0" w:color="000000"/>
              <w:left w:val="single" w:sz="8" w:space="0" w:color="000000"/>
              <w:bottom w:val="single" w:sz="8" w:space="0" w:color="000000"/>
              <w:right w:val="single" w:sz="8" w:space="0" w:color="000000"/>
            </w:tcBorders>
          </w:tcPr>
          <w:p w14:paraId="0D61FD7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Tipo </w:t>
            </w:r>
          </w:p>
        </w:tc>
        <w:tc>
          <w:tcPr>
            <w:tcW w:w="3974" w:type="pct"/>
            <w:gridSpan w:val="3"/>
            <w:tcBorders>
              <w:top w:val="single" w:sz="8" w:space="0" w:color="000000"/>
              <w:left w:val="single" w:sz="8" w:space="0" w:color="000000"/>
              <w:bottom w:val="single" w:sz="8" w:space="0" w:color="000000"/>
              <w:right w:val="single" w:sz="8" w:space="0" w:color="000000"/>
            </w:tcBorders>
          </w:tcPr>
          <w:p w14:paraId="0344E00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Subfunción</w:t>
            </w:r>
          </w:p>
        </w:tc>
      </w:tr>
      <w:tr w:rsidR="008D72E8" w:rsidRPr="008D72E8" w14:paraId="73F49D76"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35"/>
          <w:jc w:val="center"/>
        </w:trPr>
        <w:tc>
          <w:tcPr>
            <w:tcW w:w="1026" w:type="pct"/>
            <w:tcBorders>
              <w:top w:val="single" w:sz="8" w:space="0" w:color="000000"/>
              <w:left w:val="single" w:sz="8" w:space="0" w:color="000000"/>
              <w:bottom w:val="single" w:sz="8" w:space="0" w:color="000000"/>
              <w:right w:val="single" w:sz="8" w:space="0" w:color="000000"/>
            </w:tcBorders>
          </w:tcPr>
          <w:p w14:paraId="24A4598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Categoría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500BE8F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Jerárquica</w:t>
            </w:r>
          </w:p>
        </w:tc>
      </w:tr>
      <w:tr w:rsidR="008D72E8" w:rsidRPr="008D72E8" w14:paraId="7ECB2411"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411"/>
          <w:jc w:val="center"/>
        </w:trPr>
        <w:tc>
          <w:tcPr>
            <w:tcW w:w="1026" w:type="pct"/>
            <w:tcBorders>
              <w:top w:val="single" w:sz="8" w:space="0" w:color="000000"/>
              <w:left w:val="single" w:sz="8" w:space="0" w:color="000000"/>
              <w:bottom w:val="single" w:sz="8" w:space="0" w:color="000000"/>
              <w:right w:val="single" w:sz="8" w:space="0" w:color="000000"/>
            </w:tcBorders>
          </w:tcPr>
          <w:p w14:paraId="0A499EA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Descripción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4558E80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Times New Roman" w:hAnsi="Arial" w:cs="Arial"/>
                <w:color w:val="000000"/>
                <w:sz w:val="16"/>
                <w:szCs w:val="16"/>
                <w:lang w:val="es-MX" w:eastAsia="es-ES"/>
              </w:rPr>
              <w:t>Se</w:t>
            </w:r>
            <w:r w:rsidRPr="008D72E8">
              <w:rPr>
                <w:rFonts w:ascii="Arial" w:eastAsia="Times New Roman" w:hAnsi="Arial" w:cs="Arial"/>
                <w:color w:val="000000"/>
                <w:sz w:val="16"/>
                <w:szCs w:val="16"/>
                <w:lang w:val="es-CR" w:eastAsia="es-ES"/>
              </w:rPr>
              <w:t xml:space="preserve"> realizan investigaciones permanentes sobre la necesidad de conceder becas a mediano y largo plazo, a estudiantes de escasos recursos económicos, de manera coordinada con el Ministerio de Educación Pública y las demás instituciones relacionadas con el desarrollo educativo.</w:t>
            </w:r>
          </w:p>
        </w:tc>
      </w:tr>
      <w:tr w:rsidR="008D72E8" w:rsidRPr="008D72E8" w14:paraId="559CDC41"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62"/>
          <w:jc w:val="center"/>
        </w:trPr>
        <w:tc>
          <w:tcPr>
            <w:tcW w:w="1026" w:type="pct"/>
            <w:tcBorders>
              <w:top w:val="single" w:sz="8" w:space="0" w:color="000000"/>
              <w:left w:val="single" w:sz="8" w:space="0" w:color="000000"/>
              <w:bottom w:val="single" w:sz="8" w:space="0" w:color="000000"/>
              <w:right w:val="single" w:sz="8" w:space="0" w:color="000000"/>
            </w:tcBorders>
          </w:tcPr>
          <w:p w14:paraId="5233AF3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Fechas de la relación</w:t>
            </w:r>
          </w:p>
        </w:tc>
        <w:tc>
          <w:tcPr>
            <w:tcW w:w="3974" w:type="pct"/>
            <w:gridSpan w:val="3"/>
            <w:tcBorders>
              <w:top w:val="single" w:sz="8" w:space="0" w:color="000000"/>
              <w:left w:val="single" w:sz="8" w:space="0" w:color="000000"/>
              <w:bottom w:val="single" w:sz="8" w:space="0" w:color="000000"/>
              <w:right w:val="single" w:sz="8" w:space="0" w:color="000000"/>
            </w:tcBorders>
          </w:tcPr>
          <w:p w14:paraId="23D5A16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1997</w:t>
            </w:r>
          </w:p>
        </w:tc>
      </w:tr>
      <w:tr w:rsidR="008D72E8" w:rsidRPr="008D72E8" w14:paraId="7A542826"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65"/>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7DBA9788"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Segunda relación</w:t>
            </w:r>
          </w:p>
        </w:tc>
      </w:tr>
      <w:tr w:rsidR="008D72E8" w:rsidRPr="008D72E8" w14:paraId="25EE76F2"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599"/>
          <w:jc w:val="center"/>
        </w:trPr>
        <w:tc>
          <w:tcPr>
            <w:tcW w:w="1026" w:type="pct"/>
            <w:tcBorders>
              <w:top w:val="single" w:sz="8" w:space="0" w:color="000000"/>
              <w:left w:val="single" w:sz="8" w:space="0" w:color="000000"/>
              <w:bottom w:val="single" w:sz="8" w:space="0" w:color="000000"/>
              <w:right w:val="single" w:sz="8" w:space="0" w:color="000000"/>
            </w:tcBorders>
          </w:tcPr>
          <w:p w14:paraId="099541C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Forma autorizada del nombre/ Identificador de la función relacionada</w:t>
            </w:r>
          </w:p>
        </w:tc>
        <w:tc>
          <w:tcPr>
            <w:tcW w:w="3974" w:type="pct"/>
            <w:gridSpan w:val="3"/>
            <w:tcBorders>
              <w:top w:val="single" w:sz="8" w:space="0" w:color="000000"/>
              <w:left w:val="single" w:sz="8" w:space="0" w:color="000000"/>
              <w:bottom w:val="single" w:sz="8" w:space="0" w:color="000000"/>
              <w:right w:val="single" w:sz="8" w:space="0" w:color="000000"/>
            </w:tcBorders>
          </w:tcPr>
          <w:p w14:paraId="3E0A230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Otorgar las becas estudiantiles</w:t>
            </w:r>
          </w:p>
        </w:tc>
      </w:tr>
      <w:tr w:rsidR="008D72E8" w:rsidRPr="008D72E8" w14:paraId="32A4267F"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54"/>
          <w:jc w:val="center"/>
        </w:trPr>
        <w:tc>
          <w:tcPr>
            <w:tcW w:w="1026" w:type="pct"/>
            <w:tcBorders>
              <w:top w:val="single" w:sz="8" w:space="0" w:color="000000"/>
              <w:left w:val="single" w:sz="8" w:space="0" w:color="000000"/>
              <w:bottom w:val="single" w:sz="8" w:space="0" w:color="000000"/>
              <w:right w:val="single" w:sz="8" w:space="0" w:color="000000"/>
            </w:tcBorders>
          </w:tcPr>
          <w:p w14:paraId="4855EC9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Tipo </w:t>
            </w:r>
          </w:p>
        </w:tc>
        <w:tc>
          <w:tcPr>
            <w:tcW w:w="3974" w:type="pct"/>
            <w:gridSpan w:val="3"/>
            <w:tcBorders>
              <w:top w:val="single" w:sz="8" w:space="0" w:color="000000"/>
              <w:left w:val="single" w:sz="8" w:space="0" w:color="000000"/>
              <w:bottom w:val="single" w:sz="8" w:space="0" w:color="000000"/>
              <w:right w:val="single" w:sz="8" w:space="0" w:color="000000"/>
            </w:tcBorders>
          </w:tcPr>
          <w:p w14:paraId="236346E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Subfunción</w:t>
            </w:r>
          </w:p>
        </w:tc>
      </w:tr>
      <w:tr w:rsidR="008D72E8" w:rsidRPr="008D72E8" w14:paraId="7754F794"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312"/>
          <w:jc w:val="center"/>
        </w:trPr>
        <w:tc>
          <w:tcPr>
            <w:tcW w:w="1026" w:type="pct"/>
            <w:tcBorders>
              <w:top w:val="single" w:sz="8" w:space="0" w:color="000000"/>
              <w:left w:val="single" w:sz="8" w:space="0" w:color="000000"/>
              <w:bottom w:val="single" w:sz="8" w:space="0" w:color="000000"/>
              <w:right w:val="single" w:sz="8" w:space="0" w:color="000000"/>
            </w:tcBorders>
          </w:tcPr>
          <w:p w14:paraId="5E65A56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Categoría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7C878DB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Jerárquica</w:t>
            </w:r>
          </w:p>
        </w:tc>
      </w:tr>
      <w:tr w:rsidR="008D72E8" w:rsidRPr="008D72E8" w14:paraId="24577D84"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599"/>
          <w:jc w:val="center"/>
        </w:trPr>
        <w:tc>
          <w:tcPr>
            <w:tcW w:w="1026" w:type="pct"/>
            <w:tcBorders>
              <w:top w:val="single" w:sz="8" w:space="0" w:color="000000"/>
              <w:left w:val="single" w:sz="8" w:space="0" w:color="000000"/>
              <w:bottom w:val="single" w:sz="8" w:space="0" w:color="000000"/>
              <w:right w:val="single" w:sz="8" w:space="0" w:color="000000"/>
            </w:tcBorders>
          </w:tcPr>
          <w:p w14:paraId="11AACEE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Descripción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60CFF0D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Conceder becas con base en el mérito personal, las condiciones socio-económicas y el rendimiento académico de los beneficiarios.</w:t>
            </w:r>
          </w:p>
        </w:tc>
      </w:tr>
      <w:tr w:rsidR="008D72E8" w:rsidRPr="008D72E8" w14:paraId="27D9A687"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37"/>
          <w:jc w:val="center"/>
        </w:trPr>
        <w:tc>
          <w:tcPr>
            <w:tcW w:w="1026" w:type="pct"/>
            <w:tcBorders>
              <w:top w:val="single" w:sz="8" w:space="0" w:color="000000"/>
              <w:left w:val="single" w:sz="8" w:space="0" w:color="000000"/>
              <w:bottom w:val="single" w:sz="8" w:space="0" w:color="000000"/>
              <w:right w:val="single" w:sz="8" w:space="0" w:color="000000"/>
            </w:tcBorders>
          </w:tcPr>
          <w:p w14:paraId="4B76EBC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Fechas de la relación</w:t>
            </w:r>
          </w:p>
        </w:tc>
        <w:tc>
          <w:tcPr>
            <w:tcW w:w="3974" w:type="pct"/>
            <w:gridSpan w:val="3"/>
            <w:tcBorders>
              <w:top w:val="single" w:sz="8" w:space="0" w:color="000000"/>
              <w:left w:val="single" w:sz="8" w:space="0" w:color="000000"/>
              <w:bottom w:val="single" w:sz="8" w:space="0" w:color="000000"/>
              <w:right w:val="single" w:sz="8" w:space="0" w:color="000000"/>
            </w:tcBorders>
          </w:tcPr>
          <w:p w14:paraId="2C3FD4F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1997</w:t>
            </w:r>
          </w:p>
        </w:tc>
      </w:tr>
      <w:tr w:rsidR="008D72E8" w:rsidRPr="008D72E8" w14:paraId="309F80AA"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11"/>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63D6559E"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Tercera relación</w:t>
            </w:r>
          </w:p>
        </w:tc>
      </w:tr>
      <w:tr w:rsidR="008D72E8" w:rsidRPr="008D72E8" w14:paraId="4C2F0EF8"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599"/>
          <w:jc w:val="center"/>
        </w:trPr>
        <w:tc>
          <w:tcPr>
            <w:tcW w:w="1026" w:type="pct"/>
            <w:tcBorders>
              <w:top w:val="single" w:sz="8" w:space="0" w:color="000000"/>
              <w:left w:val="single" w:sz="8" w:space="0" w:color="000000"/>
              <w:bottom w:val="single" w:sz="8" w:space="0" w:color="000000"/>
              <w:right w:val="single" w:sz="8" w:space="0" w:color="000000"/>
            </w:tcBorders>
          </w:tcPr>
          <w:p w14:paraId="7217D3A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Forma autorizada del nombre/ Identificador de la función relacionada </w:t>
            </w:r>
          </w:p>
        </w:tc>
        <w:tc>
          <w:tcPr>
            <w:tcW w:w="3974" w:type="pct"/>
            <w:gridSpan w:val="3"/>
            <w:tcBorders>
              <w:top w:val="single" w:sz="8" w:space="0" w:color="000000"/>
              <w:left w:val="single" w:sz="8" w:space="0" w:color="000000"/>
              <w:bottom w:val="single" w:sz="8" w:space="0" w:color="000000"/>
              <w:right w:val="single" w:sz="8" w:space="0" w:color="000000"/>
            </w:tcBorders>
          </w:tcPr>
          <w:p w14:paraId="1720462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Orientar a los beneficiarios de las becas estudiantiles</w:t>
            </w:r>
          </w:p>
        </w:tc>
      </w:tr>
      <w:tr w:rsidR="008D72E8" w:rsidRPr="008D72E8" w14:paraId="737FC8C1"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09"/>
          <w:jc w:val="center"/>
        </w:trPr>
        <w:tc>
          <w:tcPr>
            <w:tcW w:w="1026" w:type="pct"/>
            <w:tcBorders>
              <w:top w:val="single" w:sz="8" w:space="0" w:color="000000"/>
              <w:left w:val="single" w:sz="8" w:space="0" w:color="000000"/>
              <w:bottom w:val="single" w:sz="8" w:space="0" w:color="000000"/>
              <w:right w:val="single" w:sz="8" w:space="0" w:color="000000"/>
            </w:tcBorders>
          </w:tcPr>
          <w:p w14:paraId="445E15A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Tipo </w:t>
            </w:r>
          </w:p>
        </w:tc>
        <w:tc>
          <w:tcPr>
            <w:tcW w:w="3974" w:type="pct"/>
            <w:gridSpan w:val="3"/>
            <w:tcBorders>
              <w:top w:val="single" w:sz="8" w:space="0" w:color="000000"/>
              <w:left w:val="single" w:sz="8" w:space="0" w:color="000000"/>
              <w:bottom w:val="single" w:sz="8" w:space="0" w:color="000000"/>
              <w:right w:val="single" w:sz="8" w:space="0" w:color="000000"/>
            </w:tcBorders>
          </w:tcPr>
          <w:p w14:paraId="6871DED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 xml:space="preserve">Subfunción </w:t>
            </w:r>
          </w:p>
        </w:tc>
      </w:tr>
      <w:tr w:rsidR="008D72E8" w:rsidRPr="008D72E8" w14:paraId="74357578"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83"/>
          <w:jc w:val="center"/>
        </w:trPr>
        <w:tc>
          <w:tcPr>
            <w:tcW w:w="1026" w:type="pct"/>
            <w:tcBorders>
              <w:top w:val="single" w:sz="8" w:space="0" w:color="000000"/>
              <w:left w:val="single" w:sz="8" w:space="0" w:color="000000"/>
              <w:bottom w:val="single" w:sz="8" w:space="0" w:color="000000"/>
              <w:right w:val="single" w:sz="8" w:space="0" w:color="000000"/>
            </w:tcBorders>
          </w:tcPr>
          <w:p w14:paraId="084599B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Categoría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7126AFD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Jerárquica</w:t>
            </w:r>
          </w:p>
        </w:tc>
      </w:tr>
      <w:tr w:rsidR="008D72E8" w:rsidRPr="008D72E8" w14:paraId="3EB31C47"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599"/>
          <w:jc w:val="center"/>
        </w:trPr>
        <w:tc>
          <w:tcPr>
            <w:tcW w:w="1026" w:type="pct"/>
            <w:tcBorders>
              <w:top w:val="single" w:sz="8" w:space="0" w:color="000000"/>
              <w:left w:val="single" w:sz="8" w:space="0" w:color="000000"/>
              <w:bottom w:val="single" w:sz="8" w:space="0" w:color="000000"/>
              <w:right w:val="single" w:sz="8" w:space="0" w:color="000000"/>
            </w:tcBorders>
          </w:tcPr>
          <w:p w14:paraId="41E861D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Descripción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0AFD9E6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Se desarrolla con el fin de que estos últimos se vinculen con estudios que correspondan a su verdadera vocación, para que puedan desarrollarse académicamente de acuerdo con sus capacidades.</w:t>
            </w:r>
          </w:p>
        </w:tc>
      </w:tr>
      <w:tr w:rsidR="008D72E8" w:rsidRPr="008D72E8" w14:paraId="72B80EE9"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41"/>
          <w:jc w:val="center"/>
        </w:trPr>
        <w:tc>
          <w:tcPr>
            <w:tcW w:w="1026" w:type="pct"/>
            <w:tcBorders>
              <w:top w:val="single" w:sz="8" w:space="0" w:color="000000"/>
              <w:left w:val="single" w:sz="8" w:space="0" w:color="000000"/>
              <w:bottom w:val="single" w:sz="8" w:space="0" w:color="000000"/>
              <w:right w:val="single" w:sz="8" w:space="0" w:color="000000"/>
            </w:tcBorders>
          </w:tcPr>
          <w:p w14:paraId="7850AC7A"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Fechas de la relación</w:t>
            </w:r>
          </w:p>
        </w:tc>
        <w:tc>
          <w:tcPr>
            <w:tcW w:w="3974" w:type="pct"/>
            <w:gridSpan w:val="3"/>
            <w:tcBorders>
              <w:top w:val="single" w:sz="8" w:space="0" w:color="000000"/>
              <w:left w:val="single" w:sz="8" w:space="0" w:color="000000"/>
              <w:bottom w:val="single" w:sz="8" w:space="0" w:color="000000"/>
              <w:right w:val="single" w:sz="8" w:space="0" w:color="000000"/>
            </w:tcBorders>
          </w:tcPr>
          <w:p w14:paraId="49F5B89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1997</w:t>
            </w:r>
          </w:p>
        </w:tc>
      </w:tr>
      <w:tr w:rsidR="008D72E8" w:rsidRPr="008D72E8" w14:paraId="7F8EF220"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18"/>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1A210379"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Cuarta relación</w:t>
            </w:r>
          </w:p>
        </w:tc>
      </w:tr>
      <w:tr w:rsidR="008D72E8" w:rsidRPr="008D72E8" w14:paraId="0AD920EC"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599"/>
          <w:jc w:val="center"/>
        </w:trPr>
        <w:tc>
          <w:tcPr>
            <w:tcW w:w="1026" w:type="pct"/>
            <w:tcBorders>
              <w:top w:val="single" w:sz="8" w:space="0" w:color="000000"/>
              <w:left w:val="single" w:sz="8" w:space="0" w:color="000000"/>
              <w:bottom w:val="single" w:sz="8" w:space="0" w:color="000000"/>
              <w:right w:val="single" w:sz="8" w:space="0" w:color="000000"/>
            </w:tcBorders>
          </w:tcPr>
          <w:p w14:paraId="29EBA62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Forma autorizada del nombre/ Identificador de la función relacionada </w:t>
            </w:r>
          </w:p>
        </w:tc>
        <w:tc>
          <w:tcPr>
            <w:tcW w:w="3974" w:type="pct"/>
            <w:gridSpan w:val="3"/>
            <w:tcBorders>
              <w:top w:val="single" w:sz="8" w:space="0" w:color="000000"/>
              <w:left w:val="single" w:sz="8" w:space="0" w:color="000000"/>
              <w:bottom w:val="single" w:sz="8" w:space="0" w:color="000000"/>
              <w:right w:val="single" w:sz="8" w:space="0" w:color="000000"/>
            </w:tcBorders>
          </w:tcPr>
          <w:p w14:paraId="505292D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Controlar el aprovechamiento de las becas estudiantiles</w:t>
            </w:r>
          </w:p>
        </w:tc>
      </w:tr>
      <w:tr w:rsidR="008D72E8" w:rsidRPr="008D72E8" w14:paraId="21F80990"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43"/>
          <w:jc w:val="center"/>
        </w:trPr>
        <w:tc>
          <w:tcPr>
            <w:tcW w:w="1026" w:type="pct"/>
            <w:tcBorders>
              <w:top w:val="single" w:sz="8" w:space="0" w:color="000000"/>
              <w:left w:val="single" w:sz="8" w:space="0" w:color="000000"/>
              <w:bottom w:val="single" w:sz="8" w:space="0" w:color="000000"/>
              <w:right w:val="single" w:sz="8" w:space="0" w:color="000000"/>
            </w:tcBorders>
          </w:tcPr>
          <w:p w14:paraId="46D0C22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Tipo </w:t>
            </w:r>
          </w:p>
        </w:tc>
        <w:tc>
          <w:tcPr>
            <w:tcW w:w="3974" w:type="pct"/>
            <w:gridSpan w:val="3"/>
            <w:tcBorders>
              <w:top w:val="single" w:sz="8" w:space="0" w:color="000000"/>
              <w:left w:val="single" w:sz="8" w:space="0" w:color="000000"/>
              <w:bottom w:val="single" w:sz="8" w:space="0" w:color="000000"/>
              <w:right w:val="single" w:sz="8" w:space="0" w:color="000000"/>
            </w:tcBorders>
          </w:tcPr>
          <w:p w14:paraId="51B4D91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Subfunción</w:t>
            </w:r>
          </w:p>
        </w:tc>
      </w:tr>
      <w:tr w:rsidR="008D72E8" w:rsidRPr="008D72E8" w14:paraId="41AEBCDA"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17"/>
          <w:jc w:val="center"/>
        </w:trPr>
        <w:tc>
          <w:tcPr>
            <w:tcW w:w="1026" w:type="pct"/>
            <w:tcBorders>
              <w:top w:val="single" w:sz="8" w:space="0" w:color="000000"/>
              <w:left w:val="single" w:sz="8" w:space="0" w:color="000000"/>
              <w:bottom w:val="single" w:sz="8" w:space="0" w:color="000000"/>
              <w:right w:val="single" w:sz="8" w:space="0" w:color="000000"/>
            </w:tcBorders>
          </w:tcPr>
          <w:p w14:paraId="4393AF7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Categoría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13BFD72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Jerárquica</w:t>
            </w:r>
          </w:p>
        </w:tc>
      </w:tr>
      <w:tr w:rsidR="008D72E8" w:rsidRPr="008D72E8" w14:paraId="3498A5B2"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396"/>
          <w:jc w:val="center"/>
        </w:trPr>
        <w:tc>
          <w:tcPr>
            <w:tcW w:w="1026" w:type="pct"/>
            <w:tcBorders>
              <w:top w:val="single" w:sz="8" w:space="0" w:color="000000"/>
              <w:left w:val="single" w:sz="8" w:space="0" w:color="000000"/>
              <w:bottom w:val="single" w:sz="8" w:space="0" w:color="000000"/>
              <w:right w:val="single" w:sz="8" w:space="0" w:color="000000"/>
            </w:tcBorders>
          </w:tcPr>
          <w:p w14:paraId="678FD96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Descripción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1495097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Permite verificar, periódicamente, el aprovechamiento del recurso económico que se les concede a los becarios y su rendimiento académico.</w:t>
            </w:r>
          </w:p>
        </w:tc>
      </w:tr>
      <w:tr w:rsidR="008D72E8" w:rsidRPr="008D72E8" w14:paraId="64DE5BDB"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61"/>
          <w:jc w:val="center"/>
        </w:trPr>
        <w:tc>
          <w:tcPr>
            <w:tcW w:w="1026" w:type="pct"/>
            <w:tcBorders>
              <w:top w:val="single" w:sz="8" w:space="0" w:color="000000"/>
              <w:left w:val="single" w:sz="8" w:space="0" w:color="000000"/>
              <w:bottom w:val="single" w:sz="8" w:space="0" w:color="000000"/>
              <w:right w:val="single" w:sz="8" w:space="0" w:color="000000"/>
            </w:tcBorders>
          </w:tcPr>
          <w:p w14:paraId="5F196F7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Fechas de la relación</w:t>
            </w:r>
          </w:p>
        </w:tc>
        <w:tc>
          <w:tcPr>
            <w:tcW w:w="3974" w:type="pct"/>
            <w:gridSpan w:val="3"/>
            <w:tcBorders>
              <w:top w:val="single" w:sz="8" w:space="0" w:color="000000"/>
              <w:left w:val="single" w:sz="8" w:space="0" w:color="000000"/>
              <w:bottom w:val="single" w:sz="8" w:space="0" w:color="000000"/>
              <w:right w:val="single" w:sz="8" w:space="0" w:color="000000"/>
            </w:tcBorders>
          </w:tcPr>
          <w:p w14:paraId="6DD6CF5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1997</w:t>
            </w:r>
          </w:p>
        </w:tc>
      </w:tr>
      <w:tr w:rsidR="008D72E8" w:rsidRPr="008D72E8" w14:paraId="069F8147"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27"/>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4176D393"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CR" w:eastAsia="es-ES"/>
              </w:rPr>
            </w:pPr>
            <w:r w:rsidRPr="008D72E8">
              <w:rPr>
                <w:rFonts w:ascii="Arial" w:eastAsia="Calibri" w:hAnsi="Arial" w:cs="Arial"/>
                <w:b/>
                <w:bCs/>
                <w:color w:val="000000"/>
                <w:sz w:val="16"/>
                <w:szCs w:val="16"/>
                <w:lang w:val="es-MX" w:eastAsia="es-ES"/>
              </w:rPr>
              <w:t>Quinta relación</w:t>
            </w:r>
          </w:p>
        </w:tc>
      </w:tr>
      <w:tr w:rsidR="008D72E8" w:rsidRPr="008D72E8" w14:paraId="1A1C31F5"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599"/>
          <w:jc w:val="center"/>
        </w:trPr>
        <w:tc>
          <w:tcPr>
            <w:tcW w:w="1026" w:type="pct"/>
            <w:tcBorders>
              <w:top w:val="single" w:sz="8" w:space="0" w:color="000000"/>
              <w:left w:val="single" w:sz="8" w:space="0" w:color="000000"/>
              <w:bottom w:val="single" w:sz="8" w:space="0" w:color="000000"/>
              <w:right w:val="single" w:sz="8" w:space="0" w:color="000000"/>
            </w:tcBorders>
          </w:tcPr>
          <w:p w14:paraId="302F303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Forma autorizada del nombre/ Identificador de la función relacionada </w:t>
            </w:r>
          </w:p>
        </w:tc>
        <w:tc>
          <w:tcPr>
            <w:tcW w:w="3974" w:type="pct"/>
            <w:gridSpan w:val="3"/>
            <w:tcBorders>
              <w:top w:val="single" w:sz="8" w:space="0" w:color="000000"/>
              <w:left w:val="single" w:sz="8" w:space="0" w:color="000000"/>
              <w:bottom w:val="single" w:sz="8" w:space="0" w:color="000000"/>
              <w:right w:val="single" w:sz="8" w:space="0" w:color="000000"/>
            </w:tcBorders>
          </w:tcPr>
          <w:p w14:paraId="1D59D3B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Evaluar el aprovechamiento de las becas estudiantiles.</w:t>
            </w:r>
          </w:p>
        </w:tc>
      </w:tr>
      <w:tr w:rsidR="008D72E8" w:rsidRPr="008D72E8" w14:paraId="69C5E7EF"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59"/>
          <w:jc w:val="center"/>
        </w:trPr>
        <w:tc>
          <w:tcPr>
            <w:tcW w:w="1026" w:type="pct"/>
            <w:tcBorders>
              <w:top w:val="single" w:sz="8" w:space="0" w:color="000000"/>
              <w:left w:val="single" w:sz="8" w:space="0" w:color="000000"/>
              <w:bottom w:val="single" w:sz="8" w:space="0" w:color="000000"/>
              <w:right w:val="single" w:sz="8" w:space="0" w:color="000000"/>
            </w:tcBorders>
          </w:tcPr>
          <w:p w14:paraId="46B53E0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Tipo </w:t>
            </w:r>
          </w:p>
        </w:tc>
        <w:tc>
          <w:tcPr>
            <w:tcW w:w="3974" w:type="pct"/>
            <w:gridSpan w:val="3"/>
            <w:tcBorders>
              <w:top w:val="single" w:sz="8" w:space="0" w:color="000000"/>
              <w:left w:val="single" w:sz="8" w:space="0" w:color="000000"/>
              <w:bottom w:val="single" w:sz="8" w:space="0" w:color="000000"/>
              <w:right w:val="single" w:sz="8" w:space="0" w:color="000000"/>
            </w:tcBorders>
          </w:tcPr>
          <w:p w14:paraId="3218501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Subfunción</w:t>
            </w:r>
          </w:p>
        </w:tc>
      </w:tr>
      <w:tr w:rsidR="008D72E8" w:rsidRPr="008D72E8" w14:paraId="733962BC"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01"/>
          <w:jc w:val="center"/>
        </w:trPr>
        <w:tc>
          <w:tcPr>
            <w:tcW w:w="1026" w:type="pct"/>
            <w:tcBorders>
              <w:top w:val="single" w:sz="8" w:space="0" w:color="000000"/>
              <w:left w:val="single" w:sz="8" w:space="0" w:color="000000"/>
              <w:bottom w:val="single" w:sz="8" w:space="0" w:color="000000"/>
              <w:right w:val="single" w:sz="8" w:space="0" w:color="000000"/>
            </w:tcBorders>
          </w:tcPr>
          <w:p w14:paraId="685FAAA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Categoría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3922483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Jerárquica</w:t>
            </w:r>
          </w:p>
        </w:tc>
      </w:tr>
      <w:tr w:rsidR="008D72E8" w:rsidRPr="008D72E8" w14:paraId="43278944"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412"/>
          <w:jc w:val="center"/>
        </w:trPr>
        <w:tc>
          <w:tcPr>
            <w:tcW w:w="1026" w:type="pct"/>
            <w:tcBorders>
              <w:top w:val="single" w:sz="8" w:space="0" w:color="000000"/>
              <w:left w:val="single" w:sz="8" w:space="0" w:color="000000"/>
              <w:bottom w:val="single" w:sz="8" w:space="0" w:color="000000"/>
              <w:right w:val="single" w:sz="8" w:space="0" w:color="000000"/>
            </w:tcBorders>
          </w:tcPr>
          <w:p w14:paraId="7B8DB0B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 xml:space="preserve">Descripción de la relación </w:t>
            </w:r>
          </w:p>
        </w:tc>
        <w:tc>
          <w:tcPr>
            <w:tcW w:w="3974" w:type="pct"/>
            <w:gridSpan w:val="3"/>
            <w:tcBorders>
              <w:top w:val="single" w:sz="8" w:space="0" w:color="000000"/>
              <w:left w:val="single" w:sz="8" w:space="0" w:color="000000"/>
              <w:bottom w:val="single" w:sz="8" w:space="0" w:color="000000"/>
              <w:right w:val="single" w:sz="8" w:space="0" w:color="000000"/>
            </w:tcBorders>
          </w:tcPr>
          <w:p w14:paraId="05C073C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Permite conocer si las becas asignadas están cumpliendo con el objetivo de reducir la deserción escolar y colegial.</w:t>
            </w:r>
          </w:p>
        </w:tc>
      </w:tr>
      <w:tr w:rsidR="008D72E8" w:rsidRPr="008D72E8" w14:paraId="7F70FBEE"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5EC9D0F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b/>
                <w:bCs/>
                <w:color w:val="000000"/>
                <w:sz w:val="16"/>
                <w:szCs w:val="16"/>
                <w:lang w:val="es-MX" w:eastAsia="es-ES"/>
              </w:rPr>
              <w:t>Fechas de la relación</w:t>
            </w:r>
          </w:p>
        </w:tc>
        <w:tc>
          <w:tcPr>
            <w:tcW w:w="3974" w:type="pct"/>
            <w:gridSpan w:val="3"/>
            <w:tcBorders>
              <w:top w:val="single" w:sz="8" w:space="0" w:color="000000"/>
              <w:left w:val="single" w:sz="8" w:space="0" w:color="000000"/>
              <w:bottom w:val="single" w:sz="8" w:space="0" w:color="000000"/>
              <w:right w:val="single" w:sz="8" w:space="0" w:color="000000"/>
            </w:tcBorders>
          </w:tcPr>
          <w:p w14:paraId="7F6276B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MX" w:eastAsia="es-ES"/>
              </w:rPr>
              <w:t>1997</w:t>
            </w:r>
          </w:p>
        </w:tc>
      </w:tr>
      <w:tr w:rsidR="008D72E8" w:rsidRPr="008D72E8" w14:paraId="7267A843"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2C7DD52B"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MX" w:eastAsia="es-ES"/>
              </w:rPr>
            </w:pPr>
            <w:r w:rsidRPr="008D72E8">
              <w:rPr>
                <w:rFonts w:ascii="Arial" w:eastAsia="Calibri" w:hAnsi="Arial" w:cs="Arial"/>
                <w:b/>
                <w:color w:val="000000"/>
                <w:sz w:val="16"/>
                <w:szCs w:val="16"/>
                <w:lang w:val="es-CR" w:eastAsia="es-ES"/>
              </w:rPr>
              <w:t>4. ÁREA DE CONTROL</w:t>
            </w:r>
          </w:p>
        </w:tc>
      </w:tr>
      <w:tr w:rsidR="008D72E8" w:rsidRPr="008D72E8" w14:paraId="0585FE4C"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0DAF03C9"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val="es-MX" w:eastAsia="es-ES"/>
              </w:rPr>
            </w:pPr>
            <w:r w:rsidRPr="008D72E8">
              <w:rPr>
                <w:rFonts w:ascii="Arial" w:eastAsia="Calibri" w:hAnsi="Arial" w:cs="Arial"/>
                <w:b/>
                <w:color w:val="000000"/>
                <w:sz w:val="16"/>
                <w:szCs w:val="16"/>
                <w:lang w:val="es-CR" w:eastAsia="es-ES"/>
              </w:rPr>
              <w:t>Identificador de la descripción de función</w:t>
            </w:r>
          </w:p>
        </w:tc>
        <w:tc>
          <w:tcPr>
            <w:tcW w:w="3974" w:type="pct"/>
            <w:gridSpan w:val="3"/>
            <w:tcBorders>
              <w:top w:val="single" w:sz="8" w:space="0" w:color="000000"/>
              <w:left w:val="single" w:sz="8" w:space="0" w:color="000000"/>
              <w:bottom w:val="single" w:sz="8" w:space="0" w:color="000000"/>
              <w:right w:val="single" w:sz="8" w:space="0" w:color="000000"/>
            </w:tcBorders>
          </w:tcPr>
          <w:p w14:paraId="0E30E9C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MX" w:eastAsia="es-ES"/>
              </w:rPr>
            </w:pPr>
            <w:r w:rsidRPr="008D72E8">
              <w:rPr>
                <w:rFonts w:ascii="Arial" w:eastAsia="Calibri" w:hAnsi="Arial" w:cs="Arial"/>
                <w:color w:val="000000"/>
                <w:sz w:val="16"/>
                <w:szCs w:val="16"/>
                <w:lang w:val="es-CR" w:eastAsia="es-ES"/>
              </w:rPr>
              <w:t>506-098-001-100-001</w:t>
            </w:r>
          </w:p>
        </w:tc>
      </w:tr>
      <w:tr w:rsidR="008D72E8" w:rsidRPr="008D72E8" w14:paraId="486B43E4"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9D9D9"/>
          </w:tcPr>
          <w:p w14:paraId="00794C28" w14:textId="77777777" w:rsidR="008D72E8" w:rsidRPr="008D72E8" w:rsidRDefault="008D72E8" w:rsidP="008D72E8">
            <w:pPr>
              <w:suppressAutoHyphens w:val="0"/>
              <w:autoSpaceDE w:val="0"/>
              <w:autoSpaceDN w:val="0"/>
              <w:adjustRightInd w:val="0"/>
              <w:jc w:val="center"/>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eastAsia="es-ES"/>
              </w:rPr>
              <w:t>APARTADO DE LA NORMA ISAD-G</w:t>
            </w:r>
          </w:p>
        </w:tc>
      </w:tr>
      <w:tr w:rsidR="008D72E8" w:rsidRPr="008D72E8" w14:paraId="01087AAC"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561865DC" w14:textId="77777777" w:rsidR="008D72E8" w:rsidRPr="008D72E8" w:rsidRDefault="008D72E8" w:rsidP="00C30BF7">
            <w:pPr>
              <w:numPr>
                <w:ilvl w:val="0"/>
                <w:numId w:val="24"/>
              </w:numPr>
              <w:suppressAutoHyphens w:val="0"/>
              <w:autoSpaceDE w:val="0"/>
              <w:autoSpaceDN w:val="0"/>
              <w:adjustRightInd w:val="0"/>
              <w:spacing w:after="200" w:line="276" w:lineRule="auto"/>
              <w:jc w:val="center"/>
              <w:rPr>
                <w:rFonts w:ascii="Arial" w:eastAsia="Calibri" w:hAnsi="Arial" w:cs="Arial"/>
                <w:b/>
                <w:color w:val="000000"/>
                <w:sz w:val="16"/>
                <w:szCs w:val="16"/>
                <w:lang w:val="es-CR" w:eastAsia="es-ES"/>
              </w:rPr>
            </w:pPr>
            <w:r w:rsidRPr="008D72E8">
              <w:rPr>
                <w:rFonts w:ascii="Arial" w:eastAsia="Calibri" w:hAnsi="Arial" w:cs="Arial"/>
                <w:b/>
                <w:bCs/>
                <w:iCs/>
                <w:color w:val="000000"/>
                <w:sz w:val="16"/>
                <w:szCs w:val="16"/>
                <w:lang w:val="es-CR" w:eastAsia="es-ES"/>
              </w:rPr>
              <w:t>ÁREA DE IDENTIFICACIÓN</w:t>
            </w:r>
          </w:p>
        </w:tc>
      </w:tr>
      <w:tr w:rsidR="008D72E8" w:rsidRPr="008D72E8" w14:paraId="52BF46E8"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3D56D27B"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bCs/>
                <w:color w:val="000000"/>
                <w:sz w:val="16"/>
                <w:szCs w:val="16"/>
                <w:lang w:val="es-CR" w:eastAsia="es-ES"/>
              </w:rPr>
              <w:t>Código de referencia</w:t>
            </w:r>
          </w:p>
        </w:tc>
        <w:tc>
          <w:tcPr>
            <w:tcW w:w="2350" w:type="pct"/>
            <w:tcBorders>
              <w:top w:val="single" w:sz="8" w:space="0" w:color="000000"/>
              <w:left w:val="single" w:sz="8" w:space="0" w:color="000000"/>
              <w:bottom w:val="single" w:sz="8" w:space="0" w:color="000000"/>
              <w:right w:val="single" w:sz="8" w:space="0" w:color="000000"/>
            </w:tcBorders>
          </w:tcPr>
          <w:p w14:paraId="46D582CA"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506-001-098</w:t>
            </w:r>
          </w:p>
        </w:tc>
        <w:tc>
          <w:tcPr>
            <w:tcW w:w="820" w:type="pct"/>
            <w:tcBorders>
              <w:top w:val="single" w:sz="8" w:space="0" w:color="000000"/>
              <w:left w:val="single" w:sz="8" w:space="0" w:color="000000"/>
              <w:bottom w:val="single" w:sz="8" w:space="0" w:color="000000"/>
              <w:right w:val="single" w:sz="8" w:space="0" w:color="000000"/>
            </w:tcBorders>
          </w:tcPr>
          <w:p w14:paraId="080756FA"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506-001-098-001</w:t>
            </w:r>
          </w:p>
        </w:tc>
        <w:tc>
          <w:tcPr>
            <w:tcW w:w="804" w:type="pct"/>
            <w:tcBorders>
              <w:top w:val="single" w:sz="8" w:space="0" w:color="000000"/>
              <w:left w:val="single" w:sz="8" w:space="0" w:color="000000"/>
              <w:bottom w:val="single" w:sz="8" w:space="0" w:color="000000"/>
              <w:right w:val="single" w:sz="8" w:space="0" w:color="000000"/>
            </w:tcBorders>
          </w:tcPr>
          <w:p w14:paraId="1CA0754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506-001-098-001-000001</w:t>
            </w:r>
          </w:p>
        </w:tc>
      </w:tr>
      <w:tr w:rsidR="008D72E8" w:rsidRPr="008D72E8" w14:paraId="38BCD264"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0F101BA2"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bCs/>
                <w:color w:val="000000"/>
                <w:sz w:val="16"/>
                <w:szCs w:val="16"/>
                <w:lang w:val="es-CR" w:eastAsia="es-ES"/>
              </w:rPr>
              <w:t>Título</w:t>
            </w:r>
          </w:p>
        </w:tc>
        <w:tc>
          <w:tcPr>
            <w:tcW w:w="2350" w:type="pct"/>
            <w:tcBorders>
              <w:top w:val="single" w:sz="8" w:space="0" w:color="000000"/>
              <w:left w:val="single" w:sz="8" w:space="0" w:color="000000"/>
              <w:bottom w:val="single" w:sz="8" w:space="0" w:color="000000"/>
              <w:right w:val="single" w:sz="8" w:space="0" w:color="000000"/>
            </w:tcBorders>
          </w:tcPr>
          <w:p w14:paraId="7800D82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val="es-CR" w:eastAsia="es-ES"/>
              </w:rPr>
              <w:t>Departamento de Atención a Becarios</w:t>
            </w:r>
          </w:p>
        </w:tc>
        <w:tc>
          <w:tcPr>
            <w:tcW w:w="820" w:type="pct"/>
            <w:tcBorders>
              <w:top w:val="single" w:sz="8" w:space="0" w:color="000000"/>
              <w:left w:val="single" w:sz="8" w:space="0" w:color="000000"/>
              <w:bottom w:val="single" w:sz="8" w:space="0" w:color="000000"/>
              <w:right w:val="single" w:sz="8" w:space="0" w:color="000000"/>
            </w:tcBorders>
          </w:tcPr>
          <w:p w14:paraId="5371939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val="es-CR" w:eastAsia="es-ES"/>
              </w:rPr>
              <w:t>Expedientes de Beca Universitaria</w:t>
            </w:r>
          </w:p>
        </w:tc>
        <w:tc>
          <w:tcPr>
            <w:tcW w:w="804" w:type="pct"/>
            <w:tcBorders>
              <w:top w:val="single" w:sz="8" w:space="0" w:color="000000"/>
              <w:left w:val="single" w:sz="8" w:space="0" w:color="000000"/>
              <w:bottom w:val="single" w:sz="8" w:space="0" w:color="000000"/>
              <w:right w:val="single" w:sz="8" w:space="0" w:color="000000"/>
            </w:tcBorders>
          </w:tcPr>
          <w:p w14:paraId="47378A2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val="es-CR" w:eastAsia="es-ES"/>
              </w:rPr>
              <w:t xml:space="preserve">Expediente de beca universitaria </w:t>
            </w:r>
            <w:r w:rsidRPr="008D72E8">
              <w:rPr>
                <w:rFonts w:ascii="Arial" w:eastAsia="Calibri" w:hAnsi="Arial" w:cs="Arial"/>
                <w:color w:val="000000"/>
                <w:sz w:val="16"/>
                <w:szCs w:val="16"/>
                <w:lang w:val="es-CR" w:eastAsia="es-ES"/>
              </w:rPr>
              <w:lastRenderedPageBreak/>
              <w:t>de Villalobos Morera Luis Diego, cédula 206570397.</w:t>
            </w:r>
          </w:p>
        </w:tc>
      </w:tr>
      <w:tr w:rsidR="008D72E8" w:rsidRPr="008D72E8" w14:paraId="1275FE3A"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3EE00B56"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Fecha inicial</w:t>
            </w:r>
          </w:p>
        </w:tc>
        <w:tc>
          <w:tcPr>
            <w:tcW w:w="2350" w:type="pct"/>
            <w:tcBorders>
              <w:top w:val="single" w:sz="8" w:space="0" w:color="000000"/>
              <w:left w:val="single" w:sz="8" w:space="0" w:color="000000"/>
              <w:bottom w:val="single" w:sz="8" w:space="0" w:color="000000"/>
              <w:right w:val="single" w:sz="8" w:space="0" w:color="000000"/>
            </w:tcBorders>
          </w:tcPr>
          <w:p w14:paraId="341FC73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1997</w:t>
            </w:r>
          </w:p>
        </w:tc>
        <w:tc>
          <w:tcPr>
            <w:tcW w:w="820" w:type="pct"/>
            <w:tcBorders>
              <w:top w:val="single" w:sz="8" w:space="0" w:color="000000"/>
              <w:left w:val="single" w:sz="8" w:space="0" w:color="000000"/>
              <w:bottom w:val="single" w:sz="8" w:space="0" w:color="000000"/>
              <w:right w:val="single" w:sz="8" w:space="0" w:color="000000"/>
            </w:tcBorders>
          </w:tcPr>
          <w:p w14:paraId="422B900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1998-09-03</w:t>
            </w:r>
          </w:p>
        </w:tc>
        <w:tc>
          <w:tcPr>
            <w:tcW w:w="804" w:type="pct"/>
            <w:tcBorders>
              <w:top w:val="single" w:sz="8" w:space="0" w:color="000000"/>
              <w:left w:val="single" w:sz="8" w:space="0" w:color="000000"/>
              <w:bottom w:val="single" w:sz="8" w:space="0" w:color="000000"/>
              <w:right w:val="single" w:sz="8" w:space="0" w:color="000000"/>
            </w:tcBorders>
          </w:tcPr>
          <w:p w14:paraId="1C415C1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1999-02-04</w:t>
            </w:r>
          </w:p>
        </w:tc>
      </w:tr>
      <w:tr w:rsidR="008D72E8" w:rsidRPr="008D72E8" w14:paraId="19108583"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53A6A8D2"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Fecha final</w:t>
            </w:r>
          </w:p>
        </w:tc>
        <w:tc>
          <w:tcPr>
            <w:tcW w:w="2350" w:type="pct"/>
            <w:tcBorders>
              <w:top w:val="single" w:sz="8" w:space="0" w:color="000000"/>
              <w:left w:val="single" w:sz="8" w:space="0" w:color="000000"/>
              <w:bottom w:val="single" w:sz="8" w:space="0" w:color="000000"/>
              <w:right w:val="single" w:sz="8" w:space="0" w:color="000000"/>
            </w:tcBorders>
          </w:tcPr>
          <w:p w14:paraId="3BA7718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2016</w:t>
            </w:r>
          </w:p>
        </w:tc>
        <w:tc>
          <w:tcPr>
            <w:tcW w:w="820" w:type="pct"/>
            <w:tcBorders>
              <w:top w:val="single" w:sz="8" w:space="0" w:color="000000"/>
              <w:left w:val="single" w:sz="8" w:space="0" w:color="000000"/>
              <w:bottom w:val="single" w:sz="8" w:space="0" w:color="000000"/>
              <w:right w:val="single" w:sz="8" w:space="0" w:color="000000"/>
            </w:tcBorders>
          </w:tcPr>
          <w:p w14:paraId="21BA4D5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2016-03-09</w:t>
            </w:r>
          </w:p>
        </w:tc>
        <w:tc>
          <w:tcPr>
            <w:tcW w:w="804" w:type="pct"/>
            <w:tcBorders>
              <w:top w:val="single" w:sz="8" w:space="0" w:color="000000"/>
              <w:left w:val="single" w:sz="8" w:space="0" w:color="000000"/>
              <w:bottom w:val="single" w:sz="8" w:space="0" w:color="000000"/>
              <w:right w:val="single" w:sz="8" w:space="0" w:color="000000"/>
            </w:tcBorders>
          </w:tcPr>
          <w:p w14:paraId="0334BBA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2000-03-20</w:t>
            </w:r>
          </w:p>
        </w:tc>
      </w:tr>
      <w:tr w:rsidR="008D72E8" w:rsidRPr="008D72E8" w14:paraId="208B8A5A"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29DEA5C5"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Nivel de descripción</w:t>
            </w:r>
          </w:p>
        </w:tc>
        <w:tc>
          <w:tcPr>
            <w:tcW w:w="2350" w:type="pct"/>
            <w:tcBorders>
              <w:top w:val="single" w:sz="8" w:space="0" w:color="000000"/>
              <w:left w:val="single" w:sz="8" w:space="0" w:color="000000"/>
              <w:bottom w:val="single" w:sz="8" w:space="0" w:color="000000"/>
              <w:right w:val="single" w:sz="8" w:space="0" w:color="000000"/>
            </w:tcBorders>
          </w:tcPr>
          <w:p w14:paraId="5D8A435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val="es-CR" w:eastAsia="es-ES"/>
              </w:rPr>
              <w:t>Subfondo</w:t>
            </w:r>
          </w:p>
        </w:tc>
        <w:tc>
          <w:tcPr>
            <w:tcW w:w="820" w:type="pct"/>
            <w:tcBorders>
              <w:top w:val="single" w:sz="8" w:space="0" w:color="000000"/>
              <w:left w:val="single" w:sz="8" w:space="0" w:color="000000"/>
              <w:bottom w:val="single" w:sz="8" w:space="0" w:color="000000"/>
              <w:right w:val="single" w:sz="8" w:space="0" w:color="000000"/>
            </w:tcBorders>
          </w:tcPr>
          <w:p w14:paraId="1C474DF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Serie documental</w:t>
            </w:r>
          </w:p>
        </w:tc>
        <w:tc>
          <w:tcPr>
            <w:tcW w:w="804" w:type="pct"/>
            <w:tcBorders>
              <w:top w:val="single" w:sz="8" w:space="0" w:color="000000"/>
              <w:left w:val="single" w:sz="8" w:space="0" w:color="000000"/>
              <w:bottom w:val="single" w:sz="8" w:space="0" w:color="000000"/>
              <w:right w:val="single" w:sz="8" w:space="0" w:color="000000"/>
            </w:tcBorders>
          </w:tcPr>
          <w:p w14:paraId="76867D8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val="es-CR" w:eastAsia="es-ES"/>
              </w:rPr>
              <w:t>Unidad documental</w:t>
            </w:r>
          </w:p>
        </w:tc>
      </w:tr>
      <w:tr w:rsidR="008D72E8" w:rsidRPr="008D72E8" w14:paraId="002493C0"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2447698D"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Soporte de la unidad de descripción</w:t>
            </w:r>
          </w:p>
        </w:tc>
        <w:tc>
          <w:tcPr>
            <w:tcW w:w="2350" w:type="pct"/>
            <w:tcBorders>
              <w:top w:val="single" w:sz="8" w:space="0" w:color="000000"/>
              <w:left w:val="single" w:sz="8" w:space="0" w:color="000000"/>
              <w:bottom w:val="single" w:sz="8" w:space="0" w:color="000000"/>
              <w:right w:val="single" w:sz="8" w:space="0" w:color="000000"/>
            </w:tcBorders>
          </w:tcPr>
          <w:p w14:paraId="62A90B4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Papel, electrónico</w:t>
            </w:r>
          </w:p>
        </w:tc>
        <w:tc>
          <w:tcPr>
            <w:tcW w:w="820" w:type="pct"/>
            <w:tcBorders>
              <w:top w:val="single" w:sz="8" w:space="0" w:color="000000"/>
              <w:left w:val="single" w:sz="8" w:space="0" w:color="000000"/>
              <w:bottom w:val="single" w:sz="8" w:space="0" w:color="000000"/>
              <w:right w:val="single" w:sz="8" w:space="0" w:color="000000"/>
            </w:tcBorders>
          </w:tcPr>
          <w:p w14:paraId="0A239B5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Papel</w:t>
            </w:r>
          </w:p>
        </w:tc>
        <w:tc>
          <w:tcPr>
            <w:tcW w:w="804" w:type="pct"/>
            <w:tcBorders>
              <w:top w:val="single" w:sz="8" w:space="0" w:color="000000"/>
              <w:left w:val="single" w:sz="8" w:space="0" w:color="000000"/>
              <w:bottom w:val="single" w:sz="8" w:space="0" w:color="000000"/>
              <w:right w:val="single" w:sz="8" w:space="0" w:color="000000"/>
            </w:tcBorders>
          </w:tcPr>
          <w:p w14:paraId="1309F5BA"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Papel</w:t>
            </w:r>
          </w:p>
        </w:tc>
      </w:tr>
      <w:tr w:rsidR="008D72E8" w:rsidRPr="008D72E8" w14:paraId="7FC230EF"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1644E28D"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Volumen de la unidad de descripción (cantidad, tamaño o dimensiones)</w:t>
            </w:r>
          </w:p>
        </w:tc>
        <w:tc>
          <w:tcPr>
            <w:tcW w:w="2350" w:type="pct"/>
            <w:tcBorders>
              <w:top w:val="single" w:sz="8" w:space="0" w:color="000000"/>
              <w:left w:val="single" w:sz="8" w:space="0" w:color="000000"/>
              <w:bottom w:val="single" w:sz="8" w:space="0" w:color="000000"/>
              <w:right w:val="single" w:sz="8" w:space="0" w:color="000000"/>
            </w:tcBorders>
          </w:tcPr>
          <w:p w14:paraId="6BB3FEB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76 m</w:t>
            </w:r>
          </w:p>
        </w:tc>
        <w:tc>
          <w:tcPr>
            <w:tcW w:w="820" w:type="pct"/>
            <w:tcBorders>
              <w:top w:val="single" w:sz="8" w:space="0" w:color="000000"/>
              <w:left w:val="single" w:sz="8" w:space="0" w:color="000000"/>
              <w:bottom w:val="single" w:sz="8" w:space="0" w:color="000000"/>
              <w:right w:val="single" w:sz="8" w:space="0" w:color="000000"/>
            </w:tcBorders>
          </w:tcPr>
          <w:p w14:paraId="73404D6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56 m</w:t>
            </w:r>
          </w:p>
        </w:tc>
        <w:tc>
          <w:tcPr>
            <w:tcW w:w="804" w:type="pct"/>
            <w:tcBorders>
              <w:top w:val="single" w:sz="8" w:space="0" w:color="000000"/>
              <w:left w:val="single" w:sz="8" w:space="0" w:color="000000"/>
              <w:bottom w:val="single" w:sz="8" w:space="0" w:color="000000"/>
              <w:right w:val="single" w:sz="8" w:space="0" w:color="000000"/>
            </w:tcBorders>
          </w:tcPr>
          <w:p w14:paraId="04E5D25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50 folios</w:t>
            </w:r>
          </w:p>
        </w:tc>
      </w:tr>
      <w:tr w:rsidR="008D72E8" w:rsidRPr="008D72E8" w14:paraId="35C071D9"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57DC33EA"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CR" w:eastAsia="es-ES"/>
              </w:rPr>
            </w:pPr>
            <w:r w:rsidRPr="008D72E8">
              <w:rPr>
                <w:rFonts w:ascii="Arial" w:eastAsia="Calibri" w:hAnsi="Arial" w:cs="Arial"/>
                <w:b/>
                <w:color w:val="000000"/>
                <w:sz w:val="16"/>
                <w:szCs w:val="16"/>
                <w:lang w:val="es-CR" w:eastAsia="es-ES"/>
              </w:rPr>
              <w:t>2. ÁREA DE CONTEXTO</w:t>
            </w:r>
          </w:p>
        </w:tc>
      </w:tr>
      <w:tr w:rsidR="008D72E8" w:rsidRPr="008D72E8" w14:paraId="6E9EB6E6"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32DC6381"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Nombre del o de los productores:</w:t>
            </w:r>
          </w:p>
        </w:tc>
        <w:tc>
          <w:tcPr>
            <w:tcW w:w="2350" w:type="pct"/>
            <w:tcBorders>
              <w:top w:val="single" w:sz="8" w:space="0" w:color="000000"/>
              <w:left w:val="single" w:sz="8" w:space="0" w:color="000000"/>
              <w:bottom w:val="single" w:sz="8" w:space="0" w:color="000000"/>
              <w:right w:val="single" w:sz="8" w:space="0" w:color="000000"/>
            </w:tcBorders>
          </w:tcPr>
          <w:p w14:paraId="4BE2254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Departamento Atención a Becarios</w:t>
            </w:r>
          </w:p>
        </w:tc>
        <w:tc>
          <w:tcPr>
            <w:tcW w:w="820" w:type="pct"/>
            <w:tcBorders>
              <w:top w:val="single" w:sz="8" w:space="0" w:color="000000"/>
              <w:left w:val="single" w:sz="8" w:space="0" w:color="000000"/>
              <w:bottom w:val="single" w:sz="8" w:space="0" w:color="000000"/>
              <w:right w:val="single" w:sz="8" w:space="0" w:color="000000"/>
            </w:tcBorders>
          </w:tcPr>
          <w:p w14:paraId="3DBBFCD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804" w:type="pct"/>
            <w:tcBorders>
              <w:top w:val="single" w:sz="8" w:space="0" w:color="000000"/>
              <w:left w:val="single" w:sz="8" w:space="0" w:color="000000"/>
              <w:bottom w:val="single" w:sz="8" w:space="0" w:color="000000"/>
              <w:right w:val="single" w:sz="8" w:space="0" w:color="000000"/>
            </w:tcBorders>
          </w:tcPr>
          <w:p w14:paraId="6FDF8FD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r>
      <w:tr w:rsidR="008D72E8" w:rsidRPr="008D72E8" w14:paraId="3BF02FE5"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59DB7696"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Forma de ingreso</w:t>
            </w:r>
          </w:p>
          <w:p w14:paraId="53613B06"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highlight w:val="yellow"/>
                <w:lang w:val="es-CR" w:eastAsia="es-ES"/>
              </w:rPr>
            </w:pPr>
          </w:p>
        </w:tc>
        <w:tc>
          <w:tcPr>
            <w:tcW w:w="2350" w:type="pct"/>
            <w:tcBorders>
              <w:top w:val="single" w:sz="8" w:space="0" w:color="000000"/>
              <w:left w:val="single" w:sz="8" w:space="0" w:color="000000"/>
              <w:bottom w:val="single" w:sz="8" w:space="0" w:color="000000"/>
              <w:right w:val="single" w:sz="8" w:space="0" w:color="000000"/>
            </w:tcBorders>
          </w:tcPr>
          <w:p w14:paraId="5422298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val="es-CR" w:eastAsia="es-ES"/>
              </w:rPr>
              <w:t>Transferencia</w:t>
            </w:r>
          </w:p>
        </w:tc>
        <w:tc>
          <w:tcPr>
            <w:tcW w:w="820" w:type="pct"/>
            <w:tcBorders>
              <w:top w:val="single" w:sz="8" w:space="0" w:color="000000"/>
              <w:left w:val="single" w:sz="8" w:space="0" w:color="000000"/>
              <w:bottom w:val="single" w:sz="8" w:space="0" w:color="000000"/>
              <w:right w:val="single" w:sz="8" w:space="0" w:color="000000"/>
            </w:tcBorders>
          </w:tcPr>
          <w:p w14:paraId="3DA0CDE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Transferencia T003-2016</w:t>
            </w:r>
          </w:p>
        </w:tc>
        <w:tc>
          <w:tcPr>
            <w:tcW w:w="804" w:type="pct"/>
            <w:tcBorders>
              <w:top w:val="single" w:sz="8" w:space="0" w:color="000000"/>
              <w:left w:val="single" w:sz="8" w:space="0" w:color="000000"/>
              <w:bottom w:val="single" w:sz="8" w:space="0" w:color="000000"/>
              <w:right w:val="single" w:sz="8" w:space="0" w:color="000000"/>
            </w:tcBorders>
          </w:tcPr>
          <w:p w14:paraId="5D08F6C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Transferencia T003-2016</w:t>
            </w:r>
          </w:p>
        </w:tc>
      </w:tr>
      <w:tr w:rsidR="008D72E8" w:rsidRPr="008D72E8" w14:paraId="70C61476"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086A4AD9"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lang w:val="es-CR" w:eastAsia="es-ES"/>
              </w:rPr>
            </w:pPr>
            <w:r w:rsidRPr="008D72E8">
              <w:rPr>
                <w:rFonts w:ascii="Arial" w:eastAsia="Calibri" w:hAnsi="Arial" w:cs="Arial"/>
                <w:b/>
                <w:color w:val="000000"/>
                <w:sz w:val="16"/>
                <w:szCs w:val="16"/>
                <w:lang w:val="es-CR" w:eastAsia="es-ES"/>
              </w:rPr>
              <w:t>3. ÁREA DE CONTENIDO Y ESTRUCTURA</w:t>
            </w:r>
          </w:p>
        </w:tc>
      </w:tr>
      <w:tr w:rsidR="008D72E8" w:rsidRPr="008D72E8" w14:paraId="0FE45B55"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7A0BE475"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Alcance y contenido</w:t>
            </w:r>
          </w:p>
        </w:tc>
        <w:tc>
          <w:tcPr>
            <w:tcW w:w="2350" w:type="pct"/>
            <w:tcBorders>
              <w:top w:val="single" w:sz="8" w:space="0" w:color="000000"/>
              <w:left w:val="single" w:sz="8" w:space="0" w:color="000000"/>
              <w:bottom w:val="single" w:sz="8" w:space="0" w:color="000000"/>
              <w:right w:val="single" w:sz="8" w:space="0" w:color="000000"/>
            </w:tcBorders>
          </w:tcPr>
          <w:p w14:paraId="3548446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Times New Roman" w:hAnsi="Arial" w:cs="Arial"/>
                <w:color w:val="000000"/>
                <w:sz w:val="16"/>
                <w:szCs w:val="16"/>
                <w:lang w:val="es-CR" w:eastAsia="es-ES"/>
              </w:rPr>
              <w:t>Este subfondo contiene documentos que surgen producto de la ejecución de funciones sustantivas, como son las solicitudes, prórrogas, suspensiones de becas. Entre las principales series documentales están: expedientes de becados, constancias de los centros educativos, boletas de traslado de centro educativo, expedientes de centros educativos.</w:t>
            </w:r>
          </w:p>
        </w:tc>
        <w:tc>
          <w:tcPr>
            <w:tcW w:w="820" w:type="pct"/>
            <w:tcBorders>
              <w:top w:val="single" w:sz="8" w:space="0" w:color="000000"/>
              <w:left w:val="single" w:sz="8" w:space="0" w:color="000000"/>
              <w:bottom w:val="single" w:sz="8" w:space="0" w:color="000000"/>
              <w:right w:val="single" w:sz="8" w:space="0" w:color="000000"/>
            </w:tcBorders>
          </w:tcPr>
          <w:p w14:paraId="3076076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804" w:type="pct"/>
            <w:tcBorders>
              <w:top w:val="single" w:sz="8" w:space="0" w:color="000000"/>
              <w:left w:val="single" w:sz="8" w:space="0" w:color="000000"/>
              <w:bottom w:val="single" w:sz="8" w:space="0" w:color="000000"/>
              <w:right w:val="single" w:sz="8" w:space="0" w:color="000000"/>
            </w:tcBorders>
          </w:tcPr>
          <w:p w14:paraId="3B06D34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r>
      <w:tr w:rsidR="008D72E8" w:rsidRPr="008D72E8" w14:paraId="1A2FA0B0"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46908E1E"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Valoración, selección y eliminación</w:t>
            </w:r>
          </w:p>
        </w:tc>
        <w:tc>
          <w:tcPr>
            <w:tcW w:w="2350" w:type="pct"/>
            <w:tcBorders>
              <w:top w:val="single" w:sz="8" w:space="0" w:color="000000"/>
              <w:left w:val="single" w:sz="8" w:space="0" w:color="000000"/>
              <w:bottom w:val="single" w:sz="8" w:space="0" w:color="000000"/>
              <w:right w:val="single" w:sz="8" w:space="0" w:color="000000"/>
            </w:tcBorders>
          </w:tcPr>
          <w:p w14:paraId="32A8DE4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hAnsi="Arial" w:cs="Arial"/>
                <w:color w:val="000000"/>
                <w:sz w:val="16"/>
                <w:szCs w:val="16"/>
                <w:lang w:val="es-CR" w:eastAsia="es-ES"/>
              </w:rPr>
              <w:t>Tabla de Plazos aprobada por el Cised en sesión no. 02-2009 del 23/09/2009. Conocida por la CNSED en sesión n. 18-210 del 23/06/2009. Actualización conocida por la CNSED en sesión 20-2014 del 05/06/2014.</w:t>
            </w:r>
          </w:p>
        </w:tc>
        <w:tc>
          <w:tcPr>
            <w:tcW w:w="820" w:type="pct"/>
            <w:tcBorders>
              <w:top w:val="single" w:sz="8" w:space="0" w:color="000000"/>
              <w:left w:val="single" w:sz="8" w:space="0" w:color="000000"/>
              <w:bottom w:val="single" w:sz="8" w:space="0" w:color="000000"/>
              <w:right w:val="single" w:sz="8" w:space="0" w:color="000000"/>
            </w:tcBorders>
          </w:tcPr>
          <w:p w14:paraId="136336C9" w14:textId="77777777" w:rsidR="008D72E8" w:rsidRPr="008D72E8" w:rsidRDefault="008D72E8" w:rsidP="008D72E8">
            <w:pPr>
              <w:suppressAutoHyphens w:val="0"/>
              <w:autoSpaceDE w:val="0"/>
              <w:autoSpaceDN w:val="0"/>
              <w:adjustRightInd w:val="0"/>
              <w:rPr>
                <w:rFonts w:ascii="Arial" w:hAnsi="Arial" w:cs="Arial"/>
                <w:color w:val="000000"/>
                <w:sz w:val="16"/>
                <w:szCs w:val="16"/>
                <w:lang w:val="es-CR" w:eastAsia="es-ES"/>
              </w:rPr>
            </w:pPr>
            <w:r w:rsidRPr="008D72E8">
              <w:rPr>
                <w:rFonts w:ascii="Arial" w:hAnsi="Arial" w:cs="Arial"/>
                <w:color w:val="000000"/>
                <w:sz w:val="16"/>
                <w:szCs w:val="16"/>
                <w:lang w:val="es-CR" w:eastAsia="es-ES"/>
              </w:rPr>
              <w:t>Esta serie fue valorada por primera vez mediante una solicitud de valoración parcial aprobada por el Cised en sesión n. 01-2008 de 21/05/2008, la cual fue conocida por la CNSED en sesión n. 14-2008 de 24/09/2008. Luego fue incluida en las tablas de plazos conocidas por la CNSED en 2010 y posteriormente en una actualización hecha en 2014. De 2008 a febrero de 2016 se han realizado más de 10 eliminaciones de esta serie documental.</w:t>
            </w:r>
          </w:p>
        </w:tc>
        <w:tc>
          <w:tcPr>
            <w:tcW w:w="804" w:type="pct"/>
            <w:tcBorders>
              <w:top w:val="single" w:sz="8" w:space="0" w:color="000000"/>
              <w:left w:val="single" w:sz="8" w:space="0" w:color="000000"/>
              <w:bottom w:val="single" w:sz="8" w:space="0" w:color="000000"/>
              <w:right w:val="single" w:sz="8" w:space="0" w:color="000000"/>
            </w:tcBorders>
          </w:tcPr>
          <w:p w14:paraId="60398852" w14:textId="77777777" w:rsidR="008D72E8" w:rsidRPr="008D72E8" w:rsidRDefault="008D72E8" w:rsidP="008D72E8">
            <w:pPr>
              <w:suppressAutoHyphens w:val="0"/>
              <w:autoSpaceDE w:val="0"/>
              <w:autoSpaceDN w:val="0"/>
              <w:adjustRightInd w:val="0"/>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Este tipo documental se encuentra en la institución.</w:t>
            </w:r>
          </w:p>
        </w:tc>
      </w:tr>
      <w:tr w:rsidR="008D72E8" w:rsidRPr="008D72E8" w14:paraId="4697E5C4"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30342CD2"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Nuevos ingresos</w:t>
            </w:r>
          </w:p>
        </w:tc>
        <w:tc>
          <w:tcPr>
            <w:tcW w:w="2350" w:type="pct"/>
            <w:tcBorders>
              <w:top w:val="single" w:sz="8" w:space="0" w:color="000000"/>
              <w:left w:val="single" w:sz="8" w:space="0" w:color="000000"/>
              <w:bottom w:val="single" w:sz="8" w:space="0" w:color="000000"/>
              <w:right w:val="single" w:sz="8" w:space="0" w:color="000000"/>
            </w:tcBorders>
          </w:tcPr>
          <w:p w14:paraId="5CA8468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Times New Roman" w:hAnsi="Arial" w:cs="Arial"/>
                <w:color w:val="000000"/>
                <w:sz w:val="16"/>
                <w:szCs w:val="16"/>
                <w:lang w:val="es-CR" w:eastAsia="es-ES"/>
              </w:rPr>
              <w:t>Abierto y se tiene programado los días 01-02 de febrero y la última transferencia ingresada fue T003-2016.</w:t>
            </w:r>
          </w:p>
        </w:tc>
        <w:tc>
          <w:tcPr>
            <w:tcW w:w="820" w:type="pct"/>
            <w:tcBorders>
              <w:top w:val="single" w:sz="8" w:space="0" w:color="000000"/>
              <w:left w:val="single" w:sz="8" w:space="0" w:color="000000"/>
              <w:bottom w:val="single" w:sz="8" w:space="0" w:color="000000"/>
              <w:right w:val="single" w:sz="8" w:space="0" w:color="000000"/>
            </w:tcBorders>
          </w:tcPr>
          <w:p w14:paraId="3EA7C6B9" w14:textId="77777777" w:rsidR="008D72E8" w:rsidRPr="008D72E8" w:rsidRDefault="008D72E8" w:rsidP="008D72E8">
            <w:pPr>
              <w:suppressAutoHyphens w:val="0"/>
              <w:autoSpaceDE w:val="0"/>
              <w:autoSpaceDN w:val="0"/>
              <w:adjustRightInd w:val="0"/>
              <w:rPr>
                <w:rFonts w:ascii="Arial" w:eastAsia="Calibri" w:hAnsi="Arial" w:cs="Arial"/>
                <w:color w:val="000000"/>
                <w:sz w:val="16"/>
                <w:szCs w:val="16"/>
                <w:lang w:val="es-CR" w:eastAsia="es-ES"/>
              </w:rPr>
            </w:pPr>
            <w:r w:rsidRPr="008D72E8">
              <w:rPr>
                <w:rFonts w:ascii="Arial" w:eastAsia="Times New Roman" w:hAnsi="Arial" w:cs="Arial"/>
                <w:color w:val="000000"/>
                <w:sz w:val="16"/>
                <w:szCs w:val="16"/>
                <w:lang w:val="es-CR" w:eastAsia="es-ES"/>
              </w:rPr>
              <w:t>Ingresan mensualmente al Archivo Central, por año se reciben aproximadamente 1.300.</w:t>
            </w:r>
          </w:p>
        </w:tc>
        <w:tc>
          <w:tcPr>
            <w:tcW w:w="804" w:type="pct"/>
            <w:tcBorders>
              <w:top w:val="single" w:sz="8" w:space="0" w:color="000000"/>
              <w:left w:val="single" w:sz="8" w:space="0" w:color="000000"/>
              <w:bottom w:val="single" w:sz="8" w:space="0" w:color="000000"/>
              <w:right w:val="single" w:sz="8" w:space="0" w:color="000000"/>
            </w:tcBorders>
          </w:tcPr>
          <w:p w14:paraId="457F7AD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p>
        </w:tc>
      </w:tr>
      <w:tr w:rsidR="008D72E8" w:rsidRPr="008D72E8" w14:paraId="0426F9A4"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4C56665F"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Organización</w:t>
            </w:r>
          </w:p>
        </w:tc>
        <w:tc>
          <w:tcPr>
            <w:tcW w:w="2350" w:type="pct"/>
            <w:tcBorders>
              <w:top w:val="single" w:sz="8" w:space="0" w:color="000000"/>
              <w:left w:val="single" w:sz="8" w:space="0" w:color="000000"/>
              <w:bottom w:val="single" w:sz="8" w:space="0" w:color="000000"/>
              <w:right w:val="single" w:sz="8" w:space="0" w:color="000000"/>
            </w:tcBorders>
          </w:tcPr>
          <w:p w14:paraId="29A2200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Los documentos se clasifican bajo el sistema orgánico funcional. Se orden cronológicamente y algunas series alfabéticamente.</w:t>
            </w:r>
          </w:p>
          <w:p w14:paraId="4BB2A9D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Cuadro de clasificación de documentos:</w:t>
            </w:r>
          </w:p>
          <w:p w14:paraId="202B8BE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902"/>
              <w:gridCol w:w="1230"/>
              <w:gridCol w:w="1435"/>
            </w:tblGrid>
            <w:tr w:rsidR="008D72E8" w:rsidRPr="008D72E8" w14:paraId="62E7D840" w14:textId="77777777" w:rsidTr="0085292E">
              <w:tc>
                <w:tcPr>
                  <w:tcW w:w="651" w:type="dxa"/>
                  <w:shd w:val="clear" w:color="auto" w:fill="auto"/>
                </w:tcPr>
                <w:p w14:paraId="41A21599"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Subfondo </w:t>
                  </w:r>
                </w:p>
              </w:tc>
              <w:tc>
                <w:tcPr>
                  <w:tcW w:w="651" w:type="dxa"/>
                  <w:shd w:val="clear" w:color="auto" w:fill="auto"/>
                </w:tcPr>
                <w:p w14:paraId="022366C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Subfondo</w:t>
                  </w:r>
                </w:p>
              </w:tc>
              <w:tc>
                <w:tcPr>
                  <w:tcW w:w="651" w:type="dxa"/>
                  <w:shd w:val="clear" w:color="auto" w:fill="auto"/>
                </w:tcPr>
                <w:p w14:paraId="232A8BC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Subfondo</w:t>
                  </w:r>
                </w:p>
              </w:tc>
              <w:tc>
                <w:tcPr>
                  <w:tcW w:w="651" w:type="dxa"/>
                  <w:shd w:val="clear" w:color="auto" w:fill="auto"/>
                </w:tcPr>
                <w:p w14:paraId="32402C1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Serie</w:t>
                  </w:r>
                </w:p>
              </w:tc>
            </w:tr>
            <w:tr w:rsidR="008D72E8" w:rsidRPr="008D72E8" w14:paraId="30E376F7" w14:textId="77777777" w:rsidTr="0085292E">
              <w:tc>
                <w:tcPr>
                  <w:tcW w:w="651" w:type="dxa"/>
                  <w:shd w:val="clear" w:color="auto" w:fill="auto"/>
                </w:tcPr>
                <w:p w14:paraId="735FF90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Ejecutiva</w:t>
                  </w:r>
                </w:p>
              </w:tc>
              <w:tc>
                <w:tcPr>
                  <w:tcW w:w="651" w:type="dxa"/>
                  <w:shd w:val="clear" w:color="auto" w:fill="auto"/>
                </w:tcPr>
                <w:p w14:paraId="43E22D7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651" w:type="dxa"/>
                  <w:shd w:val="clear" w:color="auto" w:fill="auto"/>
                </w:tcPr>
                <w:p w14:paraId="56F7A5B8"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651" w:type="dxa"/>
                  <w:shd w:val="clear" w:color="auto" w:fill="auto"/>
                </w:tcPr>
                <w:p w14:paraId="759D5C1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r>
            <w:tr w:rsidR="008D72E8" w:rsidRPr="008D72E8" w14:paraId="12277277" w14:textId="77777777" w:rsidTr="0085292E">
              <w:tc>
                <w:tcPr>
                  <w:tcW w:w="651" w:type="dxa"/>
                  <w:shd w:val="clear" w:color="auto" w:fill="auto"/>
                </w:tcPr>
                <w:p w14:paraId="21579EA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651" w:type="dxa"/>
                  <w:shd w:val="clear" w:color="auto" w:fill="auto"/>
                </w:tcPr>
                <w:p w14:paraId="396E13A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Dirección de Gestión de Becas</w:t>
                  </w:r>
                </w:p>
              </w:tc>
              <w:tc>
                <w:tcPr>
                  <w:tcW w:w="651" w:type="dxa"/>
                  <w:shd w:val="clear" w:color="auto" w:fill="auto"/>
                </w:tcPr>
                <w:p w14:paraId="4EF3F2B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651" w:type="dxa"/>
                  <w:shd w:val="clear" w:color="auto" w:fill="auto"/>
                </w:tcPr>
                <w:p w14:paraId="7FB3072E"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r>
            <w:tr w:rsidR="008D72E8" w:rsidRPr="008D72E8" w14:paraId="5E323770" w14:textId="77777777" w:rsidTr="0085292E">
              <w:tc>
                <w:tcPr>
                  <w:tcW w:w="651" w:type="dxa"/>
                  <w:shd w:val="clear" w:color="auto" w:fill="auto"/>
                </w:tcPr>
                <w:p w14:paraId="0E5EF15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651" w:type="dxa"/>
                  <w:shd w:val="clear" w:color="auto" w:fill="auto"/>
                </w:tcPr>
                <w:p w14:paraId="6B5E1DC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651" w:type="dxa"/>
                  <w:shd w:val="clear" w:color="auto" w:fill="auto"/>
                </w:tcPr>
                <w:p w14:paraId="14A84BF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Departamento Atención a Becarios</w:t>
                  </w:r>
                </w:p>
              </w:tc>
              <w:tc>
                <w:tcPr>
                  <w:tcW w:w="651" w:type="dxa"/>
                  <w:shd w:val="clear" w:color="auto" w:fill="auto"/>
                </w:tcPr>
                <w:p w14:paraId="1776BD9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Correspondencia</w:t>
                  </w:r>
                </w:p>
                <w:p w14:paraId="415302B2"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Memorandos </w:t>
                  </w:r>
                </w:p>
                <w:p w14:paraId="289B4826"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Constancias </w:t>
                  </w:r>
                </w:p>
                <w:p w14:paraId="682B995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Boletas de </w:t>
                  </w:r>
                  <w:r w:rsidRPr="008D72E8">
                    <w:rPr>
                      <w:rFonts w:ascii="Arial" w:eastAsia="Calibri" w:hAnsi="Arial" w:cs="Arial"/>
                      <w:color w:val="000000"/>
                      <w:sz w:val="16"/>
                      <w:szCs w:val="16"/>
                      <w:lang w:val="es-CR" w:eastAsia="es-ES"/>
                    </w:rPr>
                    <w:lastRenderedPageBreak/>
                    <w:t xml:space="preserve">traslados </w:t>
                  </w:r>
                </w:p>
                <w:p w14:paraId="6BA6A001"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Listados de suspensiones</w:t>
                  </w:r>
                </w:p>
                <w:p w14:paraId="72553AC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Boletas justificación de reprobados</w:t>
                  </w:r>
                </w:p>
                <w:p w14:paraId="4ABDAEC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Expediente de beca institucional</w:t>
                  </w:r>
                </w:p>
                <w:p w14:paraId="69E7D0B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 xml:space="preserve">Expediente de beca universitaria </w:t>
                  </w:r>
                </w:p>
                <w:p w14:paraId="7D3E683F"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Expediente de baca de proyectos específicos</w:t>
                  </w:r>
                </w:p>
              </w:tc>
            </w:tr>
          </w:tbl>
          <w:p w14:paraId="4785BBF3"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820" w:type="pct"/>
            <w:tcBorders>
              <w:top w:val="single" w:sz="8" w:space="0" w:color="000000"/>
              <w:left w:val="single" w:sz="8" w:space="0" w:color="000000"/>
              <w:bottom w:val="single" w:sz="8" w:space="0" w:color="000000"/>
              <w:right w:val="single" w:sz="8" w:space="0" w:color="000000"/>
            </w:tcBorders>
          </w:tcPr>
          <w:p w14:paraId="70882135"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p>
        </w:tc>
        <w:tc>
          <w:tcPr>
            <w:tcW w:w="804" w:type="pct"/>
            <w:tcBorders>
              <w:top w:val="single" w:sz="8" w:space="0" w:color="000000"/>
              <w:left w:val="single" w:sz="8" w:space="0" w:color="000000"/>
              <w:bottom w:val="single" w:sz="8" w:space="0" w:color="000000"/>
              <w:right w:val="single" w:sz="8" w:space="0" w:color="000000"/>
            </w:tcBorders>
          </w:tcPr>
          <w:p w14:paraId="316ED67B"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p>
        </w:tc>
      </w:tr>
      <w:tr w:rsidR="008D72E8" w:rsidRPr="008D72E8" w14:paraId="4CF474E4"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5000" w:type="pct"/>
            <w:gridSpan w:val="4"/>
            <w:tcBorders>
              <w:top w:val="single" w:sz="8" w:space="0" w:color="000000"/>
              <w:left w:val="single" w:sz="8" w:space="0" w:color="000000"/>
              <w:bottom w:val="single" w:sz="8" w:space="0" w:color="000000"/>
              <w:right w:val="single" w:sz="8" w:space="0" w:color="000000"/>
            </w:tcBorders>
          </w:tcPr>
          <w:p w14:paraId="6643AA98"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highlight w:val="yellow"/>
                <w:lang w:val="es-CR" w:eastAsia="es-ES"/>
              </w:rPr>
            </w:pPr>
            <w:r w:rsidRPr="008D72E8">
              <w:rPr>
                <w:rFonts w:ascii="Arial" w:eastAsia="Calibri" w:hAnsi="Arial" w:cs="Arial"/>
                <w:b/>
                <w:color w:val="000000"/>
                <w:sz w:val="16"/>
                <w:szCs w:val="16"/>
                <w:lang w:val="es-CR" w:eastAsia="es-ES"/>
              </w:rPr>
              <w:t>4. ÁREA DE CONDICIONES DE ACCESO Y USO</w:t>
            </w:r>
          </w:p>
        </w:tc>
      </w:tr>
      <w:tr w:rsidR="008D72E8" w:rsidRPr="008D72E8" w14:paraId="069EE1A1"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59352957"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val="es-CR" w:eastAsia="es-ES"/>
              </w:rPr>
              <w:t>Condiciones de acceso</w:t>
            </w:r>
          </w:p>
        </w:tc>
        <w:tc>
          <w:tcPr>
            <w:tcW w:w="2350" w:type="pct"/>
            <w:tcBorders>
              <w:top w:val="single" w:sz="8" w:space="0" w:color="000000"/>
              <w:left w:val="single" w:sz="8" w:space="0" w:color="000000"/>
              <w:bottom w:val="single" w:sz="8" w:space="0" w:color="000000"/>
              <w:right w:val="single" w:sz="8" w:space="0" w:color="000000"/>
            </w:tcBorders>
          </w:tcPr>
          <w:p w14:paraId="677FD8A0"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lang w:val="es-CR" w:eastAsia="es-ES"/>
              </w:rPr>
            </w:pPr>
            <w:r w:rsidRPr="008D72E8">
              <w:rPr>
                <w:rFonts w:ascii="Arial" w:eastAsia="Calibri" w:hAnsi="Arial" w:cs="Arial"/>
                <w:color w:val="000000"/>
                <w:sz w:val="16"/>
                <w:szCs w:val="16"/>
                <w:lang w:val="es-CR" w:eastAsia="es-ES"/>
              </w:rPr>
              <w:t>Acceso libre</w:t>
            </w:r>
          </w:p>
        </w:tc>
        <w:tc>
          <w:tcPr>
            <w:tcW w:w="820" w:type="pct"/>
            <w:tcBorders>
              <w:top w:val="single" w:sz="8" w:space="0" w:color="000000"/>
              <w:left w:val="single" w:sz="8" w:space="0" w:color="000000"/>
              <w:bottom w:val="single" w:sz="8" w:space="0" w:color="000000"/>
              <w:right w:val="single" w:sz="8" w:space="0" w:color="000000"/>
            </w:tcBorders>
          </w:tcPr>
          <w:p w14:paraId="2EA67327" w14:textId="77777777" w:rsidR="008D72E8" w:rsidRPr="008D72E8" w:rsidRDefault="008D72E8" w:rsidP="008D72E8">
            <w:pPr>
              <w:suppressAutoHyphens w:val="0"/>
              <w:autoSpaceDE w:val="0"/>
              <w:autoSpaceDN w:val="0"/>
              <w:adjustRightInd w:val="0"/>
              <w:rPr>
                <w:rFonts w:ascii="Arial" w:eastAsia="Calibri" w:hAnsi="Arial" w:cs="Arial"/>
                <w:color w:val="000000"/>
                <w:sz w:val="16"/>
                <w:szCs w:val="16"/>
                <w:lang w:val="es-CR" w:eastAsia="es-ES"/>
              </w:rPr>
            </w:pPr>
            <w:r w:rsidRPr="008D72E8">
              <w:rPr>
                <w:rFonts w:ascii="Arial" w:eastAsia="Times New Roman" w:hAnsi="Arial" w:cs="Arial"/>
                <w:color w:val="000000"/>
                <w:sz w:val="16"/>
                <w:szCs w:val="16"/>
                <w:lang w:val="es-CR" w:eastAsia="es-ES"/>
              </w:rPr>
              <w:t>Internamente puede ser accesado por funcionarios del área de becas y cualquier otro que requiera realizar algún trámite con el expediente. A nivel de usuario externo, puede ser accesado por el propio beneficiario o por quien éste autorice por escrito.</w:t>
            </w:r>
          </w:p>
        </w:tc>
        <w:tc>
          <w:tcPr>
            <w:tcW w:w="804" w:type="pct"/>
            <w:tcBorders>
              <w:top w:val="single" w:sz="8" w:space="0" w:color="000000"/>
              <w:left w:val="single" w:sz="8" w:space="0" w:color="000000"/>
              <w:bottom w:val="single" w:sz="8" w:space="0" w:color="000000"/>
              <w:right w:val="single" w:sz="8" w:space="0" w:color="000000"/>
            </w:tcBorders>
          </w:tcPr>
          <w:p w14:paraId="429C70C4"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p>
        </w:tc>
      </w:tr>
      <w:tr w:rsidR="008D72E8" w:rsidRPr="008D72E8" w14:paraId="4BA0B256"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9D9D9"/>
          </w:tcPr>
          <w:p w14:paraId="18428979" w14:textId="77777777" w:rsidR="008D72E8" w:rsidRPr="008D72E8" w:rsidRDefault="008D72E8" w:rsidP="008D72E8">
            <w:pPr>
              <w:suppressAutoHyphens w:val="0"/>
              <w:autoSpaceDE w:val="0"/>
              <w:autoSpaceDN w:val="0"/>
              <w:adjustRightInd w:val="0"/>
              <w:jc w:val="center"/>
              <w:rPr>
                <w:rFonts w:ascii="Arial" w:eastAsia="Calibri" w:hAnsi="Arial" w:cs="Arial"/>
                <w:color w:val="000000"/>
                <w:sz w:val="16"/>
                <w:szCs w:val="16"/>
                <w:highlight w:val="yellow"/>
                <w:lang w:val="es-CR" w:eastAsia="es-ES"/>
              </w:rPr>
            </w:pPr>
            <w:r w:rsidRPr="008D72E8">
              <w:rPr>
                <w:rFonts w:ascii="Arial" w:eastAsia="Calibri" w:hAnsi="Arial" w:cs="Arial"/>
                <w:b/>
                <w:color w:val="000000"/>
                <w:sz w:val="16"/>
                <w:szCs w:val="16"/>
                <w:lang w:eastAsia="es-ES"/>
              </w:rPr>
              <w:t>Á</w:t>
            </w:r>
            <w:r w:rsidRPr="008D72E8">
              <w:rPr>
                <w:rFonts w:ascii="Arial" w:eastAsia="Calibri" w:hAnsi="Arial" w:cs="Arial"/>
                <w:b/>
                <w:color w:val="000000"/>
                <w:sz w:val="16"/>
                <w:szCs w:val="16"/>
                <w:lang w:val="es-CR" w:eastAsia="es-ES"/>
              </w:rPr>
              <w:t>REA DE CONTROL COMÚN DE LA DESCRIPCION</w:t>
            </w:r>
          </w:p>
        </w:tc>
      </w:tr>
      <w:tr w:rsidR="008D72E8" w:rsidRPr="008D72E8" w14:paraId="628BE873"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6EE65CBD"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bCs/>
                <w:color w:val="000000"/>
                <w:sz w:val="16"/>
                <w:szCs w:val="16"/>
                <w:lang w:eastAsia="es-ES"/>
              </w:rPr>
              <w:t>Estado de elaboración</w:t>
            </w:r>
          </w:p>
        </w:tc>
        <w:tc>
          <w:tcPr>
            <w:tcW w:w="3974" w:type="pct"/>
            <w:gridSpan w:val="3"/>
            <w:tcBorders>
              <w:top w:val="single" w:sz="8" w:space="0" w:color="000000"/>
              <w:left w:val="single" w:sz="8" w:space="0" w:color="000000"/>
              <w:bottom w:val="single" w:sz="8" w:space="0" w:color="000000"/>
              <w:right w:val="single" w:sz="8" w:space="0" w:color="000000"/>
            </w:tcBorders>
          </w:tcPr>
          <w:p w14:paraId="1680B42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eastAsia="es-ES"/>
              </w:rPr>
              <w:t>Versión 1</w:t>
            </w:r>
          </w:p>
        </w:tc>
      </w:tr>
      <w:tr w:rsidR="008D72E8" w:rsidRPr="008D72E8" w14:paraId="1A82BE5C"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2C616B08"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bCs/>
                <w:color w:val="000000"/>
                <w:sz w:val="16"/>
                <w:szCs w:val="16"/>
                <w:lang w:eastAsia="es-ES"/>
              </w:rPr>
              <w:t>Fechas de creación y control de versión</w:t>
            </w:r>
          </w:p>
        </w:tc>
        <w:tc>
          <w:tcPr>
            <w:tcW w:w="3974" w:type="pct"/>
            <w:gridSpan w:val="3"/>
            <w:tcBorders>
              <w:top w:val="single" w:sz="8" w:space="0" w:color="000000"/>
              <w:left w:val="single" w:sz="8" w:space="0" w:color="000000"/>
              <w:bottom w:val="single" w:sz="8" w:space="0" w:color="000000"/>
              <w:right w:val="single" w:sz="8" w:space="0" w:color="000000"/>
            </w:tcBorders>
          </w:tcPr>
          <w:p w14:paraId="3053D0EC"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eastAsia="en-US"/>
              </w:rPr>
              <w:t xml:space="preserve">2013-04-17 </w:t>
            </w:r>
            <w:r w:rsidRPr="008D72E8">
              <w:rPr>
                <w:rFonts w:ascii="Arial" w:eastAsia="Calibri" w:hAnsi="Arial" w:cs="Arial"/>
                <w:color w:val="000000"/>
                <w:sz w:val="16"/>
                <w:szCs w:val="16"/>
                <w:lang w:val="es-CR" w:eastAsia="es-ES"/>
              </w:rPr>
              <w:t>(fecha de creación)</w:t>
            </w:r>
          </w:p>
        </w:tc>
      </w:tr>
      <w:tr w:rsidR="008D72E8" w:rsidRPr="008D72E8" w14:paraId="53247088"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24CD93FC"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color w:val="000000"/>
                <w:sz w:val="16"/>
                <w:szCs w:val="16"/>
                <w:lang w:eastAsia="en-US"/>
              </w:rPr>
              <w:t>Lengua(s) y escritura(s)</w:t>
            </w:r>
          </w:p>
        </w:tc>
        <w:tc>
          <w:tcPr>
            <w:tcW w:w="3974" w:type="pct"/>
            <w:gridSpan w:val="3"/>
            <w:tcBorders>
              <w:top w:val="single" w:sz="8" w:space="0" w:color="000000"/>
              <w:left w:val="single" w:sz="8" w:space="0" w:color="000000"/>
              <w:bottom w:val="single" w:sz="8" w:space="0" w:color="000000"/>
              <w:right w:val="single" w:sz="8" w:space="0" w:color="000000"/>
            </w:tcBorders>
          </w:tcPr>
          <w:p w14:paraId="7DB2E5BD"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eastAsia="Calibri" w:hAnsi="Arial" w:cs="Arial"/>
                <w:color w:val="000000"/>
                <w:sz w:val="16"/>
                <w:szCs w:val="16"/>
                <w:lang w:eastAsia="en-US"/>
              </w:rPr>
              <w:t>Español</w:t>
            </w:r>
          </w:p>
        </w:tc>
      </w:tr>
      <w:tr w:rsidR="008D72E8" w:rsidRPr="008D72E8" w14:paraId="7A81F7EA"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37FDE866"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r w:rsidRPr="008D72E8">
              <w:rPr>
                <w:rFonts w:ascii="Arial" w:eastAsia="Calibri" w:hAnsi="Arial" w:cs="Arial"/>
                <w:b/>
                <w:bCs/>
                <w:color w:val="000000"/>
                <w:sz w:val="16"/>
                <w:szCs w:val="16"/>
                <w:lang w:eastAsia="es-ES"/>
              </w:rPr>
              <w:t>Fuentes</w:t>
            </w:r>
          </w:p>
        </w:tc>
        <w:tc>
          <w:tcPr>
            <w:tcW w:w="3974" w:type="pct"/>
            <w:gridSpan w:val="3"/>
            <w:tcBorders>
              <w:top w:val="single" w:sz="8" w:space="0" w:color="000000"/>
              <w:left w:val="single" w:sz="8" w:space="0" w:color="000000"/>
              <w:bottom w:val="single" w:sz="8" w:space="0" w:color="000000"/>
              <w:right w:val="single" w:sz="8" w:space="0" w:color="000000"/>
            </w:tcBorders>
          </w:tcPr>
          <w:p w14:paraId="22C9667A"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bCs/>
                <w:color w:val="000000"/>
                <w:sz w:val="16"/>
                <w:szCs w:val="16"/>
                <w:lang w:eastAsia="es-ES"/>
              </w:rPr>
            </w:pPr>
            <w:r w:rsidRPr="008D72E8">
              <w:rPr>
                <w:rFonts w:ascii="Arial" w:hAnsi="Arial" w:cs="Arial"/>
                <w:color w:val="000000"/>
                <w:sz w:val="16"/>
                <w:szCs w:val="16"/>
                <w:lang w:eastAsia="en-US"/>
              </w:rPr>
              <w:t xml:space="preserve">Consejo Internacional de Archivos. (2000). </w:t>
            </w:r>
            <w:r w:rsidRPr="008D72E8">
              <w:rPr>
                <w:rFonts w:ascii="Arial" w:hAnsi="Arial" w:cs="Arial"/>
                <w:i/>
                <w:color w:val="000000"/>
                <w:sz w:val="16"/>
                <w:szCs w:val="16"/>
                <w:lang w:eastAsia="en-US"/>
              </w:rPr>
              <w:t>ISAD-G.</w:t>
            </w:r>
            <w:r w:rsidRPr="008D72E8">
              <w:rPr>
                <w:rFonts w:ascii="Arial" w:hAnsi="Arial" w:cs="Arial"/>
                <w:color w:val="000000"/>
                <w:sz w:val="16"/>
                <w:szCs w:val="16"/>
                <w:lang w:eastAsia="en-US"/>
              </w:rPr>
              <w:t xml:space="preserve"> </w:t>
            </w:r>
            <w:r w:rsidRPr="008D72E8">
              <w:rPr>
                <w:rFonts w:ascii="Arial" w:hAnsi="Arial" w:cs="Arial"/>
                <w:bCs/>
                <w:i/>
                <w:color w:val="000000"/>
                <w:sz w:val="16"/>
                <w:szCs w:val="16"/>
                <w:lang w:eastAsia="es-ES"/>
              </w:rPr>
              <w:t>Norma internacional para la descripción de funciones</w:t>
            </w:r>
            <w:r w:rsidRPr="008D72E8">
              <w:rPr>
                <w:rFonts w:ascii="Arial" w:hAnsi="Arial" w:cs="Arial"/>
                <w:bCs/>
                <w:color w:val="000000"/>
                <w:sz w:val="16"/>
                <w:szCs w:val="16"/>
                <w:lang w:eastAsia="es-ES"/>
              </w:rPr>
              <w:t>. Madrid, España.</w:t>
            </w:r>
          </w:p>
          <w:p w14:paraId="236D0C7F" w14:textId="77777777" w:rsidR="008D72E8" w:rsidRPr="008D72E8" w:rsidRDefault="008D72E8" w:rsidP="00C30BF7">
            <w:pPr>
              <w:numPr>
                <w:ilvl w:val="0"/>
                <w:numId w:val="22"/>
              </w:numPr>
              <w:suppressAutoHyphens w:val="0"/>
              <w:ind w:left="357" w:hanging="357"/>
              <w:jc w:val="both"/>
              <w:rPr>
                <w:rFonts w:ascii="Arial" w:hAnsi="Arial" w:cs="Arial"/>
                <w:color w:val="000000"/>
                <w:sz w:val="16"/>
                <w:szCs w:val="16"/>
                <w:lang w:eastAsia="en-US"/>
              </w:rPr>
            </w:pPr>
            <w:r w:rsidRPr="008D72E8">
              <w:rPr>
                <w:rFonts w:ascii="Arial" w:hAnsi="Arial" w:cs="Arial"/>
                <w:color w:val="000000"/>
                <w:sz w:val="16"/>
                <w:szCs w:val="16"/>
                <w:lang w:eastAsia="en-US"/>
              </w:rPr>
              <w:t xml:space="preserve">Consejo Internacional de Archivos. (2004). </w:t>
            </w:r>
            <w:r w:rsidRPr="008D72E8">
              <w:rPr>
                <w:rFonts w:ascii="Arial" w:hAnsi="Arial" w:cs="Arial"/>
                <w:i/>
                <w:color w:val="000000"/>
                <w:sz w:val="16"/>
                <w:szCs w:val="16"/>
                <w:lang w:eastAsia="en-US"/>
              </w:rPr>
              <w:t>ISAAR-cpf. Norma internacional sobre los registros de autoridad de archivos relativos a instituciones, personas y familias</w:t>
            </w:r>
            <w:r w:rsidRPr="008D72E8">
              <w:rPr>
                <w:rFonts w:ascii="Arial" w:hAnsi="Arial" w:cs="Arial"/>
                <w:color w:val="000000"/>
                <w:sz w:val="16"/>
                <w:szCs w:val="16"/>
                <w:lang w:eastAsia="en-US"/>
              </w:rPr>
              <w:t xml:space="preserve">. Madrid, España. </w:t>
            </w:r>
          </w:p>
          <w:p w14:paraId="29852421" w14:textId="77777777" w:rsidR="008D72E8" w:rsidRPr="008D72E8" w:rsidRDefault="008D72E8" w:rsidP="00C30BF7">
            <w:pPr>
              <w:numPr>
                <w:ilvl w:val="0"/>
                <w:numId w:val="22"/>
              </w:numPr>
              <w:suppressAutoHyphens w:val="0"/>
              <w:ind w:left="357" w:hanging="357"/>
              <w:jc w:val="both"/>
              <w:rPr>
                <w:rFonts w:ascii="Arial" w:hAnsi="Arial" w:cs="Arial"/>
                <w:color w:val="000000"/>
                <w:sz w:val="16"/>
                <w:szCs w:val="16"/>
                <w:lang w:eastAsia="en-US"/>
              </w:rPr>
            </w:pPr>
            <w:r w:rsidRPr="008D72E8">
              <w:rPr>
                <w:rFonts w:ascii="Arial" w:hAnsi="Arial" w:cs="Arial"/>
                <w:color w:val="000000"/>
                <w:sz w:val="16"/>
                <w:szCs w:val="16"/>
                <w:lang w:eastAsia="en-US"/>
              </w:rPr>
              <w:t xml:space="preserve">Consejo Internacional de Archivos. (2007). </w:t>
            </w:r>
            <w:r w:rsidRPr="008D72E8">
              <w:rPr>
                <w:rFonts w:ascii="Arial" w:hAnsi="Arial" w:cs="Arial"/>
                <w:i/>
                <w:color w:val="000000"/>
                <w:sz w:val="16"/>
                <w:szCs w:val="16"/>
                <w:lang w:eastAsia="en-US"/>
              </w:rPr>
              <w:t>ISDF. Norma internacional para la descripción de funciones</w:t>
            </w:r>
            <w:r w:rsidRPr="008D72E8">
              <w:rPr>
                <w:rFonts w:ascii="Arial" w:hAnsi="Arial" w:cs="Arial"/>
                <w:color w:val="000000"/>
                <w:sz w:val="16"/>
                <w:szCs w:val="16"/>
                <w:lang w:eastAsia="en-US"/>
              </w:rPr>
              <w:t xml:space="preserve">. Madrid, España. </w:t>
            </w:r>
          </w:p>
          <w:p w14:paraId="73C7BE1B" w14:textId="77777777" w:rsidR="008D72E8" w:rsidRPr="008D72E8" w:rsidRDefault="008D72E8" w:rsidP="00C30BF7">
            <w:pPr>
              <w:numPr>
                <w:ilvl w:val="0"/>
                <w:numId w:val="22"/>
              </w:numPr>
              <w:suppressAutoHyphens w:val="0"/>
              <w:ind w:left="357" w:hanging="357"/>
              <w:jc w:val="both"/>
              <w:rPr>
                <w:rFonts w:ascii="Arial" w:hAnsi="Arial" w:cs="Arial"/>
                <w:color w:val="000000"/>
                <w:sz w:val="16"/>
                <w:szCs w:val="16"/>
                <w:lang w:eastAsia="en-US"/>
              </w:rPr>
            </w:pPr>
            <w:r w:rsidRPr="008D72E8">
              <w:rPr>
                <w:rFonts w:ascii="Arial" w:hAnsi="Arial" w:cs="Arial"/>
                <w:color w:val="000000"/>
                <w:sz w:val="16"/>
                <w:szCs w:val="16"/>
                <w:lang w:eastAsia="en-US"/>
              </w:rPr>
              <w:t xml:space="preserve">Consejo Internacional de Archivos. (2008). </w:t>
            </w:r>
            <w:r w:rsidRPr="008D72E8">
              <w:rPr>
                <w:rFonts w:ascii="Arial" w:hAnsi="Arial" w:cs="Arial"/>
                <w:i/>
                <w:color w:val="000000"/>
                <w:sz w:val="16"/>
                <w:szCs w:val="16"/>
                <w:lang w:eastAsia="en-US"/>
              </w:rPr>
              <w:t>ISDIAH. Norma internacional para describir instituciones que custodian fondos de archivos</w:t>
            </w:r>
            <w:r w:rsidRPr="008D72E8">
              <w:rPr>
                <w:rFonts w:ascii="Arial" w:hAnsi="Arial" w:cs="Arial"/>
                <w:color w:val="000000"/>
                <w:sz w:val="16"/>
                <w:szCs w:val="16"/>
                <w:lang w:eastAsia="en-US"/>
              </w:rPr>
              <w:t xml:space="preserve">. París, Francia. </w:t>
            </w:r>
          </w:p>
          <w:p w14:paraId="50D513E2"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Entrevista a la señora Ivannia Vindas, funcionaria del Fondo Nacional de Becas.</w:t>
            </w:r>
          </w:p>
          <w:p w14:paraId="1968AB88"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 xml:space="preserve">Fondo Nacional de Becas (2006). </w:t>
            </w:r>
            <w:r w:rsidRPr="008D72E8">
              <w:rPr>
                <w:rFonts w:ascii="Arial" w:hAnsi="Arial" w:cs="Arial"/>
                <w:i/>
                <w:color w:val="000000"/>
                <w:sz w:val="16"/>
                <w:szCs w:val="16"/>
                <w:lang w:val="es-CR" w:eastAsia="es-ES"/>
              </w:rPr>
              <w:t>Manual de institucional de puestos.</w:t>
            </w:r>
            <w:r w:rsidRPr="008D72E8">
              <w:rPr>
                <w:rFonts w:ascii="Arial" w:hAnsi="Arial" w:cs="Arial"/>
                <w:color w:val="000000"/>
                <w:sz w:val="16"/>
                <w:szCs w:val="16"/>
                <w:lang w:val="es-CR" w:eastAsia="es-ES"/>
              </w:rPr>
              <w:t xml:space="preserve"> San José, Costa Rica.</w:t>
            </w:r>
          </w:p>
          <w:p w14:paraId="5F893F7F"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bCs/>
                <w:color w:val="000000"/>
                <w:sz w:val="16"/>
                <w:szCs w:val="16"/>
                <w:lang w:eastAsia="es-ES"/>
              </w:rPr>
            </w:pPr>
            <w:r w:rsidRPr="008D72E8">
              <w:rPr>
                <w:rFonts w:ascii="Arial" w:hAnsi="Arial" w:cs="Arial"/>
                <w:color w:val="000000"/>
                <w:sz w:val="16"/>
                <w:szCs w:val="16"/>
                <w:lang w:val="es-CR" w:eastAsia="es-ES"/>
              </w:rPr>
              <w:t xml:space="preserve">Fondo Nacional de Becas. (1997-2006). </w:t>
            </w:r>
            <w:r w:rsidRPr="008D72E8">
              <w:rPr>
                <w:rFonts w:ascii="Arial" w:hAnsi="Arial" w:cs="Arial"/>
                <w:i/>
                <w:color w:val="000000"/>
                <w:sz w:val="16"/>
                <w:szCs w:val="16"/>
                <w:lang w:val="es-CR" w:eastAsia="es-ES"/>
              </w:rPr>
              <w:t>Planes Anuales Operativos y Presupuestos Ordinarios.</w:t>
            </w:r>
            <w:r w:rsidRPr="008D72E8">
              <w:rPr>
                <w:rFonts w:ascii="Arial" w:hAnsi="Arial" w:cs="Arial"/>
                <w:color w:val="000000"/>
                <w:sz w:val="16"/>
                <w:szCs w:val="16"/>
                <w:lang w:val="es-CR" w:eastAsia="es-ES"/>
              </w:rPr>
              <w:t xml:space="preserve"> San José, Costa Rica.</w:t>
            </w:r>
          </w:p>
          <w:p w14:paraId="2F55C2BB"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 xml:space="preserve">Fondo Nacional de Becas. (1997-2015). </w:t>
            </w:r>
            <w:r w:rsidRPr="008D72E8">
              <w:rPr>
                <w:rFonts w:ascii="Arial" w:hAnsi="Arial" w:cs="Arial"/>
                <w:i/>
                <w:color w:val="000000"/>
                <w:sz w:val="16"/>
                <w:szCs w:val="16"/>
                <w:lang w:val="es-CR" w:eastAsia="es-ES"/>
              </w:rPr>
              <w:t>Actas de Junta Directiva.</w:t>
            </w:r>
            <w:r w:rsidRPr="008D72E8">
              <w:rPr>
                <w:rFonts w:ascii="Arial" w:hAnsi="Arial" w:cs="Arial"/>
                <w:color w:val="000000"/>
                <w:sz w:val="16"/>
                <w:szCs w:val="16"/>
                <w:lang w:val="es-CR" w:eastAsia="es-ES"/>
              </w:rPr>
              <w:t xml:space="preserve"> San José, Costa Rica.</w:t>
            </w:r>
          </w:p>
          <w:p w14:paraId="081C4060"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bCs/>
                <w:color w:val="000000"/>
                <w:sz w:val="16"/>
                <w:szCs w:val="16"/>
                <w:lang w:eastAsia="es-ES"/>
              </w:rPr>
            </w:pPr>
            <w:r w:rsidRPr="008D72E8">
              <w:rPr>
                <w:rFonts w:ascii="Arial" w:hAnsi="Arial" w:cs="Arial"/>
                <w:color w:val="000000"/>
                <w:sz w:val="16"/>
                <w:szCs w:val="16"/>
                <w:lang w:eastAsia="es-ES"/>
              </w:rPr>
              <w:t xml:space="preserve">Ministerio de Planificación Nacional y Política Económica. (2000). </w:t>
            </w:r>
            <w:r w:rsidRPr="008D72E8">
              <w:rPr>
                <w:rFonts w:ascii="Arial" w:hAnsi="Arial" w:cs="Arial"/>
                <w:i/>
                <w:color w:val="000000"/>
                <w:sz w:val="16"/>
                <w:szCs w:val="16"/>
                <w:lang w:val="es-CR" w:eastAsia="es-ES"/>
              </w:rPr>
              <w:t>Oficio DM-045-2000</w:t>
            </w:r>
            <w:r w:rsidRPr="008D72E8">
              <w:rPr>
                <w:rFonts w:ascii="Arial" w:hAnsi="Arial" w:cs="Arial"/>
                <w:i/>
                <w:color w:val="000000"/>
                <w:sz w:val="16"/>
                <w:szCs w:val="16"/>
                <w:lang w:eastAsia="es-ES"/>
              </w:rPr>
              <w:t xml:space="preserve">, suscrito por </w:t>
            </w:r>
            <w:r w:rsidRPr="008D72E8">
              <w:rPr>
                <w:rFonts w:ascii="Arial" w:hAnsi="Arial" w:cs="Arial"/>
                <w:i/>
                <w:color w:val="000000"/>
                <w:sz w:val="16"/>
                <w:szCs w:val="16"/>
                <w:lang w:val="es-CR" w:eastAsia="es-ES"/>
              </w:rPr>
              <w:t>Danilo Soto</w:t>
            </w:r>
            <w:r w:rsidRPr="008D72E8">
              <w:rPr>
                <w:rFonts w:ascii="Arial" w:hAnsi="Arial" w:cs="Arial"/>
                <w:i/>
                <w:color w:val="000000"/>
                <w:sz w:val="16"/>
                <w:szCs w:val="16"/>
                <w:lang w:eastAsia="es-ES"/>
              </w:rPr>
              <w:t>.</w:t>
            </w:r>
            <w:r w:rsidRPr="008D72E8">
              <w:rPr>
                <w:rFonts w:ascii="Arial" w:hAnsi="Arial" w:cs="Arial"/>
                <w:color w:val="000000"/>
                <w:sz w:val="16"/>
                <w:szCs w:val="16"/>
                <w:lang w:eastAsia="es-ES"/>
              </w:rPr>
              <w:t xml:space="preserve"> San José, Costa Rica.</w:t>
            </w:r>
          </w:p>
          <w:p w14:paraId="3EDE5E72"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bCs/>
                <w:color w:val="000000"/>
                <w:sz w:val="16"/>
                <w:szCs w:val="16"/>
                <w:lang w:eastAsia="es-ES"/>
              </w:rPr>
            </w:pPr>
            <w:r w:rsidRPr="008D72E8">
              <w:rPr>
                <w:rFonts w:ascii="Arial" w:hAnsi="Arial" w:cs="Arial"/>
                <w:color w:val="000000"/>
                <w:sz w:val="16"/>
                <w:szCs w:val="16"/>
                <w:lang w:eastAsia="es-ES"/>
              </w:rPr>
              <w:t xml:space="preserve">Ministerio de Planificación Nacional y Política Económica. (2006). </w:t>
            </w:r>
            <w:r w:rsidRPr="008D72E8">
              <w:rPr>
                <w:rFonts w:ascii="Arial" w:hAnsi="Arial" w:cs="Arial"/>
                <w:i/>
                <w:color w:val="000000"/>
                <w:sz w:val="16"/>
                <w:szCs w:val="16"/>
                <w:lang w:eastAsia="es-ES"/>
              </w:rPr>
              <w:t>Oficio D.M.0892-06, suscrito por Kevin Casas.</w:t>
            </w:r>
            <w:r w:rsidRPr="008D72E8">
              <w:rPr>
                <w:rFonts w:ascii="Arial" w:hAnsi="Arial" w:cs="Arial"/>
                <w:color w:val="000000"/>
                <w:sz w:val="16"/>
                <w:szCs w:val="16"/>
                <w:lang w:eastAsia="es-ES"/>
              </w:rPr>
              <w:t xml:space="preserve"> San José, Costa Rica</w:t>
            </w:r>
          </w:p>
          <w:p w14:paraId="73D9FE66"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bCs/>
                <w:color w:val="000000"/>
                <w:sz w:val="16"/>
                <w:szCs w:val="16"/>
                <w:lang w:eastAsia="es-ES"/>
              </w:rPr>
            </w:pPr>
            <w:r w:rsidRPr="008D72E8">
              <w:rPr>
                <w:rFonts w:ascii="Arial" w:hAnsi="Arial" w:cs="Arial"/>
                <w:color w:val="000000"/>
                <w:sz w:val="16"/>
                <w:szCs w:val="16"/>
                <w:lang w:eastAsia="es-ES"/>
              </w:rPr>
              <w:t xml:space="preserve">Ministerio de Planificación Nacional y Política Económica. (2010). </w:t>
            </w:r>
            <w:r w:rsidRPr="008D72E8">
              <w:rPr>
                <w:rFonts w:ascii="Arial" w:hAnsi="Arial" w:cs="Arial"/>
                <w:i/>
                <w:color w:val="000000"/>
                <w:sz w:val="16"/>
                <w:szCs w:val="16"/>
                <w:lang w:val="es-CR" w:eastAsia="es-ES"/>
              </w:rPr>
              <w:t>Oficio D.M. 047-10</w:t>
            </w:r>
            <w:r w:rsidRPr="008D72E8">
              <w:rPr>
                <w:rFonts w:ascii="Arial" w:hAnsi="Arial" w:cs="Arial"/>
                <w:i/>
                <w:color w:val="000000"/>
                <w:sz w:val="16"/>
                <w:szCs w:val="16"/>
                <w:lang w:eastAsia="es-ES"/>
              </w:rPr>
              <w:t xml:space="preserve">, suscrito por </w:t>
            </w:r>
            <w:r w:rsidRPr="008D72E8">
              <w:rPr>
                <w:rFonts w:ascii="Arial" w:hAnsi="Arial" w:cs="Arial"/>
                <w:i/>
                <w:color w:val="000000"/>
                <w:sz w:val="16"/>
                <w:szCs w:val="16"/>
                <w:lang w:val="es-CR" w:eastAsia="es-ES"/>
              </w:rPr>
              <w:t>Roberto Gallardo Nuñez.</w:t>
            </w:r>
            <w:r w:rsidRPr="008D72E8">
              <w:rPr>
                <w:rFonts w:ascii="Arial" w:hAnsi="Arial" w:cs="Arial"/>
                <w:color w:val="000000"/>
                <w:sz w:val="16"/>
                <w:szCs w:val="16"/>
                <w:lang w:eastAsia="es-ES"/>
              </w:rPr>
              <w:t xml:space="preserve"> San José, Costa Rica.</w:t>
            </w:r>
          </w:p>
          <w:p w14:paraId="0D0177BC"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bCs/>
                <w:color w:val="000000"/>
                <w:sz w:val="16"/>
                <w:szCs w:val="16"/>
                <w:lang w:eastAsia="es-ES"/>
              </w:rPr>
            </w:pPr>
            <w:r w:rsidRPr="008D72E8">
              <w:rPr>
                <w:rFonts w:ascii="Arial" w:hAnsi="Arial" w:cs="Arial"/>
                <w:color w:val="000000"/>
                <w:sz w:val="16"/>
                <w:szCs w:val="16"/>
                <w:lang w:eastAsia="es-ES"/>
              </w:rPr>
              <w:t xml:space="preserve">Ministerio de Planificación Nacional y Política Económica. (2011). </w:t>
            </w:r>
            <w:r w:rsidRPr="008D72E8">
              <w:rPr>
                <w:rFonts w:ascii="Arial" w:hAnsi="Arial" w:cs="Arial"/>
                <w:i/>
                <w:color w:val="000000"/>
                <w:sz w:val="16"/>
                <w:szCs w:val="16"/>
                <w:lang w:val="es-CR" w:eastAsia="es-ES"/>
              </w:rPr>
              <w:t>Oficio DM-643-11</w:t>
            </w:r>
            <w:r w:rsidRPr="008D72E8">
              <w:rPr>
                <w:rFonts w:ascii="Arial" w:hAnsi="Arial" w:cs="Arial"/>
                <w:i/>
                <w:color w:val="000000"/>
                <w:sz w:val="16"/>
                <w:szCs w:val="16"/>
                <w:lang w:eastAsia="es-ES"/>
              </w:rPr>
              <w:t>, suscrito por</w:t>
            </w:r>
            <w:r w:rsidRPr="008D72E8">
              <w:rPr>
                <w:rFonts w:ascii="Arial" w:hAnsi="Arial" w:cs="Arial"/>
                <w:i/>
                <w:color w:val="000000"/>
                <w:sz w:val="16"/>
                <w:szCs w:val="16"/>
                <w:lang w:val="es-CR" w:eastAsia="es-ES"/>
              </w:rPr>
              <w:t xml:space="preserve"> Laura Alfaro Maykall</w:t>
            </w:r>
            <w:r w:rsidRPr="008D72E8">
              <w:rPr>
                <w:rFonts w:ascii="Arial" w:hAnsi="Arial" w:cs="Arial"/>
                <w:i/>
                <w:color w:val="000000"/>
                <w:sz w:val="16"/>
                <w:szCs w:val="16"/>
                <w:lang w:eastAsia="es-ES"/>
              </w:rPr>
              <w:t>.</w:t>
            </w:r>
            <w:r w:rsidRPr="008D72E8">
              <w:rPr>
                <w:rFonts w:ascii="Arial" w:hAnsi="Arial" w:cs="Arial"/>
                <w:color w:val="000000"/>
                <w:sz w:val="16"/>
                <w:szCs w:val="16"/>
                <w:lang w:eastAsia="es-ES"/>
              </w:rPr>
              <w:t xml:space="preserve"> San José, Costa Rica.</w:t>
            </w:r>
          </w:p>
          <w:p w14:paraId="0C5B1156"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hAnsi="Arial" w:cs="Arial"/>
                <w:color w:val="000000"/>
                <w:sz w:val="16"/>
                <w:szCs w:val="16"/>
                <w:lang w:val="es-CR" w:eastAsia="es-ES"/>
              </w:rPr>
            </w:pPr>
            <w:r w:rsidRPr="008D72E8">
              <w:rPr>
                <w:rFonts w:ascii="Arial" w:hAnsi="Arial" w:cs="Arial"/>
                <w:bCs/>
                <w:color w:val="000000"/>
                <w:sz w:val="16"/>
                <w:szCs w:val="16"/>
                <w:lang w:eastAsia="es-ES"/>
              </w:rPr>
              <w:t xml:space="preserve">Organización Internacional de Normalización. (2004). </w:t>
            </w:r>
            <w:r w:rsidRPr="008D72E8">
              <w:rPr>
                <w:rFonts w:ascii="Arial" w:hAnsi="Arial" w:cs="Arial"/>
                <w:bCs/>
                <w:i/>
                <w:color w:val="000000"/>
                <w:sz w:val="16"/>
                <w:szCs w:val="16"/>
                <w:lang w:eastAsia="es-ES"/>
              </w:rPr>
              <w:t>Norma ISO 8601. Elementos de datos y formatos de intercambio. Intercambio de información. Representación de fechas y horas</w:t>
            </w:r>
            <w:r w:rsidRPr="008D72E8">
              <w:rPr>
                <w:rFonts w:ascii="Arial" w:hAnsi="Arial" w:cs="Arial"/>
                <w:bCs/>
                <w:color w:val="000000"/>
                <w:sz w:val="16"/>
                <w:szCs w:val="16"/>
                <w:lang w:eastAsia="es-ES"/>
              </w:rPr>
              <w:t>. Ginebra, Suiza</w:t>
            </w:r>
          </w:p>
          <w:p w14:paraId="1CB4BFE6" w14:textId="77777777" w:rsidR="008D72E8" w:rsidRPr="008D72E8" w:rsidRDefault="008D72E8" w:rsidP="00C30BF7">
            <w:pPr>
              <w:numPr>
                <w:ilvl w:val="0"/>
                <w:numId w:val="22"/>
              </w:numPr>
              <w:suppressAutoHyphens w:val="0"/>
              <w:autoSpaceDE w:val="0"/>
              <w:autoSpaceDN w:val="0"/>
              <w:adjustRightInd w:val="0"/>
              <w:ind w:left="357" w:hanging="357"/>
              <w:jc w:val="both"/>
              <w:rPr>
                <w:rFonts w:ascii="Arial" w:eastAsia="Calibri" w:hAnsi="Arial" w:cs="Arial"/>
                <w:color w:val="000000"/>
                <w:sz w:val="16"/>
                <w:szCs w:val="16"/>
                <w:lang w:val="es-CR" w:eastAsia="es-ES"/>
              </w:rPr>
            </w:pPr>
            <w:r w:rsidRPr="008D72E8">
              <w:rPr>
                <w:rFonts w:ascii="Arial" w:hAnsi="Arial" w:cs="Arial"/>
                <w:bCs/>
                <w:color w:val="000000"/>
                <w:sz w:val="16"/>
                <w:szCs w:val="16"/>
                <w:lang w:eastAsia="es-ES"/>
              </w:rPr>
              <w:t xml:space="preserve">Sistema Costarricense de Información Jurídica </w:t>
            </w:r>
            <w:hyperlink r:id="rId23" w:history="1">
              <w:r w:rsidRPr="008D72E8">
                <w:rPr>
                  <w:rFonts w:ascii="Arial" w:hAnsi="Arial" w:cs="Arial"/>
                  <w:bCs/>
                  <w:color w:val="000000"/>
                  <w:sz w:val="16"/>
                  <w:szCs w:val="16"/>
                  <w:u w:val="single"/>
                  <w:lang w:eastAsia="es-ES"/>
                </w:rPr>
                <w:t>www.pgrweb.go.cr/scij/</w:t>
              </w:r>
            </w:hyperlink>
            <w:r w:rsidRPr="008D72E8">
              <w:rPr>
                <w:rFonts w:ascii="Arial" w:hAnsi="Arial" w:cs="Arial"/>
                <w:bCs/>
                <w:color w:val="000000"/>
                <w:sz w:val="16"/>
                <w:szCs w:val="16"/>
                <w:lang w:eastAsia="es-ES"/>
              </w:rPr>
              <w:t xml:space="preserve"> </w:t>
            </w:r>
          </w:p>
          <w:p w14:paraId="5D32A21C" w14:textId="77777777" w:rsidR="008D72E8" w:rsidRPr="008D72E8" w:rsidRDefault="00292991" w:rsidP="00C30BF7">
            <w:pPr>
              <w:numPr>
                <w:ilvl w:val="0"/>
                <w:numId w:val="22"/>
              </w:numPr>
              <w:suppressAutoHyphens w:val="0"/>
              <w:autoSpaceDE w:val="0"/>
              <w:autoSpaceDN w:val="0"/>
              <w:adjustRightInd w:val="0"/>
              <w:ind w:left="357" w:hanging="357"/>
              <w:jc w:val="both"/>
              <w:rPr>
                <w:rFonts w:ascii="Arial" w:eastAsia="Calibri" w:hAnsi="Arial" w:cs="Arial"/>
                <w:color w:val="000000"/>
                <w:sz w:val="16"/>
                <w:szCs w:val="16"/>
                <w:lang w:val="es-CR" w:eastAsia="es-ES"/>
              </w:rPr>
            </w:pPr>
            <w:hyperlink r:id="rId24" w:history="1">
              <w:r w:rsidR="008D72E8" w:rsidRPr="008D72E8">
                <w:rPr>
                  <w:rFonts w:ascii="Arial" w:hAnsi="Arial" w:cs="Arial"/>
                  <w:color w:val="000000"/>
                  <w:sz w:val="16"/>
                  <w:szCs w:val="16"/>
                  <w:u w:val="single"/>
                  <w:lang w:eastAsia="en-US"/>
                </w:rPr>
                <w:t>www.fonabe.go.cr</w:t>
              </w:r>
            </w:hyperlink>
          </w:p>
        </w:tc>
      </w:tr>
      <w:tr w:rsidR="008D72E8" w:rsidRPr="008D72E8" w14:paraId="69490CCE" w14:textId="77777777" w:rsidTr="0085292E">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95"/>
          <w:jc w:val="center"/>
        </w:trPr>
        <w:tc>
          <w:tcPr>
            <w:tcW w:w="1026" w:type="pct"/>
            <w:tcBorders>
              <w:top w:val="single" w:sz="8" w:space="0" w:color="000000"/>
              <w:left w:val="single" w:sz="8" w:space="0" w:color="000000"/>
              <w:bottom w:val="single" w:sz="8" w:space="0" w:color="000000"/>
              <w:right w:val="single" w:sz="8" w:space="0" w:color="000000"/>
            </w:tcBorders>
          </w:tcPr>
          <w:p w14:paraId="6710D3DA" w14:textId="77777777" w:rsidR="008D72E8" w:rsidRPr="008D72E8" w:rsidRDefault="008D72E8" w:rsidP="008D72E8">
            <w:pPr>
              <w:suppressAutoHyphens w:val="0"/>
              <w:autoSpaceDE w:val="0"/>
              <w:autoSpaceDN w:val="0"/>
              <w:adjustRightInd w:val="0"/>
              <w:jc w:val="both"/>
              <w:rPr>
                <w:rFonts w:ascii="Arial" w:eastAsia="Calibri" w:hAnsi="Arial" w:cs="Arial"/>
                <w:b/>
                <w:bCs/>
                <w:color w:val="000000"/>
                <w:sz w:val="16"/>
                <w:szCs w:val="16"/>
                <w:lang w:eastAsia="es-ES"/>
              </w:rPr>
            </w:pPr>
            <w:r w:rsidRPr="008D72E8">
              <w:rPr>
                <w:rFonts w:ascii="Arial" w:eastAsia="Calibri" w:hAnsi="Arial" w:cs="Arial"/>
                <w:b/>
                <w:bCs/>
                <w:color w:val="000000"/>
                <w:sz w:val="16"/>
                <w:szCs w:val="16"/>
                <w:lang w:eastAsia="es-ES"/>
              </w:rPr>
              <w:t>Autor (es) de la descripción</w:t>
            </w:r>
          </w:p>
          <w:p w14:paraId="0B9C382D" w14:textId="77777777" w:rsidR="008D72E8" w:rsidRPr="008D72E8" w:rsidRDefault="008D72E8" w:rsidP="008D72E8">
            <w:pPr>
              <w:suppressAutoHyphens w:val="0"/>
              <w:autoSpaceDE w:val="0"/>
              <w:autoSpaceDN w:val="0"/>
              <w:adjustRightInd w:val="0"/>
              <w:jc w:val="both"/>
              <w:rPr>
                <w:rFonts w:ascii="Arial" w:eastAsia="Calibri" w:hAnsi="Arial" w:cs="Arial"/>
                <w:b/>
                <w:color w:val="000000"/>
                <w:sz w:val="16"/>
                <w:szCs w:val="16"/>
                <w:lang w:val="es-CR" w:eastAsia="es-ES"/>
              </w:rPr>
            </w:pPr>
          </w:p>
        </w:tc>
        <w:tc>
          <w:tcPr>
            <w:tcW w:w="3974" w:type="pct"/>
            <w:gridSpan w:val="3"/>
            <w:tcBorders>
              <w:top w:val="single" w:sz="8" w:space="0" w:color="000000"/>
              <w:left w:val="single" w:sz="8" w:space="0" w:color="000000"/>
              <w:bottom w:val="single" w:sz="8" w:space="0" w:color="000000"/>
              <w:right w:val="single" w:sz="8" w:space="0" w:color="000000"/>
            </w:tcBorders>
          </w:tcPr>
          <w:p w14:paraId="0323D1FF" w14:textId="77777777" w:rsidR="008D72E8" w:rsidRPr="008D72E8" w:rsidRDefault="008D72E8" w:rsidP="008D72E8">
            <w:pPr>
              <w:suppressAutoHyphens w:val="0"/>
              <w:autoSpaceDE w:val="0"/>
              <w:autoSpaceDN w:val="0"/>
              <w:adjustRightInd w:val="0"/>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Bermúdez Muñoz, María Teresa</w:t>
            </w:r>
          </w:p>
          <w:p w14:paraId="103BC73B" w14:textId="77777777" w:rsidR="008D72E8" w:rsidRPr="008D72E8" w:rsidRDefault="008D72E8" w:rsidP="008D72E8">
            <w:pPr>
              <w:suppressAutoHyphens w:val="0"/>
              <w:autoSpaceDE w:val="0"/>
              <w:autoSpaceDN w:val="0"/>
              <w:adjustRightInd w:val="0"/>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Calderón Marín, Nuria</w:t>
            </w:r>
          </w:p>
          <w:p w14:paraId="6056E0A0" w14:textId="77777777" w:rsidR="008D72E8" w:rsidRPr="008D72E8" w:rsidRDefault="008D72E8" w:rsidP="008D72E8">
            <w:pPr>
              <w:suppressAutoHyphens w:val="0"/>
              <w:autoSpaceDE w:val="0"/>
              <w:autoSpaceDN w:val="0"/>
              <w:adjustRightInd w:val="0"/>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Gómez Jiménez, Javier</w:t>
            </w:r>
          </w:p>
          <w:p w14:paraId="7FF441D2" w14:textId="77777777" w:rsidR="008D72E8" w:rsidRPr="008D72E8" w:rsidRDefault="008D72E8" w:rsidP="008D72E8">
            <w:pPr>
              <w:suppressAutoHyphens w:val="0"/>
              <w:autoSpaceDE w:val="0"/>
              <w:autoSpaceDN w:val="0"/>
              <w:adjustRightInd w:val="0"/>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 xml:space="preserve">Mena Aguilar, Adriana </w:t>
            </w:r>
          </w:p>
          <w:p w14:paraId="588E247A" w14:textId="77777777" w:rsidR="008D72E8" w:rsidRPr="008D72E8" w:rsidRDefault="008D72E8" w:rsidP="008D72E8">
            <w:pPr>
              <w:suppressAutoHyphens w:val="0"/>
              <w:autoSpaceDE w:val="0"/>
              <w:autoSpaceDN w:val="0"/>
              <w:adjustRightInd w:val="0"/>
              <w:jc w:val="both"/>
              <w:rPr>
                <w:rFonts w:ascii="Arial" w:hAnsi="Arial" w:cs="Arial"/>
                <w:color w:val="000000"/>
                <w:sz w:val="16"/>
                <w:szCs w:val="16"/>
                <w:lang w:val="es-CR" w:eastAsia="es-ES"/>
              </w:rPr>
            </w:pPr>
            <w:r w:rsidRPr="008D72E8">
              <w:rPr>
                <w:rFonts w:ascii="Arial" w:hAnsi="Arial" w:cs="Arial"/>
                <w:color w:val="000000"/>
                <w:sz w:val="16"/>
                <w:szCs w:val="16"/>
                <w:lang w:val="es-CR" w:eastAsia="es-ES"/>
              </w:rPr>
              <w:t xml:space="preserve">Otárola Sáenz, Mellany </w:t>
            </w:r>
          </w:p>
          <w:p w14:paraId="601A3AA7" w14:textId="77777777" w:rsidR="008D72E8" w:rsidRPr="008D72E8" w:rsidRDefault="008D72E8" w:rsidP="008D72E8">
            <w:pPr>
              <w:suppressAutoHyphens w:val="0"/>
              <w:autoSpaceDE w:val="0"/>
              <w:autoSpaceDN w:val="0"/>
              <w:adjustRightInd w:val="0"/>
              <w:jc w:val="both"/>
              <w:rPr>
                <w:rFonts w:ascii="Arial" w:eastAsia="Calibri" w:hAnsi="Arial" w:cs="Arial"/>
                <w:color w:val="000000"/>
                <w:sz w:val="16"/>
                <w:szCs w:val="16"/>
                <w:highlight w:val="yellow"/>
                <w:lang w:val="es-CR" w:eastAsia="es-ES"/>
              </w:rPr>
            </w:pPr>
            <w:r w:rsidRPr="008D72E8">
              <w:rPr>
                <w:rFonts w:ascii="Arial" w:hAnsi="Arial" w:cs="Arial"/>
                <w:color w:val="000000"/>
                <w:sz w:val="16"/>
                <w:szCs w:val="16"/>
                <w:lang w:val="es-CR" w:eastAsia="es-ES"/>
              </w:rPr>
              <w:t>Vindas Rivera, Ivannia</w:t>
            </w:r>
          </w:p>
        </w:tc>
      </w:tr>
    </w:tbl>
    <w:p w14:paraId="327D2982" w14:textId="77777777" w:rsidR="008D72E8" w:rsidRPr="008D72E8" w:rsidRDefault="008D72E8" w:rsidP="008D72E8">
      <w:pPr>
        <w:jc w:val="both"/>
        <w:rPr>
          <w:rFonts w:ascii="Arial" w:eastAsia="Times New Roman" w:hAnsi="Arial" w:cs="Arial"/>
          <w:color w:val="000000"/>
          <w:sz w:val="22"/>
          <w:szCs w:val="22"/>
          <w:lang w:val="es-ES_tradnl"/>
        </w:rPr>
      </w:pPr>
    </w:p>
    <w:p w14:paraId="06AE1E92"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br w:type="page"/>
      </w:r>
    </w:p>
    <w:p w14:paraId="60D77F4F"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bookmarkStart w:id="157" w:name="_Toc490050213"/>
    </w:p>
    <w:p w14:paraId="463BE359"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p>
    <w:p w14:paraId="028DAB85"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bookmarkStart w:id="158" w:name="_Toc528662196"/>
      <w:r w:rsidRPr="008D72E8">
        <w:rPr>
          <w:rFonts w:ascii="Arial" w:eastAsia="Times New Roman" w:hAnsi="Arial" w:cs="Arial"/>
          <w:b/>
          <w:bCs/>
          <w:color w:val="000000"/>
          <w:sz w:val="22"/>
          <w:szCs w:val="22"/>
          <w:lang w:val="es-ES_tradnl"/>
        </w:rPr>
        <w:t xml:space="preserve">5. </w:t>
      </w:r>
      <w:r w:rsidRPr="008D72E8">
        <w:rPr>
          <w:rFonts w:ascii="Arial" w:eastAsia="Times New Roman" w:hAnsi="Arial" w:cs="Arial"/>
          <w:b/>
          <w:bCs/>
          <w:color w:val="000000"/>
          <w:sz w:val="22"/>
          <w:szCs w:val="22"/>
          <w:lang w:val="es-ES_tradnl"/>
        </w:rPr>
        <w:tab/>
        <w:t>Descripción de documentos distintos a la clase documental textual</w:t>
      </w:r>
      <w:bookmarkEnd w:id="158"/>
    </w:p>
    <w:p w14:paraId="0FF9CD29" w14:textId="77777777" w:rsidR="008D72E8" w:rsidRPr="008D72E8" w:rsidRDefault="008D72E8" w:rsidP="008D72E8">
      <w:pPr>
        <w:rPr>
          <w:rFonts w:eastAsia="Times New Roman"/>
          <w:lang w:val="es-ES_tradnl"/>
        </w:rPr>
      </w:pPr>
    </w:p>
    <w:p w14:paraId="7D404814"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261A223A"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La Comisión de Descripción del Archivo Nacional es un grupo de trabajo que asesora a la Dirección General en materia de descripción documental, la cual posterior a un análisis de la Norma Internacional de Descripción Archivística ISAD-G, consideró necesario elaborar plantillas descriptivas específicas para describir todos los documentos que por sus características quedaban fuera de esa norma internacional.</w:t>
      </w:r>
    </w:p>
    <w:p w14:paraId="539FC164"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32CB0D9E"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Estas plantillas para describir documentos diferentes a la clase textual, fueron aprobadas por la Comisión de Descripción en la sesión 10-2015 de 8 de setiembre de 2015 y 2-2016 de 2 de febrero de 2016, y por la Dirección General con los oficios DG-859-2015 de 7 de diciembre de 2015 y DG-184-2016 de 14 de marzo de 2016.</w:t>
      </w:r>
    </w:p>
    <w:p w14:paraId="32D63CA4"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5FE13C0A"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Es importante, destacar que estas plantillas se elaboraron primeramente para describir los documentos custodiados en el Archivo Nacional, no obstante, se adecuaron para que sean utilizadas en los archivos que pertenecen al Sistema Nacional de Archivos.  </w:t>
      </w:r>
    </w:p>
    <w:p w14:paraId="5EC92B04"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66841B0F"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color w:val="000000"/>
          <w:sz w:val="22"/>
          <w:szCs w:val="22"/>
          <w:lang w:val="es-ES_tradnl"/>
        </w:rPr>
        <w:t>A continuación, se detallan las plantillas para realizar la descripción archivística y sus respectivos ejemplos, a nivel de serie o unidad documental, de los documentos</w:t>
      </w:r>
      <w:r w:rsidRPr="008D72E8">
        <w:rPr>
          <w:rFonts w:ascii="Arial" w:eastAsia="Times New Roman" w:hAnsi="Arial" w:cs="Arial"/>
          <w:bCs/>
          <w:color w:val="000000"/>
          <w:sz w:val="22"/>
          <w:szCs w:val="22"/>
          <w:lang w:val="es-ES_tradnl"/>
        </w:rPr>
        <w:t xml:space="preserve"> afiches, material divulgativo de pequeño formato (madipef), fotografías, audiovisuales, sonoros, mapas y planos y documentos musicales (partituras): </w:t>
      </w:r>
      <w:r w:rsidRPr="008D72E8">
        <w:rPr>
          <w:rFonts w:ascii="Arial" w:eastAsia="Times New Roman" w:hAnsi="Arial" w:cs="Arial"/>
          <w:bCs/>
          <w:color w:val="000000"/>
          <w:sz w:val="22"/>
          <w:szCs w:val="22"/>
          <w:lang w:val="es-ES_tradnl"/>
        </w:rPr>
        <w:br w:type="page"/>
      </w:r>
    </w:p>
    <w:p w14:paraId="750EE9C9" w14:textId="77777777" w:rsidR="008D72E8" w:rsidRPr="008D72E8" w:rsidRDefault="008D72E8" w:rsidP="00C30BF7">
      <w:pPr>
        <w:keepNext/>
        <w:numPr>
          <w:ilvl w:val="1"/>
          <w:numId w:val="38"/>
        </w:numPr>
        <w:outlineLvl w:val="2"/>
        <w:rPr>
          <w:rFonts w:ascii="Arial" w:hAnsi="Arial" w:cs="Arial"/>
          <w:b/>
          <w:bCs/>
          <w:color w:val="000000"/>
          <w:sz w:val="22"/>
          <w:szCs w:val="22"/>
          <w:lang w:eastAsia="en-US"/>
        </w:rPr>
      </w:pPr>
      <w:bookmarkStart w:id="159" w:name="_Toc424804792"/>
      <w:bookmarkStart w:id="160" w:name="_Toc528662197"/>
      <w:r w:rsidRPr="008D72E8">
        <w:rPr>
          <w:rFonts w:ascii="Arial" w:hAnsi="Arial" w:cs="Arial"/>
          <w:b/>
          <w:color w:val="000000"/>
          <w:sz w:val="22"/>
          <w:szCs w:val="22"/>
          <w:lang w:val="es-ES_tradnl"/>
        </w:rPr>
        <w:lastRenderedPageBreak/>
        <w:t>Plantilla Descriptiva para Afiches</w:t>
      </w:r>
      <w:bookmarkEnd w:id="159"/>
      <w:bookmarkEnd w:id="160"/>
    </w:p>
    <w:p w14:paraId="582BADF8" w14:textId="77777777" w:rsidR="008D72E8" w:rsidRPr="008D72E8" w:rsidRDefault="008D72E8" w:rsidP="008D72E8">
      <w:pPr>
        <w:spacing w:line="0" w:lineRule="atLeast"/>
        <w:jc w:val="both"/>
        <w:rPr>
          <w:rFonts w:ascii="Arial" w:eastAsia="Times New Roman" w:hAnsi="Arial" w:cs="Arial"/>
          <w:b/>
          <w:bCs/>
          <w:iC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4"/>
        <w:gridCol w:w="1613"/>
        <w:gridCol w:w="5342"/>
      </w:tblGrid>
      <w:tr w:rsidR="008D72E8" w:rsidRPr="008D72E8" w14:paraId="09A13420" w14:textId="77777777" w:rsidTr="0085292E">
        <w:trPr>
          <w:tblHeader/>
          <w:jc w:val="center"/>
        </w:trPr>
        <w:tc>
          <w:tcPr>
            <w:tcW w:w="0" w:type="auto"/>
            <w:shd w:val="clear" w:color="auto" w:fill="A6A6A6"/>
            <w:vAlign w:val="center"/>
          </w:tcPr>
          <w:p w14:paraId="1EBDD6F1"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Campo</w:t>
            </w:r>
          </w:p>
        </w:tc>
        <w:tc>
          <w:tcPr>
            <w:tcW w:w="0" w:type="auto"/>
            <w:shd w:val="clear" w:color="auto" w:fill="A6A6A6"/>
            <w:vAlign w:val="center"/>
          </w:tcPr>
          <w:p w14:paraId="73EB98D7"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Obligatorio</w:t>
            </w:r>
          </w:p>
        </w:tc>
        <w:tc>
          <w:tcPr>
            <w:tcW w:w="0" w:type="auto"/>
            <w:shd w:val="clear" w:color="auto" w:fill="A6A6A6"/>
            <w:vAlign w:val="center"/>
          </w:tcPr>
          <w:p w14:paraId="30536046"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Descripción</w:t>
            </w:r>
          </w:p>
        </w:tc>
      </w:tr>
      <w:tr w:rsidR="008D72E8" w:rsidRPr="008D72E8" w14:paraId="32ADC7B4" w14:textId="77777777" w:rsidTr="0085292E">
        <w:trPr>
          <w:jc w:val="center"/>
        </w:trPr>
        <w:tc>
          <w:tcPr>
            <w:tcW w:w="0" w:type="auto"/>
            <w:vAlign w:val="center"/>
          </w:tcPr>
          <w:p w14:paraId="0859692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Código de Referencia</w:t>
            </w:r>
          </w:p>
        </w:tc>
        <w:tc>
          <w:tcPr>
            <w:tcW w:w="0" w:type="auto"/>
            <w:vAlign w:val="center"/>
          </w:tcPr>
          <w:p w14:paraId="692483A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38DB0F6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de un modo único la unidad descriptiva y establecer el vínculo con la descripción que la representa. Debe estar constituido de la siguiente manera: </w:t>
            </w:r>
          </w:p>
          <w:p w14:paraId="46EBDB88"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151D1D0"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rPr>
              <w:t>Código del país, código de la institución</w:t>
            </w:r>
            <w:r w:rsidRPr="008D72E8">
              <w:rPr>
                <w:rFonts w:ascii="Arial" w:eastAsia="Times New Roman" w:hAnsi="Arial" w:cs="Arial"/>
                <w:bCs/>
                <w:color w:val="000000"/>
                <w:sz w:val="20"/>
                <w:szCs w:val="20"/>
                <w:vertAlign w:val="superscript"/>
              </w:rPr>
              <w:footnoteReference w:id="20"/>
            </w:r>
            <w:r w:rsidRPr="008D72E8">
              <w:rPr>
                <w:rFonts w:ascii="Arial" w:eastAsia="Times New Roman" w:hAnsi="Arial" w:cs="Arial"/>
                <w:bCs/>
                <w:color w:val="000000"/>
                <w:sz w:val="20"/>
                <w:szCs w:val="20"/>
              </w:rPr>
              <w:t>, código del archivo central (utilizar el código 001 para el archivo central o institucional, debido a que son el rector institucional del Sistema Institucional de Archivos)</w:t>
            </w:r>
            <w:r w:rsidRPr="008D72E8">
              <w:rPr>
                <w:rFonts w:ascii="Arial" w:eastAsia="Times New Roman" w:hAnsi="Arial" w:cs="Arial"/>
                <w:bCs/>
                <w:color w:val="000000"/>
                <w:sz w:val="20"/>
                <w:szCs w:val="20"/>
                <w:vertAlign w:val="superscript"/>
              </w:rPr>
              <w:footnoteReference w:id="21"/>
            </w:r>
            <w:r w:rsidRPr="008D72E8">
              <w:rPr>
                <w:rFonts w:ascii="Arial" w:eastAsia="Times New Roman" w:hAnsi="Arial" w:cs="Arial"/>
                <w:bCs/>
                <w:color w:val="000000"/>
                <w:sz w:val="20"/>
                <w:szCs w:val="20"/>
              </w:rPr>
              <w:t>y código para afiches.</w:t>
            </w:r>
          </w:p>
          <w:p w14:paraId="1AEAF780"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p>
          <w:p w14:paraId="4325A24C"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506=Costa Rica</w:t>
            </w:r>
          </w:p>
          <w:p w14:paraId="15D00B50"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010=Código de la institución </w:t>
            </w:r>
          </w:p>
          <w:p w14:paraId="694EBD66"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001=Código del Archivo Central o Institucional</w:t>
            </w:r>
          </w:p>
          <w:p w14:paraId="0CC4DAE2"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411=Afiches</w:t>
            </w:r>
            <w:r w:rsidRPr="008D72E8">
              <w:rPr>
                <w:rFonts w:ascii="Arial" w:eastAsia="Times New Roman" w:hAnsi="Arial" w:cs="Arial"/>
                <w:bCs/>
                <w:color w:val="000000"/>
                <w:sz w:val="20"/>
                <w:szCs w:val="20"/>
                <w:vertAlign w:val="superscript"/>
              </w:rPr>
              <w:footnoteReference w:id="22"/>
            </w:r>
          </w:p>
          <w:p w14:paraId="770DC7F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6BE6ECE"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i/>
                <w:color w:val="000000"/>
                <w:sz w:val="20"/>
                <w:szCs w:val="20"/>
                <w:lang w:val="es-CR"/>
              </w:rPr>
              <w:t>506-151-001-411</w:t>
            </w:r>
          </w:p>
        </w:tc>
      </w:tr>
      <w:tr w:rsidR="008D72E8" w:rsidRPr="008D72E8" w14:paraId="4A362EA9" w14:textId="77777777" w:rsidTr="0085292E">
        <w:trPr>
          <w:jc w:val="center"/>
        </w:trPr>
        <w:tc>
          <w:tcPr>
            <w:tcW w:w="0" w:type="auto"/>
            <w:vAlign w:val="center"/>
          </w:tcPr>
          <w:p w14:paraId="4FD3095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inicial</w:t>
            </w:r>
          </w:p>
        </w:tc>
        <w:tc>
          <w:tcPr>
            <w:tcW w:w="0" w:type="auto"/>
            <w:vAlign w:val="center"/>
          </w:tcPr>
          <w:p w14:paraId="6E19932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63070B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primer número de orden.</w:t>
            </w:r>
          </w:p>
          <w:p w14:paraId="6B60825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074C1A8"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w:t>
            </w:r>
            <w:r w:rsidRPr="008D72E8">
              <w:rPr>
                <w:rFonts w:ascii="Arial" w:eastAsia="Times New Roman" w:hAnsi="Arial" w:cs="Arial"/>
                <w:bCs/>
                <w:color w:val="000000"/>
                <w:sz w:val="20"/>
                <w:szCs w:val="20"/>
              </w:rPr>
              <w:t xml:space="preserve"> 003605</w:t>
            </w:r>
          </w:p>
        </w:tc>
      </w:tr>
      <w:tr w:rsidR="008D72E8" w:rsidRPr="008D72E8" w14:paraId="432F122C" w14:textId="77777777" w:rsidTr="0085292E">
        <w:trPr>
          <w:jc w:val="center"/>
        </w:trPr>
        <w:tc>
          <w:tcPr>
            <w:tcW w:w="0" w:type="auto"/>
            <w:vAlign w:val="center"/>
          </w:tcPr>
          <w:p w14:paraId="1BA8E12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final</w:t>
            </w:r>
          </w:p>
        </w:tc>
        <w:tc>
          <w:tcPr>
            <w:tcW w:w="0" w:type="auto"/>
            <w:vAlign w:val="center"/>
          </w:tcPr>
          <w:p w14:paraId="38D1CA1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6342AE0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último número de orden.</w:t>
            </w:r>
          </w:p>
          <w:p w14:paraId="101BC61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48B685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w:t>
            </w:r>
            <w:r w:rsidRPr="008D72E8">
              <w:rPr>
                <w:rFonts w:ascii="Arial" w:eastAsia="Times New Roman" w:hAnsi="Arial" w:cs="Arial"/>
                <w:bCs/>
                <w:color w:val="000000"/>
                <w:sz w:val="20"/>
                <w:szCs w:val="20"/>
              </w:rPr>
              <w:t xml:space="preserve"> 005511</w:t>
            </w:r>
          </w:p>
        </w:tc>
      </w:tr>
      <w:tr w:rsidR="008D72E8" w:rsidRPr="008D72E8" w14:paraId="390F39E2" w14:textId="77777777" w:rsidTr="0085292E">
        <w:trPr>
          <w:jc w:val="center"/>
        </w:trPr>
        <w:tc>
          <w:tcPr>
            <w:tcW w:w="0" w:type="auto"/>
            <w:vAlign w:val="center"/>
          </w:tcPr>
          <w:p w14:paraId="7FD8F4C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Título</w:t>
            </w:r>
          </w:p>
        </w:tc>
        <w:tc>
          <w:tcPr>
            <w:tcW w:w="0" w:type="auto"/>
            <w:vAlign w:val="center"/>
          </w:tcPr>
          <w:p w14:paraId="41336B7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CAF2AD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a la unidad de descripción. Iniciar con el tipo documental “afiches”</w:t>
            </w:r>
          </w:p>
          <w:p w14:paraId="170A8BA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A9CB66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w:t>
            </w:r>
            <w:r w:rsidRPr="008D72E8">
              <w:rPr>
                <w:rFonts w:ascii="Arial" w:eastAsia="Times New Roman" w:hAnsi="Arial" w:cs="Arial"/>
                <w:bCs/>
                <w:color w:val="000000"/>
                <w:sz w:val="20"/>
                <w:szCs w:val="20"/>
              </w:rPr>
              <w:t xml:space="preserve"> Afiche sobre la exposición de pintura, denominada Arte Urbano</w:t>
            </w:r>
          </w:p>
        </w:tc>
      </w:tr>
      <w:tr w:rsidR="008D72E8" w:rsidRPr="008D72E8" w14:paraId="74861FEF" w14:textId="77777777" w:rsidTr="0085292E">
        <w:trPr>
          <w:jc w:val="center"/>
        </w:trPr>
        <w:tc>
          <w:tcPr>
            <w:tcW w:w="0" w:type="auto"/>
            <w:vAlign w:val="center"/>
          </w:tcPr>
          <w:p w14:paraId="182C551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inicial</w:t>
            </w:r>
          </w:p>
        </w:tc>
        <w:tc>
          <w:tcPr>
            <w:tcW w:w="0" w:type="auto"/>
            <w:vAlign w:val="center"/>
          </w:tcPr>
          <w:p w14:paraId="77CA145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1E7B79D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01FF03E8"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F458EF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lang w:val="es-CR"/>
              </w:rPr>
              <w:t>Ejemplo</w:t>
            </w:r>
            <w:r w:rsidRPr="008D72E8">
              <w:rPr>
                <w:rFonts w:ascii="Arial" w:eastAsia="Times New Roman" w:hAnsi="Arial" w:cs="Arial"/>
                <w:bCs/>
                <w:color w:val="000000"/>
                <w:sz w:val="20"/>
                <w:szCs w:val="20"/>
              </w:rPr>
              <w:t>: 2005-03-05</w:t>
            </w:r>
          </w:p>
          <w:p w14:paraId="1A8B19C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56831D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94DFE4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0216B9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D2A8D93"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23DEB2C7" w14:textId="77777777" w:rsidTr="0085292E">
        <w:trPr>
          <w:jc w:val="center"/>
        </w:trPr>
        <w:tc>
          <w:tcPr>
            <w:tcW w:w="0" w:type="auto"/>
            <w:vAlign w:val="center"/>
          </w:tcPr>
          <w:p w14:paraId="5884045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Fecha final</w:t>
            </w:r>
          </w:p>
        </w:tc>
        <w:tc>
          <w:tcPr>
            <w:tcW w:w="0" w:type="auto"/>
            <w:vAlign w:val="center"/>
          </w:tcPr>
          <w:p w14:paraId="5BA85D6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6513BDF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último mes con 12 y el último día del mes con 31, y si se cuenta con el año y el mes, se coloca el último día del mes. Además, en el campo Notas se indicará la siguiente frase: Se advierte que la fecha indicada es aproximada.</w:t>
            </w:r>
          </w:p>
          <w:p w14:paraId="416B7124"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51E045B3"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color w:val="000000"/>
                <w:sz w:val="20"/>
                <w:szCs w:val="20"/>
              </w:rPr>
              <w:t>2005-03-08</w:t>
            </w:r>
          </w:p>
        </w:tc>
      </w:tr>
      <w:tr w:rsidR="008D72E8" w:rsidRPr="008D72E8" w14:paraId="1FBD4A00" w14:textId="77777777" w:rsidTr="0085292E">
        <w:trPr>
          <w:jc w:val="center"/>
        </w:trPr>
        <w:tc>
          <w:tcPr>
            <w:tcW w:w="0" w:type="auto"/>
            <w:vAlign w:val="center"/>
          </w:tcPr>
          <w:p w14:paraId="317D527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Alcance y Contenido</w:t>
            </w:r>
          </w:p>
        </w:tc>
        <w:tc>
          <w:tcPr>
            <w:tcW w:w="0" w:type="auto"/>
            <w:vAlign w:val="center"/>
          </w:tcPr>
          <w:p w14:paraId="2FD14E5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0BB802E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Proporcionar a los usuarios la información necesaria para conocer el valor potencial de la unidad de descripción. A nivel de unidad documental cuando sea necesario entrar en detalle.</w:t>
            </w:r>
          </w:p>
          <w:p w14:paraId="2D55205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Dar una visión de conjunto (por ejemplo: períodos de tiempo, ámbitos geográficos) y realizar un resumen de la unidad de descripción.</w:t>
            </w:r>
          </w:p>
          <w:p w14:paraId="35C6156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B2EDC12"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color w:val="000000"/>
                <w:sz w:val="20"/>
                <w:szCs w:val="20"/>
              </w:rPr>
              <w:t>Incluye imágenes de los actores principales.</w:t>
            </w:r>
          </w:p>
        </w:tc>
      </w:tr>
      <w:tr w:rsidR="008D72E8" w:rsidRPr="008D72E8" w14:paraId="725AFA1B" w14:textId="77777777" w:rsidTr="0085292E">
        <w:trPr>
          <w:jc w:val="center"/>
        </w:trPr>
        <w:tc>
          <w:tcPr>
            <w:tcW w:w="0" w:type="auto"/>
            <w:vAlign w:val="center"/>
          </w:tcPr>
          <w:p w14:paraId="3BCCA2F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Soporte</w:t>
            </w:r>
          </w:p>
        </w:tc>
        <w:tc>
          <w:tcPr>
            <w:tcW w:w="0" w:type="auto"/>
            <w:vAlign w:val="center"/>
          </w:tcPr>
          <w:p w14:paraId="3494A3B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5596FF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y describir el soporte de la unidad de descripción. En el caso que se encuentren dos o más soportes deben ir separados por punto y coma. </w:t>
            </w:r>
          </w:p>
          <w:p w14:paraId="1329DB7C"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7D5DBB8"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color w:val="000000"/>
                <w:sz w:val="20"/>
                <w:szCs w:val="20"/>
              </w:rPr>
              <w:t>Papel;</w:t>
            </w:r>
            <w:r w:rsidRPr="008D72E8">
              <w:rPr>
                <w:rFonts w:ascii="Arial" w:eastAsia="Times New Roman" w:hAnsi="Arial" w:cs="Arial"/>
                <w:bCs/>
                <w:color w:val="000000"/>
                <w:sz w:val="20"/>
                <w:szCs w:val="20"/>
                <w:lang w:val="es-CR"/>
              </w:rPr>
              <w:t xml:space="preserve"> Electrónico</w:t>
            </w:r>
          </w:p>
        </w:tc>
      </w:tr>
      <w:tr w:rsidR="008D72E8" w:rsidRPr="008D72E8" w14:paraId="670BE075" w14:textId="77777777" w:rsidTr="0085292E">
        <w:trPr>
          <w:jc w:val="center"/>
        </w:trPr>
        <w:tc>
          <w:tcPr>
            <w:tcW w:w="0" w:type="auto"/>
            <w:vAlign w:val="center"/>
          </w:tcPr>
          <w:p w14:paraId="2739DCF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Cantidad y tipo</w:t>
            </w:r>
          </w:p>
        </w:tc>
        <w:tc>
          <w:tcPr>
            <w:tcW w:w="0" w:type="auto"/>
            <w:vAlign w:val="center"/>
          </w:tcPr>
          <w:p w14:paraId="71DEACA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69229A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Consignar la cantidad y el tipo de unidad documental. Para los afiches se utilizará unidades e imágenes. Si, existen dos o más se deben separar por punto y coma. </w:t>
            </w:r>
          </w:p>
          <w:p w14:paraId="3053F0B6"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F464D3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w:t>
            </w:r>
            <w:r w:rsidRPr="008D72E8">
              <w:rPr>
                <w:rFonts w:ascii="Arial" w:eastAsia="Times New Roman" w:hAnsi="Arial" w:cs="Arial"/>
                <w:bCs/>
                <w:color w:val="000000"/>
                <w:sz w:val="20"/>
                <w:szCs w:val="20"/>
              </w:rPr>
              <w:t xml:space="preserve"> 2 unidades; 1 imagen</w:t>
            </w:r>
          </w:p>
        </w:tc>
      </w:tr>
      <w:tr w:rsidR="008D72E8" w:rsidRPr="008D72E8" w14:paraId="7BA03937" w14:textId="77777777" w:rsidTr="0085292E">
        <w:trPr>
          <w:jc w:val="center"/>
        </w:trPr>
        <w:tc>
          <w:tcPr>
            <w:tcW w:w="0" w:type="auto"/>
            <w:vAlign w:val="center"/>
          </w:tcPr>
          <w:p w14:paraId="4DAEE74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Formato</w:t>
            </w:r>
          </w:p>
        </w:tc>
        <w:tc>
          <w:tcPr>
            <w:tcW w:w="0" w:type="auto"/>
            <w:vAlign w:val="center"/>
          </w:tcPr>
          <w:p w14:paraId="49EB9BE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EC8081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formato. Usar únicamente para afiches electrónicos. Los formatos pueden ser jpg/jpeg, bmp, png, tiff, gif, otros.</w:t>
            </w:r>
          </w:p>
          <w:p w14:paraId="0AEA3B4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6F1218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tiff</w:t>
            </w:r>
          </w:p>
        </w:tc>
      </w:tr>
      <w:tr w:rsidR="008D72E8" w:rsidRPr="008D72E8" w14:paraId="7C22238E" w14:textId="77777777" w:rsidTr="0085292E">
        <w:trPr>
          <w:jc w:val="center"/>
        </w:trPr>
        <w:tc>
          <w:tcPr>
            <w:tcW w:w="0" w:type="auto"/>
            <w:vAlign w:val="center"/>
          </w:tcPr>
          <w:p w14:paraId="4CBFF8E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Tamaño</w:t>
            </w:r>
          </w:p>
        </w:tc>
        <w:tc>
          <w:tcPr>
            <w:tcW w:w="0" w:type="auto"/>
            <w:vAlign w:val="center"/>
          </w:tcPr>
          <w:p w14:paraId="7BBB99F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70F7F5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peso. Usar únicamente para afiches electrónicos. El peso se puede indicar en KB, MB o GB.</w:t>
            </w:r>
          </w:p>
          <w:p w14:paraId="5894ECF8"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453C10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1 KB</w:t>
            </w:r>
          </w:p>
        </w:tc>
      </w:tr>
      <w:tr w:rsidR="008D72E8" w:rsidRPr="008D72E8" w14:paraId="2B69DFB2" w14:textId="77777777" w:rsidTr="0085292E">
        <w:trPr>
          <w:jc w:val="center"/>
        </w:trPr>
        <w:tc>
          <w:tcPr>
            <w:tcW w:w="0" w:type="auto"/>
            <w:vAlign w:val="center"/>
          </w:tcPr>
          <w:p w14:paraId="44BAE6E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Dimensiones</w:t>
            </w:r>
          </w:p>
        </w:tc>
        <w:tc>
          <w:tcPr>
            <w:tcW w:w="0" w:type="auto"/>
            <w:vAlign w:val="center"/>
          </w:tcPr>
          <w:p w14:paraId="5138664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BB9C85A"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En caso de afiches en papel consignar las dimensiones en centímetros tomando en cuenta para ello el largo x el ancho de cada afiche.</w:t>
            </w:r>
          </w:p>
          <w:p w14:paraId="214814D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En caso de afiches electrónicos, la información se debe consignar en pixeles. </w:t>
            </w:r>
          </w:p>
          <w:p w14:paraId="655538FA"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el afiche se encuentra en ambos soportes se deben separar por punto y coma las medidas.</w:t>
            </w:r>
          </w:p>
          <w:p w14:paraId="1177AEBB"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la descripción es por rango se deben colocar, las medidas del afiche más grande (largo x ancho) y las del más pequeño (largo x ancho).</w:t>
            </w:r>
          </w:p>
          <w:p w14:paraId="37770298"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6BAB3FB5"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r w:rsidRPr="008D72E8">
              <w:rPr>
                <w:rFonts w:ascii="Arial" w:eastAsia="Times New Roman" w:hAnsi="Arial" w:cs="Arial"/>
                <w:bCs/>
                <w:i/>
                <w:color w:val="000000"/>
                <w:sz w:val="20"/>
                <w:szCs w:val="20"/>
                <w:u w:val="single"/>
                <w:lang w:val="es-CR"/>
              </w:rPr>
              <w:t>Ejemplos:</w:t>
            </w:r>
          </w:p>
          <w:p w14:paraId="23B7EF54"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-Afiche en papel (una unidad): 25 x 15 cm.</w:t>
            </w:r>
          </w:p>
          <w:p w14:paraId="626524A2"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-Afiche electrónico (una unidad): 1280 x 2200 pixeles. En las propiedades del afiche también puede aparecer: </w:t>
            </w:r>
          </w:p>
          <w:p w14:paraId="5D3B40C1"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-Width: 1280 pixeles</w:t>
            </w:r>
          </w:p>
          <w:p w14:paraId="45300727"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-Height: 2200 pixeles</w:t>
            </w:r>
          </w:p>
          <w:p w14:paraId="5E8F313E"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Por lo tanto las dimensiones se conforman uniendo estos dos datos: 1280 x 2200 pixeles.</w:t>
            </w:r>
          </w:p>
          <w:p w14:paraId="3660FBB4"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lastRenderedPageBreak/>
              <w:t>-Afiche en ambos soportes (una unidad): 25 x 15 cm; 1280 x 2200 pixeles.</w:t>
            </w:r>
          </w:p>
          <w:p w14:paraId="41A4FC9C"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-Afiches en rango (varias unidades soporte papel): 25 x 15 cm; 35 x 20 cm.</w:t>
            </w:r>
          </w:p>
          <w:p w14:paraId="717BCCC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-Afiches en rango (varias unidades soporte electrónico): 1280 x 2200 pixeles; 1300 x 2000 pixeles.</w:t>
            </w:r>
          </w:p>
          <w:p w14:paraId="356CD66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-Afiches en rango (varias unidades, ambos soportes): 25 x 15 cm; 35 x 20 cm; 1280 x 2200 pixeles; 1300 x 2000 pixeles.</w:t>
            </w:r>
          </w:p>
        </w:tc>
      </w:tr>
      <w:tr w:rsidR="008D72E8" w:rsidRPr="008D72E8" w14:paraId="11910C24" w14:textId="77777777" w:rsidTr="0085292E">
        <w:trPr>
          <w:jc w:val="center"/>
        </w:trPr>
        <w:tc>
          <w:tcPr>
            <w:tcW w:w="0" w:type="auto"/>
            <w:vAlign w:val="center"/>
          </w:tcPr>
          <w:p w14:paraId="17B784E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Resolución</w:t>
            </w:r>
          </w:p>
        </w:tc>
        <w:tc>
          <w:tcPr>
            <w:tcW w:w="0" w:type="auto"/>
            <w:vAlign w:val="center"/>
          </w:tcPr>
          <w:p w14:paraId="7673936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AEB84D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en ppp. Usar solamente en afiches electrónicos</w:t>
            </w:r>
          </w:p>
          <w:p w14:paraId="485396C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9CB268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130 ppp </w:t>
            </w:r>
          </w:p>
        </w:tc>
      </w:tr>
      <w:tr w:rsidR="008D72E8" w:rsidRPr="008D72E8" w14:paraId="7A94FE7F" w14:textId="77777777" w:rsidTr="0085292E">
        <w:trPr>
          <w:jc w:val="center"/>
        </w:trPr>
        <w:tc>
          <w:tcPr>
            <w:tcW w:w="0" w:type="auto"/>
            <w:vAlign w:val="center"/>
          </w:tcPr>
          <w:p w14:paraId="048B7C6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Escala de color</w:t>
            </w:r>
          </w:p>
        </w:tc>
        <w:tc>
          <w:tcPr>
            <w:tcW w:w="0" w:type="auto"/>
            <w:vAlign w:val="center"/>
          </w:tcPr>
          <w:p w14:paraId="76310FA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33354E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la escala de color. Se puede consignar: color, blanco y negro o ambos.</w:t>
            </w:r>
          </w:p>
          <w:p w14:paraId="734C57D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2D1AE1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Color; blanco y negro</w:t>
            </w:r>
          </w:p>
          <w:p w14:paraId="5111699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Color </w:t>
            </w:r>
          </w:p>
          <w:p w14:paraId="240BFA7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Blanco y negro</w:t>
            </w:r>
          </w:p>
        </w:tc>
      </w:tr>
      <w:tr w:rsidR="008D72E8" w:rsidRPr="008D72E8" w14:paraId="65C99958" w14:textId="77777777" w:rsidTr="0085292E">
        <w:trPr>
          <w:jc w:val="center"/>
        </w:trPr>
        <w:tc>
          <w:tcPr>
            <w:tcW w:w="0" w:type="auto"/>
            <w:vAlign w:val="center"/>
          </w:tcPr>
          <w:p w14:paraId="40F448B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Modo de color o Interpretación fotométrica</w:t>
            </w:r>
          </w:p>
        </w:tc>
        <w:tc>
          <w:tcPr>
            <w:tcW w:w="0" w:type="auto"/>
            <w:vAlign w:val="center"/>
          </w:tcPr>
          <w:p w14:paraId="76969AF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AC4446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si es RGB, CMYK, HSB, otros. Usar únicamente para afiche electrónicos.</w:t>
            </w:r>
          </w:p>
          <w:p w14:paraId="26803C3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093EBC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RGB</w:t>
            </w:r>
          </w:p>
        </w:tc>
      </w:tr>
      <w:tr w:rsidR="008D72E8" w:rsidRPr="008D72E8" w14:paraId="1C746029" w14:textId="77777777" w:rsidTr="0085292E">
        <w:trPr>
          <w:jc w:val="center"/>
        </w:trPr>
        <w:tc>
          <w:tcPr>
            <w:tcW w:w="0" w:type="auto"/>
            <w:vAlign w:val="center"/>
          </w:tcPr>
          <w:p w14:paraId="020CB39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Disposición</w:t>
            </w:r>
          </w:p>
        </w:tc>
        <w:tc>
          <w:tcPr>
            <w:tcW w:w="0" w:type="auto"/>
            <w:vAlign w:val="center"/>
          </w:tcPr>
          <w:p w14:paraId="3C51790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1C9DA41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si su disposición es horizontal o vertical.</w:t>
            </w:r>
          </w:p>
          <w:p w14:paraId="66ADECC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962C03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Horizontal</w:t>
            </w:r>
          </w:p>
        </w:tc>
      </w:tr>
      <w:tr w:rsidR="008D72E8" w:rsidRPr="008D72E8" w14:paraId="0A3E0517" w14:textId="77777777" w:rsidTr="0085292E">
        <w:trPr>
          <w:jc w:val="center"/>
        </w:trPr>
        <w:tc>
          <w:tcPr>
            <w:tcW w:w="0" w:type="auto"/>
            <w:vAlign w:val="center"/>
          </w:tcPr>
          <w:p w14:paraId="3799D37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Nombre del Productor</w:t>
            </w:r>
          </w:p>
        </w:tc>
        <w:tc>
          <w:tcPr>
            <w:tcW w:w="0" w:type="auto"/>
            <w:vAlign w:val="center"/>
          </w:tcPr>
          <w:p w14:paraId="2353775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4172EE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el nombre de la persona o entidad creadora del documento. En caso de que se identifiquen varios productores para un mismo afiche, se indicarán los nombres oficiales separados por un punto y coma. Cuando son personas físicas se anotarán los dos apellidos separados del nombre por una coma.</w:t>
            </w:r>
          </w:p>
          <w:p w14:paraId="186E76DC"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0D298D5"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Instituto Costarricense del Deporte; Compañía Nacional de Danza</w:t>
            </w:r>
          </w:p>
        </w:tc>
      </w:tr>
      <w:tr w:rsidR="008D72E8" w:rsidRPr="008D72E8" w14:paraId="333912EF" w14:textId="77777777" w:rsidTr="0085292E">
        <w:trPr>
          <w:jc w:val="center"/>
        </w:trPr>
        <w:tc>
          <w:tcPr>
            <w:tcW w:w="0" w:type="auto"/>
            <w:vAlign w:val="center"/>
          </w:tcPr>
          <w:p w14:paraId="0855F17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 de ingreso</w:t>
            </w:r>
          </w:p>
        </w:tc>
        <w:tc>
          <w:tcPr>
            <w:tcW w:w="0" w:type="auto"/>
            <w:vAlign w:val="center"/>
          </w:tcPr>
          <w:p w14:paraId="641C245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6ABD2F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la forma de adquisición de los documentos (compra, donación, transferencia entre otros), debe de consignarse el número de transferencia. Sólo en el caso de que el remisor no coincida con el productor, se consignará el nombre de la entidad o persona.</w:t>
            </w:r>
          </w:p>
          <w:p w14:paraId="28C9E72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4B5F306"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Transferencia T046-2015; Universidad de Costa Rica</w:t>
            </w:r>
          </w:p>
        </w:tc>
      </w:tr>
      <w:tr w:rsidR="008D72E8" w:rsidRPr="008D72E8" w14:paraId="5CBBD086" w14:textId="77777777" w:rsidTr="0085292E">
        <w:trPr>
          <w:jc w:val="center"/>
        </w:trPr>
        <w:tc>
          <w:tcPr>
            <w:tcW w:w="0" w:type="auto"/>
            <w:vAlign w:val="center"/>
          </w:tcPr>
          <w:p w14:paraId="2F9827E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acceso</w:t>
            </w:r>
          </w:p>
        </w:tc>
        <w:tc>
          <w:tcPr>
            <w:tcW w:w="0" w:type="auto"/>
            <w:vAlign w:val="center"/>
          </w:tcPr>
          <w:p w14:paraId="7B40856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restricción</w:t>
            </w:r>
          </w:p>
        </w:tc>
        <w:tc>
          <w:tcPr>
            <w:tcW w:w="0" w:type="auto"/>
          </w:tcPr>
          <w:p w14:paraId="754B16E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Informar sobre la situación jurídica y cualquier otra normativa que restrinja o afecte el acceso a la unidad de descripción. Si no tiene ninguna restricción no se consignará información.</w:t>
            </w:r>
          </w:p>
        </w:tc>
      </w:tr>
      <w:tr w:rsidR="008D72E8" w:rsidRPr="008D72E8" w14:paraId="5B083600" w14:textId="77777777" w:rsidTr="0085292E">
        <w:trPr>
          <w:jc w:val="center"/>
        </w:trPr>
        <w:tc>
          <w:tcPr>
            <w:tcW w:w="0" w:type="auto"/>
            <w:vAlign w:val="center"/>
          </w:tcPr>
          <w:p w14:paraId="2C3B8EB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reproducción</w:t>
            </w:r>
          </w:p>
        </w:tc>
        <w:tc>
          <w:tcPr>
            <w:tcW w:w="0" w:type="auto"/>
            <w:vAlign w:val="center"/>
          </w:tcPr>
          <w:p w14:paraId="03DE6A0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condición</w:t>
            </w:r>
          </w:p>
        </w:tc>
        <w:tc>
          <w:tcPr>
            <w:tcW w:w="0" w:type="auto"/>
          </w:tcPr>
          <w:p w14:paraId="06976CB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cualquier tipo de restricción relativa a la reproducción de la unidad de descripción. Si no tiene ninguna restricción no se consignará información.</w:t>
            </w:r>
          </w:p>
          <w:p w14:paraId="7A3147F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FA3D3FB"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De acuerdo con las resoluciones dictadas por la Dirección General del Archivo Nacional DG-002-2008 del 30 de abril de 2008,  DG-03-2013 de 28 de febrero de 2013 y lo dispuesto en el Reglamento de la Ley 7202 del Sistema Nacional de Archivos, del 24 de octubre de 1990</w:t>
            </w:r>
          </w:p>
        </w:tc>
      </w:tr>
      <w:tr w:rsidR="008D72E8" w:rsidRPr="008D72E8" w14:paraId="63110842" w14:textId="77777777" w:rsidTr="0085292E">
        <w:trPr>
          <w:jc w:val="center"/>
        </w:trPr>
        <w:tc>
          <w:tcPr>
            <w:tcW w:w="0" w:type="auto"/>
            <w:vAlign w:val="center"/>
          </w:tcPr>
          <w:p w14:paraId="650C747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de descripción</w:t>
            </w:r>
          </w:p>
        </w:tc>
        <w:tc>
          <w:tcPr>
            <w:tcW w:w="0" w:type="auto"/>
            <w:vAlign w:val="center"/>
          </w:tcPr>
          <w:p w14:paraId="29DCEA9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1B20C29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en la cual se ha realizado la descripción. Consignarlo de la siguiente manera año, mes y día.</w:t>
            </w:r>
          </w:p>
          <w:p w14:paraId="52D671A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7D3CAA0"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color w:val="000000"/>
                <w:sz w:val="20"/>
                <w:szCs w:val="20"/>
              </w:rPr>
              <w:t>2015-12-02</w:t>
            </w:r>
          </w:p>
        </w:tc>
      </w:tr>
      <w:tr w:rsidR="008D72E8" w:rsidRPr="008D72E8" w14:paraId="6A3B1F25" w14:textId="77777777" w:rsidTr="0085292E">
        <w:trPr>
          <w:jc w:val="center"/>
        </w:trPr>
        <w:tc>
          <w:tcPr>
            <w:tcW w:w="0" w:type="auto"/>
            <w:vAlign w:val="center"/>
          </w:tcPr>
          <w:p w14:paraId="1F76A54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Funcionario Responsable</w:t>
            </w:r>
          </w:p>
        </w:tc>
        <w:tc>
          <w:tcPr>
            <w:tcW w:w="0" w:type="auto"/>
            <w:vAlign w:val="center"/>
          </w:tcPr>
          <w:p w14:paraId="25AFF58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A6A25B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Quién ha elaborado la descripción. Nombre, apellidos. Se colocará el departamento o institución en el caso de que el funcionario que describe no pertenezca a la institución productora.</w:t>
            </w:r>
          </w:p>
          <w:p w14:paraId="05368F4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922E1BF"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Felipe López Fonseca</w:t>
            </w:r>
          </w:p>
        </w:tc>
      </w:tr>
      <w:tr w:rsidR="008D72E8" w:rsidRPr="008D72E8" w14:paraId="083CAC46" w14:textId="77777777" w:rsidTr="0085292E">
        <w:trPr>
          <w:jc w:val="center"/>
        </w:trPr>
        <w:tc>
          <w:tcPr>
            <w:tcW w:w="0" w:type="auto"/>
            <w:vAlign w:val="center"/>
          </w:tcPr>
          <w:p w14:paraId="7926C89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Notas</w:t>
            </w:r>
          </w:p>
        </w:tc>
        <w:tc>
          <w:tcPr>
            <w:tcW w:w="0" w:type="auto"/>
            <w:vAlign w:val="center"/>
          </w:tcPr>
          <w:p w14:paraId="5FE98C1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1DB01C5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Se agregará información especial no incluida en ningún otro elemento de la descripción. </w:t>
            </w:r>
          </w:p>
        </w:tc>
      </w:tr>
      <w:tr w:rsidR="008D72E8" w:rsidRPr="008D72E8" w14:paraId="2B5D21E8" w14:textId="77777777" w:rsidTr="0085292E">
        <w:trPr>
          <w:jc w:val="center"/>
        </w:trPr>
        <w:tc>
          <w:tcPr>
            <w:tcW w:w="0" w:type="auto"/>
            <w:vAlign w:val="center"/>
          </w:tcPr>
          <w:p w14:paraId="1AA9AB6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Lengua</w:t>
            </w:r>
          </w:p>
        </w:tc>
        <w:tc>
          <w:tcPr>
            <w:tcW w:w="0" w:type="auto"/>
            <w:vAlign w:val="center"/>
          </w:tcPr>
          <w:p w14:paraId="7A21948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754C513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la (s) lengua (s), escritura (s) utilizada en la unidad de descripción. La lengua no se consignará en el caso de que se únicamente español. </w:t>
            </w:r>
          </w:p>
          <w:p w14:paraId="0BD4982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Si el afiche se encuentra en varios idiomas, se consignarán separados de punto y coma.</w:t>
            </w:r>
          </w:p>
          <w:p w14:paraId="75DDDCA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B67776B"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Inglés; francés</w:t>
            </w:r>
          </w:p>
        </w:tc>
      </w:tr>
    </w:tbl>
    <w:p w14:paraId="2EEA998C" w14:textId="77777777" w:rsidR="008D72E8" w:rsidRPr="008D72E8" w:rsidRDefault="008D72E8" w:rsidP="008D72E8">
      <w:pPr>
        <w:keepNext/>
        <w:jc w:val="center"/>
        <w:outlineLvl w:val="3"/>
        <w:rPr>
          <w:rFonts w:ascii="Arial" w:eastAsia="Times New Roman" w:hAnsi="Arial" w:cs="Arial"/>
          <w:b/>
          <w:bCs/>
          <w:sz w:val="22"/>
          <w:szCs w:val="22"/>
        </w:rPr>
      </w:pPr>
      <w:bookmarkStart w:id="161" w:name="_Toc424640430"/>
      <w:r w:rsidRPr="008D72E8">
        <w:rPr>
          <w:rFonts w:ascii="Arial" w:eastAsia="Times New Roman" w:hAnsi="Arial" w:cs="Arial"/>
          <w:b/>
          <w:bCs/>
        </w:rPr>
        <w:br w:type="page"/>
      </w:r>
      <w:bookmarkStart w:id="162" w:name="_Toc424804793"/>
      <w:bookmarkStart w:id="163" w:name="_Toc528662198"/>
      <w:r w:rsidRPr="008D72E8">
        <w:rPr>
          <w:rFonts w:ascii="Arial" w:eastAsia="Times New Roman" w:hAnsi="Arial" w:cs="Arial"/>
          <w:b/>
          <w:bCs/>
          <w:sz w:val="22"/>
          <w:szCs w:val="22"/>
        </w:rPr>
        <w:lastRenderedPageBreak/>
        <w:t>Ejemplos de afiches</w:t>
      </w:r>
      <w:bookmarkEnd w:id="161"/>
      <w:bookmarkEnd w:id="162"/>
      <w:bookmarkEnd w:id="163"/>
    </w:p>
    <w:p w14:paraId="791168A5" w14:textId="77777777" w:rsidR="008D72E8" w:rsidRPr="008D72E8" w:rsidRDefault="008D72E8" w:rsidP="008D72E8">
      <w:pPr>
        <w:spacing w:line="0" w:lineRule="atLeast"/>
        <w:jc w:val="both"/>
        <w:rPr>
          <w:rFonts w:ascii="Arial" w:eastAsia="Times New Roman" w:hAnsi="Arial" w:cs="Arial"/>
          <w:b/>
          <w:bCs/>
          <w:iCs/>
          <w:color w:val="000000"/>
          <w:sz w:val="22"/>
          <w:szCs w:val="22"/>
        </w:rPr>
      </w:pPr>
    </w:p>
    <w:p w14:paraId="2BE88B83"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Ejemplo n°1</w:t>
      </w:r>
    </w:p>
    <w:p w14:paraId="133CE6F3"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2274C14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 de referencia:</w:t>
      </w:r>
      <w:r w:rsidRPr="008D72E8">
        <w:rPr>
          <w:rFonts w:ascii="Arial" w:eastAsia="Times New Roman" w:hAnsi="Arial" w:cs="Arial"/>
          <w:bCs/>
          <w:color w:val="000000"/>
          <w:sz w:val="22"/>
          <w:szCs w:val="22"/>
        </w:rPr>
        <w:t xml:space="preserve"> 506-293-001-411</w:t>
      </w:r>
    </w:p>
    <w:p w14:paraId="7426D7A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000001</w:t>
      </w:r>
    </w:p>
    <w:p w14:paraId="112C9B0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Afiche titulado, Privatización igual corrupción. En alusión al referéndum del Tratado de Libre Comercio República Dominicana, Centroamérica, Estados Unidos, TLC</w:t>
      </w:r>
    </w:p>
    <w:p w14:paraId="7744489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2007-01-01</w:t>
      </w:r>
    </w:p>
    <w:p w14:paraId="11A0A12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Papel, Electrónico</w:t>
      </w:r>
    </w:p>
    <w:p w14:paraId="5A53B4F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y tipo: </w:t>
      </w:r>
      <w:r w:rsidRPr="008D72E8">
        <w:rPr>
          <w:rFonts w:ascii="Arial" w:eastAsia="Times New Roman" w:hAnsi="Arial" w:cs="Arial"/>
          <w:bCs/>
          <w:color w:val="000000"/>
          <w:sz w:val="22"/>
          <w:szCs w:val="22"/>
        </w:rPr>
        <w:t>1 unidad; 1 imagen</w:t>
      </w:r>
    </w:p>
    <w:p w14:paraId="5852CA2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Formato:</w:t>
      </w:r>
      <w:r w:rsidRPr="008D72E8">
        <w:rPr>
          <w:rFonts w:ascii="Arial" w:eastAsia="Times New Roman" w:hAnsi="Arial" w:cs="Arial"/>
          <w:bCs/>
          <w:color w:val="000000"/>
          <w:sz w:val="22"/>
          <w:szCs w:val="22"/>
        </w:rPr>
        <w:t xml:space="preserve"> tiff</w:t>
      </w:r>
    </w:p>
    <w:p w14:paraId="7B2283F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Tamaño:</w:t>
      </w:r>
      <w:r w:rsidRPr="008D72E8">
        <w:rPr>
          <w:rFonts w:ascii="Arial" w:eastAsia="Times New Roman" w:hAnsi="Arial" w:cs="Arial"/>
          <w:bCs/>
          <w:color w:val="000000"/>
          <w:sz w:val="22"/>
          <w:szCs w:val="22"/>
        </w:rPr>
        <w:t xml:space="preserve"> 12 MB</w:t>
      </w:r>
    </w:p>
    <w:p w14:paraId="762CE12F"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Dimensiones:</w:t>
      </w:r>
      <w:r w:rsidRPr="008D72E8">
        <w:rPr>
          <w:rFonts w:ascii="Arial" w:eastAsia="Times New Roman" w:hAnsi="Arial" w:cs="Arial"/>
          <w:bCs/>
          <w:color w:val="000000"/>
          <w:sz w:val="22"/>
          <w:szCs w:val="22"/>
        </w:rPr>
        <w:t xml:space="preserve"> 42.5 cm x 27.9 cm; 1800 x 2200 pixeles</w:t>
      </w:r>
    </w:p>
    <w:p w14:paraId="32C7B519"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Resolución: </w:t>
      </w:r>
      <w:r w:rsidRPr="008D72E8">
        <w:rPr>
          <w:rFonts w:ascii="Arial" w:eastAsia="Times New Roman" w:hAnsi="Arial" w:cs="Arial"/>
          <w:bCs/>
          <w:color w:val="000000"/>
          <w:sz w:val="22"/>
          <w:szCs w:val="22"/>
        </w:rPr>
        <w:t>150 ppp</w:t>
      </w:r>
    </w:p>
    <w:p w14:paraId="327B3EA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Escala de color:</w:t>
      </w:r>
      <w:r w:rsidRPr="008D72E8">
        <w:rPr>
          <w:rFonts w:ascii="Arial" w:eastAsia="Times New Roman" w:hAnsi="Arial" w:cs="Arial"/>
          <w:bCs/>
          <w:color w:val="000000"/>
          <w:sz w:val="22"/>
          <w:szCs w:val="22"/>
        </w:rPr>
        <w:t xml:space="preserve"> Color</w:t>
      </w:r>
    </w:p>
    <w:p w14:paraId="3D1F337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Modo de color e interpretación fotométrica:</w:t>
      </w:r>
      <w:r w:rsidRPr="008D72E8">
        <w:rPr>
          <w:rFonts w:ascii="Arial" w:eastAsia="Times New Roman" w:hAnsi="Arial" w:cs="Arial"/>
          <w:bCs/>
          <w:color w:val="000000"/>
          <w:sz w:val="22"/>
          <w:szCs w:val="22"/>
        </w:rPr>
        <w:t xml:space="preserve"> RGB</w:t>
      </w:r>
    </w:p>
    <w:p w14:paraId="7106D2F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Disposición: </w:t>
      </w:r>
      <w:r w:rsidRPr="008D72E8">
        <w:rPr>
          <w:rFonts w:ascii="Arial" w:eastAsia="Times New Roman" w:hAnsi="Arial" w:cs="Arial"/>
          <w:bCs/>
          <w:color w:val="000000"/>
          <w:sz w:val="22"/>
          <w:szCs w:val="22"/>
        </w:rPr>
        <w:t>Vertical</w:t>
      </w:r>
    </w:p>
    <w:p w14:paraId="2DD8536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Universidad Nacional</w:t>
      </w:r>
    </w:p>
    <w:p w14:paraId="5F04720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T030-2015</w:t>
      </w:r>
    </w:p>
    <w:p w14:paraId="4898628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2015-06-23</w:t>
      </w:r>
    </w:p>
    <w:p w14:paraId="19095813"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Luis Gamboa Fonseca</w:t>
      </w:r>
    </w:p>
    <w:p w14:paraId="168481C2"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7472B36F"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6F5A9FDC"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02B3A28D"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406FB6CA"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18C44CBD"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3DC0A19D"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Ejemplo n°2</w:t>
      </w:r>
    </w:p>
    <w:p w14:paraId="2204CB4B"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2CF7CC1F"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w:t>
      </w:r>
      <w:r w:rsidRPr="008D72E8">
        <w:rPr>
          <w:rFonts w:ascii="Arial" w:eastAsia="Times New Roman" w:hAnsi="Arial" w:cs="Arial"/>
          <w:bCs/>
          <w:color w:val="000000"/>
          <w:sz w:val="22"/>
          <w:szCs w:val="22"/>
        </w:rPr>
        <w:t xml:space="preserve"> 506-291-001-411</w:t>
      </w:r>
    </w:p>
    <w:p w14:paraId="395E8CDD"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000001</w:t>
      </w:r>
    </w:p>
    <w:p w14:paraId="7B4EDEB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Afiche sobre el IV Concurso Internacional de Piano: María Clara Cullel</w:t>
      </w:r>
    </w:p>
    <w:p w14:paraId="1BC1EF1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1992-12-01</w:t>
      </w:r>
    </w:p>
    <w:p w14:paraId="79FD0CA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Papel</w:t>
      </w:r>
    </w:p>
    <w:p w14:paraId="7BDB6CAF"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y tipo: </w:t>
      </w:r>
      <w:r w:rsidRPr="008D72E8">
        <w:rPr>
          <w:rFonts w:ascii="Arial" w:eastAsia="Times New Roman" w:hAnsi="Arial" w:cs="Arial"/>
          <w:bCs/>
          <w:color w:val="000000"/>
          <w:sz w:val="22"/>
          <w:szCs w:val="22"/>
        </w:rPr>
        <w:t>1 unidad</w:t>
      </w:r>
    </w:p>
    <w:p w14:paraId="2BE565E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Dimensiones:</w:t>
      </w:r>
      <w:r w:rsidRPr="008D72E8">
        <w:rPr>
          <w:rFonts w:ascii="Arial" w:eastAsia="Times New Roman" w:hAnsi="Arial" w:cs="Arial"/>
          <w:bCs/>
          <w:color w:val="000000"/>
          <w:sz w:val="22"/>
          <w:szCs w:val="22"/>
        </w:rPr>
        <w:t xml:space="preserve"> 56 cm x 22 cm</w:t>
      </w:r>
    </w:p>
    <w:p w14:paraId="1A82C07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Escala de color:</w:t>
      </w:r>
      <w:r w:rsidRPr="008D72E8">
        <w:rPr>
          <w:rFonts w:ascii="Arial" w:eastAsia="Times New Roman" w:hAnsi="Arial" w:cs="Arial"/>
          <w:bCs/>
          <w:color w:val="000000"/>
          <w:sz w:val="22"/>
          <w:szCs w:val="22"/>
        </w:rPr>
        <w:t xml:space="preserve"> Color</w:t>
      </w:r>
    </w:p>
    <w:p w14:paraId="251E202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Disposición: </w:t>
      </w:r>
      <w:r w:rsidRPr="008D72E8">
        <w:rPr>
          <w:rFonts w:ascii="Arial" w:eastAsia="Times New Roman" w:hAnsi="Arial" w:cs="Arial"/>
          <w:bCs/>
          <w:color w:val="000000"/>
          <w:sz w:val="22"/>
          <w:szCs w:val="22"/>
        </w:rPr>
        <w:t>Vertical</w:t>
      </w:r>
    </w:p>
    <w:p w14:paraId="0FC4FF6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Universidad de Costa Rica</w:t>
      </w:r>
    </w:p>
    <w:p w14:paraId="13867D24"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T001-2006</w:t>
      </w:r>
    </w:p>
    <w:p w14:paraId="297B917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2013-07-03</w:t>
      </w:r>
    </w:p>
    <w:p w14:paraId="04875AD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Miguel Rodríguez López</w:t>
      </w:r>
    </w:p>
    <w:p w14:paraId="57B4CC2F" w14:textId="77777777" w:rsidR="008D72E8" w:rsidRPr="008D72E8" w:rsidRDefault="008D72E8" w:rsidP="008D72E8">
      <w:pPr>
        <w:spacing w:line="0" w:lineRule="atLeast"/>
        <w:jc w:val="both"/>
        <w:rPr>
          <w:rFonts w:ascii="Arial" w:eastAsia="Times New Roman" w:hAnsi="Arial" w:cs="Arial"/>
          <w:color w:val="000000"/>
          <w:sz w:val="22"/>
          <w:szCs w:val="22"/>
        </w:rPr>
      </w:pPr>
    </w:p>
    <w:p w14:paraId="4E0A1E5C" w14:textId="77777777" w:rsidR="008D72E8" w:rsidRPr="008D72E8" w:rsidRDefault="008D72E8" w:rsidP="008D72E8">
      <w:pPr>
        <w:spacing w:line="0" w:lineRule="atLeast"/>
        <w:jc w:val="both"/>
        <w:rPr>
          <w:rFonts w:ascii="Arial" w:eastAsia="Times New Roman" w:hAnsi="Arial" w:cs="Arial"/>
          <w:b/>
          <w:bCs/>
          <w:iCs/>
          <w:color w:val="000000"/>
          <w:sz w:val="22"/>
          <w:szCs w:val="22"/>
          <w:lang w:val="es-ES_tradnl"/>
        </w:rPr>
      </w:pPr>
    </w:p>
    <w:p w14:paraId="753B8FDA" w14:textId="77777777" w:rsidR="008D72E8" w:rsidRPr="008D72E8" w:rsidRDefault="008D72E8" w:rsidP="008D72E8">
      <w:pPr>
        <w:suppressAutoHyphens w:val="0"/>
        <w:rPr>
          <w:rFonts w:ascii="Arial" w:eastAsia="Times New Roman" w:hAnsi="Arial" w:cs="Arial"/>
          <w:b/>
          <w:bCs/>
          <w:iCs/>
          <w:color w:val="000000"/>
          <w:sz w:val="22"/>
          <w:szCs w:val="22"/>
          <w:lang w:val="es-ES_tradnl"/>
        </w:rPr>
      </w:pPr>
      <w:r w:rsidRPr="008D72E8">
        <w:rPr>
          <w:rFonts w:ascii="Arial" w:eastAsia="Times New Roman" w:hAnsi="Arial" w:cs="Arial"/>
          <w:b/>
          <w:bCs/>
          <w:iCs/>
          <w:color w:val="000000"/>
          <w:sz w:val="22"/>
          <w:szCs w:val="22"/>
          <w:lang w:val="es-ES_tradnl"/>
        </w:rPr>
        <w:br w:type="page"/>
      </w:r>
    </w:p>
    <w:p w14:paraId="090A95A2" w14:textId="77777777" w:rsidR="008D72E8" w:rsidRPr="008D72E8" w:rsidRDefault="008D72E8" w:rsidP="00C30BF7">
      <w:pPr>
        <w:keepNext/>
        <w:numPr>
          <w:ilvl w:val="1"/>
          <w:numId w:val="38"/>
        </w:numPr>
        <w:outlineLvl w:val="2"/>
        <w:rPr>
          <w:rFonts w:ascii="Arial" w:hAnsi="Arial" w:cs="Arial"/>
          <w:b/>
          <w:color w:val="000000"/>
          <w:sz w:val="22"/>
          <w:szCs w:val="22"/>
          <w:lang w:val="es-ES_tradnl"/>
        </w:rPr>
      </w:pPr>
      <w:bookmarkStart w:id="164" w:name="_Toc424640426"/>
      <w:bookmarkStart w:id="165" w:name="_Toc424804790"/>
      <w:bookmarkStart w:id="166" w:name="_Toc528662199"/>
      <w:r w:rsidRPr="008D72E8">
        <w:rPr>
          <w:rFonts w:ascii="Arial" w:hAnsi="Arial" w:cs="Arial"/>
          <w:b/>
          <w:bCs/>
          <w:color w:val="000000"/>
          <w:sz w:val="22"/>
          <w:szCs w:val="22"/>
          <w:lang w:val="es-ES_tradnl"/>
        </w:rPr>
        <w:lastRenderedPageBreak/>
        <w:t>Plantilla Descriptiva para Material Divulgativo de Pequeño Formato (Madipef)</w:t>
      </w:r>
      <w:bookmarkEnd w:id="164"/>
      <w:bookmarkEnd w:id="165"/>
      <w:bookmarkEnd w:id="166"/>
      <w:r w:rsidRPr="008D72E8">
        <w:rPr>
          <w:rFonts w:ascii="Arial" w:hAnsi="Arial" w:cs="Arial"/>
          <w:b/>
          <w:bCs/>
          <w:color w:val="000000"/>
          <w:sz w:val="22"/>
          <w:szCs w:val="22"/>
          <w:vertAlign w:val="superscript"/>
          <w:lang w:val="es-ES_tradnl"/>
        </w:rPr>
        <w:footnoteReference w:id="23"/>
      </w:r>
    </w:p>
    <w:p w14:paraId="761B3001" w14:textId="77777777" w:rsidR="008D72E8" w:rsidRPr="008D72E8" w:rsidRDefault="008D72E8" w:rsidP="008D72E8">
      <w:pPr>
        <w:spacing w:line="0" w:lineRule="atLeast"/>
        <w:jc w:val="both"/>
        <w:rPr>
          <w:rFonts w:ascii="Arial" w:eastAsia="Times New Roman" w:hAnsi="Arial" w:cs="Arial"/>
          <w:b/>
          <w:bCs/>
          <w:iC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1"/>
        <w:gridCol w:w="1609"/>
        <w:gridCol w:w="5349"/>
      </w:tblGrid>
      <w:tr w:rsidR="008D72E8" w:rsidRPr="008D72E8" w14:paraId="6AE9700C" w14:textId="77777777" w:rsidTr="0085292E">
        <w:trPr>
          <w:tblHeader/>
          <w:jc w:val="center"/>
        </w:trPr>
        <w:tc>
          <w:tcPr>
            <w:tcW w:w="0" w:type="auto"/>
            <w:shd w:val="clear" w:color="auto" w:fill="A6A6A6"/>
            <w:vAlign w:val="center"/>
          </w:tcPr>
          <w:p w14:paraId="0C0D937F"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Campo</w:t>
            </w:r>
          </w:p>
        </w:tc>
        <w:tc>
          <w:tcPr>
            <w:tcW w:w="0" w:type="auto"/>
            <w:shd w:val="clear" w:color="auto" w:fill="A6A6A6"/>
            <w:vAlign w:val="center"/>
          </w:tcPr>
          <w:p w14:paraId="7FE02FCC"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Obligatorio</w:t>
            </w:r>
          </w:p>
        </w:tc>
        <w:tc>
          <w:tcPr>
            <w:tcW w:w="0" w:type="auto"/>
            <w:shd w:val="clear" w:color="auto" w:fill="A6A6A6"/>
            <w:vAlign w:val="center"/>
          </w:tcPr>
          <w:p w14:paraId="56969BF2"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Descripción</w:t>
            </w:r>
          </w:p>
        </w:tc>
      </w:tr>
      <w:tr w:rsidR="008D72E8" w:rsidRPr="008D72E8" w14:paraId="57EE44E1" w14:textId="77777777" w:rsidTr="0085292E">
        <w:trPr>
          <w:jc w:val="center"/>
        </w:trPr>
        <w:tc>
          <w:tcPr>
            <w:tcW w:w="0" w:type="auto"/>
            <w:vAlign w:val="center"/>
          </w:tcPr>
          <w:p w14:paraId="187C741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Código de Referencia</w:t>
            </w:r>
          </w:p>
        </w:tc>
        <w:tc>
          <w:tcPr>
            <w:tcW w:w="0" w:type="auto"/>
            <w:vAlign w:val="center"/>
          </w:tcPr>
          <w:p w14:paraId="797EA0B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9E9AC0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de un modo único la unidad descriptiva y establecer el vínculo con la descripción que la representa. </w:t>
            </w:r>
          </w:p>
          <w:p w14:paraId="6479976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7B33FB6"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rPr>
              <w:t>Debe estar constituido de la siguiente manera: Código del país, código de la institución</w:t>
            </w:r>
            <w:r w:rsidRPr="008D72E8">
              <w:rPr>
                <w:rFonts w:ascii="Arial" w:eastAsia="Times New Roman" w:hAnsi="Arial" w:cs="Arial"/>
                <w:bCs/>
                <w:color w:val="000000"/>
                <w:sz w:val="20"/>
                <w:szCs w:val="20"/>
                <w:vertAlign w:val="superscript"/>
              </w:rPr>
              <w:footnoteReference w:id="24"/>
            </w:r>
            <w:r w:rsidRPr="008D72E8">
              <w:rPr>
                <w:rFonts w:ascii="Arial" w:eastAsia="Times New Roman" w:hAnsi="Arial" w:cs="Arial"/>
                <w:bCs/>
                <w:color w:val="000000"/>
                <w:sz w:val="20"/>
                <w:szCs w:val="20"/>
              </w:rPr>
              <w:t>, código del archivo central (utilizar el código 001 para el archivo central o institucional, debido a que son el rector institucional del Sistema Institucional de Archivos)</w:t>
            </w:r>
            <w:r w:rsidRPr="008D72E8">
              <w:rPr>
                <w:rFonts w:ascii="Arial" w:eastAsia="Times New Roman" w:hAnsi="Arial" w:cs="Arial"/>
                <w:bCs/>
                <w:color w:val="000000"/>
                <w:sz w:val="20"/>
                <w:szCs w:val="20"/>
                <w:vertAlign w:val="superscript"/>
              </w:rPr>
              <w:footnoteReference w:id="25"/>
            </w:r>
            <w:r w:rsidRPr="008D72E8">
              <w:rPr>
                <w:rFonts w:ascii="Arial" w:eastAsia="Times New Roman" w:hAnsi="Arial" w:cs="Arial"/>
                <w:bCs/>
                <w:color w:val="000000"/>
                <w:sz w:val="20"/>
                <w:szCs w:val="20"/>
              </w:rPr>
              <w:t xml:space="preserve">y código para madipef. </w:t>
            </w:r>
          </w:p>
          <w:p w14:paraId="22A00069"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p>
          <w:p w14:paraId="6F3C8712"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506=Costa Rica</w:t>
            </w:r>
          </w:p>
          <w:p w14:paraId="0016AFF5"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010=Código de la institución </w:t>
            </w:r>
          </w:p>
          <w:p w14:paraId="01690B92"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001=Código del Archivo Central o Institucional</w:t>
            </w:r>
          </w:p>
          <w:p w14:paraId="35ED910B"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418=Madipef</w:t>
            </w:r>
            <w:r w:rsidRPr="008D72E8">
              <w:rPr>
                <w:rFonts w:ascii="Arial" w:eastAsia="Times New Roman" w:hAnsi="Arial" w:cs="Arial"/>
                <w:bCs/>
                <w:color w:val="000000"/>
                <w:sz w:val="20"/>
                <w:szCs w:val="20"/>
                <w:vertAlign w:val="superscript"/>
              </w:rPr>
              <w:footnoteReference w:id="26"/>
            </w:r>
          </w:p>
          <w:p w14:paraId="75E2328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1BA0213"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i/>
                <w:color w:val="000000"/>
                <w:sz w:val="20"/>
                <w:szCs w:val="20"/>
                <w:lang w:val="es-CR"/>
              </w:rPr>
              <w:t>506-151-001-418</w:t>
            </w:r>
          </w:p>
        </w:tc>
      </w:tr>
      <w:tr w:rsidR="008D72E8" w:rsidRPr="008D72E8" w14:paraId="0CEEFAEA" w14:textId="77777777" w:rsidTr="0085292E">
        <w:trPr>
          <w:jc w:val="center"/>
        </w:trPr>
        <w:tc>
          <w:tcPr>
            <w:tcW w:w="0" w:type="auto"/>
            <w:vAlign w:val="center"/>
          </w:tcPr>
          <w:p w14:paraId="6AD54B7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inicial</w:t>
            </w:r>
          </w:p>
        </w:tc>
        <w:tc>
          <w:tcPr>
            <w:tcW w:w="0" w:type="auto"/>
            <w:vAlign w:val="center"/>
          </w:tcPr>
          <w:p w14:paraId="13BE3D3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43F97B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primer número de orden.</w:t>
            </w:r>
          </w:p>
          <w:p w14:paraId="16ACF3F2"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4174CEE"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004600</w:t>
            </w:r>
          </w:p>
        </w:tc>
      </w:tr>
      <w:tr w:rsidR="008D72E8" w:rsidRPr="008D72E8" w14:paraId="73FA32B0" w14:textId="77777777" w:rsidTr="0085292E">
        <w:trPr>
          <w:jc w:val="center"/>
        </w:trPr>
        <w:tc>
          <w:tcPr>
            <w:tcW w:w="0" w:type="auto"/>
            <w:vAlign w:val="center"/>
          </w:tcPr>
          <w:p w14:paraId="471C9C2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final</w:t>
            </w:r>
          </w:p>
        </w:tc>
        <w:tc>
          <w:tcPr>
            <w:tcW w:w="0" w:type="auto"/>
            <w:vAlign w:val="center"/>
          </w:tcPr>
          <w:p w14:paraId="2FA05AE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35CBAFE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último número de orden.</w:t>
            </w:r>
          </w:p>
          <w:p w14:paraId="6228DB6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476FDF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008510</w:t>
            </w:r>
          </w:p>
        </w:tc>
      </w:tr>
      <w:tr w:rsidR="008D72E8" w:rsidRPr="008D72E8" w14:paraId="3F0002C1" w14:textId="77777777" w:rsidTr="0085292E">
        <w:trPr>
          <w:jc w:val="center"/>
        </w:trPr>
        <w:tc>
          <w:tcPr>
            <w:tcW w:w="0" w:type="auto"/>
            <w:vAlign w:val="center"/>
          </w:tcPr>
          <w:p w14:paraId="6077861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Título</w:t>
            </w:r>
          </w:p>
        </w:tc>
        <w:tc>
          <w:tcPr>
            <w:tcW w:w="0" w:type="auto"/>
            <w:vAlign w:val="center"/>
          </w:tcPr>
          <w:p w14:paraId="64601FC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6B120E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a la unidad de descripción. Iniciar con el tipo documental entre ellos, boletines; catálogos, volantes, folletos, etc.</w:t>
            </w:r>
          </w:p>
          <w:p w14:paraId="64488D3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E5F745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Boletín sobre la obra musical, Nadie me quita lo bailado</w:t>
            </w:r>
          </w:p>
        </w:tc>
      </w:tr>
      <w:tr w:rsidR="008D72E8" w:rsidRPr="008D72E8" w14:paraId="1F77FC18" w14:textId="77777777" w:rsidTr="0085292E">
        <w:trPr>
          <w:jc w:val="center"/>
        </w:trPr>
        <w:tc>
          <w:tcPr>
            <w:tcW w:w="0" w:type="auto"/>
            <w:vAlign w:val="center"/>
          </w:tcPr>
          <w:p w14:paraId="7E76805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inicial</w:t>
            </w:r>
          </w:p>
        </w:tc>
        <w:tc>
          <w:tcPr>
            <w:tcW w:w="0" w:type="auto"/>
            <w:vAlign w:val="center"/>
          </w:tcPr>
          <w:p w14:paraId="2325E4A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FC238F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5910CC4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4788FC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lang w:val="es-CR"/>
              </w:rPr>
              <w:t>Ejemplos</w:t>
            </w:r>
            <w:r w:rsidRPr="008D72E8">
              <w:rPr>
                <w:rFonts w:ascii="Arial" w:eastAsia="Times New Roman" w:hAnsi="Arial" w:cs="Arial"/>
                <w:bCs/>
                <w:color w:val="000000"/>
                <w:sz w:val="20"/>
                <w:szCs w:val="20"/>
              </w:rPr>
              <w:t>: 1999-03-29</w:t>
            </w:r>
          </w:p>
          <w:p w14:paraId="5030F85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1B53326"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34EB2205" w14:textId="77777777" w:rsidTr="0085292E">
        <w:trPr>
          <w:jc w:val="center"/>
        </w:trPr>
        <w:tc>
          <w:tcPr>
            <w:tcW w:w="0" w:type="auto"/>
            <w:vAlign w:val="center"/>
          </w:tcPr>
          <w:p w14:paraId="590EDC8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Fecha final</w:t>
            </w:r>
          </w:p>
        </w:tc>
        <w:tc>
          <w:tcPr>
            <w:tcW w:w="0" w:type="auto"/>
            <w:vAlign w:val="center"/>
          </w:tcPr>
          <w:p w14:paraId="2A2F975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7ECDAC1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último mes con 12 y el último día del mes con 31, y si se cuenta con el año y el mes, se coloca el último día del mes. Además, en el campo Notas se indicará la siguiente frase: Se advierte que la fecha indicada es aproximada.</w:t>
            </w:r>
          </w:p>
          <w:p w14:paraId="334FACC6"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12A3E73F"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Ejemplos: </w:t>
            </w:r>
            <w:r w:rsidRPr="008D72E8">
              <w:rPr>
                <w:rFonts w:ascii="Arial" w:eastAsia="Times New Roman" w:hAnsi="Arial" w:cs="Arial"/>
                <w:bCs/>
                <w:color w:val="000000"/>
                <w:sz w:val="20"/>
                <w:szCs w:val="20"/>
              </w:rPr>
              <w:t>1999-03-30</w:t>
            </w:r>
          </w:p>
        </w:tc>
      </w:tr>
      <w:tr w:rsidR="008D72E8" w:rsidRPr="008D72E8" w14:paraId="5401A52A" w14:textId="77777777" w:rsidTr="0085292E">
        <w:trPr>
          <w:jc w:val="center"/>
        </w:trPr>
        <w:tc>
          <w:tcPr>
            <w:tcW w:w="0" w:type="auto"/>
            <w:vAlign w:val="center"/>
          </w:tcPr>
          <w:p w14:paraId="3B84F44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Alcance y Contenido</w:t>
            </w:r>
          </w:p>
        </w:tc>
        <w:tc>
          <w:tcPr>
            <w:tcW w:w="0" w:type="auto"/>
            <w:vAlign w:val="center"/>
          </w:tcPr>
          <w:p w14:paraId="769B44A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3DA632E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Proporcionar a los usuarios la información necesaria para conocer el valor potencial de la unidad de descripción. A nivel de unidad documental cuando sea necesario entrar en detalle.</w:t>
            </w:r>
          </w:p>
          <w:p w14:paraId="2BFBBF9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Dar una visión de conjunto (por ejemplo: períodos de tiempo, ámbitos geográficos) y realizar un resumen de la unidad de descripción.</w:t>
            </w:r>
          </w:p>
          <w:p w14:paraId="73F16DA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00968AE"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Incluye imágenes de los actores principales.</w:t>
            </w:r>
          </w:p>
        </w:tc>
      </w:tr>
      <w:tr w:rsidR="008D72E8" w:rsidRPr="008D72E8" w14:paraId="41AA25C5" w14:textId="77777777" w:rsidTr="0085292E">
        <w:trPr>
          <w:jc w:val="center"/>
        </w:trPr>
        <w:tc>
          <w:tcPr>
            <w:tcW w:w="0" w:type="auto"/>
            <w:vAlign w:val="center"/>
          </w:tcPr>
          <w:p w14:paraId="5E2A20C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Soporte</w:t>
            </w:r>
          </w:p>
        </w:tc>
        <w:tc>
          <w:tcPr>
            <w:tcW w:w="0" w:type="auto"/>
            <w:vAlign w:val="center"/>
          </w:tcPr>
          <w:p w14:paraId="11399C4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A2C81D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y describir el soporte de la unidad de descripción. En el caso que se encuentren dos o más soportes deben ir separados por punto y coma. </w:t>
            </w:r>
          </w:p>
          <w:p w14:paraId="487EFF1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B0CB5E0"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Papel;</w:t>
            </w:r>
            <w:r w:rsidRPr="008D72E8">
              <w:rPr>
                <w:rFonts w:ascii="Arial" w:eastAsia="Times New Roman" w:hAnsi="Arial" w:cs="Arial"/>
                <w:bCs/>
                <w:color w:val="000000"/>
                <w:sz w:val="20"/>
                <w:szCs w:val="20"/>
                <w:lang w:val="es-CR"/>
              </w:rPr>
              <w:t xml:space="preserve"> Electrónico</w:t>
            </w:r>
          </w:p>
        </w:tc>
      </w:tr>
      <w:tr w:rsidR="008D72E8" w:rsidRPr="008D72E8" w14:paraId="4CFB5C34" w14:textId="77777777" w:rsidTr="0085292E">
        <w:trPr>
          <w:jc w:val="center"/>
        </w:trPr>
        <w:tc>
          <w:tcPr>
            <w:tcW w:w="0" w:type="auto"/>
            <w:vAlign w:val="center"/>
          </w:tcPr>
          <w:p w14:paraId="3777D6C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Cantidad y tipo</w:t>
            </w:r>
          </w:p>
        </w:tc>
        <w:tc>
          <w:tcPr>
            <w:tcW w:w="0" w:type="auto"/>
            <w:vAlign w:val="center"/>
          </w:tcPr>
          <w:p w14:paraId="0B774C7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ABD1F3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Consignar la cantidad y el tipo de unidad documental. Para los madipef se utilizará unidades e imágenes. Si, existen dos o más se deben separar por punto y coma. </w:t>
            </w:r>
          </w:p>
          <w:p w14:paraId="44642ED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266CE0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2 unidades; 1 imagen</w:t>
            </w:r>
          </w:p>
        </w:tc>
      </w:tr>
      <w:tr w:rsidR="008D72E8" w:rsidRPr="008D72E8" w14:paraId="642E1746" w14:textId="77777777" w:rsidTr="0085292E">
        <w:trPr>
          <w:jc w:val="center"/>
        </w:trPr>
        <w:tc>
          <w:tcPr>
            <w:tcW w:w="0" w:type="auto"/>
            <w:vAlign w:val="center"/>
          </w:tcPr>
          <w:p w14:paraId="620D196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Formato</w:t>
            </w:r>
          </w:p>
        </w:tc>
        <w:tc>
          <w:tcPr>
            <w:tcW w:w="0" w:type="auto"/>
            <w:vAlign w:val="center"/>
          </w:tcPr>
          <w:p w14:paraId="2B95189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11DDBA0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formato. Usar únicamente para madipef electrónicos. Los formatos pueden ser jpg/jpeg, bmp, png, tiff, gif, otros.</w:t>
            </w:r>
          </w:p>
          <w:p w14:paraId="0235FEC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C7BCB2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tiff</w:t>
            </w:r>
          </w:p>
        </w:tc>
      </w:tr>
      <w:tr w:rsidR="008D72E8" w:rsidRPr="008D72E8" w14:paraId="2604C771" w14:textId="77777777" w:rsidTr="0085292E">
        <w:trPr>
          <w:jc w:val="center"/>
        </w:trPr>
        <w:tc>
          <w:tcPr>
            <w:tcW w:w="0" w:type="auto"/>
            <w:vAlign w:val="center"/>
          </w:tcPr>
          <w:p w14:paraId="573FC38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Tamaño</w:t>
            </w:r>
          </w:p>
        </w:tc>
        <w:tc>
          <w:tcPr>
            <w:tcW w:w="0" w:type="auto"/>
            <w:vAlign w:val="center"/>
          </w:tcPr>
          <w:p w14:paraId="443BF4F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B3298E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peso. Usar únicamente para madipef electrónicos. El peso se puede indicar en KB, MB o GB.</w:t>
            </w:r>
          </w:p>
          <w:p w14:paraId="6F20AD9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3B01AE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1 KB</w:t>
            </w:r>
          </w:p>
        </w:tc>
      </w:tr>
      <w:tr w:rsidR="008D72E8" w:rsidRPr="008D72E8" w14:paraId="5CD9012C" w14:textId="77777777" w:rsidTr="0085292E">
        <w:trPr>
          <w:jc w:val="center"/>
        </w:trPr>
        <w:tc>
          <w:tcPr>
            <w:tcW w:w="0" w:type="auto"/>
            <w:vAlign w:val="center"/>
          </w:tcPr>
          <w:p w14:paraId="2064046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Dimensiones</w:t>
            </w:r>
          </w:p>
        </w:tc>
        <w:tc>
          <w:tcPr>
            <w:tcW w:w="0" w:type="auto"/>
            <w:vAlign w:val="center"/>
          </w:tcPr>
          <w:p w14:paraId="3808DE4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743DF86"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En caso de los madipef se debe consignar las dimensiones en centímetros tomando en cuenta para ello el largo por el ancho de cada unidad.</w:t>
            </w:r>
          </w:p>
          <w:p w14:paraId="11E2E51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En caso de madipef electrónicos, la información se debe consignar en pixeles. </w:t>
            </w:r>
          </w:p>
          <w:p w14:paraId="487B227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el madipef se encuentra en ambos soportes se deben separar por punto y coma las medidas.</w:t>
            </w:r>
          </w:p>
          <w:p w14:paraId="36E5B573"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la descripción es por rango se deben colocar, las medidas del madipef más grande (largo x ancho) y la del más pequeño (largo x ancho).</w:t>
            </w:r>
          </w:p>
          <w:p w14:paraId="256ED98A"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289C5807"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r w:rsidRPr="008D72E8">
              <w:rPr>
                <w:rFonts w:ascii="Arial" w:eastAsia="Times New Roman" w:hAnsi="Arial" w:cs="Arial"/>
                <w:bCs/>
                <w:i/>
                <w:color w:val="000000"/>
                <w:sz w:val="20"/>
                <w:szCs w:val="20"/>
                <w:u w:val="single"/>
                <w:lang w:val="es-CR"/>
              </w:rPr>
              <w:t>Ejemplos:</w:t>
            </w:r>
          </w:p>
          <w:p w14:paraId="10E9D6AB"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-Madipef en papel (una unidad): 30 x 25 cm.</w:t>
            </w:r>
          </w:p>
          <w:p w14:paraId="75DD1497"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-Madipef electrónico (una unidad): 1650 x 1275 pixeles. En las propiedades de la imagen del madipef también puede aparecer: </w:t>
            </w:r>
          </w:p>
          <w:p w14:paraId="3D6BE71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-Width: 1650 pixeles</w:t>
            </w:r>
          </w:p>
          <w:p w14:paraId="6F8CDEC7"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-Height: 1275 pixeles</w:t>
            </w:r>
          </w:p>
          <w:p w14:paraId="0A4B6372"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Por lo tanto las dimensiones se conforman uniendo estos </w:t>
            </w:r>
            <w:r w:rsidRPr="008D72E8">
              <w:rPr>
                <w:rFonts w:ascii="Arial" w:eastAsia="Times New Roman" w:hAnsi="Arial" w:cs="Arial"/>
                <w:bCs/>
                <w:color w:val="000000"/>
                <w:sz w:val="20"/>
                <w:szCs w:val="20"/>
                <w:lang w:val="es-CR"/>
              </w:rPr>
              <w:lastRenderedPageBreak/>
              <w:t>dos datos: 1650 x 1275 pixeles.</w:t>
            </w:r>
          </w:p>
          <w:p w14:paraId="0932B64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-Madipef en ambos soportes (una unidad): 30 x 25 cm; 1650 x 1275 pixeles.</w:t>
            </w:r>
          </w:p>
          <w:p w14:paraId="7988700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-Madipef en rango (varias unidades soporte papel): 30 x 25 cm; 15 x 25 cm.</w:t>
            </w:r>
          </w:p>
          <w:p w14:paraId="023F98E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-Madipef en rango (varias unidades, ambos soportes): 30 x 25 cm; 15 x 25 cm; 1000 x 727 pixeles; 1650 x 1275 pixeles.</w:t>
            </w:r>
          </w:p>
        </w:tc>
      </w:tr>
      <w:tr w:rsidR="008D72E8" w:rsidRPr="008D72E8" w14:paraId="3BB230AA" w14:textId="77777777" w:rsidTr="0085292E">
        <w:trPr>
          <w:jc w:val="center"/>
        </w:trPr>
        <w:tc>
          <w:tcPr>
            <w:tcW w:w="0" w:type="auto"/>
            <w:vAlign w:val="center"/>
          </w:tcPr>
          <w:p w14:paraId="0C0EE47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Resolución</w:t>
            </w:r>
          </w:p>
        </w:tc>
        <w:tc>
          <w:tcPr>
            <w:tcW w:w="0" w:type="auto"/>
            <w:vAlign w:val="center"/>
          </w:tcPr>
          <w:p w14:paraId="326017F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B83BA3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en ppp. Usar solamente en madipef electrónicos</w:t>
            </w:r>
          </w:p>
          <w:p w14:paraId="778CA4C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9995DD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120 ppp</w:t>
            </w:r>
          </w:p>
        </w:tc>
      </w:tr>
      <w:tr w:rsidR="008D72E8" w:rsidRPr="008D72E8" w14:paraId="5832DF8A" w14:textId="77777777" w:rsidTr="0085292E">
        <w:trPr>
          <w:jc w:val="center"/>
        </w:trPr>
        <w:tc>
          <w:tcPr>
            <w:tcW w:w="0" w:type="auto"/>
            <w:vAlign w:val="center"/>
          </w:tcPr>
          <w:p w14:paraId="3E01B3A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Escala de color</w:t>
            </w:r>
          </w:p>
        </w:tc>
        <w:tc>
          <w:tcPr>
            <w:tcW w:w="0" w:type="auto"/>
            <w:vAlign w:val="center"/>
          </w:tcPr>
          <w:p w14:paraId="625551C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E2FFA4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la escala de color. Se puede consignar: color, blanco y negro o ambos.</w:t>
            </w:r>
          </w:p>
          <w:p w14:paraId="11A1DA6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9445C1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Color; blanco y negro</w:t>
            </w:r>
          </w:p>
          <w:p w14:paraId="1E8D9A7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Color </w:t>
            </w:r>
          </w:p>
          <w:p w14:paraId="396AFB2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Blanco y negro</w:t>
            </w:r>
          </w:p>
        </w:tc>
      </w:tr>
      <w:tr w:rsidR="008D72E8" w:rsidRPr="008D72E8" w14:paraId="07E76E36" w14:textId="77777777" w:rsidTr="0085292E">
        <w:trPr>
          <w:jc w:val="center"/>
        </w:trPr>
        <w:tc>
          <w:tcPr>
            <w:tcW w:w="0" w:type="auto"/>
            <w:vAlign w:val="center"/>
          </w:tcPr>
          <w:p w14:paraId="32B6841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Modo de color o Interpretación fotométrica</w:t>
            </w:r>
          </w:p>
        </w:tc>
        <w:tc>
          <w:tcPr>
            <w:tcW w:w="0" w:type="auto"/>
            <w:vAlign w:val="center"/>
          </w:tcPr>
          <w:p w14:paraId="1EF5D00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73A717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si es RGB, CMYK, HSB, otros. Usar únicamente para madipef electrónicos.</w:t>
            </w:r>
          </w:p>
          <w:p w14:paraId="781EA7C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B188D0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RGB</w:t>
            </w:r>
          </w:p>
        </w:tc>
      </w:tr>
      <w:tr w:rsidR="008D72E8" w:rsidRPr="008D72E8" w14:paraId="6A145B4D" w14:textId="77777777" w:rsidTr="0085292E">
        <w:trPr>
          <w:jc w:val="center"/>
        </w:trPr>
        <w:tc>
          <w:tcPr>
            <w:tcW w:w="0" w:type="auto"/>
            <w:vAlign w:val="center"/>
          </w:tcPr>
          <w:p w14:paraId="547BBC3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Disposición</w:t>
            </w:r>
          </w:p>
        </w:tc>
        <w:tc>
          <w:tcPr>
            <w:tcW w:w="0" w:type="auto"/>
            <w:vAlign w:val="center"/>
          </w:tcPr>
          <w:p w14:paraId="29F0AFC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1194FDD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si su disposición es horizontal o vertical.</w:t>
            </w:r>
          </w:p>
          <w:p w14:paraId="1BDA63E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436EC4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Horizontal</w:t>
            </w:r>
          </w:p>
        </w:tc>
      </w:tr>
      <w:tr w:rsidR="008D72E8" w:rsidRPr="008D72E8" w14:paraId="670F1E32" w14:textId="77777777" w:rsidTr="0085292E">
        <w:trPr>
          <w:jc w:val="center"/>
        </w:trPr>
        <w:tc>
          <w:tcPr>
            <w:tcW w:w="0" w:type="auto"/>
            <w:vAlign w:val="center"/>
          </w:tcPr>
          <w:p w14:paraId="29FF998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Nombre del Productor</w:t>
            </w:r>
          </w:p>
        </w:tc>
        <w:tc>
          <w:tcPr>
            <w:tcW w:w="0" w:type="auto"/>
            <w:vAlign w:val="center"/>
          </w:tcPr>
          <w:p w14:paraId="4DB2845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48D1BA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el nombre de la persona o entidad creadora del documento. En caso de que se identifiquen varios productores para un mismo MADIPEF, se indicarán los nombres oficiales separados por un punto y coma. Cuando son personas físicas se anotarán los dos apellidos separados del nombre por una coma.</w:t>
            </w:r>
          </w:p>
          <w:p w14:paraId="446AF27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5E5AC48"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Ministerio de Cultura, Juventud y Deporte; Teatro Mélico Salazar; Teatro Danza; Compañía Nacional de Danza</w:t>
            </w:r>
          </w:p>
        </w:tc>
      </w:tr>
      <w:tr w:rsidR="008D72E8" w:rsidRPr="008D72E8" w14:paraId="4615482B" w14:textId="77777777" w:rsidTr="0085292E">
        <w:trPr>
          <w:jc w:val="center"/>
        </w:trPr>
        <w:tc>
          <w:tcPr>
            <w:tcW w:w="0" w:type="auto"/>
            <w:vAlign w:val="center"/>
          </w:tcPr>
          <w:p w14:paraId="4A064E6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 de ingreso</w:t>
            </w:r>
          </w:p>
        </w:tc>
        <w:tc>
          <w:tcPr>
            <w:tcW w:w="0" w:type="auto"/>
            <w:vAlign w:val="center"/>
          </w:tcPr>
          <w:p w14:paraId="6EFB01B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E7D8EB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la forma de adquisición de los documentos (compra, donación, transferencia entre otros), debe de consignarse el número de transferencia. Sólo en el caso de que el remisor no coincida con el productor, se consignará el nombre de la entidad o persona.</w:t>
            </w:r>
          </w:p>
          <w:p w14:paraId="21D8D60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6979254"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p>
          <w:p w14:paraId="4FD55471"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rPr>
              <w:t>Transferencia T026-2015; Instituto Costarricense de Turismo</w:t>
            </w:r>
          </w:p>
        </w:tc>
      </w:tr>
      <w:tr w:rsidR="008D72E8" w:rsidRPr="008D72E8" w14:paraId="3692D098" w14:textId="77777777" w:rsidTr="0085292E">
        <w:trPr>
          <w:jc w:val="center"/>
        </w:trPr>
        <w:tc>
          <w:tcPr>
            <w:tcW w:w="0" w:type="auto"/>
            <w:vAlign w:val="center"/>
          </w:tcPr>
          <w:p w14:paraId="397E80A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acceso</w:t>
            </w:r>
          </w:p>
        </w:tc>
        <w:tc>
          <w:tcPr>
            <w:tcW w:w="0" w:type="auto"/>
            <w:vAlign w:val="center"/>
          </w:tcPr>
          <w:p w14:paraId="451A30C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restricción</w:t>
            </w:r>
          </w:p>
        </w:tc>
        <w:tc>
          <w:tcPr>
            <w:tcW w:w="0" w:type="auto"/>
          </w:tcPr>
          <w:p w14:paraId="18CE1F4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Informar sobre la situación jurídica y cualquier otra normativa que restrinja o afecte el acceso a la unidad de descripción. Si no tiene ninguna restricción no se consignará información.</w:t>
            </w:r>
          </w:p>
        </w:tc>
      </w:tr>
      <w:tr w:rsidR="008D72E8" w:rsidRPr="008D72E8" w14:paraId="511958F7" w14:textId="77777777" w:rsidTr="0085292E">
        <w:trPr>
          <w:jc w:val="center"/>
        </w:trPr>
        <w:tc>
          <w:tcPr>
            <w:tcW w:w="0" w:type="auto"/>
            <w:vAlign w:val="center"/>
          </w:tcPr>
          <w:p w14:paraId="39591CF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reproducción</w:t>
            </w:r>
          </w:p>
        </w:tc>
        <w:tc>
          <w:tcPr>
            <w:tcW w:w="0" w:type="auto"/>
            <w:vAlign w:val="center"/>
          </w:tcPr>
          <w:p w14:paraId="2AB980C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condición</w:t>
            </w:r>
          </w:p>
        </w:tc>
        <w:tc>
          <w:tcPr>
            <w:tcW w:w="0" w:type="auto"/>
          </w:tcPr>
          <w:p w14:paraId="298E49F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cualquier tipo de restricción relativa a la reproducción de la unidad de descripción. Si no tiene ninguna restricción no se consignará información.</w:t>
            </w:r>
          </w:p>
          <w:p w14:paraId="52B7F28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5E0EE0D"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De acuerdo con las resoluciones dictadas por la Dirección General del Archivo Nacional DG-002-2008 del 30 de abril de 2008,  DG-03-2013 de 28 de febrero de 2013 y lo dispuesto en el Reglamento de la Ley 7202 del Sistema Nacional de Archivos, del 24 de octubre de 1990</w:t>
            </w:r>
          </w:p>
        </w:tc>
      </w:tr>
      <w:tr w:rsidR="008D72E8" w:rsidRPr="008D72E8" w14:paraId="3281C611" w14:textId="77777777" w:rsidTr="0085292E">
        <w:trPr>
          <w:jc w:val="center"/>
        </w:trPr>
        <w:tc>
          <w:tcPr>
            <w:tcW w:w="0" w:type="auto"/>
            <w:vAlign w:val="center"/>
          </w:tcPr>
          <w:p w14:paraId="5476D97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de descripción</w:t>
            </w:r>
          </w:p>
        </w:tc>
        <w:tc>
          <w:tcPr>
            <w:tcW w:w="0" w:type="auto"/>
            <w:vAlign w:val="center"/>
          </w:tcPr>
          <w:p w14:paraId="6E818CF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B0A88D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en la cual se ha realizado la descripción. Consignarlo de la siguiente manera año, mes y día.</w:t>
            </w:r>
          </w:p>
          <w:p w14:paraId="5E2FC212"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9350806"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2014-08-20</w:t>
            </w:r>
          </w:p>
        </w:tc>
      </w:tr>
      <w:tr w:rsidR="008D72E8" w:rsidRPr="008D72E8" w14:paraId="051A8A24" w14:textId="77777777" w:rsidTr="0085292E">
        <w:trPr>
          <w:jc w:val="center"/>
        </w:trPr>
        <w:tc>
          <w:tcPr>
            <w:tcW w:w="0" w:type="auto"/>
            <w:vAlign w:val="center"/>
          </w:tcPr>
          <w:p w14:paraId="379845A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Funcionario Responsable</w:t>
            </w:r>
          </w:p>
        </w:tc>
        <w:tc>
          <w:tcPr>
            <w:tcW w:w="0" w:type="auto"/>
            <w:vAlign w:val="center"/>
          </w:tcPr>
          <w:p w14:paraId="67B407F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0A20D0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Quién ha elaborado la descripción. Nombre, apellidos. Se colocará el departamento o institución en el caso de que el funcionario que describe no pertenezca a la institución productora.</w:t>
            </w:r>
          </w:p>
          <w:p w14:paraId="63D9D8B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75CFB1E"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Luis Gamboa Fonseca</w:t>
            </w:r>
          </w:p>
        </w:tc>
      </w:tr>
      <w:tr w:rsidR="008D72E8" w:rsidRPr="008D72E8" w14:paraId="59D516CE" w14:textId="77777777" w:rsidTr="0085292E">
        <w:trPr>
          <w:jc w:val="center"/>
        </w:trPr>
        <w:tc>
          <w:tcPr>
            <w:tcW w:w="0" w:type="auto"/>
            <w:vAlign w:val="center"/>
          </w:tcPr>
          <w:p w14:paraId="66322B3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Notas</w:t>
            </w:r>
          </w:p>
        </w:tc>
        <w:tc>
          <w:tcPr>
            <w:tcW w:w="0" w:type="auto"/>
            <w:vAlign w:val="center"/>
          </w:tcPr>
          <w:p w14:paraId="2DAFE5C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500E90C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Se agregará información especial no incluida en ningún otro elemento de la descripción. </w:t>
            </w:r>
          </w:p>
        </w:tc>
      </w:tr>
      <w:tr w:rsidR="008D72E8" w:rsidRPr="008D72E8" w14:paraId="454A3CB6" w14:textId="77777777" w:rsidTr="0085292E">
        <w:trPr>
          <w:jc w:val="center"/>
        </w:trPr>
        <w:tc>
          <w:tcPr>
            <w:tcW w:w="0" w:type="auto"/>
            <w:vAlign w:val="center"/>
          </w:tcPr>
          <w:p w14:paraId="5ED8C7F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Lengua</w:t>
            </w:r>
          </w:p>
        </w:tc>
        <w:tc>
          <w:tcPr>
            <w:tcW w:w="0" w:type="auto"/>
            <w:vAlign w:val="center"/>
          </w:tcPr>
          <w:p w14:paraId="3D7CDEA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7A76407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la (s) lengua (s), escritura (s) utilizada en la unidad de descripción. La lengua no se consignará en el caso de que se únicamente español. </w:t>
            </w:r>
          </w:p>
          <w:p w14:paraId="259353D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Si el madipef se encuentra en varios idiomas, se consignarán separados de punto y coma.</w:t>
            </w:r>
          </w:p>
          <w:p w14:paraId="2003634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D035E6C"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Inglés; francés</w:t>
            </w:r>
          </w:p>
        </w:tc>
      </w:tr>
    </w:tbl>
    <w:p w14:paraId="4C07E609" w14:textId="77777777" w:rsidR="008D72E8" w:rsidRPr="008D72E8" w:rsidRDefault="008D72E8" w:rsidP="008D72E8">
      <w:pPr>
        <w:spacing w:line="0" w:lineRule="atLeast"/>
        <w:jc w:val="both"/>
        <w:rPr>
          <w:rFonts w:ascii="Arial" w:eastAsia="Times New Roman" w:hAnsi="Arial" w:cs="Arial"/>
          <w:b/>
          <w:bCs/>
          <w:iCs/>
          <w:color w:val="000000"/>
          <w:sz w:val="22"/>
          <w:szCs w:val="22"/>
        </w:rPr>
      </w:pPr>
    </w:p>
    <w:p w14:paraId="6610D1E4" w14:textId="77777777" w:rsidR="008D72E8" w:rsidRPr="008D72E8" w:rsidRDefault="008D72E8" w:rsidP="008D72E8">
      <w:pPr>
        <w:keepNext/>
        <w:jc w:val="center"/>
        <w:outlineLvl w:val="3"/>
        <w:rPr>
          <w:rFonts w:ascii="Arial" w:eastAsia="Times New Roman" w:hAnsi="Arial" w:cs="Arial"/>
          <w:color w:val="000000"/>
          <w:sz w:val="22"/>
          <w:szCs w:val="22"/>
        </w:rPr>
      </w:pPr>
      <w:r w:rsidRPr="008D72E8">
        <w:rPr>
          <w:rFonts w:ascii="Arial" w:eastAsia="Times New Roman" w:hAnsi="Arial" w:cs="Arial"/>
          <w:iCs/>
          <w:color w:val="000000"/>
          <w:sz w:val="22"/>
          <w:szCs w:val="22"/>
        </w:rPr>
        <w:br w:type="page"/>
      </w:r>
      <w:bookmarkStart w:id="167" w:name="_Toc424640427"/>
      <w:bookmarkStart w:id="168" w:name="_Toc424804791"/>
      <w:bookmarkStart w:id="169" w:name="_Toc528662200"/>
      <w:r w:rsidRPr="008D72E8">
        <w:rPr>
          <w:rFonts w:ascii="Arial" w:eastAsia="Times New Roman" w:hAnsi="Arial" w:cs="Arial"/>
          <w:b/>
          <w:bCs/>
          <w:sz w:val="22"/>
          <w:szCs w:val="22"/>
        </w:rPr>
        <w:lastRenderedPageBreak/>
        <w:t>Ejemplos de Material Divulgativo de Pequeño Formato (Madipef)</w:t>
      </w:r>
      <w:bookmarkEnd w:id="167"/>
      <w:bookmarkEnd w:id="168"/>
      <w:bookmarkEnd w:id="169"/>
    </w:p>
    <w:p w14:paraId="2E5103E0" w14:textId="77777777" w:rsidR="008D72E8" w:rsidRPr="008D72E8" w:rsidRDefault="008D72E8" w:rsidP="008D72E8">
      <w:pPr>
        <w:spacing w:line="0" w:lineRule="atLeast"/>
        <w:jc w:val="both"/>
        <w:rPr>
          <w:rFonts w:ascii="Arial" w:eastAsia="Times New Roman" w:hAnsi="Arial" w:cs="Arial"/>
          <w:b/>
          <w:bCs/>
          <w:iCs/>
          <w:color w:val="000000"/>
          <w:sz w:val="22"/>
          <w:szCs w:val="22"/>
        </w:rPr>
      </w:pPr>
    </w:p>
    <w:p w14:paraId="750E7F5D"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Ejemplo n°1</w:t>
      </w:r>
    </w:p>
    <w:p w14:paraId="48390E91"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4FF0AD3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w:t>
      </w:r>
      <w:r w:rsidRPr="008D72E8">
        <w:rPr>
          <w:rFonts w:ascii="Arial" w:eastAsia="Times New Roman" w:hAnsi="Arial" w:cs="Arial"/>
          <w:bCs/>
          <w:color w:val="000000"/>
          <w:sz w:val="22"/>
          <w:szCs w:val="22"/>
        </w:rPr>
        <w:t xml:space="preserve"> 506-117-001-418</w:t>
      </w:r>
    </w:p>
    <w:p w14:paraId="5F31D6F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000001</w:t>
      </w:r>
    </w:p>
    <w:p w14:paraId="1610C69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Boletín sobre la obra musical, Nadie me quita lo bailado</w:t>
      </w:r>
    </w:p>
    <w:p w14:paraId="1C9EF77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2014-09-13</w:t>
      </w:r>
    </w:p>
    <w:p w14:paraId="1988E9C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Alcance y contenido:</w:t>
      </w:r>
      <w:r w:rsidRPr="008D72E8">
        <w:rPr>
          <w:rFonts w:ascii="Arial" w:eastAsia="Times New Roman" w:hAnsi="Arial" w:cs="Arial"/>
          <w:bCs/>
          <w:color w:val="000000"/>
          <w:sz w:val="22"/>
          <w:szCs w:val="22"/>
        </w:rPr>
        <w:t xml:space="preserve"> Incluye imágenes de la obra musical</w:t>
      </w:r>
    </w:p>
    <w:p w14:paraId="347C29D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Papel; Electrónico</w:t>
      </w:r>
    </w:p>
    <w:p w14:paraId="1A5DF4B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y tipo: </w:t>
      </w:r>
      <w:r w:rsidRPr="008D72E8">
        <w:rPr>
          <w:rFonts w:ascii="Arial" w:eastAsia="Times New Roman" w:hAnsi="Arial" w:cs="Arial"/>
          <w:bCs/>
          <w:color w:val="000000"/>
          <w:sz w:val="22"/>
          <w:szCs w:val="22"/>
        </w:rPr>
        <w:t>1 unidad; 1 imagen</w:t>
      </w:r>
    </w:p>
    <w:p w14:paraId="2181377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Formato:</w:t>
      </w:r>
      <w:r w:rsidRPr="008D72E8">
        <w:rPr>
          <w:rFonts w:ascii="Arial" w:eastAsia="Times New Roman" w:hAnsi="Arial" w:cs="Arial"/>
          <w:bCs/>
          <w:color w:val="000000"/>
          <w:sz w:val="22"/>
          <w:szCs w:val="22"/>
        </w:rPr>
        <w:t xml:space="preserve"> tiff</w:t>
      </w:r>
    </w:p>
    <w:p w14:paraId="7539B229"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Tamaño:</w:t>
      </w:r>
      <w:r w:rsidRPr="008D72E8">
        <w:rPr>
          <w:rFonts w:ascii="Arial" w:eastAsia="Times New Roman" w:hAnsi="Arial" w:cs="Arial"/>
          <w:bCs/>
          <w:color w:val="000000"/>
          <w:sz w:val="22"/>
          <w:szCs w:val="22"/>
        </w:rPr>
        <w:t xml:space="preserve"> 10 MB</w:t>
      </w:r>
    </w:p>
    <w:p w14:paraId="4174B83E"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Dimensiones:</w:t>
      </w:r>
      <w:r w:rsidRPr="008D72E8">
        <w:rPr>
          <w:rFonts w:ascii="Arial" w:eastAsia="Times New Roman" w:hAnsi="Arial" w:cs="Arial"/>
          <w:bCs/>
          <w:color w:val="000000"/>
          <w:sz w:val="22"/>
          <w:szCs w:val="22"/>
        </w:rPr>
        <w:t xml:space="preserve"> 15 cm x 20 cm; 1800 x 2200 pixeles</w:t>
      </w:r>
    </w:p>
    <w:p w14:paraId="35CD0B59"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Resolución: </w:t>
      </w:r>
      <w:r w:rsidRPr="008D72E8">
        <w:rPr>
          <w:rFonts w:ascii="Arial" w:eastAsia="Times New Roman" w:hAnsi="Arial" w:cs="Arial"/>
          <w:bCs/>
          <w:color w:val="000000"/>
          <w:sz w:val="22"/>
          <w:szCs w:val="22"/>
        </w:rPr>
        <w:t>150 ppp</w:t>
      </w:r>
    </w:p>
    <w:p w14:paraId="1639339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Escala de color:</w:t>
      </w:r>
      <w:r w:rsidRPr="008D72E8">
        <w:rPr>
          <w:rFonts w:ascii="Arial" w:eastAsia="Times New Roman" w:hAnsi="Arial" w:cs="Arial"/>
          <w:bCs/>
          <w:color w:val="000000"/>
          <w:sz w:val="22"/>
          <w:szCs w:val="22"/>
        </w:rPr>
        <w:t xml:space="preserve"> Color</w:t>
      </w:r>
    </w:p>
    <w:p w14:paraId="2B7D150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Modo de color e interpretación fotométrica:</w:t>
      </w:r>
      <w:r w:rsidRPr="008D72E8">
        <w:rPr>
          <w:rFonts w:ascii="Arial" w:eastAsia="Times New Roman" w:hAnsi="Arial" w:cs="Arial"/>
          <w:bCs/>
          <w:color w:val="000000"/>
          <w:sz w:val="22"/>
          <w:szCs w:val="22"/>
        </w:rPr>
        <w:t xml:space="preserve"> RGB</w:t>
      </w:r>
    </w:p>
    <w:p w14:paraId="789C79F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Disposición: </w:t>
      </w:r>
      <w:r w:rsidRPr="008D72E8">
        <w:rPr>
          <w:rFonts w:ascii="Arial" w:eastAsia="Times New Roman" w:hAnsi="Arial" w:cs="Arial"/>
          <w:bCs/>
          <w:color w:val="000000"/>
          <w:sz w:val="22"/>
          <w:szCs w:val="22"/>
        </w:rPr>
        <w:t>Vertical</w:t>
      </w:r>
    </w:p>
    <w:p w14:paraId="2600036D"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Instituto Costarricense de Electricidad</w:t>
      </w:r>
    </w:p>
    <w:p w14:paraId="6990287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T025-2015 </w:t>
      </w:r>
    </w:p>
    <w:p w14:paraId="5A6D3C1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2015-07-03</w:t>
      </w:r>
    </w:p>
    <w:p w14:paraId="2BA7168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Luis Gamboa Fonseca</w:t>
      </w:r>
    </w:p>
    <w:p w14:paraId="4418CAAE"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06245C8A"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3BFEE01E"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3BE8AB67"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Ejemplo n°2</w:t>
      </w:r>
    </w:p>
    <w:p w14:paraId="6804535A"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08FE81B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w:t>
      </w:r>
      <w:r w:rsidRPr="008D72E8">
        <w:rPr>
          <w:rFonts w:ascii="Arial" w:eastAsia="Times New Roman" w:hAnsi="Arial" w:cs="Arial"/>
          <w:bCs/>
          <w:color w:val="000000"/>
          <w:sz w:val="22"/>
          <w:szCs w:val="22"/>
        </w:rPr>
        <w:t xml:space="preserve"> 506-247-001-418</w:t>
      </w:r>
    </w:p>
    <w:p w14:paraId="26C3BB3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000001</w:t>
      </w:r>
    </w:p>
    <w:p w14:paraId="3DF16C5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Invitación a la inauguración de la Exposición de grabado en metal del artista Juan Luis Rodríguez Sibaja</w:t>
      </w:r>
    </w:p>
    <w:p w14:paraId="71D542A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1992-12-20</w:t>
      </w:r>
    </w:p>
    <w:p w14:paraId="1D6A073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Papel</w:t>
      </w:r>
    </w:p>
    <w:p w14:paraId="07A36BAD"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y tipo: </w:t>
      </w:r>
      <w:r w:rsidRPr="008D72E8">
        <w:rPr>
          <w:rFonts w:ascii="Arial" w:eastAsia="Times New Roman" w:hAnsi="Arial" w:cs="Arial"/>
          <w:bCs/>
          <w:color w:val="000000"/>
          <w:sz w:val="22"/>
          <w:szCs w:val="22"/>
        </w:rPr>
        <w:t>1 unidad</w:t>
      </w:r>
    </w:p>
    <w:p w14:paraId="2366832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Dimensiones:</w:t>
      </w:r>
      <w:r w:rsidRPr="008D72E8">
        <w:rPr>
          <w:rFonts w:ascii="Arial" w:eastAsia="Times New Roman" w:hAnsi="Arial" w:cs="Arial"/>
          <w:bCs/>
          <w:color w:val="000000"/>
          <w:sz w:val="22"/>
          <w:szCs w:val="22"/>
        </w:rPr>
        <w:t xml:space="preserve"> 16 cm x 9 cm</w:t>
      </w:r>
    </w:p>
    <w:p w14:paraId="2EC1FE3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Escala de color:</w:t>
      </w:r>
      <w:r w:rsidRPr="008D72E8">
        <w:rPr>
          <w:rFonts w:ascii="Arial" w:eastAsia="Times New Roman" w:hAnsi="Arial" w:cs="Arial"/>
          <w:bCs/>
          <w:color w:val="000000"/>
          <w:sz w:val="22"/>
          <w:szCs w:val="22"/>
        </w:rPr>
        <w:t xml:space="preserve"> Color</w:t>
      </w:r>
    </w:p>
    <w:p w14:paraId="6342E47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Disposición: </w:t>
      </w:r>
      <w:r w:rsidRPr="008D72E8">
        <w:rPr>
          <w:rFonts w:ascii="Arial" w:eastAsia="Times New Roman" w:hAnsi="Arial" w:cs="Arial"/>
          <w:bCs/>
          <w:color w:val="000000"/>
          <w:sz w:val="22"/>
          <w:szCs w:val="22"/>
        </w:rPr>
        <w:t>Vertical</w:t>
      </w:r>
    </w:p>
    <w:p w14:paraId="18438A9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Museo de Arte Costarricense</w:t>
      </w:r>
    </w:p>
    <w:p w14:paraId="72278E4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T041-2015</w:t>
      </w:r>
    </w:p>
    <w:p w14:paraId="728A1D1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2015-07-03</w:t>
      </w:r>
    </w:p>
    <w:p w14:paraId="378A2F4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Miguel Fonseca López</w:t>
      </w:r>
    </w:p>
    <w:p w14:paraId="4B458F3D"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4694F113"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p>
    <w:p w14:paraId="5AF13E8B"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p>
    <w:p w14:paraId="73F92FC3"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p>
    <w:p w14:paraId="39AA40CE"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p>
    <w:p w14:paraId="5384E724" w14:textId="77777777" w:rsidR="008D72E8" w:rsidRPr="008D72E8" w:rsidRDefault="008D72E8" w:rsidP="008D72E8">
      <w:pPr>
        <w:suppressAutoHyphens w:val="0"/>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br w:type="page"/>
      </w:r>
    </w:p>
    <w:p w14:paraId="2CA434C9" w14:textId="77777777" w:rsidR="008D72E8" w:rsidRPr="008D72E8" w:rsidRDefault="008D72E8" w:rsidP="00C30BF7">
      <w:pPr>
        <w:keepNext/>
        <w:numPr>
          <w:ilvl w:val="1"/>
          <w:numId w:val="38"/>
        </w:numPr>
        <w:outlineLvl w:val="2"/>
        <w:rPr>
          <w:rFonts w:ascii="Arial" w:hAnsi="Arial" w:cs="Arial"/>
          <w:b/>
          <w:bCs/>
          <w:color w:val="000000"/>
          <w:sz w:val="22"/>
          <w:szCs w:val="22"/>
          <w:lang w:val="es-ES_tradnl"/>
        </w:rPr>
      </w:pPr>
      <w:bookmarkStart w:id="170" w:name="_Toc528662201"/>
      <w:r w:rsidRPr="008D72E8">
        <w:rPr>
          <w:rFonts w:ascii="Arial" w:hAnsi="Arial" w:cs="Arial"/>
          <w:b/>
          <w:bCs/>
          <w:color w:val="000000"/>
          <w:sz w:val="22"/>
          <w:szCs w:val="22"/>
          <w:lang w:val="es-ES_tradnl"/>
        </w:rPr>
        <w:lastRenderedPageBreak/>
        <w:t>Plantilla Descriptiva para Fotografías</w:t>
      </w:r>
      <w:bookmarkEnd w:id="170"/>
    </w:p>
    <w:p w14:paraId="3289BB4B" w14:textId="77777777" w:rsidR="008D72E8" w:rsidRPr="008D72E8" w:rsidRDefault="008D72E8" w:rsidP="008D72E8">
      <w:pPr>
        <w:spacing w:line="0" w:lineRule="atLeast"/>
        <w:jc w:val="both"/>
        <w:rPr>
          <w:rFonts w:ascii="Arial" w:eastAsia="Times New Roman" w:hAnsi="Arial" w:cs="Arial"/>
          <w:bC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0"/>
        <w:gridCol w:w="1550"/>
        <w:gridCol w:w="4709"/>
      </w:tblGrid>
      <w:tr w:rsidR="008D72E8" w:rsidRPr="008D72E8" w14:paraId="6AC53CFF" w14:textId="77777777" w:rsidTr="0085292E">
        <w:trPr>
          <w:tblHeader/>
          <w:jc w:val="center"/>
        </w:trPr>
        <w:tc>
          <w:tcPr>
            <w:tcW w:w="0" w:type="auto"/>
            <w:shd w:val="clear" w:color="auto" w:fill="A6A6A6"/>
            <w:vAlign w:val="center"/>
          </w:tcPr>
          <w:p w14:paraId="68E2EF88"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Campo</w:t>
            </w:r>
          </w:p>
        </w:tc>
        <w:tc>
          <w:tcPr>
            <w:tcW w:w="0" w:type="auto"/>
            <w:shd w:val="clear" w:color="auto" w:fill="A6A6A6"/>
            <w:vAlign w:val="center"/>
          </w:tcPr>
          <w:p w14:paraId="650C1297"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Obligatorio</w:t>
            </w:r>
          </w:p>
        </w:tc>
        <w:tc>
          <w:tcPr>
            <w:tcW w:w="0" w:type="auto"/>
            <w:shd w:val="clear" w:color="auto" w:fill="A6A6A6"/>
            <w:vAlign w:val="center"/>
          </w:tcPr>
          <w:p w14:paraId="1B32110F"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Descripción</w:t>
            </w:r>
          </w:p>
        </w:tc>
      </w:tr>
      <w:tr w:rsidR="008D72E8" w:rsidRPr="008D72E8" w14:paraId="2C6CFDD7" w14:textId="77777777" w:rsidTr="0085292E">
        <w:trPr>
          <w:jc w:val="center"/>
        </w:trPr>
        <w:tc>
          <w:tcPr>
            <w:tcW w:w="0" w:type="auto"/>
            <w:vAlign w:val="center"/>
          </w:tcPr>
          <w:p w14:paraId="2BC1E69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Código de Referencia</w:t>
            </w:r>
          </w:p>
        </w:tc>
        <w:tc>
          <w:tcPr>
            <w:tcW w:w="0" w:type="auto"/>
            <w:vAlign w:val="center"/>
          </w:tcPr>
          <w:p w14:paraId="48B814A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8FE51A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de un modo único la unidad descriptiva y establecer el vínculo con la descripción que la representa. </w:t>
            </w:r>
          </w:p>
          <w:p w14:paraId="2F8EF92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AF89786"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rPr>
              <w:t>Debe estar constituido de la siguiente manera: Código del país, código de la institución</w:t>
            </w:r>
            <w:r w:rsidRPr="008D72E8">
              <w:rPr>
                <w:rFonts w:ascii="Arial" w:eastAsia="Times New Roman" w:hAnsi="Arial" w:cs="Arial"/>
                <w:bCs/>
                <w:color w:val="000000"/>
                <w:sz w:val="20"/>
                <w:szCs w:val="20"/>
                <w:vertAlign w:val="superscript"/>
              </w:rPr>
              <w:footnoteReference w:id="27"/>
            </w:r>
            <w:r w:rsidRPr="008D72E8">
              <w:rPr>
                <w:rFonts w:ascii="Arial" w:eastAsia="Times New Roman" w:hAnsi="Arial" w:cs="Arial"/>
                <w:bCs/>
                <w:color w:val="000000"/>
                <w:sz w:val="20"/>
                <w:szCs w:val="20"/>
              </w:rPr>
              <w:t>, código del archivo central (utilizar el código 001 para el archivo central o institucional, debido a que son el rector institucional del Sistema Institucional de Archivos)</w:t>
            </w:r>
            <w:r w:rsidRPr="008D72E8">
              <w:rPr>
                <w:rFonts w:ascii="Arial" w:eastAsia="Times New Roman" w:hAnsi="Arial" w:cs="Arial"/>
                <w:bCs/>
                <w:color w:val="000000"/>
                <w:sz w:val="20"/>
                <w:szCs w:val="20"/>
                <w:vertAlign w:val="superscript"/>
              </w:rPr>
              <w:footnoteReference w:id="28"/>
            </w:r>
            <w:r w:rsidRPr="008D72E8">
              <w:rPr>
                <w:rFonts w:ascii="Arial" w:eastAsia="Times New Roman" w:hAnsi="Arial" w:cs="Arial"/>
                <w:bCs/>
                <w:color w:val="000000"/>
                <w:sz w:val="20"/>
                <w:szCs w:val="20"/>
              </w:rPr>
              <w:t xml:space="preserve">y código para fotografías. </w:t>
            </w:r>
          </w:p>
          <w:p w14:paraId="4DD9A10F"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p>
          <w:p w14:paraId="31048AD3"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506=Costa Rica</w:t>
            </w:r>
          </w:p>
          <w:p w14:paraId="164E9A58"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010=Código de la institución </w:t>
            </w:r>
          </w:p>
          <w:p w14:paraId="6083E5B4"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001=Código del Archivo Central o Institucional</w:t>
            </w:r>
          </w:p>
          <w:p w14:paraId="3F100C06"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419=Fotografía (s)</w:t>
            </w:r>
            <w:r w:rsidRPr="008D72E8">
              <w:rPr>
                <w:rFonts w:ascii="Arial" w:eastAsia="Times New Roman" w:hAnsi="Arial" w:cs="Arial"/>
                <w:bCs/>
                <w:color w:val="000000"/>
                <w:sz w:val="20"/>
                <w:szCs w:val="20"/>
                <w:vertAlign w:val="superscript"/>
              </w:rPr>
              <w:footnoteReference w:id="29"/>
            </w:r>
          </w:p>
          <w:p w14:paraId="65AA0FA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82772D4" w14:textId="77777777" w:rsidR="008D72E8" w:rsidRPr="008D72E8" w:rsidRDefault="008D72E8" w:rsidP="008D72E8">
            <w:pPr>
              <w:spacing w:line="0" w:lineRule="atLeast"/>
              <w:jc w:val="both"/>
              <w:rPr>
                <w:rFonts w:ascii="Arial" w:eastAsia="Times New Roman" w:hAnsi="Arial" w:cs="Arial"/>
                <w:b/>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i/>
                <w:color w:val="000000"/>
                <w:sz w:val="20"/>
                <w:szCs w:val="20"/>
                <w:lang w:val="es-CR"/>
              </w:rPr>
              <w:t>506-151-001-419</w:t>
            </w:r>
          </w:p>
        </w:tc>
      </w:tr>
      <w:tr w:rsidR="008D72E8" w:rsidRPr="008D72E8" w14:paraId="11201F56" w14:textId="77777777" w:rsidTr="0085292E">
        <w:trPr>
          <w:trHeight w:val="634"/>
          <w:jc w:val="center"/>
        </w:trPr>
        <w:tc>
          <w:tcPr>
            <w:tcW w:w="0" w:type="auto"/>
            <w:vAlign w:val="center"/>
          </w:tcPr>
          <w:p w14:paraId="6C52FE3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inicial</w:t>
            </w:r>
          </w:p>
        </w:tc>
        <w:tc>
          <w:tcPr>
            <w:tcW w:w="0" w:type="auto"/>
            <w:vAlign w:val="center"/>
          </w:tcPr>
          <w:p w14:paraId="46F061E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EE8723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primero número de orden.</w:t>
            </w:r>
          </w:p>
          <w:p w14:paraId="0672BAF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A7C6448"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002500</w:t>
            </w:r>
          </w:p>
        </w:tc>
      </w:tr>
      <w:tr w:rsidR="008D72E8" w:rsidRPr="008D72E8" w14:paraId="467A8150" w14:textId="77777777" w:rsidTr="0085292E">
        <w:trPr>
          <w:trHeight w:val="598"/>
          <w:jc w:val="center"/>
        </w:trPr>
        <w:tc>
          <w:tcPr>
            <w:tcW w:w="0" w:type="auto"/>
            <w:vAlign w:val="center"/>
          </w:tcPr>
          <w:p w14:paraId="185EDF6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final</w:t>
            </w:r>
          </w:p>
        </w:tc>
        <w:tc>
          <w:tcPr>
            <w:tcW w:w="0" w:type="auto"/>
            <w:vAlign w:val="center"/>
          </w:tcPr>
          <w:p w14:paraId="0AADAFB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4439C60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último número de orden</w:t>
            </w:r>
          </w:p>
          <w:p w14:paraId="776F0B9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A1D05F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002510</w:t>
            </w:r>
          </w:p>
        </w:tc>
      </w:tr>
      <w:tr w:rsidR="008D72E8" w:rsidRPr="008D72E8" w14:paraId="0AF84FFC" w14:textId="77777777" w:rsidTr="0085292E">
        <w:trPr>
          <w:trHeight w:val="739"/>
          <w:jc w:val="center"/>
        </w:trPr>
        <w:tc>
          <w:tcPr>
            <w:tcW w:w="0" w:type="auto"/>
            <w:vAlign w:val="center"/>
          </w:tcPr>
          <w:p w14:paraId="64BFB6E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Título</w:t>
            </w:r>
          </w:p>
        </w:tc>
        <w:tc>
          <w:tcPr>
            <w:tcW w:w="0" w:type="auto"/>
            <w:vAlign w:val="center"/>
          </w:tcPr>
          <w:p w14:paraId="29D8716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F83E3D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Denomina a la unidad de descripción. Se debe iniciar con el tipo documental “Fotografía” </w:t>
            </w:r>
          </w:p>
          <w:p w14:paraId="31C9BF3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3B9C60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 1:</w:t>
            </w:r>
            <w:r w:rsidRPr="008D72E8">
              <w:rPr>
                <w:rFonts w:ascii="Arial" w:eastAsia="Times New Roman" w:hAnsi="Arial" w:cs="Arial"/>
                <w:bCs/>
                <w:color w:val="000000"/>
                <w:sz w:val="20"/>
                <w:szCs w:val="20"/>
              </w:rPr>
              <w:t xml:space="preserve"> Fotografías de la Presidencia de la República. Administración Daniel Oduber Quirós, 1974-1978</w:t>
            </w:r>
          </w:p>
          <w:p w14:paraId="28EF9A1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 2:</w:t>
            </w:r>
            <w:r w:rsidRPr="008D72E8">
              <w:rPr>
                <w:rFonts w:ascii="Arial" w:eastAsia="Times New Roman" w:hAnsi="Arial" w:cs="Arial"/>
                <w:bCs/>
                <w:color w:val="000000"/>
                <w:sz w:val="20"/>
                <w:szCs w:val="20"/>
              </w:rPr>
              <w:t xml:space="preserve"> Fotografías del Paseo de los Turistas, Puntarenas</w:t>
            </w:r>
          </w:p>
        </w:tc>
      </w:tr>
      <w:tr w:rsidR="008D72E8" w:rsidRPr="008D72E8" w14:paraId="15F5BFB8" w14:textId="77777777" w:rsidTr="0085292E">
        <w:trPr>
          <w:trHeight w:val="739"/>
          <w:jc w:val="center"/>
        </w:trPr>
        <w:tc>
          <w:tcPr>
            <w:tcW w:w="0" w:type="auto"/>
            <w:vAlign w:val="center"/>
          </w:tcPr>
          <w:p w14:paraId="73213D4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inicial</w:t>
            </w:r>
          </w:p>
        </w:tc>
        <w:tc>
          <w:tcPr>
            <w:tcW w:w="0" w:type="auto"/>
            <w:vAlign w:val="center"/>
          </w:tcPr>
          <w:p w14:paraId="5D38B89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40F478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393921B3"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FCEA75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lang w:val="es-CR"/>
              </w:rPr>
              <w:t>Ejemplos:</w:t>
            </w:r>
            <w:r w:rsidRPr="008D72E8">
              <w:rPr>
                <w:rFonts w:ascii="Arial" w:eastAsia="Times New Roman" w:hAnsi="Arial" w:cs="Arial"/>
                <w:bCs/>
                <w:color w:val="000000"/>
                <w:sz w:val="20"/>
                <w:szCs w:val="20"/>
              </w:rPr>
              <w:t xml:space="preserve"> 2004-08-04</w:t>
            </w:r>
          </w:p>
        </w:tc>
      </w:tr>
      <w:tr w:rsidR="008D72E8" w:rsidRPr="008D72E8" w14:paraId="013AA73C" w14:textId="77777777" w:rsidTr="0085292E">
        <w:trPr>
          <w:trHeight w:val="739"/>
          <w:jc w:val="center"/>
        </w:trPr>
        <w:tc>
          <w:tcPr>
            <w:tcW w:w="0" w:type="auto"/>
            <w:vAlign w:val="center"/>
          </w:tcPr>
          <w:p w14:paraId="0FC8C1E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Fecha final</w:t>
            </w:r>
          </w:p>
        </w:tc>
        <w:tc>
          <w:tcPr>
            <w:tcW w:w="0" w:type="auto"/>
            <w:vAlign w:val="center"/>
          </w:tcPr>
          <w:p w14:paraId="23C3560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17C8B46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último mes con 12 y el último día del mes con 31, y si se cuenta con el año y el mes, se coloca el último día del mes. Además, en el campo Notas se indicará la siguiente frase: Se advierte que la fecha indicada es aproximada.</w:t>
            </w:r>
          </w:p>
          <w:p w14:paraId="09BD5CB6"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409A79AD"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Ejemplos: </w:t>
            </w:r>
            <w:r w:rsidRPr="008D72E8">
              <w:rPr>
                <w:rFonts w:ascii="Arial" w:eastAsia="Times New Roman" w:hAnsi="Arial" w:cs="Arial"/>
                <w:bCs/>
                <w:color w:val="000000"/>
                <w:sz w:val="20"/>
                <w:szCs w:val="20"/>
              </w:rPr>
              <w:t>2010-08-04</w:t>
            </w:r>
          </w:p>
        </w:tc>
      </w:tr>
      <w:tr w:rsidR="008D72E8" w:rsidRPr="008D72E8" w14:paraId="00FD79DE" w14:textId="77777777" w:rsidTr="0085292E">
        <w:trPr>
          <w:jc w:val="center"/>
        </w:trPr>
        <w:tc>
          <w:tcPr>
            <w:tcW w:w="0" w:type="auto"/>
            <w:vAlign w:val="center"/>
          </w:tcPr>
          <w:p w14:paraId="422E63E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Alcance y Contenido</w:t>
            </w:r>
          </w:p>
        </w:tc>
        <w:tc>
          <w:tcPr>
            <w:tcW w:w="0" w:type="auto"/>
            <w:vAlign w:val="center"/>
          </w:tcPr>
          <w:p w14:paraId="08BBEDE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2CA2EA2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Proporcionar a los usuarios la información necesaria para conocer la unidad de descripción. Este campo se usará en los casos en que se requiera describir de manera detallada la fotografía. Para los grupos de fotografías de una misma actividad, temática o asunto la descripción se puede hacer en bloque.</w:t>
            </w:r>
          </w:p>
        </w:tc>
      </w:tr>
      <w:tr w:rsidR="008D72E8" w:rsidRPr="008D72E8" w14:paraId="5E6410A7" w14:textId="77777777" w:rsidTr="0085292E">
        <w:trPr>
          <w:jc w:val="center"/>
        </w:trPr>
        <w:tc>
          <w:tcPr>
            <w:tcW w:w="0" w:type="auto"/>
            <w:vAlign w:val="center"/>
          </w:tcPr>
          <w:p w14:paraId="1738E6C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Soporte</w:t>
            </w:r>
          </w:p>
        </w:tc>
        <w:tc>
          <w:tcPr>
            <w:tcW w:w="0" w:type="auto"/>
            <w:vAlign w:val="center"/>
          </w:tcPr>
          <w:p w14:paraId="7CF9614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6163DC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y describir el soporte de la unidad de descripción. En el caso que se encuentren dos o más soportes deben ir separados por punto y coma. </w:t>
            </w:r>
          </w:p>
          <w:p w14:paraId="1E4D782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D08319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Papel; Electrónico</w:t>
            </w:r>
          </w:p>
        </w:tc>
      </w:tr>
      <w:tr w:rsidR="008D72E8" w:rsidRPr="008D72E8" w14:paraId="20173F2E" w14:textId="77777777" w:rsidTr="0085292E">
        <w:trPr>
          <w:jc w:val="center"/>
        </w:trPr>
        <w:tc>
          <w:tcPr>
            <w:tcW w:w="0" w:type="auto"/>
            <w:vAlign w:val="center"/>
          </w:tcPr>
          <w:p w14:paraId="3FDFAE7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Cantidad y Tipo</w:t>
            </w:r>
          </w:p>
        </w:tc>
        <w:tc>
          <w:tcPr>
            <w:tcW w:w="0" w:type="auto"/>
            <w:vAlign w:val="center"/>
          </w:tcPr>
          <w:p w14:paraId="0335A06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3B56F1E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Consignar la cantidad y el tipo de unidad documental. Para las fotografías se utilizará positivos, negativos e imágenes. Si, existen dos o más se deben separar por punto y coma. </w:t>
            </w:r>
          </w:p>
          <w:p w14:paraId="118AC8AC"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44116E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2 positivos; 2 negativos; 2 imágenes</w:t>
            </w:r>
          </w:p>
        </w:tc>
      </w:tr>
      <w:tr w:rsidR="008D72E8" w:rsidRPr="008D72E8" w14:paraId="18B2E7F8" w14:textId="77777777" w:rsidTr="0085292E">
        <w:trPr>
          <w:jc w:val="center"/>
        </w:trPr>
        <w:tc>
          <w:tcPr>
            <w:tcW w:w="0" w:type="auto"/>
            <w:vAlign w:val="center"/>
          </w:tcPr>
          <w:p w14:paraId="36DF9D3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Formato</w:t>
            </w:r>
          </w:p>
        </w:tc>
        <w:tc>
          <w:tcPr>
            <w:tcW w:w="0" w:type="auto"/>
            <w:vAlign w:val="center"/>
          </w:tcPr>
          <w:p w14:paraId="3B9EB76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2EE7FE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formato de la imagen. Usar únicamente para fotografías electrónicos. Los formatos pueden ser: jpg/jpeg, bmp, png, tiff, gif, otros.</w:t>
            </w:r>
          </w:p>
          <w:p w14:paraId="22AE5F9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696226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tiff</w:t>
            </w:r>
          </w:p>
        </w:tc>
      </w:tr>
      <w:tr w:rsidR="008D72E8" w:rsidRPr="008D72E8" w14:paraId="0488E755" w14:textId="77777777" w:rsidTr="0085292E">
        <w:trPr>
          <w:jc w:val="center"/>
        </w:trPr>
        <w:tc>
          <w:tcPr>
            <w:tcW w:w="0" w:type="auto"/>
            <w:vAlign w:val="center"/>
          </w:tcPr>
          <w:p w14:paraId="2279D60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Tamaño</w:t>
            </w:r>
          </w:p>
        </w:tc>
        <w:tc>
          <w:tcPr>
            <w:tcW w:w="0" w:type="auto"/>
            <w:vAlign w:val="center"/>
          </w:tcPr>
          <w:p w14:paraId="3715C36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8F745D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peso. Usar únicamente para fotografías electrónicos. El peso se puede indicar en KB, MB o GB.</w:t>
            </w:r>
          </w:p>
          <w:p w14:paraId="213E9AF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9CB3A4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58 MB</w:t>
            </w:r>
          </w:p>
        </w:tc>
      </w:tr>
      <w:tr w:rsidR="008D72E8" w:rsidRPr="008D72E8" w14:paraId="62AE9123" w14:textId="77777777" w:rsidTr="0085292E">
        <w:trPr>
          <w:jc w:val="center"/>
        </w:trPr>
        <w:tc>
          <w:tcPr>
            <w:tcW w:w="0" w:type="auto"/>
            <w:vAlign w:val="center"/>
          </w:tcPr>
          <w:p w14:paraId="131F5A7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Dimensiones</w:t>
            </w:r>
          </w:p>
        </w:tc>
        <w:tc>
          <w:tcPr>
            <w:tcW w:w="0" w:type="auto"/>
            <w:vAlign w:val="center"/>
          </w:tcPr>
          <w:p w14:paraId="34DE054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47D7FA3"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En caso de fotografías en positivos, diapositivas o negativos consignar las dimensiones en centímetros tomando en cuenta para ello el largo por el ancho de cada unidad.</w:t>
            </w:r>
          </w:p>
          <w:p w14:paraId="1D9659F2"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En caso de fotografías electrónicas, la información se debe consignar en pixeles. </w:t>
            </w:r>
          </w:p>
          <w:p w14:paraId="2C056890"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la fotografía se encuentra en ambos soportes se deben separar por punto y coma las medidas.</w:t>
            </w:r>
          </w:p>
          <w:p w14:paraId="6689395F"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la descripción es por rango se deben colocar, las medidas de la foto más grande (largo x ancho) y las de la más pequeña (largo x ancho).</w:t>
            </w:r>
          </w:p>
          <w:p w14:paraId="396AE248"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5477A5CB"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0D203B16"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28876268"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6CD6F816"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0DF848B3"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r w:rsidRPr="008D72E8">
              <w:rPr>
                <w:rFonts w:ascii="Arial" w:eastAsia="Times New Roman" w:hAnsi="Arial" w:cs="Arial"/>
                <w:bCs/>
                <w:i/>
                <w:color w:val="000000"/>
                <w:sz w:val="20"/>
                <w:szCs w:val="20"/>
                <w:u w:val="single"/>
                <w:lang w:val="es-CR"/>
              </w:rPr>
              <w:lastRenderedPageBreak/>
              <w:t>Ejemplos:</w:t>
            </w:r>
          </w:p>
          <w:p w14:paraId="0909B34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-Fotografía en papel (una unidad): 13 x 10 cm.</w:t>
            </w:r>
          </w:p>
          <w:p w14:paraId="54305442"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-Fotografía electrónica (una unidad): 960 x 640 pixeles. En las propiedades de la fotografía también puede aparecer:</w:t>
            </w:r>
          </w:p>
          <w:p w14:paraId="5D1D4629"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-Width: 960 pixeles</w:t>
            </w:r>
          </w:p>
          <w:p w14:paraId="47197919"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-Height: 640 pixeles</w:t>
            </w:r>
          </w:p>
          <w:p w14:paraId="374784A1"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Por lo tanto las dimensiones se conforman uniendo estos dos datos: 960 x 640 pixeles.</w:t>
            </w:r>
          </w:p>
          <w:p w14:paraId="4DB7F871"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-Fotografía en ambos soportes (una unidad): 13 x 10 cm; 960 x 640 pixeles.</w:t>
            </w:r>
          </w:p>
          <w:p w14:paraId="25C2ECBB"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-Fotografías en rango (varias unidades soporte papel): 13 x 10 cm; 35 x 20 cm.</w:t>
            </w:r>
          </w:p>
          <w:p w14:paraId="42008811"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-Fotografía en rango (varias unidades soporte electrónico): 960 x 640 pixeles; 1200 x 1000 pixeles.</w:t>
            </w:r>
          </w:p>
          <w:p w14:paraId="2970CE9E"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-Fotografías en rango (varias unidades, ambos soportes): 13 x 10 cm; 35 x 20 cm; 960 x 640 pixeles; 980 x 700 pixeles.</w:t>
            </w:r>
          </w:p>
          <w:p w14:paraId="67B3401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-Fotografías en positivo y negativo: 2 x 4 cm; 13 x 10 cm</w:t>
            </w:r>
          </w:p>
        </w:tc>
      </w:tr>
      <w:tr w:rsidR="008D72E8" w:rsidRPr="008D72E8" w14:paraId="0A1AE353" w14:textId="77777777" w:rsidTr="0085292E">
        <w:trPr>
          <w:jc w:val="center"/>
        </w:trPr>
        <w:tc>
          <w:tcPr>
            <w:tcW w:w="0" w:type="auto"/>
            <w:vAlign w:val="center"/>
          </w:tcPr>
          <w:p w14:paraId="5E02E34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Resolución</w:t>
            </w:r>
          </w:p>
        </w:tc>
        <w:tc>
          <w:tcPr>
            <w:tcW w:w="0" w:type="auto"/>
            <w:vAlign w:val="center"/>
          </w:tcPr>
          <w:p w14:paraId="2FD6D6E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FFFB5F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en ppp. Usar solamente en fotografías electrónicas</w:t>
            </w:r>
          </w:p>
          <w:p w14:paraId="6FF467D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E41B71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150 ppp </w:t>
            </w:r>
          </w:p>
        </w:tc>
      </w:tr>
      <w:tr w:rsidR="008D72E8" w:rsidRPr="008D72E8" w14:paraId="15B75EEB" w14:textId="77777777" w:rsidTr="0085292E">
        <w:trPr>
          <w:jc w:val="center"/>
        </w:trPr>
        <w:tc>
          <w:tcPr>
            <w:tcW w:w="0" w:type="auto"/>
            <w:vAlign w:val="center"/>
          </w:tcPr>
          <w:p w14:paraId="448FB06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Escala de color</w:t>
            </w:r>
          </w:p>
        </w:tc>
        <w:tc>
          <w:tcPr>
            <w:tcW w:w="0" w:type="auto"/>
            <w:vAlign w:val="center"/>
          </w:tcPr>
          <w:p w14:paraId="57705E8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CE7307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la escala de color. Se puede consignar: color, blanco y negro o ambos.</w:t>
            </w:r>
          </w:p>
          <w:p w14:paraId="1C3B33C1"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63D238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Color; blanco y negro</w:t>
            </w:r>
          </w:p>
          <w:p w14:paraId="128865D5"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color w:val="000000"/>
                <w:sz w:val="20"/>
                <w:szCs w:val="20"/>
              </w:rPr>
              <w:t>Blanco y negro</w:t>
            </w:r>
          </w:p>
        </w:tc>
      </w:tr>
      <w:tr w:rsidR="008D72E8" w:rsidRPr="008D72E8" w14:paraId="5FADA3AD" w14:textId="77777777" w:rsidTr="0085292E">
        <w:trPr>
          <w:jc w:val="center"/>
        </w:trPr>
        <w:tc>
          <w:tcPr>
            <w:tcW w:w="0" w:type="auto"/>
            <w:vAlign w:val="center"/>
          </w:tcPr>
          <w:p w14:paraId="36C11C3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Modo de color o Interpretación fotométrica</w:t>
            </w:r>
          </w:p>
        </w:tc>
        <w:tc>
          <w:tcPr>
            <w:tcW w:w="0" w:type="auto"/>
            <w:vAlign w:val="center"/>
          </w:tcPr>
          <w:p w14:paraId="296512D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590DBA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si es RGB, CMYK, HSB, otros. Usar únicamente para fotografías electrónicas.</w:t>
            </w:r>
          </w:p>
          <w:p w14:paraId="4146B6A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0DA3EF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RGB</w:t>
            </w:r>
          </w:p>
        </w:tc>
      </w:tr>
      <w:tr w:rsidR="008D72E8" w:rsidRPr="008D72E8" w14:paraId="7D0515EF" w14:textId="77777777" w:rsidTr="0085292E">
        <w:trPr>
          <w:jc w:val="center"/>
        </w:trPr>
        <w:tc>
          <w:tcPr>
            <w:tcW w:w="0" w:type="auto"/>
            <w:vAlign w:val="center"/>
          </w:tcPr>
          <w:p w14:paraId="236D14E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Disposición</w:t>
            </w:r>
          </w:p>
        </w:tc>
        <w:tc>
          <w:tcPr>
            <w:tcW w:w="0" w:type="auto"/>
            <w:vAlign w:val="center"/>
          </w:tcPr>
          <w:p w14:paraId="2AC8328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D46E62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si su disposición es horizontal o vertical.</w:t>
            </w:r>
          </w:p>
          <w:p w14:paraId="03F8CEE6"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B2607C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Horizontal</w:t>
            </w:r>
          </w:p>
        </w:tc>
      </w:tr>
      <w:tr w:rsidR="008D72E8" w:rsidRPr="008D72E8" w14:paraId="0FFC3887" w14:textId="77777777" w:rsidTr="0085292E">
        <w:trPr>
          <w:jc w:val="center"/>
        </w:trPr>
        <w:tc>
          <w:tcPr>
            <w:tcW w:w="0" w:type="auto"/>
            <w:vAlign w:val="center"/>
          </w:tcPr>
          <w:p w14:paraId="47277E5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Productor/coleccionista</w:t>
            </w:r>
          </w:p>
        </w:tc>
        <w:tc>
          <w:tcPr>
            <w:tcW w:w="0" w:type="auto"/>
            <w:vAlign w:val="center"/>
          </w:tcPr>
          <w:p w14:paraId="5125B31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E53F55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Denomina el nombre de la persona o entidad que ha creado, remitido o coleccionado las fotografías. </w:t>
            </w:r>
          </w:p>
          <w:p w14:paraId="65F6B8E1"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51F8021"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Ejemplos: </w:t>
            </w:r>
          </w:p>
          <w:p w14:paraId="64835D8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Gómez Miralles, Manuel</w:t>
            </w:r>
          </w:p>
          <w:p w14:paraId="1EA7372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Instituto Costarricense de Turismo</w:t>
            </w:r>
          </w:p>
        </w:tc>
      </w:tr>
      <w:tr w:rsidR="008D72E8" w:rsidRPr="008D72E8" w14:paraId="5E406855" w14:textId="77777777" w:rsidTr="0085292E">
        <w:trPr>
          <w:jc w:val="center"/>
        </w:trPr>
        <w:tc>
          <w:tcPr>
            <w:tcW w:w="0" w:type="auto"/>
            <w:vAlign w:val="center"/>
          </w:tcPr>
          <w:p w14:paraId="5A11469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 de ingreso</w:t>
            </w:r>
          </w:p>
        </w:tc>
        <w:tc>
          <w:tcPr>
            <w:tcW w:w="0" w:type="auto"/>
            <w:vAlign w:val="center"/>
          </w:tcPr>
          <w:p w14:paraId="63CE0DD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2F6863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la forma de adquisición de los documentos (compra, donación, transferencia entre otros), debe de consignarse el número de transferencia. Sólo en el caso de que el remisor no coincida con el productor, se consignará el nombre de la entidad o persona.</w:t>
            </w:r>
          </w:p>
          <w:p w14:paraId="7686D466"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D8F3BBA"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Ejemplos: </w:t>
            </w:r>
          </w:p>
          <w:p w14:paraId="6AF30CF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Transferencia T005-2011; Programa de rescate de fotografías</w:t>
            </w:r>
          </w:p>
          <w:p w14:paraId="0946052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Transferencia T007-2008; Donación de Marjorie Elliot de Oduber</w:t>
            </w:r>
          </w:p>
        </w:tc>
      </w:tr>
      <w:tr w:rsidR="008D72E8" w:rsidRPr="008D72E8" w14:paraId="0BA948A9" w14:textId="77777777" w:rsidTr="0085292E">
        <w:trPr>
          <w:jc w:val="center"/>
        </w:trPr>
        <w:tc>
          <w:tcPr>
            <w:tcW w:w="0" w:type="auto"/>
            <w:vAlign w:val="center"/>
          </w:tcPr>
          <w:p w14:paraId="67EF637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Fotógrafo</w:t>
            </w:r>
          </w:p>
        </w:tc>
        <w:tc>
          <w:tcPr>
            <w:tcW w:w="0" w:type="auto"/>
            <w:vAlign w:val="center"/>
          </w:tcPr>
          <w:p w14:paraId="65C6A25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104FD27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el nombre del o los fotógrafos.</w:t>
            </w:r>
          </w:p>
          <w:p w14:paraId="614991F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E71AB2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Ejemplos: </w:t>
            </w:r>
            <w:r w:rsidRPr="008D72E8">
              <w:rPr>
                <w:rFonts w:ascii="Arial" w:eastAsia="Times New Roman" w:hAnsi="Arial" w:cs="Arial"/>
                <w:bCs/>
                <w:color w:val="000000"/>
                <w:sz w:val="20"/>
                <w:szCs w:val="20"/>
              </w:rPr>
              <w:t>Fabio Jiménez Salas</w:t>
            </w:r>
          </w:p>
          <w:p w14:paraId="49C03C7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EDC11F1"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455D6DF9" w14:textId="77777777" w:rsidTr="0085292E">
        <w:trPr>
          <w:jc w:val="center"/>
        </w:trPr>
        <w:tc>
          <w:tcPr>
            <w:tcW w:w="0" w:type="auto"/>
            <w:vAlign w:val="center"/>
          </w:tcPr>
          <w:p w14:paraId="7855237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Condiciones de acceso</w:t>
            </w:r>
          </w:p>
        </w:tc>
        <w:tc>
          <w:tcPr>
            <w:tcW w:w="0" w:type="auto"/>
            <w:vAlign w:val="center"/>
          </w:tcPr>
          <w:p w14:paraId="753F065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restricción</w:t>
            </w:r>
          </w:p>
        </w:tc>
        <w:tc>
          <w:tcPr>
            <w:tcW w:w="0" w:type="auto"/>
          </w:tcPr>
          <w:p w14:paraId="0DE31DB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Informar sobre la situación jurídica y cualquier otra normativa que restrinja o afecte el acceso a la unidad de descripción. Si no tiene ninguna restricción no se consignará información.</w:t>
            </w:r>
          </w:p>
          <w:p w14:paraId="5CF87EF3"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42B1F52"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 xml:space="preserve">Acceso restringido hasta el año 2013, según contrato de donación entre la Dirección General del Archivo Nacional y el donante del 10 de agosto de 2003. </w:t>
            </w:r>
          </w:p>
        </w:tc>
      </w:tr>
      <w:tr w:rsidR="008D72E8" w:rsidRPr="008D72E8" w14:paraId="1C12514E" w14:textId="77777777" w:rsidTr="0085292E">
        <w:trPr>
          <w:jc w:val="center"/>
        </w:trPr>
        <w:tc>
          <w:tcPr>
            <w:tcW w:w="0" w:type="auto"/>
            <w:vAlign w:val="center"/>
          </w:tcPr>
          <w:p w14:paraId="2C50B37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reproducción</w:t>
            </w:r>
          </w:p>
        </w:tc>
        <w:tc>
          <w:tcPr>
            <w:tcW w:w="0" w:type="auto"/>
            <w:vAlign w:val="center"/>
          </w:tcPr>
          <w:p w14:paraId="2F02879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condición</w:t>
            </w:r>
          </w:p>
        </w:tc>
        <w:tc>
          <w:tcPr>
            <w:tcW w:w="0" w:type="auto"/>
          </w:tcPr>
          <w:p w14:paraId="0F17B89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cualquier tipo de restricción relativa a la reproducción de la unidad de descripción. Si no tiene ninguna restricción no se consignará información.</w:t>
            </w:r>
          </w:p>
        </w:tc>
      </w:tr>
      <w:tr w:rsidR="008D72E8" w:rsidRPr="008D72E8" w14:paraId="009D487A" w14:textId="77777777" w:rsidTr="0085292E">
        <w:trPr>
          <w:jc w:val="center"/>
        </w:trPr>
        <w:tc>
          <w:tcPr>
            <w:tcW w:w="0" w:type="auto"/>
            <w:vAlign w:val="center"/>
          </w:tcPr>
          <w:p w14:paraId="05C5D0E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de descripción</w:t>
            </w:r>
          </w:p>
        </w:tc>
        <w:tc>
          <w:tcPr>
            <w:tcW w:w="0" w:type="auto"/>
            <w:vAlign w:val="center"/>
          </w:tcPr>
          <w:p w14:paraId="10EB6D1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32C57A1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en la cual se ha realizado la descripción. Consignarlo de la siguiente manera año, mes y día.</w:t>
            </w:r>
          </w:p>
          <w:p w14:paraId="5CE91FD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6784FE0"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 </w:t>
            </w:r>
            <w:r w:rsidRPr="008D72E8">
              <w:rPr>
                <w:rFonts w:ascii="Arial" w:eastAsia="Times New Roman" w:hAnsi="Arial" w:cs="Arial"/>
                <w:bCs/>
                <w:color w:val="000000"/>
                <w:sz w:val="20"/>
                <w:szCs w:val="20"/>
              </w:rPr>
              <w:t>2012-10-09</w:t>
            </w:r>
          </w:p>
        </w:tc>
      </w:tr>
      <w:tr w:rsidR="008D72E8" w:rsidRPr="008D72E8" w14:paraId="4DCD91B5" w14:textId="77777777" w:rsidTr="0085292E">
        <w:trPr>
          <w:jc w:val="center"/>
        </w:trPr>
        <w:tc>
          <w:tcPr>
            <w:tcW w:w="0" w:type="auto"/>
            <w:vAlign w:val="center"/>
          </w:tcPr>
          <w:p w14:paraId="2CF22CC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Funcionario Responsable</w:t>
            </w:r>
          </w:p>
        </w:tc>
        <w:tc>
          <w:tcPr>
            <w:tcW w:w="0" w:type="auto"/>
            <w:vAlign w:val="center"/>
          </w:tcPr>
          <w:p w14:paraId="61AD0B4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695F26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Quién ha elaborado la descripción. Nombre, apellidos. Se colocará el departamento o institución en el caso de que el funcionario que describe no pertenezca a la institución productora.</w:t>
            </w:r>
          </w:p>
          <w:p w14:paraId="0182231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8897EAC"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Cs/>
                <w:color w:val="000000"/>
                <w:sz w:val="20"/>
                <w:szCs w:val="20"/>
              </w:rPr>
              <w:t xml:space="preserve"> </w:t>
            </w:r>
            <w:r w:rsidRPr="008D72E8">
              <w:rPr>
                <w:rFonts w:ascii="Arial" w:eastAsia="Times New Roman" w:hAnsi="Arial" w:cs="Arial"/>
                <w:bCs/>
                <w:color w:val="000000"/>
                <w:sz w:val="20"/>
                <w:szCs w:val="20"/>
              </w:rPr>
              <w:t>Roxana Calderón Cordero</w:t>
            </w:r>
          </w:p>
        </w:tc>
      </w:tr>
      <w:tr w:rsidR="008D72E8" w:rsidRPr="008D72E8" w14:paraId="7EBF9768" w14:textId="77777777" w:rsidTr="0085292E">
        <w:trPr>
          <w:jc w:val="center"/>
        </w:trPr>
        <w:tc>
          <w:tcPr>
            <w:tcW w:w="0" w:type="auto"/>
            <w:vAlign w:val="center"/>
          </w:tcPr>
          <w:p w14:paraId="625BB07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Notas</w:t>
            </w:r>
          </w:p>
        </w:tc>
        <w:tc>
          <w:tcPr>
            <w:tcW w:w="0" w:type="auto"/>
            <w:vAlign w:val="center"/>
          </w:tcPr>
          <w:p w14:paraId="728E55D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597F2BC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Se agregará información especial no incluida en ningún otro elemento de la descripción. </w:t>
            </w:r>
          </w:p>
        </w:tc>
      </w:tr>
    </w:tbl>
    <w:p w14:paraId="1720655F" w14:textId="77777777" w:rsidR="008D72E8" w:rsidRPr="008D72E8" w:rsidRDefault="008D72E8" w:rsidP="008D72E8">
      <w:pPr>
        <w:keepNext/>
        <w:jc w:val="center"/>
        <w:outlineLvl w:val="3"/>
        <w:rPr>
          <w:rFonts w:ascii="Arial" w:eastAsia="Times New Roman" w:hAnsi="Arial" w:cs="Arial"/>
          <w:color w:val="000000"/>
          <w:sz w:val="22"/>
          <w:szCs w:val="22"/>
        </w:rPr>
      </w:pPr>
      <w:r w:rsidRPr="008D72E8">
        <w:rPr>
          <w:rFonts w:ascii="Arial" w:eastAsia="Times New Roman" w:hAnsi="Arial" w:cs="Arial"/>
          <w:i/>
          <w:color w:val="000000"/>
          <w:sz w:val="22"/>
          <w:szCs w:val="22"/>
        </w:rPr>
        <w:br w:type="page"/>
      </w:r>
      <w:bookmarkStart w:id="171" w:name="_Toc365021472"/>
      <w:bookmarkStart w:id="172" w:name="_Toc424640421"/>
      <w:bookmarkStart w:id="173" w:name="_Toc424804787"/>
      <w:bookmarkStart w:id="174" w:name="_Toc528662202"/>
      <w:r w:rsidRPr="008D72E8">
        <w:rPr>
          <w:rFonts w:ascii="Arial" w:eastAsia="Times New Roman" w:hAnsi="Arial" w:cs="Arial"/>
          <w:b/>
          <w:bCs/>
          <w:sz w:val="22"/>
          <w:szCs w:val="22"/>
        </w:rPr>
        <w:lastRenderedPageBreak/>
        <w:t>Ejemplos de Fotografías</w:t>
      </w:r>
      <w:bookmarkEnd w:id="171"/>
      <w:bookmarkEnd w:id="172"/>
      <w:bookmarkEnd w:id="173"/>
      <w:bookmarkEnd w:id="174"/>
    </w:p>
    <w:p w14:paraId="50DDB943" w14:textId="77777777" w:rsidR="008D72E8" w:rsidRPr="008D72E8" w:rsidRDefault="008D72E8" w:rsidP="008D72E8">
      <w:pPr>
        <w:spacing w:line="0" w:lineRule="atLeast"/>
        <w:jc w:val="both"/>
        <w:rPr>
          <w:rFonts w:ascii="Arial" w:eastAsia="Times New Roman" w:hAnsi="Arial" w:cs="Arial"/>
          <w:b/>
          <w:bCs/>
          <w:color w:val="000000"/>
          <w:sz w:val="22"/>
          <w:szCs w:val="22"/>
        </w:rPr>
      </w:pPr>
      <w:bookmarkStart w:id="175" w:name="_Toc365021473"/>
    </w:p>
    <w:p w14:paraId="651931AE"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Ejemplo n°1</w:t>
      </w:r>
      <w:bookmarkEnd w:id="175"/>
    </w:p>
    <w:p w14:paraId="1293C119" w14:textId="77777777" w:rsidR="008D72E8" w:rsidRPr="008D72E8" w:rsidRDefault="008D72E8" w:rsidP="008D72E8">
      <w:pPr>
        <w:spacing w:line="0" w:lineRule="atLeast"/>
        <w:jc w:val="center"/>
        <w:rPr>
          <w:rFonts w:ascii="Arial" w:eastAsia="Times New Roman" w:hAnsi="Arial" w:cs="Arial"/>
          <w:bCs/>
          <w:color w:val="000000"/>
          <w:sz w:val="22"/>
          <w:szCs w:val="22"/>
        </w:rPr>
      </w:pPr>
      <w:r w:rsidRPr="008D72E8">
        <w:rPr>
          <w:rFonts w:ascii="Arial" w:eastAsia="Times New Roman" w:hAnsi="Arial" w:cs="Arial"/>
          <w:bCs/>
          <w:noProof/>
          <w:color w:val="000000"/>
          <w:sz w:val="22"/>
          <w:szCs w:val="22"/>
          <w:lang w:eastAsia="es-ES"/>
        </w:rPr>
        <w:drawing>
          <wp:inline distT="0" distB="0" distL="0" distR="0" wp14:anchorId="57A8AE9A" wp14:editId="7D3F3DC8">
            <wp:extent cx="3856007" cy="2397283"/>
            <wp:effectExtent l="0" t="0" r="0" b="3175"/>
            <wp:docPr id="4" name="Imagen 4" descr="Puerto Ballena , 1950 , colecion Salvador R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 Ballena , 1950 , colecion Salvador Riv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1694" cy="2400819"/>
                    </a:xfrm>
                    <a:prstGeom prst="rect">
                      <a:avLst/>
                    </a:prstGeom>
                    <a:noFill/>
                    <a:ln>
                      <a:noFill/>
                    </a:ln>
                  </pic:spPr>
                </pic:pic>
              </a:graphicData>
            </a:graphic>
          </wp:inline>
        </w:drawing>
      </w:r>
    </w:p>
    <w:p w14:paraId="49638A3D"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0ABB1BCF"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472678EA"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29F98300"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6423503E" w14:textId="77777777" w:rsidR="008D72E8" w:rsidRPr="008D72E8" w:rsidRDefault="008D72E8" w:rsidP="008D72E8">
      <w:pPr>
        <w:spacing w:line="0" w:lineRule="atLeast"/>
        <w:jc w:val="both"/>
        <w:rPr>
          <w:rFonts w:ascii="Arial" w:eastAsia="Times New Roman" w:hAnsi="Arial" w:cs="Arial"/>
          <w:bCs/>
          <w:color w:val="000000"/>
          <w:sz w:val="22"/>
          <w:szCs w:val="22"/>
          <w:lang w:val="es-CR"/>
        </w:rPr>
      </w:pPr>
      <w:r w:rsidRPr="008D72E8">
        <w:rPr>
          <w:rFonts w:ascii="Arial" w:eastAsia="Times New Roman" w:hAnsi="Arial" w:cs="Arial"/>
          <w:b/>
          <w:bCs/>
          <w:color w:val="000000"/>
          <w:sz w:val="22"/>
          <w:szCs w:val="22"/>
        </w:rPr>
        <w:t xml:space="preserve">Código de referencia: </w:t>
      </w:r>
      <w:r w:rsidRPr="008D72E8">
        <w:rPr>
          <w:rFonts w:ascii="Arial" w:eastAsia="Times New Roman" w:hAnsi="Arial" w:cs="Arial"/>
          <w:bCs/>
          <w:color w:val="000000"/>
          <w:sz w:val="22"/>
          <w:szCs w:val="22"/>
          <w:lang w:val="es-CR"/>
        </w:rPr>
        <w:t>506-122-001-419</w:t>
      </w:r>
    </w:p>
    <w:p w14:paraId="39CA5209"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Número de orden inicial: </w:t>
      </w:r>
      <w:r w:rsidRPr="008D72E8">
        <w:rPr>
          <w:rFonts w:ascii="Arial" w:eastAsia="Times New Roman" w:hAnsi="Arial" w:cs="Arial"/>
          <w:bCs/>
          <w:color w:val="000000"/>
          <w:sz w:val="22"/>
          <w:szCs w:val="22"/>
          <w:lang w:val="es-CR"/>
        </w:rPr>
        <w:t>000001</w:t>
      </w:r>
    </w:p>
    <w:p w14:paraId="21B9F23F"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Número de orden final: </w:t>
      </w:r>
      <w:r w:rsidRPr="008D72E8">
        <w:rPr>
          <w:rFonts w:ascii="Arial" w:eastAsia="Times New Roman" w:hAnsi="Arial" w:cs="Arial"/>
          <w:bCs/>
          <w:color w:val="000000"/>
          <w:sz w:val="22"/>
          <w:szCs w:val="22"/>
          <w:lang w:val="es-CR"/>
        </w:rPr>
        <w:t>000003</w:t>
      </w:r>
      <w:r w:rsidRPr="008D72E8">
        <w:rPr>
          <w:rFonts w:ascii="Arial" w:eastAsia="Times New Roman" w:hAnsi="Arial" w:cs="Arial"/>
          <w:bCs/>
          <w:color w:val="000000"/>
          <w:sz w:val="22"/>
          <w:szCs w:val="22"/>
          <w:vertAlign w:val="superscript"/>
          <w:lang w:val="es-CR"/>
        </w:rPr>
        <w:footnoteReference w:id="30"/>
      </w:r>
    </w:p>
    <w:p w14:paraId="758F1F9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Título: </w:t>
      </w:r>
      <w:r w:rsidRPr="008D72E8">
        <w:rPr>
          <w:rFonts w:ascii="Arial" w:eastAsia="Times New Roman" w:hAnsi="Arial" w:cs="Arial"/>
          <w:bCs/>
          <w:color w:val="000000"/>
          <w:sz w:val="22"/>
          <w:szCs w:val="22"/>
        </w:rPr>
        <w:t>Fotografías del Río Bolsón en Puerto Ballena, Guanacaste, Costa Rica</w:t>
      </w:r>
    </w:p>
    <w:p w14:paraId="0EBBF9B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Fecha inicial: </w:t>
      </w:r>
      <w:r w:rsidRPr="008D72E8">
        <w:rPr>
          <w:rFonts w:ascii="Arial" w:eastAsia="Times New Roman" w:hAnsi="Arial" w:cs="Arial"/>
          <w:bCs/>
          <w:color w:val="000000"/>
          <w:sz w:val="22"/>
          <w:szCs w:val="22"/>
        </w:rPr>
        <w:t>1950-01-01</w:t>
      </w:r>
    </w:p>
    <w:p w14:paraId="5C679FBF"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Alcance y contenido: </w:t>
      </w:r>
      <w:r w:rsidRPr="008D72E8">
        <w:rPr>
          <w:rFonts w:ascii="Arial" w:eastAsia="Times New Roman" w:hAnsi="Arial" w:cs="Arial"/>
          <w:bCs/>
          <w:color w:val="000000"/>
          <w:sz w:val="22"/>
          <w:szCs w:val="22"/>
        </w:rPr>
        <w:t>Se observa el primer muelle del Río Bolsón</w:t>
      </w:r>
    </w:p>
    <w:p w14:paraId="0E683A0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Papel</w:t>
      </w:r>
    </w:p>
    <w:p w14:paraId="4F87F27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y tipo: </w:t>
      </w:r>
      <w:r w:rsidRPr="008D72E8">
        <w:rPr>
          <w:rFonts w:ascii="Arial" w:eastAsia="Times New Roman" w:hAnsi="Arial" w:cs="Arial"/>
          <w:bCs/>
          <w:color w:val="000000"/>
          <w:sz w:val="22"/>
          <w:szCs w:val="22"/>
        </w:rPr>
        <w:t>3 positivos; 3 negativos</w:t>
      </w:r>
    </w:p>
    <w:p w14:paraId="2D6EA996"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Dimensiones: </w:t>
      </w:r>
      <w:r w:rsidRPr="008D72E8">
        <w:rPr>
          <w:rFonts w:ascii="Arial" w:eastAsia="Times New Roman" w:hAnsi="Arial" w:cs="Arial"/>
          <w:bCs/>
          <w:color w:val="000000"/>
          <w:sz w:val="22"/>
          <w:szCs w:val="22"/>
        </w:rPr>
        <w:t>3.5 cm x 2.5 cm</w:t>
      </w:r>
    </w:p>
    <w:p w14:paraId="096CA2D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Escala de color: </w:t>
      </w:r>
      <w:r w:rsidRPr="008D72E8">
        <w:rPr>
          <w:rFonts w:ascii="Arial" w:eastAsia="Times New Roman" w:hAnsi="Arial" w:cs="Arial"/>
          <w:bCs/>
          <w:color w:val="000000"/>
          <w:sz w:val="22"/>
          <w:szCs w:val="22"/>
        </w:rPr>
        <w:t>Blanco y negro</w:t>
      </w:r>
    </w:p>
    <w:p w14:paraId="27B06A5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Disposición: </w:t>
      </w:r>
      <w:r w:rsidRPr="008D72E8">
        <w:rPr>
          <w:rFonts w:ascii="Arial" w:eastAsia="Times New Roman" w:hAnsi="Arial" w:cs="Arial"/>
          <w:bCs/>
          <w:color w:val="000000"/>
          <w:sz w:val="22"/>
          <w:szCs w:val="22"/>
        </w:rPr>
        <w:t>Horizontal</w:t>
      </w:r>
    </w:p>
    <w:p w14:paraId="35ECBA6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Productor /coleccionista: </w:t>
      </w:r>
      <w:r w:rsidRPr="008D72E8">
        <w:rPr>
          <w:rFonts w:ascii="Arial" w:eastAsia="Times New Roman" w:hAnsi="Arial" w:cs="Arial"/>
          <w:color w:val="000000"/>
          <w:sz w:val="22"/>
          <w:szCs w:val="22"/>
          <w:lang w:val="es-ES_tradnl" w:eastAsia="es-ES"/>
        </w:rPr>
        <w:t>Instituto Costarricense de Turismo (ICT)</w:t>
      </w:r>
    </w:p>
    <w:p w14:paraId="55B8456E" w14:textId="77777777" w:rsidR="008D72E8" w:rsidRPr="008D72E8" w:rsidRDefault="008D72E8" w:rsidP="008D72E8">
      <w:pPr>
        <w:spacing w:line="0" w:lineRule="atLeast"/>
        <w:jc w:val="both"/>
        <w:rPr>
          <w:rFonts w:ascii="Arial" w:eastAsia="Times New Roman" w:hAnsi="Arial" w:cs="Arial"/>
          <w:bCs/>
          <w:sz w:val="22"/>
          <w:szCs w:val="22"/>
        </w:rPr>
      </w:pPr>
      <w:r w:rsidRPr="008D72E8">
        <w:rPr>
          <w:rFonts w:ascii="Arial" w:eastAsia="Times New Roman" w:hAnsi="Arial" w:cs="Arial"/>
          <w:b/>
          <w:bCs/>
          <w:sz w:val="22"/>
          <w:szCs w:val="22"/>
        </w:rPr>
        <w:t xml:space="preserve">Forma de ingreso: </w:t>
      </w:r>
      <w:r w:rsidRPr="008D72E8">
        <w:rPr>
          <w:rFonts w:ascii="Arial" w:eastAsia="Times New Roman" w:hAnsi="Arial" w:cs="Arial"/>
          <w:bCs/>
          <w:sz w:val="22"/>
          <w:szCs w:val="22"/>
        </w:rPr>
        <w:t>Transferencia T041-2010</w:t>
      </w:r>
    </w:p>
    <w:p w14:paraId="194C6D6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Fotógrafo: </w:t>
      </w:r>
      <w:r w:rsidRPr="008D72E8">
        <w:rPr>
          <w:rFonts w:ascii="Arial" w:eastAsia="Times New Roman" w:hAnsi="Arial" w:cs="Arial"/>
          <w:bCs/>
          <w:color w:val="000000"/>
          <w:sz w:val="22"/>
          <w:szCs w:val="22"/>
        </w:rPr>
        <w:t>Manuel Gómez Miralles</w:t>
      </w:r>
    </w:p>
    <w:p w14:paraId="240D8CC4"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Fecha de descripción: </w:t>
      </w:r>
      <w:r w:rsidRPr="008D72E8">
        <w:rPr>
          <w:rFonts w:ascii="Arial" w:eastAsia="Times New Roman" w:hAnsi="Arial" w:cs="Arial"/>
          <w:bCs/>
          <w:color w:val="000000"/>
          <w:sz w:val="22"/>
          <w:szCs w:val="22"/>
        </w:rPr>
        <w:t>2012-03-13</w:t>
      </w:r>
    </w:p>
    <w:p w14:paraId="36DE0336"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Funcionario responsable: </w:t>
      </w:r>
      <w:r w:rsidRPr="008D72E8">
        <w:rPr>
          <w:rFonts w:ascii="Arial" w:eastAsia="Times New Roman" w:hAnsi="Arial" w:cs="Arial"/>
          <w:bCs/>
          <w:color w:val="000000"/>
          <w:sz w:val="22"/>
          <w:szCs w:val="22"/>
        </w:rPr>
        <w:t>Roxana Calderón Cordero.</w:t>
      </w:r>
    </w:p>
    <w:p w14:paraId="7E2DF77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Notas: </w:t>
      </w:r>
      <w:r w:rsidRPr="008D72E8">
        <w:rPr>
          <w:rFonts w:ascii="Arial" w:eastAsia="Times New Roman" w:hAnsi="Arial" w:cs="Arial"/>
          <w:bCs/>
          <w:color w:val="000000"/>
          <w:sz w:val="22"/>
          <w:szCs w:val="22"/>
        </w:rPr>
        <w:t>Se advierte que la fecha indicada es aproximada.</w:t>
      </w:r>
    </w:p>
    <w:p w14:paraId="447ABF88"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3412ACA2"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4B758FBA"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7817BA58"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4154B1C3"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69345FFA"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1952E75E"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1C82CA0E"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608E4ACF"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4DD8CB3A"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10F95CB8"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4966C0DB"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06016C60"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7FA7580B"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51E98E8A"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080E1762"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1FA3B683"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669D83FF"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43DDC79F" w14:textId="77777777" w:rsidR="008D72E8" w:rsidRPr="008D72E8" w:rsidRDefault="008D72E8" w:rsidP="008D72E8">
      <w:pPr>
        <w:spacing w:line="0" w:lineRule="atLeast"/>
        <w:jc w:val="both"/>
        <w:rPr>
          <w:rFonts w:ascii="Arial" w:eastAsia="Times New Roman" w:hAnsi="Arial" w:cs="Arial"/>
          <w:b/>
          <w:bCs/>
          <w:color w:val="000000"/>
          <w:sz w:val="22"/>
          <w:szCs w:val="22"/>
        </w:rPr>
      </w:pPr>
      <w:bookmarkStart w:id="176" w:name="_Toc365021476"/>
      <w:r w:rsidRPr="008D72E8">
        <w:rPr>
          <w:rFonts w:ascii="Arial" w:eastAsia="Times New Roman" w:hAnsi="Arial" w:cs="Arial"/>
          <w:b/>
          <w:bCs/>
          <w:color w:val="000000"/>
          <w:sz w:val="22"/>
          <w:szCs w:val="22"/>
        </w:rPr>
        <w:t>Ejemplo n°</w:t>
      </w:r>
      <w:bookmarkEnd w:id="176"/>
      <w:r w:rsidRPr="008D72E8">
        <w:rPr>
          <w:rFonts w:ascii="Arial" w:eastAsia="Times New Roman" w:hAnsi="Arial" w:cs="Arial"/>
          <w:b/>
          <w:bCs/>
          <w:color w:val="000000"/>
          <w:sz w:val="22"/>
          <w:szCs w:val="22"/>
        </w:rPr>
        <w:t>2</w:t>
      </w:r>
    </w:p>
    <w:p w14:paraId="2E3FED83"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658790C1" w14:textId="77777777" w:rsidR="008D72E8" w:rsidRPr="008D72E8" w:rsidRDefault="008D72E8" w:rsidP="008D72E8">
      <w:pPr>
        <w:spacing w:line="0" w:lineRule="atLeast"/>
        <w:jc w:val="center"/>
        <w:rPr>
          <w:rFonts w:ascii="Arial" w:eastAsia="Times New Roman" w:hAnsi="Arial" w:cs="Arial"/>
          <w:bCs/>
          <w:color w:val="000000"/>
          <w:sz w:val="22"/>
          <w:szCs w:val="22"/>
        </w:rPr>
      </w:pPr>
      <w:r w:rsidRPr="008D72E8">
        <w:rPr>
          <w:rFonts w:ascii="Arial" w:eastAsia="Times New Roman" w:hAnsi="Arial" w:cs="Arial"/>
          <w:bCs/>
          <w:noProof/>
          <w:color w:val="000000"/>
          <w:sz w:val="22"/>
          <w:szCs w:val="22"/>
          <w:lang w:eastAsia="es-ES"/>
        </w:rPr>
        <w:drawing>
          <wp:inline distT="0" distB="0" distL="0" distR="0" wp14:anchorId="7E321AD0" wp14:editId="633B92D3">
            <wp:extent cx="3312543" cy="2484407"/>
            <wp:effectExtent l="0" t="0" r="2540" b="0"/>
            <wp:docPr id="5" name="Imagen 5" descr="DSC0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86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1944" cy="2491458"/>
                    </a:xfrm>
                    <a:prstGeom prst="rect">
                      <a:avLst/>
                    </a:prstGeom>
                    <a:noFill/>
                    <a:ln>
                      <a:noFill/>
                    </a:ln>
                  </pic:spPr>
                </pic:pic>
              </a:graphicData>
            </a:graphic>
          </wp:inline>
        </w:drawing>
      </w:r>
    </w:p>
    <w:p w14:paraId="1CC937F9"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6E750899"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1AD7B7D1"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rPr>
        <w:t xml:space="preserve">Código de referencia: </w:t>
      </w:r>
      <w:r w:rsidRPr="008D72E8">
        <w:rPr>
          <w:rFonts w:ascii="Arial" w:eastAsia="Times New Roman" w:hAnsi="Arial" w:cs="Arial"/>
          <w:bCs/>
          <w:color w:val="000000"/>
          <w:sz w:val="22"/>
          <w:szCs w:val="22"/>
          <w:lang w:val="es-ES_tradnl"/>
        </w:rPr>
        <w:t>506-120-001-419</w:t>
      </w:r>
    </w:p>
    <w:p w14:paraId="60B3857F"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Número de orden inicial: </w:t>
      </w:r>
      <w:r w:rsidRPr="008D72E8">
        <w:rPr>
          <w:rFonts w:ascii="Arial" w:eastAsia="Times New Roman" w:hAnsi="Arial" w:cs="Arial"/>
          <w:bCs/>
          <w:color w:val="000000"/>
          <w:sz w:val="22"/>
          <w:szCs w:val="22"/>
        </w:rPr>
        <w:t>000001</w:t>
      </w:r>
    </w:p>
    <w:p w14:paraId="6215384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Título: </w:t>
      </w:r>
      <w:r w:rsidRPr="008D72E8">
        <w:rPr>
          <w:rFonts w:ascii="Arial" w:eastAsia="Times New Roman" w:hAnsi="Arial" w:cs="Arial"/>
          <w:bCs/>
          <w:color w:val="000000"/>
          <w:sz w:val="22"/>
          <w:szCs w:val="22"/>
        </w:rPr>
        <w:t>Fotografía del depósito documental del Archivo Central</w:t>
      </w:r>
    </w:p>
    <w:p w14:paraId="631D894F"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Fecha inicial: </w:t>
      </w:r>
      <w:r w:rsidRPr="008D72E8">
        <w:rPr>
          <w:rFonts w:ascii="Arial" w:eastAsia="Times New Roman" w:hAnsi="Arial" w:cs="Arial"/>
          <w:bCs/>
          <w:color w:val="000000"/>
          <w:sz w:val="22"/>
          <w:szCs w:val="22"/>
        </w:rPr>
        <w:t>2010-03-18</w:t>
      </w:r>
    </w:p>
    <w:p w14:paraId="7F29836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Electrónico</w:t>
      </w:r>
    </w:p>
    <w:p w14:paraId="76A2C8E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y tipo: </w:t>
      </w:r>
      <w:r w:rsidRPr="008D72E8">
        <w:rPr>
          <w:rFonts w:ascii="Arial" w:eastAsia="Times New Roman" w:hAnsi="Arial" w:cs="Arial"/>
          <w:bCs/>
          <w:color w:val="000000"/>
          <w:sz w:val="22"/>
          <w:szCs w:val="22"/>
        </w:rPr>
        <w:t xml:space="preserve">1 imagen </w:t>
      </w:r>
    </w:p>
    <w:p w14:paraId="5E013E12"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Formato: </w:t>
      </w:r>
      <w:r w:rsidRPr="008D72E8">
        <w:rPr>
          <w:rFonts w:ascii="Arial" w:eastAsia="Times New Roman" w:hAnsi="Arial" w:cs="Arial"/>
          <w:bCs/>
          <w:color w:val="000000"/>
          <w:sz w:val="22"/>
          <w:szCs w:val="22"/>
        </w:rPr>
        <w:t>jpg</w:t>
      </w:r>
    </w:p>
    <w:p w14:paraId="70B72CC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Tamaño: </w:t>
      </w:r>
      <w:r w:rsidRPr="008D72E8">
        <w:rPr>
          <w:rFonts w:ascii="Arial" w:eastAsia="Times New Roman" w:hAnsi="Arial" w:cs="Arial"/>
          <w:bCs/>
          <w:color w:val="000000"/>
          <w:sz w:val="22"/>
          <w:szCs w:val="22"/>
        </w:rPr>
        <w:t>739 KB</w:t>
      </w:r>
    </w:p>
    <w:p w14:paraId="3E3CB763"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Dimensiones: </w:t>
      </w:r>
      <w:r w:rsidRPr="008D72E8">
        <w:rPr>
          <w:rFonts w:ascii="Arial" w:eastAsia="Times New Roman" w:hAnsi="Arial" w:cs="Arial"/>
          <w:bCs/>
          <w:color w:val="000000"/>
          <w:sz w:val="22"/>
          <w:szCs w:val="22"/>
        </w:rPr>
        <w:t>2048 x 1536 píxeles</w:t>
      </w:r>
    </w:p>
    <w:p w14:paraId="3A5431B3"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Resolución: </w:t>
      </w:r>
      <w:r w:rsidRPr="008D72E8">
        <w:rPr>
          <w:rFonts w:ascii="Arial" w:eastAsia="Times New Roman" w:hAnsi="Arial" w:cs="Arial"/>
          <w:bCs/>
          <w:color w:val="000000"/>
          <w:sz w:val="22"/>
          <w:szCs w:val="22"/>
        </w:rPr>
        <w:t>150 ppp</w:t>
      </w:r>
    </w:p>
    <w:p w14:paraId="4B03669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Escala de color: </w:t>
      </w:r>
      <w:r w:rsidRPr="008D72E8">
        <w:rPr>
          <w:rFonts w:ascii="Arial" w:eastAsia="Times New Roman" w:hAnsi="Arial" w:cs="Arial"/>
          <w:bCs/>
          <w:color w:val="000000"/>
          <w:sz w:val="22"/>
          <w:szCs w:val="22"/>
        </w:rPr>
        <w:t>Color</w:t>
      </w:r>
    </w:p>
    <w:p w14:paraId="5C844C8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Modo de color o Interpretación fotométrica: </w:t>
      </w:r>
      <w:r w:rsidRPr="008D72E8">
        <w:rPr>
          <w:rFonts w:ascii="Arial" w:eastAsia="Times New Roman" w:hAnsi="Arial" w:cs="Arial"/>
          <w:bCs/>
          <w:color w:val="000000"/>
          <w:sz w:val="22"/>
          <w:szCs w:val="22"/>
        </w:rPr>
        <w:t>RGB</w:t>
      </w:r>
    </w:p>
    <w:p w14:paraId="5A79D44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Disposición: </w:t>
      </w:r>
      <w:r w:rsidRPr="008D72E8">
        <w:rPr>
          <w:rFonts w:ascii="Arial" w:eastAsia="Times New Roman" w:hAnsi="Arial" w:cs="Arial"/>
          <w:bCs/>
          <w:color w:val="000000"/>
          <w:sz w:val="22"/>
          <w:szCs w:val="22"/>
        </w:rPr>
        <w:t>Horizontal</w:t>
      </w:r>
    </w:p>
    <w:p w14:paraId="0ED188D4"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Productor /coleccionista: </w:t>
      </w:r>
      <w:r w:rsidRPr="008D72E8">
        <w:rPr>
          <w:rFonts w:ascii="Arial" w:eastAsia="Times New Roman" w:hAnsi="Arial" w:cs="Arial"/>
          <w:color w:val="000000"/>
          <w:sz w:val="22"/>
          <w:szCs w:val="22"/>
          <w:lang w:val="es-ES_tradnl" w:eastAsia="es-ES"/>
        </w:rPr>
        <w:t>Instituto Costarricense de Pesca y Acuacultura (INCOPESCA)</w:t>
      </w:r>
    </w:p>
    <w:p w14:paraId="177AE91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Forma de ingreso: </w:t>
      </w:r>
      <w:r w:rsidRPr="008D72E8">
        <w:rPr>
          <w:rFonts w:ascii="Arial" w:eastAsia="Times New Roman" w:hAnsi="Arial" w:cs="Arial"/>
          <w:bCs/>
          <w:color w:val="000000"/>
          <w:sz w:val="22"/>
          <w:szCs w:val="22"/>
        </w:rPr>
        <w:t>Transferencia T025-2011</w:t>
      </w:r>
    </w:p>
    <w:p w14:paraId="614DA49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Fotógrafo: </w:t>
      </w:r>
      <w:r w:rsidRPr="008D72E8">
        <w:rPr>
          <w:rFonts w:ascii="Arial" w:eastAsia="Times New Roman" w:hAnsi="Arial" w:cs="Arial"/>
          <w:bCs/>
          <w:color w:val="000000"/>
          <w:sz w:val="22"/>
          <w:szCs w:val="22"/>
        </w:rPr>
        <w:t>Fabio Jiménez Salas</w:t>
      </w:r>
    </w:p>
    <w:p w14:paraId="7AAF673A"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Fecha de descripción: </w:t>
      </w:r>
      <w:r w:rsidRPr="008D72E8">
        <w:rPr>
          <w:rFonts w:ascii="Arial" w:eastAsia="Times New Roman" w:hAnsi="Arial" w:cs="Arial"/>
          <w:bCs/>
          <w:color w:val="000000"/>
          <w:sz w:val="22"/>
          <w:szCs w:val="22"/>
        </w:rPr>
        <w:t>2018-08-17</w:t>
      </w:r>
    </w:p>
    <w:p w14:paraId="3618156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Funcionario responsable: </w:t>
      </w:r>
      <w:r w:rsidRPr="008D72E8">
        <w:rPr>
          <w:rFonts w:ascii="Arial" w:eastAsia="Times New Roman" w:hAnsi="Arial" w:cs="Arial"/>
          <w:bCs/>
          <w:color w:val="000000"/>
          <w:sz w:val="22"/>
          <w:szCs w:val="22"/>
        </w:rPr>
        <w:t>Luis Calderón Cordero</w:t>
      </w:r>
    </w:p>
    <w:p w14:paraId="54F90713" w14:textId="77777777" w:rsidR="008D72E8" w:rsidRPr="008D72E8" w:rsidRDefault="008D72E8" w:rsidP="008D72E8">
      <w:pPr>
        <w:suppressAutoHyphens w:val="0"/>
        <w:rPr>
          <w:rFonts w:ascii="Arial" w:eastAsia="Times New Roman" w:hAnsi="Arial" w:cs="Arial"/>
          <w:bCs/>
          <w:color w:val="000000"/>
          <w:sz w:val="22"/>
          <w:szCs w:val="22"/>
          <w:lang w:val="es-ES_tradnl"/>
        </w:rPr>
      </w:pPr>
    </w:p>
    <w:p w14:paraId="70913FC3" w14:textId="77777777" w:rsidR="008D72E8" w:rsidRPr="008D72E8" w:rsidRDefault="008D72E8" w:rsidP="008D72E8">
      <w:pPr>
        <w:suppressAutoHyphens w:val="0"/>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br w:type="page"/>
      </w:r>
    </w:p>
    <w:p w14:paraId="0F481035" w14:textId="77777777" w:rsidR="008D72E8" w:rsidRPr="008D72E8" w:rsidRDefault="008D72E8" w:rsidP="00C30BF7">
      <w:pPr>
        <w:keepNext/>
        <w:numPr>
          <w:ilvl w:val="1"/>
          <w:numId w:val="38"/>
        </w:numPr>
        <w:outlineLvl w:val="2"/>
        <w:rPr>
          <w:rFonts w:ascii="Arial" w:hAnsi="Arial" w:cs="Arial"/>
          <w:b/>
          <w:bCs/>
          <w:color w:val="000000"/>
          <w:sz w:val="22"/>
          <w:szCs w:val="22"/>
          <w:lang w:val="es-ES_tradnl"/>
        </w:rPr>
      </w:pPr>
      <w:bookmarkStart w:id="177" w:name="_Toc424804784"/>
      <w:bookmarkStart w:id="178" w:name="_Toc528662203"/>
      <w:r w:rsidRPr="008D72E8">
        <w:rPr>
          <w:rFonts w:ascii="Arial" w:hAnsi="Arial" w:cs="Arial"/>
          <w:b/>
          <w:bCs/>
          <w:color w:val="000000"/>
          <w:sz w:val="22"/>
          <w:szCs w:val="22"/>
          <w:lang w:val="es-ES_tradnl"/>
        </w:rPr>
        <w:lastRenderedPageBreak/>
        <w:t>Plantilla Descriptiva para Documentos Audiovisuales</w:t>
      </w:r>
      <w:bookmarkEnd w:id="177"/>
      <w:bookmarkEnd w:id="178"/>
    </w:p>
    <w:p w14:paraId="5AA2782D" w14:textId="77777777" w:rsidR="008D72E8" w:rsidRPr="008D72E8" w:rsidRDefault="008D72E8" w:rsidP="008D72E8">
      <w:pPr>
        <w:spacing w:line="0" w:lineRule="atLeast"/>
        <w:jc w:val="both"/>
        <w:rPr>
          <w:rFonts w:ascii="Arial" w:eastAsia="Times New Roman" w:hAnsi="Arial" w:cs="Arial"/>
          <w:bC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2"/>
        <w:gridCol w:w="1594"/>
        <w:gridCol w:w="5243"/>
      </w:tblGrid>
      <w:tr w:rsidR="008D72E8" w:rsidRPr="008D72E8" w14:paraId="29B38B7E" w14:textId="77777777" w:rsidTr="0085292E">
        <w:trPr>
          <w:trHeight w:val="214"/>
          <w:tblHeader/>
          <w:jc w:val="center"/>
        </w:trPr>
        <w:tc>
          <w:tcPr>
            <w:tcW w:w="0" w:type="auto"/>
            <w:shd w:val="clear" w:color="auto" w:fill="A6A6A6"/>
            <w:vAlign w:val="center"/>
          </w:tcPr>
          <w:p w14:paraId="25E935A9"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Campo</w:t>
            </w:r>
          </w:p>
        </w:tc>
        <w:tc>
          <w:tcPr>
            <w:tcW w:w="0" w:type="auto"/>
            <w:shd w:val="clear" w:color="auto" w:fill="A6A6A6"/>
            <w:vAlign w:val="center"/>
          </w:tcPr>
          <w:p w14:paraId="7EBC49AA"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Obligatorio</w:t>
            </w:r>
          </w:p>
        </w:tc>
        <w:tc>
          <w:tcPr>
            <w:tcW w:w="0" w:type="auto"/>
            <w:shd w:val="clear" w:color="auto" w:fill="A6A6A6"/>
            <w:vAlign w:val="center"/>
          </w:tcPr>
          <w:p w14:paraId="18630495"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Descripción</w:t>
            </w:r>
          </w:p>
        </w:tc>
      </w:tr>
      <w:tr w:rsidR="008D72E8" w:rsidRPr="008D72E8" w14:paraId="0D9A27B1" w14:textId="77777777" w:rsidTr="0085292E">
        <w:trPr>
          <w:trHeight w:val="1541"/>
          <w:jc w:val="center"/>
        </w:trPr>
        <w:tc>
          <w:tcPr>
            <w:tcW w:w="0" w:type="auto"/>
            <w:vAlign w:val="center"/>
          </w:tcPr>
          <w:p w14:paraId="67FB1F9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Código de Referencia</w:t>
            </w:r>
          </w:p>
        </w:tc>
        <w:tc>
          <w:tcPr>
            <w:tcW w:w="0" w:type="auto"/>
            <w:vAlign w:val="center"/>
          </w:tcPr>
          <w:p w14:paraId="27F6B96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3F33289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 de un modo único la unidad descriptiva y establecer el vínculo con la descripción que la representa. </w:t>
            </w:r>
          </w:p>
          <w:p w14:paraId="28A9EF78"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A549FAB"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rPr>
              <w:t>Debe estar constituido de la siguiente manera: Código del país, código de la institución</w:t>
            </w:r>
            <w:r w:rsidRPr="008D72E8">
              <w:rPr>
                <w:rFonts w:ascii="Arial" w:eastAsia="Times New Roman" w:hAnsi="Arial" w:cs="Arial"/>
                <w:bCs/>
                <w:color w:val="000000"/>
                <w:sz w:val="20"/>
                <w:szCs w:val="20"/>
                <w:vertAlign w:val="superscript"/>
              </w:rPr>
              <w:footnoteReference w:id="31"/>
            </w:r>
            <w:r w:rsidRPr="008D72E8">
              <w:rPr>
                <w:rFonts w:ascii="Arial" w:eastAsia="Times New Roman" w:hAnsi="Arial" w:cs="Arial"/>
                <w:bCs/>
                <w:color w:val="000000"/>
                <w:sz w:val="20"/>
                <w:szCs w:val="20"/>
              </w:rPr>
              <w:t>, código del archivo central (utilizar el código 001 para el archivo central o institucional, debido a que son el rector institucional del Sistema Institucional de Archivos)</w:t>
            </w:r>
            <w:r w:rsidRPr="008D72E8">
              <w:rPr>
                <w:rFonts w:ascii="Arial" w:eastAsia="Times New Roman" w:hAnsi="Arial" w:cs="Arial"/>
                <w:bCs/>
                <w:color w:val="000000"/>
                <w:sz w:val="20"/>
                <w:szCs w:val="20"/>
                <w:vertAlign w:val="superscript"/>
              </w:rPr>
              <w:footnoteReference w:id="32"/>
            </w:r>
            <w:r w:rsidRPr="008D72E8">
              <w:rPr>
                <w:rFonts w:ascii="Arial" w:eastAsia="Times New Roman" w:hAnsi="Arial" w:cs="Arial"/>
                <w:bCs/>
                <w:color w:val="000000"/>
                <w:sz w:val="20"/>
                <w:szCs w:val="20"/>
              </w:rPr>
              <w:t xml:space="preserve">y código para el documento audiovisual. </w:t>
            </w:r>
          </w:p>
          <w:p w14:paraId="3B7E2B21"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p>
          <w:p w14:paraId="724959D1"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506=Costa Rica</w:t>
            </w:r>
          </w:p>
          <w:p w14:paraId="0307960C"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010=Código de la institución </w:t>
            </w:r>
          </w:p>
          <w:p w14:paraId="55140C38"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001=Código del Archivo Central o Institucional</w:t>
            </w:r>
          </w:p>
          <w:p w14:paraId="7D25B395"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420=Documento audiovisual</w:t>
            </w:r>
            <w:r w:rsidRPr="008D72E8">
              <w:rPr>
                <w:rFonts w:ascii="Arial" w:eastAsia="Times New Roman" w:hAnsi="Arial" w:cs="Arial"/>
                <w:bCs/>
                <w:color w:val="000000"/>
                <w:sz w:val="20"/>
                <w:szCs w:val="20"/>
                <w:vertAlign w:val="superscript"/>
              </w:rPr>
              <w:footnoteReference w:id="33"/>
            </w:r>
          </w:p>
          <w:p w14:paraId="2A6759E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9F10002"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i/>
                <w:color w:val="000000"/>
                <w:sz w:val="20"/>
                <w:szCs w:val="20"/>
                <w:lang w:val="es-CR"/>
              </w:rPr>
              <w:t>506-151-001-420</w:t>
            </w:r>
          </w:p>
        </w:tc>
      </w:tr>
      <w:tr w:rsidR="008D72E8" w:rsidRPr="008D72E8" w14:paraId="0AC2DEBA" w14:textId="77777777" w:rsidTr="0085292E">
        <w:trPr>
          <w:trHeight w:val="857"/>
          <w:jc w:val="center"/>
        </w:trPr>
        <w:tc>
          <w:tcPr>
            <w:tcW w:w="0" w:type="auto"/>
            <w:vAlign w:val="center"/>
          </w:tcPr>
          <w:p w14:paraId="6DF1786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inicial</w:t>
            </w:r>
          </w:p>
        </w:tc>
        <w:tc>
          <w:tcPr>
            <w:tcW w:w="0" w:type="auto"/>
            <w:vAlign w:val="center"/>
          </w:tcPr>
          <w:p w14:paraId="63A5161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F4CF77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primer número de orden</w:t>
            </w:r>
          </w:p>
          <w:p w14:paraId="56BEC09C"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6EF010D6"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color w:val="000000"/>
                <w:sz w:val="20"/>
                <w:szCs w:val="20"/>
              </w:rPr>
              <w:t>000309</w:t>
            </w:r>
          </w:p>
        </w:tc>
      </w:tr>
      <w:tr w:rsidR="008D72E8" w:rsidRPr="008D72E8" w14:paraId="138C7C89" w14:textId="77777777" w:rsidTr="0085292E">
        <w:trPr>
          <w:trHeight w:val="857"/>
          <w:jc w:val="center"/>
        </w:trPr>
        <w:tc>
          <w:tcPr>
            <w:tcW w:w="0" w:type="auto"/>
            <w:vAlign w:val="center"/>
          </w:tcPr>
          <w:p w14:paraId="70E7382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final</w:t>
            </w:r>
          </w:p>
        </w:tc>
        <w:tc>
          <w:tcPr>
            <w:tcW w:w="0" w:type="auto"/>
            <w:vAlign w:val="center"/>
          </w:tcPr>
          <w:p w14:paraId="7161D49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1253CC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último número de orden.</w:t>
            </w:r>
          </w:p>
          <w:p w14:paraId="1C98B638"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299350B8"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color w:val="000000"/>
                <w:sz w:val="20"/>
                <w:szCs w:val="20"/>
              </w:rPr>
              <w:t>000310</w:t>
            </w:r>
          </w:p>
        </w:tc>
      </w:tr>
      <w:tr w:rsidR="008D72E8" w:rsidRPr="008D72E8" w14:paraId="5B2A98AD" w14:textId="77777777" w:rsidTr="0085292E">
        <w:trPr>
          <w:trHeight w:val="428"/>
          <w:jc w:val="center"/>
        </w:trPr>
        <w:tc>
          <w:tcPr>
            <w:tcW w:w="0" w:type="auto"/>
            <w:vAlign w:val="center"/>
          </w:tcPr>
          <w:p w14:paraId="0F92578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Título</w:t>
            </w:r>
          </w:p>
        </w:tc>
        <w:tc>
          <w:tcPr>
            <w:tcW w:w="0" w:type="auto"/>
            <w:vAlign w:val="center"/>
          </w:tcPr>
          <w:p w14:paraId="7C33D17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AF8C29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a la unidad de descripción. Iniciar con la acción que se registra en el soporte y consignar de ser posible los elementos de tipo de actividad, lugar y nombres de los participantes</w:t>
            </w:r>
          </w:p>
          <w:p w14:paraId="644ED3F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F272105"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color w:val="000000"/>
                <w:sz w:val="20"/>
                <w:szCs w:val="20"/>
              </w:rPr>
              <w:t>Documental sobre Parques Nacionales de Costa Rica</w:t>
            </w:r>
          </w:p>
        </w:tc>
      </w:tr>
      <w:tr w:rsidR="008D72E8" w:rsidRPr="008D72E8" w14:paraId="1F939E1D" w14:textId="77777777" w:rsidTr="0085292E">
        <w:trPr>
          <w:trHeight w:val="428"/>
          <w:jc w:val="center"/>
        </w:trPr>
        <w:tc>
          <w:tcPr>
            <w:tcW w:w="0" w:type="auto"/>
            <w:vAlign w:val="center"/>
          </w:tcPr>
          <w:p w14:paraId="0C30193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inicial</w:t>
            </w:r>
          </w:p>
        </w:tc>
        <w:tc>
          <w:tcPr>
            <w:tcW w:w="0" w:type="auto"/>
            <w:vAlign w:val="center"/>
          </w:tcPr>
          <w:p w14:paraId="2C4409D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939E25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4CAD9CD1"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B65DD0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lang w:val="es-CR"/>
              </w:rPr>
              <w:t>Ejemplos:</w:t>
            </w:r>
            <w:r w:rsidRPr="008D72E8">
              <w:rPr>
                <w:rFonts w:ascii="Arial" w:eastAsia="Times New Roman" w:hAnsi="Arial" w:cs="Arial"/>
                <w:bCs/>
                <w:color w:val="000000"/>
                <w:sz w:val="20"/>
                <w:szCs w:val="20"/>
              </w:rPr>
              <w:t xml:space="preserve"> 2004-08-04</w:t>
            </w:r>
          </w:p>
          <w:p w14:paraId="4DDC82D2"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22FBFCBE" w14:textId="77777777" w:rsidTr="0085292E">
        <w:trPr>
          <w:trHeight w:val="428"/>
          <w:jc w:val="center"/>
        </w:trPr>
        <w:tc>
          <w:tcPr>
            <w:tcW w:w="0" w:type="auto"/>
            <w:vAlign w:val="center"/>
          </w:tcPr>
          <w:p w14:paraId="7D25809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Fecha final</w:t>
            </w:r>
          </w:p>
        </w:tc>
        <w:tc>
          <w:tcPr>
            <w:tcW w:w="0" w:type="auto"/>
            <w:vAlign w:val="center"/>
          </w:tcPr>
          <w:p w14:paraId="22C4358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5C46F0F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último mes con 12 y el último día del mes con 31, y si se cuenta con el año y el mes, se coloca el último día del mes. Además, en el campo Notas se indicará la siguiente frase: Se advierte que la fecha indicada es aproximada.</w:t>
            </w:r>
          </w:p>
          <w:p w14:paraId="2897C512"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61700EF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 xml:space="preserve">Ejemplos: </w:t>
            </w:r>
            <w:r w:rsidRPr="008D72E8">
              <w:rPr>
                <w:rFonts w:ascii="Arial" w:eastAsia="Times New Roman" w:hAnsi="Arial" w:cs="Arial"/>
                <w:bCs/>
                <w:color w:val="000000"/>
                <w:sz w:val="20"/>
                <w:szCs w:val="20"/>
              </w:rPr>
              <w:t>2004-08-15</w:t>
            </w:r>
          </w:p>
        </w:tc>
      </w:tr>
      <w:tr w:rsidR="008D72E8" w:rsidRPr="008D72E8" w14:paraId="7E63BD3E" w14:textId="77777777" w:rsidTr="0085292E">
        <w:trPr>
          <w:trHeight w:val="428"/>
          <w:jc w:val="center"/>
        </w:trPr>
        <w:tc>
          <w:tcPr>
            <w:tcW w:w="0" w:type="auto"/>
            <w:vAlign w:val="center"/>
          </w:tcPr>
          <w:p w14:paraId="381BD00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Fechas adicionales</w:t>
            </w:r>
          </w:p>
        </w:tc>
        <w:tc>
          <w:tcPr>
            <w:tcW w:w="0" w:type="auto"/>
            <w:vAlign w:val="center"/>
          </w:tcPr>
          <w:p w14:paraId="1E086F9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44ACCB0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Se consignará toda fecha completa adicional que se encuentre presente, correspondiente a filmación, producción, edición, entre otros.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33F635C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En el caso de consignar dos o más fechas, se deben separar por punto y coma.</w:t>
            </w:r>
          </w:p>
          <w:p w14:paraId="07799911"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EF1D420"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1989-02-05 fecha de filmación; 1989-09-07 fecha de edición; 1982-10-04 fecha de producción</w:t>
            </w:r>
          </w:p>
        </w:tc>
      </w:tr>
      <w:tr w:rsidR="008D72E8" w:rsidRPr="008D72E8" w14:paraId="39D22B43" w14:textId="77777777" w:rsidTr="0085292E">
        <w:trPr>
          <w:trHeight w:val="428"/>
          <w:jc w:val="center"/>
        </w:trPr>
        <w:tc>
          <w:tcPr>
            <w:tcW w:w="0" w:type="auto"/>
            <w:vAlign w:val="center"/>
          </w:tcPr>
          <w:p w14:paraId="535FE9C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Alcance y Contenido</w:t>
            </w:r>
          </w:p>
        </w:tc>
        <w:tc>
          <w:tcPr>
            <w:tcW w:w="0" w:type="auto"/>
            <w:vAlign w:val="center"/>
          </w:tcPr>
          <w:p w14:paraId="2197A99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5251F83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Proporcionar a los usuarios la información necesaria para conocer el valor potencial de la unidad de descripción.</w:t>
            </w:r>
          </w:p>
          <w:p w14:paraId="2DAB770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En este campo se completará de acuerdo con el documento que se vaya a describir:</w:t>
            </w:r>
          </w:p>
          <w:p w14:paraId="2602DBE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Programa de televisión: nombre del (los) presentador (es) o actores, nombre del director.</w:t>
            </w:r>
          </w:p>
          <w:p w14:paraId="56BA1C6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Obra de teatro: nombre del director, nombre actores, entre otros.</w:t>
            </w:r>
          </w:p>
          <w:p w14:paraId="3CDFA6A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Conciertos: nombre del director, nombres de los músicos.</w:t>
            </w:r>
          </w:p>
          <w:p w14:paraId="6B0A3B3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O cualquier dato importante que amplié la descripción.</w:t>
            </w:r>
          </w:p>
          <w:p w14:paraId="028DF32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AB556D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 xml:space="preserve">Ejemplo: </w:t>
            </w:r>
            <w:r w:rsidRPr="008D72E8">
              <w:rPr>
                <w:rFonts w:ascii="Arial" w:eastAsia="Times New Roman" w:hAnsi="Arial" w:cs="Arial"/>
                <w:bCs/>
                <w:color w:val="000000"/>
                <w:sz w:val="20"/>
                <w:szCs w:val="20"/>
              </w:rPr>
              <w:t>Enrique Ríos Flores, director. Entre los temas destacan: Tortuguero, Cabo Blanco, quemas controladas, Puriscal, Isla del Coco, Chiroles, Bagaces, Volcán Arenal, Chirripó y Parque Nacional Guanacaste</w:t>
            </w:r>
          </w:p>
        </w:tc>
      </w:tr>
      <w:tr w:rsidR="008D72E8" w:rsidRPr="008D72E8" w14:paraId="34628B2F" w14:textId="77777777" w:rsidTr="0085292E">
        <w:trPr>
          <w:trHeight w:val="428"/>
          <w:jc w:val="center"/>
        </w:trPr>
        <w:tc>
          <w:tcPr>
            <w:tcW w:w="0" w:type="auto"/>
            <w:vAlign w:val="center"/>
          </w:tcPr>
          <w:p w14:paraId="4ED2850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Soporte</w:t>
            </w:r>
          </w:p>
        </w:tc>
        <w:tc>
          <w:tcPr>
            <w:tcW w:w="0" w:type="auto"/>
            <w:vAlign w:val="center"/>
          </w:tcPr>
          <w:p w14:paraId="7D472A2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E28D94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y describir el soporte de la unidad de descripción. En el caso que se encuentren dos o más soportes deben ir separados por punto y coma. </w:t>
            </w:r>
          </w:p>
          <w:p w14:paraId="702390B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F73B13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Analógico; Electrónico.</w:t>
            </w:r>
          </w:p>
        </w:tc>
      </w:tr>
      <w:tr w:rsidR="008D72E8" w:rsidRPr="008D72E8" w14:paraId="1DF3CFFD" w14:textId="77777777" w:rsidTr="0085292E">
        <w:trPr>
          <w:trHeight w:val="214"/>
          <w:jc w:val="center"/>
        </w:trPr>
        <w:tc>
          <w:tcPr>
            <w:tcW w:w="0" w:type="auto"/>
            <w:vAlign w:val="center"/>
          </w:tcPr>
          <w:p w14:paraId="43825BB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Cantidad</w:t>
            </w:r>
          </w:p>
        </w:tc>
        <w:tc>
          <w:tcPr>
            <w:tcW w:w="0" w:type="auto"/>
            <w:vAlign w:val="center"/>
          </w:tcPr>
          <w:p w14:paraId="7B0687C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493AB8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Consignar la cantidad de documentos, VHS, CD, DVD y otros.</w:t>
            </w:r>
          </w:p>
          <w:p w14:paraId="7027D911"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p>
          <w:p w14:paraId="43BF538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lang w:val="es-CR"/>
              </w:rPr>
              <w:t>Ejemplo:</w:t>
            </w:r>
            <w:r w:rsidRPr="008D72E8">
              <w:rPr>
                <w:rFonts w:ascii="Arial" w:eastAsia="Times New Roman" w:hAnsi="Arial" w:cs="Arial"/>
                <w:bCs/>
                <w:color w:val="000000"/>
                <w:sz w:val="20"/>
                <w:szCs w:val="20"/>
                <w:lang w:val="es-CR"/>
              </w:rPr>
              <w:t xml:space="preserve"> 1 unidad</w:t>
            </w:r>
          </w:p>
        </w:tc>
      </w:tr>
      <w:tr w:rsidR="008D72E8" w:rsidRPr="008D72E8" w14:paraId="6905A2E5" w14:textId="77777777" w:rsidTr="0085292E">
        <w:trPr>
          <w:trHeight w:val="214"/>
          <w:jc w:val="center"/>
        </w:trPr>
        <w:tc>
          <w:tcPr>
            <w:tcW w:w="0" w:type="auto"/>
            <w:vAlign w:val="center"/>
          </w:tcPr>
          <w:p w14:paraId="2D7ED90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Formato</w:t>
            </w:r>
          </w:p>
        </w:tc>
        <w:tc>
          <w:tcPr>
            <w:tcW w:w="0" w:type="auto"/>
            <w:vAlign w:val="center"/>
          </w:tcPr>
          <w:p w14:paraId="7657C8C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0BDD308"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Consignar el formato. Usar únicamente para documentos audiovisuales electrónicos; los formatos puede ser MOV, MP4, VCL, otros.</w:t>
            </w:r>
          </w:p>
          <w:p w14:paraId="2D55ACDA"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p>
          <w:p w14:paraId="4AD503F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color w:val="000000"/>
                <w:sz w:val="20"/>
                <w:szCs w:val="20"/>
                <w:u w:val="single"/>
                <w:lang w:val="es-CR"/>
              </w:rPr>
              <w:t>Ejemplo:</w:t>
            </w:r>
            <w:r w:rsidRPr="008D72E8">
              <w:rPr>
                <w:rFonts w:ascii="Arial" w:eastAsia="Times New Roman" w:hAnsi="Arial" w:cs="Arial"/>
                <w:bCs/>
                <w:color w:val="000000"/>
                <w:sz w:val="20"/>
                <w:szCs w:val="20"/>
                <w:lang w:val="es-CR"/>
              </w:rPr>
              <w:t xml:space="preserve"> MOV</w:t>
            </w:r>
          </w:p>
        </w:tc>
      </w:tr>
      <w:tr w:rsidR="008D72E8" w:rsidRPr="008D72E8" w14:paraId="7A2E15CB" w14:textId="77777777" w:rsidTr="0085292E">
        <w:trPr>
          <w:trHeight w:val="214"/>
          <w:jc w:val="center"/>
        </w:trPr>
        <w:tc>
          <w:tcPr>
            <w:tcW w:w="0" w:type="auto"/>
            <w:vAlign w:val="center"/>
          </w:tcPr>
          <w:p w14:paraId="184723A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lastRenderedPageBreak/>
              <w:t>Tamaño</w:t>
            </w:r>
          </w:p>
        </w:tc>
        <w:tc>
          <w:tcPr>
            <w:tcW w:w="0" w:type="auto"/>
            <w:vAlign w:val="center"/>
          </w:tcPr>
          <w:p w14:paraId="7C3080A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BC5956F"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Consignar el peso. Usar únicamente para documentos audiovisuales electrónicos. El peso se puede indicar en KB, MB o GB.</w:t>
            </w:r>
          </w:p>
          <w:p w14:paraId="1602B7D7"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p>
          <w:p w14:paraId="015377F8"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iCs/>
                <w:color w:val="000000"/>
                <w:sz w:val="20"/>
                <w:szCs w:val="20"/>
                <w:u w:val="single"/>
              </w:rPr>
              <w:t xml:space="preserve">Ejemplo: </w:t>
            </w:r>
            <w:r w:rsidRPr="008D72E8">
              <w:rPr>
                <w:rFonts w:ascii="Arial" w:eastAsia="Times New Roman" w:hAnsi="Arial" w:cs="Arial"/>
                <w:bCs/>
                <w:color w:val="000000"/>
                <w:sz w:val="20"/>
                <w:szCs w:val="20"/>
              </w:rPr>
              <w:t>52 MB</w:t>
            </w:r>
            <w:r w:rsidRPr="008D72E8">
              <w:rPr>
                <w:rFonts w:ascii="Arial" w:eastAsia="Times New Roman" w:hAnsi="Arial" w:cs="Arial"/>
                <w:bCs/>
                <w:color w:val="000000"/>
                <w:sz w:val="20"/>
                <w:szCs w:val="20"/>
                <w:lang w:val="es-CR"/>
              </w:rPr>
              <w:t xml:space="preserve"> </w:t>
            </w:r>
          </w:p>
        </w:tc>
      </w:tr>
      <w:tr w:rsidR="008D72E8" w:rsidRPr="008D72E8" w14:paraId="4827A686" w14:textId="77777777" w:rsidTr="0085292E">
        <w:trPr>
          <w:trHeight w:val="214"/>
          <w:jc w:val="center"/>
        </w:trPr>
        <w:tc>
          <w:tcPr>
            <w:tcW w:w="0" w:type="auto"/>
            <w:vAlign w:val="center"/>
          </w:tcPr>
          <w:p w14:paraId="55070F7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Dimensiones</w:t>
            </w:r>
          </w:p>
        </w:tc>
        <w:tc>
          <w:tcPr>
            <w:tcW w:w="0" w:type="auto"/>
            <w:vAlign w:val="center"/>
          </w:tcPr>
          <w:p w14:paraId="0AEA5F2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C51BAE7"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En caso de los documentos audiovisuales este campo será requerido únicamente para los que se encuentran en soporte electrónico.</w:t>
            </w:r>
          </w:p>
          <w:p w14:paraId="467C184B"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Para ello se debe consignar las dimensiones del ancho y la altura del fotograma en pixeles.</w:t>
            </w:r>
          </w:p>
          <w:p w14:paraId="21BCD010"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la descripción es por rango se deben colocar, las medidas del documento audiovisual más grande (largo x ancho) y la del más pequeño (largo x ancho).</w:t>
            </w:r>
          </w:p>
          <w:p w14:paraId="6386AEFB"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40F3C3BA"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r w:rsidRPr="008D72E8">
              <w:rPr>
                <w:rFonts w:ascii="Arial" w:eastAsia="Times New Roman" w:hAnsi="Arial" w:cs="Arial"/>
                <w:bCs/>
                <w:i/>
                <w:color w:val="000000"/>
                <w:sz w:val="20"/>
                <w:szCs w:val="20"/>
                <w:u w:val="single"/>
                <w:lang w:val="es-CR"/>
              </w:rPr>
              <w:t>Ejemplos:</w:t>
            </w:r>
          </w:p>
          <w:p w14:paraId="62A889AA"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Documento audiovisual electrónico (una unidad): 1280 x 720 pixeles. En las propiedades del documento también puede aparecer: </w:t>
            </w:r>
          </w:p>
          <w:p w14:paraId="76B62974"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-Frame Width: 1280 pixeles</w:t>
            </w:r>
          </w:p>
          <w:p w14:paraId="45613A28"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-Frame Height: 720 pixeles</w:t>
            </w:r>
          </w:p>
          <w:p w14:paraId="3E00E37A"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Por lo tanto las dimensiones se conforman uniendo estos dos datos: 1280 x 720 pixeles.</w:t>
            </w:r>
          </w:p>
          <w:p w14:paraId="43239C1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 Documentos audiovisuales descritos en rango (varias unidades): 1280 x 720 pixeles; 1980 x 1080 pixeles.</w:t>
            </w:r>
          </w:p>
        </w:tc>
      </w:tr>
      <w:tr w:rsidR="008D72E8" w:rsidRPr="008D72E8" w14:paraId="68CF56A2" w14:textId="77777777" w:rsidTr="0085292E">
        <w:trPr>
          <w:trHeight w:val="214"/>
          <w:jc w:val="center"/>
        </w:trPr>
        <w:tc>
          <w:tcPr>
            <w:tcW w:w="0" w:type="auto"/>
            <w:vAlign w:val="center"/>
          </w:tcPr>
          <w:p w14:paraId="342C34C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Velocidad</w:t>
            </w:r>
          </w:p>
        </w:tc>
        <w:tc>
          <w:tcPr>
            <w:tcW w:w="0" w:type="auto"/>
            <w:vAlign w:val="center"/>
          </w:tcPr>
          <w:p w14:paraId="1EF2795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724A78F"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Consignar la velocidad. En el caso de análogos registrar la velocidad de fotogramas y de los documentos sonoros electrónicos colocar la velocidad de los bits. </w:t>
            </w:r>
          </w:p>
          <w:p w14:paraId="343D0D50"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p>
          <w:p w14:paraId="25349346"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color w:val="000000"/>
                <w:sz w:val="20"/>
                <w:szCs w:val="20"/>
                <w:u w:val="single"/>
                <w:lang w:val="es-CR"/>
              </w:rPr>
              <w:t>Ejemplo para documentos audiovisual análogo:</w:t>
            </w:r>
            <w:r w:rsidRPr="008D72E8">
              <w:rPr>
                <w:rFonts w:ascii="Arial" w:eastAsia="Times New Roman" w:hAnsi="Arial" w:cs="Arial"/>
                <w:bCs/>
                <w:color w:val="000000"/>
                <w:sz w:val="20"/>
                <w:szCs w:val="20"/>
                <w:lang w:val="es-CR"/>
              </w:rPr>
              <w:t xml:space="preserve"> 45 revoluciones por minuto</w:t>
            </w:r>
          </w:p>
          <w:p w14:paraId="6D02BCC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color w:val="000000"/>
                <w:sz w:val="20"/>
                <w:szCs w:val="20"/>
                <w:u w:val="single"/>
                <w:lang w:val="es-CR"/>
              </w:rPr>
              <w:t>Ejemplo para documentos audiovisual electrónico:</w:t>
            </w:r>
            <w:r w:rsidRPr="008D72E8">
              <w:rPr>
                <w:rFonts w:ascii="Arial" w:eastAsia="Times New Roman" w:hAnsi="Arial" w:cs="Arial"/>
                <w:bCs/>
                <w:color w:val="000000"/>
                <w:sz w:val="20"/>
                <w:szCs w:val="20"/>
                <w:lang w:val="es-CR"/>
              </w:rPr>
              <w:t xml:space="preserve"> </w:t>
            </w:r>
          </w:p>
          <w:p w14:paraId="1D10B154"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221 kbps</w:t>
            </w:r>
          </w:p>
          <w:p w14:paraId="246F9C63"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29 fotogramas por segundo; 2449 kbps</w:t>
            </w:r>
          </w:p>
        </w:tc>
      </w:tr>
      <w:tr w:rsidR="008D72E8" w:rsidRPr="008D72E8" w14:paraId="138B0D01" w14:textId="77777777" w:rsidTr="0085292E">
        <w:trPr>
          <w:trHeight w:val="214"/>
          <w:jc w:val="center"/>
        </w:trPr>
        <w:tc>
          <w:tcPr>
            <w:tcW w:w="0" w:type="auto"/>
            <w:vAlign w:val="center"/>
          </w:tcPr>
          <w:p w14:paraId="753B686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Duración</w:t>
            </w:r>
          </w:p>
        </w:tc>
        <w:tc>
          <w:tcPr>
            <w:tcW w:w="0" w:type="auto"/>
            <w:vAlign w:val="center"/>
          </w:tcPr>
          <w:p w14:paraId="03222D2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12B58A2"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Consignar el tiempo que dura el documento audiovisual. </w:t>
            </w:r>
          </w:p>
          <w:p w14:paraId="06F4176C"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Ejemplo: 30 minutos</w:t>
            </w:r>
          </w:p>
          <w:p w14:paraId="5D33492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1 hora</w:t>
            </w:r>
          </w:p>
        </w:tc>
      </w:tr>
      <w:tr w:rsidR="008D72E8" w:rsidRPr="008D72E8" w14:paraId="2C90A071" w14:textId="77777777" w:rsidTr="0085292E">
        <w:trPr>
          <w:trHeight w:val="214"/>
          <w:jc w:val="center"/>
        </w:trPr>
        <w:tc>
          <w:tcPr>
            <w:tcW w:w="0" w:type="auto"/>
            <w:vAlign w:val="center"/>
          </w:tcPr>
          <w:p w14:paraId="587EA80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Nombre del Productor</w:t>
            </w:r>
          </w:p>
        </w:tc>
        <w:tc>
          <w:tcPr>
            <w:tcW w:w="0" w:type="auto"/>
            <w:vAlign w:val="center"/>
          </w:tcPr>
          <w:p w14:paraId="0E018F2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CDEA1B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el nombre de la persona o entidad que ha creado el documento audiovisual.</w:t>
            </w:r>
          </w:p>
          <w:p w14:paraId="33EFBB2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EECC6B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Ministerio de Educación Pública</w:t>
            </w:r>
          </w:p>
        </w:tc>
      </w:tr>
      <w:tr w:rsidR="008D72E8" w:rsidRPr="008D72E8" w14:paraId="7D01A2DF" w14:textId="77777777" w:rsidTr="0085292E">
        <w:trPr>
          <w:trHeight w:val="214"/>
          <w:jc w:val="center"/>
        </w:trPr>
        <w:tc>
          <w:tcPr>
            <w:tcW w:w="0" w:type="auto"/>
            <w:vAlign w:val="center"/>
          </w:tcPr>
          <w:p w14:paraId="4367E4D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 de ingreso</w:t>
            </w:r>
          </w:p>
        </w:tc>
        <w:tc>
          <w:tcPr>
            <w:tcW w:w="0" w:type="auto"/>
            <w:vAlign w:val="center"/>
          </w:tcPr>
          <w:p w14:paraId="03C30B7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C9C65C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la forma de adquisición de los documentos (compra, donación, transferencia entre otros), debe de consignarse el número de transferencia. Sólo en el caso de que el remisor no coincida con el productor, se consignará el nombre de la entidad o persona.</w:t>
            </w:r>
          </w:p>
          <w:p w14:paraId="46F9FD1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F6FBF0F"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 </w:t>
            </w:r>
            <w:r w:rsidRPr="008D72E8">
              <w:rPr>
                <w:rFonts w:ascii="Arial" w:eastAsia="Times New Roman" w:hAnsi="Arial" w:cs="Arial"/>
                <w:bCs/>
                <w:color w:val="000000"/>
                <w:sz w:val="20"/>
                <w:szCs w:val="20"/>
              </w:rPr>
              <w:t>Transferencia T010-1995</w:t>
            </w:r>
          </w:p>
        </w:tc>
      </w:tr>
      <w:tr w:rsidR="008D72E8" w:rsidRPr="008D72E8" w14:paraId="7A7F5AB7" w14:textId="77777777" w:rsidTr="0085292E">
        <w:trPr>
          <w:trHeight w:val="870"/>
          <w:jc w:val="center"/>
        </w:trPr>
        <w:tc>
          <w:tcPr>
            <w:tcW w:w="0" w:type="auto"/>
            <w:vAlign w:val="center"/>
          </w:tcPr>
          <w:p w14:paraId="42D2521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Características Físicas y Requisitos Técnicos</w:t>
            </w:r>
          </w:p>
        </w:tc>
        <w:tc>
          <w:tcPr>
            <w:tcW w:w="0" w:type="auto"/>
            <w:vAlign w:val="center"/>
          </w:tcPr>
          <w:p w14:paraId="19A48A7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5861851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Informar sobre cualquier característica física o requisito técnico de importancia que afecte el uso de la unidad de descripción (indicar si se necesita algún equipo especial para consultar el documento).</w:t>
            </w:r>
          </w:p>
          <w:p w14:paraId="303CDA71"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994F54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 xml:space="preserve">Ejemplo: </w:t>
            </w:r>
            <w:r w:rsidRPr="008D72E8">
              <w:rPr>
                <w:rFonts w:ascii="Arial" w:eastAsia="Times New Roman" w:hAnsi="Arial" w:cs="Arial"/>
                <w:bCs/>
                <w:color w:val="000000"/>
                <w:sz w:val="20"/>
                <w:szCs w:val="20"/>
              </w:rPr>
              <w:t>Se necesita reproductor de VHS o DVD</w:t>
            </w:r>
          </w:p>
          <w:p w14:paraId="52923833"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E82D81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CA8C2D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147C62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98A101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0987CE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4FD7507"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788CBA83" w14:textId="77777777" w:rsidTr="0085292E">
        <w:trPr>
          <w:trHeight w:val="184"/>
          <w:jc w:val="center"/>
        </w:trPr>
        <w:tc>
          <w:tcPr>
            <w:tcW w:w="0" w:type="auto"/>
            <w:vAlign w:val="center"/>
          </w:tcPr>
          <w:p w14:paraId="02C8222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Condiciones de acceso</w:t>
            </w:r>
          </w:p>
        </w:tc>
        <w:tc>
          <w:tcPr>
            <w:tcW w:w="0" w:type="auto"/>
            <w:vAlign w:val="center"/>
          </w:tcPr>
          <w:p w14:paraId="52D22B5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restricción.</w:t>
            </w:r>
          </w:p>
        </w:tc>
        <w:tc>
          <w:tcPr>
            <w:tcW w:w="0" w:type="auto"/>
          </w:tcPr>
          <w:p w14:paraId="63D6BE1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Informar sobre la situación jurídica y cualquier otra normativa que restrinja o afecte el acceso a la unidad de descripción. Si no tiene ninguna restricción no se consignará información.</w:t>
            </w:r>
          </w:p>
          <w:p w14:paraId="4048773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713400B" w14:textId="77777777" w:rsidR="008D72E8" w:rsidRPr="008D72E8" w:rsidRDefault="008D72E8" w:rsidP="008D72E8">
            <w:pPr>
              <w:spacing w:line="0" w:lineRule="atLeast"/>
              <w:jc w:val="both"/>
              <w:rPr>
                <w:rFonts w:ascii="Arial" w:eastAsia="Times New Roman" w:hAnsi="Arial" w:cs="Arial"/>
                <w:bCs/>
                <w:i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iCs/>
                <w:color w:val="000000"/>
                <w:sz w:val="20"/>
                <w:szCs w:val="20"/>
              </w:rPr>
              <w:t>Acceso restringido hasta el año 2050, según contrato de donación entre la Dirección General del Archivo Nacional y el donante del 15 de enero de 2000.</w:t>
            </w:r>
          </w:p>
        </w:tc>
      </w:tr>
      <w:tr w:rsidR="008D72E8" w:rsidRPr="008D72E8" w14:paraId="637D308B" w14:textId="77777777" w:rsidTr="0085292E">
        <w:trPr>
          <w:trHeight w:val="642"/>
          <w:jc w:val="center"/>
        </w:trPr>
        <w:tc>
          <w:tcPr>
            <w:tcW w:w="0" w:type="auto"/>
            <w:vAlign w:val="center"/>
          </w:tcPr>
          <w:p w14:paraId="49DC2F9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reproducción</w:t>
            </w:r>
          </w:p>
        </w:tc>
        <w:tc>
          <w:tcPr>
            <w:tcW w:w="0" w:type="auto"/>
            <w:vAlign w:val="center"/>
          </w:tcPr>
          <w:p w14:paraId="1F1ACBB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condición.</w:t>
            </w:r>
          </w:p>
        </w:tc>
        <w:tc>
          <w:tcPr>
            <w:tcW w:w="0" w:type="auto"/>
          </w:tcPr>
          <w:p w14:paraId="6206CC4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cualquier tipo de restricción relativa a la reproducción de la unidad de descripción. Si no tiene ninguna condición no se consignará información.</w:t>
            </w:r>
          </w:p>
          <w:p w14:paraId="39D6B51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CEE77F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w:t>
            </w:r>
            <w:r w:rsidRPr="008D72E8">
              <w:rPr>
                <w:rFonts w:ascii="Arial" w:eastAsia="Times New Roman" w:hAnsi="Arial" w:cs="Arial"/>
                <w:bCs/>
                <w:color w:val="000000"/>
                <w:sz w:val="20"/>
                <w:szCs w:val="20"/>
                <w:lang w:val="es-CR"/>
              </w:rPr>
              <w:t xml:space="preserve">De acuerdo con las resoluciones dictadas por la Dirección General del Archivo Nacional DG-002-2008 del 30 de abril de 2008, DG-03-2013 de 28 de febrero de 2013 y lo dispuesto en el </w:t>
            </w:r>
            <w:r w:rsidRPr="008D72E8">
              <w:rPr>
                <w:rFonts w:ascii="Arial" w:eastAsia="Times New Roman" w:hAnsi="Arial" w:cs="Arial"/>
                <w:bCs/>
                <w:color w:val="000000"/>
                <w:sz w:val="20"/>
                <w:szCs w:val="20"/>
              </w:rPr>
              <w:t>Reglamento de la Ley 7202 del Sistema Nacional de Archivos, del 24 de octubre de 1990.</w:t>
            </w:r>
          </w:p>
        </w:tc>
      </w:tr>
      <w:tr w:rsidR="008D72E8" w:rsidRPr="008D72E8" w14:paraId="453182D6" w14:textId="77777777" w:rsidTr="0085292E">
        <w:trPr>
          <w:trHeight w:val="642"/>
          <w:jc w:val="center"/>
        </w:trPr>
        <w:tc>
          <w:tcPr>
            <w:tcW w:w="0" w:type="auto"/>
            <w:vAlign w:val="center"/>
          </w:tcPr>
          <w:p w14:paraId="54BC416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Existencia y localización de originales y copias</w:t>
            </w:r>
          </w:p>
        </w:tc>
        <w:tc>
          <w:tcPr>
            <w:tcW w:w="0" w:type="auto"/>
            <w:vAlign w:val="center"/>
          </w:tcPr>
          <w:p w14:paraId="5525DE6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28D1713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la existencia, localización y eliminación de los originales.</w:t>
            </w:r>
          </w:p>
          <w:p w14:paraId="05F1A22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1E7659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El original se encuentra en el Centro de Cine del Ministerio de Cultura y Juventud </w:t>
            </w:r>
          </w:p>
        </w:tc>
      </w:tr>
      <w:tr w:rsidR="008D72E8" w:rsidRPr="008D72E8" w14:paraId="13E5A002" w14:textId="77777777" w:rsidTr="0085292E">
        <w:trPr>
          <w:trHeight w:val="1098"/>
          <w:jc w:val="center"/>
        </w:trPr>
        <w:tc>
          <w:tcPr>
            <w:tcW w:w="0" w:type="auto"/>
            <w:vAlign w:val="center"/>
          </w:tcPr>
          <w:p w14:paraId="177526E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de descripción</w:t>
            </w:r>
          </w:p>
        </w:tc>
        <w:tc>
          <w:tcPr>
            <w:tcW w:w="0" w:type="auto"/>
            <w:vAlign w:val="center"/>
          </w:tcPr>
          <w:p w14:paraId="0463547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1AC81E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en la cual se ha realizado la descripción. Consignarlo de la siguiente manera año, mes y día</w:t>
            </w:r>
          </w:p>
          <w:p w14:paraId="0200032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5861522"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color w:val="000000"/>
                <w:sz w:val="20"/>
                <w:szCs w:val="20"/>
              </w:rPr>
              <w:t>2012-10-09</w:t>
            </w:r>
          </w:p>
        </w:tc>
      </w:tr>
      <w:tr w:rsidR="008D72E8" w:rsidRPr="008D72E8" w14:paraId="36161EED" w14:textId="77777777" w:rsidTr="0085292E">
        <w:trPr>
          <w:trHeight w:val="1098"/>
          <w:jc w:val="center"/>
        </w:trPr>
        <w:tc>
          <w:tcPr>
            <w:tcW w:w="0" w:type="auto"/>
            <w:vAlign w:val="center"/>
          </w:tcPr>
          <w:p w14:paraId="6B38315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Funcionario Responsable</w:t>
            </w:r>
          </w:p>
        </w:tc>
        <w:tc>
          <w:tcPr>
            <w:tcW w:w="0" w:type="auto"/>
            <w:vAlign w:val="center"/>
          </w:tcPr>
          <w:p w14:paraId="65CA7EF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474F2B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Quién ha elaborado la descripción. Nombre, apellidos. Se colocará el departamento o institución en el caso de que el funcionario que describe no pertenezca a la institución productora.</w:t>
            </w:r>
          </w:p>
          <w:p w14:paraId="35911AEC"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AC2968B"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color w:val="000000"/>
                <w:sz w:val="20"/>
                <w:szCs w:val="20"/>
                <w:lang w:val="es-CR"/>
              </w:rPr>
              <w:t>Franklin Marín Zeledón</w:t>
            </w:r>
          </w:p>
        </w:tc>
      </w:tr>
      <w:tr w:rsidR="008D72E8" w:rsidRPr="008D72E8" w14:paraId="792EE0FE" w14:textId="77777777" w:rsidTr="0085292E">
        <w:trPr>
          <w:trHeight w:val="1098"/>
          <w:jc w:val="center"/>
        </w:trPr>
        <w:tc>
          <w:tcPr>
            <w:tcW w:w="0" w:type="auto"/>
            <w:vAlign w:val="center"/>
          </w:tcPr>
          <w:p w14:paraId="09AD281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Notas</w:t>
            </w:r>
          </w:p>
        </w:tc>
        <w:tc>
          <w:tcPr>
            <w:tcW w:w="0" w:type="auto"/>
            <w:vAlign w:val="center"/>
          </w:tcPr>
          <w:p w14:paraId="52E6CFF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7BC534F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Se agregará información especial no incluida en ningún otro elemento de la descripción. </w:t>
            </w:r>
          </w:p>
          <w:p w14:paraId="578E83D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165605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 xml:space="preserve">Ejemplo: </w:t>
            </w:r>
            <w:r w:rsidRPr="008D72E8">
              <w:rPr>
                <w:rFonts w:ascii="Arial" w:eastAsia="Times New Roman" w:hAnsi="Arial" w:cs="Arial"/>
                <w:bCs/>
                <w:color w:val="000000"/>
                <w:sz w:val="20"/>
                <w:szCs w:val="20"/>
              </w:rPr>
              <w:t>Este documental fue transmitido por Canal 7 en el Día Mundial del Medio Ambiente de 1991</w:t>
            </w:r>
          </w:p>
        </w:tc>
      </w:tr>
      <w:tr w:rsidR="008D72E8" w:rsidRPr="008D72E8" w14:paraId="2EAEDF01" w14:textId="77777777" w:rsidTr="0085292E">
        <w:trPr>
          <w:trHeight w:val="1098"/>
          <w:jc w:val="center"/>
        </w:trPr>
        <w:tc>
          <w:tcPr>
            <w:tcW w:w="0" w:type="auto"/>
            <w:vAlign w:val="center"/>
          </w:tcPr>
          <w:p w14:paraId="167A713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Lengua</w:t>
            </w:r>
          </w:p>
        </w:tc>
        <w:tc>
          <w:tcPr>
            <w:tcW w:w="0" w:type="auto"/>
            <w:vAlign w:val="center"/>
          </w:tcPr>
          <w:p w14:paraId="725688C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7CC9F17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la (s) lengua (s), escritura (s) utilizada en la unidad de descripción. La lengua no se consignará en el caso de que se únicamente español. </w:t>
            </w:r>
          </w:p>
          <w:p w14:paraId="6A4049E6"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F5FF24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Ejemplos:</w:t>
            </w:r>
            <w:r w:rsidRPr="008D72E8">
              <w:rPr>
                <w:rFonts w:ascii="Arial" w:eastAsia="Times New Roman" w:hAnsi="Arial" w:cs="Arial"/>
                <w:bCs/>
                <w:color w:val="000000"/>
                <w:sz w:val="20"/>
                <w:szCs w:val="20"/>
              </w:rPr>
              <w:t xml:space="preserve"> </w:t>
            </w:r>
          </w:p>
          <w:p w14:paraId="5EDE024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Inglés </w:t>
            </w:r>
          </w:p>
          <w:p w14:paraId="0609528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Portugués; francés</w:t>
            </w:r>
          </w:p>
        </w:tc>
      </w:tr>
      <w:tr w:rsidR="008D72E8" w:rsidRPr="008D72E8" w14:paraId="0FFB669C" w14:textId="77777777" w:rsidTr="0085292E">
        <w:trPr>
          <w:trHeight w:val="1098"/>
          <w:jc w:val="center"/>
        </w:trPr>
        <w:tc>
          <w:tcPr>
            <w:tcW w:w="0" w:type="auto"/>
            <w:vAlign w:val="center"/>
          </w:tcPr>
          <w:p w14:paraId="05ADEF6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Migración de soporte</w:t>
            </w:r>
          </w:p>
        </w:tc>
        <w:tc>
          <w:tcPr>
            <w:tcW w:w="0" w:type="auto"/>
            <w:vAlign w:val="center"/>
          </w:tcPr>
          <w:p w14:paraId="7CC6D5B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migración</w:t>
            </w:r>
          </w:p>
        </w:tc>
        <w:tc>
          <w:tcPr>
            <w:tcW w:w="0" w:type="auto"/>
          </w:tcPr>
          <w:p w14:paraId="7301419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soporte en el cual se encontraba originalmente el documento y la fecha de migración.</w:t>
            </w:r>
          </w:p>
          <w:p w14:paraId="123D362A"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51539EA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Original cinta magnetofónica, migrado en 2010-05-01</w:t>
            </w:r>
          </w:p>
        </w:tc>
      </w:tr>
    </w:tbl>
    <w:p w14:paraId="3A9C29A4" w14:textId="77777777" w:rsidR="008D72E8" w:rsidRPr="008D72E8" w:rsidRDefault="008D72E8" w:rsidP="008D72E8">
      <w:pPr>
        <w:spacing w:line="0" w:lineRule="atLeast"/>
        <w:jc w:val="both"/>
        <w:rPr>
          <w:rFonts w:ascii="Arial" w:eastAsia="Times New Roman" w:hAnsi="Arial" w:cs="Arial"/>
          <w:b/>
          <w:bCs/>
          <w:color w:val="000000"/>
          <w:sz w:val="22"/>
          <w:szCs w:val="22"/>
        </w:rPr>
      </w:pPr>
      <w:bookmarkStart w:id="179" w:name="_Toc365021468"/>
    </w:p>
    <w:p w14:paraId="13F6508C" w14:textId="77777777" w:rsidR="008D72E8" w:rsidRPr="008D72E8" w:rsidRDefault="008D72E8" w:rsidP="008D72E8">
      <w:pPr>
        <w:keepNext/>
        <w:jc w:val="center"/>
        <w:outlineLvl w:val="3"/>
        <w:rPr>
          <w:rFonts w:ascii="Arial" w:eastAsia="Times New Roman" w:hAnsi="Arial" w:cs="Arial"/>
          <w:color w:val="000000"/>
          <w:sz w:val="22"/>
          <w:szCs w:val="22"/>
        </w:rPr>
      </w:pPr>
      <w:r w:rsidRPr="008D72E8">
        <w:rPr>
          <w:rFonts w:ascii="Arial" w:eastAsia="Times New Roman" w:hAnsi="Arial" w:cs="Arial"/>
          <w:color w:val="000000"/>
          <w:sz w:val="22"/>
          <w:szCs w:val="22"/>
        </w:rPr>
        <w:br w:type="page"/>
      </w:r>
      <w:bookmarkStart w:id="180" w:name="_Toc424640418"/>
      <w:bookmarkStart w:id="181" w:name="_Toc424804785"/>
      <w:bookmarkStart w:id="182" w:name="_Toc528662204"/>
      <w:r w:rsidRPr="008D72E8">
        <w:rPr>
          <w:rFonts w:ascii="Arial" w:eastAsia="Times New Roman" w:hAnsi="Arial" w:cs="Arial"/>
          <w:b/>
          <w:bCs/>
          <w:sz w:val="22"/>
          <w:szCs w:val="22"/>
        </w:rPr>
        <w:lastRenderedPageBreak/>
        <w:t>Ejemplos de Documentos Audiovisuales</w:t>
      </w:r>
      <w:bookmarkEnd w:id="179"/>
      <w:bookmarkEnd w:id="180"/>
      <w:bookmarkEnd w:id="181"/>
      <w:bookmarkEnd w:id="182"/>
    </w:p>
    <w:p w14:paraId="6B7CC7C6" w14:textId="77777777" w:rsidR="008D72E8" w:rsidRPr="008D72E8" w:rsidRDefault="008D72E8" w:rsidP="008D72E8">
      <w:pPr>
        <w:spacing w:line="0" w:lineRule="atLeast"/>
        <w:jc w:val="both"/>
        <w:rPr>
          <w:rFonts w:ascii="Arial" w:eastAsia="Times New Roman" w:hAnsi="Arial" w:cs="Arial"/>
          <w:b/>
          <w:bCs/>
          <w:color w:val="000000"/>
          <w:sz w:val="22"/>
          <w:szCs w:val="22"/>
          <w:u w:val="single"/>
        </w:rPr>
      </w:pPr>
    </w:p>
    <w:p w14:paraId="2D08EA9F" w14:textId="77777777" w:rsidR="008D72E8" w:rsidRPr="008D72E8" w:rsidRDefault="008D72E8" w:rsidP="008D72E8">
      <w:pPr>
        <w:spacing w:line="0" w:lineRule="atLeast"/>
        <w:jc w:val="both"/>
        <w:rPr>
          <w:rFonts w:ascii="Arial" w:eastAsia="Times New Roman" w:hAnsi="Arial" w:cs="Arial"/>
          <w:b/>
          <w:bCs/>
          <w:color w:val="000000"/>
          <w:sz w:val="22"/>
          <w:szCs w:val="22"/>
        </w:rPr>
      </w:pPr>
      <w:bookmarkStart w:id="183" w:name="_Toc365021469"/>
      <w:r w:rsidRPr="008D72E8">
        <w:rPr>
          <w:rFonts w:ascii="Arial" w:eastAsia="Times New Roman" w:hAnsi="Arial" w:cs="Arial"/>
          <w:b/>
          <w:bCs/>
          <w:color w:val="000000"/>
          <w:sz w:val="22"/>
          <w:szCs w:val="22"/>
        </w:rPr>
        <w:t>Ejemplo n° 1</w:t>
      </w:r>
      <w:bookmarkEnd w:id="183"/>
    </w:p>
    <w:p w14:paraId="4A1D9A9F"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6CC19CD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 de referencia:</w:t>
      </w:r>
      <w:r w:rsidRPr="008D72E8">
        <w:rPr>
          <w:rFonts w:ascii="Arial" w:eastAsia="Times New Roman" w:hAnsi="Arial" w:cs="Arial"/>
          <w:bCs/>
          <w:color w:val="000000"/>
          <w:sz w:val="22"/>
          <w:szCs w:val="22"/>
        </w:rPr>
        <w:t xml:space="preserve"> 506-165-001-420</w:t>
      </w:r>
    </w:p>
    <w:p w14:paraId="5AAA4D6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000309</w:t>
      </w:r>
    </w:p>
    <w:p w14:paraId="526840E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w:t>
      </w:r>
      <w:r w:rsidRPr="008D72E8">
        <w:rPr>
          <w:rFonts w:ascii="Arial" w:eastAsia="Times New Roman" w:hAnsi="Arial" w:cs="Arial"/>
          <w:bCs/>
          <w:color w:val="000000"/>
          <w:sz w:val="22"/>
          <w:szCs w:val="22"/>
        </w:rPr>
        <w:t xml:space="preserve"> </w:t>
      </w:r>
      <w:r w:rsidRPr="008D72E8">
        <w:rPr>
          <w:rFonts w:ascii="Arial" w:eastAsia="Times New Roman" w:hAnsi="Arial" w:cs="Arial"/>
          <w:b/>
          <w:bCs/>
          <w:color w:val="000000"/>
          <w:sz w:val="22"/>
          <w:szCs w:val="22"/>
        </w:rPr>
        <w:t>final</w:t>
      </w:r>
      <w:r w:rsidRPr="008D72E8">
        <w:rPr>
          <w:rFonts w:ascii="Arial" w:eastAsia="Times New Roman" w:hAnsi="Arial" w:cs="Arial"/>
          <w:bCs/>
          <w:color w:val="000000"/>
          <w:sz w:val="22"/>
          <w:szCs w:val="22"/>
        </w:rPr>
        <w:t>: 000310</w:t>
      </w:r>
    </w:p>
    <w:p w14:paraId="048EF1F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Documental sobre Parques Nacionales de Costa Rica</w:t>
      </w:r>
    </w:p>
    <w:p w14:paraId="7AE5DAA9"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1991-10-01</w:t>
      </w:r>
    </w:p>
    <w:p w14:paraId="5F02733D"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Fechas adicionales: </w:t>
      </w:r>
      <w:r w:rsidRPr="008D72E8">
        <w:rPr>
          <w:rFonts w:ascii="Arial" w:eastAsia="Times New Roman" w:hAnsi="Arial" w:cs="Arial"/>
          <w:bCs/>
          <w:color w:val="000000"/>
          <w:sz w:val="22"/>
          <w:szCs w:val="22"/>
        </w:rPr>
        <w:t>1989-02-01 fecha de filmación; 1989-09-07 fecha de edición</w:t>
      </w:r>
    </w:p>
    <w:p w14:paraId="7C0BD01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Alcance y Contenido:</w:t>
      </w:r>
      <w:r w:rsidRPr="008D72E8">
        <w:rPr>
          <w:rFonts w:ascii="Arial" w:eastAsia="Times New Roman" w:hAnsi="Arial" w:cs="Arial"/>
          <w:bCs/>
          <w:color w:val="000000"/>
          <w:sz w:val="22"/>
          <w:szCs w:val="22"/>
        </w:rPr>
        <w:t xml:space="preserve"> Enrique Ríos Flores, director. Entre los temas destacan: Tortuguero, Cabo Blanco, quemas controladas, Puriscal, Isla del Coco, Chiroles, Bagaces, Volcán Arenal, Chirripó y Parque Nacional Guanacaste</w:t>
      </w:r>
    </w:p>
    <w:p w14:paraId="6C3ACF8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Soporte:</w:t>
      </w:r>
      <w:r w:rsidRPr="008D72E8">
        <w:rPr>
          <w:rFonts w:ascii="Arial" w:eastAsia="Times New Roman" w:hAnsi="Arial" w:cs="Arial"/>
          <w:bCs/>
          <w:color w:val="000000"/>
          <w:sz w:val="22"/>
          <w:szCs w:val="22"/>
        </w:rPr>
        <w:t xml:space="preserve"> Analógico</w:t>
      </w:r>
    </w:p>
    <w:p w14:paraId="273871D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w:t>
      </w:r>
      <w:r w:rsidRPr="008D72E8">
        <w:rPr>
          <w:rFonts w:ascii="Arial" w:eastAsia="Times New Roman" w:hAnsi="Arial" w:cs="Arial"/>
          <w:bCs/>
          <w:color w:val="000000"/>
          <w:sz w:val="22"/>
          <w:szCs w:val="22"/>
        </w:rPr>
        <w:t xml:space="preserve">1 unidad </w:t>
      </w:r>
    </w:p>
    <w:p w14:paraId="3B74326D"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Velocidad: </w:t>
      </w:r>
      <w:r w:rsidRPr="008D72E8">
        <w:rPr>
          <w:rFonts w:ascii="Arial" w:eastAsia="Times New Roman" w:hAnsi="Arial" w:cs="Arial"/>
          <w:bCs/>
          <w:color w:val="000000"/>
          <w:sz w:val="22"/>
          <w:szCs w:val="22"/>
        </w:rPr>
        <w:t>45 revoluciones por minuto</w:t>
      </w:r>
    </w:p>
    <w:p w14:paraId="73BF59F5"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Duración: </w:t>
      </w:r>
      <w:r w:rsidRPr="008D72E8">
        <w:rPr>
          <w:rFonts w:ascii="Arial" w:eastAsia="Times New Roman" w:hAnsi="Arial" w:cs="Arial"/>
          <w:bCs/>
          <w:color w:val="000000"/>
          <w:sz w:val="22"/>
          <w:szCs w:val="22"/>
        </w:rPr>
        <w:t>1 hora y 44 minutos</w:t>
      </w:r>
    </w:p>
    <w:p w14:paraId="0EEB0E7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Ministerio del Ambiente y Energía</w:t>
      </w:r>
    </w:p>
    <w:p w14:paraId="6A965B1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T010-1995</w:t>
      </w:r>
    </w:p>
    <w:p w14:paraId="25328C14"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Características físicas y requisitos: </w:t>
      </w:r>
      <w:r w:rsidRPr="008D72E8">
        <w:rPr>
          <w:rFonts w:ascii="Arial" w:eastAsia="Times New Roman" w:hAnsi="Arial" w:cs="Arial"/>
          <w:bCs/>
          <w:color w:val="000000"/>
          <w:sz w:val="22"/>
          <w:szCs w:val="22"/>
        </w:rPr>
        <w:t>Se necesita reproductor de VHS.</w:t>
      </w:r>
    </w:p>
    <w:p w14:paraId="1F34B09C"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Existencia y localización de los documentos originales: </w:t>
      </w:r>
      <w:r w:rsidRPr="008D72E8">
        <w:rPr>
          <w:rFonts w:ascii="Arial" w:eastAsia="Times New Roman" w:hAnsi="Arial" w:cs="Arial"/>
          <w:bCs/>
          <w:color w:val="000000"/>
          <w:sz w:val="22"/>
          <w:szCs w:val="22"/>
        </w:rPr>
        <w:t>El original se encuentra en el Centro de Cine del Ministerio de Cultura y Juventud</w:t>
      </w:r>
      <w:r w:rsidRPr="008D72E8">
        <w:rPr>
          <w:rFonts w:ascii="Arial" w:eastAsia="Times New Roman" w:hAnsi="Arial" w:cs="Arial"/>
          <w:b/>
          <w:bCs/>
          <w:color w:val="000000"/>
          <w:sz w:val="22"/>
          <w:szCs w:val="22"/>
        </w:rPr>
        <w:t xml:space="preserve"> </w:t>
      </w:r>
    </w:p>
    <w:p w14:paraId="4368263D"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2012-10-09</w:t>
      </w:r>
    </w:p>
    <w:p w14:paraId="0D8FDCA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Gabriela Jiménez Rojas</w:t>
      </w:r>
    </w:p>
    <w:p w14:paraId="631010F6"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Notas:</w:t>
      </w:r>
      <w:r w:rsidRPr="008D72E8">
        <w:rPr>
          <w:rFonts w:ascii="Arial" w:eastAsia="Times New Roman" w:hAnsi="Arial" w:cs="Arial"/>
          <w:bCs/>
          <w:color w:val="000000"/>
          <w:sz w:val="22"/>
          <w:szCs w:val="22"/>
        </w:rPr>
        <w:t xml:space="preserve"> Este documental fue transmitido por Canal 7 en el Día Mundial del Medio Ambiente de 1991</w:t>
      </w:r>
    </w:p>
    <w:p w14:paraId="7A678C99"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Lengua: </w:t>
      </w:r>
      <w:r w:rsidRPr="008D72E8">
        <w:rPr>
          <w:rFonts w:ascii="Arial" w:eastAsia="Times New Roman" w:hAnsi="Arial" w:cs="Arial"/>
          <w:bCs/>
          <w:color w:val="000000"/>
          <w:sz w:val="22"/>
          <w:szCs w:val="22"/>
        </w:rPr>
        <w:t xml:space="preserve">Inglés </w:t>
      </w:r>
    </w:p>
    <w:p w14:paraId="7189C49D" w14:textId="77777777" w:rsidR="008D72E8" w:rsidRPr="008D72E8" w:rsidRDefault="008D72E8" w:rsidP="008D72E8">
      <w:pPr>
        <w:suppressAutoHyphens w:val="0"/>
        <w:rPr>
          <w:rFonts w:ascii="Arial" w:eastAsia="Times New Roman" w:hAnsi="Arial" w:cs="Arial"/>
          <w:b/>
          <w:bCs/>
          <w:color w:val="000000"/>
          <w:sz w:val="22"/>
          <w:szCs w:val="22"/>
        </w:rPr>
      </w:pPr>
    </w:p>
    <w:p w14:paraId="4D489EC4"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Ejemplo n° 2</w:t>
      </w:r>
    </w:p>
    <w:p w14:paraId="75FF960C"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692C4A2F"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 de referencia:</w:t>
      </w:r>
      <w:r w:rsidRPr="008D72E8">
        <w:rPr>
          <w:rFonts w:ascii="Arial" w:eastAsia="Times New Roman" w:hAnsi="Arial" w:cs="Arial"/>
          <w:bCs/>
          <w:color w:val="000000"/>
          <w:sz w:val="22"/>
          <w:szCs w:val="22"/>
        </w:rPr>
        <w:t xml:space="preserve"> 506-151-001-420</w:t>
      </w:r>
    </w:p>
    <w:p w14:paraId="6326E8C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00009</w:t>
      </w:r>
    </w:p>
    <w:p w14:paraId="66BD1639"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Video de la obra de teatro Las Fisgonas de Paso Ancho</w:t>
      </w:r>
    </w:p>
    <w:p w14:paraId="7F0A732D"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Cs/>
          <w:color w:val="000000"/>
          <w:sz w:val="22"/>
          <w:szCs w:val="22"/>
        </w:rPr>
        <w:t>Fecha Inicial: 1983-08-20</w:t>
      </w:r>
    </w:p>
    <w:p w14:paraId="4EF189D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Fechas adicionales: </w:t>
      </w:r>
      <w:r w:rsidRPr="008D72E8">
        <w:rPr>
          <w:rFonts w:ascii="Arial" w:eastAsia="Times New Roman" w:hAnsi="Arial" w:cs="Arial"/>
          <w:bCs/>
          <w:color w:val="000000"/>
          <w:sz w:val="22"/>
          <w:szCs w:val="22"/>
        </w:rPr>
        <w:t>1983-10-04 fecha de producción</w:t>
      </w:r>
    </w:p>
    <w:p w14:paraId="23411C8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Alcance y contenido:</w:t>
      </w:r>
      <w:r w:rsidRPr="008D72E8">
        <w:rPr>
          <w:rFonts w:ascii="Arial" w:eastAsia="Times New Roman" w:hAnsi="Arial" w:cs="Arial"/>
          <w:bCs/>
          <w:color w:val="000000"/>
          <w:sz w:val="22"/>
          <w:szCs w:val="22"/>
        </w:rPr>
        <w:t xml:space="preserve"> Juan Carlos Pérez Salas, director, Samuel Rovinsky Grüszko, escritor.</w:t>
      </w:r>
    </w:p>
    <w:p w14:paraId="13F0155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Soporte:</w:t>
      </w:r>
      <w:r w:rsidRPr="008D72E8">
        <w:rPr>
          <w:rFonts w:ascii="Arial" w:eastAsia="Times New Roman" w:hAnsi="Arial" w:cs="Arial"/>
          <w:bCs/>
          <w:color w:val="000000"/>
          <w:sz w:val="22"/>
          <w:szCs w:val="22"/>
        </w:rPr>
        <w:t xml:space="preserve"> Analógico; Electrónico </w:t>
      </w:r>
    </w:p>
    <w:p w14:paraId="7C6FDAE9"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Formato: </w:t>
      </w:r>
      <w:r w:rsidRPr="008D72E8">
        <w:rPr>
          <w:rFonts w:ascii="Arial" w:eastAsia="Times New Roman" w:hAnsi="Arial" w:cs="Arial"/>
          <w:bCs/>
          <w:color w:val="000000"/>
          <w:sz w:val="22"/>
          <w:szCs w:val="22"/>
        </w:rPr>
        <w:t>MOV</w:t>
      </w:r>
    </w:p>
    <w:p w14:paraId="6A2E05D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Tamaño: </w:t>
      </w:r>
      <w:r w:rsidRPr="008D72E8">
        <w:rPr>
          <w:rFonts w:ascii="Arial" w:eastAsia="Times New Roman" w:hAnsi="Arial" w:cs="Arial"/>
          <w:bCs/>
          <w:color w:val="000000"/>
          <w:sz w:val="22"/>
          <w:szCs w:val="22"/>
        </w:rPr>
        <w:t>16 MB</w:t>
      </w:r>
    </w:p>
    <w:p w14:paraId="02A30A3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Dimensiones: </w:t>
      </w:r>
      <w:r w:rsidRPr="008D72E8">
        <w:rPr>
          <w:rFonts w:ascii="Arial" w:eastAsia="Times New Roman" w:hAnsi="Arial" w:cs="Arial"/>
          <w:bCs/>
          <w:color w:val="000000"/>
          <w:sz w:val="22"/>
          <w:szCs w:val="22"/>
        </w:rPr>
        <w:t>640 x 480 pixeles</w:t>
      </w:r>
    </w:p>
    <w:p w14:paraId="43CB6BD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Velocidad: </w:t>
      </w:r>
      <w:r w:rsidRPr="008D72E8">
        <w:rPr>
          <w:rFonts w:ascii="Arial" w:eastAsia="Times New Roman" w:hAnsi="Arial" w:cs="Arial"/>
          <w:bCs/>
          <w:color w:val="000000"/>
          <w:sz w:val="22"/>
          <w:szCs w:val="22"/>
        </w:rPr>
        <w:t>221 kbps; 29 fotogramas por segundo; 2449 kbps</w:t>
      </w:r>
    </w:p>
    <w:p w14:paraId="6DF42597"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Duración: </w:t>
      </w:r>
      <w:r w:rsidRPr="008D72E8">
        <w:rPr>
          <w:rFonts w:ascii="Arial" w:eastAsia="Times New Roman" w:hAnsi="Arial" w:cs="Arial"/>
          <w:bCs/>
          <w:color w:val="000000"/>
          <w:sz w:val="22"/>
          <w:szCs w:val="22"/>
        </w:rPr>
        <w:t>1 hora y 30 minutos.</w:t>
      </w:r>
    </w:p>
    <w:p w14:paraId="4A52FB94"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Ministerio de Cultura y Juventud </w:t>
      </w:r>
    </w:p>
    <w:p w14:paraId="6C8A41F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T009-1990</w:t>
      </w:r>
    </w:p>
    <w:p w14:paraId="0F129654"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Características físicas y requisitos: </w:t>
      </w:r>
      <w:r w:rsidRPr="008D72E8">
        <w:rPr>
          <w:rFonts w:ascii="Arial" w:eastAsia="Times New Roman" w:hAnsi="Arial" w:cs="Arial"/>
          <w:bCs/>
          <w:color w:val="000000"/>
          <w:sz w:val="22"/>
          <w:szCs w:val="22"/>
        </w:rPr>
        <w:t>Se necesita reproductor de DVD</w:t>
      </w:r>
      <w:r w:rsidRPr="008D72E8">
        <w:rPr>
          <w:rFonts w:ascii="Arial" w:eastAsia="Times New Roman" w:hAnsi="Arial" w:cs="Arial"/>
          <w:b/>
          <w:bCs/>
          <w:color w:val="000000"/>
          <w:sz w:val="22"/>
          <w:szCs w:val="22"/>
        </w:rPr>
        <w:t xml:space="preserve"> </w:t>
      </w:r>
    </w:p>
    <w:p w14:paraId="571DBB1A"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Existencia y localización de los documentos originales: </w:t>
      </w:r>
      <w:r w:rsidRPr="008D72E8">
        <w:rPr>
          <w:rFonts w:ascii="Arial" w:eastAsia="Times New Roman" w:hAnsi="Arial" w:cs="Arial"/>
          <w:bCs/>
          <w:color w:val="000000"/>
          <w:sz w:val="22"/>
          <w:szCs w:val="22"/>
        </w:rPr>
        <w:t>La eliminación del soporte original fue conocido mediante informe IV-04-2009-VP de la Comisión Nacional de Selección y Eliminación de Documentos en la sesión 03-2009 del 23-02-2009. Se consignó su destrucción en el acta de eliminación 6-2009 del 15-03-2009</w:t>
      </w:r>
    </w:p>
    <w:p w14:paraId="2A9FC33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2009-11-02</w:t>
      </w:r>
    </w:p>
    <w:p w14:paraId="4E0FF41C"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Alejandra Rodríguez Carmona</w:t>
      </w:r>
    </w:p>
    <w:p w14:paraId="5514B0AF"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Notas:</w:t>
      </w:r>
      <w:r w:rsidRPr="008D72E8">
        <w:rPr>
          <w:rFonts w:ascii="Arial" w:eastAsia="Times New Roman" w:hAnsi="Arial" w:cs="Arial"/>
          <w:bCs/>
          <w:color w:val="000000"/>
          <w:sz w:val="22"/>
          <w:szCs w:val="22"/>
        </w:rPr>
        <w:t xml:space="preserve"> La obra de teatro fue transmitida por Canal 13 </w:t>
      </w:r>
    </w:p>
    <w:p w14:paraId="15CB139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Migración del soporte: </w:t>
      </w:r>
      <w:r w:rsidRPr="008D72E8">
        <w:rPr>
          <w:rFonts w:ascii="Arial" w:eastAsia="Times New Roman" w:hAnsi="Arial" w:cs="Arial"/>
          <w:bCs/>
          <w:color w:val="000000"/>
          <w:sz w:val="22"/>
          <w:szCs w:val="22"/>
        </w:rPr>
        <w:t>Original cinta magnetofónica, migrado en 2007-07-08</w:t>
      </w:r>
    </w:p>
    <w:p w14:paraId="2ABBAF3F"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p>
    <w:p w14:paraId="7D3ED57B" w14:textId="77777777" w:rsidR="008D72E8" w:rsidRPr="008D72E8" w:rsidRDefault="008D72E8" w:rsidP="00C30BF7">
      <w:pPr>
        <w:keepNext/>
        <w:numPr>
          <w:ilvl w:val="1"/>
          <w:numId w:val="38"/>
        </w:numPr>
        <w:outlineLvl w:val="2"/>
        <w:rPr>
          <w:rFonts w:ascii="Arial" w:hAnsi="Arial" w:cs="Arial"/>
          <w:b/>
          <w:bCs/>
          <w:color w:val="000000"/>
          <w:sz w:val="22"/>
          <w:szCs w:val="22"/>
          <w:lang w:val="es-ES_tradnl"/>
        </w:rPr>
      </w:pPr>
      <w:bookmarkStart w:id="184" w:name="_Toc365021462"/>
      <w:bookmarkStart w:id="185" w:name="_Toc424640412"/>
      <w:bookmarkStart w:id="186" w:name="_Toc424804779"/>
      <w:bookmarkStart w:id="187" w:name="_Toc528662205"/>
      <w:r w:rsidRPr="008D72E8">
        <w:rPr>
          <w:rFonts w:ascii="Arial" w:hAnsi="Arial" w:cs="Arial"/>
          <w:b/>
          <w:bCs/>
          <w:color w:val="000000"/>
          <w:sz w:val="22"/>
          <w:szCs w:val="22"/>
          <w:lang w:val="es-ES_tradnl"/>
        </w:rPr>
        <w:lastRenderedPageBreak/>
        <w:t>Plantilla Descriptiva para Documentos Sonoros</w:t>
      </w:r>
      <w:bookmarkEnd w:id="184"/>
      <w:bookmarkEnd w:id="185"/>
      <w:bookmarkEnd w:id="186"/>
      <w:bookmarkEnd w:id="187"/>
    </w:p>
    <w:p w14:paraId="6E90C877" w14:textId="77777777" w:rsidR="008D72E8" w:rsidRPr="008D72E8" w:rsidRDefault="008D72E8" w:rsidP="008D72E8">
      <w:pPr>
        <w:spacing w:line="0" w:lineRule="atLeast"/>
        <w:jc w:val="both"/>
        <w:rPr>
          <w:rFonts w:ascii="Arial" w:eastAsia="Times New Roman" w:hAnsi="Arial" w:cs="Arial"/>
          <w:bC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0"/>
        <w:gridCol w:w="1539"/>
        <w:gridCol w:w="5610"/>
      </w:tblGrid>
      <w:tr w:rsidR="008D72E8" w:rsidRPr="008D72E8" w14:paraId="3C257C88" w14:textId="77777777" w:rsidTr="0085292E">
        <w:trPr>
          <w:tblHeader/>
          <w:jc w:val="center"/>
        </w:trPr>
        <w:tc>
          <w:tcPr>
            <w:tcW w:w="0" w:type="auto"/>
            <w:shd w:val="clear" w:color="auto" w:fill="A6A6A6"/>
            <w:vAlign w:val="center"/>
          </w:tcPr>
          <w:p w14:paraId="436775F1" w14:textId="77777777" w:rsidR="008D72E8" w:rsidRPr="008D72E8" w:rsidRDefault="008D72E8" w:rsidP="008D72E8">
            <w:pPr>
              <w:spacing w:line="0" w:lineRule="atLeast"/>
              <w:jc w:val="center"/>
              <w:rPr>
                <w:rFonts w:ascii="Arial" w:eastAsia="Times New Roman" w:hAnsi="Arial" w:cs="Arial"/>
                <w:b/>
                <w:bCs/>
                <w:color w:val="000000"/>
                <w:sz w:val="18"/>
                <w:szCs w:val="18"/>
              </w:rPr>
            </w:pPr>
            <w:r w:rsidRPr="008D72E8">
              <w:rPr>
                <w:rFonts w:ascii="Arial" w:eastAsia="Times New Roman" w:hAnsi="Arial" w:cs="Arial"/>
                <w:b/>
                <w:bCs/>
                <w:color w:val="000000"/>
                <w:sz w:val="18"/>
                <w:szCs w:val="18"/>
              </w:rPr>
              <w:t>Campo</w:t>
            </w:r>
          </w:p>
        </w:tc>
        <w:tc>
          <w:tcPr>
            <w:tcW w:w="0" w:type="auto"/>
            <w:shd w:val="clear" w:color="auto" w:fill="A6A6A6"/>
            <w:vAlign w:val="center"/>
          </w:tcPr>
          <w:p w14:paraId="73246A00" w14:textId="77777777" w:rsidR="008D72E8" w:rsidRPr="008D72E8" w:rsidRDefault="008D72E8" w:rsidP="008D72E8">
            <w:pPr>
              <w:spacing w:line="0" w:lineRule="atLeast"/>
              <w:jc w:val="center"/>
              <w:rPr>
                <w:rFonts w:ascii="Arial" w:eastAsia="Times New Roman" w:hAnsi="Arial" w:cs="Arial"/>
                <w:bCs/>
                <w:color w:val="000000"/>
                <w:sz w:val="18"/>
                <w:szCs w:val="18"/>
              </w:rPr>
            </w:pPr>
            <w:r w:rsidRPr="008D72E8">
              <w:rPr>
                <w:rFonts w:ascii="Arial" w:eastAsia="Times New Roman" w:hAnsi="Arial" w:cs="Arial"/>
                <w:b/>
                <w:bCs/>
                <w:color w:val="000000"/>
                <w:sz w:val="18"/>
                <w:szCs w:val="18"/>
              </w:rPr>
              <w:t>Obligatorio</w:t>
            </w:r>
          </w:p>
        </w:tc>
        <w:tc>
          <w:tcPr>
            <w:tcW w:w="0" w:type="auto"/>
            <w:shd w:val="clear" w:color="auto" w:fill="A6A6A6"/>
          </w:tcPr>
          <w:p w14:paraId="57037ED4" w14:textId="77777777" w:rsidR="008D72E8" w:rsidRPr="008D72E8" w:rsidRDefault="008D72E8" w:rsidP="008D72E8">
            <w:pPr>
              <w:spacing w:line="0" w:lineRule="atLeast"/>
              <w:jc w:val="center"/>
              <w:rPr>
                <w:rFonts w:ascii="Arial" w:eastAsia="Times New Roman" w:hAnsi="Arial" w:cs="Arial"/>
                <w:b/>
                <w:bCs/>
                <w:color w:val="000000"/>
                <w:sz w:val="18"/>
                <w:szCs w:val="18"/>
              </w:rPr>
            </w:pPr>
            <w:r w:rsidRPr="008D72E8">
              <w:rPr>
                <w:rFonts w:ascii="Arial" w:eastAsia="Times New Roman" w:hAnsi="Arial" w:cs="Arial"/>
                <w:b/>
                <w:bCs/>
                <w:color w:val="000000"/>
                <w:sz w:val="18"/>
                <w:szCs w:val="18"/>
              </w:rPr>
              <w:t>Descripción</w:t>
            </w:r>
          </w:p>
        </w:tc>
      </w:tr>
      <w:tr w:rsidR="008D72E8" w:rsidRPr="008D72E8" w14:paraId="32A3EA07" w14:textId="77777777" w:rsidTr="0085292E">
        <w:trPr>
          <w:jc w:val="center"/>
        </w:trPr>
        <w:tc>
          <w:tcPr>
            <w:tcW w:w="0" w:type="auto"/>
            <w:vAlign w:val="center"/>
          </w:tcPr>
          <w:p w14:paraId="05274E5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Código de Referencia</w:t>
            </w:r>
          </w:p>
        </w:tc>
        <w:tc>
          <w:tcPr>
            <w:tcW w:w="0" w:type="auto"/>
            <w:vAlign w:val="center"/>
          </w:tcPr>
          <w:p w14:paraId="4FF6214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30674BF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 de un modo único la unidad descriptiva y establece el vínculo con la descripción que la representa. </w:t>
            </w:r>
          </w:p>
          <w:p w14:paraId="05D99B1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81FBE3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Debe estar constituido de la siguiente manera: Código del país, código de la institución</w:t>
            </w:r>
            <w:r w:rsidRPr="008D72E8">
              <w:rPr>
                <w:rFonts w:ascii="Arial" w:eastAsia="Times New Roman" w:hAnsi="Arial" w:cs="Arial"/>
                <w:bCs/>
                <w:color w:val="000000"/>
                <w:sz w:val="20"/>
                <w:szCs w:val="20"/>
                <w:vertAlign w:val="superscript"/>
              </w:rPr>
              <w:footnoteReference w:id="34"/>
            </w:r>
            <w:r w:rsidRPr="008D72E8">
              <w:rPr>
                <w:rFonts w:ascii="Arial" w:eastAsia="Times New Roman" w:hAnsi="Arial" w:cs="Arial"/>
                <w:bCs/>
                <w:color w:val="000000"/>
                <w:sz w:val="20"/>
                <w:szCs w:val="20"/>
              </w:rPr>
              <w:t>, código del archivo central (utilizar el código 001 para el archivo central o institucional, debido a que son el rector institucional del Sistema Institucional de Archivos)</w:t>
            </w:r>
            <w:r w:rsidRPr="008D72E8">
              <w:rPr>
                <w:rFonts w:ascii="Arial" w:eastAsia="Times New Roman" w:hAnsi="Arial" w:cs="Arial"/>
                <w:bCs/>
                <w:color w:val="000000"/>
                <w:sz w:val="20"/>
                <w:szCs w:val="20"/>
                <w:vertAlign w:val="superscript"/>
              </w:rPr>
              <w:footnoteReference w:id="35"/>
            </w:r>
            <w:r w:rsidRPr="008D72E8">
              <w:rPr>
                <w:rFonts w:ascii="Arial" w:eastAsia="Times New Roman" w:hAnsi="Arial" w:cs="Arial"/>
                <w:bCs/>
                <w:color w:val="000000"/>
                <w:sz w:val="20"/>
                <w:szCs w:val="20"/>
              </w:rPr>
              <w:t>y código para el documento sonoro.</w:t>
            </w:r>
          </w:p>
          <w:p w14:paraId="44D00271"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p>
          <w:p w14:paraId="7AFA7C11"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506=Costa Rica</w:t>
            </w:r>
          </w:p>
          <w:p w14:paraId="7676A244"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010=Código de la institución </w:t>
            </w:r>
          </w:p>
          <w:p w14:paraId="403C01EA"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001=Código del Archivo Central o Institucional</w:t>
            </w:r>
          </w:p>
          <w:p w14:paraId="5922478C"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421=Documento sonoro</w:t>
            </w:r>
            <w:r w:rsidRPr="008D72E8">
              <w:rPr>
                <w:rFonts w:ascii="Arial" w:eastAsia="Times New Roman" w:hAnsi="Arial" w:cs="Arial"/>
                <w:bCs/>
                <w:color w:val="000000"/>
                <w:sz w:val="20"/>
                <w:szCs w:val="20"/>
                <w:vertAlign w:val="superscript"/>
              </w:rPr>
              <w:footnoteReference w:id="36"/>
            </w:r>
          </w:p>
          <w:p w14:paraId="131FA206"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F9783B1"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i/>
                <w:color w:val="000000"/>
                <w:sz w:val="20"/>
                <w:szCs w:val="20"/>
                <w:lang w:val="es-CR"/>
              </w:rPr>
              <w:t>506-151-001-421</w:t>
            </w:r>
          </w:p>
        </w:tc>
      </w:tr>
      <w:tr w:rsidR="008D72E8" w:rsidRPr="008D72E8" w14:paraId="49280FBB" w14:textId="77777777" w:rsidTr="0085292E">
        <w:trPr>
          <w:jc w:val="center"/>
        </w:trPr>
        <w:tc>
          <w:tcPr>
            <w:tcW w:w="0" w:type="auto"/>
            <w:vAlign w:val="center"/>
          </w:tcPr>
          <w:p w14:paraId="5555E86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inicial</w:t>
            </w:r>
          </w:p>
        </w:tc>
        <w:tc>
          <w:tcPr>
            <w:tcW w:w="0" w:type="auto"/>
            <w:vAlign w:val="center"/>
          </w:tcPr>
          <w:p w14:paraId="5BC0C94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DF65BD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primer número de orden.</w:t>
            </w:r>
          </w:p>
          <w:p w14:paraId="3F2D558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93674B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color w:val="000000"/>
                <w:sz w:val="20"/>
                <w:szCs w:val="20"/>
                <w:u w:val="single"/>
                <w:lang w:val="es-CR"/>
              </w:rPr>
              <w:t>Ejemplo</w:t>
            </w:r>
            <w:r w:rsidRPr="008D72E8">
              <w:rPr>
                <w:rFonts w:ascii="Arial" w:eastAsia="Times New Roman" w:hAnsi="Arial" w:cs="Arial"/>
                <w:bCs/>
                <w:color w:val="000000"/>
                <w:sz w:val="20"/>
                <w:szCs w:val="20"/>
                <w:lang w:val="es-CR"/>
              </w:rPr>
              <w:t>: 000015</w:t>
            </w:r>
          </w:p>
        </w:tc>
      </w:tr>
      <w:tr w:rsidR="008D72E8" w:rsidRPr="008D72E8" w14:paraId="76C28F96" w14:textId="77777777" w:rsidTr="0085292E">
        <w:trPr>
          <w:jc w:val="center"/>
        </w:trPr>
        <w:tc>
          <w:tcPr>
            <w:tcW w:w="0" w:type="auto"/>
            <w:vAlign w:val="center"/>
          </w:tcPr>
          <w:p w14:paraId="20F059D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final</w:t>
            </w:r>
          </w:p>
        </w:tc>
        <w:tc>
          <w:tcPr>
            <w:tcW w:w="0" w:type="auto"/>
            <w:vAlign w:val="center"/>
          </w:tcPr>
          <w:p w14:paraId="3FB27B7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3D369A0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último número de orden.</w:t>
            </w:r>
          </w:p>
          <w:p w14:paraId="72C0FC86"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0A4A107"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color w:val="000000"/>
                <w:sz w:val="20"/>
                <w:szCs w:val="20"/>
                <w:u w:val="single"/>
                <w:lang w:val="es-CR"/>
              </w:rPr>
              <w:t>Ejemplo</w:t>
            </w:r>
            <w:r w:rsidRPr="008D72E8">
              <w:rPr>
                <w:rFonts w:ascii="Arial" w:eastAsia="Times New Roman" w:hAnsi="Arial" w:cs="Arial"/>
                <w:bCs/>
                <w:color w:val="000000"/>
                <w:sz w:val="20"/>
                <w:szCs w:val="20"/>
                <w:lang w:val="es-CR"/>
              </w:rPr>
              <w:t>: 000016</w:t>
            </w:r>
          </w:p>
        </w:tc>
      </w:tr>
      <w:tr w:rsidR="008D72E8" w:rsidRPr="008D72E8" w14:paraId="7975FEDA" w14:textId="77777777" w:rsidTr="0085292E">
        <w:trPr>
          <w:jc w:val="center"/>
        </w:trPr>
        <w:tc>
          <w:tcPr>
            <w:tcW w:w="0" w:type="auto"/>
            <w:vAlign w:val="center"/>
          </w:tcPr>
          <w:p w14:paraId="210B6C0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Título</w:t>
            </w:r>
          </w:p>
        </w:tc>
        <w:tc>
          <w:tcPr>
            <w:tcW w:w="0" w:type="auto"/>
            <w:vAlign w:val="center"/>
          </w:tcPr>
          <w:p w14:paraId="4E3CDA4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F8DDDE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a la unidad de descripción. Iniciar con la acción que se registra en el soporte ejemplos: obra musical, discurso, entrevista.</w:t>
            </w:r>
          </w:p>
          <w:p w14:paraId="5086F581"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485491A"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 de Obra Musical: </w:t>
            </w:r>
            <w:r w:rsidRPr="008D72E8">
              <w:rPr>
                <w:rFonts w:ascii="Arial" w:eastAsia="Times New Roman" w:hAnsi="Arial" w:cs="Arial"/>
                <w:bCs/>
                <w:color w:val="000000"/>
                <w:sz w:val="20"/>
                <w:szCs w:val="20"/>
              </w:rPr>
              <w:t>Canción El Piojo</w:t>
            </w:r>
          </w:p>
          <w:p w14:paraId="68525238"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 de Discurso: </w:t>
            </w:r>
            <w:r w:rsidRPr="008D72E8">
              <w:rPr>
                <w:rFonts w:ascii="Arial" w:eastAsia="Times New Roman" w:hAnsi="Arial" w:cs="Arial"/>
                <w:bCs/>
                <w:color w:val="000000"/>
                <w:sz w:val="20"/>
                <w:szCs w:val="20"/>
              </w:rPr>
              <w:t>Discurso de José Figueres Ferrer</w:t>
            </w:r>
          </w:p>
          <w:p w14:paraId="39291E2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 xml:space="preserve">Ejemplo de entrevista: </w:t>
            </w:r>
            <w:r w:rsidRPr="008D72E8">
              <w:rPr>
                <w:rFonts w:ascii="Arial" w:eastAsia="Times New Roman" w:hAnsi="Arial" w:cs="Arial"/>
                <w:bCs/>
                <w:color w:val="000000"/>
                <w:sz w:val="20"/>
                <w:szCs w:val="20"/>
              </w:rPr>
              <w:t>Entrevista a Rodrigo Carazo Odio</w:t>
            </w:r>
          </w:p>
        </w:tc>
      </w:tr>
      <w:tr w:rsidR="008D72E8" w:rsidRPr="008D72E8" w14:paraId="22838C92" w14:textId="77777777" w:rsidTr="0085292E">
        <w:trPr>
          <w:trHeight w:val="739"/>
          <w:jc w:val="center"/>
        </w:trPr>
        <w:tc>
          <w:tcPr>
            <w:tcW w:w="0" w:type="auto"/>
            <w:vAlign w:val="center"/>
          </w:tcPr>
          <w:p w14:paraId="3EBEDEB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inicial</w:t>
            </w:r>
          </w:p>
        </w:tc>
        <w:tc>
          <w:tcPr>
            <w:tcW w:w="0" w:type="auto"/>
            <w:vAlign w:val="center"/>
          </w:tcPr>
          <w:p w14:paraId="3B73E81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89B24E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22E473E3"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13E928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lang w:val="es-CR"/>
              </w:rPr>
              <w:t>Ejemplos:</w:t>
            </w:r>
            <w:r w:rsidRPr="008D72E8">
              <w:rPr>
                <w:rFonts w:ascii="Arial" w:eastAsia="Times New Roman" w:hAnsi="Arial" w:cs="Arial"/>
                <w:bCs/>
                <w:color w:val="000000"/>
                <w:sz w:val="20"/>
                <w:szCs w:val="20"/>
              </w:rPr>
              <w:t xml:space="preserve"> 2004-08-04</w:t>
            </w:r>
          </w:p>
          <w:p w14:paraId="4886F378"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C371A8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902C33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A087BD6"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1B86D3FE" w14:textId="77777777" w:rsidTr="0085292E">
        <w:trPr>
          <w:trHeight w:val="739"/>
          <w:jc w:val="center"/>
        </w:trPr>
        <w:tc>
          <w:tcPr>
            <w:tcW w:w="0" w:type="auto"/>
            <w:vAlign w:val="center"/>
          </w:tcPr>
          <w:p w14:paraId="2BB48FF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Fecha final</w:t>
            </w:r>
          </w:p>
        </w:tc>
        <w:tc>
          <w:tcPr>
            <w:tcW w:w="0" w:type="auto"/>
            <w:vAlign w:val="center"/>
          </w:tcPr>
          <w:p w14:paraId="4904934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4F94129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último mes con 12 y el último día del mes con 31, y si se cuenta con el año y el mes, se coloca el último día del mes. Además, en el campo Notas se indicará la siguiente frase: Se advierte que la fecha indicada es aproximada.</w:t>
            </w:r>
          </w:p>
          <w:p w14:paraId="7E9A2356"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7A4A9D70"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Ejemplos: </w:t>
            </w:r>
            <w:r w:rsidRPr="008D72E8">
              <w:rPr>
                <w:rFonts w:ascii="Arial" w:eastAsia="Times New Roman" w:hAnsi="Arial" w:cs="Arial"/>
                <w:bCs/>
                <w:color w:val="000000"/>
                <w:sz w:val="20"/>
                <w:szCs w:val="20"/>
              </w:rPr>
              <w:t>2010-08-04</w:t>
            </w:r>
          </w:p>
        </w:tc>
      </w:tr>
      <w:tr w:rsidR="008D72E8" w:rsidRPr="008D72E8" w14:paraId="26A482AB" w14:textId="77777777" w:rsidTr="0085292E">
        <w:trPr>
          <w:jc w:val="center"/>
        </w:trPr>
        <w:tc>
          <w:tcPr>
            <w:tcW w:w="0" w:type="auto"/>
            <w:vAlign w:val="center"/>
          </w:tcPr>
          <w:p w14:paraId="1E7F65F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Alcance y contenido</w:t>
            </w:r>
          </w:p>
        </w:tc>
        <w:tc>
          <w:tcPr>
            <w:tcW w:w="0" w:type="auto"/>
            <w:vAlign w:val="center"/>
          </w:tcPr>
          <w:p w14:paraId="187721B4"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D54A49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Este campo completará la descripción del título. Por ejemplo: </w:t>
            </w:r>
          </w:p>
          <w:p w14:paraId="233C446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Obra musical: nombre del intérprete. O cualquier dato importante que amplié la descripción.</w:t>
            </w:r>
          </w:p>
          <w:p w14:paraId="5A17DDD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Discursos: Contexto, tema y lugar donde se emite el discurso.</w:t>
            </w:r>
          </w:p>
          <w:p w14:paraId="60A60EB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Entrevista: Tema, lugar y nombre del entrevistador. </w:t>
            </w:r>
          </w:p>
          <w:p w14:paraId="5D906B1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Para los casos que existan, se debe consignar el nombre del encargado de sonido.</w:t>
            </w:r>
          </w:p>
          <w:p w14:paraId="0869F41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3C5741D"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 de Obra Musical: </w:t>
            </w:r>
          </w:p>
          <w:p w14:paraId="2904560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Alcance y contenido: Género: callejera tradicional. Grabada para la presentación del Grupo de bailes folclóricos del Archivo Nacional en el programa Fantástico de Canal 7</w:t>
            </w:r>
          </w:p>
          <w:p w14:paraId="26641332"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8412CCB"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 de Discurso:</w:t>
            </w:r>
          </w:p>
          <w:p w14:paraId="27605A7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Alcance y contenido: Relacionado con el problema de la migración de cubanos a Costa Rica, instalación de la embajada de Rusia y situación política del país emitido en el Club Unión en conmemoración de la Revolución Cubana</w:t>
            </w:r>
          </w:p>
          <w:p w14:paraId="367B3E3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10F1D59"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 de entrevista:</w:t>
            </w:r>
          </w:p>
          <w:p w14:paraId="2BE5B6D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Sobre los hechos de 1948, realizada por Fernando Olivares Ríos, periodista de Canal 15 en la Universidad de Costa Rica</w:t>
            </w:r>
          </w:p>
        </w:tc>
      </w:tr>
      <w:tr w:rsidR="008D72E8" w:rsidRPr="008D72E8" w14:paraId="0BBCCC29" w14:textId="77777777" w:rsidTr="0085292E">
        <w:trPr>
          <w:jc w:val="center"/>
        </w:trPr>
        <w:tc>
          <w:tcPr>
            <w:tcW w:w="0" w:type="auto"/>
            <w:vAlign w:val="center"/>
          </w:tcPr>
          <w:p w14:paraId="103599D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Soporte</w:t>
            </w:r>
          </w:p>
        </w:tc>
        <w:tc>
          <w:tcPr>
            <w:tcW w:w="0" w:type="auto"/>
            <w:vAlign w:val="center"/>
          </w:tcPr>
          <w:p w14:paraId="735A832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2671B2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y describir el soporte de la unidad de descripción. En el caso que se encuentren dos o más soportes deben ir separados por punto y coma. </w:t>
            </w:r>
          </w:p>
          <w:p w14:paraId="788A98A3"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80E98D3"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 xml:space="preserve">Ejemplos: </w:t>
            </w:r>
          </w:p>
          <w:p w14:paraId="6309E158"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color w:val="000000"/>
                <w:sz w:val="20"/>
                <w:szCs w:val="20"/>
              </w:rPr>
              <w:t>Electrónico</w:t>
            </w:r>
          </w:p>
          <w:p w14:paraId="0D16CF34"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color w:val="000000"/>
                <w:sz w:val="20"/>
                <w:szCs w:val="20"/>
              </w:rPr>
              <w:t>Analógico</w:t>
            </w:r>
          </w:p>
          <w:p w14:paraId="3F17B66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Analógico; Electrónico</w:t>
            </w:r>
          </w:p>
        </w:tc>
      </w:tr>
      <w:tr w:rsidR="008D72E8" w:rsidRPr="008D72E8" w14:paraId="38B7FDF7" w14:textId="77777777" w:rsidTr="0085292E">
        <w:trPr>
          <w:jc w:val="center"/>
        </w:trPr>
        <w:tc>
          <w:tcPr>
            <w:tcW w:w="0" w:type="auto"/>
            <w:vAlign w:val="center"/>
          </w:tcPr>
          <w:p w14:paraId="64F0EC5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Cantidad</w:t>
            </w:r>
          </w:p>
        </w:tc>
        <w:tc>
          <w:tcPr>
            <w:tcW w:w="0" w:type="auto"/>
            <w:vAlign w:val="center"/>
          </w:tcPr>
          <w:p w14:paraId="09A8200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11E14C2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la cantidad de documentos, casetes, CD, u otro.</w:t>
            </w:r>
          </w:p>
          <w:p w14:paraId="0B33B3C3"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98404C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2 unidades </w:t>
            </w:r>
          </w:p>
        </w:tc>
      </w:tr>
      <w:tr w:rsidR="008D72E8" w:rsidRPr="008D72E8" w14:paraId="5CA06514" w14:textId="77777777" w:rsidTr="0085292E">
        <w:trPr>
          <w:jc w:val="center"/>
        </w:trPr>
        <w:tc>
          <w:tcPr>
            <w:tcW w:w="0" w:type="auto"/>
            <w:vAlign w:val="center"/>
          </w:tcPr>
          <w:p w14:paraId="0596C50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Formato</w:t>
            </w:r>
          </w:p>
        </w:tc>
        <w:tc>
          <w:tcPr>
            <w:tcW w:w="0" w:type="auto"/>
            <w:vAlign w:val="center"/>
          </w:tcPr>
          <w:p w14:paraId="0410436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EF78FC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Consignar el formato. Usar únicamente para documentos sonoros electrónicos. Los formatos puede ser MP3, MP4, otros.</w:t>
            </w:r>
          </w:p>
          <w:p w14:paraId="7A549831"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p>
          <w:p w14:paraId="1A5F7F39"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r w:rsidRPr="008D72E8">
              <w:rPr>
                <w:rFonts w:ascii="Arial" w:eastAsia="Times New Roman" w:hAnsi="Arial" w:cs="Arial"/>
                <w:bCs/>
                <w:i/>
                <w:iCs/>
                <w:color w:val="000000"/>
                <w:sz w:val="20"/>
                <w:szCs w:val="20"/>
                <w:u w:val="single"/>
              </w:rPr>
              <w:t>Ejemplos:</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color w:val="000000"/>
                <w:sz w:val="20"/>
                <w:szCs w:val="20"/>
                <w:lang w:val="es-CR"/>
              </w:rPr>
              <w:t>Mp3</w:t>
            </w:r>
          </w:p>
        </w:tc>
      </w:tr>
      <w:tr w:rsidR="008D72E8" w:rsidRPr="008D72E8" w14:paraId="6E1D3878" w14:textId="77777777" w:rsidTr="0085292E">
        <w:trPr>
          <w:jc w:val="center"/>
        </w:trPr>
        <w:tc>
          <w:tcPr>
            <w:tcW w:w="0" w:type="auto"/>
            <w:vAlign w:val="center"/>
          </w:tcPr>
          <w:p w14:paraId="1052930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Tamaño</w:t>
            </w:r>
          </w:p>
        </w:tc>
        <w:tc>
          <w:tcPr>
            <w:tcW w:w="0" w:type="auto"/>
            <w:vAlign w:val="center"/>
          </w:tcPr>
          <w:p w14:paraId="4ADF101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A79240F"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Consignar el peso. Usar únicamente para documentos sonoros electrónicos. El peso se puede indicar en KB, MB o GB.</w:t>
            </w:r>
          </w:p>
          <w:p w14:paraId="44694E42"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p>
          <w:p w14:paraId="16EC08A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color w:val="000000"/>
                <w:sz w:val="20"/>
                <w:szCs w:val="20"/>
              </w:rPr>
              <w:t>526 KB</w:t>
            </w:r>
          </w:p>
          <w:p w14:paraId="7814BDD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EC4C743"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2876319D" w14:textId="77777777" w:rsidTr="0085292E">
        <w:trPr>
          <w:jc w:val="center"/>
        </w:trPr>
        <w:tc>
          <w:tcPr>
            <w:tcW w:w="0" w:type="auto"/>
            <w:vAlign w:val="center"/>
          </w:tcPr>
          <w:p w14:paraId="720C395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lastRenderedPageBreak/>
              <w:t>Velocidad</w:t>
            </w:r>
          </w:p>
        </w:tc>
        <w:tc>
          <w:tcPr>
            <w:tcW w:w="0" w:type="auto"/>
            <w:vAlign w:val="center"/>
          </w:tcPr>
          <w:p w14:paraId="5A00D89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D81B07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Consignar la velocidad. En el caso de análogos registrar la velocidad (existe 33.5 revoluciones por minutos o 45 revoluciones por minuto) y de los documentos sonoros electrónicos colocar la velocidad de los bits. </w:t>
            </w:r>
          </w:p>
          <w:p w14:paraId="235B5AA9"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p>
          <w:p w14:paraId="02B1DD70"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iCs/>
                <w:color w:val="000000"/>
                <w:sz w:val="20"/>
                <w:szCs w:val="20"/>
                <w:u w:val="single"/>
              </w:rPr>
              <w:t>Ejemplo documentos sonoro análogo:</w:t>
            </w:r>
            <w:r w:rsidRPr="008D72E8">
              <w:rPr>
                <w:rFonts w:ascii="Arial" w:eastAsia="Times New Roman" w:hAnsi="Arial" w:cs="Arial"/>
                <w:bCs/>
                <w:color w:val="000000"/>
                <w:sz w:val="20"/>
                <w:szCs w:val="20"/>
                <w:lang w:val="es-CR"/>
              </w:rPr>
              <w:t xml:space="preserve"> 45 revoluciones por minutos</w:t>
            </w:r>
          </w:p>
          <w:p w14:paraId="7C88D592"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iCs/>
                <w:color w:val="000000"/>
                <w:sz w:val="20"/>
                <w:szCs w:val="20"/>
                <w:u w:val="single"/>
              </w:rPr>
              <w:t>Ejemplo documentos sonoro electrónico:</w:t>
            </w:r>
            <w:r w:rsidRPr="008D72E8">
              <w:rPr>
                <w:rFonts w:ascii="Arial" w:eastAsia="Times New Roman" w:hAnsi="Arial" w:cs="Arial"/>
                <w:bCs/>
                <w:color w:val="000000"/>
                <w:sz w:val="20"/>
                <w:szCs w:val="20"/>
                <w:lang w:val="es-CR"/>
              </w:rPr>
              <w:t xml:space="preserve"> 1411 Kbps</w:t>
            </w:r>
          </w:p>
        </w:tc>
      </w:tr>
      <w:tr w:rsidR="008D72E8" w:rsidRPr="008D72E8" w14:paraId="1BBAAD10" w14:textId="77777777" w:rsidTr="0085292E">
        <w:trPr>
          <w:jc w:val="center"/>
        </w:trPr>
        <w:tc>
          <w:tcPr>
            <w:tcW w:w="0" w:type="auto"/>
            <w:vAlign w:val="center"/>
          </w:tcPr>
          <w:p w14:paraId="595A09E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Duración</w:t>
            </w:r>
          </w:p>
        </w:tc>
        <w:tc>
          <w:tcPr>
            <w:tcW w:w="0" w:type="auto"/>
            <w:vAlign w:val="center"/>
          </w:tcPr>
          <w:p w14:paraId="6E3AFA1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79A663A"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Consignar el tiempo que dura el documento sonoro. </w:t>
            </w:r>
          </w:p>
          <w:p w14:paraId="2950BFB9"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p>
          <w:p w14:paraId="19D7F154"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color w:val="000000"/>
                <w:sz w:val="20"/>
                <w:szCs w:val="20"/>
                <w:u w:val="single"/>
                <w:lang w:val="es-CR"/>
              </w:rPr>
              <w:t>Ejemplo</w:t>
            </w:r>
            <w:r w:rsidRPr="008D72E8">
              <w:rPr>
                <w:rFonts w:ascii="Arial" w:eastAsia="Times New Roman" w:hAnsi="Arial" w:cs="Arial"/>
                <w:bCs/>
                <w:color w:val="000000"/>
                <w:sz w:val="20"/>
                <w:szCs w:val="20"/>
                <w:lang w:val="es-CR"/>
              </w:rPr>
              <w:t xml:space="preserve">: </w:t>
            </w:r>
          </w:p>
          <w:p w14:paraId="0C51E42F"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30 minutos</w:t>
            </w:r>
          </w:p>
          <w:p w14:paraId="3CAB892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1 hora</w:t>
            </w:r>
          </w:p>
        </w:tc>
      </w:tr>
      <w:tr w:rsidR="008D72E8" w:rsidRPr="008D72E8" w14:paraId="45C987B8" w14:textId="77777777" w:rsidTr="0085292E">
        <w:trPr>
          <w:jc w:val="center"/>
        </w:trPr>
        <w:tc>
          <w:tcPr>
            <w:tcW w:w="0" w:type="auto"/>
            <w:vAlign w:val="center"/>
          </w:tcPr>
          <w:p w14:paraId="638E023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Nombre del productor</w:t>
            </w:r>
          </w:p>
        </w:tc>
        <w:tc>
          <w:tcPr>
            <w:tcW w:w="0" w:type="auto"/>
            <w:vAlign w:val="center"/>
          </w:tcPr>
          <w:p w14:paraId="59F9170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3F485B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el nombre de la persona o entidad que ha creado una grabación sonora ejemplos; entrevista, obra musical, discurso.</w:t>
            </w:r>
          </w:p>
          <w:p w14:paraId="16B9823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En el caso de obras musicales se indica el nombre del compositor.</w:t>
            </w:r>
          </w:p>
          <w:p w14:paraId="65C614B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B15469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Obra Musical:</w:t>
            </w:r>
            <w:r w:rsidRPr="008D72E8">
              <w:rPr>
                <w:rFonts w:ascii="Arial" w:eastAsia="Times New Roman" w:hAnsi="Arial" w:cs="Arial"/>
                <w:bCs/>
                <w:color w:val="000000"/>
                <w:sz w:val="20"/>
                <w:szCs w:val="20"/>
              </w:rPr>
              <w:t xml:space="preserve"> Mario Chacón, compositor</w:t>
            </w:r>
          </w:p>
          <w:p w14:paraId="7A41B25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Discurso:</w:t>
            </w:r>
            <w:r w:rsidRPr="008D72E8">
              <w:rPr>
                <w:rFonts w:ascii="Arial" w:eastAsia="Times New Roman" w:hAnsi="Arial" w:cs="Arial"/>
                <w:bCs/>
                <w:color w:val="000000"/>
                <w:sz w:val="20"/>
                <w:szCs w:val="20"/>
              </w:rPr>
              <w:t xml:space="preserve"> Radio Reloj</w:t>
            </w:r>
          </w:p>
          <w:p w14:paraId="4564C43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entrevista:</w:t>
            </w:r>
            <w:r w:rsidRPr="008D72E8">
              <w:rPr>
                <w:rFonts w:ascii="Arial" w:eastAsia="Times New Roman" w:hAnsi="Arial" w:cs="Arial"/>
                <w:bCs/>
                <w:color w:val="000000"/>
                <w:sz w:val="20"/>
                <w:szCs w:val="20"/>
              </w:rPr>
              <w:t xml:space="preserve"> Canal 15</w:t>
            </w:r>
          </w:p>
        </w:tc>
      </w:tr>
      <w:tr w:rsidR="008D72E8" w:rsidRPr="008D72E8" w14:paraId="3172F313" w14:textId="77777777" w:rsidTr="0085292E">
        <w:trPr>
          <w:jc w:val="center"/>
        </w:trPr>
        <w:tc>
          <w:tcPr>
            <w:tcW w:w="0" w:type="auto"/>
            <w:vAlign w:val="center"/>
          </w:tcPr>
          <w:p w14:paraId="5F6867B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 de ingreso</w:t>
            </w:r>
          </w:p>
        </w:tc>
        <w:tc>
          <w:tcPr>
            <w:tcW w:w="0" w:type="auto"/>
            <w:vAlign w:val="center"/>
          </w:tcPr>
          <w:p w14:paraId="436001CB"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5319D9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la forma de adquisición de los documentos (compra, donación, transferencia entre otros), debe de consignarse el número de transferencia. Sólo en el caso de que el remisor no coincida con el productor, se consignará el nombre de la entidad o persona.</w:t>
            </w:r>
          </w:p>
          <w:p w14:paraId="6B768ED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E523BF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Obra Musical:</w:t>
            </w:r>
            <w:r w:rsidRPr="008D72E8">
              <w:rPr>
                <w:rFonts w:ascii="Arial" w:eastAsia="Times New Roman" w:hAnsi="Arial" w:cs="Arial"/>
                <w:bCs/>
                <w:color w:val="000000"/>
                <w:sz w:val="20"/>
                <w:szCs w:val="20"/>
              </w:rPr>
              <w:t xml:space="preserve"> Transferencia T005-1990; Ministerio de Cultura y Juventud.</w:t>
            </w:r>
          </w:p>
          <w:p w14:paraId="73D39B17" w14:textId="77777777" w:rsidR="008D72E8" w:rsidRPr="008D72E8" w:rsidRDefault="008D72E8" w:rsidP="008D72E8">
            <w:pPr>
              <w:spacing w:line="0" w:lineRule="atLeast"/>
              <w:jc w:val="both"/>
              <w:rPr>
                <w:rFonts w:ascii="Arial" w:eastAsia="Times New Roman" w:hAnsi="Arial" w:cs="Arial"/>
                <w:bCs/>
                <w:color w:val="000000"/>
                <w:sz w:val="20"/>
                <w:szCs w:val="20"/>
                <w:u w:val="single"/>
              </w:rPr>
            </w:pPr>
            <w:r w:rsidRPr="008D72E8">
              <w:rPr>
                <w:rFonts w:ascii="Arial" w:eastAsia="Times New Roman" w:hAnsi="Arial" w:cs="Arial"/>
                <w:bCs/>
                <w:i/>
                <w:iCs/>
                <w:color w:val="000000"/>
                <w:sz w:val="20"/>
                <w:szCs w:val="20"/>
                <w:u w:val="single"/>
              </w:rPr>
              <w:t>Ejemplo de Discurso:</w:t>
            </w:r>
            <w:r w:rsidRPr="008D72E8">
              <w:rPr>
                <w:rFonts w:ascii="Arial" w:eastAsia="Times New Roman" w:hAnsi="Arial" w:cs="Arial"/>
                <w:bCs/>
                <w:color w:val="000000"/>
                <w:sz w:val="20"/>
                <w:szCs w:val="20"/>
              </w:rPr>
              <w:t xml:space="preserve"> Transferencia T099-1998; Ministerio de Cultura y Juventud.</w:t>
            </w:r>
          </w:p>
          <w:p w14:paraId="17F1C72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entrevista:</w:t>
            </w:r>
            <w:r w:rsidRPr="008D72E8">
              <w:rPr>
                <w:rFonts w:ascii="Arial" w:eastAsia="Times New Roman" w:hAnsi="Arial" w:cs="Arial"/>
                <w:bCs/>
                <w:color w:val="000000"/>
                <w:sz w:val="20"/>
                <w:szCs w:val="20"/>
              </w:rPr>
              <w:t xml:space="preserve"> Transferencia T012-1995; Universidad de Costa Rica.</w:t>
            </w:r>
          </w:p>
        </w:tc>
      </w:tr>
      <w:tr w:rsidR="008D72E8" w:rsidRPr="008D72E8" w14:paraId="0DC158AE" w14:textId="77777777" w:rsidTr="0085292E">
        <w:trPr>
          <w:trHeight w:val="1542"/>
          <w:jc w:val="center"/>
        </w:trPr>
        <w:tc>
          <w:tcPr>
            <w:tcW w:w="0" w:type="auto"/>
            <w:vAlign w:val="center"/>
          </w:tcPr>
          <w:p w14:paraId="21E3DEB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acceso</w:t>
            </w:r>
          </w:p>
        </w:tc>
        <w:tc>
          <w:tcPr>
            <w:tcW w:w="0" w:type="auto"/>
            <w:vAlign w:val="center"/>
          </w:tcPr>
          <w:p w14:paraId="3DE30E6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restricción.</w:t>
            </w:r>
          </w:p>
        </w:tc>
        <w:tc>
          <w:tcPr>
            <w:tcW w:w="0" w:type="auto"/>
          </w:tcPr>
          <w:p w14:paraId="4AAB968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Informar sobre la situación jurídica y cualquier otra normativa que restrinja o afecte el acceso a la unidad de descripción. Si no tiene ninguna restricción no se consignará información.</w:t>
            </w:r>
          </w:p>
          <w:p w14:paraId="33BA731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2DEF09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i/>
                <w:iCs/>
                <w:color w:val="000000"/>
                <w:sz w:val="20"/>
                <w:szCs w:val="20"/>
              </w:rPr>
              <w:t xml:space="preserve">: </w:t>
            </w:r>
            <w:r w:rsidRPr="008D72E8">
              <w:rPr>
                <w:rFonts w:ascii="Arial" w:eastAsia="Times New Roman" w:hAnsi="Arial" w:cs="Arial"/>
                <w:bCs/>
                <w:iCs/>
                <w:color w:val="000000"/>
                <w:sz w:val="20"/>
                <w:szCs w:val="20"/>
              </w:rPr>
              <w:t>Ley 6723 Registro y Archivos Judiciales</w:t>
            </w:r>
          </w:p>
        </w:tc>
      </w:tr>
      <w:tr w:rsidR="008D72E8" w:rsidRPr="008D72E8" w14:paraId="53920E0F" w14:textId="77777777" w:rsidTr="0085292E">
        <w:trPr>
          <w:trHeight w:val="2061"/>
          <w:jc w:val="center"/>
        </w:trPr>
        <w:tc>
          <w:tcPr>
            <w:tcW w:w="0" w:type="auto"/>
            <w:vAlign w:val="center"/>
          </w:tcPr>
          <w:p w14:paraId="4D73D40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reproducción</w:t>
            </w:r>
          </w:p>
        </w:tc>
        <w:tc>
          <w:tcPr>
            <w:tcW w:w="0" w:type="auto"/>
            <w:vAlign w:val="center"/>
          </w:tcPr>
          <w:p w14:paraId="6F9A72C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restricción.</w:t>
            </w:r>
          </w:p>
        </w:tc>
        <w:tc>
          <w:tcPr>
            <w:tcW w:w="0" w:type="auto"/>
          </w:tcPr>
          <w:p w14:paraId="133117E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cualquier tipo de restricción relativa a la reproducción de la unidad de descripción. Si no tiene ninguna condición no se consignará información.</w:t>
            </w:r>
          </w:p>
          <w:p w14:paraId="5D6EBEF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CA1504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w:t>
            </w:r>
            <w:r w:rsidRPr="008D72E8">
              <w:rPr>
                <w:rFonts w:ascii="Arial" w:eastAsia="Times New Roman" w:hAnsi="Arial" w:cs="Arial"/>
                <w:bCs/>
                <w:color w:val="000000"/>
                <w:sz w:val="20"/>
                <w:szCs w:val="20"/>
                <w:lang w:val="es-CR"/>
              </w:rPr>
              <w:t xml:space="preserve">De acuerdo con las resoluciones dictadas por la Dirección General del Archivo Nacional DG-002-2008 del 30 de abril de 2008, DG-03-2013 de 28 de febrero de 2013 y lo dispuesto en el </w:t>
            </w:r>
            <w:r w:rsidRPr="008D72E8">
              <w:rPr>
                <w:rFonts w:ascii="Arial" w:eastAsia="Times New Roman" w:hAnsi="Arial" w:cs="Arial"/>
                <w:bCs/>
                <w:color w:val="000000"/>
                <w:sz w:val="20"/>
                <w:szCs w:val="20"/>
              </w:rPr>
              <w:t>Reglamento de la Ley 7202 del Sistema Nacional de Archivos, del 24 de octubre de 1990</w:t>
            </w:r>
          </w:p>
        </w:tc>
      </w:tr>
      <w:tr w:rsidR="008D72E8" w:rsidRPr="008D72E8" w14:paraId="1E9C48B7" w14:textId="77777777" w:rsidTr="0085292E">
        <w:trPr>
          <w:jc w:val="center"/>
        </w:trPr>
        <w:tc>
          <w:tcPr>
            <w:tcW w:w="0" w:type="auto"/>
            <w:vAlign w:val="center"/>
          </w:tcPr>
          <w:p w14:paraId="253233F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de descripción</w:t>
            </w:r>
          </w:p>
        </w:tc>
        <w:tc>
          <w:tcPr>
            <w:tcW w:w="0" w:type="auto"/>
            <w:vAlign w:val="center"/>
          </w:tcPr>
          <w:p w14:paraId="11FF338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668F53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Fecha en la cual se ha realizado la descripción. Consignarlo de la siguiente manera año, mes y día. </w:t>
            </w:r>
          </w:p>
          <w:p w14:paraId="0393649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887D8F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2013-08-16</w:t>
            </w:r>
          </w:p>
        </w:tc>
      </w:tr>
      <w:tr w:rsidR="008D72E8" w:rsidRPr="008D72E8" w14:paraId="580518DD" w14:textId="77777777" w:rsidTr="0085292E">
        <w:trPr>
          <w:jc w:val="center"/>
        </w:trPr>
        <w:tc>
          <w:tcPr>
            <w:tcW w:w="0" w:type="auto"/>
            <w:vAlign w:val="center"/>
          </w:tcPr>
          <w:p w14:paraId="6C9E500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Funcionario Responsable</w:t>
            </w:r>
          </w:p>
        </w:tc>
        <w:tc>
          <w:tcPr>
            <w:tcW w:w="0" w:type="auto"/>
            <w:vAlign w:val="center"/>
          </w:tcPr>
          <w:p w14:paraId="1071C5B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7BA999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Quién ha elaborado la descripción. Nombre, apellidos. Se colocará el departamento o institución en el caso de que el funcionario que describe no pertenezca a la institución productora.</w:t>
            </w:r>
          </w:p>
          <w:p w14:paraId="4CA2A106"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608508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Melissa Sáenz Campos</w:t>
            </w:r>
          </w:p>
        </w:tc>
      </w:tr>
      <w:tr w:rsidR="008D72E8" w:rsidRPr="008D72E8" w14:paraId="4CCBC001" w14:textId="77777777" w:rsidTr="0085292E">
        <w:trPr>
          <w:jc w:val="center"/>
        </w:trPr>
        <w:tc>
          <w:tcPr>
            <w:tcW w:w="0" w:type="auto"/>
            <w:vAlign w:val="center"/>
          </w:tcPr>
          <w:p w14:paraId="5697B25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Notas</w:t>
            </w:r>
          </w:p>
        </w:tc>
        <w:tc>
          <w:tcPr>
            <w:tcW w:w="0" w:type="auto"/>
            <w:vAlign w:val="center"/>
          </w:tcPr>
          <w:p w14:paraId="14A2C96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4415DEB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Se agregará información especial no incluida en ningún otro elemento de la descripción.</w:t>
            </w:r>
          </w:p>
          <w:p w14:paraId="160E125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4E135E5"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Obra Musical:</w:t>
            </w:r>
            <w:r w:rsidRPr="008D72E8">
              <w:rPr>
                <w:rFonts w:ascii="Arial" w:eastAsia="Times New Roman" w:hAnsi="Arial" w:cs="Arial"/>
                <w:bCs/>
                <w:color w:val="000000"/>
                <w:sz w:val="20"/>
                <w:szCs w:val="20"/>
              </w:rPr>
              <w:t xml:space="preserve"> Ganadora del Festival de la Canción del año 2000</w:t>
            </w:r>
          </w:p>
          <w:p w14:paraId="3EDD59D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Discurso:</w:t>
            </w:r>
            <w:r w:rsidRPr="008D72E8">
              <w:rPr>
                <w:rFonts w:ascii="Arial" w:eastAsia="Times New Roman" w:hAnsi="Arial" w:cs="Arial"/>
                <w:bCs/>
                <w:color w:val="000000"/>
                <w:sz w:val="20"/>
                <w:szCs w:val="20"/>
              </w:rPr>
              <w:t xml:space="preserve"> La transcripción de este discurso se realizó en la Revista Voces de mi Patria, en 1984</w:t>
            </w:r>
          </w:p>
        </w:tc>
      </w:tr>
      <w:tr w:rsidR="008D72E8" w:rsidRPr="008D72E8" w14:paraId="4115BD0F" w14:textId="77777777" w:rsidTr="0085292E">
        <w:trPr>
          <w:jc w:val="center"/>
        </w:trPr>
        <w:tc>
          <w:tcPr>
            <w:tcW w:w="0" w:type="auto"/>
            <w:vAlign w:val="center"/>
          </w:tcPr>
          <w:p w14:paraId="3F91C3B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Lengua</w:t>
            </w:r>
          </w:p>
        </w:tc>
        <w:tc>
          <w:tcPr>
            <w:tcW w:w="0" w:type="auto"/>
            <w:vAlign w:val="center"/>
          </w:tcPr>
          <w:p w14:paraId="560E767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03E44A9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la (s) lengua (s) utilizada en la unidad de descripción. La lengua no se consignará en el caso de que sea únicamente español.</w:t>
            </w:r>
          </w:p>
          <w:p w14:paraId="680D562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2AEAF7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Ejemplos:</w:t>
            </w:r>
            <w:r w:rsidRPr="008D72E8">
              <w:rPr>
                <w:rFonts w:ascii="Arial" w:eastAsia="Times New Roman" w:hAnsi="Arial" w:cs="Arial"/>
                <w:bCs/>
                <w:color w:val="000000"/>
                <w:sz w:val="20"/>
                <w:szCs w:val="20"/>
              </w:rPr>
              <w:t xml:space="preserve"> </w:t>
            </w:r>
          </w:p>
          <w:p w14:paraId="628F5DB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Inglés </w:t>
            </w:r>
          </w:p>
          <w:p w14:paraId="310C549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Portugués; francés</w:t>
            </w:r>
          </w:p>
        </w:tc>
      </w:tr>
      <w:tr w:rsidR="008D72E8" w:rsidRPr="008D72E8" w14:paraId="65307149" w14:textId="77777777" w:rsidTr="0085292E">
        <w:trPr>
          <w:jc w:val="center"/>
        </w:trPr>
        <w:tc>
          <w:tcPr>
            <w:tcW w:w="0" w:type="auto"/>
            <w:vAlign w:val="center"/>
          </w:tcPr>
          <w:p w14:paraId="7A02B59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Migración de soporte</w:t>
            </w:r>
          </w:p>
        </w:tc>
        <w:tc>
          <w:tcPr>
            <w:tcW w:w="0" w:type="auto"/>
            <w:vAlign w:val="center"/>
          </w:tcPr>
          <w:p w14:paraId="54FE986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una migración</w:t>
            </w:r>
          </w:p>
        </w:tc>
        <w:tc>
          <w:tcPr>
            <w:tcW w:w="0" w:type="auto"/>
          </w:tcPr>
          <w:p w14:paraId="4629D38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soporte en el cual se encontraba originalmente el documento y la fecha de migración.</w:t>
            </w:r>
          </w:p>
          <w:p w14:paraId="4DA4C4A6"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518EFA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Obra Musical:</w:t>
            </w:r>
          </w:p>
          <w:p w14:paraId="68AE508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Original cinta magnetofónica, migrado el 2012-12-03</w:t>
            </w:r>
          </w:p>
          <w:p w14:paraId="02541EB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 de Discurso:</w:t>
            </w:r>
          </w:p>
          <w:p w14:paraId="702C0E6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Original cinta magnetofónica, migrado en 2010-11-01</w:t>
            </w:r>
          </w:p>
        </w:tc>
      </w:tr>
    </w:tbl>
    <w:p w14:paraId="0E76EA65"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030AD540" w14:textId="77777777" w:rsidR="008D72E8" w:rsidRPr="008D72E8" w:rsidRDefault="008D72E8" w:rsidP="008D72E8">
      <w:pPr>
        <w:keepNext/>
        <w:jc w:val="center"/>
        <w:outlineLvl w:val="3"/>
        <w:rPr>
          <w:rFonts w:ascii="Arial" w:eastAsia="Times New Roman" w:hAnsi="Arial" w:cs="Arial"/>
          <w:color w:val="000000"/>
          <w:sz w:val="22"/>
          <w:szCs w:val="22"/>
        </w:rPr>
      </w:pPr>
      <w:r w:rsidRPr="008D72E8">
        <w:rPr>
          <w:rFonts w:ascii="Arial" w:eastAsia="Times New Roman" w:hAnsi="Arial" w:cs="Arial"/>
          <w:color w:val="000000"/>
          <w:sz w:val="22"/>
          <w:szCs w:val="22"/>
        </w:rPr>
        <w:br w:type="page"/>
      </w:r>
      <w:bookmarkStart w:id="188" w:name="_Toc365021463"/>
      <w:bookmarkStart w:id="189" w:name="_Toc424640413"/>
      <w:bookmarkStart w:id="190" w:name="_Toc424804780"/>
      <w:bookmarkStart w:id="191" w:name="_Toc528662206"/>
      <w:r w:rsidRPr="008D72E8">
        <w:rPr>
          <w:rFonts w:ascii="Arial" w:eastAsia="Times New Roman" w:hAnsi="Arial" w:cs="Arial"/>
          <w:b/>
          <w:bCs/>
          <w:sz w:val="22"/>
          <w:szCs w:val="22"/>
        </w:rPr>
        <w:lastRenderedPageBreak/>
        <w:t>Ejemplos de Documentos Sonoros</w:t>
      </w:r>
      <w:bookmarkEnd w:id="188"/>
      <w:bookmarkEnd w:id="189"/>
      <w:bookmarkEnd w:id="190"/>
      <w:bookmarkEnd w:id="191"/>
    </w:p>
    <w:p w14:paraId="51A3A056"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rPr>
      </w:pPr>
    </w:p>
    <w:p w14:paraId="0D4AE3E8"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u w:val="single"/>
        </w:rPr>
      </w:pPr>
      <w:bookmarkStart w:id="192" w:name="_Toc365021464"/>
      <w:bookmarkStart w:id="193" w:name="_Toc424640414"/>
      <w:bookmarkStart w:id="194" w:name="_Toc424804781"/>
      <w:r w:rsidRPr="008D72E8">
        <w:rPr>
          <w:rFonts w:ascii="Arial" w:eastAsia="Times New Roman" w:hAnsi="Arial" w:cs="Arial"/>
          <w:b/>
          <w:bCs/>
          <w:color w:val="000000"/>
          <w:sz w:val="22"/>
          <w:szCs w:val="22"/>
          <w:u w:val="single"/>
        </w:rPr>
        <w:t>Obra musical</w:t>
      </w:r>
      <w:bookmarkEnd w:id="192"/>
      <w:bookmarkEnd w:id="193"/>
      <w:bookmarkEnd w:id="194"/>
    </w:p>
    <w:p w14:paraId="0D15EB8A"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1CF9BFB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 de referencia:</w:t>
      </w:r>
      <w:r w:rsidRPr="008D72E8">
        <w:rPr>
          <w:rFonts w:ascii="Arial" w:eastAsia="Times New Roman" w:hAnsi="Arial" w:cs="Arial"/>
          <w:bCs/>
          <w:color w:val="000000"/>
          <w:sz w:val="22"/>
          <w:szCs w:val="22"/>
        </w:rPr>
        <w:t xml:space="preserve"> 506-151-001-421</w:t>
      </w:r>
    </w:p>
    <w:p w14:paraId="343C73E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000015</w:t>
      </w:r>
    </w:p>
    <w:p w14:paraId="0E36FCA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Canción El Piojo</w:t>
      </w:r>
    </w:p>
    <w:p w14:paraId="6E881C3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1990-09-10</w:t>
      </w:r>
    </w:p>
    <w:p w14:paraId="76AF39A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Alcance y contenido:</w:t>
      </w:r>
      <w:r w:rsidRPr="008D72E8">
        <w:rPr>
          <w:rFonts w:ascii="Arial" w:eastAsia="Times New Roman" w:hAnsi="Arial" w:cs="Arial"/>
          <w:bCs/>
          <w:color w:val="000000"/>
          <w:sz w:val="22"/>
          <w:szCs w:val="22"/>
        </w:rPr>
        <w:t xml:space="preserve"> Género: callejera tradicional. Grabada para la presentación del Grupo de bailes folclóricos del Archivo Nacional en el programa Fantástico de Canal 7</w:t>
      </w:r>
    </w:p>
    <w:p w14:paraId="3B42B2A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Soporte:</w:t>
      </w:r>
      <w:r w:rsidRPr="008D72E8">
        <w:rPr>
          <w:rFonts w:ascii="Arial" w:eastAsia="Times New Roman" w:hAnsi="Arial" w:cs="Arial"/>
          <w:bCs/>
          <w:color w:val="000000"/>
          <w:sz w:val="22"/>
          <w:szCs w:val="22"/>
        </w:rPr>
        <w:t xml:space="preserve"> Analógico; Electrónico</w:t>
      </w:r>
    </w:p>
    <w:p w14:paraId="08CB759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Cantidad:</w:t>
      </w:r>
      <w:r w:rsidRPr="008D72E8">
        <w:rPr>
          <w:rFonts w:ascii="Arial" w:eastAsia="Times New Roman" w:hAnsi="Arial" w:cs="Arial"/>
          <w:bCs/>
          <w:color w:val="000000"/>
          <w:sz w:val="22"/>
          <w:szCs w:val="22"/>
        </w:rPr>
        <w:t xml:space="preserve"> 1 unidad</w:t>
      </w:r>
    </w:p>
    <w:p w14:paraId="006A4CE4"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Formato:</w:t>
      </w:r>
      <w:r w:rsidRPr="008D72E8">
        <w:rPr>
          <w:rFonts w:ascii="Arial" w:eastAsia="Times New Roman" w:hAnsi="Arial" w:cs="Arial"/>
          <w:bCs/>
          <w:color w:val="000000"/>
          <w:sz w:val="22"/>
          <w:szCs w:val="22"/>
        </w:rPr>
        <w:t xml:space="preserve"> MP3</w:t>
      </w:r>
    </w:p>
    <w:p w14:paraId="09147B0F"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Tamaño:</w:t>
      </w:r>
      <w:r w:rsidRPr="008D72E8">
        <w:rPr>
          <w:rFonts w:ascii="Arial" w:eastAsia="Times New Roman" w:hAnsi="Arial" w:cs="Arial"/>
          <w:bCs/>
          <w:color w:val="000000"/>
          <w:sz w:val="22"/>
          <w:szCs w:val="22"/>
        </w:rPr>
        <w:t xml:space="preserve"> 5 MB</w:t>
      </w:r>
    </w:p>
    <w:p w14:paraId="71C192B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Velocidad:</w:t>
      </w:r>
      <w:r w:rsidRPr="008D72E8">
        <w:rPr>
          <w:rFonts w:ascii="Arial" w:eastAsia="Times New Roman" w:hAnsi="Arial" w:cs="Arial"/>
          <w:bCs/>
          <w:color w:val="000000"/>
          <w:sz w:val="22"/>
          <w:szCs w:val="22"/>
        </w:rPr>
        <w:t xml:space="preserve"> </w:t>
      </w:r>
      <w:r w:rsidRPr="008D72E8">
        <w:rPr>
          <w:rFonts w:ascii="Arial" w:eastAsia="Times New Roman" w:hAnsi="Arial" w:cs="Arial"/>
          <w:bCs/>
          <w:color w:val="000000"/>
          <w:sz w:val="22"/>
          <w:szCs w:val="22"/>
          <w:lang w:val="es-CR"/>
        </w:rPr>
        <w:t>45 revoluciones por minutos</w:t>
      </w:r>
      <w:r w:rsidRPr="008D72E8">
        <w:rPr>
          <w:rFonts w:ascii="Arial" w:eastAsia="Times New Roman" w:hAnsi="Arial" w:cs="Arial"/>
          <w:bCs/>
          <w:color w:val="000000"/>
          <w:sz w:val="22"/>
          <w:szCs w:val="22"/>
        </w:rPr>
        <w:t>; 1411 kbps</w:t>
      </w:r>
    </w:p>
    <w:p w14:paraId="2A26588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Duración:</w:t>
      </w:r>
      <w:r w:rsidRPr="008D72E8">
        <w:rPr>
          <w:rFonts w:ascii="Arial" w:eastAsia="Times New Roman" w:hAnsi="Arial" w:cs="Arial"/>
          <w:bCs/>
          <w:color w:val="000000"/>
          <w:sz w:val="22"/>
          <w:szCs w:val="22"/>
        </w:rPr>
        <w:t xml:space="preserve"> 30 minutos</w:t>
      </w:r>
    </w:p>
    <w:p w14:paraId="1C1EED6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Mario Chacón, compositor</w:t>
      </w:r>
    </w:p>
    <w:p w14:paraId="6986C21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T005-1990; Ministerio de Cultura y Juventud </w:t>
      </w:r>
    </w:p>
    <w:p w14:paraId="71D0CA3D"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2018-08-16</w:t>
      </w:r>
    </w:p>
    <w:p w14:paraId="71EB76D9"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Melissa Sáenz Campos</w:t>
      </w:r>
    </w:p>
    <w:p w14:paraId="713B6A3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Notas:</w:t>
      </w:r>
      <w:r w:rsidRPr="008D72E8">
        <w:rPr>
          <w:rFonts w:ascii="Arial" w:eastAsia="Times New Roman" w:hAnsi="Arial" w:cs="Arial"/>
          <w:bCs/>
          <w:color w:val="000000"/>
          <w:sz w:val="22"/>
          <w:szCs w:val="22"/>
        </w:rPr>
        <w:t xml:space="preserve"> Ganadora del Festival de la Canción del año 2000</w:t>
      </w:r>
    </w:p>
    <w:p w14:paraId="0F67159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Migración de soporte:</w:t>
      </w:r>
      <w:r w:rsidRPr="008D72E8">
        <w:rPr>
          <w:rFonts w:ascii="Arial" w:eastAsia="Times New Roman" w:hAnsi="Arial" w:cs="Arial"/>
          <w:bCs/>
          <w:color w:val="000000"/>
          <w:sz w:val="22"/>
          <w:szCs w:val="22"/>
        </w:rPr>
        <w:t xml:space="preserve"> Original cinta magnetofónica, migrado en 2012-12-03</w:t>
      </w:r>
    </w:p>
    <w:p w14:paraId="00B48965" w14:textId="77777777" w:rsidR="008D72E8" w:rsidRPr="008D72E8" w:rsidRDefault="008D72E8" w:rsidP="008D72E8">
      <w:pPr>
        <w:suppressAutoHyphens w:val="0"/>
        <w:rPr>
          <w:rFonts w:ascii="Arial" w:eastAsia="Times New Roman" w:hAnsi="Arial" w:cs="Arial"/>
          <w:bCs/>
          <w:color w:val="000000"/>
          <w:sz w:val="22"/>
          <w:szCs w:val="22"/>
        </w:rPr>
      </w:pPr>
    </w:p>
    <w:p w14:paraId="29079001" w14:textId="77777777" w:rsidR="008D72E8" w:rsidRPr="008D72E8" w:rsidRDefault="008D72E8" w:rsidP="008D72E8">
      <w:pPr>
        <w:spacing w:line="0" w:lineRule="atLeast"/>
        <w:jc w:val="both"/>
        <w:rPr>
          <w:rFonts w:ascii="Arial" w:eastAsia="Times New Roman" w:hAnsi="Arial" w:cs="Arial"/>
          <w:bCs/>
          <w:color w:val="000000"/>
          <w:sz w:val="22"/>
          <w:szCs w:val="22"/>
        </w:rPr>
      </w:pPr>
      <w:bookmarkStart w:id="195" w:name="_Toc365021465"/>
      <w:bookmarkStart w:id="196" w:name="_Toc424640415"/>
      <w:bookmarkStart w:id="197" w:name="_Toc424804782"/>
    </w:p>
    <w:p w14:paraId="222C4591" w14:textId="77777777" w:rsidR="008D72E8" w:rsidRPr="008D72E8" w:rsidRDefault="008D72E8" w:rsidP="008D72E8">
      <w:pPr>
        <w:spacing w:line="0" w:lineRule="atLeast"/>
        <w:jc w:val="both"/>
        <w:rPr>
          <w:rFonts w:eastAsia="Times New Roman"/>
        </w:rPr>
      </w:pPr>
    </w:p>
    <w:p w14:paraId="17758A6E"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134C6961"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75736E09"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u w:val="single"/>
        </w:rPr>
      </w:pPr>
    </w:p>
    <w:p w14:paraId="685155E0"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u w:val="single"/>
        </w:rPr>
      </w:pPr>
      <w:r w:rsidRPr="008D72E8">
        <w:rPr>
          <w:rFonts w:ascii="Arial" w:eastAsia="Times New Roman" w:hAnsi="Arial" w:cs="Arial"/>
          <w:b/>
          <w:bCs/>
          <w:color w:val="000000"/>
          <w:sz w:val="22"/>
          <w:szCs w:val="22"/>
          <w:u w:val="single"/>
        </w:rPr>
        <w:t>Discurso</w:t>
      </w:r>
      <w:bookmarkEnd w:id="195"/>
      <w:bookmarkEnd w:id="196"/>
      <w:bookmarkEnd w:id="197"/>
    </w:p>
    <w:p w14:paraId="13586BB0" w14:textId="77777777" w:rsidR="008D72E8" w:rsidRPr="008D72E8" w:rsidRDefault="008D72E8" w:rsidP="008D72E8">
      <w:pPr>
        <w:spacing w:line="0" w:lineRule="atLeast"/>
        <w:jc w:val="both"/>
        <w:rPr>
          <w:rFonts w:ascii="Arial" w:eastAsia="Times New Roman" w:hAnsi="Arial" w:cs="Arial"/>
          <w:bCs/>
          <w:color w:val="000000"/>
          <w:sz w:val="22"/>
          <w:szCs w:val="22"/>
        </w:rPr>
      </w:pPr>
    </w:p>
    <w:p w14:paraId="4227F55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 de referencia:</w:t>
      </w:r>
      <w:r w:rsidRPr="008D72E8">
        <w:rPr>
          <w:rFonts w:ascii="Arial" w:eastAsia="Times New Roman" w:hAnsi="Arial" w:cs="Arial"/>
          <w:bCs/>
          <w:color w:val="000000"/>
          <w:sz w:val="22"/>
          <w:szCs w:val="22"/>
        </w:rPr>
        <w:t xml:space="preserve"> 506-151-001-421</w:t>
      </w:r>
    </w:p>
    <w:p w14:paraId="11FBB924"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000001</w:t>
      </w:r>
    </w:p>
    <w:p w14:paraId="00FA45D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Discurso de José Figueres Ferrer </w:t>
      </w:r>
    </w:p>
    <w:p w14:paraId="1C55FF9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1974-02-02</w:t>
      </w:r>
    </w:p>
    <w:p w14:paraId="2A3AACA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Alcance y contenido:</w:t>
      </w:r>
      <w:r w:rsidRPr="008D72E8">
        <w:rPr>
          <w:rFonts w:ascii="Arial" w:eastAsia="Times New Roman" w:hAnsi="Arial" w:cs="Arial"/>
          <w:bCs/>
          <w:color w:val="000000"/>
          <w:sz w:val="22"/>
          <w:szCs w:val="22"/>
        </w:rPr>
        <w:t xml:space="preserve"> Relacionado con el problema de la migración de cubanos a Costa Rica, instalación de la embajada de Rusia y situación política del país emitido en el Club Unión en conmemoración de la Revolución Cubana </w:t>
      </w:r>
    </w:p>
    <w:p w14:paraId="27FD75F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Soporte:</w:t>
      </w:r>
      <w:r w:rsidRPr="008D72E8">
        <w:rPr>
          <w:rFonts w:ascii="Arial" w:eastAsia="Times New Roman" w:hAnsi="Arial" w:cs="Arial"/>
          <w:bCs/>
          <w:color w:val="000000"/>
          <w:sz w:val="22"/>
          <w:szCs w:val="22"/>
        </w:rPr>
        <w:t xml:space="preserve"> Analógico; Electrónico</w:t>
      </w:r>
    </w:p>
    <w:p w14:paraId="41A456C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Cantidad:</w:t>
      </w:r>
      <w:r w:rsidRPr="008D72E8">
        <w:rPr>
          <w:rFonts w:ascii="Arial" w:eastAsia="Times New Roman" w:hAnsi="Arial" w:cs="Arial"/>
          <w:bCs/>
          <w:color w:val="000000"/>
          <w:sz w:val="22"/>
          <w:szCs w:val="22"/>
        </w:rPr>
        <w:t xml:space="preserve"> 1 unidad</w:t>
      </w:r>
    </w:p>
    <w:p w14:paraId="58A19C5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Formato:</w:t>
      </w:r>
      <w:r w:rsidRPr="008D72E8">
        <w:rPr>
          <w:rFonts w:ascii="Arial" w:eastAsia="Times New Roman" w:hAnsi="Arial" w:cs="Arial"/>
          <w:bCs/>
          <w:color w:val="000000"/>
          <w:sz w:val="22"/>
          <w:szCs w:val="22"/>
        </w:rPr>
        <w:t xml:space="preserve"> WAV</w:t>
      </w:r>
    </w:p>
    <w:p w14:paraId="4AF6C25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Tamaño:</w:t>
      </w:r>
      <w:r w:rsidRPr="008D72E8">
        <w:rPr>
          <w:rFonts w:ascii="Arial" w:eastAsia="Times New Roman" w:hAnsi="Arial" w:cs="Arial"/>
          <w:bCs/>
          <w:color w:val="000000"/>
          <w:sz w:val="22"/>
          <w:szCs w:val="22"/>
        </w:rPr>
        <w:t xml:space="preserve"> 70 MB</w:t>
      </w:r>
    </w:p>
    <w:p w14:paraId="778B5C0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Velocidad:</w:t>
      </w:r>
      <w:r w:rsidRPr="008D72E8">
        <w:rPr>
          <w:rFonts w:ascii="Arial" w:eastAsia="Times New Roman" w:hAnsi="Arial" w:cs="Arial"/>
          <w:bCs/>
          <w:color w:val="000000"/>
          <w:sz w:val="22"/>
          <w:szCs w:val="22"/>
        </w:rPr>
        <w:t xml:space="preserve"> 1311 kbps; 90</w:t>
      </w:r>
      <w:r w:rsidRPr="008D72E8">
        <w:rPr>
          <w:rFonts w:ascii="Arial" w:eastAsia="Times New Roman" w:hAnsi="Arial" w:cs="Arial"/>
          <w:bCs/>
          <w:color w:val="000000"/>
          <w:sz w:val="22"/>
          <w:szCs w:val="22"/>
          <w:lang w:val="es-CR"/>
        </w:rPr>
        <w:t xml:space="preserve"> revoluciones por minutos</w:t>
      </w:r>
    </w:p>
    <w:p w14:paraId="385738A3"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Duración:</w:t>
      </w:r>
      <w:r w:rsidRPr="008D72E8">
        <w:rPr>
          <w:rFonts w:ascii="Arial" w:eastAsia="Times New Roman" w:hAnsi="Arial" w:cs="Arial"/>
          <w:bCs/>
          <w:color w:val="000000"/>
          <w:sz w:val="22"/>
          <w:szCs w:val="22"/>
        </w:rPr>
        <w:t xml:space="preserve"> 40 minutos</w:t>
      </w:r>
    </w:p>
    <w:p w14:paraId="05249DD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Radio Reloj</w:t>
      </w:r>
    </w:p>
    <w:p w14:paraId="68C8AFD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T004-1999; Ministerio de Cultura y Juventud</w:t>
      </w:r>
    </w:p>
    <w:p w14:paraId="760E269D"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Condiciones de acceso: </w:t>
      </w:r>
      <w:r w:rsidRPr="008D72E8">
        <w:rPr>
          <w:rFonts w:ascii="Arial" w:eastAsia="Times New Roman" w:hAnsi="Arial" w:cs="Arial"/>
          <w:bCs/>
          <w:iCs/>
          <w:color w:val="000000"/>
          <w:sz w:val="22"/>
          <w:szCs w:val="22"/>
        </w:rPr>
        <w:t>Ley 6723 Registro y Archivos Judiciales.</w:t>
      </w:r>
    </w:p>
    <w:p w14:paraId="17EC43A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2011-09-14</w:t>
      </w:r>
    </w:p>
    <w:p w14:paraId="5DEB5539"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Daniel Brenes Quesada.</w:t>
      </w:r>
    </w:p>
    <w:p w14:paraId="28314E7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Notas:</w:t>
      </w:r>
      <w:r w:rsidRPr="008D72E8">
        <w:rPr>
          <w:rFonts w:ascii="Arial" w:eastAsia="Times New Roman" w:hAnsi="Arial" w:cs="Arial"/>
          <w:bCs/>
          <w:color w:val="000000"/>
          <w:sz w:val="22"/>
          <w:szCs w:val="22"/>
        </w:rPr>
        <w:t xml:space="preserve"> La transcripción de este discurso se realizó en la Revista Voces de mi Patria, en 1984</w:t>
      </w:r>
    </w:p>
    <w:p w14:paraId="069BEE2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Migración de soporte:</w:t>
      </w:r>
      <w:r w:rsidRPr="008D72E8">
        <w:rPr>
          <w:rFonts w:ascii="Arial" w:eastAsia="Times New Roman" w:hAnsi="Arial" w:cs="Arial"/>
          <w:bCs/>
          <w:color w:val="000000"/>
          <w:sz w:val="22"/>
          <w:szCs w:val="22"/>
        </w:rPr>
        <w:t xml:space="preserve"> Original cinta magnetofónica, migrado en 2010-11-01</w:t>
      </w:r>
    </w:p>
    <w:p w14:paraId="270BBCC9"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u w:val="single"/>
        </w:rPr>
      </w:pPr>
      <w:bookmarkStart w:id="198" w:name="_Toc365021466"/>
      <w:bookmarkStart w:id="199" w:name="_Toc424640416"/>
      <w:bookmarkStart w:id="200" w:name="_Toc424804783"/>
    </w:p>
    <w:p w14:paraId="08563F78"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u w:val="single"/>
        </w:rPr>
      </w:pPr>
    </w:p>
    <w:p w14:paraId="6FCD86E7"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u w:val="single"/>
        </w:rPr>
      </w:pPr>
    </w:p>
    <w:p w14:paraId="3ABD417B"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u w:val="single"/>
        </w:rPr>
      </w:pPr>
    </w:p>
    <w:p w14:paraId="0985E560" w14:textId="77777777" w:rsidR="008D72E8" w:rsidRPr="008D72E8" w:rsidRDefault="008D72E8" w:rsidP="008D72E8">
      <w:pPr>
        <w:tabs>
          <w:tab w:val="num" w:pos="0"/>
        </w:tabs>
        <w:spacing w:line="0" w:lineRule="atLeast"/>
        <w:jc w:val="both"/>
        <w:rPr>
          <w:rFonts w:ascii="Arial" w:eastAsia="Times New Roman" w:hAnsi="Arial" w:cs="Arial"/>
          <w:b/>
          <w:bCs/>
          <w:color w:val="000000"/>
          <w:sz w:val="22"/>
          <w:szCs w:val="22"/>
          <w:u w:val="single"/>
        </w:rPr>
      </w:pPr>
      <w:r w:rsidRPr="008D72E8">
        <w:rPr>
          <w:rFonts w:ascii="Arial" w:eastAsia="Times New Roman" w:hAnsi="Arial" w:cs="Arial"/>
          <w:b/>
          <w:bCs/>
          <w:color w:val="000000"/>
          <w:sz w:val="22"/>
          <w:szCs w:val="22"/>
          <w:u w:val="single"/>
        </w:rPr>
        <w:lastRenderedPageBreak/>
        <w:t>Entrevista</w:t>
      </w:r>
    </w:p>
    <w:p w14:paraId="70BD579C" w14:textId="77777777" w:rsidR="008D72E8" w:rsidRPr="008D72E8" w:rsidRDefault="008D72E8" w:rsidP="008D72E8">
      <w:pPr>
        <w:spacing w:line="0" w:lineRule="atLeast"/>
        <w:jc w:val="both"/>
        <w:rPr>
          <w:rFonts w:ascii="Arial" w:eastAsia="Times New Roman" w:hAnsi="Arial" w:cs="Arial"/>
          <w:b/>
          <w:bCs/>
          <w:color w:val="000000"/>
          <w:sz w:val="22"/>
          <w:szCs w:val="22"/>
          <w:u w:val="single"/>
        </w:rPr>
      </w:pPr>
    </w:p>
    <w:p w14:paraId="2AD6DD4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 de referencia:</w:t>
      </w:r>
      <w:r w:rsidRPr="008D72E8">
        <w:rPr>
          <w:rFonts w:ascii="Arial" w:eastAsia="Times New Roman" w:hAnsi="Arial" w:cs="Arial"/>
          <w:bCs/>
          <w:color w:val="000000"/>
          <w:sz w:val="22"/>
          <w:szCs w:val="22"/>
        </w:rPr>
        <w:t xml:space="preserve"> 506-291-001-421</w:t>
      </w:r>
    </w:p>
    <w:p w14:paraId="0FF4C6E4"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000102</w:t>
      </w:r>
    </w:p>
    <w:p w14:paraId="3C7ECC3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final:</w:t>
      </w:r>
      <w:r w:rsidRPr="008D72E8">
        <w:rPr>
          <w:rFonts w:ascii="Arial" w:eastAsia="Times New Roman" w:hAnsi="Arial" w:cs="Arial"/>
          <w:bCs/>
          <w:color w:val="000000"/>
          <w:sz w:val="22"/>
          <w:szCs w:val="22"/>
        </w:rPr>
        <w:t xml:space="preserve"> 000103</w:t>
      </w:r>
    </w:p>
    <w:p w14:paraId="676DBE2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Entrevista a Rodrigo Carazo Odio</w:t>
      </w:r>
    </w:p>
    <w:p w14:paraId="78242239"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1991-05-17</w:t>
      </w:r>
    </w:p>
    <w:p w14:paraId="1D41D8E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final:</w:t>
      </w:r>
      <w:r w:rsidRPr="008D72E8">
        <w:rPr>
          <w:rFonts w:ascii="Arial" w:eastAsia="Times New Roman" w:hAnsi="Arial" w:cs="Arial"/>
          <w:bCs/>
          <w:color w:val="000000"/>
          <w:sz w:val="22"/>
          <w:szCs w:val="22"/>
        </w:rPr>
        <w:t xml:space="preserve"> 1991-05-18</w:t>
      </w:r>
    </w:p>
    <w:p w14:paraId="022BA51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Alcance y contenido:</w:t>
      </w:r>
      <w:r w:rsidRPr="008D72E8">
        <w:rPr>
          <w:rFonts w:ascii="Arial" w:eastAsia="Times New Roman" w:hAnsi="Arial" w:cs="Arial"/>
          <w:bCs/>
          <w:color w:val="000000"/>
          <w:sz w:val="22"/>
          <w:szCs w:val="22"/>
        </w:rPr>
        <w:t xml:space="preserve"> Sobre los hechos de 1948, realizada por Fernando Olivares Ríos, periodista de Canal 15</w:t>
      </w:r>
    </w:p>
    <w:p w14:paraId="5F68FE2E"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Electrónico</w:t>
      </w:r>
    </w:p>
    <w:p w14:paraId="59EC059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Formato:</w:t>
      </w:r>
      <w:r w:rsidRPr="008D72E8">
        <w:rPr>
          <w:rFonts w:ascii="Arial" w:eastAsia="Times New Roman" w:hAnsi="Arial" w:cs="Arial"/>
          <w:bCs/>
          <w:color w:val="000000"/>
          <w:sz w:val="22"/>
          <w:szCs w:val="22"/>
        </w:rPr>
        <w:t xml:space="preserve"> WMA</w:t>
      </w:r>
    </w:p>
    <w:p w14:paraId="4E9FBC1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Tamaño:</w:t>
      </w:r>
      <w:r w:rsidRPr="008D72E8">
        <w:rPr>
          <w:rFonts w:ascii="Arial" w:eastAsia="Times New Roman" w:hAnsi="Arial" w:cs="Arial"/>
          <w:bCs/>
          <w:color w:val="000000"/>
          <w:sz w:val="22"/>
          <w:szCs w:val="22"/>
        </w:rPr>
        <w:t xml:space="preserve"> 103 MB</w:t>
      </w:r>
    </w:p>
    <w:p w14:paraId="60FF7B5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Velocidad:</w:t>
      </w:r>
      <w:r w:rsidRPr="008D72E8">
        <w:rPr>
          <w:rFonts w:ascii="Arial" w:eastAsia="Times New Roman" w:hAnsi="Arial" w:cs="Arial"/>
          <w:bCs/>
          <w:color w:val="000000"/>
          <w:sz w:val="22"/>
          <w:szCs w:val="22"/>
        </w:rPr>
        <w:t xml:space="preserve"> 1221 kbps </w:t>
      </w:r>
    </w:p>
    <w:p w14:paraId="442BD9A0"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Duración:</w:t>
      </w:r>
      <w:r w:rsidRPr="008D72E8">
        <w:rPr>
          <w:rFonts w:ascii="Arial" w:eastAsia="Times New Roman" w:hAnsi="Arial" w:cs="Arial"/>
          <w:bCs/>
          <w:color w:val="000000"/>
          <w:sz w:val="22"/>
          <w:szCs w:val="22"/>
        </w:rPr>
        <w:t xml:space="preserve"> 52 minutos</w:t>
      </w:r>
    </w:p>
    <w:p w14:paraId="6148B63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Universidad de Costa Rica</w:t>
      </w:r>
    </w:p>
    <w:p w14:paraId="3D83A68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T012-1995</w:t>
      </w:r>
    </w:p>
    <w:p w14:paraId="7E97C874"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1995-06-31</w:t>
      </w:r>
    </w:p>
    <w:p w14:paraId="1FF1F45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Mariana Figueroa Solís</w:t>
      </w:r>
      <w:bookmarkEnd w:id="198"/>
      <w:bookmarkEnd w:id="199"/>
      <w:bookmarkEnd w:id="200"/>
    </w:p>
    <w:p w14:paraId="203689BD" w14:textId="77777777" w:rsidR="008D72E8" w:rsidRPr="008D72E8" w:rsidRDefault="008D72E8" w:rsidP="008D72E8">
      <w:pPr>
        <w:keepNext/>
        <w:numPr>
          <w:ilvl w:val="0"/>
          <w:numId w:val="1"/>
        </w:numPr>
        <w:tabs>
          <w:tab w:val="clear" w:pos="0"/>
        </w:tabs>
        <w:ind w:left="360" w:hanging="360"/>
        <w:outlineLvl w:val="2"/>
        <w:rPr>
          <w:rFonts w:ascii="Arial" w:eastAsia="Times New Roman" w:hAnsi="Arial" w:cs="Arial"/>
          <w:b/>
          <w:bCs/>
          <w:color w:val="000000"/>
          <w:sz w:val="22"/>
          <w:szCs w:val="22"/>
        </w:rPr>
      </w:pPr>
      <w:r w:rsidRPr="008D72E8">
        <w:rPr>
          <w:rFonts w:ascii="Arial" w:eastAsia="Times New Roman" w:hAnsi="Arial" w:cs="Arial"/>
          <w:b/>
          <w:bCs/>
          <w:color w:val="000000"/>
          <w:sz w:val="22"/>
          <w:szCs w:val="22"/>
        </w:rPr>
        <w:br w:type="page"/>
      </w:r>
      <w:bookmarkStart w:id="201" w:name="_Toc365021471"/>
      <w:bookmarkStart w:id="202" w:name="_Toc424640420"/>
      <w:bookmarkStart w:id="203" w:name="_Toc424804786"/>
    </w:p>
    <w:p w14:paraId="674EE7FB" w14:textId="77777777" w:rsidR="008D72E8" w:rsidRPr="008D72E8" w:rsidRDefault="008D72E8" w:rsidP="008D72E8">
      <w:pPr>
        <w:spacing w:line="0" w:lineRule="atLeast"/>
        <w:jc w:val="both"/>
        <w:rPr>
          <w:rFonts w:ascii="Arial" w:eastAsia="Times New Roman" w:hAnsi="Arial" w:cs="Arial"/>
          <w:bCs/>
          <w:color w:val="000000"/>
          <w:sz w:val="22"/>
          <w:szCs w:val="22"/>
        </w:rPr>
      </w:pPr>
      <w:bookmarkStart w:id="204" w:name="_Toc365021478"/>
      <w:bookmarkStart w:id="205" w:name="_Toc424640422"/>
      <w:bookmarkStart w:id="206" w:name="_Toc424804788"/>
      <w:bookmarkEnd w:id="201"/>
      <w:bookmarkEnd w:id="202"/>
      <w:bookmarkEnd w:id="203"/>
    </w:p>
    <w:p w14:paraId="59267D98" w14:textId="77777777" w:rsidR="008D72E8" w:rsidRPr="008D72E8" w:rsidRDefault="008D72E8" w:rsidP="00C30BF7">
      <w:pPr>
        <w:keepNext/>
        <w:numPr>
          <w:ilvl w:val="1"/>
          <w:numId w:val="38"/>
        </w:numPr>
        <w:outlineLvl w:val="2"/>
        <w:rPr>
          <w:rFonts w:ascii="Arial" w:hAnsi="Arial" w:cs="Arial"/>
          <w:b/>
          <w:bCs/>
          <w:color w:val="000000"/>
          <w:sz w:val="22"/>
          <w:szCs w:val="22"/>
          <w:lang w:val="es-ES_tradnl"/>
        </w:rPr>
      </w:pPr>
      <w:bookmarkStart w:id="207" w:name="_Toc528662207"/>
      <w:r w:rsidRPr="008D72E8">
        <w:rPr>
          <w:rFonts w:ascii="Arial" w:hAnsi="Arial" w:cs="Arial"/>
          <w:b/>
          <w:bCs/>
          <w:color w:val="000000"/>
          <w:sz w:val="22"/>
          <w:szCs w:val="22"/>
          <w:lang w:val="es-ES_tradnl"/>
        </w:rPr>
        <w:t>Plantilla Descriptiva de Mapas y Planos</w:t>
      </w:r>
      <w:bookmarkEnd w:id="207"/>
    </w:p>
    <w:bookmarkEnd w:id="204"/>
    <w:bookmarkEnd w:id="205"/>
    <w:bookmarkEnd w:id="206"/>
    <w:p w14:paraId="34AD2243" w14:textId="77777777" w:rsidR="008D72E8" w:rsidRPr="008D72E8" w:rsidRDefault="008D72E8" w:rsidP="008D72E8">
      <w:pPr>
        <w:spacing w:line="0" w:lineRule="atLeast"/>
        <w:jc w:val="both"/>
        <w:rPr>
          <w:rFonts w:ascii="Arial" w:eastAsia="Times New Roman" w:hAnsi="Arial" w:cs="Arial"/>
          <w:bCs/>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1597"/>
        <w:gridCol w:w="5319"/>
      </w:tblGrid>
      <w:tr w:rsidR="008D72E8" w:rsidRPr="008D72E8" w14:paraId="4EF54A21" w14:textId="77777777" w:rsidTr="0085292E">
        <w:trPr>
          <w:tblHeader/>
          <w:jc w:val="center"/>
        </w:trPr>
        <w:tc>
          <w:tcPr>
            <w:tcW w:w="0" w:type="auto"/>
            <w:shd w:val="clear" w:color="auto" w:fill="A6A6A6"/>
            <w:vAlign w:val="center"/>
          </w:tcPr>
          <w:p w14:paraId="71082959"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Campo</w:t>
            </w:r>
          </w:p>
        </w:tc>
        <w:tc>
          <w:tcPr>
            <w:tcW w:w="0" w:type="auto"/>
            <w:shd w:val="clear" w:color="auto" w:fill="A6A6A6"/>
            <w:vAlign w:val="center"/>
          </w:tcPr>
          <w:p w14:paraId="61272055"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Obligatorio</w:t>
            </w:r>
          </w:p>
        </w:tc>
        <w:tc>
          <w:tcPr>
            <w:tcW w:w="0" w:type="auto"/>
            <w:shd w:val="clear" w:color="auto" w:fill="A6A6A6"/>
          </w:tcPr>
          <w:p w14:paraId="35105763" w14:textId="77777777" w:rsidR="008D72E8" w:rsidRPr="008D72E8" w:rsidRDefault="008D72E8" w:rsidP="008D72E8">
            <w:pPr>
              <w:spacing w:line="0" w:lineRule="atLeast"/>
              <w:jc w:val="center"/>
              <w:rPr>
                <w:rFonts w:ascii="Arial" w:eastAsia="Times New Roman" w:hAnsi="Arial" w:cs="Arial"/>
                <w:b/>
                <w:bCs/>
                <w:color w:val="000000"/>
                <w:sz w:val="20"/>
                <w:szCs w:val="20"/>
              </w:rPr>
            </w:pPr>
            <w:r w:rsidRPr="008D72E8">
              <w:rPr>
                <w:rFonts w:ascii="Arial" w:eastAsia="Times New Roman" w:hAnsi="Arial" w:cs="Arial"/>
                <w:b/>
                <w:bCs/>
                <w:color w:val="000000"/>
                <w:sz w:val="20"/>
                <w:szCs w:val="20"/>
              </w:rPr>
              <w:t>Descripción</w:t>
            </w:r>
          </w:p>
        </w:tc>
      </w:tr>
      <w:tr w:rsidR="008D72E8" w:rsidRPr="008D72E8" w14:paraId="526CED0C" w14:textId="77777777" w:rsidTr="0085292E">
        <w:trPr>
          <w:jc w:val="center"/>
        </w:trPr>
        <w:tc>
          <w:tcPr>
            <w:tcW w:w="0" w:type="auto"/>
            <w:vAlign w:val="center"/>
          </w:tcPr>
          <w:p w14:paraId="3329B3AC"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Código de Referencia</w:t>
            </w:r>
          </w:p>
        </w:tc>
        <w:tc>
          <w:tcPr>
            <w:tcW w:w="0" w:type="auto"/>
            <w:vAlign w:val="center"/>
          </w:tcPr>
          <w:p w14:paraId="61DEA59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3583CFC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de un modo único la unidad descriptiva y establecer el vínculo con la descripción que la representa. </w:t>
            </w:r>
          </w:p>
          <w:p w14:paraId="1CC7B08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3CD238F"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rPr>
              <w:t>Debe estar constituido de la siguiente manera: Código del país, código de la institución</w:t>
            </w:r>
            <w:r w:rsidRPr="008D72E8">
              <w:rPr>
                <w:rFonts w:ascii="Arial" w:eastAsia="Times New Roman" w:hAnsi="Arial" w:cs="Arial"/>
                <w:bCs/>
                <w:color w:val="000000"/>
                <w:sz w:val="20"/>
                <w:szCs w:val="20"/>
                <w:vertAlign w:val="superscript"/>
              </w:rPr>
              <w:footnoteReference w:id="37"/>
            </w:r>
            <w:r w:rsidRPr="008D72E8">
              <w:rPr>
                <w:rFonts w:ascii="Arial" w:eastAsia="Times New Roman" w:hAnsi="Arial" w:cs="Arial"/>
                <w:bCs/>
                <w:color w:val="000000"/>
                <w:sz w:val="20"/>
                <w:szCs w:val="20"/>
              </w:rPr>
              <w:t>, código del archivo central (utilizar el código 001 para el archivo central o institucional, debido a que son el rector institucional del Sistema Institucional de Archivos)</w:t>
            </w:r>
            <w:r w:rsidRPr="008D72E8">
              <w:rPr>
                <w:rFonts w:ascii="Arial" w:eastAsia="Times New Roman" w:hAnsi="Arial" w:cs="Arial"/>
                <w:bCs/>
                <w:color w:val="000000"/>
                <w:sz w:val="20"/>
                <w:szCs w:val="20"/>
                <w:vertAlign w:val="superscript"/>
              </w:rPr>
              <w:footnoteReference w:id="38"/>
            </w:r>
            <w:r w:rsidRPr="008D72E8">
              <w:rPr>
                <w:rFonts w:ascii="Arial" w:eastAsia="Times New Roman" w:hAnsi="Arial" w:cs="Arial"/>
                <w:bCs/>
                <w:color w:val="000000"/>
                <w:sz w:val="20"/>
                <w:szCs w:val="20"/>
              </w:rPr>
              <w:t xml:space="preserve">y código para mapas y planos. </w:t>
            </w:r>
          </w:p>
          <w:p w14:paraId="5FD9F4F9"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p>
          <w:p w14:paraId="4797CDFF"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506=Costa Rica</w:t>
            </w:r>
          </w:p>
          <w:p w14:paraId="25C68BCD"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010=Código de la institución </w:t>
            </w:r>
          </w:p>
          <w:p w14:paraId="4CEDFAFC"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001=Código del Archivo Central o Institucional</w:t>
            </w:r>
          </w:p>
          <w:p w14:paraId="60C26246"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424=Mapas y planos</w:t>
            </w:r>
            <w:r w:rsidRPr="008D72E8">
              <w:rPr>
                <w:rFonts w:ascii="Arial" w:eastAsia="Times New Roman" w:hAnsi="Arial" w:cs="Arial"/>
                <w:bCs/>
                <w:color w:val="000000"/>
                <w:sz w:val="20"/>
                <w:szCs w:val="20"/>
                <w:vertAlign w:val="superscript"/>
              </w:rPr>
              <w:footnoteReference w:id="39"/>
            </w:r>
          </w:p>
          <w:p w14:paraId="1C40F14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0274B5BE"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i/>
                <w:color w:val="000000"/>
                <w:sz w:val="20"/>
                <w:szCs w:val="20"/>
                <w:lang w:val="es-CR"/>
              </w:rPr>
              <w:t>506-151-001-424</w:t>
            </w:r>
            <w:r w:rsidRPr="008D72E8">
              <w:rPr>
                <w:rFonts w:ascii="Arial" w:eastAsia="Times New Roman" w:hAnsi="Arial" w:cs="Arial"/>
                <w:bCs/>
                <w:color w:val="000000"/>
                <w:sz w:val="20"/>
                <w:szCs w:val="20"/>
              </w:rPr>
              <w:t xml:space="preserve"> </w:t>
            </w:r>
          </w:p>
        </w:tc>
      </w:tr>
      <w:tr w:rsidR="008D72E8" w:rsidRPr="008D72E8" w14:paraId="2D53FF1A" w14:textId="77777777" w:rsidTr="0085292E">
        <w:trPr>
          <w:jc w:val="center"/>
        </w:trPr>
        <w:tc>
          <w:tcPr>
            <w:tcW w:w="0" w:type="auto"/>
            <w:vAlign w:val="center"/>
          </w:tcPr>
          <w:p w14:paraId="37CED9F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inicial</w:t>
            </w:r>
          </w:p>
        </w:tc>
        <w:tc>
          <w:tcPr>
            <w:tcW w:w="0" w:type="auto"/>
            <w:vAlign w:val="center"/>
          </w:tcPr>
          <w:p w14:paraId="158C2209"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3C02762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primer número de orden.</w:t>
            </w:r>
          </w:p>
          <w:p w14:paraId="457CA46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9BC7150"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iCs/>
                <w:color w:val="000000"/>
                <w:sz w:val="20"/>
                <w:szCs w:val="20"/>
                <w:u w:val="single"/>
              </w:rPr>
              <w:t>Ejemplo:</w:t>
            </w:r>
            <w:r w:rsidRPr="008D72E8">
              <w:rPr>
                <w:rFonts w:ascii="Arial" w:eastAsia="Times New Roman" w:hAnsi="Arial" w:cs="Arial"/>
                <w:bCs/>
                <w:color w:val="000000"/>
                <w:sz w:val="20"/>
                <w:szCs w:val="20"/>
              </w:rPr>
              <w:t xml:space="preserve"> 002500</w:t>
            </w:r>
          </w:p>
        </w:tc>
      </w:tr>
      <w:tr w:rsidR="008D72E8" w:rsidRPr="008D72E8" w14:paraId="439F71DF" w14:textId="77777777" w:rsidTr="0085292E">
        <w:trPr>
          <w:jc w:val="center"/>
        </w:trPr>
        <w:tc>
          <w:tcPr>
            <w:tcW w:w="0" w:type="auto"/>
            <w:vAlign w:val="center"/>
          </w:tcPr>
          <w:p w14:paraId="0A6E57A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final</w:t>
            </w:r>
          </w:p>
        </w:tc>
        <w:tc>
          <w:tcPr>
            <w:tcW w:w="0" w:type="auto"/>
            <w:vAlign w:val="center"/>
          </w:tcPr>
          <w:p w14:paraId="46252E8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1B77E0B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Número de orden. Cada número de orden se anotará con seis dígitos. En los casos en que se describa a nivel de colección, donde los números de orden estén en rangos consecutivos, se colocará el último número de orden.</w:t>
            </w:r>
          </w:p>
          <w:p w14:paraId="60F4B23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66674E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002510</w:t>
            </w:r>
          </w:p>
        </w:tc>
      </w:tr>
      <w:tr w:rsidR="008D72E8" w:rsidRPr="008D72E8" w14:paraId="362A8A82" w14:textId="77777777" w:rsidTr="0085292E">
        <w:trPr>
          <w:jc w:val="center"/>
        </w:trPr>
        <w:tc>
          <w:tcPr>
            <w:tcW w:w="0" w:type="auto"/>
            <w:vAlign w:val="center"/>
          </w:tcPr>
          <w:p w14:paraId="56E05B7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Título</w:t>
            </w:r>
          </w:p>
        </w:tc>
        <w:tc>
          <w:tcPr>
            <w:tcW w:w="0" w:type="auto"/>
            <w:vAlign w:val="center"/>
          </w:tcPr>
          <w:p w14:paraId="7820D94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1F3DB50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Denomina a la unidad de descripción. Iniciar con el tipo documental y consignar los elementos del tipo de actividad (nombre del proyecto), lugar.</w:t>
            </w:r>
          </w:p>
          <w:p w14:paraId="1D573EE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71466C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Plano del puente sobre el río Virilla</w:t>
            </w:r>
          </w:p>
          <w:p w14:paraId="24B7B1B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Mapa de la provincia de Alajuela</w:t>
            </w:r>
          </w:p>
        </w:tc>
      </w:tr>
      <w:tr w:rsidR="008D72E8" w:rsidRPr="008D72E8" w14:paraId="35D0FA74" w14:textId="77777777" w:rsidTr="0085292E">
        <w:trPr>
          <w:jc w:val="center"/>
        </w:trPr>
        <w:tc>
          <w:tcPr>
            <w:tcW w:w="0" w:type="auto"/>
            <w:vAlign w:val="center"/>
          </w:tcPr>
          <w:p w14:paraId="191077D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inicial</w:t>
            </w:r>
          </w:p>
        </w:tc>
        <w:tc>
          <w:tcPr>
            <w:tcW w:w="0" w:type="auto"/>
            <w:vAlign w:val="center"/>
          </w:tcPr>
          <w:p w14:paraId="27D1578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518B92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4082F8F6"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7B95C44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lang w:val="es-CR"/>
              </w:rPr>
              <w:t>Ejemplos:</w:t>
            </w:r>
            <w:r w:rsidRPr="008D72E8">
              <w:rPr>
                <w:rFonts w:ascii="Arial" w:eastAsia="Times New Roman" w:hAnsi="Arial" w:cs="Arial"/>
                <w:bCs/>
                <w:color w:val="000000"/>
                <w:sz w:val="20"/>
                <w:szCs w:val="20"/>
              </w:rPr>
              <w:t xml:space="preserve"> 1930-09-13</w:t>
            </w:r>
          </w:p>
          <w:p w14:paraId="3B9748CF"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1D88BE47" w14:textId="77777777" w:rsidTr="0085292E">
        <w:trPr>
          <w:jc w:val="center"/>
        </w:trPr>
        <w:tc>
          <w:tcPr>
            <w:tcW w:w="0" w:type="auto"/>
            <w:vAlign w:val="center"/>
          </w:tcPr>
          <w:p w14:paraId="2D24F20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Fecha final</w:t>
            </w:r>
          </w:p>
        </w:tc>
        <w:tc>
          <w:tcPr>
            <w:tcW w:w="0" w:type="auto"/>
            <w:vAlign w:val="center"/>
          </w:tcPr>
          <w:p w14:paraId="7D65F81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4BEB8CB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último mes con 12 y el último día del mes con 31, y si se cuenta con el año y el mes, se coloca el último día del mes. Además, en el campo Notas se indicará la siguiente frase: Se advierte que la fecha indicada es aproximada.</w:t>
            </w:r>
          </w:p>
          <w:p w14:paraId="2682BDDF"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rPr>
            </w:pPr>
          </w:p>
          <w:p w14:paraId="00BAE8F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iCs/>
                <w:color w:val="000000"/>
                <w:sz w:val="20"/>
                <w:szCs w:val="20"/>
                <w:u w:val="single"/>
              </w:rPr>
              <w:t>Ejemplos:</w:t>
            </w:r>
            <w:r w:rsidRPr="008D72E8">
              <w:rPr>
                <w:rFonts w:ascii="Arial" w:eastAsia="Times New Roman" w:hAnsi="Arial" w:cs="Arial"/>
                <w:bCs/>
                <w:color w:val="000000"/>
                <w:sz w:val="20"/>
                <w:szCs w:val="20"/>
              </w:rPr>
              <w:t>1931-08-04</w:t>
            </w:r>
          </w:p>
        </w:tc>
      </w:tr>
      <w:tr w:rsidR="008D72E8" w:rsidRPr="008D72E8" w14:paraId="22FEFC7C" w14:textId="77777777" w:rsidTr="0085292E">
        <w:trPr>
          <w:jc w:val="center"/>
        </w:trPr>
        <w:tc>
          <w:tcPr>
            <w:tcW w:w="0" w:type="auto"/>
            <w:vAlign w:val="center"/>
          </w:tcPr>
          <w:p w14:paraId="21F85C2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Fechas adicionales</w:t>
            </w:r>
          </w:p>
        </w:tc>
        <w:tc>
          <w:tcPr>
            <w:tcW w:w="0" w:type="auto"/>
            <w:vAlign w:val="center"/>
          </w:tcPr>
          <w:p w14:paraId="4FF3DF2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w:t>
            </w:r>
          </w:p>
        </w:tc>
        <w:tc>
          <w:tcPr>
            <w:tcW w:w="0" w:type="auto"/>
          </w:tcPr>
          <w:p w14:paraId="59C5C0D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toda fecha adicional completa que se encuentre presente, correspondiente a revisión, aprobación, visado, dibujo, etc.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1283C11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3933FAF"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color w:val="000000"/>
                <w:sz w:val="20"/>
                <w:szCs w:val="20"/>
              </w:rPr>
              <w:t>1924-01-01 se levantó el trazo a cargo del ingeniero Luis  Antonio Flores de Miranda</w:t>
            </w:r>
          </w:p>
        </w:tc>
      </w:tr>
      <w:tr w:rsidR="008D72E8" w:rsidRPr="008D72E8" w14:paraId="2D92051C" w14:textId="77777777" w:rsidTr="0085292E">
        <w:trPr>
          <w:jc w:val="center"/>
        </w:trPr>
        <w:tc>
          <w:tcPr>
            <w:tcW w:w="0" w:type="auto"/>
            <w:vAlign w:val="center"/>
          </w:tcPr>
          <w:p w14:paraId="2B28E7B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Alcance y Contenido</w:t>
            </w:r>
          </w:p>
        </w:tc>
        <w:tc>
          <w:tcPr>
            <w:tcW w:w="0" w:type="auto"/>
            <w:vAlign w:val="center"/>
          </w:tcPr>
          <w:p w14:paraId="5B4DC93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522E3C1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Proporcionar a los usuarios la información complementaria (ejemplo: contenido del plano, sellos) para conocer el valor potencial de la unidad de descripción. En este campo se consignará cuando se presenten, la firma y los nombres de dibujante (s), ingeniero (s), cartógrafo (s) y otros importantes en su intervención. </w:t>
            </w:r>
          </w:p>
          <w:p w14:paraId="52C4462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EC3188F"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color w:val="000000"/>
                <w:sz w:val="20"/>
                <w:szCs w:val="20"/>
              </w:rPr>
              <w:t>Estructura similar a la utilizada en la construcción de puentes en América Latina.</w:t>
            </w:r>
          </w:p>
        </w:tc>
      </w:tr>
      <w:tr w:rsidR="008D72E8" w:rsidRPr="008D72E8" w14:paraId="11BF4873" w14:textId="77777777" w:rsidTr="0085292E">
        <w:trPr>
          <w:jc w:val="center"/>
        </w:trPr>
        <w:tc>
          <w:tcPr>
            <w:tcW w:w="0" w:type="auto"/>
            <w:vAlign w:val="center"/>
          </w:tcPr>
          <w:p w14:paraId="55DAD0D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Soporte</w:t>
            </w:r>
          </w:p>
        </w:tc>
        <w:tc>
          <w:tcPr>
            <w:tcW w:w="0" w:type="auto"/>
            <w:vAlign w:val="center"/>
          </w:tcPr>
          <w:p w14:paraId="468BE2B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F8548F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y describir el soporte de la unidad de descripción. En el caso que se encuentren dos o más soportes deben ir separados por punto y coma. </w:t>
            </w:r>
          </w:p>
          <w:p w14:paraId="374C23D0"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F06A984"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p>
          <w:p w14:paraId="3DA22DAE"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rPr>
              <w:t>Papel;</w:t>
            </w:r>
            <w:r w:rsidRPr="008D72E8">
              <w:rPr>
                <w:rFonts w:ascii="Arial" w:eastAsia="Times New Roman" w:hAnsi="Arial" w:cs="Arial"/>
                <w:bCs/>
                <w:color w:val="000000"/>
                <w:sz w:val="20"/>
                <w:szCs w:val="20"/>
                <w:lang w:val="es-CR"/>
              </w:rPr>
              <w:t xml:space="preserve"> Electrónico</w:t>
            </w:r>
          </w:p>
        </w:tc>
      </w:tr>
      <w:tr w:rsidR="008D72E8" w:rsidRPr="008D72E8" w14:paraId="7710C4A8" w14:textId="77777777" w:rsidTr="0085292E">
        <w:trPr>
          <w:jc w:val="center"/>
        </w:trPr>
        <w:tc>
          <w:tcPr>
            <w:tcW w:w="0" w:type="auto"/>
            <w:vAlign w:val="center"/>
          </w:tcPr>
          <w:p w14:paraId="724B2E4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Cantidad y Tipo</w:t>
            </w:r>
          </w:p>
        </w:tc>
        <w:tc>
          <w:tcPr>
            <w:tcW w:w="0" w:type="auto"/>
            <w:vAlign w:val="center"/>
          </w:tcPr>
          <w:p w14:paraId="493A629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FE4C86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Consignar la cantidad y el tipo de unidad documental. Para los mapas y planos se utilizará unidades e imágenes. Si existen ambos se deberán separar por punto y coma. </w:t>
            </w:r>
          </w:p>
          <w:p w14:paraId="66E985FD"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7C621F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2 unidades, 2 imágenes</w:t>
            </w:r>
          </w:p>
        </w:tc>
      </w:tr>
      <w:tr w:rsidR="008D72E8" w:rsidRPr="008D72E8" w14:paraId="7EFEDAFD" w14:textId="77777777" w:rsidTr="0085292E">
        <w:trPr>
          <w:jc w:val="center"/>
        </w:trPr>
        <w:tc>
          <w:tcPr>
            <w:tcW w:w="0" w:type="auto"/>
            <w:vAlign w:val="center"/>
          </w:tcPr>
          <w:p w14:paraId="5955646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Formato</w:t>
            </w:r>
          </w:p>
        </w:tc>
        <w:tc>
          <w:tcPr>
            <w:tcW w:w="0" w:type="auto"/>
            <w:vAlign w:val="center"/>
          </w:tcPr>
          <w:p w14:paraId="3BF8C71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1FB704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el formato. Usar solamente en planos o mapas electrónicos. Los formatos pueden ser jpg/jpeg, bmp, png, tiff, gif, otros.</w:t>
            </w:r>
          </w:p>
          <w:p w14:paraId="360E942E"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8577A6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jpg</w:t>
            </w:r>
          </w:p>
        </w:tc>
      </w:tr>
      <w:tr w:rsidR="008D72E8" w:rsidRPr="008D72E8" w14:paraId="7D27574D" w14:textId="77777777" w:rsidTr="0085292E">
        <w:trPr>
          <w:jc w:val="center"/>
        </w:trPr>
        <w:tc>
          <w:tcPr>
            <w:tcW w:w="0" w:type="auto"/>
            <w:vAlign w:val="center"/>
          </w:tcPr>
          <w:p w14:paraId="1224108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Tamaño</w:t>
            </w:r>
          </w:p>
        </w:tc>
        <w:tc>
          <w:tcPr>
            <w:tcW w:w="0" w:type="auto"/>
            <w:vAlign w:val="center"/>
          </w:tcPr>
          <w:p w14:paraId="0C99CA4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02F0EB98"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Consignar el peso. Usar únicamente para mapas y planos electrónicos. El peso se puede indicar en KB, MB o GB.</w:t>
            </w:r>
          </w:p>
          <w:p w14:paraId="6F8AE0BC"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DDC872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56 MB</w:t>
            </w:r>
          </w:p>
          <w:p w14:paraId="503ADC6E" w14:textId="77777777" w:rsidR="008D72E8" w:rsidRPr="008D72E8" w:rsidRDefault="008D72E8" w:rsidP="008D72E8">
            <w:pPr>
              <w:spacing w:line="0" w:lineRule="atLeast"/>
              <w:jc w:val="both"/>
              <w:rPr>
                <w:rFonts w:ascii="Arial" w:eastAsia="Times New Roman" w:hAnsi="Arial" w:cs="Arial"/>
                <w:bCs/>
                <w:color w:val="000000"/>
                <w:sz w:val="20"/>
                <w:szCs w:val="20"/>
              </w:rPr>
            </w:pPr>
          </w:p>
        </w:tc>
      </w:tr>
      <w:tr w:rsidR="008D72E8" w:rsidRPr="008D72E8" w14:paraId="17451774" w14:textId="77777777" w:rsidTr="0085292E">
        <w:trPr>
          <w:jc w:val="center"/>
        </w:trPr>
        <w:tc>
          <w:tcPr>
            <w:tcW w:w="0" w:type="auto"/>
            <w:vAlign w:val="center"/>
          </w:tcPr>
          <w:p w14:paraId="694D220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Dimensiones</w:t>
            </w:r>
          </w:p>
        </w:tc>
        <w:tc>
          <w:tcPr>
            <w:tcW w:w="0" w:type="auto"/>
            <w:vAlign w:val="center"/>
          </w:tcPr>
          <w:p w14:paraId="4F1F468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7DE176AA"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En caso de los mapas y/o planos se debe consignar las dimensiones en centímetros tomando en cuenta para ello el largo por el ancho de cada unidad.</w:t>
            </w:r>
          </w:p>
          <w:p w14:paraId="4D925EDA"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En caso de mapas y/o planos electrónicos, la información se debe consignar en pixeles. </w:t>
            </w:r>
          </w:p>
          <w:p w14:paraId="034DBE38"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el mapa y/o plano se encuentra en ambos soportes se deben separar por punto y coma las medidas.</w:t>
            </w:r>
          </w:p>
          <w:p w14:paraId="588728D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Si la descripción es por rango se deben colocar, las medidas del mapa y/o plano más grande (largo x ancho) y la del más pequeño (largo x ancho).</w:t>
            </w:r>
          </w:p>
          <w:p w14:paraId="54365FF4"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p>
          <w:p w14:paraId="450BE5B0"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CR"/>
              </w:rPr>
            </w:pPr>
            <w:r w:rsidRPr="008D72E8">
              <w:rPr>
                <w:rFonts w:ascii="Arial" w:eastAsia="Times New Roman" w:hAnsi="Arial" w:cs="Arial"/>
                <w:bCs/>
                <w:i/>
                <w:color w:val="000000"/>
                <w:sz w:val="20"/>
                <w:szCs w:val="20"/>
                <w:u w:val="single"/>
                <w:lang w:val="es-CR"/>
              </w:rPr>
              <w:t>Ejemplos:</w:t>
            </w:r>
          </w:p>
          <w:p w14:paraId="747766C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-Mapa y/o plano en papel (una unidad): 50 x 75 cm.</w:t>
            </w:r>
          </w:p>
          <w:p w14:paraId="23AFCCD2"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Mapa y/o plano electrónico (una unidad): 7323 x 9883 pixeles. En las propiedades de la imagen del mapa y/o plano también puede aparecer: </w:t>
            </w:r>
          </w:p>
          <w:p w14:paraId="2A5161FE"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-Width: 7323 pixeles</w:t>
            </w:r>
          </w:p>
          <w:p w14:paraId="0F290E9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xml:space="preserve">     -Height: 9883 pixeles</w:t>
            </w:r>
          </w:p>
          <w:p w14:paraId="35225F7F"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Por lo tanto las dimensiones se conforman uniendo estos dos datos: 7323 x 9883 pixeles.</w:t>
            </w:r>
          </w:p>
          <w:p w14:paraId="02B66967"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Mapa y/o plano en ambos soportes (una unidad): 50 x 75 cm; 7323 x 9883 pixeles.</w:t>
            </w:r>
          </w:p>
          <w:p w14:paraId="2AF634DD"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lang w:val="es-CR"/>
              </w:rPr>
              <w:t>- Mapa y/o plano en rango (varias unidades soporte papel): 50 x 75 cm; 60 x 85 cm.</w:t>
            </w:r>
          </w:p>
          <w:p w14:paraId="4256CEB7"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lang w:val="es-CR"/>
              </w:rPr>
              <w:t>- Mapa y/o plano en rango (varias unidades, ambos soportes): 50 x 75 cm; 60 x 85 cm; 5314 x 4606 pixeles; 7323 x 9883 pixeles.</w:t>
            </w:r>
          </w:p>
        </w:tc>
      </w:tr>
      <w:tr w:rsidR="008D72E8" w:rsidRPr="008D72E8" w14:paraId="66EAA236" w14:textId="77777777" w:rsidTr="0085292E">
        <w:trPr>
          <w:jc w:val="center"/>
        </w:trPr>
        <w:tc>
          <w:tcPr>
            <w:tcW w:w="0" w:type="auto"/>
            <w:vAlign w:val="center"/>
          </w:tcPr>
          <w:p w14:paraId="50A16FD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Escala</w:t>
            </w:r>
          </w:p>
        </w:tc>
        <w:tc>
          <w:tcPr>
            <w:tcW w:w="0" w:type="auto"/>
            <w:vAlign w:val="center"/>
          </w:tcPr>
          <w:p w14:paraId="5C4D705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1DC7C06"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Consignar la escala de mapa o plano. </w:t>
            </w:r>
          </w:p>
          <w:p w14:paraId="228EBCA9"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8E8680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1:5000</w:t>
            </w:r>
          </w:p>
        </w:tc>
      </w:tr>
      <w:tr w:rsidR="008D72E8" w:rsidRPr="008D72E8" w14:paraId="1A9CB0E8" w14:textId="77777777" w:rsidTr="0085292E">
        <w:trPr>
          <w:jc w:val="center"/>
        </w:trPr>
        <w:tc>
          <w:tcPr>
            <w:tcW w:w="0" w:type="auto"/>
            <w:vAlign w:val="center"/>
          </w:tcPr>
          <w:p w14:paraId="525DE62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Resolución</w:t>
            </w:r>
          </w:p>
        </w:tc>
        <w:tc>
          <w:tcPr>
            <w:tcW w:w="0" w:type="auto"/>
            <w:vAlign w:val="center"/>
          </w:tcPr>
          <w:p w14:paraId="77526B22"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FE4EDD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en ppp. Usar solamente en mapas y planos electrónicos</w:t>
            </w:r>
          </w:p>
          <w:p w14:paraId="7C84252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491DB7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150 ppp </w:t>
            </w:r>
          </w:p>
        </w:tc>
      </w:tr>
      <w:tr w:rsidR="008D72E8" w:rsidRPr="008D72E8" w14:paraId="11024831" w14:textId="77777777" w:rsidTr="0085292E">
        <w:trPr>
          <w:jc w:val="center"/>
        </w:trPr>
        <w:tc>
          <w:tcPr>
            <w:tcW w:w="0" w:type="auto"/>
            <w:vAlign w:val="center"/>
          </w:tcPr>
          <w:p w14:paraId="083B7DF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Escala de color</w:t>
            </w:r>
          </w:p>
        </w:tc>
        <w:tc>
          <w:tcPr>
            <w:tcW w:w="0" w:type="auto"/>
            <w:vAlign w:val="center"/>
          </w:tcPr>
          <w:p w14:paraId="6D5B28D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5D3BADD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la escala de color. Se puede consignar: color, blanco y negro o ambos.</w:t>
            </w:r>
          </w:p>
          <w:p w14:paraId="55888E7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72CEF72C"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Color; blanco y negro</w:t>
            </w:r>
          </w:p>
          <w:p w14:paraId="08ED41C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Color</w:t>
            </w:r>
          </w:p>
        </w:tc>
      </w:tr>
      <w:tr w:rsidR="008D72E8" w:rsidRPr="008D72E8" w14:paraId="0EF3DA57" w14:textId="77777777" w:rsidTr="0085292E">
        <w:trPr>
          <w:jc w:val="center"/>
        </w:trPr>
        <w:tc>
          <w:tcPr>
            <w:tcW w:w="0" w:type="auto"/>
            <w:vAlign w:val="center"/>
          </w:tcPr>
          <w:p w14:paraId="1F9836CD"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Modo de color o Interpretación fotométrica</w:t>
            </w:r>
          </w:p>
        </w:tc>
        <w:tc>
          <w:tcPr>
            <w:tcW w:w="0" w:type="auto"/>
            <w:vAlign w:val="center"/>
          </w:tcPr>
          <w:p w14:paraId="2D7B166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6616AB7B"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si es RGB, CMYK, HSB, otros. Usar únicamente para mapas y planos electrónicos.</w:t>
            </w:r>
          </w:p>
          <w:p w14:paraId="0EBD6D8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141F470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RGB</w:t>
            </w:r>
          </w:p>
        </w:tc>
      </w:tr>
      <w:tr w:rsidR="008D72E8" w:rsidRPr="008D72E8" w14:paraId="571FBF86" w14:textId="77777777" w:rsidTr="0085292E">
        <w:trPr>
          <w:jc w:val="center"/>
        </w:trPr>
        <w:tc>
          <w:tcPr>
            <w:tcW w:w="0" w:type="auto"/>
            <w:vAlign w:val="center"/>
          </w:tcPr>
          <w:p w14:paraId="3C0C017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Disposición</w:t>
            </w:r>
          </w:p>
        </w:tc>
        <w:tc>
          <w:tcPr>
            <w:tcW w:w="0" w:type="auto"/>
            <w:vAlign w:val="center"/>
          </w:tcPr>
          <w:p w14:paraId="33A00A9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1DC41C94"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Indicar si su disposición es horizontal o vertical.</w:t>
            </w:r>
          </w:p>
          <w:p w14:paraId="078910B1"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0520F3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Horizontal</w:t>
            </w:r>
          </w:p>
        </w:tc>
      </w:tr>
      <w:tr w:rsidR="008D72E8" w:rsidRPr="008D72E8" w14:paraId="4EF40352" w14:textId="77777777" w:rsidTr="0085292E">
        <w:trPr>
          <w:jc w:val="center"/>
        </w:trPr>
        <w:tc>
          <w:tcPr>
            <w:tcW w:w="0" w:type="auto"/>
            <w:vAlign w:val="center"/>
          </w:tcPr>
          <w:p w14:paraId="7803572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Nombre del Productor</w:t>
            </w:r>
          </w:p>
        </w:tc>
        <w:tc>
          <w:tcPr>
            <w:tcW w:w="0" w:type="auto"/>
            <w:vAlign w:val="center"/>
          </w:tcPr>
          <w:p w14:paraId="3332C34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3D7AC52D"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Denomina el nombre de la persona o entidad que ha  creado el documento </w:t>
            </w:r>
          </w:p>
          <w:p w14:paraId="29EB1A47"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B5BE1D9"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lang w:val="es-ES_tradnl"/>
              </w:rPr>
              <w:t>Instituto Nacional de Fomento y Cooperativo (INFOCOOP)</w:t>
            </w:r>
          </w:p>
        </w:tc>
      </w:tr>
      <w:tr w:rsidR="008D72E8" w:rsidRPr="008D72E8" w14:paraId="341E2CC2" w14:textId="77777777" w:rsidTr="0085292E">
        <w:trPr>
          <w:jc w:val="center"/>
        </w:trPr>
        <w:tc>
          <w:tcPr>
            <w:tcW w:w="0" w:type="auto"/>
            <w:vAlign w:val="center"/>
          </w:tcPr>
          <w:p w14:paraId="0230313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Forma de ingreso</w:t>
            </w:r>
          </w:p>
        </w:tc>
        <w:tc>
          <w:tcPr>
            <w:tcW w:w="0" w:type="auto"/>
            <w:vAlign w:val="center"/>
          </w:tcPr>
          <w:p w14:paraId="0DDBD475"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45725410"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la forma de adquisición de los documentos (compra, donación, transferencia entre otros), debe de consignarse el número de transferencia. Sólo en el caso de que el remisor no coincida con el productor, se consignará el nombre de la entidad o persona.</w:t>
            </w:r>
          </w:p>
          <w:p w14:paraId="4E0FC633"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E336AF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color w:val="000000"/>
                <w:sz w:val="20"/>
                <w:szCs w:val="20"/>
              </w:rPr>
              <w:t>Transferencia T025-2000; Instituto Costarricense de Turismo</w:t>
            </w:r>
          </w:p>
          <w:p w14:paraId="259A8648"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p>
        </w:tc>
      </w:tr>
      <w:tr w:rsidR="008D72E8" w:rsidRPr="008D72E8" w14:paraId="18CBE18B" w14:textId="77777777" w:rsidTr="0085292E">
        <w:trPr>
          <w:jc w:val="center"/>
        </w:trPr>
        <w:tc>
          <w:tcPr>
            <w:tcW w:w="0" w:type="auto"/>
            <w:vAlign w:val="center"/>
          </w:tcPr>
          <w:p w14:paraId="04A7D59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lastRenderedPageBreak/>
              <w:t>Existencia y Localización de originales y copias</w:t>
            </w:r>
          </w:p>
        </w:tc>
        <w:tc>
          <w:tcPr>
            <w:tcW w:w="0" w:type="auto"/>
            <w:vAlign w:val="center"/>
          </w:tcPr>
          <w:p w14:paraId="35B99D6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2CD958C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Indicar la existencia, localización y disponibilidad de los originales y copias de la unidad de descripción. </w:t>
            </w:r>
          </w:p>
          <w:p w14:paraId="2930BA7E"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Se indicará solo en aquellos casos en que la unidad esté formada por originales.</w:t>
            </w:r>
          </w:p>
          <w:p w14:paraId="4D6F3D94"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3F9A2D62"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El original se encuentra en el Ministerio de Obras Públicas y Transportes</w:t>
            </w:r>
          </w:p>
        </w:tc>
      </w:tr>
      <w:tr w:rsidR="008D72E8" w:rsidRPr="008D72E8" w14:paraId="35F98B86" w14:textId="77777777" w:rsidTr="0085292E">
        <w:trPr>
          <w:jc w:val="center"/>
        </w:trPr>
        <w:tc>
          <w:tcPr>
            <w:tcW w:w="0" w:type="auto"/>
            <w:vAlign w:val="center"/>
          </w:tcPr>
          <w:p w14:paraId="60985C46"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acceso</w:t>
            </w:r>
          </w:p>
        </w:tc>
        <w:tc>
          <w:tcPr>
            <w:tcW w:w="0" w:type="auto"/>
            <w:vAlign w:val="center"/>
          </w:tcPr>
          <w:p w14:paraId="5018CDE8"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restricción</w:t>
            </w:r>
          </w:p>
        </w:tc>
        <w:tc>
          <w:tcPr>
            <w:tcW w:w="0" w:type="auto"/>
          </w:tcPr>
          <w:p w14:paraId="62A02D5F"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Informar sobre la situación jurídica y cualquier otra normativa que restrinja o afecte el acceso a la unidad de descripción. Si no tiene ninguna restricción no se consignará información.</w:t>
            </w:r>
          </w:p>
        </w:tc>
      </w:tr>
      <w:tr w:rsidR="008D72E8" w:rsidRPr="008D72E8" w14:paraId="73E4421C" w14:textId="77777777" w:rsidTr="0085292E">
        <w:trPr>
          <w:jc w:val="center"/>
        </w:trPr>
        <w:tc>
          <w:tcPr>
            <w:tcW w:w="0" w:type="auto"/>
            <w:vAlign w:val="center"/>
          </w:tcPr>
          <w:p w14:paraId="416A70B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Condiciones de reproducción</w:t>
            </w:r>
          </w:p>
        </w:tc>
        <w:tc>
          <w:tcPr>
            <w:tcW w:w="0" w:type="auto"/>
            <w:vAlign w:val="center"/>
          </w:tcPr>
          <w:p w14:paraId="2B73F36E"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Sólo en caso de existir alguna condición</w:t>
            </w:r>
          </w:p>
        </w:tc>
        <w:tc>
          <w:tcPr>
            <w:tcW w:w="0" w:type="auto"/>
          </w:tcPr>
          <w:p w14:paraId="1A4E849A"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Identificar cualquier tipo de restricción relativa a la reproducción de la unidad de descripción. Si no tiene ninguna restricción no se consignará información.</w:t>
            </w:r>
          </w:p>
          <w:p w14:paraId="5141BFEB"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26C6825"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De acuerdo con las resoluciones dictadas por la Dirección General del Archivo Nacional DG-002-2008 del 30 de abril de 2008,  DG-03-2013 de 28 de febrero de 2013 y lo dispuesto en el Reglamento de la Ley 7202 del Sistema Nacional de Archivos, del 24 de octubre de 1990</w:t>
            </w:r>
          </w:p>
        </w:tc>
      </w:tr>
      <w:tr w:rsidR="008D72E8" w:rsidRPr="008D72E8" w14:paraId="70D69F37" w14:textId="77777777" w:rsidTr="0085292E">
        <w:trPr>
          <w:jc w:val="center"/>
        </w:trPr>
        <w:tc>
          <w:tcPr>
            <w:tcW w:w="0" w:type="auto"/>
            <w:vAlign w:val="center"/>
          </w:tcPr>
          <w:p w14:paraId="16C910E1"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de descripción</w:t>
            </w:r>
          </w:p>
        </w:tc>
        <w:tc>
          <w:tcPr>
            <w:tcW w:w="0" w:type="auto"/>
            <w:vAlign w:val="center"/>
          </w:tcPr>
          <w:p w14:paraId="3A994003"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439766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Fecha en la cual se ha realizado la descripción. Consignarlo de la siguiente manera año, mes y día.</w:t>
            </w:r>
          </w:p>
          <w:p w14:paraId="4B7F1F0F"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6D768A6"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 xml:space="preserve">Ejemplo: </w:t>
            </w:r>
            <w:r w:rsidRPr="008D72E8">
              <w:rPr>
                <w:rFonts w:ascii="Arial" w:eastAsia="Times New Roman" w:hAnsi="Arial" w:cs="Arial"/>
                <w:bCs/>
                <w:color w:val="000000"/>
                <w:sz w:val="20"/>
                <w:szCs w:val="20"/>
              </w:rPr>
              <w:t>2013-08-25</w:t>
            </w:r>
          </w:p>
        </w:tc>
      </w:tr>
      <w:tr w:rsidR="008D72E8" w:rsidRPr="008D72E8" w14:paraId="2FBE08BB" w14:textId="77777777" w:rsidTr="0085292E">
        <w:trPr>
          <w:jc w:val="center"/>
        </w:trPr>
        <w:tc>
          <w:tcPr>
            <w:tcW w:w="0" w:type="auto"/>
            <w:vAlign w:val="center"/>
          </w:tcPr>
          <w:p w14:paraId="74A6E4EF"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Funcionario Responsable</w:t>
            </w:r>
          </w:p>
        </w:tc>
        <w:tc>
          <w:tcPr>
            <w:tcW w:w="0" w:type="auto"/>
            <w:vAlign w:val="center"/>
          </w:tcPr>
          <w:p w14:paraId="41A98AA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Si</w:t>
            </w:r>
          </w:p>
        </w:tc>
        <w:tc>
          <w:tcPr>
            <w:tcW w:w="0" w:type="auto"/>
          </w:tcPr>
          <w:p w14:paraId="2038FCD1"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Quién ha elaborado la descripción. Nombre, apellidos. Se colocará el departamento o institución en el caso de que el funcionario que describe no pertenezca a la institución productora.</w:t>
            </w:r>
          </w:p>
          <w:p w14:paraId="454790B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65880F40"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Antonio Marchena Fonseca</w:t>
            </w:r>
          </w:p>
        </w:tc>
      </w:tr>
      <w:tr w:rsidR="008D72E8" w:rsidRPr="008D72E8" w14:paraId="0D470A06" w14:textId="77777777" w:rsidTr="0085292E">
        <w:trPr>
          <w:jc w:val="center"/>
        </w:trPr>
        <w:tc>
          <w:tcPr>
            <w:tcW w:w="0" w:type="auto"/>
            <w:vAlign w:val="center"/>
          </w:tcPr>
          <w:p w14:paraId="2861B8CA"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Notas</w:t>
            </w:r>
          </w:p>
        </w:tc>
        <w:tc>
          <w:tcPr>
            <w:tcW w:w="0" w:type="auto"/>
            <w:vAlign w:val="center"/>
          </w:tcPr>
          <w:p w14:paraId="47FAE27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7ECEDB33"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Se agregará información especial no incluida en ningún otro elemento de la descripción. </w:t>
            </w:r>
          </w:p>
          <w:p w14:paraId="60BC29EA"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2DA0CF8C"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Es la última versión de los planos llamados: As Built</w:t>
            </w:r>
          </w:p>
        </w:tc>
      </w:tr>
      <w:tr w:rsidR="008D72E8" w:rsidRPr="008D72E8" w14:paraId="39867D97" w14:textId="77777777" w:rsidTr="0085292E">
        <w:trPr>
          <w:jc w:val="center"/>
        </w:trPr>
        <w:tc>
          <w:tcPr>
            <w:tcW w:w="0" w:type="auto"/>
            <w:vAlign w:val="center"/>
          </w:tcPr>
          <w:p w14:paraId="79584BB0"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Lengua y simbología</w:t>
            </w:r>
          </w:p>
        </w:tc>
        <w:tc>
          <w:tcPr>
            <w:tcW w:w="0" w:type="auto"/>
            <w:vAlign w:val="center"/>
          </w:tcPr>
          <w:p w14:paraId="4B5C9207" w14:textId="77777777" w:rsidR="008D72E8" w:rsidRPr="008D72E8" w:rsidRDefault="008D72E8" w:rsidP="008D72E8">
            <w:pPr>
              <w:spacing w:line="0" w:lineRule="atLeast"/>
              <w:jc w:val="center"/>
              <w:rPr>
                <w:rFonts w:ascii="Arial" w:eastAsia="Times New Roman" w:hAnsi="Arial" w:cs="Arial"/>
                <w:bCs/>
                <w:color w:val="000000"/>
                <w:sz w:val="20"/>
                <w:szCs w:val="20"/>
              </w:rPr>
            </w:pPr>
            <w:r w:rsidRPr="008D72E8">
              <w:rPr>
                <w:rFonts w:ascii="Arial" w:eastAsia="Times New Roman" w:hAnsi="Arial" w:cs="Arial"/>
                <w:bCs/>
                <w:color w:val="000000"/>
                <w:sz w:val="20"/>
                <w:szCs w:val="20"/>
              </w:rPr>
              <w:t>No</w:t>
            </w:r>
          </w:p>
        </w:tc>
        <w:tc>
          <w:tcPr>
            <w:tcW w:w="0" w:type="auto"/>
          </w:tcPr>
          <w:p w14:paraId="395AF062" w14:textId="77777777" w:rsidR="008D72E8" w:rsidRPr="008D72E8" w:rsidRDefault="008D72E8" w:rsidP="008D72E8">
            <w:pPr>
              <w:spacing w:line="0" w:lineRule="atLeast"/>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Identificar la (s) lengua (s) y sistema de símbolos tales como: dibujos, figuras, rosa de los vientos, puentes, carreteras, líneas de tren, aeropuertos, escuelas, ríos, ciudades, escudos, emblemas, caminos, etc, utilizados en la unidad de descripción. La lengua no se consignará en el caso de que se únicamente español. </w:t>
            </w:r>
          </w:p>
          <w:p w14:paraId="70C4B14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44D1A3D2" w14:textId="77777777" w:rsidR="008D72E8" w:rsidRPr="008D72E8" w:rsidRDefault="008D72E8" w:rsidP="008D72E8">
            <w:pPr>
              <w:spacing w:line="0" w:lineRule="atLeast"/>
              <w:jc w:val="both"/>
              <w:rPr>
                <w:rFonts w:ascii="Arial" w:eastAsia="Times New Roman" w:hAnsi="Arial" w:cs="Arial"/>
                <w:bCs/>
                <w:i/>
                <w:color w:val="000000"/>
                <w:sz w:val="20"/>
                <w:szCs w:val="20"/>
                <w:u w:val="single"/>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color w:val="000000"/>
                <w:sz w:val="20"/>
                <w:szCs w:val="20"/>
              </w:rPr>
              <w:t xml:space="preserve"> Al margen superior derecho se muestra la Rosa de los Vientos. En su simbología se observa un poblado y una escuela</w:t>
            </w:r>
          </w:p>
        </w:tc>
      </w:tr>
    </w:tbl>
    <w:p w14:paraId="778CDC93" w14:textId="77777777" w:rsidR="008D72E8" w:rsidRPr="008D72E8" w:rsidRDefault="008D72E8" w:rsidP="008D72E8">
      <w:pPr>
        <w:keepNext/>
        <w:jc w:val="center"/>
        <w:outlineLvl w:val="3"/>
        <w:rPr>
          <w:rFonts w:ascii="Arial" w:eastAsia="Times New Roman" w:hAnsi="Arial" w:cs="Arial"/>
          <w:color w:val="000000"/>
          <w:sz w:val="22"/>
          <w:szCs w:val="22"/>
        </w:rPr>
      </w:pPr>
      <w:r w:rsidRPr="008D72E8">
        <w:rPr>
          <w:rFonts w:ascii="Arial" w:eastAsia="Times New Roman" w:hAnsi="Arial" w:cs="Arial"/>
          <w:color w:val="000000"/>
          <w:sz w:val="22"/>
          <w:szCs w:val="22"/>
          <w:u w:val="single"/>
          <w:lang w:val="es-CR"/>
        </w:rPr>
        <w:br w:type="page"/>
      </w:r>
      <w:bookmarkStart w:id="208" w:name="_Toc365021480"/>
      <w:bookmarkStart w:id="209" w:name="_Toc424640424"/>
      <w:bookmarkStart w:id="210" w:name="_Toc424804789"/>
      <w:bookmarkStart w:id="211" w:name="_Toc528662208"/>
      <w:r w:rsidRPr="008D72E8">
        <w:rPr>
          <w:rFonts w:ascii="Arial" w:eastAsia="Times New Roman" w:hAnsi="Arial" w:cs="Arial"/>
          <w:b/>
          <w:bCs/>
          <w:sz w:val="22"/>
          <w:szCs w:val="22"/>
        </w:rPr>
        <w:lastRenderedPageBreak/>
        <w:t>Ejemplos de Mapas y Planos</w:t>
      </w:r>
      <w:bookmarkEnd w:id="208"/>
      <w:bookmarkEnd w:id="209"/>
      <w:bookmarkEnd w:id="210"/>
      <w:bookmarkEnd w:id="211"/>
    </w:p>
    <w:p w14:paraId="71F6E19F" w14:textId="77777777" w:rsidR="008D72E8" w:rsidRPr="008D72E8" w:rsidRDefault="008D72E8" w:rsidP="008D72E8">
      <w:pPr>
        <w:spacing w:line="0" w:lineRule="atLeast"/>
        <w:jc w:val="both"/>
        <w:rPr>
          <w:rFonts w:ascii="Arial" w:eastAsia="Times New Roman" w:hAnsi="Arial" w:cs="Arial"/>
          <w:b/>
          <w:bCs/>
          <w:color w:val="000000"/>
          <w:sz w:val="22"/>
          <w:szCs w:val="22"/>
        </w:rPr>
      </w:pPr>
      <w:bookmarkStart w:id="212" w:name="_Toc365021481"/>
    </w:p>
    <w:p w14:paraId="273A7218"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Ejemplo n°1</w:t>
      </w:r>
      <w:bookmarkEnd w:id="212"/>
    </w:p>
    <w:p w14:paraId="0837DAC3"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61D02EB9"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Código de referencia:</w:t>
      </w:r>
      <w:r w:rsidRPr="008D72E8">
        <w:rPr>
          <w:rFonts w:ascii="Arial" w:eastAsia="Times New Roman" w:hAnsi="Arial" w:cs="Arial"/>
          <w:bCs/>
          <w:color w:val="000000"/>
          <w:sz w:val="22"/>
          <w:szCs w:val="22"/>
        </w:rPr>
        <w:t xml:space="preserve"> 506-132-001-424</w:t>
      </w:r>
    </w:p>
    <w:p w14:paraId="0A9D5EC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inicial</w:t>
      </w:r>
      <w:r w:rsidRPr="008D72E8">
        <w:rPr>
          <w:rFonts w:ascii="Arial" w:eastAsia="Times New Roman" w:hAnsi="Arial" w:cs="Arial"/>
          <w:bCs/>
          <w:color w:val="000000"/>
          <w:sz w:val="22"/>
          <w:szCs w:val="22"/>
        </w:rPr>
        <w:t>: 000004</w:t>
      </w:r>
    </w:p>
    <w:p w14:paraId="5249BD8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Número de orden final</w:t>
      </w:r>
      <w:r w:rsidRPr="008D72E8">
        <w:rPr>
          <w:rFonts w:ascii="Arial" w:eastAsia="Times New Roman" w:hAnsi="Arial" w:cs="Arial"/>
          <w:bCs/>
          <w:color w:val="000000"/>
          <w:sz w:val="22"/>
          <w:szCs w:val="22"/>
        </w:rPr>
        <w:t>: 000007</w:t>
      </w:r>
    </w:p>
    <w:p w14:paraId="71F8B79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Planos del puente sobre el río Virilla</w:t>
      </w:r>
    </w:p>
    <w:p w14:paraId="6DA7E3A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inicial:</w:t>
      </w:r>
      <w:r w:rsidRPr="008D72E8">
        <w:rPr>
          <w:rFonts w:ascii="Arial" w:eastAsia="Times New Roman" w:hAnsi="Arial" w:cs="Arial"/>
          <w:bCs/>
          <w:color w:val="000000"/>
          <w:sz w:val="22"/>
          <w:szCs w:val="22"/>
        </w:rPr>
        <w:t xml:space="preserve"> 1930-09-13</w:t>
      </w:r>
    </w:p>
    <w:p w14:paraId="5CD4BEA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final:</w:t>
      </w:r>
      <w:r w:rsidRPr="008D72E8">
        <w:rPr>
          <w:rFonts w:ascii="Arial" w:eastAsia="Times New Roman" w:hAnsi="Arial" w:cs="Arial"/>
          <w:bCs/>
          <w:color w:val="000000"/>
          <w:sz w:val="22"/>
          <w:szCs w:val="22"/>
        </w:rPr>
        <w:t xml:space="preserve"> 1931-08-04</w:t>
      </w:r>
    </w:p>
    <w:p w14:paraId="68A2EFC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Fechas adicionales:</w:t>
      </w:r>
      <w:r w:rsidRPr="008D72E8">
        <w:rPr>
          <w:rFonts w:ascii="Arial" w:eastAsia="Times New Roman" w:hAnsi="Arial" w:cs="Arial"/>
          <w:bCs/>
          <w:color w:val="000000"/>
          <w:sz w:val="22"/>
          <w:szCs w:val="22"/>
        </w:rPr>
        <w:t xml:space="preserve"> 1924-01-01 se levantó el trazo a cargo del ingeniero Luis Antonio Flores de Miranda</w:t>
      </w:r>
    </w:p>
    <w:p w14:paraId="4DD64ADD"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Alcance y contenido:</w:t>
      </w:r>
      <w:r w:rsidRPr="008D72E8">
        <w:rPr>
          <w:rFonts w:ascii="Arial" w:eastAsia="Times New Roman" w:hAnsi="Arial" w:cs="Arial"/>
          <w:bCs/>
          <w:color w:val="000000"/>
          <w:sz w:val="22"/>
          <w:szCs w:val="22"/>
        </w:rPr>
        <w:t xml:space="preserve"> Estructura similar a la utilizada en la construcción de puentes en América Latina</w:t>
      </w:r>
    </w:p>
    <w:p w14:paraId="3102CD6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Papel; Electrónico</w:t>
      </w:r>
    </w:p>
    <w:p w14:paraId="538E254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y tipo: </w:t>
      </w:r>
      <w:r w:rsidRPr="008D72E8">
        <w:rPr>
          <w:rFonts w:ascii="Arial" w:eastAsia="Times New Roman" w:hAnsi="Arial" w:cs="Arial"/>
          <w:bCs/>
          <w:color w:val="000000"/>
          <w:sz w:val="22"/>
          <w:szCs w:val="22"/>
        </w:rPr>
        <w:t xml:space="preserve">4 unidades; 4 imágenes </w:t>
      </w:r>
    </w:p>
    <w:p w14:paraId="0F391E9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Formato:</w:t>
      </w:r>
      <w:r w:rsidRPr="008D72E8">
        <w:rPr>
          <w:rFonts w:ascii="Arial" w:eastAsia="Times New Roman" w:hAnsi="Arial" w:cs="Arial"/>
          <w:bCs/>
          <w:color w:val="000000"/>
          <w:sz w:val="22"/>
          <w:szCs w:val="22"/>
        </w:rPr>
        <w:t xml:space="preserve"> pdf</w:t>
      </w:r>
    </w:p>
    <w:p w14:paraId="1D573BC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Tamaño:</w:t>
      </w:r>
      <w:r w:rsidRPr="008D72E8">
        <w:rPr>
          <w:rFonts w:ascii="Arial" w:eastAsia="Times New Roman" w:hAnsi="Arial" w:cs="Arial"/>
          <w:bCs/>
          <w:color w:val="000000"/>
          <w:sz w:val="22"/>
          <w:szCs w:val="22"/>
        </w:rPr>
        <w:t xml:space="preserve"> 5 MB</w:t>
      </w:r>
    </w:p>
    <w:p w14:paraId="369C3E1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Dimensiones:</w:t>
      </w:r>
      <w:r w:rsidRPr="008D72E8">
        <w:rPr>
          <w:rFonts w:ascii="Arial" w:eastAsia="Times New Roman" w:hAnsi="Arial" w:cs="Arial"/>
          <w:bCs/>
          <w:color w:val="000000"/>
          <w:sz w:val="22"/>
          <w:szCs w:val="22"/>
        </w:rPr>
        <w:t xml:space="preserve"> 50.5 cm. x 25 cm, 1800 x 1200 píxeles</w:t>
      </w:r>
    </w:p>
    <w:p w14:paraId="2306F689"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Escala:</w:t>
      </w:r>
      <w:r w:rsidRPr="008D72E8">
        <w:rPr>
          <w:rFonts w:ascii="Arial" w:eastAsia="Times New Roman" w:hAnsi="Arial" w:cs="Arial"/>
          <w:bCs/>
          <w:color w:val="000000"/>
          <w:sz w:val="22"/>
          <w:szCs w:val="22"/>
        </w:rPr>
        <w:t xml:space="preserve"> 1:5000</w:t>
      </w:r>
    </w:p>
    <w:p w14:paraId="5D2CBB1D"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 xml:space="preserve">Resolución: </w:t>
      </w:r>
      <w:r w:rsidRPr="008D72E8">
        <w:rPr>
          <w:rFonts w:ascii="Arial" w:eastAsia="Times New Roman" w:hAnsi="Arial" w:cs="Arial"/>
          <w:bCs/>
          <w:color w:val="000000"/>
          <w:sz w:val="22"/>
          <w:szCs w:val="22"/>
        </w:rPr>
        <w:t>150 ppp</w:t>
      </w:r>
    </w:p>
    <w:p w14:paraId="18131D1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Escala de color:</w:t>
      </w:r>
      <w:r w:rsidRPr="008D72E8">
        <w:rPr>
          <w:rFonts w:ascii="Arial" w:eastAsia="Times New Roman" w:hAnsi="Arial" w:cs="Arial"/>
          <w:bCs/>
          <w:color w:val="000000"/>
          <w:sz w:val="22"/>
          <w:szCs w:val="22"/>
        </w:rPr>
        <w:t xml:space="preserve"> Blanco y negro</w:t>
      </w:r>
    </w:p>
    <w:p w14:paraId="305058E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Modo de color e Interpretación fotométrica:</w:t>
      </w:r>
      <w:r w:rsidRPr="008D72E8">
        <w:rPr>
          <w:rFonts w:ascii="Arial" w:eastAsia="Times New Roman" w:hAnsi="Arial" w:cs="Arial"/>
          <w:bCs/>
          <w:color w:val="000000"/>
          <w:sz w:val="22"/>
          <w:szCs w:val="22"/>
        </w:rPr>
        <w:t xml:space="preserve"> RGB</w:t>
      </w:r>
    </w:p>
    <w:p w14:paraId="15700D7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Disposición: </w:t>
      </w:r>
      <w:r w:rsidRPr="008D72E8">
        <w:rPr>
          <w:rFonts w:ascii="Arial" w:eastAsia="Times New Roman" w:hAnsi="Arial" w:cs="Arial"/>
          <w:bCs/>
          <w:color w:val="000000"/>
          <w:sz w:val="22"/>
          <w:szCs w:val="22"/>
        </w:rPr>
        <w:t>Horizontal</w:t>
      </w:r>
    </w:p>
    <w:p w14:paraId="06C206E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w:t>
      </w:r>
      <w:r w:rsidRPr="008D72E8">
        <w:rPr>
          <w:rFonts w:ascii="Arial" w:eastAsia="Times New Roman" w:hAnsi="Arial" w:cs="Arial"/>
          <w:bCs/>
          <w:color w:val="000000"/>
          <w:sz w:val="22"/>
          <w:szCs w:val="22"/>
        </w:rPr>
        <w:t xml:space="preserve"> Instituto Nacional de Fomento y Cooperativo (INFOCOOP)</w:t>
      </w:r>
      <w:r w:rsidRPr="008D72E8">
        <w:rPr>
          <w:rFonts w:ascii="Arial" w:eastAsia="Times New Roman" w:hAnsi="Arial" w:cs="Arial"/>
          <w:bCs/>
          <w:color w:val="000000"/>
          <w:sz w:val="20"/>
          <w:szCs w:val="20"/>
          <w:lang w:val="es-ES_tradnl"/>
        </w:rPr>
        <w:t xml:space="preserve"> </w:t>
      </w:r>
    </w:p>
    <w:p w14:paraId="5C903A0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T025-2000</w:t>
      </w:r>
    </w:p>
    <w:p w14:paraId="240F753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Existencia y Localización de copias:</w:t>
      </w:r>
      <w:r w:rsidRPr="008D72E8">
        <w:rPr>
          <w:rFonts w:ascii="Arial" w:eastAsia="Times New Roman" w:hAnsi="Arial" w:cs="Arial"/>
          <w:bCs/>
          <w:color w:val="000000"/>
          <w:sz w:val="22"/>
          <w:szCs w:val="22"/>
        </w:rPr>
        <w:t xml:space="preserve"> Ministerio de Obras Públicas y Transportes</w:t>
      </w:r>
    </w:p>
    <w:p w14:paraId="001081D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2013-08-25</w:t>
      </w:r>
    </w:p>
    <w:p w14:paraId="145109AB"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Antonio Lizano Fonseca</w:t>
      </w:r>
    </w:p>
    <w:p w14:paraId="03EC9754"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Notas:</w:t>
      </w:r>
      <w:r w:rsidRPr="008D72E8">
        <w:rPr>
          <w:rFonts w:ascii="Arial" w:eastAsia="Times New Roman" w:hAnsi="Arial" w:cs="Arial"/>
          <w:bCs/>
          <w:color w:val="000000"/>
          <w:sz w:val="22"/>
          <w:szCs w:val="22"/>
        </w:rPr>
        <w:t xml:space="preserve"> Es la última versión de los planos llamados: As Built</w:t>
      </w:r>
    </w:p>
    <w:p w14:paraId="2676271C"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Lengua y Simbología:</w:t>
      </w:r>
      <w:r w:rsidRPr="008D72E8">
        <w:rPr>
          <w:rFonts w:ascii="Arial" w:eastAsia="Times New Roman" w:hAnsi="Arial" w:cs="Arial"/>
          <w:bCs/>
          <w:color w:val="000000"/>
          <w:sz w:val="22"/>
          <w:szCs w:val="22"/>
        </w:rPr>
        <w:t xml:space="preserve"> Al margen superior derecho se muestra la Rosa de los Vientos. En su simbología se observa un poblado y una escuela</w:t>
      </w:r>
    </w:p>
    <w:p w14:paraId="1DC72A4B" w14:textId="77777777" w:rsidR="008D72E8" w:rsidRPr="008D72E8" w:rsidRDefault="008D72E8" w:rsidP="008D72E8">
      <w:pPr>
        <w:suppressAutoHyphens w:val="0"/>
        <w:rPr>
          <w:rFonts w:ascii="Arial" w:eastAsia="Times New Roman" w:hAnsi="Arial" w:cs="Arial"/>
          <w:b/>
          <w:bCs/>
          <w:color w:val="000000"/>
          <w:sz w:val="22"/>
          <w:szCs w:val="22"/>
        </w:rPr>
      </w:pPr>
      <w:bookmarkStart w:id="213" w:name="_Toc365021482"/>
    </w:p>
    <w:p w14:paraId="7CAE4DB1" w14:textId="77777777" w:rsidR="008D72E8" w:rsidRPr="008D72E8" w:rsidRDefault="008D72E8" w:rsidP="008D72E8">
      <w:pPr>
        <w:suppressAutoHyphens w:val="0"/>
        <w:rPr>
          <w:rFonts w:ascii="Arial" w:eastAsia="Times New Roman" w:hAnsi="Arial" w:cs="Arial"/>
          <w:b/>
          <w:bCs/>
          <w:color w:val="000000"/>
          <w:sz w:val="22"/>
          <w:szCs w:val="22"/>
        </w:rPr>
      </w:pPr>
    </w:p>
    <w:p w14:paraId="45E78652"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5E18DDEA"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Ejemplo n°2</w:t>
      </w:r>
      <w:bookmarkEnd w:id="213"/>
    </w:p>
    <w:p w14:paraId="7B0649F3" w14:textId="77777777" w:rsidR="008D72E8" w:rsidRPr="008D72E8" w:rsidRDefault="008D72E8" w:rsidP="008D72E8">
      <w:pPr>
        <w:spacing w:line="0" w:lineRule="atLeast"/>
        <w:jc w:val="both"/>
        <w:rPr>
          <w:rFonts w:ascii="Arial" w:eastAsia="Times New Roman" w:hAnsi="Arial" w:cs="Arial"/>
          <w:b/>
          <w:bCs/>
          <w:color w:val="000000"/>
          <w:sz w:val="22"/>
          <w:szCs w:val="22"/>
        </w:rPr>
      </w:pPr>
    </w:p>
    <w:p w14:paraId="3B4FD75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lang w:val="es-ES_tradnl"/>
        </w:rPr>
        <w:t>Código</w:t>
      </w:r>
      <w:r w:rsidRPr="008D72E8">
        <w:rPr>
          <w:rFonts w:ascii="Arial" w:eastAsia="Times New Roman" w:hAnsi="Arial" w:cs="Arial"/>
          <w:b/>
          <w:bCs/>
          <w:color w:val="000000"/>
          <w:sz w:val="22"/>
          <w:szCs w:val="22"/>
        </w:rPr>
        <w:t>:</w:t>
      </w:r>
      <w:r w:rsidRPr="008D72E8">
        <w:rPr>
          <w:rFonts w:ascii="Arial" w:eastAsia="Times New Roman" w:hAnsi="Arial" w:cs="Arial"/>
          <w:bCs/>
          <w:color w:val="000000"/>
          <w:sz w:val="22"/>
          <w:szCs w:val="22"/>
        </w:rPr>
        <w:t xml:space="preserve"> 506-090-001-424</w:t>
      </w:r>
    </w:p>
    <w:p w14:paraId="01057D14"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lang w:val="es-ES_tradnl"/>
        </w:rPr>
        <w:t>Número de orden</w:t>
      </w:r>
      <w:r w:rsidRPr="008D72E8">
        <w:rPr>
          <w:rFonts w:ascii="Arial" w:eastAsia="Times New Roman" w:hAnsi="Arial" w:cs="Arial"/>
          <w:b/>
          <w:bCs/>
          <w:color w:val="000000"/>
          <w:sz w:val="22"/>
          <w:szCs w:val="22"/>
        </w:rPr>
        <w:t>inicial</w:t>
      </w:r>
      <w:r w:rsidRPr="008D72E8">
        <w:rPr>
          <w:rFonts w:ascii="Arial" w:eastAsia="Times New Roman" w:hAnsi="Arial" w:cs="Arial"/>
          <w:bCs/>
          <w:color w:val="000000"/>
          <w:sz w:val="22"/>
          <w:szCs w:val="22"/>
        </w:rPr>
        <w:t>: 000185</w:t>
      </w:r>
    </w:p>
    <w:p w14:paraId="4A9C1286"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lang w:val="es-ES_tradnl"/>
        </w:rPr>
        <w:t>Número de orden</w:t>
      </w:r>
      <w:r w:rsidRPr="008D72E8">
        <w:rPr>
          <w:rFonts w:ascii="Arial" w:eastAsia="Times New Roman" w:hAnsi="Arial" w:cs="Arial"/>
          <w:b/>
          <w:bCs/>
          <w:color w:val="000000"/>
          <w:sz w:val="22"/>
          <w:szCs w:val="22"/>
        </w:rPr>
        <w:t xml:space="preserve"> final</w:t>
      </w:r>
      <w:r w:rsidRPr="008D72E8">
        <w:rPr>
          <w:rFonts w:ascii="Arial" w:eastAsia="Times New Roman" w:hAnsi="Arial" w:cs="Arial"/>
          <w:bCs/>
          <w:color w:val="000000"/>
          <w:sz w:val="22"/>
          <w:szCs w:val="22"/>
        </w:rPr>
        <w:t>: 000192</w:t>
      </w:r>
    </w:p>
    <w:p w14:paraId="607F899A"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Título:</w:t>
      </w:r>
      <w:r w:rsidRPr="008D72E8">
        <w:rPr>
          <w:rFonts w:ascii="Arial" w:eastAsia="Times New Roman" w:hAnsi="Arial" w:cs="Arial"/>
          <w:bCs/>
          <w:color w:val="000000"/>
          <w:sz w:val="22"/>
          <w:szCs w:val="22"/>
        </w:rPr>
        <w:t xml:space="preserve"> Planos del proyecto Tercera Etapa Archivo Notarial y Depósito de Documentos</w:t>
      </w:r>
    </w:p>
    <w:p w14:paraId="17CEC5F8"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Alcance y Contenido:</w:t>
      </w:r>
      <w:r w:rsidRPr="008D72E8">
        <w:rPr>
          <w:rFonts w:ascii="Arial" w:eastAsia="Times New Roman" w:hAnsi="Arial" w:cs="Arial"/>
          <w:bCs/>
          <w:color w:val="000000"/>
          <w:sz w:val="22"/>
          <w:szCs w:val="22"/>
        </w:rPr>
        <w:t xml:space="preserve"> Planta Baja Sistema Ventilación y Aire Acondicionado. Tablas. Arquitectos Marco Amador Losilla, Juan Diego Salas M y Bernal Montes de Oca</w:t>
      </w:r>
    </w:p>
    <w:p w14:paraId="728D799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Soporte: </w:t>
      </w:r>
      <w:r w:rsidRPr="008D72E8">
        <w:rPr>
          <w:rFonts w:ascii="Arial" w:eastAsia="Times New Roman" w:hAnsi="Arial" w:cs="Arial"/>
          <w:bCs/>
          <w:color w:val="000000"/>
          <w:sz w:val="22"/>
          <w:szCs w:val="22"/>
        </w:rPr>
        <w:t>Papel</w:t>
      </w:r>
    </w:p>
    <w:p w14:paraId="387E35B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Cantidad y tipo: </w:t>
      </w:r>
      <w:r w:rsidRPr="008D72E8">
        <w:rPr>
          <w:rFonts w:ascii="Arial" w:eastAsia="Times New Roman" w:hAnsi="Arial" w:cs="Arial"/>
          <w:bCs/>
          <w:color w:val="000000"/>
          <w:sz w:val="22"/>
          <w:szCs w:val="22"/>
        </w:rPr>
        <w:t xml:space="preserve">7 unidades </w:t>
      </w:r>
    </w:p>
    <w:p w14:paraId="5CDEF58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Dimensiones:</w:t>
      </w:r>
      <w:r w:rsidRPr="008D72E8">
        <w:rPr>
          <w:rFonts w:ascii="Arial" w:eastAsia="Times New Roman" w:hAnsi="Arial" w:cs="Arial"/>
          <w:bCs/>
          <w:color w:val="000000"/>
          <w:sz w:val="22"/>
          <w:szCs w:val="22"/>
        </w:rPr>
        <w:t xml:space="preserve"> </w:t>
      </w:r>
      <w:smartTag w:uri="urn:schemas-microsoft-com:office:smarttags" w:element="metricconverter">
        <w:smartTagPr>
          <w:attr w:name="ProductID" w:val="76 cm"/>
        </w:smartTagPr>
        <w:r w:rsidRPr="008D72E8">
          <w:rPr>
            <w:rFonts w:ascii="Arial" w:eastAsia="Times New Roman" w:hAnsi="Arial" w:cs="Arial"/>
            <w:bCs/>
            <w:color w:val="000000"/>
            <w:sz w:val="22"/>
            <w:szCs w:val="22"/>
          </w:rPr>
          <w:t>76 cm</w:t>
        </w:r>
      </w:smartTag>
      <w:r w:rsidRPr="008D72E8">
        <w:rPr>
          <w:rFonts w:ascii="Arial" w:eastAsia="Times New Roman" w:hAnsi="Arial" w:cs="Arial"/>
          <w:bCs/>
          <w:color w:val="000000"/>
          <w:sz w:val="22"/>
          <w:szCs w:val="22"/>
        </w:rPr>
        <w:t xml:space="preserve"> x 106 cm</w:t>
      </w:r>
    </w:p>
    <w:p w14:paraId="707D6220" w14:textId="77777777" w:rsidR="008D72E8" w:rsidRPr="008D72E8" w:rsidRDefault="008D72E8" w:rsidP="008D72E8">
      <w:pPr>
        <w:spacing w:line="0" w:lineRule="atLeast"/>
        <w:jc w:val="both"/>
        <w:rPr>
          <w:rFonts w:ascii="Arial" w:eastAsia="Times New Roman" w:hAnsi="Arial" w:cs="Arial"/>
          <w:b/>
          <w:bCs/>
          <w:color w:val="000000"/>
          <w:sz w:val="22"/>
          <w:szCs w:val="22"/>
        </w:rPr>
      </w:pPr>
      <w:r w:rsidRPr="008D72E8">
        <w:rPr>
          <w:rFonts w:ascii="Arial" w:eastAsia="Times New Roman" w:hAnsi="Arial" w:cs="Arial"/>
          <w:b/>
          <w:bCs/>
          <w:color w:val="000000"/>
          <w:sz w:val="22"/>
          <w:szCs w:val="22"/>
        </w:rPr>
        <w:t>Escala:</w:t>
      </w:r>
      <w:r w:rsidRPr="008D72E8">
        <w:rPr>
          <w:rFonts w:ascii="Arial" w:eastAsia="Times New Roman" w:hAnsi="Arial" w:cs="Arial"/>
          <w:bCs/>
          <w:color w:val="000000"/>
          <w:sz w:val="22"/>
          <w:szCs w:val="22"/>
        </w:rPr>
        <w:t xml:space="preserve"> 1:500</w:t>
      </w:r>
    </w:p>
    <w:p w14:paraId="152A6707"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Escala de color:</w:t>
      </w:r>
      <w:r w:rsidRPr="008D72E8">
        <w:rPr>
          <w:rFonts w:ascii="Arial" w:eastAsia="Times New Roman" w:hAnsi="Arial" w:cs="Arial"/>
          <w:bCs/>
          <w:color w:val="000000"/>
          <w:sz w:val="22"/>
          <w:szCs w:val="22"/>
        </w:rPr>
        <w:t xml:space="preserve"> Blanco y negro</w:t>
      </w:r>
    </w:p>
    <w:p w14:paraId="16BF45B2"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 xml:space="preserve">Disposición: </w:t>
      </w:r>
      <w:r w:rsidRPr="008D72E8">
        <w:rPr>
          <w:rFonts w:ascii="Arial" w:eastAsia="Times New Roman" w:hAnsi="Arial" w:cs="Arial"/>
          <w:bCs/>
          <w:color w:val="000000"/>
          <w:sz w:val="22"/>
          <w:szCs w:val="22"/>
        </w:rPr>
        <w:t>Horizontal</w:t>
      </w:r>
    </w:p>
    <w:p w14:paraId="42E18273"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Nombre del productor(S):</w:t>
      </w:r>
      <w:r w:rsidRPr="008D72E8">
        <w:rPr>
          <w:rFonts w:ascii="Arial" w:eastAsia="Times New Roman" w:hAnsi="Arial" w:cs="Arial"/>
          <w:bCs/>
          <w:color w:val="000000"/>
          <w:sz w:val="22"/>
          <w:szCs w:val="22"/>
        </w:rPr>
        <w:t xml:space="preserve"> Dirección General del Archivo Nacional </w:t>
      </w:r>
    </w:p>
    <w:p w14:paraId="605645E0"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Forma de ingreso:</w:t>
      </w:r>
      <w:r w:rsidRPr="008D72E8">
        <w:rPr>
          <w:rFonts w:ascii="Arial" w:eastAsia="Times New Roman" w:hAnsi="Arial" w:cs="Arial"/>
          <w:bCs/>
          <w:color w:val="000000"/>
          <w:sz w:val="22"/>
          <w:szCs w:val="22"/>
        </w:rPr>
        <w:t xml:space="preserve"> Transferencia T002-2013</w:t>
      </w:r>
    </w:p>
    <w:p w14:paraId="68C382E1"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Fecha de descripción:</w:t>
      </w:r>
      <w:r w:rsidRPr="008D72E8">
        <w:rPr>
          <w:rFonts w:ascii="Arial" w:eastAsia="Times New Roman" w:hAnsi="Arial" w:cs="Arial"/>
          <w:bCs/>
          <w:color w:val="000000"/>
          <w:sz w:val="22"/>
          <w:szCs w:val="22"/>
        </w:rPr>
        <w:t xml:space="preserve"> 2013-01-22</w:t>
      </w:r>
    </w:p>
    <w:p w14:paraId="2F80F025" w14:textId="77777777" w:rsidR="008D72E8" w:rsidRPr="008D72E8" w:rsidRDefault="008D72E8" w:rsidP="008D72E8">
      <w:pPr>
        <w:spacing w:line="0" w:lineRule="atLeast"/>
        <w:jc w:val="both"/>
        <w:rPr>
          <w:rFonts w:ascii="Arial" w:eastAsia="Times New Roman" w:hAnsi="Arial" w:cs="Arial"/>
          <w:bCs/>
          <w:color w:val="000000"/>
          <w:sz w:val="22"/>
          <w:szCs w:val="22"/>
        </w:rPr>
      </w:pPr>
      <w:r w:rsidRPr="008D72E8">
        <w:rPr>
          <w:rFonts w:ascii="Arial" w:eastAsia="Times New Roman" w:hAnsi="Arial" w:cs="Arial"/>
          <w:b/>
          <w:bCs/>
          <w:color w:val="000000"/>
          <w:sz w:val="22"/>
          <w:szCs w:val="22"/>
        </w:rPr>
        <w:t>Funcionario responsable:</w:t>
      </w:r>
      <w:r w:rsidRPr="008D72E8">
        <w:rPr>
          <w:rFonts w:ascii="Arial" w:eastAsia="Times New Roman" w:hAnsi="Arial" w:cs="Arial"/>
          <w:bCs/>
          <w:color w:val="000000"/>
          <w:sz w:val="22"/>
          <w:szCs w:val="22"/>
        </w:rPr>
        <w:t xml:space="preserve"> Rocío Porras Ferrer</w:t>
      </w:r>
    </w:p>
    <w:p w14:paraId="00897F55" w14:textId="77777777" w:rsidR="008D72E8" w:rsidRPr="008D72E8" w:rsidRDefault="008D72E8" w:rsidP="008D72E8">
      <w:pPr>
        <w:spacing w:line="0" w:lineRule="atLeast"/>
        <w:jc w:val="both"/>
        <w:rPr>
          <w:rFonts w:ascii="Arial" w:eastAsia="Times New Roman" w:hAnsi="Arial" w:cs="Arial"/>
          <w:b/>
          <w:bCs/>
          <w:iCs/>
          <w:color w:val="000000"/>
          <w:sz w:val="22"/>
          <w:szCs w:val="22"/>
          <w:lang w:val="es-ES_tradnl"/>
        </w:rPr>
      </w:pPr>
      <w:r w:rsidRPr="008D72E8">
        <w:rPr>
          <w:rFonts w:ascii="Arial" w:eastAsia="Times New Roman" w:hAnsi="Arial" w:cs="Arial"/>
          <w:b/>
          <w:bCs/>
          <w:color w:val="000000"/>
          <w:sz w:val="22"/>
          <w:szCs w:val="22"/>
        </w:rPr>
        <w:t>Notas:</w:t>
      </w:r>
      <w:r w:rsidRPr="008D72E8">
        <w:rPr>
          <w:rFonts w:ascii="Arial" w:eastAsia="Times New Roman" w:hAnsi="Arial" w:cs="Arial"/>
          <w:bCs/>
          <w:color w:val="000000"/>
          <w:sz w:val="22"/>
          <w:szCs w:val="22"/>
        </w:rPr>
        <w:t xml:space="preserve"> Es la última versión de los planos llamados: As Built</w:t>
      </w:r>
      <w:r w:rsidRPr="008D72E8">
        <w:rPr>
          <w:rFonts w:ascii="Arial" w:eastAsia="Times New Roman" w:hAnsi="Arial" w:cs="Arial"/>
          <w:b/>
          <w:bCs/>
          <w:color w:val="000000"/>
          <w:sz w:val="22"/>
          <w:szCs w:val="22"/>
        </w:rPr>
        <w:br w:type="page"/>
      </w:r>
    </w:p>
    <w:p w14:paraId="35E682B9" w14:textId="77777777" w:rsidR="008D72E8" w:rsidRPr="008D72E8" w:rsidRDefault="008D72E8" w:rsidP="00C30BF7">
      <w:pPr>
        <w:keepNext/>
        <w:numPr>
          <w:ilvl w:val="1"/>
          <w:numId w:val="38"/>
        </w:numPr>
        <w:outlineLvl w:val="2"/>
        <w:rPr>
          <w:rFonts w:ascii="Arial" w:hAnsi="Arial" w:cs="Arial"/>
          <w:b/>
          <w:color w:val="000000"/>
          <w:sz w:val="22"/>
          <w:szCs w:val="22"/>
          <w:lang w:val="es-ES_tradnl"/>
        </w:rPr>
      </w:pPr>
      <w:bookmarkStart w:id="214" w:name="_Toc528662209"/>
      <w:r w:rsidRPr="008D72E8">
        <w:rPr>
          <w:rFonts w:ascii="Arial" w:hAnsi="Arial" w:cs="Arial"/>
          <w:b/>
          <w:color w:val="000000"/>
          <w:sz w:val="22"/>
          <w:szCs w:val="22"/>
          <w:lang w:val="es-ES_tradnl"/>
        </w:rPr>
        <w:lastRenderedPageBreak/>
        <w:t>Plantilla Descriptiva Documentos Musicales Textuales (Partituras)</w:t>
      </w:r>
      <w:bookmarkEnd w:id="214"/>
    </w:p>
    <w:p w14:paraId="6731B871"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5"/>
        <w:gridCol w:w="1702"/>
        <w:gridCol w:w="5162"/>
      </w:tblGrid>
      <w:tr w:rsidR="008D72E8" w:rsidRPr="008D72E8" w14:paraId="0AD3FDEB" w14:textId="77777777" w:rsidTr="0085292E">
        <w:trPr>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797DA60F" w14:textId="77777777" w:rsidR="008D72E8" w:rsidRPr="008D72E8" w:rsidRDefault="008D72E8" w:rsidP="008D72E8">
            <w:pPr>
              <w:spacing w:line="0" w:lineRule="atLeast"/>
              <w:jc w:val="center"/>
              <w:rPr>
                <w:rFonts w:ascii="Arial" w:eastAsia="Times New Roman" w:hAnsi="Arial" w:cs="Arial"/>
                <w:b/>
                <w:bCs/>
                <w:color w:val="000000"/>
                <w:sz w:val="20"/>
                <w:szCs w:val="20"/>
                <w:lang w:val="es-ES_tradnl"/>
              </w:rPr>
            </w:pPr>
            <w:r w:rsidRPr="008D72E8">
              <w:rPr>
                <w:rFonts w:ascii="Arial" w:eastAsia="Times New Roman" w:hAnsi="Arial" w:cs="Arial"/>
                <w:b/>
                <w:bCs/>
                <w:color w:val="000000"/>
                <w:sz w:val="20"/>
                <w:szCs w:val="20"/>
                <w:lang w:val="es-ES_tradnl"/>
              </w:rPr>
              <w:t>Campo</w:t>
            </w:r>
          </w:p>
        </w:tc>
        <w:tc>
          <w:tcPr>
            <w:tcW w:w="0" w:type="auto"/>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64587393"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
                <w:bCs/>
                <w:color w:val="000000"/>
                <w:sz w:val="20"/>
                <w:szCs w:val="20"/>
                <w:lang w:val="es-ES_tradnl"/>
              </w:rPr>
              <w:t>Obligatorio</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3056BE6C" w14:textId="77777777" w:rsidR="008D72E8" w:rsidRPr="008D72E8" w:rsidRDefault="008D72E8" w:rsidP="008D72E8">
            <w:pPr>
              <w:spacing w:line="0" w:lineRule="atLeast"/>
              <w:jc w:val="center"/>
              <w:rPr>
                <w:rFonts w:ascii="Arial" w:eastAsia="Times New Roman" w:hAnsi="Arial" w:cs="Arial"/>
                <w:b/>
                <w:bCs/>
                <w:color w:val="000000"/>
                <w:sz w:val="20"/>
                <w:szCs w:val="20"/>
                <w:lang w:val="es-ES_tradnl"/>
              </w:rPr>
            </w:pPr>
            <w:r w:rsidRPr="008D72E8">
              <w:rPr>
                <w:rFonts w:ascii="Arial" w:eastAsia="Times New Roman" w:hAnsi="Arial" w:cs="Arial"/>
                <w:b/>
                <w:bCs/>
                <w:color w:val="000000"/>
                <w:sz w:val="20"/>
                <w:szCs w:val="20"/>
                <w:lang w:val="es-ES_tradnl"/>
              </w:rPr>
              <w:t>Descripción</w:t>
            </w:r>
          </w:p>
        </w:tc>
      </w:tr>
      <w:tr w:rsidR="008D72E8" w:rsidRPr="008D72E8" w14:paraId="59C5C737"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1C0DB32"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Código de Referencia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A5B0D4"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157DA08B"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Identifica de un modo único la unidad descriptiva y establece el vínculo con la descripción que la representa. </w:t>
            </w:r>
          </w:p>
          <w:p w14:paraId="0F84B1B7"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70A27C50"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color w:val="000000"/>
                <w:sz w:val="20"/>
                <w:szCs w:val="20"/>
              </w:rPr>
              <w:t>Código del país, código de la institución</w:t>
            </w:r>
            <w:r w:rsidRPr="008D72E8">
              <w:rPr>
                <w:rFonts w:ascii="Arial" w:eastAsia="Times New Roman" w:hAnsi="Arial" w:cs="Arial"/>
                <w:bCs/>
                <w:color w:val="000000"/>
                <w:sz w:val="20"/>
                <w:szCs w:val="20"/>
                <w:vertAlign w:val="superscript"/>
              </w:rPr>
              <w:footnoteReference w:id="40"/>
            </w:r>
            <w:r w:rsidRPr="008D72E8">
              <w:rPr>
                <w:rFonts w:ascii="Arial" w:eastAsia="Times New Roman" w:hAnsi="Arial" w:cs="Arial"/>
                <w:bCs/>
                <w:color w:val="000000"/>
                <w:sz w:val="20"/>
                <w:szCs w:val="20"/>
              </w:rPr>
              <w:t>, código del archivo central (utilizar el código 001 para el archivo central o institucional, debido a que son el rector institucional del Sistema Institucional de Archivos)</w:t>
            </w:r>
            <w:r w:rsidRPr="008D72E8">
              <w:rPr>
                <w:rFonts w:ascii="Arial" w:eastAsia="Times New Roman" w:hAnsi="Arial" w:cs="Arial"/>
                <w:bCs/>
                <w:color w:val="000000"/>
                <w:sz w:val="20"/>
                <w:szCs w:val="20"/>
                <w:vertAlign w:val="superscript"/>
              </w:rPr>
              <w:footnoteReference w:id="41"/>
            </w:r>
            <w:r w:rsidRPr="008D72E8">
              <w:rPr>
                <w:rFonts w:ascii="Arial" w:eastAsia="Times New Roman" w:hAnsi="Arial" w:cs="Arial"/>
                <w:bCs/>
                <w:color w:val="000000"/>
                <w:sz w:val="20"/>
                <w:szCs w:val="20"/>
              </w:rPr>
              <w:t>y código para partituras.</w:t>
            </w:r>
          </w:p>
          <w:p w14:paraId="24880A2A"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p>
          <w:p w14:paraId="11FAC5E7"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506=Costa Rica</w:t>
            </w:r>
          </w:p>
          <w:p w14:paraId="5C86DDD2"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 xml:space="preserve">010=Código de la institución </w:t>
            </w:r>
          </w:p>
          <w:p w14:paraId="3CF8B641"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001=Código del Archivo Central o Institucional</w:t>
            </w:r>
          </w:p>
          <w:p w14:paraId="2C74A3D8" w14:textId="77777777" w:rsidR="008D72E8" w:rsidRPr="008D72E8" w:rsidRDefault="008D72E8" w:rsidP="008D72E8">
            <w:pPr>
              <w:autoSpaceDE w:val="0"/>
              <w:autoSpaceDN w:val="0"/>
              <w:adjustRightInd w:val="0"/>
              <w:jc w:val="both"/>
              <w:rPr>
                <w:rFonts w:ascii="Arial" w:eastAsia="Times New Roman" w:hAnsi="Arial" w:cs="Arial"/>
                <w:bCs/>
                <w:color w:val="000000"/>
                <w:sz w:val="20"/>
                <w:szCs w:val="20"/>
              </w:rPr>
            </w:pPr>
            <w:r w:rsidRPr="008D72E8">
              <w:rPr>
                <w:rFonts w:ascii="Arial" w:eastAsia="Times New Roman" w:hAnsi="Arial" w:cs="Arial"/>
                <w:bCs/>
                <w:color w:val="000000"/>
                <w:sz w:val="20"/>
                <w:szCs w:val="20"/>
              </w:rPr>
              <w:t>431=Partituras</w:t>
            </w:r>
            <w:r w:rsidRPr="008D72E8">
              <w:rPr>
                <w:rFonts w:ascii="Arial" w:eastAsia="Times New Roman" w:hAnsi="Arial" w:cs="Arial"/>
                <w:bCs/>
                <w:color w:val="000000"/>
                <w:sz w:val="20"/>
                <w:szCs w:val="20"/>
                <w:vertAlign w:val="superscript"/>
              </w:rPr>
              <w:footnoteReference w:id="42"/>
            </w:r>
          </w:p>
          <w:p w14:paraId="11BE7335" w14:textId="77777777" w:rsidR="008D72E8" w:rsidRPr="008D72E8" w:rsidRDefault="008D72E8" w:rsidP="008D72E8">
            <w:pPr>
              <w:spacing w:line="0" w:lineRule="atLeast"/>
              <w:jc w:val="both"/>
              <w:rPr>
                <w:rFonts w:ascii="Arial" w:eastAsia="Times New Roman" w:hAnsi="Arial" w:cs="Arial"/>
                <w:bCs/>
                <w:color w:val="000000"/>
                <w:sz w:val="20"/>
                <w:szCs w:val="20"/>
              </w:rPr>
            </w:pPr>
          </w:p>
          <w:p w14:paraId="525674A5" w14:textId="77777777" w:rsidR="008D72E8" w:rsidRPr="008D72E8" w:rsidRDefault="008D72E8" w:rsidP="008D72E8">
            <w:pPr>
              <w:spacing w:line="0" w:lineRule="atLeast"/>
              <w:jc w:val="both"/>
              <w:rPr>
                <w:rFonts w:ascii="Arial" w:eastAsia="Times New Roman" w:hAnsi="Arial" w:cs="Arial"/>
                <w:bCs/>
                <w:color w:val="000000"/>
                <w:sz w:val="20"/>
                <w:szCs w:val="20"/>
                <w:lang w:val="es-CR"/>
              </w:rPr>
            </w:pPr>
            <w:r w:rsidRPr="008D72E8">
              <w:rPr>
                <w:rFonts w:ascii="Arial" w:eastAsia="Times New Roman" w:hAnsi="Arial" w:cs="Arial"/>
                <w:bCs/>
                <w:i/>
                <w:color w:val="000000"/>
                <w:sz w:val="20"/>
                <w:szCs w:val="20"/>
                <w:u w:val="single"/>
              </w:rPr>
              <w:t>Ejemplo</w:t>
            </w:r>
            <w:r w:rsidRPr="008D72E8">
              <w:rPr>
                <w:rFonts w:ascii="Arial" w:eastAsia="Times New Roman" w:hAnsi="Arial" w:cs="Arial"/>
                <w:bCs/>
                <w:i/>
                <w:color w:val="000000"/>
                <w:sz w:val="20"/>
                <w:szCs w:val="20"/>
              </w:rPr>
              <w:t xml:space="preserve">: </w:t>
            </w:r>
            <w:r w:rsidRPr="008D72E8">
              <w:rPr>
                <w:rFonts w:ascii="Arial" w:eastAsia="Times New Roman" w:hAnsi="Arial" w:cs="Arial"/>
                <w:bCs/>
                <w:i/>
                <w:color w:val="000000"/>
                <w:sz w:val="20"/>
                <w:szCs w:val="20"/>
                <w:lang w:val="es-CR"/>
              </w:rPr>
              <w:t>506-151-001-431</w:t>
            </w:r>
          </w:p>
        </w:tc>
      </w:tr>
      <w:tr w:rsidR="008D72E8" w:rsidRPr="008D72E8" w14:paraId="7B0F1A97"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3786AB1"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Número de orden inicial</w:t>
            </w:r>
          </w:p>
        </w:tc>
        <w:tc>
          <w:tcPr>
            <w:tcW w:w="0" w:type="auto"/>
            <w:tcBorders>
              <w:top w:val="single" w:sz="4" w:space="0" w:color="000000"/>
              <w:left w:val="single" w:sz="4" w:space="0" w:color="000000"/>
              <w:bottom w:val="single" w:sz="4" w:space="0" w:color="000000"/>
              <w:right w:val="single" w:sz="4" w:space="0" w:color="000000"/>
            </w:tcBorders>
            <w:vAlign w:val="center"/>
          </w:tcPr>
          <w:p w14:paraId="0DA1B663"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0FDE9C48"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Número de orden. Cada número de orden se anotará con seis dígitos. En los casos en que se describa a nivel de colección, donde los  números de orden estén en rangos consecutivos, se colocará el primer número de orden. </w:t>
            </w:r>
          </w:p>
          <w:p w14:paraId="6A1E1EFD"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2097CFE4"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color w:val="000000"/>
                <w:sz w:val="20"/>
                <w:szCs w:val="20"/>
                <w:u w:val="single"/>
                <w:lang w:val="es-CR"/>
              </w:rPr>
              <w:t>Ejemplo</w:t>
            </w:r>
            <w:r w:rsidRPr="008D72E8">
              <w:rPr>
                <w:rFonts w:ascii="Arial" w:eastAsia="Times New Roman" w:hAnsi="Arial" w:cs="Arial"/>
                <w:bCs/>
                <w:color w:val="000000"/>
                <w:sz w:val="20"/>
                <w:szCs w:val="20"/>
                <w:lang w:val="es-CR"/>
              </w:rPr>
              <w:t>: 000015</w:t>
            </w:r>
          </w:p>
        </w:tc>
      </w:tr>
      <w:tr w:rsidR="008D72E8" w:rsidRPr="008D72E8" w14:paraId="1BBCAE8A"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0D7C1EFA"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Número de orden final</w:t>
            </w:r>
          </w:p>
        </w:tc>
        <w:tc>
          <w:tcPr>
            <w:tcW w:w="0" w:type="auto"/>
            <w:tcBorders>
              <w:top w:val="single" w:sz="4" w:space="0" w:color="000000"/>
              <w:left w:val="single" w:sz="4" w:space="0" w:color="000000"/>
              <w:bottom w:val="single" w:sz="4" w:space="0" w:color="000000"/>
              <w:right w:val="single" w:sz="4" w:space="0" w:color="000000"/>
            </w:tcBorders>
            <w:vAlign w:val="center"/>
          </w:tcPr>
          <w:p w14:paraId="6DBD03B5"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07441B03"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Número de orden. Cada número de orden se anotará con seis dígitos. En los casos en que se describa a nivel de colección, donde los números de orden estén en rangos consecutivos, se colocará el último número de orden.</w:t>
            </w:r>
          </w:p>
          <w:p w14:paraId="5ACCF710"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042F0AC4"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color w:val="000000"/>
                <w:sz w:val="20"/>
                <w:szCs w:val="20"/>
                <w:u w:val="single"/>
                <w:lang w:val="es-CR"/>
              </w:rPr>
              <w:t>Ejemplo</w:t>
            </w:r>
            <w:r w:rsidRPr="008D72E8">
              <w:rPr>
                <w:rFonts w:ascii="Arial" w:eastAsia="Times New Roman" w:hAnsi="Arial" w:cs="Arial"/>
                <w:bCs/>
                <w:color w:val="000000"/>
                <w:sz w:val="20"/>
                <w:szCs w:val="20"/>
                <w:lang w:val="es-CR"/>
              </w:rPr>
              <w:t>: 000016</w:t>
            </w:r>
          </w:p>
        </w:tc>
      </w:tr>
      <w:tr w:rsidR="008D72E8" w:rsidRPr="008D72E8" w14:paraId="6DC9A703"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080937D"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Título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A6F475"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52FD025F"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Denomina la unidad de descripción. Se realiza un resumen de contenido con los siguientes elementos:</w:t>
            </w:r>
          </w:p>
          <w:p w14:paraId="4F50D67F"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6B4193C3"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 Tipo documental: Si la unidad documental es simple se indica el que corresponde, puede ser partitura borrador, partitura, partitura piano conductor o particella (s). Si la unidad documental es compuesta, se indica como: “Expediente de la obra”. </w:t>
            </w:r>
          </w:p>
          <w:p w14:paraId="4DCE8092"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06274E10"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Título de la obra musical tal y como aparece en el documento junto a su forma musical si se indica. Se debe respetar el uso de las mayúsculas o siglas. En el caso de las siglas se deben desarrollar si se conocen.</w:t>
            </w:r>
          </w:p>
          <w:p w14:paraId="2CEA7A4E"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3A62C88B" w14:textId="77777777" w:rsidR="008D72E8" w:rsidRPr="008D72E8" w:rsidRDefault="008D72E8" w:rsidP="008D72E8">
            <w:pPr>
              <w:spacing w:line="0" w:lineRule="atLeast"/>
              <w:jc w:val="both"/>
              <w:rPr>
                <w:rFonts w:ascii="Arial" w:eastAsia="Times New Roman" w:hAnsi="Arial" w:cs="Arial"/>
                <w:bCs/>
                <w:i/>
                <w:iCs/>
                <w:color w:val="000000"/>
                <w:sz w:val="20"/>
                <w:szCs w:val="20"/>
                <w:u w:val="single"/>
                <w:lang w:val="es-ES_tradnl"/>
              </w:rPr>
            </w:pPr>
            <w:r w:rsidRPr="008D72E8">
              <w:rPr>
                <w:rFonts w:ascii="Arial" w:eastAsia="Times New Roman" w:hAnsi="Arial" w:cs="Arial"/>
                <w:bCs/>
                <w:i/>
                <w:iCs/>
                <w:color w:val="000000"/>
                <w:sz w:val="20"/>
                <w:szCs w:val="20"/>
                <w:u w:val="single"/>
                <w:lang w:val="es-ES_tradnl"/>
              </w:rPr>
              <w:t>Ejemplos:</w:t>
            </w:r>
            <w:r w:rsidRPr="008D72E8">
              <w:rPr>
                <w:rFonts w:ascii="Arial" w:eastAsia="Times New Roman" w:hAnsi="Arial" w:cs="Arial"/>
                <w:bCs/>
                <w:iCs/>
                <w:color w:val="000000"/>
                <w:sz w:val="20"/>
                <w:szCs w:val="20"/>
                <w:lang w:val="es-ES_tradnl"/>
              </w:rPr>
              <w:t xml:space="preserve"> </w:t>
            </w:r>
            <w:r w:rsidRPr="008D72E8">
              <w:rPr>
                <w:rFonts w:ascii="Arial" w:eastAsia="Times New Roman" w:hAnsi="Arial" w:cs="Arial"/>
                <w:bCs/>
                <w:color w:val="000000"/>
                <w:sz w:val="20"/>
                <w:szCs w:val="20"/>
                <w:lang w:val="es-ES_tradnl"/>
              </w:rPr>
              <w:t>Expediente de la obra La Flor del Café. Vals</w:t>
            </w:r>
          </w:p>
          <w:p w14:paraId="7AB45DE6"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748345D9"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Particellas de la obra Historietas Musicales: El Romance de Pierrot y Pierrette.</w:t>
            </w:r>
          </w:p>
          <w:p w14:paraId="6B1B9B6D"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1D269FB5"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tc>
      </w:tr>
      <w:tr w:rsidR="008D72E8" w:rsidRPr="008D72E8" w14:paraId="01F5855E" w14:textId="77777777" w:rsidTr="0085292E">
        <w:trPr>
          <w:trHeight w:val="739"/>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C190A22"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lastRenderedPageBreak/>
              <w:t>Fecha Inicial</w:t>
            </w:r>
          </w:p>
        </w:tc>
        <w:tc>
          <w:tcPr>
            <w:tcW w:w="0" w:type="auto"/>
            <w:tcBorders>
              <w:top w:val="single" w:sz="4" w:space="0" w:color="000000"/>
              <w:left w:val="single" w:sz="4" w:space="0" w:color="000000"/>
              <w:bottom w:val="single" w:sz="4" w:space="0" w:color="000000"/>
              <w:right w:val="single" w:sz="4" w:space="0" w:color="000000"/>
            </w:tcBorders>
            <w:vAlign w:val="center"/>
          </w:tcPr>
          <w:p w14:paraId="17A6B7DC"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71E82FFC"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primer mes con 01 y el primer día con 01, y si se cuenta con el año y el mes, se coloca el primer día con 01. Además, en el campo Notas se indicará la siguiente frase: Se advierte que la fecha indicada es aproximada.</w:t>
            </w:r>
          </w:p>
          <w:p w14:paraId="7385D82C" w14:textId="77777777" w:rsidR="008D72E8" w:rsidRPr="008D72E8" w:rsidRDefault="008D72E8" w:rsidP="008D72E8">
            <w:pPr>
              <w:spacing w:line="0" w:lineRule="atLeast"/>
              <w:jc w:val="both"/>
              <w:rPr>
                <w:rFonts w:ascii="Arial" w:eastAsia="Times New Roman" w:hAnsi="Arial" w:cs="Arial"/>
                <w:bCs/>
                <w:i/>
                <w:color w:val="000000"/>
                <w:sz w:val="20"/>
                <w:szCs w:val="20"/>
                <w:lang w:val="es-ES_tradnl"/>
              </w:rPr>
            </w:pPr>
          </w:p>
          <w:p w14:paraId="70C2F31D" w14:textId="77777777" w:rsidR="008D72E8" w:rsidRPr="008D72E8" w:rsidRDefault="008D72E8" w:rsidP="008D72E8">
            <w:pPr>
              <w:spacing w:line="0" w:lineRule="atLeast"/>
              <w:jc w:val="both"/>
              <w:rPr>
                <w:rFonts w:ascii="Arial" w:eastAsia="Times New Roman" w:hAnsi="Arial" w:cs="Arial"/>
                <w:bCs/>
                <w:i/>
                <w:color w:val="000000"/>
                <w:sz w:val="20"/>
                <w:szCs w:val="20"/>
                <w:u w:val="single"/>
                <w:lang w:val="es-ES_tradnl"/>
              </w:rPr>
            </w:pPr>
            <w:r w:rsidRPr="008D72E8">
              <w:rPr>
                <w:rFonts w:ascii="Arial" w:eastAsia="Times New Roman" w:hAnsi="Arial" w:cs="Arial"/>
                <w:bCs/>
                <w:i/>
                <w:color w:val="000000"/>
                <w:sz w:val="20"/>
                <w:szCs w:val="20"/>
                <w:u w:val="single"/>
                <w:lang w:val="es-ES_tradnl"/>
              </w:rPr>
              <w:t>Ejemplo</w:t>
            </w:r>
            <w:r w:rsidRPr="008D72E8">
              <w:rPr>
                <w:rFonts w:ascii="Arial" w:eastAsia="Times New Roman" w:hAnsi="Arial" w:cs="Arial"/>
                <w:bCs/>
                <w:color w:val="000000"/>
                <w:sz w:val="20"/>
                <w:szCs w:val="20"/>
                <w:lang w:val="es-ES_tradnl"/>
              </w:rPr>
              <w:t>: 2015-05-01</w:t>
            </w:r>
          </w:p>
        </w:tc>
      </w:tr>
      <w:tr w:rsidR="008D72E8" w:rsidRPr="008D72E8" w14:paraId="082C6C7E" w14:textId="77777777" w:rsidTr="0085292E">
        <w:trPr>
          <w:trHeight w:val="739"/>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30A14EE"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Fecha final</w:t>
            </w:r>
          </w:p>
        </w:tc>
        <w:tc>
          <w:tcPr>
            <w:tcW w:w="0" w:type="auto"/>
            <w:tcBorders>
              <w:top w:val="single" w:sz="4" w:space="0" w:color="000000"/>
              <w:left w:val="single" w:sz="4" w:space="0" w:color="000000"/>
              <w:bottom w:val="single" w:sz="4" w:space="0" w:color="000000"/>
              <w:right w:val="single" w:sz="4" w:space="0" w:color="000000"/>
            </w:tcBorders>
            <w:vAlign w:val="center"/>
          </w:tcPr>
          <w:p w14:paraId="74D1C7A0"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2EE43BD0"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Identificar y consignar la fecha completa de la unidad de descripción en el siguiente formato: año, mes y día. En los casos en que se tiene una fecha aproximada (porque no está consignada en el documento y posterior a una investigación del contexto), se colocará de forma completa por ejemplo si solo se cuenta con el año, se incluirá el último mes con 12 y el último día del mes con 31, y si se cuenta con el año y el mes, se coloca el último día del mes. Además, en el campo Notas se indicará la siguiente frase: Se advierte que la fecha indicada es aproximada.</w:t>
            </w:r>
          </w:p>
          <w:p w14:paraId="04D7699E"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56FB77B6"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color w:val="000000"/>
                <w:sz w:val="20"/>
                <w:szCs w:val="20"/>
                <w:u w:val="single"/>
                <w:lang w:val="es-ES_tradnl"/>
              </w:rPr>
              <w:t>Ejemplo</w:t>
            </w:r>
            <w:r w:rsidRPr="008D72E8">
              <w:rPr>
                <w:rFonts w:ascii="Arial" w:eastAsia="Times New Roman" w:hAnsi="Arial" w:cs="Arial"/>
                <w:bCs/>
                <w:color w:val="000000"/>
                <w:sz w:val="20"/>
                <w:szCs w:val="20"/>
                <w:lang w:val="es-ES_tradnl"/>
              </w:rPr>
              <w:t>: 2015-08-15</w:t>
            </w:r>
          </w:p>
        </w:tc>
      </w:tr>
      <w:tr w:rsidR="008D72E8" w:rsidRPr="008D72E8" w14:paraId="1011EEEB"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B4ADC6A"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bookmarkStart w:id="215" w:name="_Toc420933239"/>
            <w:r w:rsidRPr="008D72E8">
              <w:rPr>
                <w:rFonts w:ascii="Arial" w:eastAsia="Times New Roman" w:hAnsi="Arial" w:cs="Arial"/>
                <w:bCs/>
                <w:iCs/>
                <w:color w:val="000000"/>
                <w:sz w:val="20"/>
                <w:szCs w:val="20"/>
                <w:lang w:val="es-ES_tradnl"/>
              </w:rPr>
              <w:t>Nivel de descripción</w:t>
            </w:r>
            <w:bookmarkEnd w:id="215"/>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F6A2A6"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1DCAB9D6"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Identificar el nivel jerárquico de la unidad de descripción.</w:t>
            </w:r>
          </w:p>
          <w:p w14:paraId="05480037"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363CFDAC" w14:textId="77777777" w:rsidR="008D72E8" w:rsidRPr="008D72E8" w:rsidRDefault="008D72E8" w:rsidP="008D72E8">
            <w:pPr>
              <w:spacing w:line="0" w:lineRule="atLeast"/>
              <w:jc w:val="both"/>
              <w:rPr>
                <w:rFonts w:ascii="Arial" w:eastAsia="Times New Roman" w:hAnsi="Arial" w:cs="Arial"/>
                <w:bCs/>
                <w:iCs/>
                <w:color w:val="000000"/>
                <w:sz w:val="20"/>
                <w:szCs w:val="20"/>
                <w:lang w:val="es-ES_tradnl"/>
              </w:rPr>
            </w:pPr>
            <w:r w:rsidRPr="008D72E8">
              <w:rPr>
                <w:rFonts w:ascii="Arial" w:eastAsia="Times New Roman" w:hAnsi="Arial" w:cs="Arial"/>
                <w:bCs/>
                <w:i/>
                <w:iCs/>
                <w:color w:val="000000"/>
                <w:sz w:val="20"/>
                <w:szCs w:val="20"/>
                <w:u w:val="single"/>
                <w:lang w:val="es-ES_tradnl"/>
              </w:rPr>
              <w:t>Ejemplo</w:t>
            </w:r>
            <w:r w:rsidRPr="008D72E8">
              <w:rPr>
                <w:rFonts w:ascii="Arial" w:eastAsia="Times New Roman" w:hAnsi="Arial" w:cs="Arial"/>
                <w:bCs/>
                <w:iCs/>
                <w:color w:val="000000"/>
                <w:sz w:val="20"/>
                <w:szCs w:val="20"/>
                <w:lang w:val="es-ES_tradnl"/>
              </w:rPr>
              <w:t xml:space="preserve">: Serie documental </w:t>
            </w:r>
          </w:p>
          <w:p w14:paraId="5CDC7218" w14:textId="77777777" w:rsidR="008D72E8" w:rsidRPr="008D72E8" w:rsidRDefault="008D72E8" w:rsidP="008D72E8">
            <w:pPr>
              <w:spacing w:line="0" w:lineRule="atLeast"/>
              <w:jc w:val="both"/>
              <w:rPr>
                <w:rFonts w:ascii="Arial" w:eastAsia="Times New Roman" w:hAnsi="Arial" w:cs="Arial"/>
                <w:bCs/>
                <w:iCs/>
                <w:color w:val="000000"/>
                <w:sz w:val="20"/>
                <w:szCs w:val="20"/>
                <w:lang w:val="es-ES_tradnl"/>
              </w:rPr>
            </w:pPr>
            <w:r w:rsidRPr="008D72E8">
              <w:rPr>
                <w:rFonts w:ascii="Arial" w:eastAsia="Times New Roman" w:hAnsi="Arial" w:cs="Arial"/>
                <w:bCs/>
                <w:i/>
                <w:iCs/>
                <w:color w:val="000000"/>
                <w:sz w:val="20"/>
                <w:szCs w:val="20"/>
                <w:u w:val="single"/>
                <w:lang w:val="es-ES_tradnl"/>
              </w:rPr>
              <w:t>Ejemplo</w:t>
            </w:r>
            <w:r w:rsidRPr="008D72E8">
              <w:rPr>
                <w:rFonts w:ascii="Arial" w:eastAsia="Times New Roman" w:hAnsi="Arial" w:cs="Arial"/>
                <w:bCs/>
                <w:iCs/>
                <w:color w:val="000000"/>
                <w:sz w:val="20"/>
                <w:szCs w:val="20"/>
                <w:lang w:val="es-ES_tradnl"/>
              </w:rPr>
              <w:t>: Unidad documental</w:t>
            </w:r>
          </w:p>
        </w:tc>
      </w:tr>
      <w:tr w:rsidR="008D72E8" w:rsidRPr="008D72E8" w14:paraId="32934EDE" w14:textId="77777777" w:rsidTr="0085292E">
        <w:trPr>
          <w:trHeight w:val="2348"/>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B076BF0"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bookmarkStart w:id="216" w:name="_Toc420933240"/>
            <w:r w:rsidRPr="008D72E8">
              <w:rPr>
                <w:rFonts w:ascii="Arial" w:eastAsia="Times New Roman" w:hAnsi="Arial" w:cs="Arial"/>
                <w:bCs/>
                <w:iCs/>
                <w:color w:val="000000"/>
                <w:sz w:val="20"/>
                <w:szCs w:val="20"/>
                <w:lang w:val="es-ES_tradnl"/>
              </w:rPr>
              <w:t>Género instrumental</w:t>
            </w:r>
            <w:bookmarkEnd w:id="216"/>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C4A35E"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40BC0412"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Cada una de las distintas categorías o clases en que se pueden ordenar las obras según rasgos comunes de forma y contenido; según las siguiente opciones a escoger:</w:t>
            </w:r>
          </w:p>
          <w:p w14:paraId="07F505DA"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Banda</w:t>
            </w:r>
          </w:p>
          <w:p w14:paraId="5DEE3178"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Banda y coro </w:t>
            </w:r>
          </w:p>
          <w:p w14:paraId="15ECA80E"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Coro </w:t>
            </w:r>
          </w:p>
          <w:p w14:paraId="32F7E44C"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Coro con acompañamiento</w:t>
            </w:r>
          </w:p>
          <w:p w14:paraId="6AFE0ED3"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Melodía</w:t>
            </w:r>
          </w:p>
          <w:p w14:paraId="2F8B9EFA"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Música de cámara</w:t>
            </w:r>
          </w:p>
          <w:p w14:paraId="1A5EAD12"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Música escénica</w:t>
            </w:r>
          </w:p>
          <w:p w14:paraId="3D22539F"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Música Solista</w:t>
            </w:r>
          </w:p>
          <w:p w14:paraId="68EECA8F"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Orquesta de cuerdas</w:t>
            </w:r>
          </w:p>
          <w:p w14:paraId="2BDDBAF3"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Orquesta escolar</w:t>
            </w:r>
          </w:p>
          <w:p w14:paraId="7459BE70"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Orquesta Obra no ubicable</w:t>
            </w:r>
          </w:p>
          <w:p w14:paraId="31EBB770"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Orquesta</w:t>
            </w:r>
          </w:p>
          <w:p w14:paraId="3AE91B21"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Orquesta de cámara</w:t>
            </w:r>
          </w:p>
          <w:p w14:paraId="1BC299DB"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Coro y solistas</w:t>
            </w:r>
          </w:p>
          <w:p w14:paraId="13952A5F"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Orquesta de Guitarras</w:t>
            </w:r>
          </w:p>
          <w:p w14:paraId="5C8740BF"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Orquesta y coro</w:t>
            </w:r>
          </w:p>
          <w:p w14:paraId="4BCBCF1B"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Orquesta y solistas</w:t>
            </w:r>
          </w:p>
          <w:p w14:paraId="64D511FA"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Voces con acompañamiento</w:t>
            </w:r>
          </w:p>
          <w:p w14:paraId="5D1F957C" w14:textId="77777777" w:rsidR="008D72E8" w:rsidRPr="008D72E8" w:rsidRDefault="008D72E8" w:rsidP="00C30BF7">
            <w:pPr>
              <w:numPr>
                <w:ilvl w:val="0"/>
                <w:numId w:val="37"/>
              </w:numPr>
              <w:suppressAutoHyphens w:val="0"/>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Voz y Piano</w:t>
            </w:r>
          </w:p>
          <w:p w14:paraId="1FB6A4F1" w14:textId="77777777" w:rsidR="008D72E8" w:rsidRPr="008D72E8" w:rsidRDefault="008D72E8" w:rsidP="008D72E8">
            <w:pPr>
              <w:suppressAutoHyphens w:val="0"/>
              <w:spacing w:line="0" w:lineRule="atLeast"/>
              <w:jc w:val="both"/>
              <w:rPr>
                <w:rFonts w:ascii="Arial" w:eastAsia="Times New Roman" w:hAnsi="Arial" w:cs="Arial"/>
                <w:bCs/>
                <w:color w:val="000000"/>
                <w:sz w:val="20"/>
                <w:szCs w:val="20"/>
                <w:lang w:val="es-ES_tradnl"/>
              </w:rPr>
            </w:pPr>
          </w:p>
          <w:p w14:paraId="3CE284CC" w14:textId="77777777" w:rsidR="008D72E8" w:rsidRPr="008D72E8" w:rsidRDefault="008D72E8" w:rsidP="008D72E8">
            <w:pPr>
              <w:suppressAutoHyphens w:val="0"/>
              <w:spacing w:line="0" w:lineRule="atLeast"/>
              <w:jc w:val="both"/>
              <w:rPr>
                <w:rFonts w:ascii="Arial" w:eastAsia="Times New Roman" w:hAnsi="Arial" w:cs="Arial"/>
                <w:bCs/>
                <w:color w:val="000000"/>
                <w:sz w:val="20"/>
                <w:szCs w:val="20"/>
                <w:lang w:val="es-ES_tradnl"/>
              </w:rPr>
            </w:pPr>
          </w:p>
          <w:p w14:paraId="590D5861" w14:textId="77777777" w:rsidR="008D72E8" w:rsidRPr="008D72E8" w:rsidRDefault="008D72E8" w:rsidP="008D72E8">
            <w:pPr>
              <w:suppressAutoHyphens w:val="0"/>
              <w:spacing w:line="0" w:lineRule="atLeast"/>
              <w:jc w:val="both"/>
              <w:rPr>
                <w:rFonts w:ascii="Arial" w:eastAsia="Times New Roman" w:hAnsi="Arial" w:cs="Arial"/>
                <w:bCs/>
                <w:color w:val="000000"/>
                <w:sz w:val="20"/>
                <w:szCs w:val="20"/>
                <w:lang w:val="es-ES_tradnl"/>
              </w:rPr>
            </w:pPr>
          </w:p>
          <w:p w14:paraId="70046C02" w14:textId="77777777" w:rsidR="008D72E8" w:rsidRPr="008D72E8" w:rsidRDefault="008D72E8" w:rsidP="008D72E8">
            <w:pPr>
              <w:suppressAutoHyphens w:val="0"/>
              <w:spacing w:line="0" w:lineRule="atLeast"/>
              <w:jc w:val="both"/>
              <w:rPr>
                <w:rFonts w:ascii="Arial" w:eastAsia="Times New Roman" w:hAnsi="Arial" w:cs="Arial"/>
                <w:bCs/>
                <w:color w:val="000000"/>
                <w:sz w:val="20"/>
                <w:szCs w:val="20"/>
                <w:lang w:val="es-ES_tradnl"/>
              </w:rPr>
            </w:pPr>
          </w:p>
          <w:p w14:paraId="74B082B5" w14:textId="77777777" w:rsidR="008D72E8" w:rsidRPr="008D72E8" w:rsidRDefault="008D72E8" w:rsidP="008D72E8">
            <w:pPr>
              <w:suppressAutoHyphens w:val="0"/>
              <w:spacing w:line="0" w:lineRule="atLeast"/>
              <w:jc w:val="both"/>
              <w:rPr>
                <w:rFonts w:ascii="Arial" w:eastAsia="Times New Roman" w:hAnsi="Arial" w:cs="Arial"/>
                <w:bCs/>
                <w:color w:val="000000"/>
                <w:sz w:val="20"/>
                <w:szCs w:val="20"/>
                <w:lang w:val="es-ES_tradnl"/>
              </w:rPr>
            </w:pPr>
          </w:p>
        </w:tc>
      </w:tr>
      <w:tr w:rsidR="008D72E8" w:rsidRPr="008D72E8" w14:paraId="499A4151"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84570E4"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lastRenderedPageBreak/>
              <w:t>Nombre del o de los autor (es)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08B749"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186C7145"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Identifica el autor o los autores de la unidad de descripción. En los casos de personas físicas se anotan los dos apellidos separados por una coma del nombre, teniendo en cuenta para ello lo que señala la Norma ISAAR-cpf. Cuando se trate de un arreglo, se indicará en el campo alcance y contenido la siguiente frase: Arreglo, de lo contrario si no se cuenta con el autor, se consignará la frase “Autor desconocido” </w:t>
            </w:r>
          </w:p>
          <w:p w14:paraId="13422063"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6AE131E8"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color w:val="000000"/>
                <w:sz w:val="20"/>
                <w:szCs w:val="20"/>
                <w:u w:val="single"/>
                <w:lang w:val="es-ES_tradnl"/>
              </w:rPr>
              <w:t>Ejemplos</w:t>
            </w:r>
            <w:r w:rsidRPr="008D72E8">
              <w:rPr>
                <w:rFonts w:ascii="Arial" w:eastAsia="Times New Roman" w:hAnsi="Arial" w:cs="Arial"/>
                <w:bCs/>
                <w:color w:val="000000"/>
                <w:sz w:val="20"/>
                <w:szCs w:val="20"/>
                <w:lang w:val="es-ES_tradnl"/>
              </w:rPr>
              <w:t>: Gutiérrez Sánchez, Manuel María</w:t>
            </w:r>
          </w:p>
          <w:p w14:paraId="5C44771B"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Los Talolingas </w:t>
            </w:r>
          </w:p>
        </w:tc>
      </w:tr>
      <w:tr w:rsidR="008D72E8" w:rsidRPr="008D72E8" w14:paraId="7BFA8D1A"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DC89997"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Arreglista (s)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B9158A"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No</w:t>
            </w:r>
          </w:p>
        </w:tc>
        <w:tc>
          <w:tcPr>
            <w:tcW w:w="0" w:type="auto"/>
            <w:tcBorders>
              <w:top w:val="single" w:sz="4" w:space="0" w:color="000000"/>
              <w:left w:val="single" w:sz="4" w:space="0" w:color="000000"/>
              <w:bottom w:val="single" w:sz="4" w:space="0" w:color="000000"/>
              <w:right w:val="single" w:sz="4" w:space="0" w:color="000000"/>
            </w:tcBorders>
          </w:tcPr>
          <w:p w14:paraId="7E7C273F"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Identificar el arreglista o los arreglistas de la unidad de descripción.</w:t>
            </w:r>
          </w:p>
        </w:tc>
      </w:tr>
      <w:tr w:rsidR="008D72E8" w:rsidRPr="008D72E8" w14:paraId="556FC5A8"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60409F7"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Número de ingreso</w:t>
            </w:r>
          </w:p>
        </w:tc>
        <w:tc>
          <w:tcPr>
            <w:tcW w:w="0" w:type="auto"/>
            <w:tcBorders>
              <w:top w:val="single" w:sz="4" w:space="0" w:color="000000"/>
              <w:left w:val="single" w:sz="4" w:space="0" w:color="000000"/>
              <w:bottom w:val="single" w:sz="4" w:space="0" w:color="000000"/>
              <w:right w:val="single" w:sz="4" w:space="0" w:color="000000"/>
            </w:tcBorders>
            <w:vAlign w:val="center"/>
          </w:tcPr>
          <w:p w14:paraId="73FF3BBE"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Si</w:t>
            </w:r>
          </w:p>
        </w:tc>
        <w:tc>
          <w:tcPr>
            <w:tcW w:w="0" w:type="auto"/>
            <w:tcBorders>
              <w:top w:val="single" w:sz="4" w:space="0" w:color="000000"/>
              <w:left w:val="single" w:sz="4" w:space="0" w:color="000000"/>
              <w:bottom w:val="single" w:sz="4" w:space="0" w:color="000000"/>
              <w:right w:val="single" w:sz="4" w:space="0" w:color="000000"/>
            </w:tcBorders>
          </w:tcPr>
          <w:p w14:paraId="21A3E142"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Debe de consignarse el número de transferencia. </w:t>
            </w:r>
          </w:p>
          <w:p w14:paraId="270576EC"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17AFFC53"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color w:val="000000"/>
                <w:sz w:val="20"/>
                <w:szCs w:val="20"/>
                <w:u w:val="single"/>
                <w:lang w:val="es-ES_tradnl"/>
              </w:rPr>
              <w:t>Ejemplo</w:t>
            </w:r>
            <w:r w:rsidRPr="008D72E8">
              <w:rPr>
                <w:rFonts w:ascii="Arial" w:eastAsia="Times New Roman" w:hAnsi="Arial" w:cs="Arial"/>
                <w:bCs/>
                <w:color w:val="000000"/>
                <w:sz w:val="20"/>
                <w:szCs w:val="20"/>
                <w:lang w:val="es-ES_tradnl"/>
              </w:rPr>
              <w:t>: T008-2013</w:t>
            </w:r>
          </w:p>
        </w:tc>
      </w:tr>
      <w:tr w:rsidR="008D72E8" w:rsidRPr="008D72E8" w14:paraId="26E7AC61"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BFE9F24"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Entidad o persona que transfirió los documentos</w:t>
            </w:r>
          </w:p>
        </w:tc>
        <w:tc>
          <w:tcPr>
            <w:tcW w:w="0" w:type="auto"/>
            <w:tcBorders>
              <w:top w:val="single" w:sz="4" w:space="0" w:color="000000"/>
              <w:left w:val="single" w:sz="4" w:space="0" w:color="000000"/>
              <w:bottom w:val="single" w:sz="4" w:space="0" w:color="000000"/>
              <w:right w:val="single" w:sz="4" w:space="0" w:color="000000"/>
            </w:tcBorders>
            <w:vAlign w:val="center"/>
          </w:tcPr>
          <w:p w14:paraId="322BEB24"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Sólo en el caso de que el remisor no coincida con el autor</w:t>
            </w:r>
          </w:p>
        </w:tc>
        <w:tc>
          <w:tcPr>
            <w:tcW w:w="0" w:type="auto"/>
            <w:tcBorders>
              <w:top w:val="single" w:sz="4" w:space="0" w:color="000000"/>
              <w:left w:val="single" w:sz="4" w:space="0" w:color="000000"/>
              <w:bottom w:val="single" w:sz="4" w:space="0" w:color="000000"/>
              <w:right w:val="single" w:sz="4" w:space="0" w:color="000000"/>
            </w:tcBorders>
          </w:tcPr>
          <w:p w14:paraId="59E88D5B"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Se consignará el nombre de la entidad o persona que remitió los documentos</w:t>
            </w:r>
          </w:p>
          <w:p w14:paraId="4983CEA0"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609A9F8C"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color w:val="000000"/>
                <w:sz w:val="20"/>
                <w:szCs w:val="20"/>
                <w:u w:val="single"/>
                <w:lang w:val="es-ES_tradnl"/>
              </w:rPr>
              <w:t>Ejemplo</w:t>
            </w:r>
            <w:r w:rsidRPr="008D72E8">
              <w:rPr>
                <w:rFonts w:ascii="Arial" w:eastAsia="Times New Roman" w:hAnsi="Arial" w:cs="Arial"/>
                <w:bCs/>
                <w:color w:val="000000"/>
                <w:sz w:val="20"/>
                <w:szCs w:val="20"/>
                <w:lang w:val="es-ES_tradnl"/>
              </w:rPr>
              <w:t>: Ministerio de Cultura y Juventud</w:t>
            </w:r>
          </w:p>
        </w:tc>
      </w:tr>
      <w:tr w:rsidR="008D72E8" w:rsidRPr="008D72E8" w14:paraId="4A108A5C"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0CCDC02"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Tipo de ingreso</w:t>
            </w:r>
          </w:p>
        </w:tc>
        <w:tc>
          <w:tcPr>
            <w:tcW w:w="0" w:type="auto"/>
            <w:tcBorders>
              <w:top w:val="single" w:sz="4" w:space="0" w:color="000000"/>
              <w:left w:val="single" w:sz="4" w:space="0" w:color="000000"/>
              <w:bottom w:val="single" w:sz="4" w:space="0" w:color="000000"/>
              <w:right w:val="single" w:sz="4" w:space="0" w:color="000000"/>
            </w:tcBorders>
            <w:vAlign w:val="center"/>
          </w:tcPr>
          <w:p w14:paraId="6E20F93D"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Si</w:t>
            </w:r>
          </w:p>
        </w:tc>
        <w:tc>
          <w:tcPr>
            <w:tcW w:w="0" w:type="auto"/>
            <w:tcBorders>
              <w:top w:val="single" w:sz="4" w:space="0" w:color="000000"/>
              <w:left w:val="single" w:sz="4" w:space="0" w:color="000000"/>
              <w:bottom w:val="single" w:sz="4" w:space="0" w:color="000000"/>
              <w:right w:val="single" w:sz="4" w:space="0" w:color="000000"/>
            </w:tcBorders>
          </w:tcPr>
          <w:p w14:paraId="02068210"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Identificar la forma de adquisición de los documentos: compra, donación, transferencia.</w:t>
            </w:r>
          </w:p>
          <w:p w14:paraId="4EB85EAD"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1214FBE7"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color w:val="000000"/>
                <w:sz w:val="20"/>
                <w:szCs w:val="20"/>
                <w:u w:val="single"/>
                <w:lang w:val="es-ES_tradnl"/>
              </w:rPr>
              <w:t>Ejemplo</w:t>
            </w:r>
            <w:r w:rsidRPr="008D72E8">
              <w:rPr>
                <w:rFonts w:ascii="Arial" w:eastAsia="Times New Roman" w:hAnsi="Arial" w:cs="Arial"/>
                <w:bCs/>
                <w:color w:val="000000"/>
                <w:sz w:val="20"/>
                <w:szCs w:val="20"/>
                <w:lang w:val="es-ES_tradnl"/>
              </w:rPr>
              <w:t>: Transferencia</w:t>
            </w:r>
          </w:p>
        </w:tc>
      </w:tr>
      <w:tr w:rsidR="008D72E8" w:rsidRPr="008D72E8" w14:paraId="60265B10" w14:textId="77777777" w:rsidTr="0085292E">
        <w:trPr>
          <w:trHeight w:val="3363"/>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798C329"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Alcance y contenido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83F0A2"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No</w:t>
            </w:r>
          </w:p>
        </w:tc>
        <w:tc>
          <w:tcPr>
            <w:tcW w:w="0" w:type="auto"/>
            <w:tcBorders>
              <w:top w:val="single" w:sz="4" w:space="0" w:color="000000"/>
              <w:left w:val="single" w:sz="4" w:space="0" w:color="000000"/>
              <w:bottom w:val="single" w:sz="4" w:space="0" w:color="000000"/>
              <w:right w:val="single" w:sz="4" w:space="0" w:color="000000"/>
            </w:tcBorders>
          </w:tcPr>
          <w:p w14:paraId="72B350B0"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Proporciona a los usuarios la información necesaria para conocer el valor potencial de la unidad de descripción. Incluye la siguiente información según el caso:</w:t>
            </w:r>
          </w:p>
          <w:p w14:paraId="642B67F9"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704094FE" w14:textId="77777777" w:rsidR="008D72E8" w:rsidRPr="008D72E8" w:rsidRDefault="008D72E8" w:rsidP="00C30BF7">
            <w:pPr>
              <w:numPr>
                <w:ilvl w:val="0"/>
                <w:numId w:val="36"/>
              </w:numPr>
              <w:suppressAutoHyphens w:val="0"/>
              <w:spacing w:line="0" w:lineRule="atLeast"/>
              <w:ind w:left="249" w:hanging="249"/>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En el caso de obras que requieran de voz, se indica el tipo (s) de voz o voces.</w:t>
            </w:r>
          </w:p>
          <w:p w14:paraId="78A0D6CC" w14:textId="77777777" w:rsidR="008D72E8" w:rsidRPr="008D72E8" w:rsidRDefault="008D72E8" w:rsidP="00C30BF7">
            <w:pPr>
              <w:numPr>
                <w:ilvl w:val="0"/>
                <w:numId w:val="36"/>
              </w:numPr>
              <w:suppressAutoHyphens w:val="0"/>
              <w:spacing w:line="0" w:lineRule="atLeast"/>
              <w:ind w:left="249" w:hanging="249"/>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Instrumentación: se indica instrumento o instrumentos requeridos para la ejecución de la obra musical.</w:t>
            </w:r>
          </w:p>
          <w:p w14:paraId="4D5D3A22" w14:textId="77777777" w:rsidR="008D72E8" w:rsidRPr="008D72E8" w:rsidRDefault="008D72E8" w:rsidP="00C30BF7">
            <w:pPr>
              <w:numPr>
                <w:ilvl w:val="0"/>
                <w:numId w:val="36"/>
              </w:numPr>
              <w:suppressAutoHyphens w:val="0"/>
              <w:spacing w:line="0" w:lineRule="atLeast"/>
              <w:ind w:left="249" w:hanging="249"/>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Nombre del autor de la letra de una canción u obra. Se anotan los dos apellidos separados del nombre por una coma, teniendo en cuenta para ello lo que señala la Norma ISAAR-cpf.</w:t>
            </w:r>
          </w:p>
          <w:p w14:paraId="0C8C0518" w14:textId="77777777" w:rsidR="008D72E8" w:rsidRPr="008D72E8" w:rsidRDefault="008D72E8" w:rsidP="00C30BF7">
            <w:pPr>
              <w:numPr>
                <w:ilvl w:val="0"/>
                <w:numId w:val="36"/>
              </w:numPr>
              <w:suppressAutoHyphens w:val="0"/>
              <w:spacing w:line="0" w:lineRule="atLeast"/>
              <w:ind w:left="249" w:hanging="249"/>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Arreglo: Se indica que la obra es un arreglo. </w:t>
            </w:r>
          </w:p>
          <w:p w14:paraId="72AC1BEB" w14:textId="77777777" w:rsidR="008D72E8" w:rsidRPr="008D72E8" w:rsidRDefault="008D72E8" w:rsidP="00C30BF7">
            <w:pPr>
              <w:numPr>
                <w:ilvl w:val="0"/>
                <w:numId w:val="36"/>
              </w:numPr>
              <w:suppressAutoHyphens w:val="0"/>
              <w:spacing w:line="0" w:lineRule="atLeast"/>
              <w:ind w:left="249" w:hanging="249"/>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Nombre del copista: Nombre de la persona que lleva a cabo la copia de la obra musical. Se anotan los dos apellidos separados del nombre por una coma, teniendo en cuenta para ello lo que señala la Norma ISAAR-cpf.</w:t>
            </w:r>
          </w:p>
          <w:p w14:paraId="4FB7FB09" w14:textId="77777777" w:rsidR="008D72E8" w:rsidRPr="008D72E8" w:rsidRDefault="008D72E8" w:rsidP="00C30BF7">
            <w:pPr>
              <w:numPr>
                <w:ilvl w:val="0"/>
                <w:numId w:val="36"/>
              </w:numPr>
              <w:suppressAutoHyphens w:val="0"/>
              <w:spacing w:line="0" w:lineRule="atLeast"/>
              <w:ind w:left="249" w:hanging="249"/>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Edición: Descripción general de los datos bibliográficos de la edición, siguiendo las normas de la Asociación Americana de Psicología (APA). En el caso de que la partitura forme parte de una publicación.</w:t>
            </w:r>
          </w:p>
        </w:tc>
      </w:tr>
      <w:tr w:rsidR="008D72E8" w:rsidRPr="008D72E8" w14:paraId="13949706"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A806A00"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Condiciones de acceso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6F5F22"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Sólo en caso de existir alguna restricción.</w:t>
            </w:r>
          </w:p>
        </w:tc>
        <w:tc>
          <w:tcPr>
            <w:tcW w:w="0" w:type="auto"/>
            <w:tcBorders>
              <w:top w:val="single" w:sz="4" w:space="0" w:color="000000"/>
              <w:left w:val="single" w:sz="4" w:space="0" w:color="000000"/>
              <w:bottom w:val="single" w:sz="4" w:space="0" w:color="000000"/>
              <w:right w:val="single" w:sz="4" w:space="0" w:color="000000"/>
            </w:tcBorders>
          </w:tcPr>
          <w:p w14:paraId="2AA19317"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Informar sobre la situación jurídica y cualquier otra normativa que restrinja o afecte el acceso a la unidad de descripción. Si no tiene ninguna restricción no se consignará información.</w:t>
            </w:r>
          </w:p>
        </w:tc>
      </w:tr>
      <w:tr w:rsidR="008D72E8" w:rsidRPr="008D72E8" w14:paraId="59684D79" w14:textId="77777777" w:rsidTr="0085292E">
        <w:trPr>
          <w:trHeight w:val="1885"/>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6728776"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lastRenderedPageBreak/>
              <w:t>Características físicas y requisitos técnicos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C3A23E"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Sólo en caso de existir alguna restricción.</w:t>
            </w:r>
          </w:p>
        </w:tc>
        <w:tc>
          <w:tcPr>
            <w:tcW w:w="0" w:type="auto"/>
            <w:tcBorders>
              <w:top w:val="single" w:sz="4" w:space="0" w:color="000000"/>
              <w:left w:val="single" w:sz="4" w:space="0" w:color="000000"/>
              <w:bottom w:val="single" w:sz="4" w:space="0" w:color="000000"/>
              <w:right w:val="single" w:sz="4" w:space="0" w:color="000000"/>
            </w:tcBorders>
          </w:tcPr>
          <w:p w14:paraId="1633FF57"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Informar sobre cualquier característica física o requisito técnico de importancia que afecte el uso de la unidad de descripción (indicar si se necesita algún equipo especial para consultar el documento).</w:t>
            </w:r>
            <w:r w:rsidRPr="008D72E8">
              <w:rPr>
                <w:rFonts w:ascii="Arial" w:eastAsia="Times New Roman" w:hAnsi="Arial" w:cs="Arial"/>
                <w:bCs/>
                <w:color w:val="000000"/>
                <w:sz w:val="20"/>
                <w:szCs w:val="20"/>
                <w:lang w:val="es-ES_tradnl"/>
              </w:rPr>
              <w:br/>
            </w:r>
          </w:p>
          <w:p w14:paraId="63D765C6"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También se anotan las características físicas del documento, para efectos de su conservación preventiva.</w:t>
            </w:r>
          </w:p>
        </w:tc>
      </w:tr>
      <w:tr w:rsidR="008D72E8" w:rsidRPr="008D72E8" w14:paraId="17F13157"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170EE0E" w14:textId="77777777" w:rsidR="008D72E8" w:rsidRPr="008D72E8" w:rsidRDefault="008D72E8" w:rsidP="008D72E8">
            <w:pPr>
              <w:spacing w:line="0" w:lineRule="atLeast"/>
              <w:jc w:val="center"/>
              <w:rPr>
                <w:rFonts w:ascii="Arial" w:eastAsia="Times New Roman" w:hAnsi="Arial" w:cs="Arial"/>
                <w:b/>
                <w:bCs/>
                <w:color w:val="000000"/>
                <w:sz w:val="20"/>
                <w:szCs w:val="20"/>
                <w:lang w:val="es-ES_tradnl"/>
              </w:rPr>
            </w:pPr>
            <w:r w:rsidRPr="008D72E8">
              <w:rPr>
                <w:rFonts w:ascii="Arial" w:eastAsia="Times New Roman" w:hAnsi="Arial" w:cs="Arial"/>
                <w:bCs/>
                <w:color w:val="000000"/>
                <w:sz w:val="20"/>
                <w:szCs w:val="20"/>
                <w:lang w:val="es-ES_tradnl"/>
              </w:rPr>
              <w:t>Unidades de descripción relacionadas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69536C"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No</w:t>
            </w:r>
          </w:p>
        </w:tc>
        <w:tc>
          <w:tcPr>
            <w:tcW w:w="0" w:type="auto"/>
            <w:tcBorders>
              <w:top w:val="single" w:sz="4" w:space="0" w:color="000000"/>
              <w:left w:val="single" w:sz="4" w:space="0" w:color="000000"/>
              <w:bottom w:val="single" w:sz="4" w:space="0" w:color="000000"/>
              <w:right w:val="single" w:sz="4" w:space="0" w:color="000000"/>
            </w:tcBorders>
          </w:tcPr>
          <w:p w14:paraId="47B222E3"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Identifica las unidades de descripción relacionadas. Se informará sobre las unidades de descripción que se encuentran en el mismo archivo o en otro lugar y que tengan relación con dichas unidades en cuanto a otras versiones de la obra.</w:t>
            </w:r>
          </w:p>
        </w:tc>
      </w:tr>
      <w:tr w:rsidR="008D72E8" w:rsidRPr="008D72E8" w14:paraId="523C6B0F"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AFE860A" w14:textId="77777777" w:rsidR="008D72E8" w:rsidRPr="008D72E8" w:rsidRDefault="008D72E8" w:rsidP="008D72E8">
            <w:pPr>
              <w:spacing w:line="0" w:lineRule="atLeast"/>
              <w:jc w:val="center"/>
              <w:rPr>
                <w:rFonts w:ascii="Arial" w:eastAsia="Times New Roman" w:hAnsi="Arial" w:cs="Arial"/>
                <w:b/>
                <w:bCs/>
                <w:color w:val="000000"/>
                <w:sz w:val="20"/>
                <w:szCs w:val="20"/>
                <w:lang w:val="es-ES_tradnl"/>
              </w:rPr>
            </w:pPr>
            <w:r w:rsidRPr="008D72E8">
              <w:rPr>
                <w:rFonts w:ascii="Arial" w:eastAsia="Times New Roman" w:hAnsi="Arial" w:cs="Arial"/>
                <w:bCs/>
                <w:color w:val="000000"/>
                <w:sz w:val="20"/>
                <w:szCs w:val="20"/>
                <w:lang w:val="es-ES_tradnl"/>
              </w:rPr>
              <w:t>Notas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68E049"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No</w:t>
            </w:r>
          </w:p>
        </w:tc>
        <w:tc>
          <w:tcPr>
            <w:tcW w:w="0" w:type="auto"/>
            <w:tcBorders>
              <w:top w:val="single" w:sz="4" w:space="0" w:color="000000"/>
              <w:left w:val="single" w:sz="4" w:space="0" w:color="000000"/>
              <w:bottom w:val="single" w:sz="4" w:space="0" w:color="000000"/>
              <w:right w:val="single" w:sz="4" w:space="0" w:color="000000"/>
            </w:tcBorders>
          </w:tcPr>
          <w:p w14:paraId="1F712245"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Se agregará información especial no incluida en ningún otro elemento de la descripción. </w:t>
            </w:r>
          </w:p>
        </w:tc>
      </w:tr>
      <w:tr w:rsidR="008D72E8" w:rsidRPr="008D72E8" w14:paraId="19AE1743"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2E40EEA"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Funcionario responsable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1D1980"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21680BF5"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 xml:space="preserve">Quién ha elaborado la descripción. Nombre, apellidos. </w:t>
            </w:r>
            <w:r w:rsidRPr="008D72E8">
              <w:rPr>
                <w:rFonts w:ascii="Arial" w:eastAsia="Times New Roman" w:hAnsi="Arial" w:cs="Arial"/>
                <w:bCs/>
                <w:color w:val="000000"/>
                <w:sz w:val="20"/>
                <w:szCs w:val="20"/>
              </w:rPr>
              <w:t>Se colocará el departamento o institución en el caso de que el funcionario que describe no pertenezca a la institución productora.</w:t>
            </w:r>
          </w:p>
          <w:p w14:paraId="2F9F8248"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1555DA8D"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iCs/>
                <w:color w:val="000000"/>
                <w:sz w:val="20"/>
                <w:szCs w:val="20"/>
                <w:u w:val="single"/>
                <w:lang w:val="es-ES_tradnl"/>
              </w:rPr>
              <w:t>Ejemplo:</w:t>
            </w:r>
            <w:r w:rsidRPr="008D72E8">
              <w:rPr>
                <w:rFonts w:ascii="Arial" w:eastAsia="Times New Roman" w:hAnsi="Arial" w:cs="Arial"/>
                <w:bCs/>
                <w:i/>
                <w:iCs/>
                <w:color w:val="000000"/>
                <w:sz w:val="20"/>
                <w:szCs w:val="20"/>
                <w:lang w:val="es-ES_tradnl"/>
              </w:rPr>
              <w:t xml:space="preserve"> </w:t>
            </w:r>
            <w:r w:rsidRPr="008D72E8">
              <w:rPr>
                <w:rFonts w:ascii="Arial" w:eastAsia="Times New Roman" w:hAnsi="Arial" w:cs="Arial"/>
                <w:bCs/>
                <w:color w:val="000000"/>
                <w:sz w:val="20"/>
                <w:szCs w:val="20"/>
                <w:lang w:val="es-CR"/>
              </w:rPr>
              <w:t>F</w:t>
            </w:r>
            <w:r w:rsidRPr="008D72E8">
              <w:rPr>
                <w:rFonts w:ascii="Arial" w:eastAsia="Times New Roman" w:hAnsi="Arial" w:cs="Arial"/>
                <w:bCs/>
                <w:color w:val="000000"/>
                <w:sz w:val="20"/>
                <w:szCs w:val="20"/>
                <w:lang w:val="es-ES_tradnl"/>
              </w:rPr>
              <w:t>ranklin Marín Zeledón</w:t>
            </w:r>
          </w:p>
        </w:tc>
      </w:tr>
      <w:tr w:rsidR="008D72E8" w:rsidRPr="008D72E8" w14:paraId="732C01DC" w14:textId="77777777" w:rsidTr="008529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6BF161E"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Fechas de la descripción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C06041" w14:textId="77777777" w:rsidR="008D72E8" w:rsidRPr="008D72E8" w:rsidRDefault="008D72E8" w:rsidP="008D72E8">
            <w:pPr>
              <w:spacing w:line="0" w:lineRule="atLeast"/>
              <w:jc w:val="center"/>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Sí</w:t>
            </w:r>
          </w:p>
        </w:tc>
        <w:tc>
          <w:tcPr>
            <w:tcW w:w="0" w:type="auto"/>
            <w:tcBorders>
              <w:top w:val="single" w:sz="4" w:space="0" w:color="000000"/>
              <w:left w:val="single" w:sz="4" w:space="0" w:color="000000"/>
              <w:bottom w:val="single" w:sz="4" w:space="0" w:color="000000"/>
              <w:right w:val="single" w:sz="4" w:space="0" w:color="000000"/>
            </w:tcBorders>
          </w:tcPr>
          <w:p w14:paraId="0E3971E9"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color w:val="000000"/>
                <w:sz w:val="20"/>
                <w:szCs w:val="20"/>
                <w:lang w:val="es-ES_tradnl"/>
              </w:rPr>
              <w:t>Fecha en la cual se ha realizado la descripción. Consignarlo de la siguiente manera año, mes y día</w:t>
            </w:r>
          </w:p>
          <w:p w14:paraId="4CD3B862"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p>
          <w:p w14:paraId="71555F0A" w14:textId="77777777" w:rsidR="008D72E8" w:rsidRPr="008D72E8" w:rsidRDefault="008D72E8" w:rsidP="008D72E8">
            <w:pPr>
              <w:spacing w:line="0" w:lineRule="atLeast"/>
              <w:jc w:val="both"/>
              <w:rPr>
                <w:rFonts w:ascii="Arial" w:eastAsia="Times New Roman" w:hAnsi="Arial" w:cs="Arial"/>
                <w:bCs/>
                <w:color w:val="000000"/>
                <w:sz w:val="20"/>
                <w:szCs w:val="20"/>
                <w:lang w:val="es-ES_tradnl"/>
              </w:rPr>
            </w:pPr>
            <w:r w:rsidRPr="008D72E8">
              <w:rPr>
                <w:rFonts w:ascii="Arial" w:eastAsia="Times New Roman" w:hAnsi="Arial" w:cs="Arial"/>
                <w:bCs/>
                <w:i/>
                <w:color w:val="000000"/>
                <w:sz w:val="20"/>
                <w:szCs w:val="20"/>
                <w:u w:val="single"/>
                <w:lang w:val="es-ES_tradnl"/>
              </w:rPr>
              <w:t>Ejemplo</w:t>
            </w:r>
            <w:r w:rsidRPr="008D72E8">
              <w:rPr>
                <w:rFonts w:ascii="Arial" w:eastAsia="Times New Roman" w:hAnsi="Arial" w:cs="Arial"/>
                <w:bCs/>
                <w:color w:val="000000"/>
                <w:sz w:val="20"/>
                <w:szCs w:val="20"/>
                <w:lang w:val="es-ES_tradnl"/>
              </w:rPr>
              <w:t>: 2015-08-10</w:t>
            </w:r>
          </w:p>
        </w:tc>
      </w:tr>
    </w:tbl>
    <w:p w14:paraId="7A503F3E"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p>
    <w:p w14:paraId="73972422" w14:textId="77777777" w:rsidR="008D72E8" w:rsidRPr="008D72E8" w:rsidRDefault="008D72E8" w:rsidP="008D72E8">
      <w:pPr>
        <w:suppressLineNumbers/>
        <w:tabs>
          <w:tab w:val="center" w:pos="4251"/>
          <w:tab w:val="right" w:pos="8503"/>
        </w:tabs>
        <w:jc w:val="center"/>
        <w:rPr>
          <w:rFonts w:eastAsia="Times New Roman"/>
          <w:i/>
          <w:iCs/>
          <w:lang w:val="es-ES_tradnl"/>
        </w:rPr>
      </w:pPr>
      <w:r w:rsidRPr="008D72E8">
        <w:rPr>
          <w:rFonts w:eastAsia="Times New Roman"/>
          <w:i/>
          <w:iCs/>
          <w:lang w:val="es-ES_tradnl"/>
        </w:rPr>
        <w:br w:type="page"/>
      </w:r>
    </w:p>
    <w:p w14:paraId="08521AE0" w14:textId="77777777" w:rsidR="008D72E8" w:rsidRPr="008D72E8" w:rsidRDefault="008D72E8" w:rsidP="008D72E8">
      <w:pPr>
        <w:keepNext/>
        <w:jc w:val="center"/>
        <w:outlineLvl w:val="3"/>
        <w:rPr>
          <w:rFonts w:ascii="Arial" w:eastAsia="Times New Roman" w:hAnsi="Arial" w:cs="Arial"/>
          <w:b/>
          <w:bCs/>
          <w:sz w:val="22"/>
          <w:szCs w:val="22"/>
        </w:rPr>
      </w:pPr>
      <w:bookmarkStart w:id="217" w:name="_Toc528662210"/>
      <w:r w:rsidRPr="008D72E8">
        <w:rPr>
          <w:rFonts w:ascii="Arial" w:eastAsia="Times New Roman" w:hAnsi="Arial" w:cs="Arial"/>
          <w:b/>
          <w:bCs/>
          <w:sz w:val="22"/>
          <w:szCs w:val="22"/>
        </w:rPr>
        <w:lastRenderedPageBreak/>
        <w:t>Ejemplos documentos musicales textuales (Partituras)</w:t>
      </w:r>
      <w:bookmarkEnd w:id="217"/>
    </w:p>
    <w:p w14:paraId="50DDB3DA"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6449A00A"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778D8469" w14:textId="77777777" w:rsidR="008D72E8" w:rsidRPr="008D72E8" w:rsidRDefault="008D72E8" w:rsidP="008D72E8">
      <w:pPr>
        <w:spacing w:line="0" w:lineRule="atLeast"/>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Ejemplo nº 1</w:t>
      </w:r>
    </w:p>
    <w:p w14:paraId="0B1D95C0"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0906A5EB"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5F17E091" w14:textId="77777777" w:rsidR="008D72E8" w:rsidRPr="008D72E8" w:rsidRDefault="008D72E8" w:rsidP="008D72E8">
      <w:pPr>
        <w:spacing w:line="0" w:lineRule="atLeast"/>
        <w:jc w:val="both"/>
        <w:rPr>
          <w:rFonts w:ascii="Arial" w:eastAsia="Times New Roman" w:hAnsi="Arial" w:cs="Arial"/>
          <w:bCs/>
          <w:color w:val="000000"/>
          <w:sz w:val="22"/>
          <w:szCs w:val="22"/>
          <w:lang w:val="es-CR"/>
        </w:rPr>
      </w:pPr>
      <w:r w:rsidRPr="008D72E8">
        <w:rPr>
          <w:rFonts w:ascii="Arial" w:eastAsia="Times New Roman" w:hAnsi="Arial" w:cs="Arial"/>
          <w:b/>
          <w:bCs/>
          <w:color w:val="000000"/>
          <w:sz w:val="22"/>
          <w:szCs w:val="22"/>
          <w:lang w:val="es-ES_tradnl"/>
        </w:rPr>
        <w:t>Código de referencia:</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bCs/>
          <w:color w:val="000000"/>
          <w:sz w:val="22"/>
          <w:szCs w:val="22"/>
          <w:lang w:val="es-CR"/>
        </w:rPr>
        <w:t>506-291-001-431</w:t>
      </w:r>
    </w:p>
    <w:p w14:paraId="320EFD5C" w14:textId="77777777" w:rsidR="008D72E8" w:rsidRPr="008D72E8" w:rsidRDefault="008D72E8" w:rsidP="008D72E8">
      <w:pPr>
        <w:spacing w:line="0" w:lineRule="atLeast"/>
        <w:jc w:val="both"/>
        <w:rPr>
          <w:rFonts w:ascii="Arial" w:eastAsia="Times New Roman" w:hAnsi="Arial" w:cs="Arial"/>
          <w:bCs/>
          <w:color w:val="000000" w:themeColor="text1"/>
          <w:sz w:val="22"/>
          <w:szCs w:val="22"/>
          <w:lang w:val="es-CR"/>
        </w:rPr>
      </w:pPr>
      <w:r w:rsidRPr="008D72E8">
        <w:rPr>
          <w:rFonts w:ascii="Arial" w:eastAsia="Times New Roman" w:hAnsi="Arial" w:cs="Arial"/>
          <w:b/>
          <w:bCs/>
          <w:color w:val="000000" w:themeColor="text1"/>
          <w:sz w:val="22"/>
          <w:szCs w:val="22"/>
        </w:rPr>
        <w:t>Número de orden</w:t>
      </w:r>
      <w:r w:rsidRPr="008D72E8">
        <w:rPr>
          <w:rFonts w:ascii="Arial" w:eastAsia="Times New Roman" w:hAnsi="Arial" w:cs="Arial"/>
          <w:b/>
          <w:bCs/>
          <w:color w:val="000000" w:themeColor="text1"/>
          <w:sz w:val="22"/>
          <w:szCs w:val="22"/>
          <w:lang w:val="es-ES_tradnl"/>
        </w:rPr>
        <w:t xml:space="preserve"> inicial:</w:t>
      </w:r>
      <w:r w:rsidRPr="008D72E8">
        <w:rPr>
          <w:rFonts w:ascii="Arial" w:eastAsia="Times New Roman" w:hAnsi="Arial" w:cs="Arial"/>
          <w:bCs/>
          <w:color w:val="000000" w:themeColor="text1"/>
          <w:sz w:val="22"/>
          <w:szCs w:val="22"/>
          <w:lang w:val="es-CR"/>
        </w:rPr>
        <w:t xml:space="preserve"> 000456</w:t>
      </w:r>
    </w:p>
    <w:p w14:paraId="041A6E5E"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Título:</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color w:val="000000"/>
          <w:sz w:val="22"/>
          <w:szCs w:val="22"/>
          <w:lang w:val="es-ES_tradnl"/>
        </w:rPr>
        <w:t>Partitura de la obra gitana, tu boca es un clavel (seguidilla)</w:t>
      </w:r>
    </w:p>
    <w:p w14:paraId="0508CB9E"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Fecha Inicial:</w:t>
      </w:r>
      <w:r w:rsidRPr="008D72E8">
        <w:rPr>
          <w:rFonts w:ascii="Arial" w:eastAsia="Times New Roman" w:hAnsi="Arial" w:cs="Arial"/>
          <w:bCs/>
          <w:color w:val="000000"/>
          <w:sz w:val="22"/>
          <w:szCs w:val="22"/>
          <w:lang w:val="es-ES_tradnl"/>
        </w:rPr>
        <w:t xml:space="preserve"> 1967-11-25</w:t>
      </w:r>
    </w:p>
    <w:p w14:paraId="3D781A1B" w14:textId="77777777" w:rsidR="008D72E8" w:rsidRPr="008D72E8" w:rsidRDefault="008D72E8" w:rsidP="008D72E8">
      <w:pPr>
        <w:spacing w:line="0" w:lineRule="atLeast"/>
        <w:jc w:val="both"/>
        <w:rPr>
          <w:rFonts w:ascii="Arial" w:eastAsia="Times New Roman" w:hAnsi="Arial" w:cs="Arial"/>
          <w:bCs/>
          <w:iCs/>
          <w:color w:val="000000"/>
          <w:sz w:val="22"/>
          <w:szCs w:val="22"/>
          <w:lang w:val="es-ES_tradnl"/>
        </w:rPr>
      </w:pPr>
      <w:r w:rsidRPr="008D72E8">
        <w:rPr>
          <w:rFonts w:ascii="Arial" w:eastAsia="Times New Roman" w:hAnsi="Arial" w:cs="Arial"/>
          <w:b/>
          <w:bCs/>
          <w:iCs/>
          <w:color w:val="000000"/>
          <w:sz w:val="22"/>
          <w:szCs w:val="22"/>
          <w:lang w:val="es-ES_tradnl"/>
        </w:rPr>
        <w:t>Nivel de descripción</w:t>
      </w:r>
      <w:r w:rsidRPr="008D72E8">
        <w:rPr>
          <w:rFonts w:ascii="Arial" w:eastAsia="Times New Roman" w:hAnsi="Arial" w:cs="Arial"/>
          <w:b/>
          <w:bCs/>
          <w:color w:val="000000"/>
          <w:sz w:val="22"/>
          <w:szCs w:val="22"/>
          <w:lang w:val="es-ES_tradnl"/>
        </w:rPr>
        <w:t>:</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bCs/>
          <w:iCs/>
          <w:color w:val="000000"/>
          <w:sz w:val="22"/>
          <w:szCs w:val="22"/>
          <w:lang w:val="es-ES_tradnl"/>
        </w:rPr>
        <w:t>Unidad documental</w:t>
      </w:r>
    </w:p>
    <w:p w14:paraId="438E5001" w14:textId="77777777" w:rsidR="008D72E8" w:rsidRPr="008D72E8" w:rsidRDefault="008D72E8" w:rsidP="008D72E8">
      <w:pPr>
        <w:suppressAutoHyphens w:val="0"/>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iCs/>
          <w:color w:val="000000"/>
          <w:sz w:val="22"/>
          <w:szCs w:val="22"/>
          <w:lang w:val="es-ES_tradnl"/>
        </w:rPr>
        <w:t>Género instrumental</w:t>
      </w:r>
      <w:r w:rsidRPr="008D72E8">
        <w:rPr>
          <w:rFonts w:ascii="Arial" w:eastAsia="Times New Roman" w:hAnsi="Arial" w:cs="Arial"/>
          <w:b/>
          <w:bCs/>
          <w:color w:val="000000"/>
          <w:sz w:val="22"/>
          <w:szCs w:val="22"/>
          <w:lang w:val="es-ES_tradnl"/>
        </w:rPr>
        <w:t>:</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color w:val="000000"/>
          <w:sz w:val="22"/>
          <w:szCs w:val="22"/>
          <w:lang w:val="es-ES_tradnl"/>
        </w:rPr>
        <w:t>Voz y piano</w:t>
      </w:r>
      <w:r w:rsidRPr="008D72E8">
        <w:rPr>
          <w:rFonts w:ascii="Arial" w:eastAsia="Times New Roman" w:hAnsi="Arial" w:cs="Arial"/>
          <w:bCs/>
          <w:color w:val="000000"/>
          <w:sz w:val="22"/>
          <w:szCs w:val="22"/>
          <w:lang w:val="es-ES_tradnl"/>
        </w:rPr>
        <w:t xml:space="preserve"> </w:t>
      </w:r>
    </w:p>
    <w:p w14:paraId="45A01A2B"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Nombre del autor (es):</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color w:val="000000"/>
          <w:sz w:val="22"/>
          <w:szCs w:val="22"/>
          <w:lang w:val="es-ES_tradnl"/>
        </w:rPr>
        <w:t>Castegnaro Cattelani, Dolores.</w:t>
      </w:r>
    </w:p>
    <w:p w14:paraId="2A18BB5D"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Número de ingreso:</w:t>
      </w:r>
      <w:r w:rsidRPr="008D72E8">
        <w:rPr>
          <w:rFonts w:ascii="Arial" w:eastAsia="Times New Roman" w:hAnsi="Arial" w:cs="Arial"/>
          <w:bCs/>
          <w:color w:val="000000"/>
          <w:sz w:val="22"/>
          <w:szCs w:val="22"/>
          <w:lang w:val="es-ES_tradnl"/>
        </w:rPr>
        <w:t xml:space="preserve"> T010-2018</w:t>
      </w:r>
    </w:p>
    <w:p w14:paraId="11D8AD2A" w14:textId="77777777" w:rsidR="008D72E8" w:rsidRPr="008D72E8" w:rsidRDefault="008D72E8" w:rsidP="008D72E8">
      <w:pPr>
        <w:spacing w:line="0" w:lineRule="atLeast"/>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Entidad o persona que transfirió los documentos:</w:t>
      </w:r>
      <w:r w:rsidRPr="008D72E8">
        <w:rPr>
          <w:rFonts w:ascii="Arial" w:eastAsia="Times New Roman" w:hAnsi="Arial" w:cs="Arial"/>
          <w:bCs/>
          <w:color w:val="000000"/>
          <w:sz w:val="20"/>
          <w:szCs w:val="20"/>
          <w:lang w:val="es-ES_tradnl"/>
        </w:rPr>
        <w:t xml:space="preserve"> </w:t>
      </w:r>
      <w:r w:rsidRPr="008D72E8">
        <w:rPr>
          <w:rFonts w:ascii="Arial" w:eastAsia="Times New Roman" w:hAnsi="Arial" w:cs="Arial"/>
          <w:color w:val="000000"/>
          <w:sz w:val="22"/>
          <w:szCs w:val="22"/>
          <w:lang w:val="es-ES_tradnl"/>
        </w:rPr>
        <w:t>Universidad de Costa Rica</w:t>
      </w:r>
    </w:p>
    <w:p w14:paraId="4077D796"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Tipo de ingreso</w:t>
      </w:r>
      <w:r w:rsidRPr="008D72E8">
        <w:rPr>
          <w:rFonts w:ascii="Arial" w:eastAsia="Times New Roman" w:hAnsi="Arial" w:cs="Arial"/>
          <w:bCs/>
          <w:color w:val="000000"/>
          <w:sz w:val="22"/>
          <w:szCs w:val="22"/>
          <w:lang w:val="es-ES_tradnl"/>
        </w:rPr>
        <w:t>: Transferencia</w:t>
      </w:r>
    </w:p>
    <w:p w14:paraId="5096593A" w14:textId="77777777" w:rsidR="008D72E8" w:rsidRPr="008D72E8" w:rsidRDefault="008D72E8" w:rsidP="008D72E8">
      <w:pPr>
        <w:tabs>
          <w:tab w:val="left" w:pos="2590"/>
        </w:tabs>
        <w:suppressAutoHyphens w:val="0"/>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Alcance y contenido:</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color w:val="000000"/>
          <w:sz w:val="22"/>
          <w:szCs w:val="22"/>
          <w:lang w:val="es-ES_tradnl"/>
        </w:rPr>
        <w:t>Obra para voz y piano. Letra Castegnaro Cattelani, Dolores. Música Internacional. Editorial RCA Víctor S.A. de C. V. México D.F. Págs. 22-24.</w:t>
      </w:r>
    </w:p>
    <w:p w14:paraId="32E9E7B4"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Funcionario responsable:</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bCs/>
          <w:color w:val="000000"/>
          <w:sz w:val="22"/>
          <w:szCs w:val="22"/>
          <w:lang w:val="es-CR"/>
        </w:rPr>
        <w:t>Karen</w:t>
      </w:r>
      <w:r w:rsidRPr="008D72E8">
        <w:rPr>
          <w:rFonts w:ascii="Arial" w:eastAsia="Times New Roman" w:hAnsi="Arial" w:cs="Arial"/>
          <w:bCs/>
          <w:color w:val="000000"/>
          <w:sz w:val="22"/>
          <w:szCs w:val="22"/>
          <w:lang w:val="es-ES_tradnl"/>
        </w:rPr>
        <w:t xml:space="preserve"> Jiménez Marín</w:t>
      </w:r>
    </w:p>
    <w:p w14:paraId="526AB1DE" w14:textId="77777777" w:rsidR="008D72E8" w:rsidRPr="008D72E8" w:rsidRDefault="008D72E8" w:rsidP="008D72E8">
      <w:pPr>
        <w:tabs>
          <w:tab w:val="left" w:pos="2590"/>
        </w:tabs>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Fechas de la descripción:</w:t>
      </w:r>
      <w:r w:rsidRPr="008D72E8">
        <w:rPr>
          <w:rFonts w:ascii="Arial" w:eastAsia="Times New Roman" w:hAnsi="Arial" w:cs="Arial"/>
          <w:bCs/>
          <w:color w:val="000000"/>
          <w:sz w:val="22"/>
          <w:szCs w:val="22"/>
          <w:lang w:val="es-ES_tradnl"/>
        </w:rPr>
        <w:t xml:space="preserve"> 2018-03-15</w:t>
      </w:r>
    </w:p>
    <w:p w14:paraId="62366471"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5BB8383D"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4552594C"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033889FC"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2B124611"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7716B285" w14:textId="77777777" w:rsidR="008D72E8" w:rsidRPr="008D72E8" w:rsidRDefault="008D72E8" w:rsidP="008D72E8">
      <w:pPr>
        <w:spacing w:line="0" w:lineRule="atLeast"/>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Ejemplo nº 2</w:t>
      </w:r>
    </w:p>
    <w:p w14:paraId="3CCB9FF0"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6AC38B55" w14:textId="77777777" w:rsidR="008D72E8" w:rsidRPr="008D72E8" w:rsidRDefault="008D72E8" w:rsidP="008D72E8">
      <w:pPr>
        <w:spacing w:line="0" w:lineRule="atLeast"/>
        <w:jc w:val="both"/>
        <w:rPr>
          <w:rFonts w:ascii="Arial" w:eastAsia="Times New Roman" w:hAnsi="Arial" w:cs="Arial"/>
          <w:bCs/>
          <w:color w:val="000000"/>
          <w:sz w:val="22"/>
          <w:szCs w:val="22"/>
          <w:lang w:val="es-CR"/>
        </w:rPr>
      </w:pPr>
      <w:r w:rsidRPr="008D72E8">
        <w:rPr>
          <w:rFonts w:ascii="Arial" w:eastAsia="Times New Roman" w:hAnsi="Arial" w:cs="Arial"/>
          <w:b/>
          <w:bCs/>
          <w:color w:val="000000"/>
          <w:sz w:val="22"/>
          <w:szCs w:val="22"/>
          <w:lang w:val="es-ES_tradnl"/>
        </w:rPr>
        <w:t>Código de Referencia:</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bCs/>
          <w:color w:val="000000"/>
          <w:sz w:val="22"/>
          <w:szCs w:val="22"/>
          <w:lang w:val="es-CR"/>
        </w:rPr>
        <w:t>506-151-001-431</w:t>
      </w:r>
    </w:p>
    <w:p w14:paraId="6AC53137" w14:textId="77777777" w:rsidR="008D72E8" w:rsidRPr="008D72E8" w:rsidRDefault="008D72E8" w:rsidP="008D72E8">
      <w:pPr>
        <w:spacing w:line="0" w:lineRule="atLeast"/>
        <w:jc w:val="both"/>
        <w:rPr>
          <w:rFonts w:ascii="Arial" w:eastAsia="Times New Roman" w:hAnsi="Arial" w:cs="Arial"/>
          <w:bCs/>
          <w:color w:val="000000" w:themeColor="text1"/>
          <w:sz w:val="22"/>
          <w:szCs w:val="22"/>
          <w:lang w:val="es-CR"/>
        </w:rPr>
      </w:pPr>
      <w:r w:rsidRPr="008D72E8">
        <w:rPr>
          <w:rFonts w:ascii="Arial" w:eastAsia="Times New Roman" w:hAnsi="Arial" w:cs="Arial"/>
          <w:b/>
          <w:bCs/>
          <w:color w:val="000000" w:themeColor="text1"/>
          <w:sz w:val="22"/>
          <w:szCs w:val="22"/>
        </w:rPr>
        <w:t>Número de orden</w:t>
      </w:r>
      <w:r w:rsidRPr="008D72E8">
        <w:rPr>
          <w:rFonts w:ascii="Arial" w:eastAsia="Times New Roman" w:hAnsi="Arial" w:cs="Arial"/>
          <w:b/>
          <w:bCs/>
          <w:color w:val="000000" w:themeColor="text1"/>
          <w:sz w:val="22"/>
          <w:szCs w:val="22"/>
          <w:lang w:val="es-ES_tradnl"/>
        </w:rPr>
        <w:t xml:space="preserve"> inicial:</w:t>
      </w:r>
      <w:r w:rsidRPr="008D72E8">
        <w:rPr>
          <w:rFonts w:ascii="Arial" w:eastAsia="Times New Roman" w:hAnsi="Arial" w:cs="Arial"/>
          <w:bCs/>
          <w:color w:val="000000" w:themeColor="text1"/>
          <w:sz w:val="22"/>
          <w:szCs w:val="22"/>
          <w:lang w:val="es-CR"/>
        </w:rPr>
        <w:t xml:space="preserve"> 000010</w:t>
      </w:r>
    </w:p>
    <w:p w14:paraId="29FDF60E" w14:textId="77777777" w:rsidR="008D72E8" w:rsidRPr="008D72E8" w:rsidRDefault="008D72E8" w:rsidP="008D72E8">
      <w:pPr>
        <w:spacing w:line="0" w:lineRule="atLeast"/>
        <w:jc w:val="both"/>
        <w:rPr>
          <w:rFonts w:ascii="Arial" w:eastAsia="Times New Roman" w:hAnsi="Arial" w:cs="Arial"/>
          <w:bCs/>
          <w:color w:val="000000" w:themeColor="text1"/>
          <w:sz w:val="22"/>
          <w:szCs w:val="22"/>
          <w:lang w:val="es-CR"/>
        </w:rPr>
      </w:pPr>
      <w:r w:rsidRPr="008D72E8">
        <w:rPr>
          <w:rFonts w:ascii="Arial" w:eastAsia="Times New Roman" w:hAnsi="Arial" w:cs="Arial"/>
          <w:b/>
          <w:bCs/>
          <w:color w:val="000000" w:themeColor="text1"/>
          <w:sz w:val="22"/>
          <w:szCs w:val="22"/>
        </w:rPr>
        <w:t>Número de orden</w:t>
      </w:r>
      <w:r w:rsidRPr="008D72E8">
        <w:rPr>
          <w:rFonts w:ascii="Arial" w:eastAsia="Times New Roman" w:hAnsi="Arial" w:cs="Arial"/>
          <w:b/>
          <w:bCs/>
          <w:color w:val="000000" w:themeColor="text1"/>
          <w:sz w:val="22"/>
          <w:szCs w:val="22"/>
          <w:lang w:val="es-ES_tradnl"/>
        </w:rPr>
        <w:t xml:space="preserve"> final:</w:t>
      </w:r>
      <w:r w:rsidRPr="008D72E8">
        <w:rPr>
          <w:rFonts w:ascii="Arial" w:eastAsia="Times New Roman" w:hAnsi="Arial" w:cs="Arial"/>
          <w:bCs/>
          <w:color w:val="000000" w:themeColor="text1"/>
          <w:sz w:val="22"/>
          <w:szCs w:val="22"/>
          <w:lang w:val="es-ES_tradnl"/>
        </w:rPr>
        <w:t xml:space="preserve"> </w:t>
      </w:r>
      <w:r w:rsidRPr="008D72E8">
        <w:rPr>
          <w:rFonts w:ascii="Arial" w:eastAsia="Times New Roman" w:hAnsi="Arial" w:cs="Arial"/>
          <w:bCs/>
          <w:color w:val="000000" w:themeColor="text1"/>
          <w:sz w:val="22"/>
          <w:szCs w:val="22"/>
          <w:lang w:val="es-CR"/>
        </w:rPr>
        <w:t>000016</w:t>
      </w:r>
    </w:p>
    <w:p w14:paraId="0ED5404B" w14:textId="77777777" w:rsidR="008D72E8" w:rsidRPr="008D72E8" w:rsidRDefault="008D72E8" w:rsidP="008D72E8">
      <w:pPr>
        <w:spacing w:line="0" w:lineRule="atLeast"/>
        <w:jc w:val="both"/>
        <w:rPr>
          <w:rFonts w:ascii="Arial" w:eastAsia="Times New Roman" w:hAnsi="Arial" w:cs="Arial"/>
          <w:bCs/>
          <w:i/>
          <w:iCs/>
          <w:color w:val="000000"/>
          <w:sz w:val="22"/>
          <w:szCs w:val="22"/>
          <w:u w:val="single"/>
          <w:lang w:val="es-ES_tradnl"/>
        </w:rPr>
      </w:pPr>
      <w:r w:rsidRPr="008D72E8">
        <w:rPr>
          <w:rFonts w:ascii="Arial" w:eastAsia="Times New Roman" w:hAnsi="Arial" w:cs="Arial"/>
          <w:b/>
          <w:bCs/>
          <w:color w:val="000000"/>
          <w:sz w:val="22"/>
          <w:szCs w:val="22"/>
          <w:lang w:val="es-ES_tradnl"/>
        </w:rPr>
        <w:t>Título:</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color w:val="000000"/>
          <w:sz w:val="22"/>
          <w:szCs w:val="22"/>
          <w:lang w:val="es-ES_tradnl"/>
        </w:rPr>
        <w:t>Expediente de la obra rapsodia costarricense.</w:t>
      </w:r>
    </w:p>
    <w:p w14:paraId="2610427B"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Fecha Inicial:</w:t>
      </w:r>
      <w:r w:rsidRPr="008D72E8">
        <w:rPr>
          <w:rFonts w:ascii="Arial" w:eastAsia="Times New Roman" w:hAnsi="Arial" w:cs="Arial"/>
          <w:bCs/>
          <w:color w:val="000000"/>
          <w:sz w:val="22"/>
          <w:szCs w:val="22"/>
          <w:lang w:val="es-ES_tradnl"/>
        </w:rPr>
        <w:t xml:space="preserve"> 1925-01-02</w:t>
      </w:r>
    </w:p>
    <w:p w14:paraId="58D33C3A" w14:textId="77777777" w:rsidR="008D72E8" w:rsidRPr="008D72E8" w:rsidRDefault="008D72E8" w:rsidP="008D72E8">
      <w:pPr>
        <w:spacing w:line="0" w:lineRule="atLeast"/>
        <w:jc w:val="both"/>
        <w:rPr>
          <w:rFonts w:ascii="Arial" w:eastAsia="Times New Roman" w:hAnsi="Arial" w:cs="Arial"/>
          <w:bCs/>
          <w:iCs/>
          <w:color w:val="000000"/>
          <w:sz w:val="22"/>
          <w:szCs w:val="22"/>
          <w:lang w:val="es-ES_tradnl"/>
        </w:rPr>
      </w:pPr>
      <w:r w:rsidRPr="008D72E8">
        <w:rPr>
          <w:rFonts w:ascii="Arial" w:eastAsia="Times New Roman" w:hAnsi="Arial" w:cs="Arial"/>
          <w:b/>
          <w:bCs/>
          <w:iCs/>
          <w:color w:val="000000"/>
          <w:sz w:val="22"/>
          <w:szCs w:val="22"/>
          <w:lang w:val="es-ES_tradnl"/>
        </w:rPr>
        <w:t>Nivel de descripción</w:t>
      </w:r>
      <w:r w:rsidRPr="008D72E8">
        <w:rPr>
          <w:rFonts w:ascii="Arial" w:eastAsia="Times New Roman" w:hAnsi="Arial" w:cs="Arial"/>
          <w:b/>
          <w:bCs/>
          <w:color w:val="000000"/>
          <w:sz w:val="22"/>
          <w:szCs w:val="22"/>
          <w:lang w:val="es-ES_tradnl"/>
        </w:rPr>
        <w:t>:</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bCs/>
          <w:iCs/>
          <w:color w:val="000000"/>
          <w:sz w:val="22"/>
          <w:szCs w:val="22"/>
          <w:lang w:val="es-ES_tradnl"/>
        </w:rPr>
        <w:t>Unidad documental</w:t>
      </w:r>
    </w:p>
    <w:p w14:paraId="3ABA6B37" w14:textId="77777777" w:rsidR="008D72E8" w:rsidRPr="008D72E8" w:rsidRDefault="008D72E8" w:rsidP="008D72E8">
      <w:pPr>
        <w:suppressAutoHyphens w:val="0"/>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iCs/>
          <w:color w:val="000000"/>
          <w:sz w:val="22"/>
          <w:szCs w:val="22"/>
          <w:lang w:val="es-ES_tradnl"/>
        </w:rPr>
        <w:t>Género instrumental</w:t>
      </w:r>
      <w:r w:rsidRPr="008D72E8">
        <w:rPr>
          <w:rFonts w:ascii="Arial" w:eastAsia="Times New Roman" w:hAnsi="Arial" w:cs="Arial"/>
          <w:b/>
          <w:bCs/>
          <w:color w:val="000000"/>
          <w:sz w:val="22"/>
          <w:szCs w:val="22"/>
          <w:lang w:val="es-ES_tradnl"/>
        </w:rPr>
        <w:t>:</w:t>
      </w:r>
      <w:r w:rsidRPr="008D72E8">
        <w:rPr>
          <w:rFonts w:ascii="Arial" w:eastAsia="Times New Roman" w:hAnsi="Arial" w:cs="Arial"/>
          <w:bCs/>
          <w:color w:val="000000"/>
          <w:sz w:val="22"/>
          <w:szCs w:val="22"/>
          <w:lang w:val="es-ES_tradnl"/>
        </w:rPr>
        <w:t xml:space="preserve"> Banda </w:t>
      </w:r>
    </w:p>
    <w:p w14:paraId="1CAFF746"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Nombre del autor (es):</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color w:val="000000"/>
          <w:sz w:val="22"/>
          <w:szCs w:val="22"/>
          <w:lang w:val="es-ES_tradnl"/>
        </w:rPr>
        <w:t>Monestel Zamora, Alejandro.</w:t>
      </w:r>
    </w:p>
    <w:p w14:paraId="25ADE730"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Número de ingreso:</w:t>
      </w:r>
      <w:r w:rsidRPr="008D72E8">
        <w:rPr>
          <w:rFonts w:ascii="Arial" w:eastAsia="Times New Roman" w:hAnsi="Arial" w:cs="Arial"/>
          <w:bCs/>
          <w:color w:val="000000"/>
          <w:sz w:val="22"/>
          <w:szCs w:val="22"/>
          <w:lang w:val="es-ES_tradnl"/>
        </w:rPr>
        <w:t xml:space="preserve"> T008-2013</w:t>
      </w:r>
    </w:p>
    <w:p w14:paraId="1B8ADD1A" w14:textId="77777777" w:rsidR="008D72E8" w:rsidRPr="008D72E8" w:rsidRDefault="008D72E8" w:rsidP="008D72E8">
      <w:pPr>
        <w:tabs>
          <w:tab w:val="left" w:pos="2590"/>
        </w:tabs>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Entidad o persona que transfirió los documentos:</w:t>
      </w:r>
      <w:r w:rsidRPr="008D72E8">
        <w:rPr>
          <w:rFonts w:ascii="Arial" w:eastAsia="Times New Roman" w:hAnsi="Arial" w:cs="Arial"/>
          <w:bCs/>
          <w:color w:val="000000"/>
          <w:sz w:val="22"/>
          <w:szCs w:val="22"/>
          <w:lang w:val="es-ES_tradnl"/>
        </w:rPr>
        <w:t xml:space="preserve"> Ministerio de Cultura y Juventud</w:t>
      </w:r>
    </w:p>
    <w:p w14:paraId="3950FEEB"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Tipo de ingreso</w:t>
      </w:r>
      <w:r w:rsidRPr="008D72E8">
        <w:rPr>
          <w:rFonts w:ascii="Arial" w:eastAsia="Times New Roman" w:hAnsi="Arial" w:cs="Arial"/>
          <w:bCs/>
          <w:color w:val="000000"/>
          <w:sz w:val="22"/>
          <w:szCs w:val="22"/>
          <w:lang w:val="es-ES_tradnl"/>
        </w:rPr>
        <w:t>: Transferencia</w:t>
      </w:r>
    </w:p>
    <w:p w14:paraId="73505A5B" w14:textId="77777777" w:rsidR="008D72E8" w:rsidRPr="008D72E8" w:rsidRDefault="008D72E8" w:rsidP="008D72E8">
      <w:pPr>
        <w:tabs>
          <w:tab w:val="left" w:pos="2590"/>
        </w:tabs>
        <w:suppressAutoHyphens w:val="0"/>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Alcance y contenido:</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color w:val="000000"/>
          <w:sz w:val="22"/>
          <w:szCs w:val="22"/>
          <w:lang w:val="es-ES_tradnl"/>
        </w:rPr>
        <w:t>incluye partitura y partitura borrador. Instrumentación: flautín, flauta, oboe, clarinete i-ii, saxofón alto, tenor, barítono y bajo; trompeta, petit bugle, corno, batería, trombón, tuba y timbales.</w:t>
      </w:r>
    </w:p>
    <w:p w14:paraId="6CA73EDB" w14:textId="77777777" w:rsidR="008D72E8" w:rsidRPr="008D72E8" w:rsidRDefault="008D72E8" w:rsidP="008D72E8">
      <w:pPr>
        <w:tabs>
          <w:tab w:val="left" w:pos="2590"/>
        </w:tabs>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 xml:space="preserve">Unidades de descripción relacionadas: </w:t>
      </w:r>
      <w:r w:rsidRPr="008D72E8">
        <w:rPr>
          <w:rFonts w:ascii="Arial" w:eastAsia="Times New Roman" w:hAnsi="Arial" w:cs="Arial"/>
          <w:color w:val="000000"/>
          <w:sz w:val="22"/>
          <w:szCs w:val="22"/>
          <w:lang w:val="es-ES_tradnl"/>
        </w:rPr>
        <w:t>Archivo Histórico Musical, serie partituras, versión para piano a cuatro manos bajo signatura 000213 y banda bajo signatura 000011.</w:t>
      </w:r>
    </w:p>
    <w:p w14:paraId="672343AE" w14:textId="77777777" w:rsidR="008D72E8" w:rsidRPr="008D72E8" w:rsidRDefault="008D72E8" w:rsidP="008D72E8">
      <w:pPr>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Funcionario responsable:</w:t>
      </w:r>
      <w:r w:rsidRPr="008D72E8">
        <w:rPr>
          <w:rFonts w:ascii="Arial" w:eastAsia="Times New Roman" w:hAnsi="Arial" w:cs="Arial"/>
          <w:bCs/>
          <w:color w:val="000000"/>
          <w:sz w:val="22"/>
          <w:szCs w:val="22"/>
          <w:lang w:val="es-ES_tradnl"/>
        </w:rPr>
        <w:t xml:space="preserve"> </w:t>
      </w:r>
      <w:r w:rsidRPr="008D72E8">
        <w:rPr>
          <w:rFonts w:ascii="Arial" w:eastAsia="Times New Roman" w:hAnsi="Arial" w:cs="Arial"/>
          <w:bCs/>
          <w:color w:val="000000"/>
          <w:sz w:val="22"/>
          <w:szCs w:val="22"/>
          <w:lang w:val="es-CR"/>
        </w:rPr>
        <w:t>Carlos</w:t>
      </w:r>
      <w:r w:rsidRPr="008D72E8">
        <w:rPr>
          <w:rFonts w:ascii="Arial" w:eastAsia="Times New Roman" w:hAnsi="Arial" w:cs="Arial"/>
          <w:bCs/>
          <w:color w:val="000000"/>
          <w:sz w:val="22"/>
          <w:szCs w:val="22"/>
          <w:lang w:val="es-ES_tradnl"/>
        </w:rPr>
        <w:t xml:space="preserve"> Marín Zeledón</w:t>
      </w:r>
    </w:p>
    <w:p w14:paraId="4EE8483F" w14:textId="77777777" w:rsidR="008D72E8" w:rsidRPr="008D72E8" w:rsidRDefault="008D72E8" w:rsidP="008D72E8">
      <w:pPr>
        <w:tabs>
          <w:tab w:val="left" w:pos="2590"/>
        </w:tabs>
        <w:spacing w:line="0" w:lineRule="atLeast"/>
        <w:jc w:val="both"/>
        <w:rPr>
          <w:rFonts w:ascii="Arial" w:eastAsia="Times New Roman" w:hAnsi="Arial" w:cs="Arial"/>
          <w:bCs/>
          <w:color w:val="000000"/>
          <w:sz w:val="22"/>
          <w:szCs w:val="22"/>
          <w:lang w:val="es-ES_tradnl"/>
        </w:rPr>
      </w:pPr>
      <w:r w:rsidRPr="008D72E8">
        <w:rPr>
          <w:rFonts w:ascii="Arial" w:eastAsia="Times New Roman" w:hAnsi="Arial" w:cs="Arial"/>
          <w:b/>
          <w:bCs/>
          <w:color w:val="000000"/>
          <w:sz w:val="22"/>
          <w:szCs w:val="22"/>
          <w:lang w:val="es-ES_tradnl"/>
        </w:rPr>
        <w:t>Fechas de la descripción:</w:t>
      </w:r>
      <w:r w:rsidRPr="008D72E8">
        <w:rPr>
          <w:rFonts w:ascii="Arial" w:eastAsia="Times New Roman" w:hAnsi="Arial" w:cs="Arial"/>
          <w:bCs/>
          <w:color w:val="000000"/>
          <w:sz w:val="22"/>
          <w:szCs w:val="22"/>
          <w:lang w:val="es-ES_tradnl"/>
        </w:rPr>
        <w:t xml:space="preserve"> 2018-08-10</w:t>
      </w:r>
    </w:p>
    <w:p w14:paraId="40287127" w14:textId="77777777" w:rsidR="008D72E8" w:rsidRPr="008D72E8" w:rsidRDefault="008D72E8" w:rsidP="008D72E8">
      <w:pPr>
        <w:spacing w:line="0" w:lineRule="atLeast"/>
        <w:jc w:val="both"/>
        <w:rPr>
          <w:rFonts w:ascii="Arial" w:eastAsia="Times New Roman" w:hAnsi="Arial" w:cs="Arial"/>
          <w:b/>
          <w:bCs/>
          <w:iCs/>
          <w:color w:val="000000"/>
          <w:sz w:val="22"/>
          <w:szCs w:val="22"/>
          <w:highlight w:val="yellow"/>
          <w:lang w:val="es-ES_tradnl"/>
        </w:rPr>
      </w:pPr>
    </w:p>
    <w:p w14:paraId="6A89BDF5" w14:textId="77777777" w:rsidR="008D72E8" w:rsidRPr="008D72E8" w:rsidRDefault="008D72E8" w:rsidP="008D72E8">
      <w:pPr>
        <w:suppressAutoHyphens w:val="0"/>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br w:type="page"/>
      </w:r>
    </w:p>
    <w:p w14:paraId="41494336"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32A434FA" w14:textId="77777777" w:rsidR="008D72E8" w:rsidRPr="008D72E8" w:rsidRDefault="008D72E8" w:rsidP="008D72E8">
      <w:pPr>
        <w:spacing w:line="0" w:lineRule="atLeast"/>
        <w:jc w:val="both"/>
        <w:rPr>
          <w:rFonts w:ascii="Arial" w:eastAsia="Times New Roman" w:hAnsi="Arial" w:cs="Arial"/>
          <w:color w:val="000000"/>
          <w:sz w:val="22"/>
          <w:szCs w:val="22"/>
          <w:lang w:val="es-ES_tradnl"/>
        </w:rPr>
      </w:pPr>
    </w:p>
    <w:p w14:paraId="609123CC" w14:textId="77777777" w:rsidR="008D72E8" w:rsidRPr="008D72E8" w:rsidRDefault="008D72E8" w:rsidP="008D72E8">
      <w:pPr>
        <w:keepNext/>
        <w:numPr>
          <w:ilvl w:val="0"/>
          <w:numId w:val="1"/>
        </w:numPr>
        <w:shd w:val="clear" w:color="auto" w:fill="FFFFFF"/>
        <w:tabs>
          <w:tab w:val="clear" w:pos="0"/>
        </w:tabs>
        <w:ind w:left="360" w:hanging="360"/>
        <w:jc w:val="both"/>
        <w:outlineLvl w:val="0"/>
        <w:rPr>
          <w:rFonts w:ascii="Arial" w:eastAsia="Times New Roman" w:hAnsi="Arial" w:cs="Arial"/>
          <w:b/>
          <w:bCs/>
          <w:color w:val="000000"/>
          <w:lang w:val="es-ES_tradnl"/>
        </w:rPr>
      </w:pPr>
      <w:bookmarkStart w:id="218" w:name="_Toc528662211"/>
      <w:r w:rsidRPr="008D72E8">
        <w:rPr>
          <w:rFonts w:ascii="Arial" w:eastAsia="Times New Roman" w:hAnsi="Arial" w:cs="Arial"/>
          <w:b/>
          <w:bCs/>
          <w:color w:val="000000"/>
          <w:lang w:val="es-ES_tradnl"/>
        </w:rPr>
        <w:t>Conclusión</w:t>
      </w:r>
      <w:bookmarkEnd w:id="157"/>
      <w:bookmarkEnd w:id="218"/>
    </w:p>
    <w:p w14:paraId="3B17462A" w14:textId="77777777" w:rsidR="008D72E8" w:rsidRPr="008D72E8" w:rsidRDefault="008D72E8" w:rsidP="008D72E8">
      <w:pPr>
        <w:shd w:val="clear" w:color="auto" w:fill="FFFFFF"/>
        <w:suppressAutoHyphens w:val="0"/>
        <w:jc w:val="both"/>
        <w:rPr>
          <w:rFonts w:ascii="Arial" w:eastAsia="Times New Roman" w:hAnsi="Arial" w:cs="Arial"/>
          <w:color w:val="000000"/>
          <w:sz w:val="22"/>
          <w:szCs w:val="22"/>
          <w:lang w:val="es-ES_tradnl"/>
        </w:rPr>
      </w:pPr>
    </w:p>
    <w:p w14:paraId="06EB992B" w14:textId="77777777" w:rsidR="008D72E8" w:rsidRPr="008D72E8" w:rsidRDefault="008D72E8" w:rsidP="008D72E8">
      <w:pPr>
        <w:shd w:val="clear" w:color="auto" w:fill="FFFFFF"/>
        <w:suppressAutoHyphens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En este cuadernillo se realizó un recorrido introductorio por el mundo de la descripción documental.</w:t>
      </w:r>
    </w:p>
    <w:p w14:paraId="175FCD48" w14:textId="77777777" w:rsidR="008D72E8" w:rsidRPr="008D72E8" w:rsidRDefault="008D72E8" w:rsidP="008D72E8">
      <w:pPr>
        <w:shd w:val="clear" w:color="auto" w:fill="FFFFFF"/>
        <w:suppressAutoHyphens w:val="0"/>
        <w:jc w:val="both"/>
        <w:rPr>
          <w:rFonts w:ascii="Arial" w:eastAsia="Times New Roman" w:hAnsi="Arial" w:cs="Arial"/>
          <w:color w:val="000000"/>
          <w:sz w:val="22"/>
          <w:szCs w:val="22"/>
          <w:lang w:val="es-ES_tradnl"/>
        </w:rPr>
      </w:pPr>
    </w:p>
    <w:p w14:paraId="515301A5" w14:textId="77777777" w:rsidR="008D72E8" w:rsidRPr="008D72E8" w:rsidRDefault="008D72E8" w:rsidP="008D72E8">
      <w:pPr>
        <w:shd w:val="clear" w:color="auto" w:fill="FFFFFF"/>
        <w:suppressAutoHyphens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Se destacó la vital importancia que tiene esta función en el tratamiento archivístico, precisando el contenido y características de los documentos, y de esta forma, posibilitando su ubicación en los depósitos de los archivos y su facilitación a los usuarios, ya que permite que los servicios de préstamo y consulta de documentos que brinda un archivo sean eficaces y eficientes. </w:t>
      </w:r>
    </w:p>
    <w:p w14:paraId="78730382" w14:textId="77777777" w:rsidR="008D72E8" w:rsidRPr="008D72E8" w:rsidRDefault="008D72E8" w:rsidP="008D72E8">
      <w:pPr>
        <w:shd w:val="clear" w:color="auto" w:fill="FFFFFF"/>
        <w:suppressAutoHyphens w:val="0"/>
        <w:jc w:val="both"/>
        <w:rPr>
          <w:rFonts w:ascii="Arial" w:eastAsia="Times New Roman" w:hAnsi="Arial" w:cs="Arial"/>
          <w:b/>
          <w:bCs/>
          <w:color w:val="000000"/>
          <w:sz w:val="22"/>
          <w:szCs w:val="22"/>
          <w:lang w:val="es-ES_tradnl"/>
        </w:rPr>
      </w:pPr>
    </w:p>
    <w:p w14:paraId="6F5A99FE"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Además, se explicó y se mostró la aplicación práctica de los diferentes instrumentos descriptivos y auxiliares de control que se utilizan en los archivos de gestión, centrales, intermedios e históricos, como lo son los registros de correspondencia, listas de remisión, inventarios y guías, entre otros.  </w:t>
      </w:r>
    </w:p>
    <w:p w14:paraId="01D2AA93" w14:textId="77777777" w:rsidR="008D72E8" w:rsidRPr="008D72E8" w:rsidRDefault="008D72E8" w:rsidP="008D72E8">
      <w:pPr>
        <w:shd w:val="clear" w:color="auto" w:fill="FFFFFF"/>
        <w:suppressAutoHyphens w:val="0"/>
        <w:jc w:val="both"/>
        <w:rPr>
          <w:rFonts w:ascii="Arial" w:eastAsia="Times New Roman" w:hAnsi="Arial" w:cs="Arial"/>
          <w:color w:val="000000"/>
          <w:sz w:val="22"/>
          <w:szCs w:val="22"/>
          <w:shd w:val="clear" w:color="auto" w:fill="000080"/>
          <w:lang w:val="es-ES_tradnl"/>
        </w:rPr>
      </w:pPr>
    </w:p>
    <w:p w14:paraId="09E68247" w14:textId="77777777" w:rsidR="008D72E8" w:rsidRPr="008D72E8" w:rsidRDefault="008D72E8" w:rsidP="008D72E8">
      <w:pPr>
        <w:shd w:val="clear" w:color="auto" w:fill="FFFFFF"/>
        <w:suppressAutoHyphens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Por otra parte, se presentó la Norma Nacional de Descripción Archivística y la importancia de su aplicación en las instituciones con el fin de obtener una descripción completa desde el nivel más alto que es el fondo hasta serie o tipo documental. De este modo, se brindó un ejemplo de su aplicación en una de las instituciones costarricenses públicas, como es el Fondo Nacional de Becas (Fonabe). </w:t>
      </w:r>
    </w:p>
    <w:p w14:paraId="6B208C19" w14:textId="77777777" w:rsidR="008D72E8" w:rsidRPr="008D72E8" w:rsidRDefault="008D72E8" w:rsidP="008D72E8">
      <w:pPr>
        <w:jc w:val="both"/>
        <w:rPr>
          <w:rFonts w:ascii="Arial" w:eastAsia="Times New Roman" w:hAnsi="Arial" w:cs="Arial"/>
          <w:color w:val="000000"/>
          <w:sz w:val="22"/>
          <w:szCs w:val="22"/>
          <w:highlight w:val="yellow"/>
          <w:lang w:val="es-ES_tradnl"/>
        </w:rPr>
      </w:pPr>
    </w:p>
    <w:p w14:paraId="5AAB95A7"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Además, en vista de que se detectó un vacío en la descripción de unidades y series documentales diferentes a la clase textual, las cuales no fueron contempladas en la Norma Nacional de Descripción, se presentaron las herramientas que sirven de guía práctica para la descripción de estos documentos.</w:t>
      </w:r>
    </w:p>
    <w:p w14:paraId="03991F08" w14:textId="77777777" w:rsidR="008D72E8" w:rsidRPr="008D72E8" w:rsidRDefault="008D72E8" w:rsidP="008D72E8">
      <w:pPr>
        <w:jc w:val="both"/>
        <w:rPr>
          <w:rFonts w:ascii="Arial" w:eastAsia="Times New Roman" w:hAnsi="Arial" w:cs="Arial"/>
          <w:color w:val="000000"/>
          <w:sz w:val="22"/>
          <w:szCs w:val="22"/>
          <w:highlight w:val="yellow"/>
        </w:rPr>
      </w:pPr>
    </w:p>
    <w:p w14:paraId="244836F2" w14:textId="77777777" w:rsidR="008D72E8" w:rsidRPr="008D72E8" w:rsidRDefault="008D72E8" w:rsidP="008D72E8">
      <w:pPr>
        <w:jc w:val="both"/>
        <w:rPr>
          <w:rFonts w:ascii="Arial" w:eastAsia="Times New Roman" w:hAnsi="Arial" w:cs="Arial"/>
          <w:color w:val="000000"/>
          <w:sz w:val="22"/>
          <w:szCs w:val="22"/>
          <w:highlight w:val="yellow"/>
          <w:lang w:val="es-ES_tradnl"/>
        </w:rPr>
      </w:pPr>
    </w:p>
    <w:p w14:paraId="0170AEDF" w14:textId="77777777" w:rsidR="008D72E8" w:rsidRPr="008D72E8" w:rsidRDefault="008D72E8" w:rsidP="008D72E8">
      <w:pPr>
        <w:jc w:val="both"/>
        <w:rPr>
          <w:rFonts w:ascii="Arial" w:eastAsia="Times New Roman" w:hAnsi="Arial" w:cs="Arial"/>
          <w:color w:val="000000"/>
          <w:sz w:val="22"/>
          <w:szCs w:val="22"/>
          <w:highlight w:val="yellow"/>
          <w:lang w:val="es-ES_tradnl"/>
        </w:rPr>
        <w:sectPr w:rsidR="008D72E8" w:rsidRPr="008D72E8" w:rsidSect="008D72E8">
          <w:headerReference w:type="even" r:id="rId27"/>
          <w:headerReference w:type="default" r:id="rId28"/>
          <w:pgSz w:w="11905" w:h="16837"/>
          <w:pgMar w:top="1267" w:right="1701" w:bottom="1417" w:left="1701" w:header="708" w:footer="720" w:gutter="0"/>
          <w:cols w:space="720"/>
          <w:titlePg/>
          <w:docGrid w:linePitch="360"/>
        </w:sectPr>
      </w:pPr>
    </w:p>
    <w:p w14:paraId="5AF14307"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highlight w:val="yellow"/>
          <w:lang w:val="es-ES_tradnl"/>
        </w:rPr>
      </w:pPr>
      <w:bookmarkStart w:id="219" w:name="_Toc490050214"/>
      <w:r w:rsidRPr="008D72E8">
        <w:rPr>
          <w:rFonts w:ascii="Arial" w:eastAsia="Times New Roman" w:hAnsi="Arial" w:cs="Arial"/>
          <w:b/>
          <w:bCs/>
          <w:color w:val="000000"/>
          <w:sz w:val="22"/>
          <w:szCs w:val="22"/>
          <w:highlight w:val="yellow"/>
          <w:lang w:val="es-ES_tradnl"/>
        </w:rPr>
        <w:br w:type="page"/>
      </w:r>
      <w:bookmarkStart w:id="220" w:name="_Toc528662212"/>
      <w:r w:rsidRPr="008D72E8">
        <w:rPr>
          <w:rFonts w:ascii="Arial" w:eastAsia="Times New Roman" w:hAnsi="Arial" w:cs="Arial"/>
          <w:b/>
          <w:bCs/>
          <w:color w:val="000000"/>
          <w:sz w:val="22"/>
          <w:szCs w:val="22"/>
          <w:lang w:val="es-ES_tradnl"/>
        </w:rPr>
        <w:lastRenderedPageBreak/>
        <w:t>Bibliografía</w:t>
      </w:r>
      <w:bookmarkEnd w:id="219"/>
      <w:bookmarkEnd w:id="220"/>
    </w:p>
    <w:p w14:paraId="74A54F37" w14:textId="77777777" w:rsidR="008D72E8" w:rsidRPr="008D72E8" w:rsidRDefault="008D72E8" w:rsidP="008D72E8">
      <w:pPr>
        <w:jc w:val="both"/>
        <w:rPr>
          <w:rFonts w:ascii="Arial" w:eastAsia="Times New Roman" w:hAnsi="Arial" w:cs="Arial"/>
          <w:color w:val="000000"/>
          <w:sz w:val="22"/>
          <w:szCs w:val="22"/>
          <w:lang w:val="es-ES_tradnl"/>
        </w:rPr>
      </w:pPr>
    </w:p>
    <w:p w14:paraId="04DCD6F6"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Asociación Española de Normalización. (2008). Información y Documentación</w:t>
      </w:r>
      <w:r w:rsidRPr="008D72E8">
        <w:rPr>
          <w:rFonts w:eastAsia="Times New Roman"/>
          <w:color w:val="000000"/>
          <w:sz w:val="22"/>
          <w:szCs w:val="22"/>
          <w:lang w:val="es-ES_tradnl"/>
        </w:rPr>
        <w:t xml:space="preserve">. </w:t>
      </w:r>
      <w:r w:rsidRPr="008D72E8">
        <w:rPr>
          <w:rFonts w:ascii="Arial" w:eastAsia="Times New Roman" w:hAnsi="Arial" w:cs="Arial"/>
          <w:color w:val="000000"/>
          <w:sz w:val="22"/>
          <w:szCs w:val="22"/>
          <w:lang w:val="es-ES_tradnl"/>
        </w:rPr>
        <w:t>Procesos de Gestión de Documentos. Metadatos de gestión de documentos. Principios UNE-ISO 23081-1 Parte 1: Generalidades. Madrid, España.</w:t>
      </w:r>
    </w:p>
    <w:p w14:paraId="272F5716"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 </w:t>
      </w:r>
    </w:p>
    <w:p w14:paraId="5E2CB7EA"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Consejería de Cultura y Deportes de la Comunidad de Madrid (2004). XV Jornadas de Archivos Municipales. Madrid: B.O.C.M.</w:t>
      </w:r>
    </w:p>
    <w:p w14:paraId="74986C70" w14:textId="77777777" w:rsidR="008D72E8" w:rsidRPr="008D72E8" w:rsidRDefault="008D72E8" w:rsidP="008D72E8">
      <w:pPr>
        <w:jc w:val="both"/>
        <w:rPr>
          <w:rFonts w:ascii="Arial" w:eastAsia="Times New Roman" w:hAnsi="Arial" w:cs="Arial"/>
          <w:color w:val="000000"/>
          <w:sz w:val="22"/>
          <w:szCs w:val="22"/>
          <w:lang w:val="es-ES_tradnl"/>
        </w:rPr>
      </w:pPr>
    </w:p>
    <w:p w14:paraId="1684FC20"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Consejo Internacional de Archivos (2000). Norma Internacional General de Descripción Archivística ISAD (G). Madrid: Color 2002.</w:t>
      </w:r>
    </w:p>
    <w:p w14:paraId="06C91FC9" w14:textId="77777777" w:rsidR="008D72E8" w:rsidRPr="008D72E8" w:rsidRDefault="008D72E8" w:rsidP="008D72E8">
      <w:pPr>
        <w:ind w:left="360"/>
        <w:jc w:val="both"/>
        <w:rPr>
          <w:rFonts w:ascii="Arial" w:eastAsia="Times New Roman" w:hAnsi="Arial" w:cs="Arial"/>
          <w:color w:val="000000"/>
          <w:sz w:val="22"/>
          <w:szCs w:val="22"/>
          <w:lang w:val="es-ES_tradnl"/>
        </w:rPr>
      </w:pPr>
    </w:p>
    <w:p w14:paraId="6CD5126C" w14:textId="77777777" w:rsidR="008D72E8" w:rsidRPr="008D72E8" w:rsidRDefault="008D72E8" w:rsidP="00C30BF7">
      <w:pPr>
        <w:numPr>
          <w:ilvl w:val="0"/>
          <w:numId w:val="27"/>
        </w:numPr>
        <w:suppressAutoHyphens w:val="0"/>
        <w:autoSpaceDE w:val="0"/>
        <w:autoSpaceDN w:val="0"/>
        <w:adjustRightInd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Delgado Gómez, A. (2004). </w:t>
      </w:r>
      <w:r w:rsidRPr="008D72E8">
        <w:rPr>
          <w:rFonts w:ascii="Arial" w:eastAsia="Times New Roman" w:hAnsi="Arial" w:cs="Arial"/>
          <w:i/>
          <w:color w:val="000000"/>
          <w:sz w:val="22"/>
          <w:szCs w:val="22"/>
          <w:lang w:val="es-ES_tradnl"/>
        </w:rPr>
        <w:t>Normalización de la descripción archivística: Introducción a Encoded Archival Description (EAD)</w:t>
      </w:r>
      <w:r w:rsidRPr="008D72E8">
        <w:rPr>
          <w:rFonts w:ascii="Arial" w:eastAsia="Times New Roman" w:hAnsi="Arial" w:cs="Arial"/>
          <w:color w:val="000000"/>
          <w:sz w:val="22"/>
          <w:szCs w:val="22"/>
          <w:lang w:val="es-ES_tradnl"/>
        </w:rPr>
        <w:t xml:space="preserve">. [pdf]. Recuperado </w:t>
      </w:r>
      <w:hyperlink r:id="rId29" w:history="1">
        <w:r w:rsidRPr="008D72E8">
          <w:rPr>
            <w:rFonts w:ascii="Arial" w:eastAsia="Times New Roman" w:hAnsi="Arial" w:cs="Arial"/>
            <w:color w:val="000000"/>
            <w:sz w:val="22"/>
            <w:szCs w:val="22"/>
            <w:u w:val="single"/>
            <w:lang w:val="es-ES_tradnl"/>
          </w:rPr>
          <w:t>http://iibi.unam.mx/archivistica/alejandro_delgado-ead_espanol.pdf</w:t>
        </w:r>
      </w:hyperlink>
      <w:r w:rsidRPr="008D72E8">
        <w:rPr>
          <w:rFonts w:ascii="Arial" w:eastAsia="Times New Roman" w:hAnsi="Arial" w:cs="Arial"/>
          <w:color w:val="000000"/>
          <w:sz w:val="22"/>
          <w:szCs w:val="22"/>
          <w:lang w:val="es-ES_tradnl"/>
        </w:rPr>
        <w:t xml:space="preserve"> [Consulta 3 de set. 2017].</w:t>
      </w:r>
    </w:p>
    <w:p w14:paraId="4530A01C" w14:textId="77777777" w:rsidR="008D72E8" w:rsidRPr="008D72E8" w:rsidRDefault="008D72E8" w:rsidP="008D72E8">
      <w:pPr>
        <w:suppressAutoHyphens w:val="0"/>
        <w:autoSpaceDE w:val="0"/>
        <w:autoSpaceDN w:val="0"/>
        <w:adjustRightInd w:val="0"/>
        <w:jc w:val="both"/>
        <w:rPr>
          <w:rFonts w:ascii="Arial" w:eastAsia="Times New Roman" w:hAnsi="Arial" w:cs="Arial"/>
          <w:color w:val="000000"/>
          <w:sz w:val="22"/>
          <w:szCs w:val="22"/>
          <w:lang w:val="es-ES_tradnl"/>
        </w:rPr>
      </w:pPr>
    </w:p>
    <w:p w14:paraId="757B3B25"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Dirección General del Archivo Nacional. (Mayo 2017). Norma Nacional de Descripción Archivística. </w:t>
      </w:r>
      <w:r w:rsidRPr="008D72E8">
        <w:rPr>
          <w:rFonts w:ascii="Arial" w:eastAsia="Times New Roman" w:hAnsi="Arial" w:cs="Arial"/>
          <w:i/>
          <w:color w:val="000000"/>
          <w:sz w:val="22"/>
          <w:szCs w:val="22"/>
          <w:lang w:val="es-ES_tradnl"/>
        </w:rPr>
        <w:t>Comisión Nacional para la elaboración de una Norma Nacional de Descripción Archivística</w:t>
      </w:r>
      <w:r w:rsidRPr="008D72E8">
        <w:rPr>
          <w:rFonts w:ascii="Arial" w:eastAsia="Times New Roman" w:hAnsi="Arial" w:cs="Arial"/>
          <w:color w:val="000000"/>
          <w:sz w:val="22"/>
          <w:szCs w:val="22"/>
          <w:lang w:val="es-ES_tradnl"/>
        </w:rPr>
        <w:t>, San José, Costa Rica.</w:t>
      </w:r>
    </w:p>
    <w:p w14:paraId="1398E6A4" w14:textId="77777777" w:rsidR="008D72E8" w:rsidRPr="008D72E8" w:rsidRDefault="008D72E8" w:rsidP="008D72E8">
      <w:pPr>
        <w:jc w:val="both"/>
        <w:rPr>
          <w:rFonts w:ascii="Arial" w:eastAsia="Times New Roman" w:hAnsi="Arial" w:cs="Arial"/>
          <w:color w:val="000000"/>
          <w:sz w:val="22"/>
          <w:szCs w:val="22"/>
          <w:lang w:val="es-ES_tradnl"/>
        </w:rPr>
      </w:pPr>
    </w:p>
    <w:p w14:paraId="6BD4E024"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Dirección General del Archivo Nacional. (2003). </w:t>
      </w:r>
      <w:r w:rsidRPr="008D72E8">
        <w:rPr>
          <w:rFonts w:ascii="Arial" w:eastAsia="Times New Roman" w:hAnsi="Arial" w:cs="Arial"/>
          <w:i/>
          <w:color w:val="000000"/>
          <w:sz w:val="22"/>
          <w:szCs w:val="22"/>
          <w:lang w:val="es-ES_tradnl"/>
        </w:rPr>
        <w:t xml:space="preserve">Ley del Sistema Nacional de Archivos No. 7202, </w:t>
      </w:r>
      <w:r w:rsidRPr="008D72E8">
        <w:rPr>
          <w:rFonts w:ascii="Arial" w:eastAsia="Times New Roman" w:hAnsi="Arial" w:cs="Arial"/>
          <w:color w:val="000000"/>
          <w:sz w:val="22"/>
          <w:szCs w:val="22"/>
          <w:lang w:val="es-ES_tradnl"/>
        </w:rPr>
        <w:t>San José, Costa Rica.</w:t>
      </w:r>
    </w:p>
    <w:p w14:paraId="60A7B89E" w14:textId="77777777" w:rsidR="008D72E8" w:rsidRPr="008D72E8" w:rsidRDefault="008D72E8" w:rsidP="008D72E8">
      <w:pPr>
        <w:jc w:val="both"/>
        <w:rPr>
          <w:rFonts w:ascii="Arial" w:eastAsia="Times New Roman" w:hAnsi="Arial" w:cs="Arial"/>
          <w:color w:val="000000"/>
          <w:sz w:val="22"/>
          <w:szCs w:val="22"/>
          <w:lang w:val="es-ES_tradnl"/>
        </w:rPr>
      </w:pPr>
    </w:p>
    <w:p w14:paraId="1D6262D6"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Dirección General del Archivo Nacional. (2006). Manual para la realización de transferencias documentales. </w:t>
      </w:r>
      <w:r w:rsidRPr="008D72E8">
        <w:rPr>
          <w:rFonts w:ascii="Arial" w:eastAsia="Times New Roman" w:hAnsi="Arial" w:cs="Arial"/>
          <w:i/>
          <w:color w:val="000000"/>
          <w:sz w:val="22"/>
          <w:szCs w:val="22"/>
          <w:lang w:val="es-ES_tradnl"/>
        </w:rPr>
        <w:t>Cuadernillos del Archivo Nacional, Serie ¿Qué es y qué hace un archivo?</w:t>
      </w:r>
      <w:r w:rsidRPr="008D72E8">
        <w:rPr>
          <w:rFonts w:ascii="Arial" w:eastAsia="Times New Roman" w:hAnsi="Arial" w:cs="Arial"/>
          <w:color w:val="000000"/>
          <w:sz w:val="22"/>
          <w:szCs w:val="22"/>
          <w:lang w:val="es-ES_tradnl"/>
        </w:rPr>
        <w:t xml:space="preserve"> (14). San José: Imprenta Nacional.</w:t>
      </w:r>
    </w:p>
    <w:p w14:paraId="6276729F" w14:textId="77777777" w:rsidR="008D72E8" w:rsidRPr="008D72E8" w:rsidRDefault="008D72E8" w:rsidP="008D72E8">
      <w:pPr>
        <w:ind w:left="708"/>
        <w:rPr>
          <w:rFonts w:ascii="Arial" w:eastAsia="Times New Roman" w:hAnsi="Arial" w:cs="Arial"/>
          <w:color w:val="000000"/>
          <w:sz w:val="22"/>
          <w:szCs w:val="22"/>
          <w:lang w:val="es-ES_tradnl"/>
        </w:rPr>
      </w:pPr>
    </w:p>
    <w:p w14:paraId="75183784"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Dirección General del Archivo Nacional (2010). Aplicación de la Norma Internacional de Descripción ISAD (G) en la Dirección General del Archivo Nacional,</w:t>
      </w:r>
      <w:r w:rsidRPr="008D72E8">
        <w:rPr>
          <w:rFonts w:ascii="Arial" w:eastAsia="Times New Roman" w:hAnsi="Arial" w:cs="Arial"/>
          <w:i/>
          <w:color w:val="000000"/>
          <w:sz w:val="22"/>
          <w:szCs w:val="22"/>
          <w:lang w:val="es-ES_tradnl"/>
        </w:rPr>
        <w:t xml:space="preserve"> </w:t>
      </w:r>
      <w:r w:rsidRPr="008D72E8">
        <w:rPr>
          <w:rFonts w:ascii="Arial" w:eastAsia="Times New Roman" w:hAnsi="Arial" w:cs="Arial"/>
          <w:color w:val="000000"/>
          <w:sz w:val="22"/>
          <w:szCs w:val="22"/>
          <w:lang w:val="es-ES_tradnl"/>
        </w:rPr>
        <w:t>San José, Costa Rica.</w:t>
      </w:r>
    </w:p>
    <w:p w14:paraId="3D16C986" w14:textId="77777777" w:rsidR="008D72E8" w:rsidRPr="008D72E8" w:rsidRDefault="008D72E8" w:rsidP="008D72E8">
      <w:pPr>
        <w:jc w:val="both"/>
        <w:rPr>
          <w:rFonts w:ascii="Arial" w:eastAsia="Times New Roman" w:hAnsi="Arial" w:cs="Arial"/>
          <w:color w:val="000000"/>
          <w:sz w:val="22"/>
          <w:szCs w:val="22"/>
          <w:lang w:val="es-ES_tradnl"/>
        </w:rPr>
      </w:pPr>
    </w:p>
    <w:p w14:paraId="2E3DFC36"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Dirección General del Archivo Nacional. (2017). </w:t>
      </w:r>
      <w:r w:rsidRPr="008D72E8">
        <w:rPr>
          <w:rFonts w:ascii="Arial" w:eastAsia="Times New Roman" w:hAnsi="Arial" w:cs="Arial"/>
          <w:i/>
          <w:color w:val="000000"/>
          <w:sz w:val="22"/>
          <w:szCs w:val="22"/>
          <w:lang w:val="es-ES_tradnl"/>
        </w:rPr>
        <w:t xml:space="preserve">Reglamento de Ejecutivo a la Ley del Sistema Nacional de Archivos, decreto N°40554-C, </w:t>
      </w:r>
      <w:r w:rsidRPr="008D72E8">
        <w:rPr>
          <w:rFonts w:ascii="Arial" w:eastAsia="Times New Roman" w:hAnsi="Arial" w:cs="Arial"/>
          <w:color w:val="000000"/>
          <w:sz w:val="22"/>
          <w:szCs w:val="22"/>
          <w:lang w:val="es-ES_tradnl"/>
        </w:rPr>
        <w:t>San José, Costa Rica.</w:t>
      </w:r>
    </w:p>
    <w:p w14:paraId="1B0177FD" w14:textId="77777777" w:rsidR="008D72E8" w:rsidRPr="008D72E8" w:rsidRDefault="008D72E8" w:rsidP="008D72E8">
      <w:pPr>
        <w:jc w:val="both"/>
        <w:rPr>
          <w:rFonts w:ascii="Arial" w:eastAsia="Times New Roman" w:hAnsi="Arial" w:cs="Arial"/>
          <w:color w:val="000000"/>
          <w:sz w:val="22"/>
          <w:szCs w:val="22"/>
          <w:lang w:val="es-ES_tradnl"/>
        </w:rPr>
      </w:pPr>
    </w:p>
    <w:p w14:paraId="2264EC9E"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n-US"/>
        </w:rPr>
        <w:t xml:space="preserve">Gilliliand-Swetland, A. (2008). Setting the Stage. </w:t>
      </w:r>
      <w:r w:rsidRPr="008D72E8">
        <w:rPr>
          <w:rFonts w:ascii="Arial" w:eastAsia="Times New Roman" w:hAnsi="Arial" w:cs="Arial"/>
          <w:i/>
          <w:color w:val="000000"/>
          <w:sz w:val="22"/>
          <w:szCs w:val="22"/>
        </w:rPr>
        <w:t>Introduction to Metadata</w:t>
      </w:r>
      <w:r w:rsidRPr="008D72E8">
        <w:rPr>
          <w:rFonts w:ascii="Arial" w:eastAsia="Times New Roman" w:hAnsi="Arial" w:cs="Arial"/>
          <w:color w:val="000000"/>
          <w:sz w:val="22"/>
          <w:szCs w:val="22"/>
        </w:rPr>
        <w:t xml:space="preserve"> 2, 1-19. Recuperado </w:t>
      </w:r>
      <w:hyperlink r:id="rId30" w:history="1">
        <w:r w:rsidRPr="008D72E8">
          <w:rPr>
            <w:rFonts w:ascii="Arial" w:eastAsia="Times New Roman" w:hAnsi="Arial" w:cs="Arial"/>
            <w:color w:val="000000"/>
            <w:sz w:val="22"/>
            <w:szCs w:val="22"/>
            <w:u w:val="single"/>
          </w:rPr>
          <w:t>http://d2aohiyo3d3idm.cloudfront.net/publications/virtuallibrary/0892368969.pdf</w:t>
        </w:r>
      </w:hyperlink>
      <w:r w:rsidRPr="008D72E8">
        <w:rPr>
          <w:rFonts w:ascii="Arial" w:eastAsia="Times New Roman" w:hAnsi="Arial" w:cs="Arial"/>
          <w:color w:val="000000"/>
          <w:sz w:val="22"/>
          <w:szCs w:val="22"/>
        </w:rPr>
        <w:t xml:space="preserve">. </w:t>
      </w:r>
      <w:r w:rsidRPr="008D72E8">
        <w:rPr>
          <w:rFonts w:ascii="Arial" w:eastAsia="Times New Roman" w:hAnsi="Arial" w:cs="Arial"/>
          <w:color w:val="000000"/>
          <w:sz w:val="22"/>
          <w:szCs w:val="22"/>
          <w:lang w:val="es-ES_tradnl"/>
        </w:rPr>
        <w:t>[Consulta 28 de ago. 2017].</w:t>
      </w:r>
    </w:p>
    <w:p w14:paraId="14D63CB9" w14:textId="77777777" w:rsidR="008D72E8" w:rsidRPr="008D72E8" w:rsidRDefault="008D72E8" w:rsidP="008D72E8">
      <w:pPr>
        <w:ind w:left="708"/>
        <w:rPr>
          <w:rFonts w:ascii="Arial" w:eastAsia="Times New Roman" w:hAnsi="Arial" w:cs="Arial"/>
          <w:color w:val="000000"/>
          <w:sz w:val="22"/>
          <w:szCs w:val="22"/>
          <w:lang w:val="es-ES_tradnl"/>
        </w:rPr>
      </w:pPr>
    </w:p>
    <w:p w14:paraId="79E43815"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Heredia- Herrera, A. (1993) Archivística General Teoría y Práctica. Sevilla: Gráficas del Sur.</w:t>
      </w:r>
    </w:p>
    <w:p w14:paraId="43486448" w14:textId="77777777" w:rsidR="008D72E8" w:rsidRPr="008D72E8" w:rsidRDefault="008D72E8" w:rsidP="008D72E8">
      <w:pPr>
        <w:jc w:val="both"/>
        <w:rPr>
          <w:rFonts w:ascii="Arial" w:eastAsia="Times New Roman" w:hAnsi="Arial" w:cs="Arial"/>
          <w:color w:val="000000"/>
          <w:sz w:val="22"/>
          <w:szCs w:val="22"/>
          <w:lang w:val="es-ES_tradnl"/>
        </w:rPr>
      </w:pPr>
    </w:p>
    <w:p w14:paraId="4B3BF24D"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Ministerio de Cultura de España, Subdirección General de Archivos Estatales (1995). Diccionario de Terminología Archivística. Salamanca: Gráficas VARONA.</w:t>
      </w:r>
    </w:p>
    <w:p w14:paraId="55CB4D23" w14:textId="77777777" w:rsidR="008D72E8" w:rsidRPr="008D72E8" w:rsidRDefault="008D72E8" w:rsidP="008D72E8">
      <w:pPr>
        <w:jc w:val="both"/>
        <w:rPr>
          <w:rFonts w:ascii="Arial" w:eastAsia="Times New Roman" w:hAnsi="Arial" w:cs="Arial"/>
          <w:color w:val="000000"/>
          <w:sz w:val="22"/>
          <w:szCs w:val="22"/>
          <w:lang w:val="es-ES_tradnl"/>
        </w:rPr>
      </w:pPr>
    </w:p>
    <w:p w14:paraId="735B1765" w14:textId="77777777" w:rsidR="008D72E8" w:rsidRPr="008D72E8" w:rsidRDefault="00292991" w:rsidP="00C30BF7">
      <w:pPr>
        <w:numPr>
          <w:ilvl w:val="0"/>
          <w:numId w:val="27"/>
        </w:numPr>
        <w:suppressAutoHyphens w:val="0"/>
        <w:autoSpaceDE w:val="0"/>
        <w:autoSpaceDN w:val="0"/>
        <w:adjustRightInd w:val="0"/>
        <w:jc w:val="both"/>
        <w:rPr>
          <w:rFonts w:ascii="Arial" w:eastAsia="Times New Roman" w:hAnsi="Arial" w:cs="Arial"/>
          <w:color w:val="000000"/>
          <w:sz w:val="22"/>
          <w:szCs w:val="22"/>
          <w:lang w:val="es-ES_tradnl"/>
        </w:rPr>
      </w:pPr>
      <w:hyperlink r:id="rId31" w:history="1">
        <w:r w:rsidR="008D72E8" w:rsidRPr="008D72E8">
          <w:rPr>
            <w:rFonts w:ascii="Arial" w:eastAsia="Times New Roman" w:hAnsi="Arial" w:cs="Arial"/>
            <w:color w:val="000000"/>
            <w:sz w:val="22"/>
            <w:szCs w:val="22"/>
            <w:lang w:val="es-ES_tradnl"/>
          </w:rPr>
          <w:t>Salvador-Benítez</w:t>
        </w:r>
      </w:hyperlink>
      <w:r w:rsidR="008D72E8" w:rsidRPr="008D72E8">
        <w:rPr>
          <w:rFonts w:ascii="Arial" w:eastAsia="Times New Roman" w:hAnsi="Arial" w:cs="Arial"/>
          <w:color w:val="000000"/>
          <w:sz w:val="22"/>
          <w:szCs w:val="22"/>
          <w:lang w:val="es-ES_tradnl"/>
        </w:rPr>
        <w:t xml:space="preserve">, A., </w:t>
      </w:r>
      <w:hyperlink r:id="rId32" w:history="1">
        <w:r w:rsidR="008D72E8" w:rsidRPr="008D72E8">
          <w:rPr>
            <w:rFonts w:ascii="Arial" w:eastAsia="Times New Roman" w:hAnsi="Arial" w:cs="Arial"/>
            <w:color w:val="000000"/>
            <w:sz w:val="22"/>
            <w:szCs w:val="22"/>
            <w:lang w:val="es-ES_tradnl"/>
          </w:rPr>
          <w:t>Ruíz Rodríguez</w:t>
        </w:r>
      </w:hyperlink>
      <w:r w:rsidR="008D72E8" w:rsidRPr="008D72E8">
        <w:rPr>
          <w:rFonts w:ascii="Arial" w:eastAsia="Times New Roman" w:hAnsi="Arial" w:cs="Arial"/>
          <w:color w:val="000000"/>
          <w:sz w:val="22"/>
          <w:szCs w:val="22"/>
          <w:lang w:val="es-ES_tradnl"/>
        </w:rPr>
        <w:t xml:space="preserve">, A.A. (2005). Metadatos para la preservación de colecciones digitales. </w:t>
      </w:r>
      <w:hyperlink r:id="rId33" w:history="1">
        <w:r w:rsidR="008D72E8" w:rsidRPr="008D72E8">
          <w:rPr>
            <w:rFonts w:ascii="Arial" w:eastAsia="Times New Roman" w:hAnsi="Arial" w:cs="Arial"/>
            <w:i/>
            <w:color w:val="000000"/>
            <w:sz w:val="22"/>
            <w:szCs w:val="22"/>
            <w:lang w:val="es-ES_tradnl"/>
          </w:rPr>
          <w:t>Cuadernos de documentación multimedia</w:t>
        </w:r>
      </w:hyperlink>
      <w:r w:rsidR="008D72E8" w:rsidRPr="008D72E8">
        <w:rPr>
          <w:rFonts w:ascii="Arial" w:eastAsia="Times New Roman" w:hAnsi="Arial" w:cs="Arial"/>
          <w:color w:val="000000"/>
          <w:sz w:val="22"/>
          <w:szCs w:val="22"/>
          <w:lang w:val="es-ES_tradnl"/>
        </w:rPr>
        <w:t xml:space="preserve">. 16, 48-60. </w:t>
      </w:r>
      <w:r w:rsidR="008D72E8" w:rsidRPr="008D72E8">
        <w:rPr>
          <w:rFonts w:ascii="Arial" w:eastAsia="Times New Roman" w:hAnsi="Arial" w:cs="Arial"/>
          <w:color w:val="000000"/>
          <w:sz w:val="22"/>
          <w:szCs w:val="22"/>
          <w:u w:val="single"/>
          <w:lang w:val="es-ES_tradnl"/>
        </w:rPr>
        <w:t xml:space="preserve">Recuperado </w:t>
      </w:r>
      <w:hyperlink r:id="rId34" w:history="1">
        <w:r w:rsidR="008D72E8" w:rsidRPr="008D72E8">
          <w:rPr>
            <w:rFonts w:ascii="Arial" w:eastAsia="Times New Roman" w:hAnsi="Arial" w:cs="Arial"/>
            <w:color w:val="000000"/>
            <w:sz w:val="22"/>
            <w:szCs w:val="22"/>
            <w:u w:val="single"/>
            <w:lang w:val="es-ES_tradnl"/>
          </w:rPr>
          <w:t>https://dialnet.unirioja.es/ejemplar/138575</w:t>
        </w:r>
      </w:hyperlink>
      <w:r w:rsidR="008D72E8" w:rsidRPr="008D72E8">
        <w:rPr>
          <w:rFonts w:ascii="Arial" w:eastAsia="Times New Roman" w:hAnsi="Arial" w:cs="Arial"/>
          <w:color w:val="000000"/>
          <w:sz w:val="22"/>
          <w:szCs w:val="22"/>
          <w:lang w:val="es-ES_tradnl"/>
        </w:rPr>
        <w:t xml:space="preserve"> [Consulta 28 de ago. 2017].</w:t>
      </w:r>
    </w:p>
    <w:p w14:paraId="089D7C2D" w14:textId="77777777" w:rsidR="008D72E8" w:rsidRPr="008D72E8" w:rsidRDefault="008D72E8" w:rsidP="008D72E8">
      <w:pPr>
        <w:suppressAutoHyphens w:val="0"/>
        <w:autoSpaceDE w:val="0"/>
        <w:autoSpaceDN w:val="0"/>
        <w:adjustRightInd w:val="0"/>
        <w:jc w:val="both"/>
        <w:rPr>
          <w:rFonts w:ascii="Arial" w:eastAsia="Times New Roman" w:hAnsi="Arial" w:cs="Arial"/>
          <w:color w:val="000000"/>
          <w:sz w:val="22"/>
          <w:szCs w:val="22"/>
          <w:lang w:val="es-ES_tradnl"/>
        </w:rPr>
      </w:pPr>
    </w:p>
    <w:p w14:paraId="1CB16ED7" w14:textId="77777777" w:rsidR="008D72E8" w:rsidRPr="008D72E8" w:rsidRDefault="008D72E8" w:rsidP="00C30BF7">
      <w:pPr>
        <w:numPr>
          <w:ilvl w:val="0"/>
          <w:numId w:val="27"/>
        </w:numPr>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Scafidi- Saldaña, G. (2011). </w:t>
      </w:r>
      <w:r w:rsidRPr="008D72E8">
        <w:rPr>
          <w:rFonts w:ascii="Arial" w:eastAsia="Times New Roman" w:hAnsi="Arial" w:cs="Arial"/>
          <w:i/>
          <w:color w:val="000000"/>
          <w:sz w:val="22"/>
          <w:szCs w:val="22"/>
          <w:lang w:val="es-ES_tradnl"/>
        </w:rPr>
        <w:t>La evolución de la descripción archivística en Costa Rica periodo 1881-2010</w:t>
      </w:r>
      <w:r w:rsidRPr="008D72E8">
        <w:rPr>
          <w:rFonts w:ascii="Arial" w:eastAsia="Times New Roman" w:hAnsi="Arial" w:cs="Arial"/>
          <w:color w:val="000000"/>
          <w:sz w:val="22"/>
          <w:szCs w:val="22"/>
          <w:lang w:val="es-ES_tradnl"/>
        </w:rPr>
        <w:t>. (Tesis en Licenciatura en Archivística). Universidad de Costa Rica., Sede Rodrigo Facio, San José, Costa Rica.</w:t>
      </w:r>
    </w:p>
    <w:p w14:paraId="5DF5F330" w14:textId="77777777" w:rsidR="008D72E8" w:rsidRPr="008D72E8" w:rsidRDefault="008D72E8" w:rsidP="008D72E8">
      <w:pPr>
        <w:suppressAutoHyphens w:val="0"/>
        <w:spacing w:line="0" w:lineRule="atLeast"/>
        <w:ind w:left="360"/>
        <w:contextualSpacing/>
        <w:jc w:val="both"/>
        <w:rPr>
          <w:rFonts w:ascii="Arial" w:eastAsia="Times New Roman" w:hAnsi="Arial" w:cs="Arial"/>
          <w:color w:val="000000"/>
          <w:sz w:val="22"/>
          <w:szCs w:val="22"/>
          <w:lang w:val="es-ES_tradnl"/>
        </w:rPr>
      </w:pPr>
    </w:p>
    <w:p w14:paraId="3F7F6469" w14:textId="77777777" w:rsidR="008D72E8" w:rsidRPr="008D72E8" w:rsidRDefault="008D72E8" w:rsidP="008D72E8">
      <w:pPr>
        <w:suppressAutoHyphens w:val="0"/>
        <w:spacing w:line="0" w:lineRule="atLeast"/>
        <w:ind w:left="360"/>
        <w:contextualSpacing/>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br w:type="page"/>
      </w:r>
    </w:p>
    <w:p w14:paraId="153BE02C"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bookmarkStart w:id="221" w:name="_Toc490050215"/>
      <w:bookmarkStart w:id="222" w:name="_Toc528662213"/>
      <w:r w:rsidRPr="008D72E8">
        <w:rPr>
          <w:rFonts w:ascii="Arial" w:eastAsia="Times New Roman" w:hAnsi="Arial" w:cs="Arial"/>
          <w:b/>
          <w:bCs/>
          <w:color w:val="000000"/>
          <w:sz w:val="22"/>
          <w:szCs w:val="22"/>
          <w:lang w:val="es-ES_tradnl"/>
        </w:rPr>
        <w:lastRenderedPageBreak/>
        <w:t>A</w:t>
      </w:r>
      <w:bookmarkEnd w:id="221"/>
      <w:r w:rsidRPr="008D72E8">
        <w:rPr>
          <w:rFonts w:ascii="Arial" w:eastAsia="Times New Roman" w:hAnsi="Arial" w:cs="Arial"/>
          <w:b/>
          <w:bCs/>
          <w:color w:val="000000"/>
          <w:sz w:val="22"/>
          <w:szCs w:val="22"/>
          <w:lang w:val="es-ES_tradnl"/>
        </w:rPr>
        <w:t>nexos</w:t>
      </w:r>
      <w:bookmarkEnd w:id="222"/>
    </w:p>
    <w:p w14:paraId="3513AB29" w14:textId="77777777" w:rsidR="008D72E8" w:rsidRPr="008D72E8" w:rsidRDefault="008D72E8" w:rsidP="008D72E8">
      <w:pPr>
        <w:jc w:val="both"/>
        <w:rPr>
          <w:rFonts w:ascii="Arial" w:eastAsia="Times New Roman" w:hAnsi="Arial" w:cs="Arial"/>
          <w:color w:val="000000"/>
          <w:sz w:val="22"/>
          <w:szCs w:val="22"/>
          <w:lang w:val="es-ES_tradnl"/>
        </w:rPr>
      </w:pPr>
    </w:p>
    <w:p w14:paraId="4E9A200E"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Anexo Número 1: </w:t>
      </w:r>
      <w:r w:rsidRPr="008D72E8">
        <w:rPr>
          <w:rFonts w:ascii="Arial" w:eastAsia="Times New Roman" w:hAnsi="Arial" w:cs="Arial"/>
          <w:color w:val="000000"/>
          <w:sz w:val="22"/>
          <w:szCs w:val="22"/>
          <w:lang w:val="es-ES_tradnl"/>
        </w:rPr>
        <w:t>Ejemplo de un inventario del Archivo Histórico del fondo de la Municipalidad de Goicoechea.</w:t>
      </w:r>
    </w:p>
    <w:p w14:paraId="09CCA2F7" w14:textId="77777777" w:rsidR="008D72E8" w:rsidRPr="008D72E8" w:rsidRDefault="008D72E8" w:rsidP="008D72E8">
      <w:pPr>
        <w:jc w:val="both"/>
        <w:rPr>
          <w:rFonts w:ascii="Arial" w:eastAsia="Times New Roman" w:hAnsi="Arial" w:cs="Arial"/>
          <w:b/>
          <w:bCs/>
          <w:color w:val="000000"/>
          <w:sz w:val="22"/>
          <w:szCs w:val="22"/>
          <w:lang w:val="es-ES_tradnl"/>
        </w:rPr>
      </w:pPr>
    </w:p>
    <w:p w14:paraId="0A948419"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Anexo Número 2: </w:t>
      </w:r>
      <w:r w:rsidRPr="008D72E8">
        <w:rPr>
          <w:rFonts w:ascii="Arial" w:eastAsia="Times New Roman" w:hAnsi="Arial" w:cs="Arial"/>
          <w:color w:val="000000"/>
          <w:sz w:val="22"/>
          <w:szCs w:val="22"/>
          <w:lang w:val="es-ES_tradnl"/>
        </w:rPr>
        <w:t xml:space="preserve">Ejemplo de cómo se consigna la información en la lista de remisión del fondo del Ministerio de Ambiente y Energía.  </w:t>
      </w:r>
    </w:p>
    <w:p w14:paraId="7E9C668E" w14:textId="77777777" w:rsidR="008D72E8" w:rsidRPr="008D72E8" w:rsidRDefault="008D72E8" w:rsidP="008D72E8">
      <w:pPr>
        <w:jc w:val="both"/>
        <w:rPr>
          <w:rFonts w:ascii="Arial" w:eastAsia="Times New Roman" w:hAnsi="Arial" w:cs="Arial"/>
          <w:color w:val="000000"/>
          <w:sz w:val="22"/>
          <w:szCs w:val="22"/>
          <w:lang w:val="es-ES_tradnl"/>
        </w:rPr>
      </w:pPr>
    </w:p>
    <w:p w14:paraId="51174D9F"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Anexo Número 3</w:t>
      </w:r>
      <w:r w:rsidRPr="008D72E8">
        <w:rPr>
          <w:rFonts w:ascii="Arial" w:eastAsia="Times New Roman" w:hAnsi="Arial" w:cs="Arial"/>
          <w:color w:val="000000"/>
          <w:sz w:val="22"/>
          <w:szCs w:val="22"/>
          <w:lang w:val="es-ES_tradnl"/>
        </w:rPr>
        <w:t xml:space="preserve">: Ejemplo de un índice del Archivo Histórico del fondo del Ministerio de Relaciones Exteriores. </w:t>
      </w:r>
    </w:p>
    <w:p w14:paraId="0609A64E" w14:textId="77777777" w:rsidR="008D72E8" w:rsidRPr="008D72E8" w:rsidRDefault="008D72E8" w:rsidP="008D72E8">
      <w:pPr>
        <w:jc w:val="both"/>
        <w:rPr>
          <w:rFonts w:ascii="Arial" w:eastAsia="Times New Roman" w:hAnsi="Arial" w:cs="Arial"/>
          <w:b/>
          <w:bCs/>
          <w:color w:val="000000"/>
          <w:sz w:val="22"/>
          <w:szCs w:val="22"/>
          <w:highlight w:val="yellow"/>
          <w:lang w:val="es-ES_tradnl"/>
        </w:rPr>
      </w:pPr>
    </w:p>
    <w:p w14:paraId="3B3DB423"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Anexo Número 4: </w:t>
      </w:r>
      <w:r w:rsidRPr="008D72E8">
        <w:rPr>
          <w:rFonts w:ascii="Arial" w:eastAsia="Times New Roman" w:hAnsi="Arial" w:cs="Arial"/>
          <w:color w:val="000000"/>
          <w:sz w:val="22"/>
          <w:szCs w:val="22"/>
          <w:lang w:val="es-ES_tradnl"/>
        </w:rPr>
        <w:t>Ejemplo de cómo se cumplimenta el registro de cartas recibidas del Archivo Nacional de Costa Rica, que corresponde al Departamento Archivo Notarial.</w:t>
      </w:r>
    </w:p>
    <w:p w14:paraId="4934663A" w14:textId="77777777" w:rsidR="008D72E8" w:rsidRPr="008D72E8" w:rsidRDefault="008D72E8" w:rsidP="008D72E8">
      <w:pPr>
        <w:jc w:val="both"/>
        <w:rPr>
          <w:rFonts w:ascii="Arial" w:eastAsia="Times New Roman" w:hAnsi="Arial" w:cs="Arial"/>
          <w:color w:val="000000"/>
          <w:sz w:val="22"/>
          <w:szCs w:val="22"/>
          <w:lang w:val="es-ES_tradnl"/>
        </w:rPr>
      </w:pPr>
    </w:p>
    <w:p w14:paraId="7A428BCB"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Anexo Número 5:</w:t>
      </w:r>
      <w:r w:rsidRPr="008D72E8">
        <w:rPr>
          <w:rFonts w:ascii="Arial" w:eastAsia="Times New Roman" w:hAnsi="Arial" w:cs="Arial"/>
          <w:color w:val="000000"/>
          <w:sz w:val="22"/>
          <w:szCs w:val="22"/>
          <w:lang w:val="es-ES_tradnl"/>
        </w:rPr>
        <w:t xml:space="preserve"> Ejemplo de cómo se cumplimenta el registro de cartas enviadas del Archivo Nacional de Costa Rica, en este caso, en el Departamento Administrativo-Financiero.</w:t>
      </w:r>
    </w:p>
    <w:p w14:paraId="65F9EAF2" w14:textId="77777777" w:rsidR="008D72E8" w:rsidRPr="008D72E8" w:rsidRDefault="008D72E8" w:rsidP="008D72E8">
      <w:pPr>
        <w:jc w:val="both"/>
        <w:rPr>
          <w:rFonts w:ascii="Arial" w:eastAsia="Times New Roman" w:hAnsi="Arial" w:cs="Arial"/>
          <w:color w:val="000000"/>
          <w:sz w:val="22"/>
          <w:szCs w:val="22"/>
          <w:lang w:val="es-ES_tradnl"/>
        </w:rPr>
      </w:pPr>
    </w:p>
    <w:p w14:paraId="3FB73E06" w14:textId="77777777" w:rsidR="008D72E8" w:rsidRPr="008D72E8" w:rsidRDefault="008D72E8" w:rsidP="008D72E8">
      <w:pPr>
        <w:jc w:val="both"/>
        <w:rPr>
          <w:rFonts w:ascii="Arial" w:eastAsia="Times New Roman" w:hAnsi="Arial" w:cs="Arial"/>
          <w:color w:val="000000"/>
          <w:sz w:val="22"/>
          <w:szCs w:val="22"/>
          <w:lang w:val="es-ES_tradnl"/>
        </w:rPr>
      </w:pPr>
      <w:r w:rsidRPr="008D72E8">
        <w:rPr>
          <w:rFonts w:ascii="Arial" w:eastAsia="Times New Roman" w:hAnsi="Arial" w:cs="Arial"/>
          <w:b/>
          <w:bCs/>
          <w:color w:val="000000"/>
          <w:sz w:val="22"/>
          <w:szCs w:val="22"/>
          <w:lang w:val="es-ES_tradnl"/>
        </w:rPr>
        <w:t xml:space="preserve">Anexo Número 6: </w:t>
      </w:r>
      <w:r w:rsidRPr="008D72E8">
        <w:rPr>
          <w:rFonts w:ascii="Arial" w:eastAsia="Times New Roman" w:hAnsi="Arial" w:cs="Arial"/>
          <w:color w:val="000000"/>
          <w:sz w:val="22"/>
          <w:szCs w:val="22"/>
          <w:lang w:val="es-ES_tradnl"/>
        </w:rPr>
        <w:t>Catálogo de instituciones públicas.</w:t>
      </w:r>
    </w:p>
    <w:p w14:paraId="73D34C89" w14:textId="77777777" w:rsidR="008D72E8" w:rsidRPr="008D72E8" w:rsidRDefault="008D72E8" w:rsidP="008D72E8">
      <w:pPr>
        <w:jc w:val="both"/>
        <w:rPr>
          <w:rFonts w:ascii="Arial" w:eastAsia="Times New Roman" w:hAnsi="Arial" w:cs="Arial"/>
          <w:color w:val="000000"/>
          <w:sz w:val="22"/>
          <w:szCs w:val="22"/>
          <w:highlight w:val="yellow"/>
          <w:lang w:val="es-ES_tradnl"/>
        </w:rPr>
      </w:pPr>
    </w:p>
    <w:p w14:paraId="0C2C143E" w14:textId="77777777" w:rsidR="008D72E8" w:rsidRPr="008D72E8" w:rsidRDefault="008D72E8" w:rsidP="008D72E8">
      <w:pPr>
        <w:jc w:val="both"/>
        <w:rPr>
          <w:rFonts w:ascii="Arial" w:eastAsia="Times New Roman" w:hAnsi="Arial" w:cs="Arial"/>
          <w:color w:val="000000"/>
          <w:sz w:val="22"/>
          <w:szCs w:val="22"/>
          <w:lang w:val="es-ES_tradnl"/>
        </w:rPr>
      </w:pPr>
    </w:p>
    <w:p w14:paraId="1211345E" w14:textId="77777777" w:rsidR="008D72E8" w:rsidRPr="008D72E8" w:rsidRDefault="008D72E8" w:rsidP="008D72E8">
      <w:pPr>
        <w:jc w:val="both"/>
        <w:rPr>
          <w:rFonts w:ascii="Arial" w:eastAsia="Times New Roman" w:hAnsi="Arial" w:cs="Arial"/>
          <w:color w:val="000000"/>
          <w:sz w:val="22"/>
          <w:szCs w:val="22"/>
          <w:lang w:val="es-ES_tradnl"/>
        </w:rPr>
      </w:pPr>
    </w:p>
    <w:p w14:paraId="3912A336" w14:textId="77777777" w:rsidR="008D72E8" w:rsidRPr="008D72E8" w:rsidRDefault="008D72E8" w:rsidP="008D72E8">
      <w:pPr>
        <w:jc w:val="both"/>
        <w:rPr>
          <w:rFonts w:ascii="Arial" w:eastAsia="Times New Roman" w:hAnsi="Arial" w:cs="Arial"/>
          <w:color w:val="000000"/>
          <w:sz w:val="22"/>
          <w:szCs w:val="22"/>
          <w:lang w:val="es-ES_tradnl"/>
        </w:rPr>
        <w:sectPr w:rsidR="008D72E8" w:rsidRPr="008D72E8">
          <w:type w:val="continuous"/>
          <w:pgSz w:w="11905" w:h="16837"/>
          <w:pgMar w:top="1267" w:right="1701" w:bottom="1417" w:left="1701" w:header="708" w:footer="720" w:gutter="0"/>
          <w:cols w:space="720"/>
          <w:docGrid w:linePitch="360"/>
        </w:sectPr>
      </w:pPr>
    </w:p>
    <w:p w14:paraId="1B0C16C7"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bookmarkStart w:id="223" w:name="_Toc528662214"/>
      <w:bookmarkStart w:id="224" w:name="_Toc364860422"/>
      <w:bookmarkStart w:id="225" w:name="_Toc364860430"/>
      <w:r w:rsidRPr="008D72E8">
        <w:rPr>
          <w:rFonts w:ascii="Arial" w:eastAsia="Times New Roman" w:hAnsi="Arial" w:cs="Arial"/>
          <w:bCs/>
          <w:noProof/>
          <w:color w:val="000000"/>
          <w:lang w:eastAsia="es-ES"/>
        </w:rPr>
        <w:lastRenderedPageBreak/>
        <mc:AlternateContent>
          <mc:Choice Requires="wps">
            <w:drawing>
              <wp:anchor distT="0" distB="0" distL="114300" distR="114300" simplePos="0" relativeHeight="251664384" behindDoc="0" locked="0" layoutInCell="1" allowOverlap="1" wp14:anchorId="7F7C8CD4" wp14:editId="68339B99">
                <wp:simplePos x="0" y="0"/>
                <wp:positionH relativeFrom="column">
                  <wp:posOffset>6520815</wp:posOffset>
                </wp:positionH>
                <wp:positionV relativeFrom="paragraph">
                  <wp:posOffset>-187325</wp:posOffset>
                </wp:positionV>
                <wp:extent cx="1266825" cy="276225"/>
                <wp:effectExtent l="10795" t="6985" r="8255" b="12065"/>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14:paraId="245D09D3" w14:textId="77777777" w:rsidR="008D72E8" w:rsidRDefault="008D72E8" w:rsidP="008D72E8">
                            <w:pPr>
                              <w:rPr>
                                <w:rFonts w:ascii="Arial" w:hAnsi="Arial" w:cs="Arial"/>
                                <w:b/>
                                <w:bCs/>
                              </w:rPr>
                            </w:pPr>
                            <w:r>
                              <w:rPr>
                                <w:rFonts w:ascii="Arial" w:hAnsi="Arial" w:cs="Arial"/>
                                <w:b/>
                                <w:bCs/>
                              </w:rPr>
                              <w:t>Anexo N°1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C8CD4" id="_x0000_t202" coordsize="21600,21600" o:spt="202" path="m,l,21600r21600,l21600,xe">
                <v:stroke joinstyle="miter"/>
                <v:path gradientshapeok="t" o:connecttype="rect"/>
              </v:shapetype>
              <v:shape id="Text Box 50" o:spid="_x0000_s1027" type="#_x0000_t202" style="position:absolute;left:0;text-align:left;margin-left:513.45pt;margin-top:-14.75pt;width:99.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">
                <v:textbox>
                  <w:txbxContent>
                    <w:p w14:paraId="245D09D3" w14:textId="77777777" w:rsidR="008D72E8" w:rsidRDefault="008D72E8" w:rsidP="008D72E8">
                      <w:pPr>
                        <w:rPr>
                          <w:rFonts w:ascii="Arial" w:hAnsi="Arial" w:cs="Arial"/>
                          <w:b/>
                          <w:bCs/>
                        </w:rPr>
                      </w:pPr>
                      <w:r>
                        <w:rPr>
                          <w:rFonts w:ascii="Arial" w:hAnsi="Arial" w:cs="Arial"/>
                          <w:b/>
                          <w:bCs/>
                        </w:rPr>
                        <w:t>Anexo N°1</w:t>
                      </w:r>
                    </w:p>
                  </w:txbxContent>
                </v:textbox>
              </v:shape>
            </w:pict>
          </mc:Fallback>
        </mc:AlternateContent>
      </w:r>
      <w:r w:rsidRPr="008D72E8">
        <w:rPr>
          <w:rFonts w:ascii="Arial" w:eastAsia="Times New Roman" w:hAnsi="Arial" w:cs="Arial"/>
          <w:bCs/>
          <w:color w:val="000000"/>
          <w:lang w:val="es-ES_tradnl"/>
        </w:rPr>
        <w:t>Ejemplo: Inventario</w:t>
      </w:r>
      <w:bookmarkEnd w:id="223"/>
    </w:p>
    <w:p w14:paraId="39D280B3" w14:textId="77777777" w:rsidR="008D72E8" w:rsidRPr="008D72E8" w:rsidRDefault="008D72E8" w:rsidP="008D72E8">
      <w:pPr>
        <w:jc w:val="both"/>
        <w:rPr>
          <w:rFonts w:ascii="Arial" w:eastAsia="Times New Roman" w:hAnsi="Arial" w:cs="Arial"/>
          <w:color w:val="000000"/>
          <w:sz w:val="22"/>
          <w:szCs w:val="22"/>
          <w:lang w:val="es-ES_tradnl"/>
        </w:rPr>
      </w:pPr>
    </w:p>
    <w:p w14:paraId="5BA0138A" w14:textId="77777777" w:rsidR="008D72E8" w:rsidRPr="008D72E8" w:rsidRDefault="008D72E8" w:rsidP="008D72E8">
      <w:pPr>
        <w:jc w:val="both"/>
        <w:rPr>
          <w:rFonts w:ascii="Arial" w:eastAsia="Times New Roman" w:hAnsi="Arial" w:cs="Arial"/>
          <w:color w:val="000000"/>
          <w:sz w:val="22"/>
          <w:szCs w:val="2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834"/>
        <w:gridCol w:w="1314"/>
        <w:gridCol w:w="5024"/>
        <w:gridCol w:w="1660"/>
        <w:gridCol w:w="1544"/>
      </w:tblGrid>
      <w:tr w:rsidR="008D72E8" w:rsidRPr="008D72E8" w14:paraId="3E61DE23" w14:textId="77777777" w:rsidTr="0085292E">
        <w:trPr>
          <w:trHeight w:val="705"/>
        </w:trPr>
        <w:tc>
          <w:tcPr>
            <w:tcW w:w="5000" w:type="pct"/>
            <w:gridSpan w:val="6"/>
            <w:shd w:val="clear" w:color="auto" w:fill="auto"/>
            <w:hideMark/>
          </w:tcPr>
          <w:p w14:paraId="271A7E09" w14:textId="77777777" w:rsidR="008D72E8" w:rsidRPr="008D72E8" w:rsidRDefault="008D72E8" w:rsidP="008D72E8">
            <w:pPr>
              <w:suppressAutoHyphens w:val="0"/>
              <w:jc w:val="center"/>
              <w:rPr>
                <w:rFonts w:ascii="Arial" w:eastAsia="Times New Roman" w:hAnsi="Arial" w:cs="Arial"/>
                <w:b/>
                <w:bCs/>
                <w:color w:val="000000"/>
                <w:sz w:val="22"/>
                <w:szCs w:val="22"/>
                <w:lang w:eastAsia="es-ES"/>
              </w:rPr>
            </w:pPr>
            <w:r w:rsidRPr="008D72E8">
              <w:rPr>
                <w:rFonts w:ascii="Arial" w:eastAsia="Times New Roman" w:hAnsi="Arial" w:cs="Arial"/>
                <w:b/>
                <w:bCs/>
                <w:color w:val="000000"/>
                <w:sz w:val="22"/>
                <w:szCs w:val="22"/>
                <w:lang w:eastAsia="es-ES"/>
              </w:rPr>
              <w:t>Inventario</w:t>
            </w:r>
            <w:r w:rsidRPr="008D72E8">
              <w:rPr>
                <w:rFonts w:ascii="Arial" w:eastAsia="Times New Roman" w:hAnsi="Arial" w:cs="Arial"/>
                <w:b/>
                <w:bCs/>
                <w:color w:val="000000"/>
                <w:sz w:val="22"/>
                <w:szCs w:val="22"/>
                <w:lang w:eastAsia="es-ES"/>
              </w:rPr>
              <w:br/>
              <w:t>T027-2017 Municipal (Municipalidad de Goicoechea)</w:t>
            </w:r>
          </w:p>
        </w:tc>
      </w:tr>
      <w:tr w:rsidR="008D72E8" w:rsidRPr="008D72E8" w14:paraId="2FD3D421" w14:textId="77777777" w:rsidTr="0085292E">
        <w:trPr>
          <w:trHeight w:val="705"/>
        </w:trPr>
        <w:tc>
          <w:tcPr>
            <w:tcW w:w="319" w:type="pct"/>
            <w:shd w:val="clear" w:color="auto" w:fill="B4C6E7"/>
            <w:hideMark/>
          </w:tcPr>
          <w:p w14:paraId="4B93A767" w14:textId="77777777" w:rsidR="008D72E8" w:rsidRPr="008D72E8" w:rsidRDefault="008D72E8" w:rsidP="008D72E8">
            <w:pPr>
              <w:suppressAutoHyphens w:val="0"/>
              <w:jc w:val="center"/>
              <w:rPr>
                <w:rFonts w:ascii="Arial" w:eastAsia="Times New Roman" w:hAnsi="Arial" w:cs="Arial"/>
                <w:b/>
                <w:bCs/>
                <w:color w:val="000000"/>
                <w:sz w:val="22"/>
                <w:szCs w:val="22"/>
                <w:lang w:eastAsia="es-ES"/>
              </w:rPr>
            </w:pPr>
            <w:r w:rsidRPr="008D72E8">
              <w:rPr>
                <w:rFonts w:ascii="Arial" w:eastAsia="Times New Roman" w:hAnsi="Arial" w:cs="Arial"/>
                <w:b/>
                <w:bCs/>
                <w:color w:val="000000"/>
                <w:sz w:val="22"/>
                <w:szCs w:val="22"/>
                <w:lang w:eastAsia="es-ES"/>
              </w:rPr>
              <w:t>N°</w:t>
            </w:r>
          </w:p>
        </w:tc>
        <w:tc>
          <w:tcPr>
            <w:tcW w:w="1072" w:type="pct"/>
            <w:shd w:val="clear" w:color="auto" w:fill="B4C6E7"/>
            <w:hideMark/>
          </w:tcPr>
          <w:p w14:paraId="7A89E737" w14:textId="77777777" w:rsidR="008D72E8" w:rsidRPr="008D72E8" w:rsidRDefault="008D72E8" w:rsidP="008D72E8">
            <w:pPr>
              <w:suppressAutoHyphens w:val="0"/>
              <w:jc w:val="center"/>
              <w:rPr>
                <w:rFonts w:ascii="Arial" w:eastAsia="Times New Roman" w:hAnsi="Arial" w:cs="Arial"/>
                <w:b/>
                <w:bCs/>
                <w:color w:val="000000"/>
                <w:sz w:val="22"/>
                <w:szCs w:val="22"/>
                <w:lang w:eastAsia="es-ES"/>
              </w:rPr>
            </w:pPr>
            <w:r w:rsidRPr="008D72E8">
              <w:rPr>
                <w:rFonts w:ascii="Arial" w:eastAsia="Times New Roman" w:hAnsi="Arial" w:cs="Arial"/>
                <w:b/>
                <w:bCs/>
                <w:color w:val="000000"/>
                <w:sz w:val="22"/>
                <w:szCs w:val="22"/>
                <w:lang w:eastAsia="es-ES"/>
              </w:rPr>
              <w:t>Código de Referencia</w:t>
            </w:r>
          </w:p>
        </w:tc>
        <w:tc>
          <w:tcPr>
            <w:tcW w:w="497" w:type="pct"/>
            <w:shd w:val="clear" w:color="auto" w:fill="B4C6E7"/>
            <w:hideMark/>
          </w:tcPr>
          <w:p w14:paraId="17783027" w14:textId="77777777" w:rsidR="008D72E8" w:rsidRPr="008D72E8" w:rsidRDefault="008D72E8" w:rsidP="008D72E8">
            <w:pPr>
              <w:suppressAutoHyphens w:val="0"/>
              <w:jc w:val="center"/>
              <w:rPr>
                <w:rFonts w:ascii="Arial" w:eastAsia="Times New Roman" w:hAnsi="Arial" w:cs="Arial"/>
                <w:b/>
                <w:bCs/>
                <w:color w:val="000000"/>
                <w:sz w:val="22"/>
                <w:szCs w:val="22"/>
                <w:lang w:eastAsia="es-ES"/>
              </w:rPr>
            </w:pPr>
            <w:r w:rsidRPr="008D72E8">
              <w:rPr>
                <w:rFonts w:ascii="Arial" w:eastAsia="Times New Roman" w:hAnsi="Arial" w:cs="Arial"/>
                <w:b/>
                <w:bCs/>
                <w:color w:val="000000"/>
                <w:sz w:val="22"/>
                <w:szCs w:val="22"/>
                <w:lang w:eastAsia="es-ES"/>
              </w:rPr>
              <w:t xml:space="preserve">Signatura </w:t>
            </w:r>
          </w:p>
        </w:tc>
        <w:tc>
          <w:tcPr>
            <w:tcW w:w="1900" w:type="pct"/>
            <w:shd w:val="clear" w:color="auto" w:fill="B4C6E7"/>
            <w:hideMark/>
          </w:tcPr>
          <w:p w14:paraId="78DC15B7" w14:textId="77777777" w:rsidR="008D72E8" w:rsidRPr="008D72E8" w:rsidRDefault="008D72E8" w:rsidP="008D72E8">
            <w:pPr>
              <w:suppressAutoHyphens w:val="0"/>
              <w:jc w:val="center"/>
              <w:rPr>
                <w:rFonts w:ascii="Arial" w:eastAsia="Times New Roman" w:hAnsi="Arial" w:cs="Arial"/>
                <w:b/>
                <w:bCs/>
                <w:color w:val="000000"/>
                <w:sz w:val="22"/>
                <w:szCs w:val="22"/>
                <w:lang w:eastAsia="es-ES"/>
              </w:rPr>
            </w:pPr>
            <w:r w:rsidRPr="008D72E8">
              <w:rPr>
                <w:rFonts w:ascii="Arial" w:eastAsia="Times New Roman" w:hAnsi="Arial" w:cs="Arial"/>
                <w:b/>
                <w:bCs/>
                <w:color w:val="000000"/>
                <w:sz w:val="22"/>
                <w:szCs w:val="22"/>
                <w:lang w:eastAsia="es-ES"/>
              </w:rPr>
              <w:t>Título</w:t>
            </w:r>
          </w:p>
        </w:tc>
        <w:tc>
          <w:tcPr>
            <w:tcW w:w="628" w:type="pct"/>
            <w:shd w:val="clear" w:color="auto" w:fill="B4C6E7"/>
            <w:hideMark/>
          </w:tcPr>
          <w:p w14:paraId="2E3A0D9C" w14:textId="77777777" w:rsidR="008D72E8" w:rsidRPr="008D72E8" w:rsidRDefault="008D72E8" w:rsidP="008D72E8">
            <w:pPr>
              <w:suppressAutoHyphens w:val="0"/>
              <w:jc w:val="center"/>
              <w:rPr>
                <w:rFonts w:ascii="Arial" w:eastAsia="Times New Roman" w:hAnsi="Arial" w:cs="Arial"/>
                <w:b/>
                <w:bCs/>
                <w:color w:val="000000"/>
                <w:sz w:val="22"/>
                <w:szCs w:val="22"/>
                <w:lang w:eastAsia="es-ES"/>
              </w:rPr>
            </w:pPr>
            <w:r w:rsidRPr="008D72E8">
              <w:rPr>
                <w:rFonts w:ascii="Arial" w:eastAsia="Times New Roman" w:hAnsi="Arial" w:cs="Arial"/>
                <w:b/>
                <w:bCs/>
                <w:color w:val="000000"/>
                <w:sz w:val="22"/>
                <w:szCs w:val="22"/>
                <w:lang w:eastAsia="es-ES"/>
              </w:rPr>
              <w:t>Fecha Inicial</w:t>
            </w:r>
          </w:p>
        </w:tc>
        <w:tc>
          <w:tcPr>
            <w:tcW w:w="584" w:type="pct"/>
            <w:shd w:val="clear" w:color="auto" w:fill="B4C6E7"/>
            <w:hideMark/>
          </w:tcPr>
          <w:p w14:paraId="0428E487" w14:textId="77777777" w:rsidR="008D72E8" w:rsidRPr="008D72E8" w:rsidRDefault="008D72E8" w:rsidP="008D72E8">
            <w:pPr>
              <w:suppressAutoHyphens w:val="0"/>
              <w:jc w:val="center"/>
              <w:rPr>
                <w:rFonts w:ascii="Arial" w:eastAsia="Times New Roman" w:hAnsi="Arial" w:cs="Arial"/>
                <w:b/>
                <w:bCs/>
                <w:color w:val="000000"/>
                <w:sz w:val="22"/>
                <w:szCs w:val="22"/>
                <w:lang w:eastAsia="es-ES"/>
              </w:rPr>
            </w:pPr>
            <w:r w:rsidRPr="008D72E8">
              <w:rPr>
                <w:rFonts w:ascii="Arial" w:eastAsia="Times New Roman" w:hAnsi="Arial" w:cs="Arial"/>
                <w:b/>
                <w:bCs/>
                <w:color w:val="000000"/>
                <w:sz w:val="22"/>
                <w:szCs w:val="22"/>
                <w:lang w:eastAsia="es-ES"/>
              </w:rPr>
              <w:t>Fecha Final</w:t>
            </w:r>
          </w:p>
        </w:tc>
      </w:tr>
      <w:tr w:rsidR="008D72E8" w:rsidRPr="008D72E8" w14:paraId="1639F89E" w14:textId="77777777" w:rsidTr="0085292E">
        <w:trPr>
          <w:trHeight w:val="765"/>
        </w:trPr>
        <w:tc>
          <w:tcPr>
            <w:tcW w:w="319" w:type="pct"/>
            <w:shd w:val="clear" w:color="auto" w:fill="auto"/>
            <w:hideMark/>
          </w:tcPr>
          <w:p w14:paraId="6C7DBB98"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w:t>
            </w:r>
          </w:p>
        </w:tc>
        <w:tc>
          <w:tcPr>
            <w:tcW w:w="1072" w:type="pct"/>
            <w:shd w:val="clear" w:color="auto" w:fill="auto"/>
            <w:hideMark/>
          </w:tcPr>
          <w:p w14:paraId="2E92AC9B" w14:textId="77777777" w:rsidR="008D72E8" w:rsidRPr="008D72E8" w:rsidRDefault="008D72E8" w:rsidP="008D72E8">
            <w:pPr>
              <w:suppressAutoHyphens w:val="0"/>
              <w:jc w:val="center"/>
              <w:rPr>
                <w:rFonts w:ascii="Arial" w:eastAsia="Times New Roman" w:hAnsi="Arial" w:cs="Arial"/>
                <w:color w:val="000000"/>
                <w:sz w:val="22"/>
                <w:szCs w:val="22"/>
                <w:lang w:val="en-US" w:eastAsia="es-ES"/>
              </w:rPr>
            </w:pPr>
            <w:r w:rsidRPr="008D72E8">
              <w:rPr>
                <w:rFonts w:ascii="Arial" w:eastAsia="Times New Roman" w:hAnsi="Arial" w:cs="Arial"/>
                <w:color w:val="000000"/>
                <w:sz w:val="22"/>
                <w:szCs w:val="22"/>
                <w:lang w:val="en-US" w:eastAsia="es-ES"/>
              </w:rPr>
              <w:t>CR-AN-AH-MUGOICO-DEPPAT-TPATEN</w:t>
            </w:r>
          </w:p>
        </w:tc>
        <w:tc>
          <w:tcPr>
            <w:tcW w:w="497" w:type="pct"/>
            <w:shd w:val="clear" w:color="auto" w:fill="auto"/>
            <w:hideMark/>
          </w:tcPr>
          <w:p w14:paraId="4BF48FD9"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032278</w:t>
            </w:r>
          </w:p>
        </w:tc>
        <w:tc>
          <w:tcPr>
            <w:tcW w:w="1900" w:type="pct"/>
            <w:shd w:val="clear" w:color="auto" w:fill="auto"/>
            <w:hideMark/>
          </w:tcPr>
          <w:p w14:paraId="003F5400" w14:textId="77777777" w:rsidR="008D72E8" w:rsidRPr="008D72E8" w:rsidRDefault="008D72E8" w:rsidP="008D72E8">
            <w:pPr>
              <w:suppressAutoHyphens w:val="0"/>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Tarjeta de patente de bisutería y afines al por mayor. Patentado Villjar, Sociedad Anónima</w:t>
            </w:r>
          </w:p>
        </w:tc>
        <w:tc>
          <w:tcPr>
            <w:tcW w:w="628" w:type="pct"/>
            <w:shd w:val="clear" w:color="auto" w:fill="auto"/>
            <w:hideMark/>
          </w:tcPr>
          <w:p w14:paraId="18862126"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1988-03-22</w:t>
            </w:r>
          </w:p>
        </w:tc>
        <w:tc>
          <w:tcPr>
            <w:tcW w:w="584" w:type="pct"/>
            <w:shd w:val="clear" w:color="auto" w:fill="auto"/>
            <w:hideMark/>
          </w:tcPr>
          <w:p w14:paraId="6CB27B88"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1989-03-30</w:t>
            </w:r>
          </w:p>
        </w:tc>
      </w:tr>
      <w:tr w:rsidR="008D72E8" w:rsidRPr="008D72E8" w14:paraId="3A3CCBC5" w14:textId="77777777" w:rsidTr="0085292E">
        <w:trPr>
          <w:trHeight w:val="510"/>
        </w:trPr>
        <w:tc>
          <w:tcPr>
            <w:tcW w:w="319" w:type="pct"/>
            <w:shd w:val="clear" w:color="auto" w:fill="auto"/>
            <w:noWrap/>
            <w:hideMark/>
          </w:tcPr>
          <w:p w14:paraId="490373C7"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2</w:t>
            </w:r>
          </w:p>
        </w:tc>
        <w:tc>
          <w:tcPr>
            <w:tcW w:w="1072" w:type="pct"/>
            <w:shd w:val="clear" w:color="auto" w:fill="auto"/>
            <w:hideMark/>
          </w:tcPr>
          <w:p w14:paraId="247D83D8" w14:textId="77777777" w:rsidR="008D72E8" w:rsidRPr="008D72E8" w:rsidRDefault="008D72E8" w:rsidP="008D72E8">
            <w:pPr>
              <w:suppressAutoHyphens w:val="0"/>
              <w:jc w:val="center"/>
              <w:rPr>
                <w:rFonts w:ascii="Arial" w:eastAsia="Times New Roman" w:hAnsi="Arial" w:cs="Arial"/>
                <w:color w:val="000000"/>
                <w:sz w:val="22"/>
                <w:szCs w:val="22"/>
                <w:lang w:val="en-US" w:eastAsia="es-ES"/>
              </w:rPr>
            </w:pPr>
            <w:r w:rsidRPr="008D72E8">
              <w:rPr>
                <w:rFonts w:ascii="Arial" w:eastAsia="Times New Roman" w:hAnsi="Arial" w:cs="Arial"/>
                <w:color w:val="000000"/>
                <w:sz w:val="22"/>
                <w:szCs w:val="22"/>
                <w:lang w:val="en-US" w:eastAsia="es-ES"/>
              </w:rPr>
              <w:t>CR-AN-AH-MUGOICO-DEPPAT-TPATEN</w:t>
            </w:r>
          </w:p>
        </w:tc>
        <w:tc>
          <w:tcPr>
            <w:tcW w:w="497" w:type="pct"/>
            <w:shd w:val="clear" w:color="auto" w:fill="auto"/>
            <w:hideMark/>
          </w:tcPr>
          <w:p w14:paraId="7E37B42E"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032279</w:t>
            </w:r>
          </w:p>
        </w:tc>
        <w:tc>
          <w:tcPr>
            <w:tcW w:w="1900" w:type="pct"/>
            <w:shd w:val="clear" w:color="auto" w:fill="auto"/>
            <w:hideMark/>
          </w:tcPr>
          <w:p w14:paraId="3A084A30" w14:textId="77777777" w:rsidR="008D72E8" w:rsidRPr="008D72E8" w:rsidRDefault="008D72E8" w:rsidP="008D72E8">
            <w:pPr>
              <w:suppressAutoHyphens w:val="0"/>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Tarjeta de patente de Boutique Princesa. Patentado Vindas Elizondo, German</w:t>
            </w:r>
          </w:p>
        </w:tc>
        <w:tc>
          <w:tcPr>
            <w:tcW w:w="628" w:type="pct"/>
            <w:shd w:val="clear" w:color="auto" w:fill="auto"/>
            <w:noWrap/>
            <w:hideMark/>
          </w:tcPr>
          <w:p w14:paraId="6B12E87B"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1984-08-27</w:t>
            </w:r>
          </w:p>
        </w:tc>
        <w:tc>
          <w:tcPr>
            <w:tcW w:w="584" w:type="pct"/>
            <w:shd w:val="clear" w:color="auto" w:fill="auto"/>
            <w:noWrap/>
            <w:hideMark/>
          </w:tcPr>
          <w:p w14:paraId="4F6D96BE"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1985-02-18</w:t>
            </w:r>
          </w:p>
        </w:tc>
      </w:tr>
      <w:tr w:rsidR="008D72E8" w:rsidRPr="008D72E8" w14:paraId="48B793C3" w14:textId="77777777" w:rsidTr="0085292E">
        <w:trPr>
          <w:trHeight w:val="765"/>
        </w:trPr>
        <w:tc>
          <w:tcPr>
            <w:tcW w:w="319" w:type="pct"/>
            <w:shd w:val="clear" w:color="auto" w:fill="auto"/>
            <w:noWrap/>
            <w:hideMark/>
          </w:tcPr>
          <w:p w14:paraId="496208C0"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3</w:t>
            </w:r>
          </w:p>
        </w:tc>
        <w:tc>
          <w:tcPr>
            <w:tcW w:w="1072" w:type="pct"/>
            <w:shd w:val="clear" w:color="auto" w:fill="auto"/>
            <w:hideMark/>
          </w:tcPr>
          <w:p w14:paraId="50F692D4" w14:textId="77777777" w:rsidR="008D72E8" w:rsidRPr="008D72E8" w:rsidRDefault="008D72E8" w:rsidP="008D72E8">
            <w:pPr>
              <w:suppressAutoHyphens w:val="0"/>
              <w:jc w:val="center"/>
              <w:rPr>
                <w:rFonts w:ascii="Arial" w:eastAsia="Times New Roman" w:hAnsi="Arial" w:cs="Arial"/>
                <w:color w:val="000000"/>
                <w:sz w:val="22"/>
                <w:szCs w:val="22"/>
                <w:lang w:val="en-US" w:eastAsia="es-ES"/>
              </w:rPr>
            </w:pPr>
            <w:r w:rsidRPr="008D72E8">
              <w:rPr>
                <w:rFonts w:ascii="Arial" w:eastAsia="Times New Roman" w:hAnsi="Arial" w:cs="Arial"/>
                <w:color w:val="000000"/>
                <w:sz w:val="22"/>
                <w:szCs w:val="22"/>
                <w:lang w:val="en-US" w:eastAsia="es-ES"/>
              </w:rPr>
              <w:t>CR-AN-AH-MUGOICO-DEPPAT-TPATEN</w:t>
            </w:r>
          </w:p>
        </w:tc>
        <w:tc>
          <w:tcPr>
            <w:tcW w:w="497" w:type="pct"/>
            <w:shd w:val="clear" w:color="auto" w:fill="auto"/>
            <w:hideMark/>
          </w:tcPr>
          <w:p w14:paraId="1E6BAA21"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032280</w:t>
            </w:r>
          </w:p>
        </w:tc>
        <w:tc>
          <w:tcPr>
            <w:tcW w:w="1900" w:type="pct"/>
            <w:shd w:val="clear" w:color="auto" w:fill="auto"/>
            <w:hideMark/>
          </w:tcPr>
          <w:p w14:paraId="236A8909" w14:textId="77777777" w:rsidR="008D72E8" w:rsidRPr="008D72E8" w:rsidRDefault="008D72E8" w:rsidP="008D72E8">
            <w:pPr>
              <w:suppressAutoHyphens w:val="0"/>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Tarjeta de patente de taller industrial y similar de Muebles Vindas. Patentado Vindas Fonseca, José Rafael</w:t>
            </w:r>
          </w:p>
        </w:tc>
        <w:tc>
          <w:tcPr>
            <w:tcW w:w="628" w:type="pct"/>
            <w:shd w:val="clear" w:color="auto" w:fill="auto"/>
            <w:noWrap/>
            <w:hideMark/>
          </w:tcPr>
          <w:p w14:paraId="4917D7F7"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1975-04-03</w:t>
            </w:r>
          </w:p>
        </w:tc>
        <w:tc>
          <w:tcPr>
            <w:tcW w:w="584" w:type="pct"/>
            <w:shd w:val="clear" w:color="auto" w:fill="auto"/>
            <w:noWrap/>
            <w:hideMark/>
          </w:tcPr>
          <w:p w14:paraId="32C4F353"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1979-07-26</w:t>
            </w:r>
          </w:p>
        </w:tc>
      </w:tr>
      <w:tr w:rsidR="008D72E8" w:rsidRPr="008D72E8" w14:paraId="7D01728B" w14:textId="77777777" w:rsidTr="0085292E">
        <w:trPr>
          <w:trHeight w:val="765"/>
        </w:trPr>
        <w:tc>
          <w:tcPr>
            <w:tcW w:w="319" w:type="pct"/>
            <w:shd w:val="clear" w:color="auto" w:fill="auto"/>
            <w:hideMark/>
          </w:tcPr>
          <w:p w14:paraId="45AC8D29"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4</w:t>
            </w:r>
          </w:p>
        </w:tc>
        <w:tc>
          <w:tcPr>
            <w:tcW w:w="1072" w:type="pct"/>
            <w:shd w:val="clear" w:color="auto" w:fill="auto"/>
            <w:hideMark/>
          </w:tcPr>
          <w:p w14:paraId="07B03843" w14:textId="77777777" w:rsidR="008D72E8" w:rsidRPr="008D72E8" w:rsidRDefault="008D72E8" w:rsidP="008D72E8">
            <w:pPr>
              <w:suppressAutoHyphens w:val="0"/>
              <w:jc w:val="center"/>
              <w:rPr>
                <w:rFonts w:ascii="Arial" w:eastAsia="Times New Roman" w:hAnsi="Arial" w:cs="Arial"/>
                <w:color w:val="000000"/>
                <w:sz w:val="22"/>
                <w:szCs w:val="22"/>
                <w:lang w:val="en-US" w:eastAsia="es-ES"/>
              </w:rPr>
            </w:pPr>
            <w:r w:rsidRPr="008D72E8">
              <w:rPr>
                <w:rFonts w:ascii="Arial" w:eastAsia="Times New Roman" w:hAnsi="Arial" w:cs="Arial"/>
                <w:color w:val="000000"/>
                <w:sz w:val="22"/>
                <w:szCs w:val="22"/>
                <w:lang w:val="en-US" w:eastAsia="es-ES"/>
              </w:rPr>
              <w:t>CR-AN-AH-MUGOICO-DEPPAT-TPATEN</w:t>
            </w:r>
          </w:p>
        </w:tc>
        <w:tc>
          <w:tcPr>
            <w:tcW w:w="497" w:type="pct"/>
            <w:shd w:val="clear" w:color="auto" w:fill="auto"/>
            <w:hideMark/>
          </w:tcPr>
          <w:p w14:paraId="0E6B1811"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032281</w:t>
            </w:r>
          </w:p>
        </w:tc>
        <w:tc>
          <w:tcPr>
            <w:tcW w:w="1900" w:type="pct"/>
            <w:shd w:val="clear" w:color="auto" w:fill="auto"/>
            <w:hideMark/>
          </w:tcPr>
          <w:p w14:paraId="3D8700B8" w14:textId="77777777" w:rsidR="008D72E8" w:rsidRPr="008D72E8" w:rsidRDefault="008D72E8" w:rsidP="008D72E8">
            <w:pPr>
              <w:suppressAutoHyphens w:val="0"/>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Tarjeta de patente de pulpería y cantina La Selva. Patentado Vindas Mora, Juan Luis</w:t>
            </w:r>
          </w:p>
        </w:tc>
        <w:tc>
          <w:tcPr>
            <w:tcW w:w="628" w:type="pct"/>
            <w:shd w:val="clear" w:color="auto" w:fill="auto"/>
            <w:noWrap/>
            <w:hideMark/>
          </w:tcPr>
          <w:p w14:paraId="7F3363B0"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1976-04-12</w:t>
            </w:r>
          </w:p>
        </w:tc>
        <w:tc>
          <w:tcPr>
            <w:tcW w:w="584" w:type="pct"/>
            <w:shd w:val="clear" w:color="auto" w:fill="auto"/>
            <w:noWrap/>
            <w:hideMark/>
          </w:tcPr>
          <w:p w14:paraId="718456C3"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1978-09-05</w:t>
            </w:r>
          </w:p>
        </w:tc>
      </w:tr>
      <w:tr w:rsidR="008D72E8" w:rsidRPr="008D72E8" w14:paraId="0319D210" w14:textId="77777777" w:rsidTr="0085292E">
        <w:trPr>
          <w:trHeight w:val="1020"/>
        </w:trPr>
        <w:tc>
          <w:tcPr>
            <w:tcW w:w="319" w:type="pct"/>
            <w:shd w:val="clear" w:color="auto" w:fill="auto"/>
            <w:noWrap/>
            <w:hideMark/>
          </w:tcPr>
          <w:p w14:paraId="3B943A81"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5</w:t>
            </w:r>
          </w:p>
        </w:tc>
        <w:tc>
          <w:tcPr>
            <w:tcW w:w="1072" w:type="pct"/>
            <w:shd w:val="clear" w:color="auto" w:fill="auto"/>
            <w:hideMark/>
          </w:tcPr>
          <w:p w14:paraId="40953204" w14:textId="77777777" w:rsidR="008D72E8" w:rsidRPr="008D72E8" w:rsidRDefault="008D72E8" w:rsidP="008D72E8">
            <w:pPr>
              <w:suppressAutoHyphens w:val="0"/>
              <w:jc w:val="center"/>
              <w:rPr>
                <w:rFonts w:ascii="Arial" w:eastAsia="Times New Roman" w:hAnsi="Arial" w:cs="Arial"/>
                <w:color w:val="000000"/>
                <w:sz w:val="22"/>
                <w:szCs w:val="22"/>
                <w:lang w:val="en-US" w:eastAsia="es-ES"/>
              </w:rPr>
            </w:pPr>
            <w:r w:rsidRPr="008D72E8">
              <w:rPr>
                <w:rFonts w:ascii="Arial" w:eastAsia="Times New Roman" w:hAnsi="Arial" w:cs="Arial"/>
                <w:color w:val="000000"/>
                <w:sz w:val="22"/>
                <w:szCs w:val="22"/>
                <w:lang w:val="en-US" w:eastAsia="es-ES"/>
              </w:rPr>
              <w:t>CR-AN-AH-MUGOICO-DEPPAT-TPATEN</w:t>
            </w:r>
          </w:p>
        </w:tc>
        <w:tc>
          <w:tcPr>
            <w:tcW w:w="497" w:type="pct"/>
            <w:shd w:val="clear" w:color="auto" w:fill="auto"/>
            <w:hideMark/>
          </w:tcPr>
          <w:p w14:paraId="36ACA469"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032282</w:t>
            </w:r>
          </w:p>
        </w:tc>
        <w:tc>
          <w:tcPr>
            <w:tcW w:w="1900" w:type="pct"/>
            <w:shd w:val="clear" w:color="auto" w:fill="auto"/>
            <w:hideMark/>
          </w:tcPr>
          <w:p w14:paraId="182C2BA2" w14:textId="77777777" w:rsidR="008D72E8" w:rsidRPr="008D72E8" w:rsidRDefault="008D72E8" w:rsidP="008D72E8">
            <w:pPr>
              <w:suppressAutoHyphens w:val="0"/>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Tarjeta de patente de salón de baile y rockola de Salón Familiar Deportivo San Lorenzo. Patentado Vindas Mora, Juan Luis</w:t>
            </w:r>
          </w:p>
        </w:tc>
        <w:tc>
          <w:tcPr>
            <w:tcW w:w="628" w:type="pct"/>
            <w:shd w:val="clear" w:color="auto" w:fill="auto"/>
            <w:noWrap/>
            <w:hideMark/>
          </w:tcPr>
          <w:p w14:paraId="7192B75F"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1978-08-28</w:t>
            </w:r>
          </w:p>
        </w:tc>
        <w:tc>
          <w:tcPr>
            <w:tcW w:w="584" w:type="pct"/>
            <w:shd w:val="clear" w:color="auto" w:fill="auto"/>
            <w:noWrap/>
            <w:hideMark/>
          </w:tcPr>
          <w:p w14:paraId="2491A954"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1978-10-30</w:t>
            </w:r>
          </w:p>
        </w:tc>
      </w:tr>
      <w:tr w:rsidR="008D72E8" w:rsidRPr="008D72E8" w14:paraId="60965089" w14:textId="77777777" w:rsidTr="0085292E">
        <w:trPr>
          <w:trHeight w:val="1020"/>
        </w:trPr>
        <w:tc>
          <w:tcPr>
            <w:tcW w:w="319" w:type="pct"/>
            <w:shd w:val="clear" w:color="auto" w:fill="auto"/>
            <w:noWrap/>
            <w:hideMark/>
          </w:tcPr>
          <w:p w14:paraId="109C5B6D"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6</w:t>
            </w:r>
          </w:p>
        </w:tc>
        <w:tc>
          <w:tcPr>
            <w:tcW w:w="1072" w:type="pct"/>
            <w:shd w:val="clear" w:color="auto" w:fill="auto"/>
            <w:hideMark/>
          </w:tcPr>
          <w:p w14:paraId="596C0D23" w14:textId="77777777" w:rsidR="008D72E8" w:rsidRPr="008D72E8" w:rsidRDefault="008D72E8" w:rsidP="008D72E8">
            <w:pPr>
              <w:suppressAutoHyphens w:val="0"/>
              <w:jc w:val="center"/>
              <w:rPr>
                <w:rFonts w:ascii="Arial" w:eastAsia="Times New Roman" w:hAnsi="Arial" w:cs="Arial"/>
                <w:color w:val="000000"/>
                <w:sz w:val="22"/>
                <w:szCs w:val="22"/>
                <w:lang w:val="en-US" w:eastAsia="es-ES"/>
              </w:rPr>
            </w:pPr>
            <w:r w:rsidRPr="008D72E8">
              <w:rPr>
                <w:rFonts w:ascii="Arial" w:eastAsia="Times New Roman" w:hAnsi="Arial" w:cs="Arial"/>
                <w:color w:val="000000"/>
                <w:sz w:val="22"/>
                <w:szCs w:val="22"/>
                <w:lang w:val="en-US" w:eastAsia="es-ES"/>
              </w:rPr>
              <w:t>CR-AN-AH-MUGOICO-DEPPAT-TPATEN</w:t>
            </w:r>
          </w:p>
        </w:tc>
        <w:tc>
          <w:tcPr>
            <w:tcW w:w="497" w:type="pct"/>
            <w:shd w:val="clear" w:color="auto" w:fill="auto"/>
            <w:hideMark/>
          </w:tcPr>
          <w:p w14:paraId="2140CC76"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032283</w:t>
            </w:r>
          </w:p>
        </w:tc>
        <w:tc>
          <w:tcPr>
            <w:tcW w:w="1900" w:type="pct"/>
            <w:shd w:val="clear" w:color="auto" w:fill="auto"/>
            <w:hideMark/>
          </w:tcPr>
          <w:p w14:paraId="4DF08F0D" w14:textId="77777777" w:rsidR="008D72E8" w:rsidRPr="008D72E8" w:rsidRDefault="008D72E8" w:rsidP="008D72E8">
            <w:pPr>
              <w:suppressAutoHyphens w:val="0"/>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Tarjeta de patente de salón de baile, cantina y pulpería y rockola de Salón Familiar Deportivo San Lorenzo de Vindas Mora, Juan Luis</w:t>
            </w:r>
          </w:p>
        </w:tc>
        <w:tc>
          <w:tcPr>
            <w:tcW w:w="628" w:type="pct"/>
            <w:shd w:val="clear" w:color="auto" w:fill="auto"/>
            <w:noWrap/>
            <w:hideMark/>
          </w:tcPr>
          <w:p w14:paraId="20ACCACE"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1987-07-07</w:t>
            </w:r>
          </w:p>
        </w:tc>
        <w:tc>
          <w:tcPr>
            <w:tcW w:w="584" w:type="pct"/>
            <w:shd w:val="clear" w:color="auto" w:fill="auto"/>
            <w:noWrap/>
            <w:hideMark/>
          </w:tcPr>
          <w:p w14:paraId="1FECF596"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1989-06-20</w:t>
            </w:r>
          </w:p>
        </w:tc>
      </w:tr>
      <w:tr w:rsidR="008D72E8" w:rsidRPr="008D72E8" w14:paraId="26CB1C53" w14:textId="77777777" w:rsidTr="0085292E">
        <w:trPr>
          <w:trHeight w:val="765"/>
        </w:trPr>
        <w:tc>
          <w:tcPr>
            <w:tcW w:w="319" w:type="pct"/>
            <w:shd w:val="clear" w:color="auto" w:fill="auto"/>
            <w:hideMark/>
          </w:tcPr>
          <w:p w14:paraId="019C77D5"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7</w:t>
            </w:r>
          </w:p>
        </w:tc>
        <w:tc>
          <w:tcPr>
            <w:tcW w:w="1072" w:type="pct"/>
            <w:shd w:val="clear" w:color="auto" w:fill="auto"/>
            <w:hideMark/>
          </w:tcPr>
          <w:p w14:paraId="6AADD49B" w14:textId="77777777" w:rsidR="008D72E8" w:rsidRPr="008D72E8" w:rsidRDefault="008D72E8" w:rsidP="008D72E8">
            <w:pPr>
              <w:suppressAutoHyphens w:val="0"/>
              <w:jc w:val="center"/>
              <w:rPr>
                <w:rFonts w:ascii="Arial" w:eastAsia="Times New Roman" w:hAnsi="Arial" w:cs="Arial"/>
                <w:color w:val="000000"/>
                <w:sz w:val="22"/>
                <w:szCs w:val="22"/>
                <w:lang w:val="en-US" w:eastAsia="es-ES"/>
              </w:rPr>
            </w:pPr>
            <w:r w:rsidRPr="008D72E8">
              <w:rPr>
                <w:rFonts w:ascii="Arial" w:eastAsia="Times New Roman" w:hAnsi="Arial" w:cs="Arial"/>
                <w:color w:val="000000"/>
                <w:sz w:val="22"/>
                <w:szCs w:val="22"/>
                <w:lang w:val="en-US" w:eastAsia="es-ES"/>
              </w:rPr>
              <w:t>CR-AN-AH-MUGOICO-DEPPAT-TPATEN</w:t>
            </w:r>
          </w:p>
        </w:tc>
        <w:tc>
          <w:tcPr>
            <w:tcW w:w="497" w:type="pct"/>
            <w:shd w:val="clear" w:color="auto" w:fill="auto"/>
            <w:hideMark/>
          </w:tcPr>
          <w:p w14:paraId="29C24149"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032284</w:t>
            </w:r>
          </w:p>
        </w:tc>
        <w:tc>
          <w:tcPr>
            <w:tcW w:w="1900" w:type="pct"/>
            <w:shd w:val="clear" w:color="auto" w:fill="auto"/>
            <w:hideMark/>
          </w:tcPr>
          <w:p w14:paraId="1C4F5FF1" w14:textId="77777777" w:rsidR="008D72E8" w:rsidRPr="008D72E8" w:rsidRDefault="008D72E8" w:rsidP="008D72E8">
            <w:pPr>
              <w:suppressAutoHyphens w:val="0"/>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Tarjeta de patente de pulpería y cantina La Selva. Patentado Vindas Mora, Juan Luis</w:t>
            </w:r>
          </w:p>
        </w:tc>
        <w:tc>
          <w:tcPr>
            <w:tcW w:w="628" w:type="pct"/>
            <w:shd w:val="clear" w:color="auto" w:fill="auto"/>
            <w:noWrap/>
            <w:hideMark/>
          </w:tcPr>
          <w:p w14:paraId="2C2072E6"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1975-12-17</w:t>
            </w:r>
          </w:p>
        </w:tc>
        <w:tc>
          <w:tcPr>
            <w:tcW w:w="584" w:type="pct"/>
            <w:shd w:val="clear" w:color="auto" w:fill="auto"/>
            <w:noWrap/>
            <w:hideMark/>
          </w:tcPr>
          <w:p w14:paraId="73E4ACEE" w14:textId="77777777" w:rsidR="008D72E8" w:rsidRPr="008D72E8" w:rsidRDefault="008D72E8" w:rsidP="008D72E8">
            <w:pPr>
              <w:suppressAutoHyphens w:val="0"/>
              <w:jc w:val="center"/>
              <w:rPr>
                <w:rFonts w:ascii="Arial" w:eastAsia="Times New Roman" w:hAnsi="Arial" w:cs="Arial"/>
                <w:color w:val="000000"/>
                <w:sz w:val="22"/>
                <w:szCs w:val="22"/>
                <w:lang w:eastAsia="es-ES"/>
              </w:rPr>
            </w:pPr>
            <w:r w:rsidRPr="008D72E8">
              <w:rPr>
                <w:rFonts w:ascii="Arial" w:eastAsia="Times New Roman" w:hAnsi="Arial" w:cs="Arial"/>
                <w:color w:val="000000"/>
                <w:sz w:val="22"/>
                <w:szCs w:val="22"/>
                <w:lang w:eastAsia="es-ES"/>
              </w:rPr>
              <w:t>1984-01-17</w:t>
            </w:r>
          </w:p>
        </w:tc>
      </w:tr>
    </w:tbl>
    <w:p w14:paraId="590A6B5A" w14:textId="77777777" w:rsidR="008D72E8" w:rsidRPr="008D72E8" w:rsidRDefault="008D72E8" w:rsidP="008D72E8">
      <w:pPr>
        <w:jc w:val="both"/>
        <w:rPr>
          <w:rFonts w:ascii="Arial" w:eastAsia="Times New Roman" w:hAnsi="Arial" w:cs="Arial"/>
          <w:color w:val="000000"/>
          <w:sz w:val="22"/>
          <w:szCs w:val="22"/>
          <w:lang w:val="es-ES_tradnl"/>
        </w:rPr>
      </w:pPr>
    </w:p>
    <w:p w14:paraId="7FC5354E" w14:textId="77777777" w:rsidR="008D72E8" w:rsidRPr="008D72E8" w:rsidRDefault="008D72E8" w:rsidP="008D72E8">
      <w:pPr>
        <w:jc w:val="both"/>
        <w:rPr>
          <w:rFonts w:ascii="Arial" w:eastAsia="Times New Roman" w:hAnsi="Arial" w:cs="Arial"/>
          <w:color w:val="000000"/>
          <w:sz w:val="22"/>
          <w:szCs w:val="22"/>
          <w:lang w:val="es-ES_tradnl"/>
        </w:rPr>
      </w:pPr>
    </w:p>
    <w:p w14:paraId="4B9AFAD4"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br w:type="page"/>
      </w:r>
      <w:bookmarkStart w:id="226" w:name="_Toc528662215"/>
      <w:r w:rsidRPr="008D72E8">
        <w:rPr>
          <w:rFonts w:ascii="Arial" w:eastAsia="Times New Roman" w:hAnsi="Arial" w:cs="Arial"/>
          <w:bCs/>
          <w:noProof/>
          <w:color w:val="000000"/>
          <w:lang w:eastAsia="es-ES"/>
        </w:rPr>
        <w:lastRenderedPageBreak/>
        <mc:AlternateContent>
          <mc:Choice Requires="wps">
            <w:drawing>
              <wp:anchor distT="0" distB="0" distL="114300" distR="114300" simplePos="0" relativeHeight="251663360" behindDoc="0" locked="0" layoutInCell="1" allowOverlap="1" wp14:anchorId="1EE51CB8" wp14:editId="568B740B">
                <wp:simplePos x="0" y="0"/>
                <wp:positionH relativeFrom="column">
                  <wp:posOffset>6368415</wp:posOffset>
                </wp:positionH>
                <wp:positionV relativeFrom="paragraph">
                  <wp:posOffset>43815</wp:posOffset>
                </wp:positionV>
                <wp:extent cx="1266825" cy="276225"/>
                <wp:effectExtent l="10795" t="9525" r="8255" b="9525"/>
                <wp:wrapNone/>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14:paraId="204EB1A8" w14:textId="77777777" w:rsidR="008D72E8" w:rsidRDefault="008D72E8" w:rsidP="008D72E8">
                            <w:pPr>
                              <w:rPr>
                                <w:rFonts w:ascii="Arial" w:hAnsi="Arial" w:cs="Arial"/>
                                <w:b/>
                                <w:bCs/>
                              </w:rPr>
                            </w:pPr>
                            <w:r>
                              <w:rPr>
                                <w:rFonts w:ascii="Arial" w:hAnsi="Arial" w:cs="Arial"/>
                                <w:b/>
                                <w:bCs/>
                              </w:rPr>
                              <w:t>Anexo N°2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51CB8" id="Text Box 49" o:spid="_x0000_s1028" type="#_x0000_t202" style="position:absolute;left:0;text-align:left;margin-left:501.45pt;margin-top:3.45pt;width:99.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">
                <v:textbox>
                  <w:txbxContent>
                    <w:p w14:paraId="204EB1A8" w14:textId="77777777" w:rsidR="008D72E8" w:rsidRDefault="008D72E8" w:rsidP="008D72E8">
                      <w:pPr>
                        <w:rPr>
                          <w:rFonts w:ascii="Arial" w:hAnsi="Arial" w:cs="Arial"/>
                          <w:b/>
                          <w:bCs/>
                        </w:rPr>
                      </w:pPr>
                      <w:r>
                        <w:rPr>
                          <w:rFonts w:ascii="Arial" w:hAnsi="Arial" w:cs="Arial"/>
                          <w:b/>
                          <w:bCs/>
                        </w:rPr>
                        <w:t>Anexo N°2</w:t>
                      </w:r>
                    </w:p>
                  </w:txbxContent>
                </v:textbox>
              </v:shape>
            </w:pict>
          </mc:Fallback>
        </mc:AlternateContent>
      </w:r>
      <w:r w:rsidRPr="008D72E8">
        <w:rPr>
          <w:rFonts w:ascii="Arial" w:eastAsia="Times New Roman" w:hAnsi="Arial" w:cs="Arial"/>
          <w:bCs/>
          <w:color w:val="000000"/>
          <w:lang w:val="es-ES_tradnl"/>
        </w:rPr>
        <w:t>Ejemplo: Lista de Remisión</w:t>
      </w:r>
      <w:bookmarkEnd w:id="226"/>
      <w:r w:rsidRPr="008D72E8">
        <w:rPr>
          <w:rFonts w:ascii="Arial" w:eastAsia="Times New Roman" w:hAnsi="Arial" w:cs="Arial"/>
          <w:b/>
          <w:bCs/>
          <w:color w:val="000000"/>
          <w:sz w:val="22"/>
          <w:szCs w:val="22"/>
          <w:lang w:val="es-ES_tradnl"/>
        </w:rPr>
        <w:t xml:space="preserve"> </w:t>
      </w:r>
    </w:p>
    <w:p w14:paraId="13957CD9" w14:textId="77777777" w:rsidR="008D72E8" w:rsidRPr="008D72E8" w:rsidRDefault="008D72E8" w:rsidP="008D72E8">
      <w:pPr>
        <w:jc w:val="both"/>
        <w:rPr>
          <w:rFonts w:ascii="Arial" w:eastAsia="Times New Roman" w:hAnsi="Arial" w:cs="Arial"/>
          <w:color w:val="000000"/>
          <w:sz w:val="22"/>
          <w:szCs w:val="22"/>
          <w:lang w:val="es-ES_tradnl"/>
        </w:rPr>
      </w:pPr>
    </w:p>
    <w:p w14:paraId="68E33E89" w14:textId="77777777" w:rsidR="008D72E8" w:rsidRPr="008D72E8" w:rsidRDefault="008D72E8" w:rsidP="008D72E8">
      <w:pPr>
        <w:jc w:val="center"/>
        <w:rPr>
          <w:rFonts w:ascii="Arial" w:eastAsia="Times New Roman" w:hAnsi="Arial" w:cs="Arial"/>
          <w:b/>
          <w:color w:val="000000"/>
          <w:lang w:val="es-ES_tradnl"/>
        </w:rPr>
      </w:pPr>
      <w:r w:rsidRPr="008D72E8">
        <w:rPr>
          <w:rFonts w:ascii="Arial" w:eastAsia="Times New Roman" w:hAnsi="Arial" w:cs="Arial"/>
          <w:b/>
          <w:color w:val="000000"/>
          <w:lang w:val="es-ES_tradnl"/>
        </w:rPr>
        <w:t>Fondo Documental: Ministerio de Ambiente y Energía</w:t>
      </w:r>
    </w:p>
    <w:p w14:paraId="70E30654" w14:textId="77777777" w:rsidR="008D72E8" w:rsidRPr="008D72E8" w:rsidRDefault="008D72E8" w:rsidP="008D72E8">
      <w:pPr>
        <w:suppressAutoHyphens w:val="0"/>
        <w:jc w:val="both"/>
        <w:rPr>
          <w:rFonts w:ascii="Arial" w:eastAsia="Times New Roman" w:hAnsi="Arial" w:cs="Arial"/>
          <w:b/>
          <w:color w:val="000000"/>
          <w:lang w:val="es-ES_tradnl"/>
        </w:rPr>
      </w:pPr>
    </w:p>
    <w:p w14:paraId="5076A852" w14:textId="77777777" w:rsidR="008D72E8" w:rsidRPr="008D72E8" w:rsidRDefault="008D72E8" w:rsidP="008D72E8">
      <w:pPr>
        <w:suppressAutoHyphens w:val="0"/>
        <w:jc w:val="both"/>
        <w:rPr>
          <w:rFonts w:ascii="Arial" w:eastAsia="Times New Roman" w:hAnsi="Arial" w:cs="Arial"/>
          <w:b/>
          <w:color w:val="000000"/>
          <w:lang w:val="es-ES_tradnl"/>
        </w:rPr>
      </w:pPr>
      <w:r w:rsidRPr="008D72E8">
        <w:rPr>
          <w:rFonts w:ascii="Arial" w:eastAsia="Times New Roman" w:hAnsi="Arial" w:cs="Arial"/>
          <w:b/>
          <w:color w:val="000000"/>
          <w:lang w:val="es-ES_tradnl"/>
        </w:rPr>
        <w:t>Subfondo: Despacho del Ministro</w:t>
      </w:r>
    </w:p>
    <w:p w14:paraId="73242987" w14:textId="77777777" w:rsidR="008D72E8" w:rsidRPr="008D72E8" w:rsidRDefault="008D72E8" w:rsidP="008D72E8">
      <w:pPr>
        <w:suppressAutoHyphens w:val="0"/>
        <w:jc w:val="both"/>
        <w:rPr>
          <w:rFonts w:ascii="Arial" w:eastAsia="Times New Roman" w:hAnsi="Arial" w:cs="Arial"/>
          <w:b/>
          <w:color w:val="000000"/>
          <w:lang w:val="es-ES_tradnl"/>
        </w:rPr>
      </w:pPr>
      <w:r w:rsidRPr="008D72E8">
        <w:rPr>
          <w:rFonts w:ascii="Arial" w:eastAsia="Times New Roman" w:hAnsi="Arial" w:cs="Arial"/>
          <w:b/>
          <w:color w:val="000000"/>
          <w:lang w:val="es-ES_tradnl"/>
        </w:rPr>
        <w:t xml:space="preserve">Realizado por: Rocío Mora Rodríguez </w:t>
      </w:r>
    </w:p>
    <w:p w14:paraId="4D5A14C8" w14:textId="77777777" w:rsidR="008D72E8" w:rsidRPr="008D72E8" w:rsidRDefault="008D72E8" w:rsidP="008D72E8">
      <w:pPr>
        <w:jc w:val="both"/>
        <w:rPr>
          <w:rFonts w:ascii="Arial" w:eastAsia="Times New Roman" w:hAnsi="Arial" w:cs="Arial"/>
          <w:b/>
          <w:color w:val="000000"/>
          <w:lang w:val="es-ES_tradnl"/>
        </w:rPr>
      </w:pPr>
      <w:r w:rsidRPr="008D72E8">
        <w:rPr>
          <w:rFonts w:ascii="Arial" w:eastAsia="Times New Roman" w:hAnsi="Arial" w:cs="Arial"/>
          <w:b/>
          <w:color w:val="000000"/>
          <w:lang w:val="es-ES_tradnl"/>
        </w:rPr>
        <w:t xml:space="preserve">Fecha: 9 de setiembre de 2017.  </w:t>
      </w:r>
    </w:p>
    <w:p w14:paraId="13DC1680" w14:textId="77777777" w:rsidR="008D72E8" w:rsidRPr="008D72E8" w:rsidRDefault="008D72E8" w:rsidP="008D72E8">
      <w:pPr>
        <w:jc w:val="both"/>
        <w:rPr>
          <w:rFonts w:ascii="Arial" w:eastAsia="Times New Roman" w:hAnsi="Arial" w:cs="Arial"/>
          <w:b/>
          <w:bCs/>
          <w:color w:val="000000"/>
          <w:sz w:val="22"/>
          <w:szCs w:val="22"/>
          <w:lang w:val="es-ES_tradnl"/>
        </w:rPr>
      </w:pP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6216"/>
        <w:gridCol w:w="1585"/>
        <w:gridCol w:w="1436"/>
        <w:gridCol w:w="1305"/>
        <w:gridCol w:w="1145"/>
      </w:tblGrid>
      <w:tr w:rsidR="008D72E8" w:rsidRPr="008D72E8" w14:paraId="55DFBADA" w14:textId="77777777" w:rsidTr="0085292E">
        <w:trPr>
          <w:trHeight w:val="418"/>
        </w:trPr>
        <w:tc>
          <w:tcPr>
            <w:tcW w:w="416" w:type="pct"/>
            <w:vMerge w:val="restart"/>
            <w:shd w:val="clear" w:color="auto" w:fill="B4C6E7"/>
            <w:vAlign w:val="center"/>
          </w:tcPr>
          <w:p w14:paraId="7D57D7CE" w14:textId="77777777" w:rsidR="008D72E8" w:rsidRPr="008D72E8" w:rsidRDefault="008D72E8" w:rsidP="008D72E8">
            <w:pPr>
              <w:suppressLineNumbers/>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Nº de Orden</w:t>
            </w:r>
          </w:p>
        </w:tc>
        <w:tc>
          <w:tcPr>
            <w:tcW w:w="2467" w:type="pct"/>
            <w:vMerge w:val="restart"/>
            <w:shd w:val="clear" w:color="auto" w:fill="B4C6E7"/>
            <w:vAlign w:val="center"/>
          </w:tcPr>
          <w:p w14:paraId="2DFEF997" w14:textId="77777777" w:rsidR="008D72E8" w:rsidRPr="008D72E8" w:rsidRDefault="008D72E8" w:rsidP="008D72E8">
            <w:pPr>
              <w:suppressLineNumber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Contenido o Titulo</w:t>
            </w:r>
          </w:p>
        </w:tc>
        <w:tc>
          <w:tcPr>
            <w:tcW w:w="1227" w:type="pct"/>
            <w:gridSpan w:val="2"/>
            <w:shd w:val="clear" w:color="auto" w:fill="B4C6E7"/>
            <w:vAlign w:val="center"/>
          </w:tcPr>
          <w:p w14:paraId="29B9E428" w14:textId="77777777" w:rsidR="008D72E8" w:rsidRPr="008D72E8" w:rsidRDefault="008D72E8" w:rsidP="008D72E8">
            <w:pPr>
              <w:suppressLineNumber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Fechas Extremas</w:t>
            </w:r>
          </w:p>
        </w:tc>
        <w:tc>
          <w:tcPr>
            <w:tcW w:w="425" w:type="pct"/>
            <w:vMerge w:val="restart"/>
            <w:shd w:val="clear" w:color="auto" w:fill="B4C6E7"/>
            <w:vAlign w:val="center"/>
          </w:tcPr>
          <w:p w14:paraId="5B72A540" w14:textId="77777777" w:rsidR="008D72E8" w:rsidRPr="008D72E8" w:rsidRDefault="008D72E8" w:rsidP="008D72E8">
            <w:pPr>
              <w:suppressLineNumbers/>
              <w:tabs>
                <w:tab w:val="left" w:pos="255"/>
                <w:tab w:val="center" w:pos="794"/>
              </w:tab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Soporte</w:t>
            </w:r>
          </w:p>
        </w:tc>
        <w:tc>
          <w:tcPr>
            <w:tcW w:w="465" w:type="pct"/>
            <w:vMerge w:val="restart"/>
            <w:shd w:val="clear" w:color="auto" w:fill="B4C6E7"/>
            <w:vAlign w:val="center"/>
          </w:tcPr>
          <w:p w14:paraId="583A7678" w14:textId="77777777" w:rsidR="008D72E8" w:rsidRPr="008D72E8" w:rsidRDefault="008D72E8" w:rsidP="008D72E8">
            <w:pPr>
              <w:suppressLineNumber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Volumen</w:t>
            </w:r>
          </w:p>
        </w:tc>
      </w:tr>
      <w:tr w:rsidR="008D72E8" w:rsidRPr="008D72E8" w14:paraId="67BD3425" w14:textId="77777777" w:rsidTr="0085292E">
        <w:trPr>
          <w:trHeight w:val="418"/>
        </w:trPr>
        <w:tc>
          <w:tcPr>
            <w:tcW w:w="416" w:type="pct"/>
            <w:vMerge/>
            <w:shd w:val="clear" w:color="auto" w:fill="auto"/>
          </w:tcPr>
          <w:p w14:paraId="03100E32"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p>
        </w:tc>
        <w:tc>
          <w:tcPr>
            <w:tcW w:w="2467" w:type="pct"/>
            <w:vMerge/>
            <w:shd w:val="clear" w:color="auto" w:fill="auto"/>
          </w:tcPr>
          <w:p w14:paraId="19FD5534"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p>
        </w:tc>
        <w:tc>
          <w:tcPr>
            <w:tcW w:w="643" w:type="pct"/>
            <w:shd w:val="clear" w:color="auto" w:fill="B4C6E7"/>
          </w:tcPr>
          <w:p w14:paraId="26BA78D9" w14:textId="77777777" w:rsidR="008D72E8" w:rsidRPr="008D72E8" w:rsidRDefault="008D72E8" w:rsidP="008D72E8">
            <w:pPr>
              <w:suppressLineNumber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Fecha inicial</w:t>
            </w:r>
          </w:p>
        </w:tc>
        <w:tc>
          <w:tcPr>
            <w:tcW w:w="584" w:type="pct"/>
            <w:shd w:val="clear" w:color="auto" w:fill="B4C6E7"/>
          </w:tcPr>
          <w:p w14:paraId="5ABAD5DA" w14:textId="77777777" w:rsidR="008D72E8" w:rsidRPr="008D72E8" w:rsidRDefault="008D72E8" w:rsidP="008D72E8">
            <w:pPr>
              <w:suppressLineNumber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Fecha final</w:t>
            </w:r>
          </w:p>
        </w:tc>
        <w:tc>
          <w:tcPr>
            <w:tcW w:w="425" w:type="pct"/>
            <w:vMerge/>
            <w:shd w:val="clear" w:color="auto" w:fill="auto"/>
          </w:tcPr>
          <w:p w14:paraId="4CAAEECD"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p>
        </w:tc>
        <w:tc>
          <w:tcPr>
            <w:tcW w:w="465" w:type="pct"/>
            <w:vMerge/>
            <w:shd w:val="clear" w:color="auto" w:fill="auto"/>
          </w:tcPr>
          <w:p w14:paraId="549809CF"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p>
        </w:tc>
      </w:tr>
      <w:tr w:rsidR="008D72E8" w:rsidRPr="008D72E8" w14:paraId="63C05290" w14:textId="77777777" w:rsidTr="0085292E">
        <w:trPr>
          <w:trHeight w:val="441"/>
        </w:trPr>
        <w:tc>
          <w:tcPr>
            <w:tcW w:w="416" w:type="pct"/>
            <w:shd w:val="clear" w:color="auto" w:fill="auto"/>
          </w:tcPr>
          <w:p w14:paraId="6086697F" w14:textId="77777777" w:rsidR="008D72E8" w:rsidRPr="008D72E8" w:rsidRDefault="008D72E8" w:rsidP="008D72E8">
            <w:pPr>
              <w:suppressLineNumbers/>
              <w:snapToGrid w:val="0"/>
              <w:spacing w:line="360" w:lineRule="auto"/>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w:t>
            </w:r>
          </w:p>
        </w:tc>
        <w:tc>
          <w:tcPr>
            <w:tcW w:w="2467" w:type="pct"/>
            <w:shd w:val="clear" w:color="auto" w:fill="auto"/>
          </w:tcPr>
          <w:p w14:paraId="1F8A2938"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Informes de labores del Despacho</w:t>
            </w:r>
          </w:p>
        </w:tc>
        <w:tc>
          <w:tcPr>
            <w:tcW w:w="643" w:type="pct"/>
            <w:shd w:val="clear" w:color="auto" w:fill="auto"/>
          </w:tcPr>
          <w:p w14:paraId="125C1B65"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2017-01-25</w:t>
            </w:r>
          </w:p>
        </w:tc>
        <w:tc>
          <w:tcPr>
            <w:tcW w:w="584" w:type="pct"/>
            <w:shd w:val="clear" w:color="auto" w:fill="auto"/>
          </w:tcPr>
          <w:p w14:paraId="7293A131"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2017-12-12</w:t>
            </w:r>
          </w:p>
        </w:tc>
        <w:tc>
          <w:tcPr>
            <w:tcW w:w="425" w:type="pct"/>
            <w:shd w:val="clear" w:color="auto" w:fill="auto"/>
          </w:tcPr>
          <w:p w14:paraId="249BDB26" w14:textId="77777777" w:rsidR="008D72E8" w:rsidRPr="008D72E8" w:rsidRDefault="008D72E8" w:rsidP="008D72E8">
            <w:pPr>
              <w:suppressLineNumbers/>
              <w:snapToGrid w:val="0"/>
              <w:spacing w:line="360" w:lineRule="auto"/>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Papel</w:t>
            </w:r>
          </w:p>
        </w:tc>
        <w:tc>
          <w:tcPr>
            <w:tcW w:w="465" w:type="pct"/>
            <w:shd w:val="clear" w:color="auto" w:fill="auto"/>
          </w:tcPr>
          <w:p w14:paraId="0A330E82"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5 cm</w:t>
            </w:r>
          </w:p>
        </w:tc>
      </w:tr>
      <w:tr w:rsidR="008D72E8" w:rsidRPr="008D72E8" w14:paraId="4A3D52F2" w14:textId="77777777" w:rsidTr="0085292E">
        <w:trPr>
          <w:trHeight w:val="441"/>
        </w:trPr>
        <w:tc>
          <w:tcPr>
            <w:tcW w:w="416" w:type="pct"/>
            <w:shd w:val="clear" w:color="auto" w:fill="auto"/>
          </w:tcPr>
          <w:p w14:paraId="642C4723" w14:textId="77777777" w:rsidR="008D72E8" w:rsidRPr="008D72E8" w:rsidRDefault="008D72E8" w:rsidP="008D72E8">
            <w:pPr>
              <w:suppressLineNumbers/>
              <w:snapToGrid w:val="0"/>
              <w:spacing w:line="360" w:lineRule="auto"/>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2</w:t>
            </w:r>
          </w:p>
        </w:tc>
        <w:tc>
          <w:tcPr>
            <w:tcW w:w="2467" w:type="pct"/>
            <w:shd w:val="clear" w:color="auto" w:fill="auto"/>
          </w:tcPr>
          <w:p w14:paraId="11B1E7FA"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Correspondencia con la Caja Costarricense de Seguro Social</w:t>
            </w:r>
          </w:p>
        </w:tc>
        <w:tc>
          <w:tcPr>
            <w:tcW w:w="643" w:type="pct"/>
            <w:shd w:val="clear" w:color="auto" w:fill="auto"/>
          </w:tcPr>
          <w:p w14:paraId="711D28A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bCs/>
                <w:color w:val="000000"/>
                <w:sz w:val="22"/>
                <w:szCs w:val="22"/>
                <w:lang w:val="es-ES_tradnl"/>
              </w:rPr>
              <w:t>2017-05-03</w:t>
            </w:r>
          </w:p>
        </w:tc>
        <w:tc>
          <w:tcPr>
            <w:tcW w:w="584" w:type="pct"/>
            <w:shd w:val="clear" w:color="auto" w:fill="auto"/>
          </w:tcPr>
          <w:p w14:paraId="06AC74EB"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bCs/>
                <w:color w:val="000000"/>
                <w:sz w:val="22"/>
                <w:szCs w:val="22"/>
                <w:lang w:val="es-ES_tradnl"/>
              </w:rPr>
              <w:t>2017-12-21</w:t>
            </w:r>
          </w:p>
        </w:tc>
        <w:tc>
          <w:tcPr>
            <w:tcW w:w="425" w:type="pct"/>
            <w:shd w:val="clear" w:color="auto" w:fill="auto"/>
          </w:tcPr>
          <w:p w14:paraId="210E1957"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Papel</w:t>
            </w:r>
          </w:p>
        </w:tc>
        <w:tc>
          <w:tcPr>
            <w:tcW w:w="465" w:type="pct"/>
            <w:shd w:val="clear" w:color="auto" w:fill="auto"/>
          </w:tcPr>
          <w:p w14:paraId="34EEDA66"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3 cm </w:t>
            </w:r>
          </w:p>
        </w:tc>
      </w:tr>
      <w:tr w:rsidR="008D72E8" w:rsidRPr="008D72E8" w14:paraId="5E133F30" w14:textId="77777777" w:rsidTr="0085292E">
        <w:trPr>
          <w:trHeight w:val="441"/>
        </w:trPr>
        <w:tc>
          <w:tcPr>
            <w:tcW w:w="416" w:type="pct"/>
            <w:shd w:val="clear" w:color="auto" w:fill="auto"/>
          </w:tcPr>
          <w:p w14:paraId="2DA3EA3A" w14:textId="77777777" w:rsidR="008D72E8" w:rsidRPr="008D72E8" w:rsidRDefault="008D72E8" w:rsidP="008D72E8">
            <w:pPr>
              <w:suppressLineNumbers/>
              <w:snapToGrid w:val="0"/>
              <w:spacing w:line="360" w:lineRule="auto"/>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3</w:t>
            </w:r>
          </w:p>
        </w:tc>
        <w:tc>
          <w:tcPr>
            <w:tcW w:w="2467" w:type="pct"/>
            <w:shd w:val="clear" w:color="auto" w:fill="auto"/>
          </w:tcPr>
          <w:p w14:paraId="045D8485"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Correspondencia con el Ministerio de Seguridad Pública </w:t>
            </w:r>
          </w:p>
        </w:tc>
        <w:tc>
          <w:tcPr>
            <w:tcW w:w="643" w:type="pct"/>
            <w:shd w:val="clear" w:color="auto" w:fill="auto"/>
          </w:tcPr>
          <w:p w14:paraId="12B1A6CE"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2017-01-12</w:t>
            </w:r>
          </w:p>
        </w:tc>
        <w:tc>
          <w:tcPr>
            <w:tcW w:w="584" w:type="pct"/>
            <w:shd w:val="clear" w:color="auto" w:fill="auto"/>
          </w:tcPr>
          <w:p w14:paraId="4458E11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2017-12-15</w:t>
            </w:r>
          </w:p>
        </w:tc>
        <w:tc>
          <w:tcPr>
            <w:tcW w:w="425" w:type="pct"/>
            <w:shd w:val="clear" w:color="auto" w:fill="auto"/>
          </w:tcPr>
          <w:p w14:paraId="20BEED71"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Papel</w:t>
            </w:r>
          </w:p>
        </w:tc>
        <w:tc>
          <w:tcPr>
            <w:tcW w:w="465" w:type="pct"/>
            <w:shd w:val="clear" w:color="auto" w:fill="auto"/>
          </w:tcPr>
          <w:p w14:paraId="57A7DE98"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 cm</w:t>
            </w:r>
          </w:p>
        </w:tc>
      </w:tr>
      <w:tr w:rsidR="008D72E8" w:rsidRPr="008D72E8" w14:paraId="67F5B224" w14:textId="77777777" w:rsidTr="0085292E">
        <w:trPr>
          <w:trHeight w:val="441"/>
        </w:trPr>
        <w:tc>
          <w:tcPr>
            <w:tcW w:w="416" w:type="pct"/>
            <w:shd w:val="clear" w:color="auto" w:fill="auto"/>
          </w:tcPr>
          <w:p w14:paraId="236C09B4" w14:textId="77777777" w:rsidR="008D72E8" w:rsidRPr="008D72E8" w:rsidRDefault="008D72E8" w:rsidP="008D72E8">
            <w:pPr>
              <w:suppressLineNumbers/>
              <w:snapToGrid w:val="0"/>
              <w:spacing w:line="360" w:lineRule="auto"/>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4</w:t>
            </w:r>
          </w:p>
        </w:tc>
        <w:tc>
          <w:tcPr>
            <w:tcW w:w="2467" w:type="pct"/>
            <w:tcBorders>
              <w:top w:val="single" w:sz="4" w:space="0" w:color="auto"/>
              <w:left w:val="single" w:sz="8" w:space="0" w:color="000000"/>
              <w:bottom w:val="single" w:sz="4" w:space="0" w:color="auto"/>
            </w:tcBorders>
          </w:tcPr>
          <w:p w14:paraId="02BCFC23"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Registros de control de asistencia.</w:t>
            </w:r>
          </w:p>
        </w:tc>
        <w:tc>
          <w:tcPr>
            <w:tcW w:w="643" w:type="pct"/>
            <w:tcBorders>
              <w:top w:val="single" w:sz="4" w:space="0" w:color="auto"/>
              <w:left w:val="single" w:sz="8" w:space="0" w:color="000000"/>
              <w:bottom w:val="single" w:sz="4" w:space="0" w:color="auto"/>
            </w:tcBorders>
          </w:tcPr>
          <w:p w14:paraId="2721719B"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2017-04-26</w:t>
            </w:r>
          </w:p>
        </w:tc>
        <w:tc>
          <w:tcPr>
            <w:tcW w:w="584" w:type="pct"/>
            <w:shd w:val="clear" w:color="auto" w:fill="auto"/>
          </w:tcPr>
          <w:p w14:paraId="49100534"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Arial Unicode MS" w:hAnsi="Arial" w:cs="Arial"/>
                <w:color w:val="000000"/>
                <w:kern w:val="1"/>
                <w:sz w:val="22"/>
                <w:szCs w:val="22"/>
                <w:lang w:val="es-ES_tradnl"/>
              </w:rPr>
              <w:t>2017-06-20</w:t>
            </w:r>
          </w:p>
        </w:tc>
        <w:tc>
          <w:tcPr>
            <w:tcW w:w="425" w:type="pct"/>
            <w:shd w:val="clear" w:color="auto" w:fill="auto"/>
          </w:tcPr>
          <w:p w14:paraId="06A467B9" w14:textId="77777777" w:rsidR="008D72E8" w:rsidRPr="008D72E8" w:rsidRDefault="008D72E8" w:rsidP="008D72E8">
            <w:pPr>
              <w:suppressLineNumbers/>
              <w:snapToGrid w:val="0"/>
              <w:spacing w:line="360" w:lineRule="auto"/>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Papel</w:t>
            </w:r>
          </w:p>
        </w:tc>
        <w:tc>
          <w:tcPr>
            <w:tcW w:w="465" w:type="pct"/>
            <w:shd w:val="clear" w:color="auto" w:fill="auto"/>
          </w:tcPr>
          <w:p w14:paraId="6C2BD0C9"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4 cm</w:t>
            </w:r>
          </w:p>
        </w:tc>
      </w:tr>
      <w:tr w:rsidR="008D72E8" w:rsidRPr="008D72E8" w14:paraId="58834C98" w14:textId="77777777" w:rsidTr="0085292E">
        <w:trPr>
          <w:trHeight w:val="441"/>
        </w:trPr>
        <w:tc>
          <w:tcPr>
            <w:tcW w:w="416" w:type="pct"/>
            <w:shd w:val="clear" w:color="auto" w:fill="auto"/>
          </w:tcPr>
          <w:p w14:paraId="57C00A7C" w14:textId="77777777" w:rsidR="008D72E8" w:rsidRPr="008D72E8" w:rsidRDefault="008D72E8" w:rsidP="008D72E8">
            <w:pPr>
              <w:suppressLineNumbers/>
              <w:snapToGrid w:val="0"/>
              <w:spacing w:line="360" w:lineRule="auto"/>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5</w:t>
            </w:r>
          </w:p>
        </w:tc>
        <w:tc>
          <w:tcPr>
            <w:tcW w:w="2467" w:type="pct"/>
            <w:tcBorders>
              <w:top w:val="single" w:sz="4" w:space="0" w:color="auto"/>
              <w:left w:val="single" w:sz="8" w:space="0" w:color="000000"/>
              <w:bottom w:val="single" w:sz="4" w:space="0" w:color="auto"/>
            </w:tcBorders>
          </w:tcPr>
          <w:p w14:paraId="7D5F171A"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Controles de vacaciones.</w:t>
            </w:r>
          </w:p>
        </w:tc>
        <w:tc>
          <w:tcPr>
            <w:tcW w:w="643" w:type="pct"/>
            <w:tcBorders>
              <w:top w:val="single" w:sz="4" w:space="0" w:color="auto"/>
              <w:left w:val="single" w:sz="8" w:space="0" w:color="000000"/>
              <w:bottom w:val="single" w:sz="4" w:space="0" w:color="auto"/>
            </w:tcBorders>
          </w:tcPr>
          <w:p w14:paraId="44063B67"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2017-03-09</w:t>
            </w:r>
          </w:p>
        </w:tc>
        <w:tc>
          <w:tcPr>
            <w:tcW w:w="584" w:type="pct"/>
            <w:shd w:val="clear" w:color="auto" w:fill="auto"/>
          </w:tcPr>
          <w:p w14:paraId="3E21BB1B"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Arial Unicode MS" w:hAnsi="Arial" w:cs="Arial"/>
                <w:color w:val="000000"/>
                <w:kern w:val="1"/>
                <w:sz w:val="22"/>
                <w:szCs w:val="22"/>
                <w:lang w:val="es-ES_tradnl"/>
              </w:rPr>
              <w:t>2017-02-24</w:t>
            </w:r>
          </w:p>
        </w:tc>
        <w:tc>
          <w:tcPr>
            <w:tcW w:w="425" w:type="pct"/>
            <w:shd w:val="clear" w:color="auto" w:fill="auto"/>
          </w:tcPr>
          <w:p w14:paraId="2F13C8BC"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Papel</w:t>
            </w:r>
          </w:p>
        </w:tc>
        <w:tc>
          <w:tcPr>
            <w:tcW w:w="465" w:type="pct"/>
            <w:shd w:val="clear" w:color="auto" w:fill="auto"/>
          </w:tcPr>
          <w:p w14:paraId="2508AA8B"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 cm</w:t>
            </w:r>
          </w:p>
        </w:tc>
      </w:tr>
      <w:tr w:rsidR="008D72E8" w:rsidRPr="008D72E8" w14:paraId="412DBA24" w14:textId="77777777" w:rsidTr="0085292E">
        <w:trPr>
          <w:trHeight w:val="441"/>
        </w:trPr>
        <w:tc>
          <w:tcPr>
            <w:tcW w:w="416" w:type="pct"/>
            <w:shd w:val="clear" w:color="auto" w:fill="auto"/>
          </w:tcPr>
          <w:p w14:paraId="401E429A" w14:textId="77777777" w:rsidR="008D72E8" w:rsidRPr="008D72E8" w:rsidRDefault="008D72E8" w:rsidP="008D72E8">
            <w:pPr>
              <w:suppressLineNumbers/>
              <w:snapToGrid w:val="0"/>
              <w:spacing w:line="360" w:lineRule="auto"/>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6</w:t>
            </w:r>
          </w:p>
        </w:tc>
        <w:tc>
          <w:tcPr>
            <w:tcW w:w="2467" w:type="pct"/>
            <w:tcBorders>
              <w:top w:val="single" w:sz="4" w:space="0" w:color="auto"/>
              <w:left w:val="single" w:sz="8" w:space="0" w:color="000000"/>
              <w:bottom w:val="single" w:sz="4" w:space="0" w:color="auto"/>
            </w:tcBorders>
          </w:tcPr>
          <w:p w14:paraId="63EDF08D"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Control de publicaciones</w:t>
            </w:r>
          </w:p>
        </w:tc>
        <w:tc>
          <w:tcPr>
            <w:tcW w:w="643" w:type="pct"/>
            <w:tcBorders>
              <w:top w:val="single" w:sz="4" w:space="0" w:color="auto"/>
              <w:left w:val="single" w:sz="8" w:space="0" w:color="000000"/>
              <w:bottom w:val="single" w:sz="4" w:space="0" w:color="auto"/>
            </w:tcBorders>
          </w:tcPr>
          <w:p w14:paraId="3A322C90"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2017-11-10</w:t>
            </w:r>
          </w:p>
        </w:tc>
        <w:tc>
          <w:tcPr>
            <w:tcW w:w="584" w:type="pct"/>
            <w:shd w:val="clear" w:color="auto" w:fill="auto"/>
          </w:tcPr>
          <w:p w14:paraId="31E453E6"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Arial Unicode MS" w:hAnsi="Arial" w:cs="Arial"/>
                <w:color w:val="000000"/>
                <w:kern w:val="1"/>
                <w:sz w:val="22"/>
                <w:szCs w:val="22"/>
                <w:lang w:val="es-ES_tradnl"/>
              </w:rPr>
              <w:t>2017-01-25</w:t>
            </w:r>
          </w:p>
        </w:tc>
        <w:tc>
          <w:tcPr>
            <w:tcW w:w="425" w:type="pct"/>
            <w:shd w:val="clear" w:color="auto" w:fill="auto"/>
          </w:tcPr>
          <w:p w14:paraId="1F73724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Electrónico</w:t>
            </w:r>
          </w:p>
        </w:tc>
        <w:tc>
          <w:tcPr>
            <w:tcW w:w="465" w:type="pct"/>
            <w:shd w:val="clear" w:color="auto" w:fill="auto"/>
          </w:tcPr>
          <w:p w14:paraId="2AF2D6F8"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3 MB</w:t>
            </w:r>
          </w:p>
        </w:tc>
      </w:tr>
      <w:tr w:rsidR="008D72E8" w:rsidRPr="008D72E8" w14:paraId="11AB9703" w14:textId="77777777" w:rsidTr="0085292E">
        <w:trPr>
          <w:trHeight w:val="441"/>
        </w:trPr>
        <w:tc>
          <w:tcPr>
            <w:tcW w:w="416" w:type="pct"/>
            <w:shd w:val="clear" w:color="auto" w:fill="auto"/>
          </w:tcPr>
          <w:p w14:paraId="124ACCF3" w14:textId="77777777" w:rsidR="008D72E8" w:rsidRPr="008D72E8" w:rsidRDefault="008D72E8" w:rsidP="008D72E8">
            <w:pPr>
              <w:suppressLineNumbers/>
              <w:snapToGrid w:val="0"/>
              <w:spacing w:line="360" w:lineRule="auto"/>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7</w:t>
            </w:r>
          </w:p>
        </w:tc>
        <w:tc>
          <w:tcPr>
            <w:tcW w:w="2467" w:type="pct"/>
            <w:tcBorders>
              <w:top w:val="single" w:sz="4" w:space="0" w:color="auto"/>
              <w:left w:val="single" w:sz="8" w:space="0" w:color="000000"/>
              <w:bottom w:val="single" w:sz="4" w:space="0" w:color="auto"/>
            </w:tcBorders>
          </w:tcPr>
          <w:p w14:paraId="5AA53FE5"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Expediente de control interno.</w:t>
            </w:r>
          </w:p>
        </w:tc>
        <w:tc>
          <w:tcPr>
            <w:tcW w:w="643" w:type="pct"/>
            <w:tcBorders>
              <w:top w:val="single" w:sz="4" w:space="0" w:color="auto"/>
              <w:left w:val="single" w:sz="8" w:space="0" w:color="000000"/>
              <w:bottom w:val="single" w:sz="4" w:space="0" w:color="auto"/>
            </w:tcBorders>
          </w:tcPr>
          <w:p w14:paraId="1091282F"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2017-03-15</w:t>
            </w:r>
          </w:p>
        </w:tc>
        <w:tc>
          <w:tcPr>
            <w:tcW w:w="584" w:type="pct"/>
            <w:shd w:val="clear" w:color="auto" w:fill="auto"/>
          </w:tcPr>
          <w:p w14:paraId="2BBF4D72"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Arial Unicode MS" w:hAnsi="Arial" w:cs="Arial"/>
                <w:color w:val="000000"/>
                <w:kern w:val="1"/>
                <w:sz w:val="22"/>
                <w:szCs w:val="22"/>
                <w:lang w:val="es-ES_tradnl"/>
              </w:rPr>
              <w:t>2017-03-16</w:t>
            </w:r>
          </w:p>
        </w:tc>
        <w:tc>
          <w:tcPr>
            <w:tcW w:w="425" w:type="pct"/>
            <w:shd w:val="clear" w:color="auto" w:fill="auto"/>
          </w:tcPr>
          <w:p w14:paraId="650AD4FF" w14:textId="77777777" w:rsidR="008D72E8" w:rsidRPr="008D72E8" w:rsidRDefault="008D72E8" w:rsidP="008D72E8">
            <w:pPr>
              <w:suppressLineNumbers/>
              <w:snapToGrid w:val="0"/>
              <w:spacing w:line="360" w:lineRule="auto"/>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Papel</w:t>
            </w:r>
          </w:p>
        </w:tc>
        <w:tc>
          <w:tcPr>
            <w:tcW w:w="465" w:type="pct"/>
            <w:shd w:val="clear" w:color="auto" w:fill="auto"/>
          </w:tcPr>
          <w:p w14:paraId="6B9A1885"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 cm</w:t>
            </w:r>
          </w:p>
        </w:tc>
      </w:tr>
      <w:tr w:rsidR="008D72E8" w:rsidRPr="008D72E8" w14:paraId="307CBCF9" w14:textId="77777777" w:rsidTr="0085292E">
        <w:trPr>
          <w:trHeight w:val="441"/>
        </w:trPr>
        <w:tc>
          <w:tcPr>
            <w:tcW w:w="416" w:type="pct"/>
            <w:shd w:val="clear" w:color="auto" w:fill="auto"/>
          </w:tcPr>
          <w:p w14:paraId="7ECD08C1" w14:textId="77777777" w:rsidR="008D72E8" w:rsidRPr="008D72E8" w:rsidRDefault="008D72E8" w:rsidP="008D72E8">
            <w:pPr>
              <w:suppressLineNumbers/>
              <w:snapToGrid w:val="0"/>
              <w:spacing w:line="360" w:lineRule="auto"/>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8</w:t>
            </w:r>
          </w:p>
        </w:tc>
        <w:tc>
          <w:tcPr>
            <w:tcW w:w="2467" w:type="pct"/>
            <w:tcBorders>
              <w:top w:val="single" w:sz="4" w:space="0" w:color="auto"/>
              <w:left w:val="single" w:sz="8" w:space="0" w:color="000000"/>
              <w:bottom w:val="single" w:sz="4" w:space="0" w:color="auto"/>
            </w:tcBorders>
          </w:tcPr>
          <w:p w14:paraId="1AD5DCEF"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 xml:space="preserve">Informe de capacitación, sobre el II Taller sobre Edición de Revistas Científicas. </w:t>
            </w:r>
          </w:p>
        </w:tc>
        <w:tc>
          <w:tcPr>
            <w:tcW w:w="643" w:type="pct"/>
            <w:tcBorders>
              <w:top w:val="single" w:sz="4" w:space="0" w:color="auto"/>
              <w:left w:val="single" w:sz="8" w:space="0" w:color="000000"/>
              <w:bottom w:val="single" w:sz="4" w:space="0" w:color="auto"/>
            </w:tcBorders>
          </w:tcPr>
          <w:p w14:paraId="19898A61" w14:textId="77777777" w:rsidR="008D72E8" w:rsidRPr="008D72E8" w:rsidRDefault="008D72E8" w:rsidP="008D72E8">
            <w:pPr>
              <w:suppressLineNumbers/>
              <w:snapToGrid w:val="0"/>
              <w:spacing w:line="360" w:lineRule="auto"/>
              <w:jc w:val="both"/>
              <w:rPr>
                <w:rFonts w:ascii="Arial" w:eastAsia="Arial Unicode MS" w:hAnsi="Arial" w:cs="Arial"/>
                <w:color w:val="000000"/>
                <w:kern w:val="1"/>
                <w:sz w:val="22"/>
                <w:szCs w:val="22"/>
                <w:lang w:val="es-ES_tradnl"/>
              </w:rPr>
            </w:pPr>
            <w:r w:rsidRPr="008D72E8">
              <w:rPr>
                <w:rFonts w:ascii="Arial" w:eastAsia="Arial Unicode MS" w:hAnsi="Arial" w:cs="Arial"/>
                <w:color w:val="000000"/>
                <w:kern w:val="1"/>
                <w:sz w:val="22"/>
                <w:szCs w:val="22"/>
                <w:lang w:val="es-ES_tradnl"/>
              </w:rPr>
              <w:t>2017-07-04</w:t>
            </w:r>
          </w:p>
        </w:tc>
        <w:tc>
          <w:tcPr>
            <w:tcW w:w="584" w:type="pct"/>
            <w:shd w:val="clear" w:color="auto" w:fill="auto"/>
          </w:tcPr>
          <w:p w14:paraId="4C8E5EA3"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Arial Unicode MS" w:hAnsi="Arial" w:cs="Arial"/>
                <w:color w:val="000000"/>
                <w:kern w:val="1"/>
                <w:sz w:val="22"/>
                <w:szCs w:val="22"/>
                <w:lang w:val="es-ES_tradnl"/>
              </w:rPr>
              <w:t>2017-12-13</w:t>
            </w:r>
          </w:p>
        </w:tc>
        <w:tc>
          <w:tcPr>
            <w:tcW w:w="425" w:type="pct"/>
            <w:shd w:val="clear" w:color="auto" w:fill="auto"/>
          </w:tcPr>
          <w:p w14:paraId="0CD18449"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Papel</w:t>
            </w:r>
          </w:p>
        </w:tc>
        <w:tc>
          <w:tcPr>
            <w:tcW w:w="465" w:type="pct"/>
            <w:shd w:val="clear" w:color="auto" w:fill="auto"/>
          </w:tcPr>
          <w:p w14:paraId="5CCC9BAA"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 cm</w:t>
            </w:r>
          </w:p>
        </w:tc>
      </w:tr>
      <w:tr w:rsidR="008D72E8" w:rsidRPr="008D72E8" w14:paraId="4D6A3FA1" w14:textId="77777777" w:rsidTr="0085292E">
        <w:trPr>
          <w:trHeight w:val="441"/>
        </w:trPr>
        <w:tc>
          <w:tcPr>
            <w:tcW w:w="416" w:type="pct"/>
            <w:shd w:val="clear" w:color="auto" w:fill="auto"/>
          </w:tcPr>
          <w:p w14:paraId="3C6A6BBB"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9</w:t>
            </w:r>
          </w:p>
        </w:tc>
        <w:tc>
          <w:tcPr>
            <w:tcW w:w="2467" w:type="pct"/>
            <w:shd w:val="clear" w:color="auto" w:fill="auto"/>
          </w:tcPr>
          <w:p w14:paraId="59B3C584" w14:textId="77777777" w:rsidR="008D72E8" w:rsidRPr="008D72E8" w:rsidRDefault="008D72E8" w:rsidP="008D72E8">
            <w:pPr>
              <w:suppressLineNumbers/>
              <w:snapToGrid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Circulares del Ministerio de Salud</w:t>
            </w:r>
          </w:p>
        </w:tc>
        <w:tc>
          <w:tcPr>
            <w:tcW w:w="643" w:type="pct"/>
            <w:shd w:val="clear" w:color="auto" w:fill="auto"/>
          </w:tcPr>
          <w:p w14:paraId="60AD37F6" w14:textId="77777777" w:rsidR="008D72E8" w:rsidRPr="008D72E8" w:rsidRDefault="008D72E8" w:rsidP="008D72E8">
            <w:pPr>
              <w:suppressLineNumbers/>
              <w:snapToGrid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2017-08-26</w:t>
            </w:r>
          </w:p>
        </w:tc>
        <w:tc>
          <w:tcPr>
            <w:tcW w:w="584" w:type="pct"/>
            <w:shd w:val="clear" w:color="auto" w:fill="auto"/>
          </w:tcPr>
          <w:p w14:paraId="7048BE7E" w14:textId="77777777" w:rsidR="008D72E8" w:rsidRPr="008D72E8" w:rsidRDefault="008D72E8" w:rsidP="008D72E8">
            <w:pPr>
              <w:suppressLineNumbers/>
              <w:snapToGrid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2017-01-30</w:t>
            </w:r>
          </w:p>
        </w:tc>
        <w:tc>
          <w:tcPr>
            <w:tcW w:w="425" w:type="pct"/>
            <w:shd w:val="clear" w:color="auto" w:fill="auto"/>
          </w:tcPr>
          <w:p w14:paraId="31C0D7B8" w14:textId="77777777" w:rsidR="008D72E8" w:rsidRPr="008D72E8" w:rsidRDefault="008D72E8" w:rsidP="008D72E8">
            <w:pPr>
              <w:suppressLineNumbers/>
              <w:snapToGrid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Electrónico</w:t>
            </w:r>
          </w:p>
        </w:tc>
        <w:tc>
          <w:tcPr>
            <w:tcW w:w="465" w:type="pct"/>
            <w:shd w:val="clear" w:color="auto" w:fill="auto"/>
          </w:tcPr>
          <w:p w14:paraId="4E206FB5" w14:textId="77777777" w:rsidR="008D72E8" w:rsidRPr="008D72E8" w:rsidRDefault="008D72E8" w:rsidP="008D72E8">
            <w:pPr>
              <w:suppressLineNumbers/>
              <w:snapToGrid w:val="0"/>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6 MB</w:t>
            </w:r>
          </w:p>
        </w:tc>
      </w:tr>
      <w:tr w:rsidR="008D72E8" w:rsidRPr="008D72E8" w14:paraId="43F48715" w14:textId="77777777" w:rsidTr="0085292E">
        <w:trPr>
          <w:trHeight w:val="441"/>
        </w:trPr>
        <w:tc>
          <w:tcPr>
            <w:tcW w:w="416" w:type="pct"/>
            <w:shd w:val="clear" w:color="auto" w:fill="auto"/>
          </w:tcPr>
          <w:p w14:paraId="0017EB45"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10</w:t>
            </w:r>
          </w:p>
        </w:tc>
        <w:tc>
          <w:tcPr>
            <w:tcW w:w="2467" w:type="pct"/>
            <w:shd w:val="clear" w:color="auto" w:fill="auto"/>
          </w:tcPr>
          <w:p w14:paraId="30A95922"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Planes operativos</w:t>
            </w:r>
          </w:p>
        </w:tc>
        <w:tc>
          <w:tcPr>
            <w:tcW w:w="643" w:type="pct"/>
            <w:shd w:val="clear" w:color="auto" w:fill="auto"/>
          </w:tcPr>
          <w:p w14:paraId="6BCD477D"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2017-02-15</w:t>
            </w:r>
          </w:p>
        </w:tc>
        <w:tc>
          <w:tcPr>
            <w:tcW w:w="584" w:type="pct"/>
            <w:shd w:val="clear" w:color="auto" w:fill="auto"/>
          </w:tcPr>
          <w:p w14:paraId="3D3C8198"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2017-11-30</w:t>
            </w:r>
          </w:p>
        </w:tc>
        <w:tc>
          <w:tcPr>
            <w:tcW w:w="425" w:type="pct"/>
            <w:shd w:val="clear" w:color="auto" w:fill="auto"/>
          </w:tcPr>
          <w:p w14:paraId="55446F5F"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Electrónico</w:t>
            </w:r>
          </w:p>
        </w:tc>
        <w:tc>
          <w:tcPr>
            <w:tcW w:w="465" w:type="pct"/>
            <w:shd w:val="clear" w:color="auto" w:fill="auto"/>
          </w:tcPr>
          <w:p w14:paraId="3D717078"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5 MB</w:t>
            </w:r>
          </w:p>
        </w:tc>
      </w:tr>
    </w:tbl>
    <w:p w14:paraId="16EF0227" w14:textId="77777777" w:rsidR="008D72E8" w:rsidRPr="008D72E8" w:rsidRDefault="008D72E8" w:rsidP="008D72E8">
      <w:pPr>
        <w:jc w:val="both"/>
        <w:rPr>
          <w:rFonts w:ascii="Arial" w:eastAsia="Times New Roman" w:hAnsi="Arial" w:cs="Arial"/>
          <w:color w:val="000000"/>
          <w:sz w:val="22"/>
          <w:szCs w:val="22"/>
          <w:lang w:val="es-ES_tradnl"/>
        </w:rPr>
      </w:pPr>
    </w:p>
    <w:p w14:paraId="6A325D9E"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
          <w:bCs/>
          <w:color w:val="000000"/>
          <w:sz w:val="22"/>
          <w:szCs w:val="22"/>
          <w:lang w:val="es-ES_tradnl"/>
        </w:rPr>
      </w:pPr>
      <w:r w:rsidRPr="008D72E8">
        <w:rPr>
          <w:rFonts w:ascii="Arial" w:eastAsia="Times New Roman" w:hAnsi="Arial" w:cs="Arial"/>
          <w:color w:val="000000"/>
          <w:sz w:val="22"/>
          <w:szCs w:val="22"/>
          <w:lang w:val="es-ES_tradnl"/>
        </w:rPr>
        <w:br w:type="page"/>
      </w:r>
      <w:bookmarkStart w:id="227" w:name="_Toc528662216"/>
      <w:r w:rsidRPr="008D72E8">
        <w:rPr>
          <w:rFonts w:ascii="Arial" w:eastAsia="Times New Roman" w:hAnsi="Arial" w:cs="Arial"/>
          <w:bCs/>
          <w:noProof/>
          <w:color w:val="000000"/>
          <w:lang w:eastAsia="es-ES"/>
        </w:rPr>
        <w:lastRenderedPageBreak/>
        <mc:AlternateContent>
          <mc:Choice Requires="wps">
            <w:drawing>
              <wp:anchor distT="0" distB="0" distL="114300" distR="114300" simplePos="0" relativeHeight="251665408" behindDoc="0" locked="0" layoutInCell="1" allowOverlap="1" wp14:anchorId="3EEFA27D" wp14:editId="0A395CBF">
                <wp:simplePos x="0" y="0"/>
                <wp:positionH relativeFrom="column">
                  <wp:posOffset>6662420</wp:posOffset>
                </wp:positionH>
                <wp:positionV relativeFrom="paragraph">
                  <wp:posOffset>-346710</wp:posOffset>
                </wp:positionV>
                <wp:extent cx="1266825" cy="276225"/>
                <wp:effectExtent l="9525" t="9525" r="9525" b="9525"/>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14:paraId="060230E2" w14:textId="77777777" w:rsidR="008D72E8" w:rsidRDefault="008D72E8" w:rsidP="008D72E8">
                            <w:pPr>
                              <w:rPr>
                                <w:rFonts w:ascii="Arial" w:hAnsi="Arial" w:cs="Arial"/>
                                <w:b/>
                                <w:bCs/>
                              </w:rPr>
                            </w:pPr>
                            <w:r>
                              <w:rPr>
                                <w:rFonts w:ascii="Arial" w:hAnsi="Arial" w:cs="Arial"/>
                                <w:b/>
                                <w:bCs/>
                              </w:rPr>
                              <w:t>Anexo N°3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FA27D" id="Text Box 51" o:spid="_x0000_s1029" type="#_x0000_t202" style="position:absolute;left:0;text-align:left;margin-left:524.6pt;margin-top:-27.3pt;width:99.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">
                <v:textbox>
                  <w:txbxContent>
                    <w:p w14:paraId="060230E2" w14:textId="77777777" w:rsidR="008D72E8" w:rsidRDefault="008D72E8" w:rsidP="008D72E8">
                      <w:pPr>
                        <w:rPr>
                          <w:rFonts w:ascii="Arial" w:hAnsi="Arial" w:cs="Arial"/>
                          <w:b/>
                          <w:bCs/>
                        </w:rPr>
                      </w:pPr>
                      <w:r>
                        <w:rPr>
                          <w:rFonts w:ascii="Arial" w:hAnsi="Arial" w:cs="Arial"/>
                          <w:b/>
                          <w:bCs/>
                        </w:rPr>
                        <w:t>Anexo N°3</w:t>
                      </w:r>
                    </w:p>
                  </w:txbxContent>
                </v:textbox>
              </v:shape>
            </w:pict>
          </mc:Fallback>
        </mc:AlternateContent>
      </w:r>
      <w:r w:rsidRPr="008D72E8">
        <w:rPr>
          <w:rFonts w:ascii="Arial" w:eastAsia="Times New Roman" w:hAnsi="Arial" w:cs="Arial"/>
          <w:bCs/>
          <w:color w:val="000000"/>
          <w:lang w:val="es-ES_tradnl"/>
        </w:rPr>
        <w:t>Ejemplo: Índice</w:t>
      </w:r>
      <w:bookmarkEnd w:id="227"/>
      <w:r w:rsidRPr="008D72E8">
        <w:rPr>
          <w:rFonts w:ascii="Arial" w:eastAsia="Times New Roman" w:hAnsi="Arial" w:cs="Arial"/>
          <w:b/>
          <w:bCs/>
          <w:color w:val="000000"/>
          <w:sz w:val="22"/>
          <w:szCs w:val="22"/>
          <w:lang w:val="es-ES_tradnl"/>
        </w:rPr>
        <w:t xml:space="preserve"> </w:t>
      </w:r>
    </w:p>
    <w:p w14:paraId="293E733B" w14:textId="77777777" w:rsidR="008D72E8" w:rsidRPr="008D72E8" w:rsidRDefault="008D72E8" w:rsidP="008D72E8">
      <w:pPr>
        <w:rPr>
          <w:rFonts w:ascii="Arial" w:eastAsia="Times New Roman" w:hAnsi="Arial" w:cs="Arial"/>
          <w:color w:val="000000"/>
          <w:sz w:val="22"/>
          <w:szCs w:val="22"/>
          <w:lang w:val="es-ES_tradnl"/>
        </w:rPr>
      </w:pPr>
    </w:p>
    <w:p w14:paraId="5BD7696F" w14:textId="77777777" w:rsidR="008D72E8" w:rsidRPr="008D72E8" w:rsidRDefault="008D72E8" w:rsidP="008D72E8">
      <w:pPr>
        <w:jc w:val="center"/>
        <w:rPr>
          <w:rFonts w:ascii="Arial" w:eastAsia="Times New Roman" w:hAnsi="Arial" w:cs="Arial"/>
          <w:b/>
          <w:color w:val="000000"/>
          <w:lang w:val="es-ES_tradnl"/>
        </w:rPr>
      </w:pPr>
      <w:r w:rsidRPr="008D72E8">
        <w:rPr>
          <w:rFonts w:ascii="Arial" w:eastAsia="Times New Roman" w:hAnsi="Arial" w:cs="Arial"/>
          <w:b/>
          <w:color w:val="000000"/>
          <w:lang w:val="es-ES_tradnl"/>
        </w:rPr>
        <w:t>Fondo Documental: Ministerio de Relaciones Exteriores de Costa Rica</w:t>
      </w:r>
    </w:p>
    <w:p w14:paraId="71F4C0B5" w14:textId="77777777" w:rsidR="008D72E8" w:rsidRPr="008D72E8" w:rsidRDefault="008D72E8" w:rsidP="008D72E8">
      <w:pPr>
        <w:suppressAutoHyphens w:val="0"/>
        <w:jc w:val="both"/>
        <w:rPr>
          <w:rFonts w:ascii="Arial" w:eastAsia="Times New Roman" w:hAnsi="Arial" w:cs="Arial"/>
          <w:b/>
          <w:color w:val="000000"/>
          <w:lang w:val="es-ES_tradnl"/>
        </w:rPr>
      </w:pPr>
    </w:p>
    <w:p w14:paraId="5591C37C" w14:textId="77777777" w:rsidR="008D72E8" w:rsidRPr="008D72E8" w:rsidRDefault="008D72E8" w:rsidP="008D72E8">
      <w:pPr>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Títulos principales que contiene la documentación del fondo de Relaciones Exteriores de Costa Rica</w:t>
      </w:r>
    </w:p>
    <w:p w14:paraId="54053CE5" w14:textId="77777777" w:rsidR="008D72E8" w:rsidRPr="008D72E8" w:rsidRDefault="008D72E8" w:rsidP="008D72E8">
      <w:pPr>
        <w:jc w:val="both"/>
        <w:rPr>
          <w:rFonts w:ascii="Arial" w:eastAsia="Times New Roman" w:hAnsi="Arial" w:cs="Arial"/>
          <w:b/>
          <w:bCs/>
          <w:color w:val="000000"/>
          <w:sz w:val="22"/>
          <w:szCs w:val="2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950"/>
        <w:gridCol w:w="5307"/>
        <w:gridCol w:w="5307"/>
      </w:tblGrid>
      <w:tr w:rsidR="008D72E8" w:rsidRPr="008D72E8" w14:paraId="38EAFF63" w14:textId="77777777" w:rsidTr="0085292E">
        <w:trPr>
          <w:trHeight w:val="846"/>
        </w:trPr>
        <w:tc>
          <w:tcPr>
            <w:tcW w:w="626" w:type="pct"/>
            <w:shd w:val="clear" w:color="auto" w:fill="B4C6E7"/>
            <w:vAlign w:val="center"/>
          </w:tcPr>
          <w:p w14:paraId="67FDF6A7" w14:textId="77777777" w:rsidR="008D72E8" w:rsidRPr="008D72E8" w:rsidRDefault="008D72E8" w:rsidP="008D72E8">
            <w:pPr>
              <w:suppressLineNumbers/>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Signatura</w:t>
            </w:r>
          </w:p>
        </w:tc>
        <w:tc>
          <w:tcPr>
            <w:tcW w:w="359" w:type="pct"/>
            <w:shd w:val="clear" w:color="auto" w:fill="B4C6E7"/>
          </w:tcPr>
          <w:p w14:paraId="14EC603A" w14:textId="77777777" w:rsidR="008D72E8" w:rsidRPr="008D72E8" w:rsidRDefault="008D72E8" w:rsidP="008D72E8">
            <w:pPr>
              <w:suppressLineNumber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Año</w:t>
            </w:r>
          </w:p>
        </w:tc>
        <w:tc>
          <w:tcPr>
            <w:tcW w:w="2007" w:type="pct"/>
            <w:shd w:val="clear" w:color="auto" w:fill="B4C6E7"/>
          </w:tcPr>
          <w:p w14:paraId="4B3458B4" w14:textId="77777777" w:rsidR="008D72E8" w:rsidRPr="008D72E8" w:rsidRDefault="008D72E8" w:rsidP="008D72E8">
            <w:pPr>
              <w:suppressLineNumber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Titulo</w:t>
            </w:r>
          </w:p>
        </w:tc>
        <w:tc>
          <w:tcPr>
            <w:tcW w:w="2007" w:type="pct"/>
            <w:shd w:val="clear" w:color="auto" w:fill="B4C6E7"/>
            <w:vAlign w:val="center"/>
          </w:tcPr>
          <w:p w14:paraId="323BBDBE" w14:textId="77777777" w:rsidR="008D72E8" w:rsidRPr="008D72E8" w:rsidRDefault="008D72E8" w:rsidP="008D72E8">
            <w:pPr>
              <w:suppressLineNumbers/>
              <w:snapToGrid w:val="0"/>
              <w:jc w:val="center"/>
              <w:rPr>
                <w:rFonts w:ascii="Arial" w:eastAsia="Times New Roman" w:hAnsi="Arial" w:cs="Arial"/>
                <w:b/>
                <w:color w:val="000000"/>
                <w:sz w:val="22"/>
                <w:szCs w:val="22"/>
                <w:lang w:val="es-ES_tradnl"/>
              </w:rPr>
            </w:pPr>
            <w:r w:rsidRPr="008D72E8">
              <w:rPr>
                <w:rFonts w:ascii="Arial" w:eastAsia="Times New Roman" w:hAnsi="Arial" w:cs="Arial"/>
                <w:b/>
                <w:color w:val="000000"/>
                <w:sz w:val="22"/>
                <w:szCs w:val="22"/>
                <w:lang w:val="es-ES_tradnl"/>
              </w:rPr>
              <w:t xml:space="preserve">Subtemas </w:t>
            </w:r>
          </w:p>
        </w:tc>
      </w:tr>
      <w:tr w:rsidR="008D72E8" w:rsidRPr="008D72E8" w14:paraId="37DC9514" w14:textId="77777777" w:rsidTr="0085292E">
        <w:trPr>
          <w:trHeight w:val="418"/>
        </w:trPr>
        <w:tc>
          <w:tcPr>
            <w:tcW w:w="626" w:type="pct"/>
            <w:shd w:val="clear" w:color="auto" w:fill="auto"/>
          </w:tcPr>
          <w:p w14:paraId="2A5438E1"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19326</w:t>
            </w:r>
          </w:p>
        </w:tc>
        <w:tc>
          <w:tcPr>
            <w:tcW w:w="359" w:type="pct"/>
          </w:tcPr>
          <w:p w14:paraId="7C16E740"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15B28873"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Alemania</w:t>
            </w:r>
          </w:p>
        </w:tc>
        <w:tc>
          <w:tcPr>
            <w:tcW w:w="2007" w:type="pct"/>
            <w:shd w:val="clear" w:color="auto" w:fill="auto"/>
          </w:tcPr>
          <w:p w14:paraId="7D29638A"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Legaciones extranjeras</w:t>
            </w:r>
          </w:p>
        </w:tc>
      </w:tr>
      <w:tr w:rsidR="008D72E8" w:rsidRPr="008D72E8" w14:paraId="031325AB" w14:textId="77777777" w:rsidTr="0085292E">
        <w:trPr>
          <w:trHeight w:val="418"/>
        </w:trPr>
        <w:tc>
          <w:tcPr>
            <w:tcW w:w="626" w:type="pct"/>
            <w:shd w:val="clear" w:color="auto" w:fill="auto"/>
          </w:tcPr>
          <w:p w14:paraId="244FE221"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19327</w:t>
            </w:r>
          </w:p>
        </w:tc>
        <w:tc>
          <w:tcPr>
            <w:tcW w:w="359" w:type="pct"/>
          </w:tcPr>
          <w:p w14:paraId="27A2D8DE"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2D667E10"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Alemania</w:t>
            </w:r>
          </w:p>
        </w:tc>
        <w:tc>
          <w:tcPr>
            <w:tcW w:w="2007" w:type="pct"/>
            <w:shd w:val="clear" w:color="auto" w:fill="auto"/>
          </w:tcPr>
          <w:p w14:paraId="4FFEF53E"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de Costa Rica</w:t>
            </w:r>
          </w:p>
        </w:tc>
      </w:tr>
      <w:tr w:rsidR="008D72E8" w:rsidRPr="008D72E8" w14:paraId="27C5E02A" w14:textId="77777777" w:rsidTr="0085292E">
        <w:trPr>
          <w:trHeight w:val="418"/>
        </w:trPr>
        <w:tc>
          <w:tcPr>
            <w:tcW w:w="626" w:type="pct"/>
            <w:shd w:val="clear" w:color="auto" w:fill="auto"/>
          </w:tcPr>
          <w:p w14:paraId="1098B1F1"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19328</w:t>
            </w:r>
          </w:p>
        </w:tc>
        <w:tc>
          <w:tcPr>
            <w:tcW w:w="359" w:type="pct"/>
          </w:tcPr>
          <w:p w14:paraId="4CEF3375"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0F95F63C"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Alemania</w:t>
            </w:r>
          </w:p>
        </w:tc>
        <w:tc>
          <w:tcPr>
            <w:tcW w:w="2007" w:type="pct"/>
            <w:shd w:val="clear" w:color="auto" w:fill="auto"/>
          </w:tcPr>
          <w:p w14:paraId="07141066"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extranjeros</w:t>
            </w:r>
          </w:p>
        </w:tc>
      </w:tr>
      <w:tr w:rsidR="008D72E8" w:rsidRPr="008D72E8" w14:paraId="050D1271" w14:textId="77777777" w:rsidTr="0085292E">
        <w:trPr>
          <w:trHeight w:val="418"/>
        </w:trPr>
        <w:tc>
          <w:tcPr>
            <w:tcW w:w="626" w:type="pct"/>
            <w:shd w:val="clear" w:color="auto" w:fill="auto"/>
          </w:tcPr>
          <w:p w14:paraId="6D356D31"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19329</w:t>
            </w:r>
          </w:p>
        </w:tc>
        <w:tc>
          <w:tcPr>
            <w:tcW w:w="359" w:type="pct"/>
          </w:tcPr>
          <w:p w14:paraId="35AAEB03"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79068F74"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Argentina</w:t>
            </w:r>
          </w:p>
        </w:tc>
        <w:tc>
          <w:tcPr>
            <w:tcW w:w="2007" w:type="pct"/>
            <w:shd w:val="clear" w:color="auto" w:fill="auto"/>
          </w:tcPr>
          <w:p w14:paraId="0BBA4C48"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extranjeros</w:t>
            </w:r>
          </w:p>
        </w:tc>
      </w:tr>
      <w:tr w:rsidR="008D72E8" w:rsidRPr="008D72E8" w14:paraId="111290F7" w14:textId="77777777" w:rsidTr="0085292E">
        <w:trPr>
          <w:trHeight w:val="418"/>
        </w:trPr>
        <w:tc>
          <w:tcPr>
            <w:tcW w:w="626" w:type="pct"/>
            <w:shd w:val="clear" w:color="auto" w:fill="auto"/>
          </w:tcPr>
          <w:p w14:paraId="618939F0"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19330</w:t>
            </w:r>
          </w:p>
        </w:tc>
        <w:tc>
          <w:tcPr>
            <w:tcW w:w="359" w:type="pct"/>
          </w:tcPr>
          <w:p w14:paraId="68809190"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275D384D"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Austria</w:t>
            </w:r>
          </w:p>
        </w:tc>
        <w:tc>
          <w:tcPr>
            <w:tcW w:w="2007" w:type="pct"/>
            <w:shd w:val="clear" w:color="auto" w:fill="auto"/>
          </w:tcPr>
          <w:p w14:paraId="3E45A688"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de Costa Rica</w:t>
            </w:r>
          </w:p>
        </w:tc>
      </w:tr>
      <w:tr w:rsidR="008D72E8" w:rsidRPr="008D72E8" w14:paraId="31491390" w14:textId="77777777" w:rsidTr="0085292E">
        <w:trPr>
          <w:trHeight w:val="418"/>
        </w:trPr>
        <w:tc>
          <w:tcPr>
            <w:tcW w:w="626" w:type="pct"/>
            <w:shd w:val="clear" w:color="auto" w:fill="auto"/>
          </w:tcPr>
          <w:p w14:paraId="10501A3E"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19331</w:t>
            </w:r>
          </w:p>
        </w:tc>
        <w:tc>
          <w:tcPr>
            <w:tcW w:w="359" w:type="pct"/>
          </w:tcPr>
          <w:p w14:paraId="6C0B6D13"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0D6466B8"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Bélgica</w:t>
            </w:r>
          </w:p>
        </w:tc>
        <w:tc>
          <w:tcPr>
            <w:tcW w:w="2007" w:type="pct"/>
            <w:shd w:val="clear" w:color="auto" w:fill="auto"/>
          </w:tcPr>
          <w:p w14:paraId="5FC55B36"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de Costa Rica</w:t>
            </w:r>
          </w:p>
        </w:tc>
      </w:tr>
      <w:tr w:rsidR="008D72E8" w:rsidRPr="008D72E8" w14:paraId="3CA9F29D" w14:textId="77777777" w:rsidTr="0085292E">
        <w:trPr>
          <w:trHeight w:val="418"/>
        </w:trPr>
        <w:tc>
          <w:tcPr>
            <w:tcW w:w="626" w:type="pct"/>
            <w:shd w:val="clear" w:color="auto" w:fill="auto"/>
          </w:tcPr>
          <w:p w14:paraId="5B805932"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19332</w:t>
            </w:r>
          </w:p>
        </w:tc>
        <w:tc>
          <w:tcPr>
            <w:tcW w:w="359" w:type="pct"/>
          </w:tcPr>
          <w:p w14:paraId="65EAC3DB"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7A688996"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Bélgica</w:t>
            </w:r>
          </w:p>
        </w:tc>
        <w:tc>
          <w:tcPr>
            <w:tcW w:w="2007" w:type="pct"/>
            <w:shd w:val="clear" w:color="auto" w:fill="auto"/>
          </w:tcPr>
          <w:p w14:paraId="17734850"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de Costa Rica</w:t>
            </w:r>
          </w:p>
        </w:tc>
      </w:tr>
      <w:tr w:rsidR="008D72E8" w:rsidRPr="008D72E8" w14:paraId="646DB834" w14:textId="77777777" w:rsidTr="0085292E">
        <w:trPr>
          <w:trHeight w:val="418"/>
        </w:trPr>
        <w:tc>
          <w:tcPr>
            <w:tcW w:w="626" w:type="pct"/>
            <w:shd w:val="clear" w:color="auto" w:fill="auto"/>
          </w:tcPr>
          <w:p w14:paraId="5ECD4ACC"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19333</w:t>
            </w:r>
          </w:p>
        </w:tc>
        <w:tc>
          <w:tcPr>
            <w:tcW w:w="359" w:type="pct"/>
          </w:tcPr>
          <w:p w14:paraId="04BB652E"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24254CDC"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Bélgica</w:t>
            </w:r>
          </w:p>
        </w:tc>
        <w:tc>
          <w:tcPr>
            <w:tcW w:w="2007" w:type="pct"/>
            <w:shd w:val="clear" w:color="auto" w:fill="auto"/>
          </w:tcPr>
          <w:p w14:paraId="460261C6"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Legaciones de Costa Rica</w:t>
            </w:r>
          </w:p>
        </w:tc>
      </w:tr>
      <w:tr w:rsidR="008D72E8" w:rsidRPr="008D72E8" w14:paraId="789517B9" w14:textId="77777777" w:rsidTr="0085292E">
        <w:trPr>
          <w:trHeight w:val="418"/>
        </w:trPr>
        <w:tc>
          <w:tcPr>
            <w:tcW w:w="626" w:type="pct"/>
            <w:shd w:val="clear" w:color="auto" w:fill="auto"/>
          </w:tcPr>
          <w:p w14:paraId="60408379"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19334</w:t>
            </w:r>
          </w:p>
        </w:tc>
        <w:tc>
          <w:tcPr>
            <w:tcW w:w="359" w:type="pct"/>
          </w:tcPr>
          <w:p w14:paraId="260097F8"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7FD2C4DB"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Colombia</w:t>
            </w:r>
          </w:p>
        </w:tc>
        <w:tc>
          <w:tcPr>
            <w:tcW w:w="2007" w:type="pct"/>
            <w:shd w:val="clear" w:color="auto" w:fill="auto"/>
          </w:tcPr>
          <w:p w14:paraId="53D6F580"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extranjeros</w:t>
            </w:r>
          </w:p>
        </w:tc>
      </w:tr>
      <w:tr w:rsidR="008D72E8" w:rsidRPr="008D72E8" w14:paraId="359E4CFE" w14:textId="77777777" w:rsidTr="0085292E">
        <w:trPr>
          <w:trHeight w:val="418"/>
        </w:trPr>
        <w:tc>
          <w:tcPr>
            <w:tcW w:w="626" w:type="pct"/>
            <w:shd w:val="clear" w:color="auto" w:fill="auto"/>
          </w:tcPr>
          <w:p w14:paraId="0ABC0773"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19335</w:t>
            </w:r>
          </w:p>
        </w:tc>
        <w:tc>
          <w:tcPr>
            <w:tcW w:w="359" w:type="pct"/>
          </w:tcPr>
          <w:p w14:paraId="6A768856"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605948F8"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Colombia</w:t>
            </w:r>
          </w:p>
        </w:tc>
        <w:tc>
          <w:tcPr>
            <w:tcW w:w="2007" w:type="pct"/>
            <w:shd w:val="clear" w:color="auto" w:fill="auto"/>
          </w:tcPr>
          <w:p w14:paraId="5C514A5A"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de Costa Rica</w:t>
            </w:r>
          </w:p>
        </w:tc>
      </w:tr>
      <w:tr w:rsidR="008D72E8" w:rsidRPr="008D72E8" w14:paraId="1D86414C" w14:textId="77777777" w:rsidTr="0085292E">
        <w:trPr>
          <w:trHeight w:val="418"/>
        </w:trPr>
        <w:tc>
          <w:tcPr>
            <w:tcW w:w="626" w:type="pct"/>
            <w:shd w:val="clear" w:color="auto" w:fill="auto"/>
          </w:tcPr>
          <w:p w14:paraId="14FC6E23"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19336</w:t>
            </w:r>
          </w:p>
        </w:tc>
        <w:tc>
          <w:tcPr>
            <w:tcW w:w="359" w:type="pct"/>
          </w:tcPr>
          <w:p w14:paraId="331A0198"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07BBE5A3"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Ecuador</w:t>
            </w:r>
          </w:p>
        </w:tc>
        <w:tc>
          <w:tcPr>
            <w:tcW w:w="2007" w:type="pct"/>
            <w:shd w:val="clear" w:color="auto" w:fill="auto"/>
          </w:tcPr>
          <w:p w14:paraId="4E654148"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de Costa Rica</w:t>
            </w:r>
          </w:p>
        </w:tc>
      </w:tr>
      <w:tr w:rsidR="008D72E8" w:rsidRPr="008D72E8" w14:paraId="584C70B4" w14:textId="77777777" w:rsidTr="0085292E">
        <w:trPr>
          <w:trHeight w:val="418"/>
        </w:trPr>
        <w:tc>
          <w:tcPr>
            <w:tcW w:w="626" w:type="pct"/>
            <w:shd w:val="clear" w:color="auto" w:fill="auto"/>
          </w:tcPr>
          <w:p w14:paraId="4283C7CB"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19337</w:t>
            </w:r>
          </w:p>
        </w:tc>
        <w:tc>
          <w:tcPr>
            <w:tcW w:w="359" w:type="pct"/>
          </w:tcPr>
          <w:p w14:paraId="54947FA7"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5FF1F964"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Ecuador</w:t>
            </w:r>
          </w:p>
        </w:tc>
        <w:tc>
          <w:tcPr>
            <w:tcW w:w="2007" w:type="pct"/>
            <w:shd w:val="clear" w:color="auto" w:fill="auto"/>
          </w:tcPr>
          <w:p w14:paraId="60F9555B"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Gobiernos extranjeros</w:t>
            </w:r>
          </w:p>
        </w:tc>
      </w:tr>
      <w:tr w:rsidR="008D72E8" w:rsidRPr="008D72E8" w14:paraId="659B6473" w14:textId="77777777" w:rsidTr="0085292E">
        <w:trPr>
          <w:trHeight w:val="418"/>
        </w:trPr>
        <w:tc>
          <w:tcPr>
            <w:tcW w:w="626" w:type="pct"/>
            <w:shd w:val="clear" w:color="auto" w:fill="auto"/>
          </w:tcPr>
          <w:p w14:paraId="078C91C5"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19338</w:t>
            </w:r>
          </w:p>
        </w:tc>
        <w:tc>
          <w:tcPr>
            <w:tcW w:w="359" w:type="pct"/>
          </w:tcPr>
          <w:p w14:paraId="36C0E704"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216B63FD"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El Salvador</w:t>
            </w:r>
          </w:p>
        </w:tc>
        <w:tc>
          <w:tcPr>
            <w:tcW w:w="2007" w:type="pct"/>
            <w:shd w:val="clear" w:color="auto" w:fill="auto"/>
          </w:tcPr>
          <w:p w14:paraId="2FE7AB17"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Gobiernos extranjeros</w:t>
            </w:r>
          </w:p>
        </w:tc>
      </w:tr>
      <w:tr w:rsidR="008D72E8" w:rsidRPr="008D72E8" w14:paraId="2AFF64B7" w14:textId="77777777" w:rsidTr="0085292E">
        <w:trPr>
          <w:trHeight w:val="418"/>
        </w:trPr>
        <w:tc>
          <w:tcPr>
            <w:tcW w:w="626" w:type="pct"/>
            <w:shd w:val="clear" w:color="auto" w:fill="auto"/>
          </w:tcPr>
          <w:p w14:paraId="15697A7A" w14:textId="77777777" w:rsidR="008D72E8" w:rsidRPr="008D72E8" w:rsidRDefault="008D72E8" w:rsidP="008D72E8">
            <w:pPr>
              <w:suppressLineNumbers/>
              <w:snapToGrid w:val="0"/>
              <w:jc w:val="center"/>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19339</w:t>
            </w:r>
          </w:p>
        </w:tc>
        <w:tc>
          <w:tcPr>
            <w:tcW w:w="359" w:type="pct"/>
          </w:tcPr>
          <w:p w14:paraId="0A8C66FA"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1884</w:t>
            </w:r>
          </w:p>
        </w:tc>
        <w:tc>
          <w:tcPr>
            <w:tcW w:w="2007" w:type="pct"/>
          </w:tcPr>
          <w:p w14:paraId="47573154"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El Salvador</w:t>
            </w:r>
          </w:p>
        </w:tc>
        <w:tc>
          <w:tcPr>
            <w:tcW w:w="2007" w:type="pct"/>
            <w:shd w:val="clear" w:color="auto" w:fill="auto"/>
          </w:tcPr>
          <w:p w14:paraId="770C394E" w14:textId="77777777" w:rsidR="008D72E8" w:rsidRPr="008D72E8" w:rsidRDefault="008D72E8" w:rsidP="008D72E8">
            <w:pPr>
              <w:suppressLineNumbers/>
              <w:snapToGrid w:val="0"/>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Cónsules de Costa Rica</w:t>
            </w:r>
          </w:p>
        </w:tc>
      </w:tr>
    </w:tbl>
    <w:p w14:paraId="22C7923B" w14:textId="77777777" w:rsidR="008D72E8" w:rsidRPr="008D72E8" w:rsidRDefault="008D72E8" w:rsidP="008D72E8">
      <w:pPr>
        <w:rPr>
          <w:rFonts w:ascii="Arial" w:eastAsia="Times New Roman" w:hAnsi="Arial" w:cs="Arial"/>
          <w:color w:val="000000"/>
          <w:sz w:val="22"/>
          <w:szCs w:val="22"/>
          <w:lang w:val="es-ES_tradnl"/>
        </w:rPr>
      </w:pPr>
    </w:p>
    <w:p w14:paraId="5D419B6D"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Cs/>
          <w:color w:val="000000"/>
          <w:lang w:val="es-ES_tradnl"/>
        </w:rPr>
      </w:pPr>
      <w:r w:rsidRPr="008D72E8">
        <w:rPr>
          <w:rFonts w:ascii="Arial" w:eastAsia="Times New Roman" w:hAnsi="Arial" w:cs="Arial"/>
          <w:b/>
          <w:bCs/>
          <w:color w:val="000000"/>
          <w:lang w:val="es-ES_tradnl"/>
        </w:rPr>
        <w:br w:type="page"/>
      </w:r>
      <w:bookmarkStart w:id="228" w:name="_Toc528662217"/>
      <w:r w:rsidRPr="008D72E8">
        <w:rPr>
          <w:rFonts w:ascii="Arial" w:eastAsia="Times New Roman" w:hAnsi="Arial" w:cs="Arial"/>
          <w:bCs/>
          <w:color w:val="000000"/>
          <w:lang w:val="es-ES_tradnl"/>
        </w:rPr>
        <w:lastRenderedPageBreak/>
        <w:t xml:space="preserve">Ejemplo: </w:t>
      </w:r>
      <w:r w:rsidRPr="008D72E8">
        <w:rPr>
          <w:rFonts w:ascii="Arial" w:eastAsia="Times New Roman" w:hAnsi="Arial" w:cs="Arial"/>
          <w:bCs/>
          <w:color w:val="000000"/>
          <w:sz w:val="22"/>
          <w:szCs w:val="22"/>
          <w:lang w:val="es-ES_tradnl"/>
        </w:rPr>
        <w:t>Registro de cartas recibidas</w:t>
      </w:r>
      <w:bookmarkEnd w:id="228"/>
      <w:r w:rsidRPr="008D72E8">
        <w:rPr>
          <w:rFonts w:ascii="Arial" w:eastAsia="Times New Roman" w:hAnsi="Arial" w:cs="Arial"/>
          <w:bCs/>
          <w:color w:val="000000"/>
          <w:lang w:val="es-ES_tradnl"/>
        </w:rPr>
        <w:t xml:space="preserve"> </w:t>
      </w:r>
    </w:p>
    <w:p w14:paraId="38F49511" w14:textId="77777777" w:rsidR="008D72E8" w:rsidRPr="008D72E8" w:rsidRDefault="008D72E8" w:rsidP="008D72E8">
      <w:pPr>
        <w:rPr>
          <w:rFonts w:ascii="Arial" w:eastAsia="Times New Roman" w:hAnsi="Arial" w:cs="Arial"/>
          <w:b/>
          <w:bCs/>
          <w:color w:val="000000"/>
          <w:sz w:val="22"/>
          <w:szCs w:val="22"/>
          <w:lang w:val="es-ES_tradnl"/>
        </w:rPr>
      </w:pPr>
    </w:p>
    <w:p w14:paraId="1A07794E" w14:textId="77777777" w:rsidR="008D72E8" w:rsidRPr="008D72E8" w:rsidRDefault="008D72E8" w:rsidP="008D72E8">
      <w:pPr>
        <w:rPr>
          <w:rFonts w:ascii="Arial" w:eastAsia="Times New Roman" w:hAnsi="Arial" w:cs="Arial"/>
          <w:b/>
          <w:bCs/>
          <w:color w:val="000000"/>
          <w:sz w:val="22"/>
          <w:szCs w:val="22"/>
          <w:lang w:val="es-ES_tradnl"/>
        </w:rPr>
      </w:pPr>
      <w:r w:rsidRPr="008D72E8">
        <w:rPr>
          <w:rFonts w:eastAsia="Times New Roman"/>
          <w:noProof/>
          <w:color w:val="000000"/>
          <w:sz w:val="22"/>
          <w:szCs w:val="22"/>
          <w:lang w:eastAsia="es-ES"/>
        </w:rPr>
        <mc:AlternateContent>
          <mc:Choice Requires="wps">
            <w:drawing>
              <wp:anchor distT="0" distB="0" distL="114300" distR="114300" simplePos="0" relativeHeight="251666432" behindDoc="0" locked="0" layoutInCell="1" allowOverlap="1" wp14:anchorId="55A7BBDD" wp14:editId="1EDEFB22">
                <wp:simplePos x="0" y="0"/>
                <wp:positionH relativeFrom="column">
                  <wp:posOffset>6242050</wp:posOffset>
                </wp:positionH>
                <wp:positionV relativeFrom="paragraph">
                  <wp:posOffset>-470535</wp:posOffset>
                </wp:positionV>
                <wp:extent cx="1266825" cy="276225"/>
                <wp:effectExtent l="8255" t="12065" r="10795" b="6985"/>
                <wp:wrapNone/>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14:paraId="1D1A0015" w14:textId="77777777" w:rsidR="008D72E8" w:rsidRDefault="008D72E8" w:rsidP="008D72E8">
                            <w:pPr>
                              <w:rPr>
                                <w:rFonts w:ascii="Arial" w:hAnsi="Arial" w:cs="Arial"/>
                                <w:b/>
                                <w:bCs/>
                              </w:rPr>
                            </w:pPr>
                            <w:r>
                              <w:rPr>
                                <w:rFonts w:ascii="Arial" w:hAnsi="Arial" w:cs="Arial"/>
                                <w:b/>
                                <w:bCs/>
                              </w:rPr>
                              <w:t>Anexo 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BBDD" id="Text Box 52" o:spid="_x0000_s1030" type="#_x0000_t202" style="position:absolute;margin-left:491.5pt;margin-top:-37.05pt;width:99.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">
                <v:textbox>
                  <w:txbxContent>
                    <w:p w14:paraId="1D1A0015" w14:textId="77777777" w:rsidR="008D72E8" w:rsidRDefault="008D72E8" w:rsidP="008D72E8">
                      <w:pPr>
                        <w:rPr>
                          <w:rFonts w:ascii="Arial" w:hAnsi="Arial" w:cs="Arial"/>
                          <w:b/>
                          <w:bCs/>
                        </w:rPr>
                      </w:pPr>
                      <w:r>
                        <w:rPr>
                          <w:rFonts w:ascii="Arial" w:hAnsi="Arial" w:cs="Arial"/>
                          <w:b/>
                          <w:bCs/>
                        </w:rPr>
                        <w:t>Anexo N°4</w:t>
                      </w:r>
                    </w:p>
                  </w:txbxContent>
                </v:textbox>
              </v:shape>
            </w:pict>
          </mc:Fallback>
        </mc:AlternateContent>
      </w:r>
      <w:r w:rsidRPr="008D72E8">
        <w:rPr>
          <w:rFonts w:ascii="Arial" w:eastAsia="Times New Roman" w:hAnsi="Arial" w:cs="Arial"/>
          <w:b/>
          <w:bCs/>
          <w:color w:val="000000"/>
          <w:sz w:val="22"/>
          <w:szCs w:val="22"/>
          <w:lang w:val="es-ES_tradnl"/>
        </w:rPr>
        <w:t>Dirección General de Archivo Nacional</w:t>
      </w:r>
      <w:bookmarkEnd w:id="224"/>
      <w:bookmarkEnd w:id="225"/>
    </w:p>
    <w:p w14:paraId="2BC56DCB" w14:textId="77777777" w:rsidR="008D72E8" w:rsidRPr="008D72E8" w:rsidRDefault="008D72E8" w:rsidP="008D72E8">
      <w:pP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Registro de cartas recibidas</w:t>
      </w:r>
    </w:p>
    <w:p w14:paraId="5011D106" w14:textId="77777777" w:rsidR="008D72E8" w:rsidRPr="008D72E8" w:rsidRDefault="008D72E8" w:rsidP="008D72E8">
      <w:pPr>
        <w:tabs>
          <w:tab w:val="left" w:pos="0"/>
        </w:tabs>
        <w:jc w:val="both"/>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Departamento Archivo Notarial (DAN)</w:t>
      </w:r>
    </w:p>
    <w:p w14:paraId="568CA992" w14:textId="77777777" w:rsidR="008D72E8" w:rsidRPr="008D72E8" w:rsidRDefault="008D72E8" w:rsidP="008D72E8">
      <w:pPr>
        <w:tabs>
          <w:tab w:val="left" w:pos="0"/>
        </w:tabs>
        <w:jc w:val="both"/>
        <w:rPr>
          <w:rFonts w:ascii="Arial" w:eastAsia="Times New Roman" w:hAnsi="Arial" w:cs="Arial"/>
          <w:b/>
          <w:bCs/>
          <w:color w:val="000000"/>
          <w:sz w:val="22"/>
          <w:szCs w:val="22"/>
          <w:lang w:val="es-ES_tradnl"/>
        </w:rPr>
      </w:pPr>
    </w:p>
    <w:tbl>
      <w:tblPr>
        <w:tblW w:w="0" w:type="auto"/>
        <w:tblCellMar>
          <w:top w:w="55" w:type="dxa"/>
          <w:left w:w="55" w:type="dxa"/>
          <w:bottom w:w="55" w:type="dxa"/>
          <w:right w:w="55" w:type="dxa"/>
        </w:tblCellMar>
        <w:tblLook w:val="0000" w:firstRow="0" w:lastRow="0" w:firstColumn="0" w:lastColumn="0" w:noHBand="0" w:noVBand="0"/>
      </w:tblPr>
      <w:tblGrid>
        <w:gridCol w:w="922"/>
        <w:gridCol w:w="1210"/>
        <w:gridCol w:w="904"/>
        <w:gridCol w:w="3923"/>
        <w:gridCol w:w="2039"/>
        <w:gridCol w:w="2112"/>
        <w:gridCol w:w="1294"/>
        <w:gridCol w:w="710"/>
      </w:tblGrid>
      <w:tr w:rsidR="008D72E8" w:rsidRPr="008D72E8" w14:paraId="725FAF86" w14:textId="77777777" w:rsidTr="0085292E">
        <w:tc>
          <w:tcPr>
            <w:tcW w:w="0" w:type="auto"/>
            <w:tcBorders>
              <w:top w:val="single" w:sz="1" w:space="0" w:color="000000"/>
              <w:left w:val="single" w:sz="1" w:space="0" w:color="000000"/>
              <w:bottom w:val="single" w:sz="1" w:space="0" w:color="000000"/>
            </w:tcBorders>
            <w:shd w:val="clear" w:color="auto" w:fill="B4C6E7"/>
            <w:vAlign w:val="center"/>
          </w:tcPr>
          <w:p w14:paraId="6D52306F"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Nº de orden</w:t>
            </w:r>
          </w:p>
        </w:tc>
        <w:tc>
          <w:tcPr>
            <w:tcW w:w="0" w:type="auto"/>
            <w:tcBorders>
              <w:top w:val="single" w:sz="1" w:space="0" w:color="000000"/>
              <w:left w:val="single" w:sz="1" w:space="0" w:color="000000"/>
              <w:bottom w:val="single" w:sz="1" w:space="0" w:color="000000"/>
            </w:tcBorders>
            <w:shd w:val="clear" w:color="auto" w:fill="B4C6E7"/>
            <w:vAlign w:val="center"/>
          </w:tcPr>
          <w:p w14:paraId="05190FD5"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Nº de oficio</w:t>
            </w:r>
          </w:p>
        </w:tc>
        <w:tc>
          <w:tcPr>
            <w:tcW w:w="0" w:type="auto"/>
            <w:tcBorders>
              <w:top w:val="single" w:sz="1" w:space="0" w:color="000000"/>
              <w:left w:val="single" w:sz="1" w:space="0" w:color="000000"/>
              <w:bottom w:val="single" w:sz="1" w:space="0" w:color="000000"/>
            </w:tcBorders>
            <w:shd w:val="clear" w:color="auto" w:fill="B4C6E7"/>
            <w:vAlign w:val="center"/>
          </w:tcPr>
          <w:p w14:paraId="2D811B72"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 xml:space="preserve">Fecha </w:t>
            </w:r>
          </w:p>
          <w:p w14:paraId="4D06BFAD"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oficio</w:t>
            </w:r>
          </w:p>
        </w:tc>
        <w:tc>
          <w:tcPr>
            <w:tcW w:w="0" w:type="auto"/>
            <w:tcBorders>
              <w:top w:val="single" w:sz="1" w:space="0" w:color="000000"/>
              <w:left w:val="single" w:sz="1" w:space="0" w:color="000000"/>
              <w:bottom w:val="single" w:sz="1" w:space="0" w:color="000000"/>
            </w:tcBorders>
            <w:shd w:val="clear" w:color="auto" w:fill="B4C6E7"/>
            <w:vAlign w:val="center"/>
          </w:tcPr>
          <w:p w14:paraId="16F432D5"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De quién</w:t>
            </w:r>
          </w:p>
        </w:tc>
        <w:tc>
          <w:tcPr>
            <w:tcW w:w="0" w:type="auto"/>
            <w:tcBorders>
              <w:top w:val="single" w:sz="1" w:space="0" w:color="000000"/>
              <w:left w:val="single" w:sz="1" w:space="0" w:color="000000"/>
              <w:bottom w:val="single" w:sz="1" w:space="0" w:color="000000"/>
            </w:tcBorders>
            <w:shd w:val="clear" w:color="auto" w:fill="B4C6E7"/>
            <w:vAlign w:val="center"/>
          </w:tcPr>
          <w:p w14:paraId="314EC6D5"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A quién</w:t>
            </w:r>
          </w:p>
        </w:tc>
        <w:tc>
          <w:tcPr>
            <w:tcW w:w="0" w:type="auto"/>
            <w:tcBorders>
              <w:top w:val="single" w:sz="1" w:space="0" w:color="000000"/>
              <w:left w:val="single" w:sz="1" w:space="0" w:color="000000"/>
              <w:bottom w:val="single" w:sz="1" w:space="0" w:color="000000"/>
            </w:tcBorders>
            <w:shd w:val="clear" w:color="auto" w:fill="B4C6E7"/>
            <w:vAlign w:val="center"/>
          </w:tcPr>
          <w:p w14:paraId="362EAEB9"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Asunto</w:t>
            </w:r>
          </w:p>
        </w:tc>
        <w:tc>
          <w:tcPr>
            <w:tcW w:w="0" w:type="auto"/>
            <w:tcBorders>
              <w:top w:val="single" w:sz="1" w:space="0" w:color="000000"/>
              <w:left w:val="single" w:sz="1" w:space="0" w:color="000000"/>
              <w:bottom w:val="single" w:sz="1" w:space="0" w:color="000000"/>
            </w:tcBorders>
            <w:shd w:val="clear" w:color="auto" w:fill="B4C6E7"/>
            <w:vAlign w:val="center"/>
          </w:tcPr>
          <w:p w14:paraId="37F1C4C7"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Fecha de recibido</w:t>
            </w:r>
          </w:p>
        </w:tc>
        <w:tc>
          <w:tcPr>
            <w:tcW w:w="0" w:type="auto"/>
            <w:tcBorders>
              <w:top w:val="single" w:sz="1" w:space="0" w:color="000000"/>
              <w:left w:val="single" w:sz="1" w:space="0" w:color="000000"/>
              <w:bottom w:val="single" w:sz="1" w:space="0" w:color="000000"/>
              <w:right w:val="single" w:sz="1" w:space="0" w:color="000000"/>
            </w:tcBorders>
            <w:shd w:val="clear" w:color="auto" w:fill="B4C6E7"/>
            <w:vAlign w:val="center"/>
          </w:tcPr>
          <w:p w14:paraId="5116CA67"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Firma</w:t>
            </w:r>
          </w:p>
        </w:tc>
      </w:tr>
      <w:tr w:rsidR="008D72E8" w:rsidRPr="008D72E8" w14:paraId="1ADA5800" w14:textId="77777777" w:rsidTr="0085292E">
        <w:tc>
          <w:tcPr>
            <w:tcW w:w="0" w:type="auto"/>
            <w:tcBorders>
              <w:left w:val="single" w:sz="1" w:space="0" w:color="000000"/>
              <w:bottom w:val="single" w:sz="1" w:space="0" w:color="000000"/>
            </w:tcBorders>
          </w:tcPr>
          <w:p w14:paraId="5BDDAD47" w14:textId="77777777" w:rsidR="008D72E8" w:rsidRPr="008D72E8" w:rsidRDefault="008D72E8" w:rsidP="008D72E8">
            <w:pPr>
              <w:suppressLineNumbers/>
              <w:snapToGrid w:val="0"/>
              <w:spacing w:line="360" w:lineRule="auto"/>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1</w:t>
            </w:r>
          </w:p>
        </w:tc>
        <w:tc>
          <w:tcPr>
            <w:tcW w:w="0" w:type="auto"/>
            <w:tcBorders>
              <w:left w:val="single" w:sz="1" w:space="0" w:color="000000"/>
              <w:bottom w:val="single" w:sz="1" w:space="0" w:color="000000"/>
            </w:tcBorders>
          </w:tcPr>
          <w:p w14:paraId="624D5189"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AL-AJ-34-2017</w:t>
            </w:r>
          </w:p>
        </w:tc>
        <w:tc>
          <w:tcPr>
            <w:tcW w:w="0" w:type="auto"/>
            <w:tcBorders>
              <w:left w:val="single" w:sz="1" w:space="0" w:color="000000"/>
              <w:bottom w:val="single" w:sz="1" w:space="0" w:color="000000"/>
            </w:tcBorders>
          </w:tcPr>
          <w:p w14:paraId="4B3DDF51"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2017-02-09</w:t>
            </w:r>
          </w:p>
        </w:tc>
        <w:tc>
          <w:tcPr>
            <w:tcW w:w="0" w:type="auto"/>
            <w:tcBorders>
              <w:left w:val="single" w:sz="1" w:space="0" w:color="000000"/>
              <w:bottom w:val="single" w:sz="1" w:space="0" w:color="000000"/>
            </w:tcBorders>
          </w:tcPr>
          <w:p w14:paraId="1FAD0B82"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Asamblea Legislativa, Asesor Jurídico</w:t>
            </w:r>
          </w:p>
        </w:tc>
        <w:tc>
          <w:tcPr>
            <w:tcW w:w="0" w:type="auto"/>
            <w:tcBorders>
              <w:left w:val="single" w:sz="1" w:space="0" w:color="000000"/>
              <w:bottom w:val="single" w:sz="1" w:space="0" w:color="000000"/>
            </w:tcBorders>
          </w:tcPr>
          <w:p w14:paraId="4C9F2EFA"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Roger Méndez, jefe DAN</w:t>
            </w:r>
          </w:p>
        </w:tc>
        <w:tc>
          <w:tcPr>
            <w:tcW w:w="0" w:type="auto"/>
            <w:tcBorders>
              <w:left w:val="single" w:sz="1" w:space="0" w:color="000000"/>
              <w:bottom w:val="single" w:sz="1" w:space="0" w:color="000000"/>
            </w:tcBorders>
          </w:tcPr>
          <w:p w14:paraId="11DA01DE"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Congreso Archivístico</w:t>
            </w:r>
          </w:p>
        </w:tc>
        <w:tc>
          <w:tcPr>
            <w:tcW w:w="0" w:type="auto"/>
            <w:tcBorders>
              <w:left w:val="single" w:sz="1" w:space="0" w:color="000000"/>
              <w:bottom w:val="single" w:sz="1" w:space="0" w:color="000000"/>
            </w:tcBorders>
          </w:tcPr>
          <w:p w14:paraId="73865B57"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2017-02-10</w:t>
            </w:r>
          </w:p>
        </w:tc>
        <w:tc>
          <w:tcPr>
            <w:tcW w:w="0" w:type="auto"/>
            <w:tcBorders>
              <w:left w:val="single" w:sz="1" w:space="0" w:color="000000"/>
              <w:bottom w:val="single" w:sz="1" w:space="0" w:color="000000"/>
              <w:right w:val="single" w:sz="1" w:space="0" w:color="000000"/>
            </w:tcBorders>
          </w:tcPr>
          <w:p w14:paraId="046B1391"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βαϢ</w:t>
            </w:r>
          </w:p>
        </w:tc>
      </w:tr>
      <w:tr w:rsidR="008D72E8" w:rsidRPr="008D72E8" w14:paraId="7B774226" w14:textId="77777777" w:rsidTr="0085292E">
        <w:tc>
          <w:tcPr>
            <w:tcW w:w="0" w:type="auto"/>
            <w:tcBorders>
              <w:left w:val="single" w:sz="1" w:space="0" w:color="000000"/>
              <w:bottom w:val="single" w:sz="1" w:space="0" w:color="000000"/>
            </w:tcBorders>
          </w:tcPr>
          <w:p w14:paraId="456EC5ED" w14:textId="77777777" w:rsidR="008D72E8" w:rsidRPr="008D72E8" w:rsidRDefault="008D72E8" w:rsidP="008D72E8">
            <w:pPr>
              <w:suppressLineNumbers/>
              <w:snapToGrid w:val="0"/>
              <w:spacing w:line="360" w:lineRule="auto"/>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w:t>
            </w:r>
          </w:p>
        </w:tc>
        <w:tc>
          <w:tcPr>
            <w:tcW w:w="0" w:type="auto"/>
            <w:tcBorders>
              <w:left w:val="single" w:sz="1" w:space="0" w:color="000000"/>
              <w:bottom w:val="single" w:sz="1" w:space="0" w:color="000000"/>
            </w:tcBorders>
          </w:tcPr>
          <w:p w14:paraId="45ABEB57"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DGAN-DG-81-2017</w:t>
            </w:r>
          </w:p>
        </w:tc>
        <w:tc>
          <w:tcPr>
            <w:tcW w:w="0" w:type="auto"/>
            <w:tcBorders>
              <w:left w:val="single" w:sz="1" w:space="0" w:color="000000"/>
              <w:bottom w:val="single" w:sz="1" w:space="0" w:color="000000"/>
            </w:tcBorders>
          </w:tcPr>
          <w:p w14:paraId="6F70451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2017-03-15</w:t>
            </w:r>
          </w:p>
        </w:tc>
        <w:tc>
          <w:tcPr>
            <w:tcW w:w="0" w:type="auto"/>
            <w:tcBorders>
              <w:left w:val="single" w:sz="1" w:space="0" w:color="000000"/>
              <w:bottom w:val="single" w:sz="1" w:space="0" w:color="000000"/>
            </w:tcBorders>
          </w:tcPr>
          <w:p w14:paraId="41167C8F"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Archivo Nacional, Directora </w:t>
            </w:r>
          </w:p>
        </w:tc>
        <w:tc>
          <w:tcPr>
            <w:tcW w:w="0" w:type="auto"/>
            <w:tcBorders>
              <w:left w:val="single" w:sz="1" w:space="0" w:color="000000"/>
              <w:bottom w:val="single" w:sz="1" w:space="0" w:color="000000"/>
            </w:tcBorders>
          </w:tcPr>
          <w:p w14:paraId="16B55CA2"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Roger Méndez, jefe DAN</w:t>
            </w:r>
          </w:p>
        </w:tc>
        <w:tc>
          <w:tcPr>
            <w:tcW w:w="0" w:type="auto"/>
            <w:tcBorders>
              <w:left w:val="single" w:sz="1" w:space="0" w:color="000000"/>
              <w:bottom w:val="single" w:sz="1" w:space="0" w:color="000000"/>
            </w:tcBorders>
          </w:tcPr>
          <w:p w14:paraId="46AF6ECB"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Uso de teléfonos celulares.</w:t>
            </w:r>
          </w:p>
        </w:tc>
        <w:tc>
          <w:tcPr>
            <w:tcW w:w="0" w:type="auto"/>
            <w:tcBorders>
              <w:left w:val="single" w:sz="1" w:space="0" w:color="000000"/>
              <w:bottom w:val="single" w:sz="1" w:space="0" w:color="000000"/>
            </w:tcBorders>
          </w:tcPr>
          <w:p w14:paraId="533A4793"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2017-03-25</w:t>
            </w:r>
          </w:p>
        </w:tc>
        <w:tc>
          <w:tcPr>
            <w:tcW w:w="0" w:type="auto"/>
            <w:tcBorders>
              <w:left w:val="single" w:sz="1" w:space="0" w:color="000000"/>
              <w:bottom w:val="single" w:sz="1" w:space="0" w:color="000000"/>
              <w:right w:val="single" w:sz="1" w:space="0" w:color="000000"/>
            </w:tcBorders>
          </w:tcPr>
          <w:p w14:paraId="7DD8A678"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βαϢ</w:t>
            </w:r>
          </w:p>
        </w:tc>
      </w:tr>
      <w:tr w:rsidR="008D72E8" w:rsidRPr="008D72E8" w14:paraId="4DFF28FA" w14:textId="77777777" w:rsidTr="0085292E">
        <w:tc>
          <w:tcPr>
            <w:tcW w:w="0" w:type="auto"/>
            <w:tcBorders>
              <w:left w:val="single" w:sz="1" w:space="0" w:color="000000"/>
              <w:bottom w:val="single" w:sz="1" w:space="0" w:color="000000"/>
            </w:tcBorders>
          </w:tcPr>
          <w:p w14:paraId="2931B60D" w14:textId="77777777" w:rsidR="008D72E8" w:rsidRPr="008D72E8" w:rsidRDefault="008D72E8" w:rsidP="008D72E8">
            <w:pPr>
              <w:suppressLineNumbers/>
              <w:snapToGrid w:val="0"/>
              <w:spacing w:line="360" w:lineRule="auto"/>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3</w:t>
            </w:r>
          </w:p>
        </w:tc>
        <w:tc>
          <w:tcPr>
            <w:tcW w:w="0" w:type="auto"/>
            <w:tcBorders>
              <w:left w:val="single" w:sz="1" w:space="0" w:color="000000"/>
              <w:bottom w:val="single" w:sz="1" w:space="0" w:color="000000"/>
            </w:tcBorders>
          </w:tcPr>
          <w:p w14:paraId="7321C924"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INVU-TI-44-2017</w:t>
            </w:r>
          </w:p>
        </w:tc>
        <w:tc>
          <w:tcPr>
            <w:tcW w:w="0" w:type="auto"/>
            <w:tcBorders>
              <w:left w:val="single" w:sz="1" w:space="0" w:color="000000"/>
              <w:bottom w:val="single" w:sz="1" w:space="0" w:color="000000"/>
            </w:tcBorders>
          </w:tcPr>
          <w:p w14:paraId="722E61A9"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2017-04-20</w:t>
            </w:r>
          </w:p>
        </w:tc>
        <w:tc>
          <w:tcPr>
            <w:tcW w:w="0" w:type="auto"/>
            <w:tcBorders>
              <w:left w:val="single" w:sz="1" w:space="0" w:color="000000"/>
              <w:bottom w:val="single" w:sz="1" w:space="0" w:color="000000"/>
            </w:tcBorders>
          </w:tcPr>
          <w:p w14:paraId="78658CB3"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INVU, Presidente ejecutivo</w:t>
            </w:r>
          </w:p>
        </w:tc>
        <w:tc>
          <w:tcPr>
            <w:tcW w:w="0" w:type="auto"/>
            <w:tcBorders>
              <w:left w:val="single" w:sz="1" w:space="0" w:color="000000"/>
              <w:bottom w:val="single" w:sz="1" w:space="0" w:color="000000"/>
            </w:tcBorders>
          </w:tcPr>
          <w:p w14:paraId="6AD3960D"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Maricela Ríos, coordinadora DAN</w:t>
            </w:r>
          </w:p>
        </w:tc>
        <w:tc>
          <w:tcPr>
            <w:tcW w:w="0" w:type="auto"/>
            <w:tcBorders>
              <w:left w:val="single" w:sz="1" w:space="0" w:color="000000"/>
              <w:bottom w:val="single" w:sz="1" w:space="0" w:color="000000"/>
            </w:tcBorders>
          </w:tcPr>
          <w:p w14:paraId="523067A2"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Normativa registral.</w:t>
            </w:r>
          </w:p>
        </w:tc>
        <w:tc>
          <w:tcPr>
            <w:tcW w:w="0" w:type="auto"/>
            <w:tcBorders>
              <w:left w:val="single" w:sz="1" w:space="0" w:color="000000"/>
              <w:bottom w:val="single" w:sz="1" w:space="0" w:color="000000"/>
            </w:tcBorders>
          </w:tcPr>
          <w:p w14:paraId="260495E2"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2017-01-14</w:t>
            </w:r>
          </w:p>
        </w:tc>
        <w:tc>
          <w:tcPr>
            <w:tcW w:w="0" w:type="auto"/>
            <w:tcBorders>
              <w:left w:val="single" w:sz="1" w:space="0" w:color="000000"/>
              <w:bottom w:val="single" w:sz="1" w:space="0" w:color="000000"/>
              <w:right w:val="single" w:sz="1" w:space="0" w:color="000000"/>
            </w:tcBorders>
          </w:tcPr>
          <w:p w14:paraId="18F6C563"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βαϢ</w:t>
            </w:r>
          </w:p>
        </w:tc>
      </w:tr>
      <w:tr w:rsidR="008D72E8" w:rsidRPr="008D72E8" w14:paraId="76D3B3F8" w14:textId="77777777" w:rsidTr="0085292E">
        <w:tc>
          <w:tcPr>
            <w:tcW w:w="0" w:type="auto"/>
            <w:tcBorders>
              <w:left w:val="single" w:sz="1" w:space="0" w:color="000000"/>
              <w:bottom w:val="single" w:sz="1" w:space="0" w:color="000000"/>
            </w:tcBorders>
          </w:tcPr>
          <w:p w14:paraId="50D3D9A2" w14:textId="77777777" w:rsidR="008D72E8" w:rsidRPr="008D72E8" w:rsidRDefault="008D72E8" w:rsidP="008D72E8">
            <w:pPr>
              <w:suppressLineNumbers/>
              <w:snapToGrid w:val="0"/>
              <w:spacing w:line="360" w:lineRule="auto"/>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4</w:t>
            </w:r>
          </w:p>
        </w:tc>
        <w:tc>
          <w:tcPr>
            <w:tcW w:w="0" w:type="auto"/>
            <w:tcBorders>
              <w:left w:val="single" w:sz="1" w:space="0" w:color="000000"/>
              <w:bottom w:val="single" w:sz="1" w:space="0" w:color="000000"/>
            </w:tcBorders>
          </w:tcPr>
          <w:p w14:paraId="6A50FB62"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O.S.N.</w:t>
            </w:r>
          </w:p>
        </w:tc>
        <w:tc>
          <w:tcPr>
            <w:tcW w:w="0" w:type="auto"/>
            <w:tcBorders>
              <w:left w:val="single" w:sz="1" w:space="0" w:color="000000"/>
              <w:bottom w:val="single" w:sz="1" w:space="0" w:color="000000"/>
            </w:tcBorders>
          </w:tcPr>
          <w:p w14:paraId="3FC8CF25"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2017-06-18</w:t>
            </w:r>
          </w:p>
        </w:tc>
        <w:tc>
          <w:tcPr>
            <w:tcW w:w="0" w:type="auto"/>
            <w:tcBorders>
              <w:left w:val="single" w:sz="1" w:space="0" w:color="000000"/>
              <w:bottom w:val="single" w:sz="1" w:space="0" w:color="000000"/>
            </w:tcBorders>
          </w:tcPr>
          <w:p w14:paraId="15BF918A"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Archivo Nacional, Jefe de Departamento de Tecnologías de la información y Comunicación</w:t>
            </w:r>
          </w:p>
        </w:tc>
        <w:tc>
          <w:tcPr>
            <w:tcW w:w="0" w:type="auto"/>
            <w:tcBorders>
              <w:left w:val="single" w:sz="1" w:space="0" w:color="000000"/>
              <w:bottom w:val="single" w:sz="1" w:space="0" w:color="000000"/>
            </w:tcBorders>
          </w:tcPr>
          <w:p w14:paraId="713F1F77"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Roger Méndez, jefe DAN</w:t>
            </w:r>
          </w:p>
        </w:tc>
        <w:tc>
          <w:tcPr>
            <w:tcW w:w="0" w:type="auto"/>
            <w:tcBorders>
              <w:left w:val="single" w:sz="1" w:space="0" w:color="000000"/>
              <w:bottom w:val="single" w:sz="1" w:space="0" w:color="000000"/>
            </w:tcBorders>
          </w:tcPr>
          <w:p w14:paraId="1DA70B3F"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Invitación a charla</w:t>
            </w:r>
          </w:p>
        </w:tc>
        <w:tc>
          <w:tcPr>
            <w:tcW w:w="0" w:type="auto"/>
            <w:tcBorders>
              <w:left w:val="single" w:sz="1" w:space="0" w:color="000000"/>
              <w:bottom w:val="single" w:sz="1" w:space="0" w:color="000000"/>
            </w:tcBorders>
          </w:tcPr>
          <w:p w14:paraId="2C6742D5"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2017-06-26</w:t>
            </w:r>
          </w:p>
        </w:tc>
        <w:tc>
          <w:tcPr>
            <w:tcW w:w="0" w:type="auto"/>
            <w:tcBorders>
              <w:left w:val="single" w:sz="1" w:space="0" w:color="000000"/>
              <w:bottom w:val="single" w:sz="1" w:space="0" w:color="000000"/>
              <w:right w:val="single" w:sz="1" w:space="0" w:color="000000"/>
            </w:tcBorders>
          </w:tcPr>
          <w:p w14:paraId="107BC225"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βαϢ</w:t>
            </w:r>
          </w:p>
        </w:tc>
      </w:tr>
      <w:tr w:rsidR="008D72E8" w:rsidRPr="008D72E8" w14:paraId="1FF9700C" w14:textId="77777777" w:rsidTr="0085292E">
        <w:tc>
          <w:tcPr>
            <w:tcW w:w="0" w:type="auto"/>
            <w:tcBorders>
              <w:left w:val="single" w:sz="1" w:space="0" w:color="000000"/>
              <w:bottom w:val="single" w:sz="1" w:space="0" w:color="000000"/>
            </w:tcBorders>
          </w:tcPr>
          <w:p w14:paraId="32AC2994" w14:textId="77777777" w:rsidR="008D72E8" w:rsidRPr="008D72E8" w:rsidRDefault="008D72E8" w:rsidP="008D72E8">
            <w:pPr>
              <w:suppressLineNumbers/>
              <w:snapToGrid w:val="0"/>
              <w:spacing w:line="360" w:lineRule="auto"/>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5</w:t>
            </w:r>
          </w:p>
        </w:tc>
        <w:tc>
          <w:tcPr>
            <w:tcW w:w="0" w:type="auto"/>
            <w:tcBorders>
              <w:left w:val="single" w:sz="1" w:space="0" w:color="000000"/>
              <w:bottom w:val="single" w:sz="1" w:space="0" w:color="000000"/>
            </w:tcBorders>
          </w:tcPr>
          <w:p w14:paraId="11C3EF9B"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CA-211-2017</w:t>
            </w:r>
          </w:p>
        </w:tc>
        <w:tc>
          <w:tcPr>
            <w:tcW w:w="0" w:type="auto"/>
            <w:tcBorders>
              <w:left w:val="single" w:sz="1" w:space="0" w:color="000000"/>
              <w:bottom w:val="single" w:sz="1" w:space="0" w:color="000000"/>
            </w:tcBorders>
          </w:tcPr>
          <w:p w14:paraId="24CBC2CF"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2017-07-09</w:t>
            </w:r>
          </w:p>
        </w:tc>
        <w:tc>
          <w:tcPr>
            <w:tcW w:w="0" w:type="auto"/>
            <w:tcBorders>
              <w:left w:val="single" w:sz="1" w:space="0" w:color="000000"/>
              <w:bottom w:val="single" w:sz="1" w:space="0" w:color="000000"/>
            </w:tcBorders>
          </w:tcPr>
          <w:p w14:paraId="37FD4D33"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Colegio de Abogados, Director ejecutivo</w:t>
            </w:r>
          </w:p>
        </w:tc>
        <w:tc>
          <w:tcPr>
            <w:tcW w:w="0" w:type="auto"/>
            <w:tcBorders>
              <w:left w:val="single" w:sz="1" w:space="0" w:color="000000"/>
              <w:bottom w:val="single" w:sz="1" w:space="0" w:color="000000"/>
            </w:tcBorders>
          </w:tcPr>
          <w:p w14:paraId="0B877ABE" w14:textId="77777777" w:rsidR="008D72E8" w:rsidRPr="008D72E8" w:rsidRDefault="008D72E8" w:rsidP="008D72E8">
            <w:pPr>
              <w:rPr>
                <w:rFonts w:eastAsia="Times New Roman"/>
                <w:color w:val="000000"/>
                <w:lang w:val="es-ES_tradnl"/>
              </w:rPr>
            </w:pPr>
            <w:r w:rsidRPr="008D72E8">
              <w:rPr>
                <w:rFonts w:ascii="Arial" w:eastAsia="Times New Roman" w:hAnsi="Arial" w:cs="Arial"/>
                <w:color w:val="000000"/>
                <w:sz w:val="22"/>
                <w:szCs w:val="22"/>
                <w:lang w:val="es-ES_tradnl"/>
              </w:rPr>
              <w:t>Roger Méndez, jefe DAN</w:t>
            </w:r>
          </w:p>
        </w:tc>
        <w:tc>
          <w:tcPr>
            <w:tcW w:w="0" w:type="auto"/>
            <w:tcBorders>
              <w:left w:val="single" w:sz="1" w:space="0" w:color="000000"/>
              <w:bottom w:val="single" w:sz="1" w:space="0" w:color="000000"/>
            </w:tcBorders>
          </w:tcPr>
          <w:p w14:paraId="677C7D0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Invitación a elección de Junta Ejecutiva</w:t>
            </w:r>
          </w:p>
        </w:tc>
        <w:tc>
          <w:tcPr>
            <w:tcW w:w="0" w:type="auto"/>
            <w:tcBorders>
              <w:left w:val="single" w:sz="1" w:space="0" w:color="000000"/>
              <w:bottom w:val="single" w:sz="1" w:space="0" w:color="000000"/>
            </w:tcBorders>
          </w:tcPr>
          <w:p w14:paraId="2DD448C3"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2017-07-15</w:t>
            </w:r>
          </w:p>
        </w:tc>
        <w:tc>
          <w:tcPr>
            <w:tcW w:w="0" w:type="auto"/>
            <w:tcBorders>
              <w:left w:val="single" w:sz="1" w:space="0" w:color="000000"/>
              <w:bottom w:val="single" w:sz="1" w:space="0" w:color="000000"/>
              <w:right w:val="single" w:sz="1" w:space="0" w:color="000000"/>
            </w:tcBorders>
          </w:tcPr>
          <w:p w14:paraId="43F8199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βαϢ</w:t>
            </w:r>
          </w:p>
        </w:tc>
      </w:tr>
      <w:tr w:rsidR="008D72E8" w:rsidRPr="008D72E8" w14:paraId="30351C66" w14:textId="77777777" w:rsidTr="0085292E">
        <w:tc>
          <w:tcPr>
            <w:tcW w:w="0" w:type="auto"/>
            <w:tcBorders>
              <w:left w:val="single" w:sz="1" w:space="0" w:color="000000"/>
              <w:bottom w:val="single" w:sz="1" w:space="0" w:color="000000"/>
            </w:tcBorders>
          </w:tcPr>
          <w:p w14:paraId="3F4C41D1" w14:textId="77777777" w:rsidR="008D72E8" w:rsidRPr="008D72E8" w:rsidRDefault="008D72E8" w:rsidP="008D72E8">
            <w:pPr>
              <w:suppressLineNumbers/>
              <w:snapToGrid w:val="0"/>
              <w:spacing w:line="360" w:lineRule="auto"/>
              <w:jc w:val="cente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6</w:t>
            </w:r>
          </w:p>
        </w:tc>
        <w:tc>
          <w:tcPr>
            <w:tcW w:w="0" w:type="auto"/>
            <w:tcBorders>
              <w:left w:val="single" w:sz="1" w:space="0" w:color="000000"/>
              <w:bottom w:val="single" w:sz="1" w:space="0" w:color="000000"/>
            </w:tcBorders>
          </w:tcPr>
          <w:p w14:paraId="6B85D76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SD-143-2009</w:t>
            </w:r>
          </w:p>
        </w:tc>
        <w:tc>
          <w:tcPr>
            <w:tcW w:w="0" w:type="auto"/>
            <w:tcBorders>
              <w:left w:val="single" w:sz="1" w:space="0" w:color="000000"/>
              <w:bottom w:val="single" w:sz="1" w:space="0" w:color="000000"/>
            </w:tcBorders>
          </w:tcPr>
          <w:p w14:paraId="08A45FA9"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2017-08-28</w:t>
            </w:r>
          </w:p>
        </w:tc>
        <w:tc>
          <w:tcPr>
            <w:tcW w:w="0" w:type="auto"/>
            <w:tcBorders>
              <w:left w:val="single" w:sz="1" w:space="0" w:color="000000"/>
              <w:bottom w:val="single" w:sz="1" w:space="0" w:color="000000"/>
            </w:tcBorders>
          </w:tcPr>
          <w:p w14:paraId="24F68B85"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Dirección Nacional de Notariado, jefe de Fiscalización Notarial </w:t>
            </w:r>
          </w:p>
        </w:tc>
        <w:tc>
          <w:tcPr>
            <w:tcW w:w="0" w:type="auto"/>
            <w:tcBorders>
              <w:left w:val="single" w:sz="1" w:space="0" w:color="000000"/>
              <w:bottom w:val="single" w:sz="1" w:space="0" w:color="000000"/>
            </w:tcBorders>
          </w:tcPr>
          <w:p w14:paraId="21533ED7" w14:textId="77777777" w:rsidR="008D72E8" w:rsidRPr="008D72E8" w:rsidRDefault="008D72E8" w:rsidP="008D72E8">
            <w:pPr>
              <w:rPr>
                <w:rFonts w:eastAsia="Times New Roman"/>
                <w:color w:val="000000"/>
                <w:lang w:val="es-ES_tradnl"/>
              </w:rPr>
            </w:pPr>
            <w:r w:rsidRPr="008D72E8">
              <w:rPr>
                <w:rFonts w:ascii="Arial" w:eastAsia="Times New Roman" w:hAnsi="Arial" w:cs="Arial"/>
                <w:color w:val="000000"/>
                <w:sz w:val="22"/>
                <w:szCs w:val="22"/>
                <w:lang w:val="es-ES_tradnl"/>
              </w:rPr>
              <w:t>Roger Méndez, jefe DAN</w:t>
            </w:r>
          </w:p>
        </w:tc>
        <w:tc>
          <w:tcPr>
            <w:tcW w:w="0" w:type="auto"/>
            <w:tcBorders>
              <w:left w:val="single" w:sz="1" w:space="0" w:color="000000"/>
              <w:bottom w:val="single" w:sz="1" w:space="0" w:color="000000"/>
            </w:tcBorders>
          </w:tcPr>
          <w:p w14:paraId="119E899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Solicitud de informe sobre índices</w:t>
            </w:r>
          </w:p>
        </w:tc>
        <w:tc>
          <w:tcPr>
            <w:tcW w:w="0" w:type="auto"/>
            <w:tcBorders>
              <w:left w:val="single" w:sz="1" w:space="0" w:color="000000"/>
              <w:bottom w:val="single" w:sz="1" w:space="0" w:color="000000"/>
            </w:tcBorders>
          </w:tcPr>
          <w:p w14:paraId="0A10096C"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2017-08-30</w:t>
            </w:r>
          </w:p>
        </w:tc>
        <w:tc>
          <w:tcPr>
            <w:tcW w:w="0" w:type="auto"/>
            <w:tcBorders>
              <w:left w:val="single" w:sz="1" w:space="0" w:color="000000"/>
              <w:bottom w:val="single" w:sz="1" w:space="0" w:color="000000"/>
              <w:right w:val="single" w:sz="1" w:space="0" w:color="000000"/>
            </w:tcBorders>
          </w:tcPr>
          <w:p w14:paraId="244618E0" w14:textId="77777777" w:rsidR="008D72E8" w:rsidRPr="008D72E8" w:rsidRDefault="008D72E8" w:rsidP="008D72E8">
            <w:pPr>
              <w:suppressLineNumbers/>
              <w:snapToGrid w:val="0"/>
              <w:spacing w:line="360" w:lineRule="auto"/>
              <w:jc w:val="both"/>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βαϢ</w:t>
            </w:r>
          </w:p>
        </w:tc>
      </w:tr>
    </w:tbl>
    <w:p w14:paraId="008F326D" w14:textId="77777777" w:rsidR="008D72E8" w:rsidRPr="008D72E8" w:rsidRDefault="008D72E8" w:rsidP="008D72E8">
      <w:pPr>
        <w:tabs>
          <w:tab w:val="left" w:pos="0"/>
        </w:tabs>
        <w:jc w:val="both"/>
        <w:rPr>
          <w:rFonts w:ascii="Arial" w:eastAsia="Times New Roman" w:hAnsi="Arial" w:cs="Arial"/>
          <w:color w:val="000000"/>
          <w:sz w:val="22"/>
          <w:szCs w:val="22"/>
          <w:lang w:val="es-ES_tradnl"/>
        </w:rPr>
      </w:pPr>
    </w:p>
    <w:p w14:paraId="108E2A03" w14:textId="77777777" w:rsidR="008D72E8" w:rsidRPr="008D72E8" w:rsidRDefault="008D72E8" w:rsidP="008D72E8">
      <w:pPr>
        <w:keepNext/>
        <w:numPr>
          <w:ilvl w:val="0"/>
          <w:numId w:val="1"/>
        </w:numPr>
        <w:tabs>
          <w:tab w:val="clear" w:pos="0"/>
        </w:tabs>
        <w:ind w:left="360" w:hanging="360"/>
        <w:jc w:val="both"/>
        <w:outlineLvl w:val="0"/>
        <w:rPr>
          <w:rFonts w:ascii="Arial" w:eastAsia="Times New Roman" w:hAnsi="Arial" w:cs="Arial"/>
          <w:bCs/>
          <w:color w:val="000000"/>
          <w:sz w:val="22"/>
          <w:szCs w:val="22"/>
          <w:lang w:val="es-ES_tradnl"/>
        </w:rPr>
      </w:pPr>
      <w:r w:rsidRPr="008D72E8">
        <w:rPr>
          <w:rFonts w:ascii="Arial" w:eastAsia="Times New Roman" w:hAnsi="Arial" w:cs="Arial"/>
          <w:b/>
          <w:bCs/>
          <w:color w:val="000000"/>
          <w:lang w:val="es-ES_tradnl"/>
        </w:rPr>
        <w:br w:type="page"/>
      </w:r>
      <w:bookmarkStart w:id="229" w:name="_Toc528662218"/>
      <w:r w:rsidRPr="008D72E8">
        <w:rPr>
          <w:rFonts w:ascii="Arial" w:eastAsia="Times New Roman" w:hAnsi="Arial" w:cs="Arial"/>
          <w:bCs/>
          <w:noProof/>
          <w:color w:val="000000"/>
          <w:lang w:eastAsia="es-ES"/>
        </w:rPr>
        <w:lastRenderedPageBreak/>
        <mc:AlternateContent>
          <mc:Choice Requires="wps">
            <w:drawing>
              <wp:anchor distT="0" distB="0" distL="114300" distR="114300" simplePos="0" relativeHeight="251660288" behindDoc="0" locked="0" layoutInCell="1" allowOverlap="1" wp14:anchorId="6B5505C4" wp14:editId="37CB15CF">
                <wp:simplePos x="0" y="0"/>
                <wp:positionH relativeFrom="column">
                  <wp:posOffset>5977255</wp:posOffset>
                </wp:positionH>
                <wp:positionV relativeFrom="paragraph">
                  <wp:posOffset>-96520</wp:posOffset>
                </wp:positionV>
                <wp:extent cx="1266825" cy="276225"/>
                <wp:effectExtent l="10160" t="12065" r="8890" b="6985"/>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14:paraId="0981DF07" w14:textId="77777777" w:rsidR="008D72E8" w:rsidRDefault="008D72E8" w:rsidP="008D72E8">
                            <w:pPr>
                              <w:rPr>
                                <w:rFonts w:ascii="Arial" w:hAnsi="Arial" w:cs="Arial"/>
                                <w:b/>
                                <w:bCs/>
                              </w:rPr>
                            </w:pPr>
                            <w:r>
                              <w:rPr>
                                <w:rFonts w:ascii="Arial" w:hAnsi="Arial" w:cs="Arial"/>
                                <w:b/>
                                <w:bCs/>
                              </w:rPr>
                              <w:t>Anexo 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05C4" id="Text Box 45" o:spid="_x0000_s1031" type="#_x0000_t202" style="position:absolute;left:0;text-align:left;margin-left:470.65pt;margin-top:-7.6pt;width:99.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">
                <v:textbox>
                  <w:txbxContent>
                    <w:p w14:paraId="0981DF07" w14:textId="77777777" w:rsidR="008D72E8" w:rsidRDefault="008D72E8" w:rsidP="008D72E8">
                      <w:pPr>
                        <w:rPr>
                          <w:rFonts w:ascii="Arial" w:hAnsi="Arial" w:cs="Arial"/>
                          <w:b/>
                          <w:bCs/>
                        </w:rPr>
                      </w:pPr>
                      <w:r>
                        <w:rPr>
                          <w:rFonts w:ascii="Arial" w:hAnsi="Arial" w:cs="Arial"/>
                          <w:b/>
                          <w:bCs/>
                        </w:rPr>
                        <w:t>Anexo N°5</w:t>
                      </w:r>
                    </w:p>
                  </w:txbxContent>
                </v:textbox>
              </v:shape>
            </w:pict>
          </mc:Fallback>
        </mc:AlternateContent>
      </w:r>
      <w:r w:rsidRPr="008D72E8">
        <w:rPr>
          <w:rFonts w:ascii="Arial" w:eastAsia="Times New Roman" w:hAnsi="Arial" w:cs="Arial"/>
          <w:bCs/>
          <w:color w:val="000000"/>
          <w:lang w:val="es-ES_tradnl"/>
        </w:rPr>
        <w:t>Ejemplo: Registro de cartas enviadas</w:t>
      </w:r>
      <w:bookmarkEnd w:id="229"/>
    </w:p>
    <w:p w14:paraId="38EE6139" w14:textId="77777777" w:rsidR="008D72E8" w:rsidRPr="008D72E8" w:rsidRDefault="008D72E8" w:rsidP="008D72E8">
      <w:pPr>
        <w:rPr>
          <w:rFonts w:ascii="Arial" w:eastAsia="Times New Roman" w:hAnsi="Arial" w:cs="Arial"/>
          <w:b/>
          <w:bCs/>
          <w:color w:val="000000"/>
          <w:sz w:val="22"/>
          <w:szCs w:val="22"/>
          <w:lang w:val="es-ES_tradnl"/>
        </w:rPr>
      </w:pPr>
    </w:p>
    <w:p w14:paraId="2C14AC86" w14:textId="77777777" w:rsidR="008D72E8" w:rsidRPr="008D72E8" w:rsidRDefault="008D72E8" w:rsidP="008D72E8">
      <w:pP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Dirección General de Archivo Nacional</w:t>
      </w:r>
    </w:p>
    <w:p w14:paraId="302B668C" w14:textId="77777777" w:rsidR="008D72E8" w:rsidRPr="008D72E8" w:rsidRDefault="008D72E8" w:rsidP="008D72E8">
      <w:pPr>
        <w:rPr>
          <w:rFonts w:ascii="Arial" w:eastAsia="Times New Roman" w:hAnsi="Arial" w:cs="Arial"/>
          <w:b/>
          <w:bCs/>
          <w:color w:val="000000"/>
          <w:sz w:val="22"/>
          <w:szCs w:val="22"/>
          <w:lang w:val="es-ES_tradnl"/>
        </w:rPr>
      </w:pPr>
      <w:bookmarkStart w:id="230" w:name="_Toc490050217"/>
      <w:r w:rsidRPr="008D72E8">
        <w:rPr>
          <w:rFonts w:ascii="Arial" w:eastAsia="Times New Roman" w:hAnsi="Arial" w:cs="Arial"/>
          <w:b/>
          <w:bCs/>
          <w:color w:val="000000"/>
          <w:sz w:val="22"/>
          <w:szCs w:val="22"/>
          <w:lang w:val="es-ES_tradnl"/>
        </w:rPr>
        <w:t>Registro cartas enviadas</w:t>
      </w:r>
      <w:bookmarkEnd w:id="230"/>
    </w:p>
    <w:p w14:paraId="0C09E8D9" w14:textId="77777777" w:rsidR="008D72E8" w:rsidRPr="008D72E8" w:rsidRDefault="008D72E8" w:rsidP="008D72E8">
      <w:pP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Departamento Administrativo-Financiero</w:t>
      </w:r>
    </w:p>
    <w:p w14:paraId="73367417" w14:textId="77777777" w:rsidR="008D72E8" w:rsidRPr="008D72E8" w:rsidRDefault="008D72E8" w:rsidP="008D72E8">
      <w:pPr>
        <w:jc w:val="both"/>
        <w:rPr>
          <w:rFonts w:ascii="Arial" w:eastAsia="Times New Roman" w:hAnsi="Arial" w:cs="Arial"/>
          <w:color w:val="000000"/>
          <w:sz w:val="22"/>
          <w:szCs w:val="22"/>
          <w:lang w:val="es-ES_tradnl"/>
        </w:rPr>
      </w:pPr>
    </w:p>
    <w:tbl>
      <w:tblPr>
        <w:tblW w:w="0" w:type="auto"/>
        <w:tblCellMar>
          <w:left w:w="70" w:type="dxa"/>
          <w:right w:w="70" w:type="dxa"/>
        </w:tblCellMar>
        <w:tblLook w:val="0000" w:firstRow="0" w:lastRow="0" w:firstColumn="0" w:lastColumn="0" w:noHBand="0" w:noVBand="0"/>
      </w:tblPr>
      <w:tblGrid>
        <w:gridCol w:w="1002"/>
        <w:gridCol w:w="1432"/>
        <w:gridCol w:w="1191"/>
        <w:gridCol w:w="2272"/>
        <w:gridCol w:w="4926"/>
        <w:gridCol w:w="2321"/>
      </w:tblGrid>
      <w:tr w:rsidR="008D72E8" w:rsidRPr="008D72E8" w14:paraId="03F98D5F" w14:textId="77777777" w:rsidTr="0085292E">
        <w:tc>
          <w:tcPr>
            <w:tcW w:w="0" w:type="auto"/>
            <w:tcBorders>
              <w:top w:val="single" w:sz="4" w:space="0" w:color="000000"/>
              <w:left w:val="single" w:sz="4" w:space="0" w:color="000000"/>
              <w:bottom w:val="single" w:sz="4" w:space="0" w:color="000000"/>
            </w:tcBorders>
            <w:shd w:val="clear" w:color="auto" w:fill="B4C6E7"/>
          </w:tcPr>
          <w:p w14:paraId="0B109D74"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Nº de orden</w:t>
            </w:r>
          </w:p>
        </w:tc>
        <w:tc>
          <w:tcPr>
            <w:tcW w:w="0" w:type="auto"/>
            <w:tcBorders>
              <w:top w:val="single" w:sz="4" w:space="0" w:color="000000"/>
              <w:left w:val="single" w:sz="4" w:space="0" w:color="000000"/>
              <w:bottom w:val="single" w:sz="4" w:space="0" w:color="000000"/>
            </w:tcBorders>
            <w:shd w:val="clear" w:color="auto" w:fill="B4C6E7"/>
          </w:tcPr>
          <w:p w14:paraId="177531CD"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Nº de oficio</w:t>
            </w:r>
          </w:p>
        </w:tc>
        <w:tc>
          <w:tcPr>
            <w:tcW w:w="0" w:type="auto"/>
            <w:tcBorders>
              <w:top w:val="single" w:sz="4" w:space="0" w:color="000000"/>
              <w:left w:val="single" w:sz="4" w:space="0" w:color="000000"/>
              <w:bottom w:val="single" w:sz="4" w:space="0" w:color="000000"/>
            </w:tcBorders>
            <w:shd w:val="clear" w:color="auto" w:fill="B4C6E7"/>
          </w:tcPr>
          <w:p w14:paraId="060443F7"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Fecha del oficio</w:t>
            </w:r>
          </w:p>
        </w:tc>
        <w:tc>
          <w:tcPr>
            <w:tcW w:w="0" w:type="auto"/>
            <w:tcBorders>
              <w:top w:val="single" w:sz="4" w:space="0" w:color="000000"/>
              <w:left w:val="single" w:sz="4" w:space="0" w:color="000000"/>
              <w:bottom w:val="single" w:sz="4" w:space="0" w:color="000000"/>
            </w:tcBorders>
            <w:shd w:val="clear" w:color="auto" w:fill="B4C6E7"/>
          </w:tcPr>
          <w:p w14:paraId="6CB020F0"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Asunto</w:t>
            </w:r>
          </w:p>
        </w:tc>
        <w:tc>
          <w:tcPr>
            <w:tcW w:w="0" w:type="auto"/>
            <w:tcBorders>
              <w:top w:val="single" w:sz="4" w:space="0" w:color="000000"/>
              <w:left w:val="single" w:sz="4" w:space="0" w:color="000000"/>
              <w:bottom w:val="single" w:sz="4" w:space="0" w:color="000000"/>
            </w:tcBorders>
            <w:shd w:val="clear" w:color="auto" w:fill="B4C6E7"/>
          </w:tcPr>
          <w:p w14:paraId="3BEC7898"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Destinatario</w:t>
            </w:r>
          </w:p>
          <w:p w14:paraId="79DB3E26"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(institución y oficina)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Pr>
          <w:p w14:paraId="6AEC3D53" w14:textId="77777777" w:rsidR="008D72E8" w:rsidRPr="008D72E8" w:rsidRDefault="008D72E8" w:rsidP="008D72E8">
            <w:pPr>
              <w:snapToGrid w:val="0"/>
              <w:jc w:val="center"/>
              <w:rPr>
                <w:rFonts w:ascii="Arial" w:eastAsia="Times New Roman" w:hAnsi="Arial" w:cs="Arial"/>
                <w:b/>
                <w:bCs/>
                <w:color w:val="000000"/>
                <w:sz w:val="22"/>
                <w:szCs w:val="22"/>
                <w:lang w:val="es-ES_tradnl"/>
              </w:rPr>
            </w:pPr>
            <w:r w:rsidRPr="008D72E8">
              <w:rPr>
                <w:rFonts w:ascii="Arial" w:eastAsia="Times New Roman" w:hAnsi="Arial" w:cs="Arial"/>
                <w:b/>
                <w:bCs/>
                <w:color w:val="000000"/>
                <w:sz w:val="22"/>
                <w:szCs w:val="22"/>
                <w:lang w:val="es-ES_tradnl"/>
              </w:rPr>
              <w:t>Nombre del funcionario que recibe</w:t>
            </w:r>
          </w:p>
        </w:tc>
      </w:tr>
      <w:tr w:rsidR="008D72E8" w:rsidRPr="008D72E8" w14:paraId="5BE1367D" w14:textId="77777777" w:rsidTr="0085292E">
        <w:tc>
          <w:tcPr>
            <w:tcW w:w="0" w:type="auto"/>
            <w:tcBorders>
              <w:left w:val="single" w:sz="4" w:space="0" w:color="000000"/>
              <w:bottom w:val="single" w:sz="4" w:space="0" w:color="000000"/>
            </w:tcBorders>
          </w:tcPr>
          <w:p w14:paraId="17B11E80"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1</w:t>
            </w:r>
          </w:p>
        </w:tc>
        <w:tc>
          <w:tcPr>
            <w:tcW w:w="0" w:type="auto"/>
            <w:tcBorders>
              <w:left w:val="single" w:sz="4" w:space="0" w:color="000000"/>
              <w:bottom w:val="single" w:sz="4" w:space="0" w:color="000000"/>
            </w:tcBorders>
          </w:tcPr>
          <w:p w14:paraId="00EBD5B1"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DGAN-DAF-001-2017</w:t>
            </w:r>
          </w:p>
        </w:tc>
        <w:tc>
          <w:tcPr>
            <w:tcW w:w="0" w:type="auto"/>
            <w:tcBorders>
              <w:left w:val="single" w:sz="4" w:space="0" w:color="000000"/>
              <w:bottom w:val="single" w:sz="4" w:space="0" w:color="000000"/>
            </w:tcBorders>
          </w:tcPr>
          <w:p w14:paraId="72719BD3"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2017-01-04</w:t>
            </w:r>
          </w:p>
        </w:tc>
        <w:tc>
          <w:tcPr>
            <w:tcW w:w="0" w:type="auto"/>
            <w:tcBorders>
              <w:left w:val="single" w:sz="4" w:space="0" w:color="000000"/>
              <w:bottom w:val="single" w:sz="4" w:space="0" w:color="000000"/>
            </w:tcBorders>
          </w:tcPr>
          <w:p w14:paraId="0B73D429"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Exposiciones itinerantes.</w:t>
            </w:r>
          </w:p>
        </w:tc>
        <w:tc>
          <w:tcPr>
            <w:tcW w:w="0" w:type="auto"/>
            <w:tcBorders>
              <w:left w:val="single" w:sz="4" w:space="0" w:color="000000"/>
              <w:bottom w:val="single" w:sz="4" w:space="0" w:color="000000"/>
            </w:tcBorders>
          </w:tcPr>
          <w:p w14:paraId="759ED420"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Museo Nacional, Dirección general, Carlos Arias Ruiz, director</w:t>
            </w:r>
          </w:p>
        </w:tc>
        <w:tc>
          <w:tcPr>
            <w:tcW w:w="0" w:type="auto"/>
            <w:tcBorders>
              <w:left w:val="single" w:sz="4" w:space="0" w:color="000000"/>
              <w:bottom w:val="single" w:sz="4" w:space="0" w:color="000000"/>
              <w:right w:val="single" w:sz="4" w:space="0" w:color="000000"/>
            </w:tcBorders>
          </w:tcPr>
          <w:p w14:paraId="693CC868"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Daniela Solano</w:t>
            </w:r>
          </w:p>
        </w:tc>
      </w:tr>
      <w:tr w:rsidR="008D72E8" w:rsidRPr="008D72E8" w14:paraId="6D6B7AC4" w14:textId="77777777" w:rsidTr="0085292E">
        <w:tc>
          <w:tcPr>
            <w:tcW w:w="0" w:type="auto"/>
            <w:tcBorders>
              <w:left w:val="single" w:sz="4" w:space="0" w:color="000000"/>
              <w:bottom w:val="single" w:sz="4" w:space="0" w:color="000000"/>
            </w:tcBorders>
          </w:tcPr>
          <w:p w14:paraId="69F44B26"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2</w:t>
            </w:r>
          </w:p>
        </w:tc>
        <w:tc>
          <w:tcPr>
            <w:tcW w:w="0" w:type="auto"/>
            <w:tcBorders>
              <w:left w:val="single" w:sz="4" w:space="0" w:color="000000"/>
              <w:bottom w:val="single" w:sz="4" w:space="0" w:color="000000"/>
            </w:tcBorders>
          </w:tcPr>
          <w:p w14:paraId="5BF3E6AA"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DGAN-DAF-002-2017</w:t>
            </w:r>
          </w:p>
        </w:tc>
        <w:tc>
          <w:tcPr>
            <w:tcW w:w="0" w:type="auto"/>
            <w:tcBorders>
              <w:left w:val="single" w:sz="4" w:space="0" w:color="000000"/>
              <w:bottom w:val="single" w:sz="4" w:space="0" w:color="000000"/>
            </w:tcBorders>
          </w:tcPr>
          <w:p w14:paraId="36E4FD3F"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2017-02-05</w:t>
            </w:r>
          </w:p>
        </w:tc>
        <w:tc>
          <w:tcPr>
            <w:tcW w:w="0" w:type="auto"/>
            <w:tcBorders>
              <w:left w:val="single" w:sz="4" w:space="0" w:color="000000"/>
              <w:bottom w:val="single" w:sz="4" w:space="0" w:color="000000"/>
            </w:tcBorders>
          </w:tcPr>
          <w:p w14:paraId="09D42C89"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Respaldos de documentos. </w:t>
            </w:r>
          </w:p>
        </w:tc>
        <w:tc>
          <w:tcPr>
            <w:tcW w:w="0" w:type="auto"/>
            <w:tcBorders>
              <w:left w:val="single" w:sz="4" w:space="0" w:color="000000"/>
              <w:bottom w:val="single" w:sz="4" w:space="0" w:color="000000"/>
            </w:tcBorders>
          </w:tcPr>
          <w:p w14:paraId="2BBD44A9"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Archivo Nacional, Andrea López Díaz, jefe Depto. de Tecnologías de la Información y Comunicación</w:t>
            </w:r>
          </w:p>
        </w:tc>
        <w:tc>
          <w:tcPr>
            <w:tcW w:w="0" w:type="auto"/>
            <w:tcBorders>
              <w:left w:val="single" w:sz="4" w:space="0" w:color="000000"/>
              <w:bottom w:val="single" w:sz="4" w:space="0" w:color="000000"/>
              <w:right w:val="single" w:sz="4" w:space="0" w:color="000000"/>
            </w:tcBorders>
          </w:tcPr>
          <w:p w14:paraId="16FFC669"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Adolfo Campos Picado</w:t>
            </w:r>
          </w:p>
        </w:tc>
      </w:tr>
      <w:tr w:rsidR="008D72E8" w:rsidRPr="008D72E8" w14:paraId="01A15C56" w14:textId="77777777" w:rsidTr="0085292E">
        <w:tc>
          <w:tcPr>
            <w:tcW w:w="0" w:type="auto"/>
            <w:tcBorders>
              <w:left w:val="single" w:sz="4" w:space="0" w:color="000000"/>
              <w:bottom w:val="single" w:sz="4" w:space="0" w:color="000000"/>
            </w:tcBorders>
          </w:tcPr>
          <w:p w14:paraId="4F519C20"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3</w:t>
            </w:r>
          </w:p>
        </w:tc>
        <w:tc>
          <w:tcPr>
            <w:tcW w:w="0" w:type="auto"/>
            <w:tcBorders>
              <w:left w:val="single" w:sz="4" w:space="0" w:color="000000"/>
              <w:bottom w:val="single" w:sz="4" w:space="0" w:color="000000"/>
            </w:tcBorders>
          </w:tcPr>
          <w:p w14:paraId="08DF5943"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DGAN-DAF-003-2017</w:t>
            </w:r>
          </w:p>
        </w:tc>
        <w:tc>
          <w:tcPr>
            <w:tcW w:w="0" w:type="auto"/>
            <w:tcBorders>
              <w:left w:val="single" w:sz="4" w:space="0" w:color="000000"/>
              <w:bottom w:val="single" w:sz="4" w:space="0" w:color="000000"/>
            </w:tcBorders>
          </w:tcPr>
          <w:p w14:paraId="7B700673"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2017-02-06</w:t>
            </w:r>
          </w:p>
        </w:tc>
        <w:tc>
          <w:tcPr>
            <w:tcW w:w="0" w:type="auto"/>
            <w:tcBorders>
              <w:left w:val="single" w:sz="4" w:space="0" w:color="000000"/>
              <w:bottom w:val="single" w:sz="4" w:space="0" w:color="000000"/>
            </w:tcBorders>
          </w:tcPr>
          <w:p w14:paraId="13B462F0"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Cobros de cursos</w:t>
            </w:r>
          </w:p>
        </w:tc>
        <w:tc>
          <w:tcPr>
            <w:tcW w:w="0" w:type="auto"/>
            <w:tcBorders>
              <w:left w:val="single" w:sz="4" w:space="0" w:color="000000"/>
              <w:bottom w:val="single" w:sz="4" w:space="0" w:color="000000"/>
            </w:tcBorders>
          </w:tcPr>
          <w:p w14:paraId="0A446017"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Archivo Nacional, Departamento de Financiero Contable, Emilio Torres Mata, profesional</w:t>
            </w:r>
          </w:p>
        </w:tc>
        <w:tc>
          <w:tcPr>
            <w:tcW w:w="0" w:type="auto"/>
            <w:tcBorders>
              <w:left w:val="single" w:sz="4" w:space="0" w:color="000000"/>
              <w:bottom w:val="single" w:sz="4" w:space="0" w:color="000000"/>
              <w:right w:val="single" w:sz="4" w:space="0" w:color="000000"/>
            </w:tcBorders>
          </w:tcPr>
          <w:p w14:paraId="7C271018"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Raquel Rivera </w:t>
            </w:r>
          </w:p>
        </w:tc>
      </w:tr>
      <w:tr w:rsidR="008D72E8" w:rsidRPr="008D72E8" w14:paraId="01712D16" w14:textId="77777777" w:rsidTr="0085292E">
        <w:trPr>
          <w:trHeight w:val="401"/>
        </w:trPr>
        <w:tc>
          <w:tcPr>
            <w:tcW w:w="0" w:type="auto"/>
            <w:tcBorders>
              <w:left w:val="single" w:sz="4" w:space="0" w:color="000000"/>
              <w:bottom w:val="single" w:sz="4" w:space="0" w:color="000000"/>
            </w:tcBorders>
          </w:tcPr>
          <w:p w14:paraId="26600D36"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4</w:t>
            </w:r>
          </w:p>
        </w:tc>
        <w:tc>
          <w:tcPr>
            <w:tcW w:w="0" w:type="auto"/>
            <w:tcBorders>
              <w:left w:val="single" w:sz="4" w:space="0" w:color="000000"/>
              <w:bottom w:val="single" w:sz="4" w:space="0" w:color="000000"/>
            </w:tcBorders>
          </w:tcPr>
          <w:p w14:paraId="4DE78C69"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DGAN-DAF-004-2017</w:t>
            </w:r>
          </w:p>
        </w:tc>
        <w:tc>
          <w:tcPr>
            <w:tcW w:w="0" w:type="auto"/>
            <w:tcBorders>
              <w:left w:val="single" w:sz="4" w:space="0" w:color="000000"/>
              <w:bottom w:val="single" w:sz="4" w:space="0" w:color="000000"/>
            </w:tcBorders>
          </w:tcPr>
          <w:p w14:paraId="47027B89"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2017-03-03</w:t>
            </w:r>
          </w:p>
        </w:tc>
        <w:tc>
          <w:tcPr>
            <w:tcW w:w="0" w:type="auto"/>
            <w:tcBorders>
              <w:left w:val="single" w:sz="4" w:space="0" w:color="000000"/>
              <w:bottom w:val="single" w:sz="4" w:space="0" w:color="000000"/>
            </w:tcBorders>
          </w:tcPr>
          <w:p w14:paraId="454A21C4"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Nuevas normas de control interno.</w:t>
            </w:r>
          </w:p>
        </w:tc>
        <w:tc>
          <w:tcPr>
            <w:tcW w:w="0" w:type="auto"/>
            <w:tcBorders>
              <w:left w:val="single" w:sz="4" w:space="0" w:color="000000"/>
              <w:bottom w:val="single" w:sz="4" w:space="0" w:color="000000"/>
            </w:tcBorders>
          </w:tcPr>
          <w:p w14:paraId="47FE44BA"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 xml:space="preserve">Archivo Nacional, Auditoría, Karla Gómez Siles, auditora </w:t>
            </w:r>
          </w:p>
        </w:tc>
        <w:tc>
          <w:tcPr>
            <w:tcW w:w="0" w:type="auto"/>
            <w:tcBorders>
              <w:left w:val="single" w:sz="4" w:space="0" w:color="000000"/>
              <w:bottom w:val="single" w:sz="4" w:space="0" w:color="000000"/>
              <w:right w:val="single" w:sz="4" w:space="0" w:color="000000"/>
            </w:tcBorders>
          </w:tcPr>
          <w:p w14:paraId="009F7C53" w14:textId="77777777" w:rsidR="008D72E8" w:rsidRPr="008D72E8" w:rsidRDefault="008D72E8" w:rsidP="008D72E8">
            <w:pPr>
              <w:rPr>
                <w:rFonts w:ascii="Arial" w:eastAsia="Times New Roman" w:hAnsi="Arial" w:cs="Arial"/>
                <w:color w:val="000000"/>
                <w:sz w:val="22"/>
                <w:szCs w:val="22"/>
                <w:lang w:val="es-ES_tradnl"/>
              </w:rPr>
            </w:pPr>
            <w:r w:rsidRPr="008D72E8">
              <w:rPr>
                <w:rFonts w:ascii="Arial" w:eastAsia="Times New Roman" w:hAnsi="Arial" w:cs="Arial"/>
                <w:color w:val="000000"/>
                <w:sz w:val="22"/>
                <w:szCs w:val="22"/>
                <w:lang w:val="es-ES_tradnl"/>
              </w:rPr>
              <w:t>Cristian Méndez Ríos</w:t>
            </w:r>
          </w:p>
        </w:tc>
      </w:tr>
      <w:tr w:rsidR="008D72E8" w:rsidRPr="008D72E8" w14:paraId="0118F0A5" w14:textId="77777777" w:rsidTr="0085292E">
        <w:tc>
          <w:tcPr>
            <w:tcW w:w="0" w:type="auto"/>
            <w:tcBorders>
              <w:left w:val="single" w:sz="4" w:space="0" w:color="000000"/>
              <w:bottom w:val="single" w:sz="4" w:space="0" w:color="000000"/>
            </w:tcBorders>
          </w:tcPr>
          <w:p w14:paraId="6DDB498E"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5</w:t>
            </w:r>
          </w:p>
        </w:tc>
        <w:tc>
          <w:tcPr>
            <w:tcW w:w="0" w:type="auto"/>
            <w:tcBorders>
              <w:left w:val="single" w:sz="4" w:space="0" w:color="000000"/>
              <w:bottom w:val="single" w:sz="4" w:space="0" w:color="000000"/>
            </w:tcBorders>
          </w:tcPr>
          <w:p w14:paraId="10A1CA81"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DGN-DAF-005-2017</w:t>
            </w:r>
          </w:p>
        </w:tc>
        <w:tc>
          <w:tcPr>
            <w:tcW w:w="0" w:type="auto"/>
            <w:tcBorders>
              <w:left w:val="single" w:sz="4" w:space="0" w:color="000000"/>
              <w:bottom w:val="single" w:sz="4" w:space="0" w:color="000000"/>
            </w:tcBorders>
          </w:tcPr>
          <w:p w14:paraId="29E27009"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2017-04-05</w:t>
            </w:r>
          </w:p>
        </w:tc>
        <w:tc>
          <w:tcPr>
            <w:tcW w:w="0" w:type="auto"/>
            <w:tcBorders>
              <w:left w:val="single" w:sz="4" w:space="0" w:color="000000"/>
              <w:bottom w:val="single" w:sz="4" w:space="0" w:color="000000"/>
            </w:tcBorders>
          </w:tcPr>
          <w:p w14:paraId="6EF0D372"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Estantería metálica.</w:t>
            </w:r>
          </w:p>
        </w:tc>
        <w:tc>
          <w:tcPr>
            <w:tcW w:w="0" w:type="auto"/>
            <w:tcBorders>
              <w:left w:val="single" w:sz="4" w:space="0" w:color="000000"/>
              <w:bottom w:val="single" w:sz="4" w:space="0" w:color="000000"/>
            </w:tcBorders>
          </w:tcPr>
          <w:p w14:paraId="27ECB5E0" w14:textId="77777777" w:rsidR="008D72E8" w:rsidRPr="008D72E8" w:rsidRDefault="008D72E8" w:rsidP="008D72E8">
            <w:pPr>
              <w:snapToGrid w:val="0"/>
              <w:rPr>
                <w:rFonts w:ascii="Arial" w:eastAsia="Times New Roman" w:hAnsi="Arial" w:cs="Arial"/>
                <w:bCs/>
                <w:color w:val="000000"/>
                <w:sz w:val="22"/>
                <w:szCs w:val="22"/>
                <w:lang w:val="es-ES_tradnl"/>
              </w:rPr>
            </w:pPr>
            <w:r w:rsidRPr="008D72E8">
              <w:rPr>
                <w:rFonts w:ascii="Arial" w:eastAsia="Times New Roman" w:hAnsi="Arial" w:cs="Arial"/>
                <w:color w:val="000000"/>
                <w:sz w:val="22"/>
                <w:szCs w:val="22"/>
                <w:lang w:val="es-ES_tradnl"/>
              </w:rPr>
              <w:t>Archivo Nacional,</w:t>
            </w:r>
            <w:r w:rsidRPr="008D72E8">
              <w:rPr>
                <w:rFonts w:ascii="Arial" w:eastAsia="Times New Roman" w:hAnsi="Arial" w:cs="Arial"/>
                <w:bCs/>
                <w:color w:val="000000"/>
                <w:sz w:val="22"/>
                <w:szCs w:val="22"/>
                <w:lang w:val="es-ES_tradnl"/>
              </w:rPr>
              <w:t xml:space="preserve"> Archivo Central, Luis Hidalgo Mora, coordinador </w:t>
            </w:r>
          </w:p>
        </w:tc>
        <w:tc>
          <w:tcPr>
            <w:tcW w:w="0" w:type="auto"/>
            <w:tcBorders>
              <w:left w:val="single" w:sz="4" w:space="0" w:color="000000"/>
              <w:bottom w:val="single" w:sz="4" w:space="0" w:color="000000"/>
              <w:right w:val="single" w:sz="4" w:space="0" w:color="000000"/>
            </w:tcBorders>
          </w:tcPr>
          <w:p w14:paraId="3F0A16C9"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 xml:space="preserve">Carlos Monge </w:t>
            </w:r>
          </w:p>
        </w:tc>
      </w:tr>
      <w:tr w:rsidR="008D72E8" w:rsidRPr="008D72E8" w14:paraId="342C8C15" w14:textId="77777777" w:rsidTr="0085292E">
        <w:tc>
          <w:tcPr>
            <w:tcW w:w="0" w:type="auto"/>
            <w:tcBorders>
              <w:left w:val="single" w:sz="4" w:space="0" w:color="000000"/>
              <w:bottom w:val="single" w:sz="4" w:space="0" w:color="000000"/>
            </w:tcBorders>
          </w:tcPr>
          <w:p w14:paraId="34D49254"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6</w:t>
            </w:r>
          </w:p>
        </w:tc>
        <w:tc>
          <w:tcPr>
            <w:tcW w:w="0" w:type="auto"/>
            <w:tcBorders>
              <w:left w:val="single" w:sz="4" w:space="0" w:color="000000"/>
              <w:bottom w:val="single" w:sz="4" w:space="0" w:color="000000"/>
            </w:tcBorders>
          </w:tcPr>
          <w:p w14:paraId="59FE76AF"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DGAN-DAF-006-2017</w:t>
            </w:r>
          </w:p>
        </w:tc>
        <w:tc>
          <w:tcPr>
            <w:tcW w:w="0" w:type="auto"/>
            <w:tcBorders>
              <w:left w:val="single" w:sz="4" w:space="0" w:color="000000"/>
              <w:bottom w:val="single" w:sz="4" w:space="0" w:color="000000"/>
            </w:tcBorders>
          </w:tcPr>
          <w:p w14:paraId="121BF892"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2017-05-06</w:t>
            </w:r>
          </w:p>
        </w:tc>
        <w:tc>
          <w:tcPr>
            <w:tcW w:w="0" w:type="auto"/>
            <w:tcBorders>
              <w:left w:val="single" w:sz="4" w:space="0" w:color="000000"/>
              <w:bottom w:val="single" w:sz="4" w:space="0" w:color="000000"/>
            </w:tcBorders>
          </w:tcPr>
          <w:p w14:paraId="561BC4DE"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Planes de vacaciones.</w:t>
            </w:r>
          </w:p>
        </w:tc>
        <w:tc>
          <w:tcPr>
            <w:tcW w:w="0" w:type="auto"/>
            <w:tcBorders>
              <w:left w:val="single" w:sz="4" w:space="0" w:color="000000"/>
              <w:bottom w:val="single" w:sz="4" w:space="0" w:color="000000"/>
            </w:tcBorders>
          </w:tcPr>
          <w:p w14:paraId="025C4B99" w14:textId="77777777" w:rsidR="008D72E8" w:rsidRPr="008D72E8" w:rsidRDefault="008D72E8" w:rsidP="008D72E8">
            <w:pPr>
              <w:snapToGrid w:val="0"/>
              <w:rPr>
                <w:rFonts w:ascii="Arial" w:eastAsia="Times New Roman" w:hAnsi="Arial" w:cs="Arial"/>
                <w:bCs/>
                <w:color w:val="000000"/>
                <w:sz w:val="22"/>
                <w:szCs w:val="22"/>
                <w:lang w:val="es-ES_tradnl"/>
              </w:rPr>
            </w:pPr>
            <w:r w:rsidRPr="008D72E8">
              <w:rPr>
                <w:rFonts w:ascii="Arial" w:eastAsia="Times New Roman" w:hAnsi="Arial" w:cs="Arial"/>
                <w:color w:val="000000"/>
                <w:sz w:val="22"/>
                <w:szCs w:val="22"/>
                <w:lang w:val="es-ES_tradnl"/>
              </w:rPr>
              <w:t>Archivo Nacional</w:t>
            </w:r>
            <w:r w:rsidRPr="008D72E8">
              <w:rPr>
                <w:rFonts w:ascii="Arial" w:eastAsia="Times New Roman" w:hAnsi="Arial" w:cs="Arial"/>
                <w:bCs/>
                <w:color w:val="000000"/>
                <w:sz w:val="22"/>
                <w:szCs w:val="22"/>
                <w:lang w:val="es-ES_tradnl"/>
              </w:rPr>
              <w:t>, Departamento Archivo Notarial, Ana Rivera Rivas, jefe</w:t>
            </w:r>
          </w:p>
        </w:tc>
        <w:tc>
          <w:tcPr>
            <w:tcW w:w="0" w:type="auto"/>
            <w:tcBorders>
              <w:left w:val="single" w:sz="4" w:space="0" w:color="000000"/>
              <w:bottom w:val="single" w:sz="4" w:space="0" w:color="000000"/>
              <w:right w:val="single" w:sz="4" w:space="0" w:color="000000"/>
            </w:tcBorders>
          </w:tcPr>
          <w:p w14:paraId="29CCE2FB"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Melina Díaz</w:t>
            </w:r>
          </w:p>
        </w:tc>
      </w:tr>
      <w:tr w:rsidR="008D72E8" w:rsidRPr="008D72E8" w14:paraId="1B30C765" w14:textId="77777777" w:rsidTr="0085292E">
        <w:tc>
          <w:tcPr>
            <w:tcW w:w="0" w:type="auto"/>
            <w:tcBorders>
              <w:left w:val="single" w:sz="4" w:space="0" w:color="000000"/>
              <w:bottom w:val="single" w:sz="4" w:space="0" w:color="000000"/>
            </w:tcBorders>
          </w:tcPr>
          <w:p w14:paraId="2C06C464"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7</w:t>
            </w:r>
          </w:p>
        </w:tc>
        <w:tc>
          <w:tcPr>
            <w:tcW w:w="0" w:type="auto"/>
            <w:tcBorders>
              <w:left w:val="single" w:sz="4" w:space="0" w:color="000000"/>
              <w:bottom w:val="single" w:sz="4" w:space="0" w:color="000000"/>
            </w:tcBorders>
          </w:tcPr>
          <w:p w14:paraId="1AA9041A"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DGAN-DAF-007-2017</w:t>
            </w:r>
          </w:p>
        </w:tc>
        <w:tc>
          <w:tcPr>
            <w:tcW w:w="0" w:type="auto"/>
            <w:tcBorders>
              <w:left w:val="single" w:sz="4" w:space="0" w:color="000000"/>
              <w:bottom w:val="single" w:sz="4" w:space="0" w:color="000000"/>
            </w:tcBorders>
          </w:tcPr>
          <w:p w14:paraId="610F0FC4"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2017-06-06</w:t>
            </w:r>
          </w:p>
        </w:tc>
        <w:tc>
          <w:tcPr>
            <w:tcW w:w="0" w:type="auto"/>
            <w:tcBorders>
              <w:left w:val="single" w:sz="4" w:space="0" w:color="000000"/>
              <w:bottom w:val="single" w:sz="4" w:space="0" w:color="000000"/>
            </w:tcBorders>
          </w:tcPr>
          <w:p w14:paraId="19DCC67F"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 xml:space="preserve">Nueva plaza asignada. </w:t>
            </w:r>
          </w:p>
        </w:tc>
        <w:tc>
          <w:tcPr>
            <w:tcW w:w="0" w:type="auto"/>
            <w:tcBorders>
              <w:left w:val="single" w:sz="4" w:space="0" w:color="000000"/>
              <w:bottom w:val="single" w:sz="4" w:space="0" w:color="000000"/>
            </w:tcBorders>
          </w:tcPr>
          <w:p w14:paraId="45B7A604" w14:textId="77777777" w:rsidR="008D72E8" w:rsidRPr="008D72E8" w:rsidRDefault="008D72E8" w:rsidP="008D72E8">
            <w:pPr>
              <w:snapToGrid w:val="0"/>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Dirección General del Servicio Civil, Dirección, Omar Fallas Huertas, director</w:t>
            </w:r>
          </w:p>
        </w:tc>
        <w:tc>
          <w:tcPr>
            <w:tcW w:w="0" w:type="auto"/>
            <w:tcBorders>
              <w:left w:val="single" w:sz="4" w:space="0" w:color="000000"/>
              <w:bottom w:val="single" w:sz="4" w:space="0" w:color="000000"/>
              <w:right w:val="single" w:sz="4" w:space="0" w:color="000000"/>
            </w:tcBorders>
          </w:tcPr>
          <w:p w14:paraId="3168C3EA"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Diego Vega</w:t>
            </w:r>
          </w:p>
        </w:tc>
      </w:tr>
      <w:tr w:rsidR="008D72E8" w:rsidRPr="008D72E8" w14:paraId="0762A7ED" w14:textId="77777777" w:rsidTr="0085292E">
        <w:trPr>
          <w:trHeight w:val="493"/>
        </w:trPr>
        <w:tc>
          <w:tcPr>
            <w:tcW w:w="0" w:type="auto"/>
            <w:tcBorders>
              <w:left w:val="single" w:sz="4" w:space="0" w:color="000000"/>
              <w:bottom w:val="single" w:sz="4" w:space="0" w:color="000000"/>
            </w:tcBorders>
          </w:tcPr>
          <w:p w14:paraId="395E29EF"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8</w:t>
            </w:r>
          </w:p>
        </w:tc>
        <w:tc>
          <w:tcPr>
            <w:tcW w:w="0" w:type="auto"/>
            <w:tcBorders>
              <w:left w:val="single" w:sz="4" w:space="0" w:color="000000"/>
              <w:bottom w:val="single" w:sz="4" w:space="0" w:color="000000"/>
            </w:tcBorders>
          </w:tcPr>
          <w:p w14:paraId="6C7B9129"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DGAN-DAF-008-2017</w:t>
            </w:r>
          </w:p>
        </w:tc>
        <w:tc>
          <w:tcPr>
            <w:tcW w:w="0" w:type="auto"/>
            <w:tcBorders>
              <w:left w:val="single" w:sz="4" w:space="0" w:color="000000"/>
              <w:bottom w:val="single" w:sz="4" w:space="0" w:color="000000"/>
            </w:tcBorders>
          </w:tcPr>
          <w:p w14:paraId="5B7CBBD8"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2017-07-06</w:t>
            </w:r>
          </w:p>
        </w:tc>
        <w:tc>
          <w:tcPr>
            <w:tcW w:w="0" w:type="auto"/>
            <w:tcBorders>
              <w:left w:val="single" w:sz="4" w:space="0" w:color="000000"/>
              <w:bottom w:val="single" w:sz="4" w:space="0" w:color="000000"/>
            </w:tcBorders>
          </w:tcPr>
          <w:p w14:paraId="5B3F2150"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Cambios en los planes operativos</w:t>
            </w:r>
          </w:p>
        </w:tc>
        <w:tc>
          <w:tcPr>
            <w:tcW w:w="0" w:type="auto"/>
            <w:tcBorders>
              <w:left w:val="single" w:sz="4" w:space="0" w:color="000000"/>
              <w:bottom w:val="single" w:sz="4" w:space="0" w:color="000000"/>
            </w:tcBorders>
          </w:tcPr>
          <w:p w14:paraId="1FEDDDB8" w14:textId="77777777" w:rsidR="008D72E8" w:rsidRPr="008D72E8" w:rsidRDefault="008D72E8" w:rsidP="008D72E8">
            <w:pPr>
              <w:snapToGrid w:val="0"/>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Ministerio de Cultura y Juventud, Jorge Solís Calvo, ministro</w:t>
            </w:r>
          </w:p>
        </w:tc>
        <w:tc>
          <w:tcPr>
            <w:tcW w:w="0" w:type="auto"/>
            <w:tcBorders>
              <w:left w:val="single" w:sz="4" w:space="0" w:color="000000"/>
              <w:bottom w:val="single" w:sz="4" w:space="0" w:color="000000"/>
              <w:right w:val="single" w:sz="4" w:space="0" w:color="000000"/>
            </w:tcBorders>
          </w:tcPr>
          <w:p w14:paraId="035FA5A7"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Rosa Ruíz</w:t>
            </w:r>
          </w:p>
        </w:tc>
      </w:tr>
      <w:tr w:rsidR="008D72E8" w:rsidRPr="008D72E8" w14:paraId="58F8457C" w14:textId="77777777" w:rsidTr="0085292E">
        <w:tc>
          <w:tcPr>
            <w:tcW w:w="0" w:type="auto"/>
            <w:tcBorders>
              <w:left w:val="single" w:sz="4" w:space="0" w:color="000000"/>
              <w:bottom w:val="single" w:sz="4" w:space="0" w:color="000000"/>
            </w:tcBorders>
          </w:tcPr>
          <w:p w14:paraId="6ED0E1AC"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9</w:t>
            </w:r>
          </w:p>
        </w:tc>
        <w:tc>
          <w:tcPr>
            <w:tcW w:w="0" w:type="auto"/>
            <w:tcBorders>
              <w:left w:val="single" w:sz="4" w:space="0" w:color="000000"/>
              <w:bottom w:val="single" w:sz="4" w:space="0" w:color="000000"/>
            </w:tcBorders>
          </w:tcPr>
          <w:p w14:paraId="5E6E74A0"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DGAN-DAF-009-2017</w:t>
            </w:r>
          </w:p>
        </w:tc>
        <w:tc>
          <w:tcPr>
            <w:tcW w:w="0" w:type="auto"/>
            <w:tcBorders>
              <w:left w:val="single" w:sz="4" w:space="0" w:color="000000"/>
              <w:bottom w:val="single" w:sz="4" w:space="0" w:color="000000"/>
            </w:tcBorders>
          </w:tcPr>
          <w:p w14:paraId="4E7D02C1"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2017-08-26</w:t>
            </w:r>
          </w:p>
        </w:tc>
        <w:tc>
          <w:tcPr>
            <w:tcW w:w="0" w:type="auto"/>
            <w:tcBorders>
              <w:left w:val="single" w:sz="4" w:space="0" w:color="000000"/>
              <w:bottom w:val="single" w:sz="4" w:space="0" w:color="000000"/>
            </w:tcBorders>
          </w:tcPr>
          <w:p w14:paraId="2CDF7DC8"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Presupuesto 2018.</w:t>
            </w:r>
          </w:p>
        </w:tc>
        <w:tc>
          <w:tcPr>
            <w:tcW w:w="0" w:type="auto"/>
            <w:tcBorders>
              <w:left w:val="single" w:sz="4" w:space="0" w:color="000000"/>
              <w:bottom w:val="single" w:sz="4" w:space="0" w:color="000000"/>
            </w:tcBorders>
          </w:tcPr>
          <w:p w14:paraId="14E92911" w14:textId="77777777" w:rsidR="008D72E8" w:rsidRPr="008D72E8" w:rsidRDefault="008D72E8" w:rsidP="008D72E8">
            <w:pPr>
              <w:snapToGrid w:val="0"/>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Ministerio de Hacienda, Kattia Avalos Flores, proveedora institucional</w:t>
            </w:r>
          </w:p>
        </w:tc>
        <w:tc>
          <w:tcPr>
            <w:tcW w:w="0" w:type="auto"/>
            <w:tcBorders>
              <w:left w:val="single" w:sz="4" w:space="0" w:color="000000"/>
              <w:bottom w:val="single" w:sz="4" w:space="0" w:color="000000"/>
              <w:right w:val="single" w:sz="4" w:space="0" w:color="000000"/>
            </w:tcBorders>
          </w:tcPr>
          <w:p w14:paraId="4FD9289F" w14:textId="77777777" w:rsidR="008D72E8" w:rsidRPr="008D72E8" w:rsidRDefault="008D72E8" w:rsidP="008D72E8">
            <w:pPr>
              <w:snapToGrid w:val="0"/>
              <w:jc w:val="both"/>
              <w:rPr>
                <w:rFonts w:ascii="Arial" w:eastAsia="Times New Roman" w:hAnsi="Arial" w:cs="Arial"/>
                <w:bCs/>
                <w:color w:val="000000"/>
                <w:sz w:val="22"/>
                <w:szCs w:val="22"/>
                <w:lang w:val="es-ES_tradnl"/>
              </w:rPr>
            </w:pPr>
            <w:r w:rsidRPr="008D72E8">
              <w:rPr>
                <w:rFonts w:ascii="Arial" w:eastAsia="Times New Roman" w:hAnsi="Arial" w:cs="Arial"/>
                <w:bCs/>
                <w:color w:val="000000"/>
                <w:sz w:val="22"/>
                <w:szCs w:val="22"/>
                <w:lang w:val="es-ES_tradnl"/>
              </w:rPr>
              <w:t>Damaris Vargas</w:t>
            </w:r>
          </w:p>
        </w:tc>
      </w:tr>
    </w:tbl>
    <w:p w14:paraId="478E8B33" w14:textId="77777777" w:rsidR="008D72E8" w:rsidRPr="008D72E8" w:rsidRDefault="008D72E8" w:rsidP="008D72E8">
      <w:pPr>
        <w:suppressLineNumbers/>
        <w:tabs>
          <w:tab w:val="center" w:pos="4251"/>
          <w:tab w:val="right" w:pos="8503"/>
        </w:tabs>
        <w:jc w:val="center"/>
        <w:rPr>
          <w:rFonts w:eastAsia="Times New Roman" w:cs="Arial"/>
          <w:i/>
          <w:iCs/>
          <w:color w:val="000000"/>
          <w:sz w:val="22"/>
          <w:szCs w:val="22"/>
          <w:lang w:val="es-ES_tradnl"/>
        </w:rPr>
      </w:pPr>
    </w:p>
    <w:p w14:paraId="427F059C" w14:textId="77777777" w:rsidR="008D72E8" w:rsidRPr="008D72E8" w:rsidRDefault="008D72E8" w:rsidP="008D72E8">
      <w:pPr>
        <w:suppressAutoHyphens w:val="0"/>
        <w:rPr>
          <w:rFonts w:eastAsia="Times New Roman"/>
          <w:lang w:val="es-ES_tradnl"/>
        </w:rPr>
      </w:pPr>
    </w:p>
    <w:p w14:paraId="1E070299" w14:textId="77777777" w:rsidR="008D72E8" w:rsidRPr="008D72E8" w:rsidRDefault="008D72E8" w:rsidP="008D72E8">
      <w:pPr>
        <w:jc w:val="center"/>
        <w:rPr>
          <w:rFonts w:eastAsia="Times New Roman"/>
          <w:lang w:val="es-ES_tradnl"/>
        </w:rPr>
      </w:pPr>
    </w:p>
    <w:p w14:paraId="0DFB61A8" w14:textId="77777777" w:rsidR="008D72E8" w:rsidRPr="008D72E8" w:rsidRDefault="008D72E8" w:rsidP="008D72E8">
      <w:pPr>
        <w:jc w:val="center"/>
        <w:rPr>
          <w:rFonts w:eastAsia="Times New Roman"/>
          <w:lang w:val="es-ES_tradnl"/>
        </w:rPr>
      </w:pPr>
    </w:p>
    <w:p w14:paraId="7FDE14BD" w14:textId="77777777" w:rsidR="008D72E8" w:rsidRPr="008D72E8" w:rsidRDefault="008D72E8" w:rsidP="008D72E8">
      <w:pPr>
        <w:rPr>
          <w:rFonts w:ascii="Arial" w:eastAsia="Times New Roman" w:hAnsi="Arial" w:cs="Arial"/>
          <w:b/>
          <w:sz w:val="20"/>
          <w:szCs w:val="20"/>
          <w:lang w:val="es-ES_tradnl" w:eastAsia="es-ES"/>
        </w:rPr>
      </w:pPr>
      <w:bookmarkStart w:id="231" w:name="_Toc485893008"/>
    </w:p>
    <w:p w14:paraId="05CE8509" w14:textId="77777777" w:rsidR="008D72E8" w:rsidRPr="008D72E8" w:rsidRDefault="008D72E8" w:rsidP="008D72E8">
      <w:pPr>
        <w:jc w:val="center"/>
        <w:rPr>
          <w:rFonts w:ascii="Arial" w:eastAsia="Times New Roman" w:hAnsi="Arial" w:cs="Arial"/>
          <w:b/>
          <w:bCs/>
          <w:color w:val="000000"/>
          <w:sz w:val="22"/>
          <w:szCs w:val="22"/>
          <w:lang w:val="es-ES_tradnl"/>
        </w:rPr>
        <w:sectPr w:rsidR="008D72E8" w:rsidRPr="008D72E8" w:rsidSect="000C0B93">
          <w:headerReference w:type="default" r:id="rId35"/>
          <w:pgSz w:w="15840" w:h="12240" w:orient="landscape"/>
          <w:pgMar w:top="1701" w:right="1418" w:bottom="1701" w:left="1418" w:header="720" w:footer="720" w:gutter="0"/>
          <w:cols w:space="720"/>
          <w:docGrid w:linePitch="360"/>
        </w:sectPr>
      </w:pPr>
    </w:p>
    <w:p w14:paraId="5ED24CCF" w14:textId="77777777" w:rsidR="008D72E8" w:rsidRPr="008D72E8" w:rsidRDefault="008D72E8" w:rsidP="008D72E8">
      <w:pPr>
        <w:keepNext/>
        <w:numPr>
          <w:ilvl w:val="0"/>
          <w:numId w:val="1"/>
        </w:numPr>
        <w:tabs>
          <w:tab w:val="clear" w:pos="0"/>
        </w:tabs>
        <w:ind w:left="360" w:hanging="360"/>
        <w:jc w:val="center"/>
        <w:outlineLvl w:val="0"/>
        <w:rPr>
          <w:rFonts w:ascii="Arial" w:eastAsia="Times New Roman" w:hAnsi="Arial" w:cs="Arial"/>
          <w:bCs/>
          <w:color w:val="993300"/>
          <w:lang w:val="es-ES_tradnl"/>
        </w:rPr>
      </w:pPr>
      <w:bookmarkStart w:id="232" w:name="_Toc528662219"/>
      <w:r w:rsidRPr="008D72E8">
        <w:rPr>
          <w:rFonts w:ascii="Arial" w:eastAsia="Times New Roman" w:hAnsi="Arial" w:cs="Arial"/>
          <w:bCs/>
          <w:noProof/>
          <w:lang w:eastAsia="es-ES"/>
        </w:rPr>
        <w:lastRenderedPageBreak/>
        <mc:AlternateContent>
          <mc:Choice Requires="wps">
            <w:drawing>
              <wp:anchor distT="0" distB="0" distL="114300" distR="114300" simplePos="0" relativeHeight="251671552" behindDoc="1" locked="0" layoutInCell="1" allowOverlap="1" wp14:anchorId="0510655E" wp14:editId="610D7F58">
                <wp:simplePos x="0" y="0"/>
                <wp:positionH relativeFrom="column">
                  <wp:posOffset>4766945</wp:posOffset>
                </wp:positionH>
                <wp:positionV relativeFrom="paragraph">
                  <wp:posOffset>-127635</wp:posOffset>
                </wp:positionV>
                <wp:extent cx="1266825" cy="276225"/>
                <wp:effectExtent l="0" t="0" r="28575" b="28575"/>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14:paraId="5655C843" w14:textId="77777777" w:rsidR="008D72E8" w:rsidRDefault="008D72E8" w:rsidP="008D72E8">
                            <w:pPr>
                              <w:rPr>
                                <w:rFonts w:ascii="Arial" w:hAnsi="Arial" w:cs="Arial"/>
                                <w:b/>
                                <w:bCs/>
                              </w:rPr>
                            </w:pPr>
                            <w:r>
                              <w:rPr>
                                <w:rFonts w:ascii="Arial" w:hAnsi="Arial" w:cs="Arial"/>
                                <w:b/>
                                <w:bCs/>
                              </w:rPr>
                              <w:t>Anexo N°6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0655E" id="_x0000_s1032" type="#_x0000_t202" style="position:absolute;left:0;text-align:left;margin-left:375.35pt;margin-top:-10.05pt;width:99.7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">
                <v:textbox>
                  <w:txbxContent>
                    <w:p w14:paraId="5655C843" w14:textId="77777777" w:rsidR="008D72E8" w:rsidRDefault="008D72E8" w:rsidP="008D72E8">
                      <w:pPr>
                        <w:rPr>
                          <w:rFonts w:ascii="Arial" w:hAnsi="Arial" w:cs="Arial"/>
                          <w:b/>
                          <w:bCs/>
                        </w:rPr>
                      </w:pPr>
                      <w:r>
                        <w:rPr>
                          <w:rFonts w:ascii="Arial" w:hAnsi="Arial" w:cs="Arial"/>
                          <w:b/>
                          <w:bCs/>
                        </w:rPr>
                        <w:t>Anexo N°6</w:t>
                      </w:r>
                    </w:p>
                  </w:txbxContent>
                </v:textbox>
              </v:shape>
            </w:pict>
          </mc:Fallback>
        </mc:AlternateContent>
      </w:r>
      <w:r w:rsidRPr="008D72E8">
        <w:rPr>
          <w:rFonts w:ascii="Arial" w:eastAsia="Times New Roman" w:hAnsi="Arial" w:cs="Arial"/>
          <w:bCs/>
          <w:lang w:val="es-ES_tradnl"/>
        </w:rPr>
        <w:t>Catálogo de instituciones públicas</w:t>
      </w:r>
      <w:bookmarkEnd w:id="231"/>
      <w:bookmarkEnd w:id="232"/>
    </w:p>
    <w:p w14:paraId="44D99749" w14:textId="77777777" w:rsidR="008D72E8" w:rsidRPr="008D72E8" w:rsidRDefault="008D72E8" w:rsidP="008D72E8">
      <w:pPr>
        <w:autoSpaceDE w:val="0"/>
        <w:autoSpaceDN w:val="0"/>
        <w:adjustRightInd w:val="0"/>
        <w:jc w:val="both"/>
        <w:rPr>
          <w:rFonts w:ascii="Arial" w:eastAsia="Times New Roman" w:hAnsi="Arial" w:cs="Arial"/>
          <w:sz w:val="20"/>
          <w:szCs w:val="20"/>
          <w:lang w:val="es-ES_tradnl" w:eastAsia="es-ES"/>
        </w:rPr>
      </w:pPr>
    </w:p>
    <w:tbl>
      <w:tblPr>
        <w:tblW w:w="0" w:type="auto"/>
        <w:tblCellMar>
          <w:left w:w="70" w:type="dxa"/>
          <w:right w:w="70" w:type="dxa"/>
        </w:tblCellMar>
        <w:tblLook w:val="04A0" w:firstRow="1" w:lastRow="0" w:firstColumn="1" w:lastColumn="0" w:noHBand="0" w:noVBand="1"/>
      </w:tblPr>
      <w:tblGrid>
        <w:gridCol w:w="822"/>
        <w:gridCol w:w="8158"/>
      </w:tblGrid>
      <w:tr w:rsidR="008D72E8" w:rsidRPr="008D72E8" w14:paraId="532C8F3D" w14:textId="77777777" w:rsidTr="0085292E">
        <w:trPr>
          <w:trHeight w:val="23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8DAF8C" w14:textId="77777777" w:rsidR="008D72E8" w:rsidRPr="008D72E8" w:rsidRDefault="008D72E8" w:rsidP="008D72E8">
            <w:pPr>
              <w:jc w:val="center"/>
              <w:rPr>
                <w:rFonts w:ascii="Arial" w:eastAsia="Times New Roman" w:hAnsi="Arial" w:cs="Arial"/>
                <w:b/>
                <w:color w:val="000000"/>
                <w:sz w:val="20"/>
                <w:szCs w:val="20"/>
                <w:lang w:val="es-ES_tradnl" w:eastAsia="es-ES"/>
              </w:rPr>
            </w:pPr>
            <w:r w:rsidRPr="008D72E8">
              <w:rPr>
                <w:rFonts w:ascii="Arial" w:eastAsia="Times New Roman" w:hAnsi="Arial" w:cs="Arial"/>
                <w:b/>
                <w:color w:val="000000"/>
                <w:sz w:val="20"/>
                <w:szCs w:val="20"/>
                <w:lang w:val="es-ES_tradnl" w:eastAsia="es-ES"/>
              </w:rPr>
              <w:t>Nº orden</w:t>
            </w:r>
          </w:p>
        </w:tc>
        <w:tc>
          <w:tcPr>
            <w:tcW w:w="0" w:type="auto"/>
            <w:tcBorders>
              <w:top w:val="single" w:sz="4" w:space="0" w:color="auto"/>
              <w:left w:val="nil"/>
              <w:bottom w:val="single" w:sz="4" w:space="0" w:color="auto"/>
              <w:right w:val="single" w:sz="4" w:space="0" w:color="auto"/>
            </w:tcBorders>
            <w:shd w:val="clear" w:color="auto" w:fill="auto"/>
            <w:vAlign w:val="center"/>
          </w:tcPr>
          <w:p w14:paraId="58947A81" w14:textId="77777777" w:rsidR="008D72E8" w:rsidRPr="008D72E8" w:rsidRDefault="008D72E8" w:rsidP="008D72E8">
            <w:pPr>
              <w:jc w:val="center"/>
              <w:rPr>
                <w:rFonts w:ascii="Arial" w:eastAsia="Times New Roman" w:hAnsi="Arial" w:cs="Arial"/>
                <w:b/>
                <w:color w:val="000000"/>
                <w:sz w:val="20"/>
                <w:szCs w:val="20"/>
                <w:lang w:val="es-ES_tradnl" w:eastAsia="es-ES"/>
              </w:rPr>
            </w:pPr>
            <w:r w:rsidRPr="008D72E8">
              <w:rPr>
                <w:rFonts w:ascii="Arial" w:eastAsia="Times New Roman" w:hAnsi="Arial" w:cs="Arial"/>
                <w:b/>
                <w:color w:val="000000"/>
                <w:sz w:val="20"/>
                <w:szCs w:val="20"/>
                <w:lang w:val="es-ES_tradnl" w:eastAsia="es-ES"/>
              </w:rPr>
              <w:t>Institución</w:t>
            </w:r>
          </w:p>
        </w:tc>
      </w:tr>
      <w:tr w:rsidR="008D72E8" w:rsidRPr="008D72E8" w14:paraId="3EC92687" w14:textId="77777777" w:rsidTr="0085292E">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7FF1F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72BCF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Academia Nacional de Ciencias Genealógicas </w:t>
            </w:r>
          </w:p>
        </w:tc>
      </w:tr>
      <w:tr w:rsidR="008D72E8" w:rsidRPr="008D72E8" w14:paraId="0A47C7F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7E31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002</w:t>
            </w:r>
          </w:p>
        </w:tc>
        <w:tc>
          <w:tcPr>
            <w:tcW w:w="0" w:type="auto"/>
            <w:tcBorders>
              <w:top w:val="nil"/>
              <w:left w:val="nil"/>
              <w:bottom w:val="single" w:sz="4" w:space="0" w:color="auto"/>
              <w:right w:val="single" w:sz="4" w:space="0" w:color="auto"/>
            </w:tcBorders>
            <w:shd w:val="clear" w:color="auto" w:fill="auto"/>
            <w:vAlign w:val="center"/>
            <w:hideMark/>
          </w:tcPr>
          <w:p w14:paraId="0630696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Asamblea Legislativa </w:t>
            </w:r>
          </w:p>
        </w:tc>
      </w:tr>
      <w:tr w:rsidR="008D72E8" w:rsidRPr="008D72E8" w14:paraId="01A5C11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02A9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003</w:t>
            </w:r>
          </w:p>
        </w:tc>
        <w:tc>
          <w:tcPr>
            <w:tcW w:w="0" w:type="auto"/>
            <w:tcBorders>
              <w:top w:val="nil"/>
              <w:left w:val="nil"/>
              <w:bottom w:val="single" w:sz="4" w:space="0" w:color="auto"/>
              <w:right w:val="single" w:sz="4" w:space="0" w:color="auto"/>
            </w:tcBorders>
            <w:shd w:val="clear" w:color="auto" w:fill="auto"/>
            <w:vAlign w:val="center"/>
            <w:hideMark/>
          </w:tcPr>
          <w:p w14:paraId="12FFFD5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Autoridad Reguladora de los Servicios Públicos (ARESEP)</w:t>
            </w:r>
          </w:p>
        </w:tc>
      </w:tr>
      <w:tr w:rsidR="008D72E8" w:rsidRPr="008D72E8" w14:paraId="108081D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DD08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004</w:t>
            </w:r>
          </w:p>
        </w:tc>
        <w:tc>
          <w:tcPr>
            <w:tcW w:w="0" w:type="auto"/>
            <w:tcBorders>
              <w:top w:val="nil"/>
              <w:left w:val="nil"/>
              <w:bottom w:val="single" w:sz="4" w:space="0" w:color="auto"/>
              <w:right w:val="single" w:sz="4" w:space="0" w:color="auto"/>
            </w:tcBorders>
            <w:shd w:val="clear" w:color="auto" w:fill="auto"/>
            <w:vAlign w:val="center"/>
            <w:hideMark/>
          </w:tcPr>
          <w:p w14:paraId="1465628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Central de Costa Rica (BCCR)</w:t>
            </w:r>
          </w:p>
        </w:tc>
      </w:tr>
      <w:tr w:rsidR="008D72E8" w:rsidRPr="008D72E8" w14:paraId="71D9674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012D6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005</w:t>
            </w:r>
          </w:p>
        </w:tc>
        <w:tc>
          <w:tcPr>
            <w:tcW w:w="0" w:type="auto"/>
            <w:tcBorders>
              <w:top w:val="nil"/>
              <w:left w:val="nil"/>
              <w:bottom w:val="single" w:sz="4" w:space="0" w:color="auto"/>
              <w:right w:val="single" w:sz="4" w:space="0" w:color="auto"/>
            </w:tcBorders>
            <w:shd w:val="clear" w:color="auto" w:fill="auto"/>
            <w:vAlign w:val="center"/>
            <w:hideMark/>
          </w:tcPr>
          <w:p w14:paraId="2137B9A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Crédito Agrícola de Cartago(BCAC)</w:t>
            </w:r>
          </w:p>
        </w:tc>
      </w:tr>
      <w:tr w:rsidR="008D72E8" w:rsidRPr="008D72E8" w14:paraId="4E51AF9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CBA9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006</w:t>
            </w:r>
          </w:p>
        </w:tc>
        <w:tc>
          <w:tcPr>
            <w:tcW w:w="0" w:type="auto"/>
            <w:tcBorders>
              <w:top w:val="nil"/>
              <w:left w:val="nil"/>
              <w:bottom w:val="single" w:sz="4" w:space="0" w:color="auto"/>
              <w:right w:val="single" w:sz="4" w:space="0" w:color="auto"/>
            </w:tcBorders>
            <w:shd w:val="clear" w:color="auto" w:fill="auto"/>
            <w:vAlign w:val="center"/>
            <w:hideMark/>
          </w:tcPr>
          <w:p w14:paraId="4C6EB63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de Costa Rica (BCR)</w:t>
            </w:r>
          </w:p>
        </w:tc>
      </w:tr>
      <w:tr w:rsidR="008D72E8" w:rsidRPr="008D72E8" w14:paraId="734E723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C998C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007</w:t>
            </w:r>
          </w:p>
        </w:tc>
        <w:tc>
          <w:tcPr>
            <w:tcW w:w="0" w:type="auto"/>
            <w:tcBorders>
              <w:top w:val="nil"/>
              <w:left w:val="nil"/>
              <w:bottom w:val="single" w:sz="4" w:space="0" w:color="auto"/>
              <w:right w:val="single" w:sz="4" w:space="0" w:color="auto"/>
            </w:tcBorders>
            <w:shd w:val="clear" w:color="auto" w:fill="auto"/>
            <w:vAlign w:val="center"/>
            <w:hideMark/>
          </w:tcPr>
          <w:p w14:paraId="06F8011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de Costa Rica. Plan de Pensiones S.A.</w:t>
            </w:r>
          </w:p>
        </w:tc>
      </w:tr>
      <w:tr w:rsidR="008D72E8" w:rsidRPr="008D72E8" w14:paraId="624DA4BF" w14:textId="77777777" w:rsidTr="0085292E">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7FD3C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008</w:t>
            </w:r>
          </w:p>
        </w:tc>
        <w:tc>
          <w:tcPr>
            <w:tcW w:w="0" w:type="auto"/>
            <w:tcBorders>
              <w:top w:val="nil"/>
              <w:left w:val="nil"/>
              <w:bottom w:val="single" w:sz="4" w:space="0" w:color="auto"/>
              <w:right w:val="single" w:sz="4" w:space="0" w:color="auto"/>
            </w:tcBorders>
            <w:shd w:val="clear" w:color="auto" w:fill="auto"/>
            <w:vAlign w:val="center"/>
            <w:hideMark/>
          </w:tcPr>
          <w:p w14:paraId="79EBB36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de Costa Rica. Sociedad Administradora de Fondo de Inversión S.A.</w:t>
            </w:r>
          </w:p>
        </w:tc>
      </w:tr>
      <w:tr w:rsidR="008D72E8" w:rsidRPr="008D72E8" w14:paraId="0E02108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60DD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009</w:t>
            </w:r>
          </w:p>
        </w:tc>
        <w:tc>
          <w:tcPr>
            <w:tcW w:w="0" w:type="auto"/>
            <w:tcBorders>
              <w:top w:val="nil"/>
              <w:left w:val="nil"/>
              <w:bottom w:val="single" w:sz="4" w:space="0" w:color="auto"/>
              <w:right w:val="single" w:sz="4" w:space="0" w:color="auto"/>
            </w:tcBorders>
            <w:shd w:val="clear" w:color="auto" w:fill="auto"/>
            <w:vAlign w:val="center"/>
            <w:hideMark/>
          </w:tcPr>
          <w:p w14:paraId="7E3D3AB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de Costa Rica. Valores Puesto de Bolsa S.A.</w:t>
            </w:r>
          </w:p>
        </w:tc>
      </w:tr>
      <w:tr w:rsidR="008D72E8" w:rsidRPr="008D72E8" w14:paraId="2B814CD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414F6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010</w:t>
            </w:r>
          </w:p>
        </w:tc>
        <w:tc>
          <w:tcPr>
            <w:tcW w:w="0" w:type="auto"/>
            <w:tcBorders>
              <w:top w:val="nil"/>
              <w:left w:val="nil"/>
              <w:bottom w:val="single" w:sz="4" w:space="0" w:color="auto"/>
              <w:right w:val="single" w:sz="4" w:space="0" w:color="auto"/>
            </w:tcBorders>
            <w:shd w:val="clear" w:color="auto" w:fill="auto"/>
            <w:vAlign w:val="center"/>
            <w:hideMark/>
          </w:tcPr>
          <w:p w14:paraId="64910BD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Hipotecario de la Vivienda (BANHVI)</w:t>
            </w:r>
          </w:p>
        </w:tc>
      </w:tr>
      <w:tr w:rsidR="008D72E8" w:rsidRPr="008D72E8" w14:paraId="11F8E23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DD2B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011</w:t>
            </w:r>
          </w:p>
        </w:tc>
        <w:tc>
          <w:tcPr>
            <w:tcW w:w="0" w:type="auto"/>
            <w:tcBorders>
              <w:top w:val="nil"/>
              <w:left w:val="nil"/>
              <w:bottom w:val="single" w:sz="4" w:space="0" w:color="auto"/>
              <w:right w:val="single" w:sz="4" w:space="0" w:color="auto"/>
            </w:tcBorders>
            <w:shd w:val="clear" w:color="auto" w:fill="auto"/>
            <w:vAlign w:val="center"/>
            <w:hideMark/>
          </w:tcPr>
          <w:p w14:paraId="023A4F1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Nacional de Costa Rica (BNCR)</w:t>
            </w:r>
          </w:p>
        </w:tc>
      </w:tr>
      <w:tr w:rsidR="008D72E8" w:rsidRPr="008D72E8" w14:paraId="6CB4816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0A84E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012</w:t>
            </w:r>
          </w:p>
        </w:tc>
        <w:tc>
          <w:tcPr>
            <w:tcW w:w="0" w:type="auto"/>
            <w:tcBorders>
              <w:top w:val="nil"/>
              <w:left w:val="nil"/>
              <w:bottom w:val="single" w:sz="4" w:space="0" w:color="auto"/>
              <w:right w:val="single" w:sz="4" w:space="0" w:color="auto"/>
            </w:tcBorders>
            <w:shd w:val="clear" w:color="auto" w:fill="auto"/>
            <w:vAlign w:val="center"/>
            <w:hideMark/>
          </w:tcPr>
          <w:p w14:paraId="7298D87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Nacional Sociedad Administradora de Fondos de Inversión S.A.</w:t>
            </w:r>
          </w:p>
        </w:tc>
      </w:tr>
      <w:tr w:rsidR="008D72E8" w:rsidRPr="008D72E8" w14:paraId="0BFD3E8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D52D2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013</w:t>
            </w:r>
          </w:p>
        </w:tc>
        <w:tc>
          <w:tcPr>
            <w:tcW w:w="0" w:type="auto"/>
            <w:tcBorders>
              <w:top w:val="nil"/>
              <w:left w:val="nil"/>
              <w:bottom w:val="single" w:sz="4" w:space="0" w:color="auto"/>
              <w:right w:val="single" w:sz="4" w:space="0" w:color="auto"/>
            </w:tcBorders>
            <w:shd w:val="clear" w:color="auto" w:fill="auto"/>
            <w:vAlign w:val="center"/>
            <w:hideMark/>
          </w:tcPr>
          <w:p w14:paraId="0431F7D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Nacional Valores S.A.</w:t>
            </w:r>
          </w:p>
        </w:tc>
      </w:tr>
      <w:tr w:rsidR="008D72E8" w:rsidRPr="008D72E8" w14:paraId="2005BAD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53C77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014</w:t>
            </w:r>
          </w:p>
        </w:tc>
        <w:tc>
          <w:tcPr>
            <w:tcW w:w="0" w:type="auto"/>
            <w:tcBorders>
              <w:top w:val="nil"/>
              <w:left w:val="nil"/>
              <w:bottom w:val="single" w:sz="4" w:space="0" w:color="auto"/>
              <w:right w:val="single" w:sz="4" w:space="0" w:color="auto"/>
            </w:tcBorders>
            <w:shd w:val="clear" w:color="auto" w:fill="auto"/>
            <w:vAlign w:val="center"/>
            <w:hideMark/>
          </w:tcPr>
          <w:p w14:paraId="6216CEB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Popular Operadora de Pensiones Complementarias S.A.</w:t>
            </w:r>
          </w:p>
        </w:tc>
      </w:tr>
      <w:tr w:rsidR="008D72E8" w:rsidRPr="008D72E8" w14:paraId="66C3C64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EB5C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015</w:t>
            </w:r>
          </w:p>
        </w:tc>
        <w:tc>
          <w:tcPr>
            <w:tcW w:w="0" w:type="auto"/>
            <w:tcBorders>
              <w:top w:val="nil"/>
              <w:left w:val="nil"/>
              <w:bottom w:val="single" w:sz="4" w:space="0" w:color="auto"/>
              <w:right w:val="single" w:sz="4" w:space="0" w:color="auto"/>
            </w:tcBorders>
            <w:shd w:val="clear" w:color="auto" w:fill="auto"/>
            <w:vAlign w:val="center"/>
            <w:hideMark/>
          </w:tcPr>
          <w:p w14:paraId="78F193E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Banco Popular y de Desarrollo Comunal (BPDC)</w:t>
            </w:r>
          </w:p>
        </w:tc>
      </w:tr>
      <w:tr w:rsidR="008D72E8" w:rsidRPr="008D72E8" w14:paraId="5973B33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99946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016</w:t>
            </w:r>
          </w:p>
        </w:tc>
        <w:tc>
          <w:tcPr>
            <w:tcW w:w="0" w:type="auto"/>
            <w:tcBorders>
              <w:top w:val="nil"/>
              <w:left w:val="nil"/>
              <w:bottom w:val="single" w:sz="4" w:space="0" w:color="auto"/>
              <w:right w:val="single" w:sz="4" w:space="0" w:color="auto"/>
            </w:tcBorders>
            <w:shd w:val="clear" w:color="auto" w:fill="auto"/>
            <w:vAlign w:val="center"/>
            <w:hideMark/>
          </w:tcPr>
          <w:p w14:paraId="41E06AF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BN Vital Operadora de Pensiones Complementarias S.A.</w:t>
            </w:r>
          </w:p>
        </w:tc>
      </w:tr>
      <w:tr w:rsidR="008D72E8" w:rsidRPr="008D72E8" w14:paraId="7BD2971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AFDF2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017</w:t>
            </w:r>
          </w:p>
        </w:tc>
        <w:tc>
          <w:tcPr>
            <w:tcW w:w="0" w:type="auto"/>
            <w:tcBorders>
              <w:top w:val="nil"/>
              <w:left w:val="nil"/>
              <w:bottom w:val="single" w:sz="4" w:space="0" w:color="auto"/>
              <w:right w:val="single" w:sz="4" w:space="0" w:color="auto"/>
            </w:tcBorders>
            <w:shd w:val="clear" w:color="auto" w:fill="auto"/>
            <w:vAlign w:val="center"/>
            <w:hideMark/>
          </w:tcPr>
          <w:p w14:paraId="641103F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Caja Costarricense de Seguro Social (CCSS)</w:t>
            </w:r>
          </w:p>
        </w:tc>
      </w:tr>
      <w:tr w:rsidR="008D72E8" w:rsidRPr="008D72E8" w14:paraId="26457A2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FB1E3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018</w:t>
            </w:r>
          </w:p>
        </w:tc>
        <w:tc>
          <w:tcPr>
            <w:tcW w:w="0" w:type="auto"/>
            <w:tcBorders>
              <w:top w:val="nil"/>
              <w:left w:val="nil"/>
              <w:bottom w:val="single" w:sz="4" w:space="0" w:color="auto"/>
              <w:right w:val="single" w:sz="4" w:space="0" w:color="auto"/>
            </w:tcBorders>
            <w:shd w:val="clear" w:color="auto" w:fill="auto"/>
            <w:vAlign w:val="center"/>
            <w:hideMark/>
          </w:tcPr>
          <w:p w14:paraId="34C28A6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Centro Costarricense de Producción Cinematográfica </w:t>
            </w:r>
          </w:p>
        </w:tc>
      </w:tr>
      <w:tr w:rsidR="008D72E8" w:rsidRPr="008D72E8" w14:paraId="1B5570E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AE12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019</w:t>
            </w:r>
          </w:p>
        </w:tc>
        <w:tc>
          <w:tcPr>
            <w:tcW w:w="0" w:type="auto"/>
            <w:tcBorders>
              <w:top w:val="nil"/>
              <w:left w:val="nil"/>
              <w:bottom w:val="single" w:sz="4" w:space="0" w:color="auto"/>
              <w:right w:val="single" w:sz="4" w:space="0" w:color="auto"/>
            </w:tcBorders>
            <w:shd w:val="clear" w:color="auto" w:fill="auto"/>
            <w:vAlign w:val="center"/>
            <w:hideMark/>
          </w:tcPr>
          <w:p w14:paraId="694BC87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Centro Cultural e Histórico José Figueres Ferrer </w:t>
            </w:r>
          </w:p>
        </w:tc>
      </w:tr>
      <w:tr w:rsidR="008D72E8" w:rsidRPr="008D72E8" w14:paraId="5AF6900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D8AC8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020</w:t>
            </w:r>
          </w:p>
        </w:tc>
        <w:tc>
          <w:tcPr>
            <w:tcW w:w="0" w:type="auto"/>
            <w:tcBorders>
              <w:top w:val="nil"/>
              <w:left w:val="nil"/>
              <w:bottom w:val="single" w:sz="4" w:space="0" w:color="auto"/>
              <w:right w:val="single" w:sz="4" w:space="0" w:color="auto"/>
            </w:tcBorders>
            <w:shd w:val="clear" w:color="auto" w:fill="auto"/>
            <w:vAlign w:val="center"/>
            <w:hideMark/>
          </w:tcPr>
          <w:p w14:paraId="0E5E83E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Centro Nacional de la Música </w:t>
            </w:r>
          </w:p>
        </w:tc>
      </w:tr>
      <w:tr w:rsidR="008D72E8" w:rsidRPr="008D72E8" w14:paraId="19584E8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0134D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021</w:t>
            </w:r>
          </w:p>
        </w:tc>
        <w:tc>
          <w:tcPr>
            <w:tcW w:w="0" w:type="auto"/>
            <w:tcBorders>
              <w:top w:val="nil"/>
              <w:left w:val="nil"/>
              <w:bottom w:val="single" w:sz="4" w:space="0" w:color="auto"/>
              <w:right w:val="single" w:sz="4" w:space="0" w:color="auto"/>
            </w:tcBorders>
            <w:shd w:val="clear" w:color="000000" w:fill="FFFFFF"/>
            <w:vAlign w:val="center"/>
            <w:hideMark/>
          </w:tcPr>
          <w:p w14:paraId="0954E81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Centro Nacional de Recursos para la Educación Inclusiva (CENAREC)</w:t>
            </w:r>
          </w:p>
        </w:tc>
      </w:tr>
      <w:tr w:rsidR="008D72E8" w:rsidRPr="008D72E8" w14:paraId="0AA9D41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C8CC1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022</w:t>
            </w:r>
          </w:p>
        </w:tc>
        <w:tc>
          <w:tcPr>
            <w:tcW w:w="0" w:type="auto"/>
            <w:tcBorders>
              <w:top w:val="nil"/>
              <w:left w:val="nil"/>
              <w:bottom w:val="single" w:sz="4" w:space="0" w:color="auto"/>
              <w:right w:val="single" w:sz="4" w:space="0" w:color="auto"/>
            </w:tcBorders>
            <w:shd w:val="clear" w:color="auto" w:fill="auto"/>
            <w:vAlign w:val="center"/>
            <w:hideMark/>
          </w:tcPr>
          <w:p w14:paraId="114B23D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Abogados </w:t>
            </w:r>
          </w:p>
        </w:tc>
      </w:tr>
      <w:tr w:rsidR="008D72E8" w:rsidRPr="008D72E8" w14:paraId="55C661A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9E43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023</w:t>
            </w:r>
          </w:p>
        </w:tc>
        <w:tc>
          <w:tcPr>
            <w:tcW w:w="0" w:type="auto"/>
            <w:tcBorders>
              <w:top w:val="nil"/>
              <w:left w:val="nil"/>
              <w:bottom w:val="single" w:sz="4" w:space="0" w:color="auto"/>
              <w:right w:val="single" w:sz="4" w:space="0" w:color="auto"/>
            </w:tcBorders>
            <w:shd w:val="clear" w:color="auto" w:fill="auto"/>
            <w:vAlign w:val="center"/>
            <w:hideMark/>
          </w:tcPr>
          <w:p w14:paraId="37F53A3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Bibliotecarios de Costa Rica </w:t>
            </w:r>
          </w:p>
        </w:tc>
      </w:tr>
      <w:tr w:rsidR="008D72E8" w:rsidRPr="008D72E8" w14:paraId="029A4F1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E686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024</w:t>
            </w:r>
          </w:p>
        </w:tc>
        <w:tc>
          <w:tcPr>
            <w:tcW w:w="0" w:type="auto"/>
            <w:tcBorders>
              <w:top w:val="nil"/>
              <w:left w:val="nil"/>
              <w:bottom w:val="single" w:sz="4" w:space="0" w:color="auto"/>
              <w:right w:val="single" w:sz="4" w:space="0" w:color="auto"/>
            </w:tcBorders>
            <w:shd w:val="clear" w:color="auto" w:fill="auto"/>
            <w:vAlign w:val="center"/>
            <w:hideMark/>
          </w:tcPr>
          <w:p w14:paraId="76179AC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Biólogos </w:t>
            </w:r>
          </w:p>
        </w:tc>
      </w:tr>
      <w:tr w:rsidR="008D72E8" w:rsidRPr="008D72E8" w14:paraId="3120622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9DEA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025</w:t>
            </w:r>
          </w:p>
        </w:tc>
        <w:tc>
          <w:tcPr>
            <w:tcW w:w="0" w:type="auto"/>
            <w:tcBorders>
              <w:top w:val="nil"/>
              <w:left w:val="nil"/>
              <w:bottom w:val="single" w:sz="4" w:space="0" w:color="auto"/>
              <w:right w:val="single" w:sz="4" w:space="0" w:color="auto"/>
            </w:tcBorders>
            <w:shd w:val="clear" w:color="auto" w:fill="auto"/>
            <w:vAlign w:val="center"/>
            <w:hideMark/>
          </w:tcPr>
          <w:p w14:paraId="653EB13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Ciencias Políticas y Relaciones Internacionales </w:t>
            </w:r>
          </w:p>
        </w:tc>
      </w:tr>
      <w:tr w:rsidR="008D72E8" w:rsidRPr="008D72E8" w14:paraId="5AA4C7C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62DC6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026</w:t>
            </w:r>
          </w:p>
        </w:tc>
        <w:tc>
          <w:tcPr>
            <w:tcW w:w="0" w:type="auto"/>
            <w:tcBorders>
              <w:top w:val="nil"/>
              <w:left w:val="nil"/>
              <w:bottom w:val="single" w:sz="4" w:space="0" w:color="auto"/>
              <w:right w:val="single" w:sz="4" w:space="0" w:color="auto"/>
            </w:tcBorders>
            <w:shd w:val="clear" w:color="auto" w:fill="auto"/>
            <w:vAlign w:val="center"/>
            <w:hideMark/>
          </w:tcPr>
          <w:p w14:paraId="65ADE12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Cirujanos Dentistas de Costa Rica </w:t>
            </w:r>
          </w:p>
        </w:tc>
      </w:tr>
      <w:tr w:rsidR="008D72E8" w:rsidRPr="008D72E8" w14:paraId="274B6BB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FFE5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027</w:t>
            </w:r>
          </w:p>
        </w:tc>
        <w:tc>
          <w:tcPr>
            <w:tcW w:w="0" w:type="auto"/>
            <w:tcBorders>
              <w:top w:val="nil"/>
              <w:left w:val="nil"/>
              <w:bottom w:val="single" w:sz="4" w:space="0" w:color="auto"/>
              <w:right w:val="single" w:sz="4" w:space="0" w:color="auto"/>
            </w:tcBorders>
            <w:shd w:val="clear" w:color="auto" w:fill="auto"/>
            <w:vAlign w:val="center"/>
            <w:hideMark/>
          </w:tcPr>
          <w:p w14:paraId="751E526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Colegio de Contadores Privados</w:t>
            </w:r>
          </w:p>
        </w:tc>
      </w:tr>
      <w:tr w:rsidR="008D72E8" w:rsidRPr="008D72E8" w14:paraId="20D5106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703DE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028</w:t>
            </w:r>
          </w:p>
        </w:tc>
        <w:tc>
          <w:tcPr>
            <w:tcW w:w="0" w:type="auto"/>
            <w:tcBorders>
              <w:top w:val="nil"/>
              <w:left w:val="nil"/>
              <w:bottom w:val="single" w:sz="4" w:space="0" w:color="auto"/>
              <w:right w:val="single" w:sz="4" w:space="0" w:color="auto"/>
            </w:tcBorders>
            <w:shd w:val="clear" w:color="auto" w:fill="auto"/>
            <w:vAlign w:val="center"/>
            <w:hideMark/>
          </w:tcPr>
          <w:p w14:paraId="5403620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Contadores Públicos </w:t>
            </w:r>
          </w:p>
        </w:tc>
      </w:tr>
      <w:tr w:rsidR="008D72E8" w:rsidRPr="008D72E8" w14:paraId="2A58733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E2C8B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029</w:t>
            </w:r>
          </w:p>
        </w:tc>
        <w:tc>
          <w:tcPr>
            <w:tcW w:w="0" w:type="auto"/>
            <w:tcBorders>
              <w:top w:val="nil"/>
              <w:left w:val="nil"/>
              <w:bottom w:val="single" w:sz="4" w:space="0" w:color="auto"/>
              <w:right w:val="single" w:sz="4" w:space="0" w:color="auto"/>
            </w:tcBorders>
            <w:shd w:val="clear" w:color="auto" w:fill="auto"/>
            <w:vAlign w:val="center"/>
            <w:hideMark/>
          </w:tcPr>
          <w:p w14:paraId="1F3AB5A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Enfermeras de Costa Rica </w:t>
            </w:r>
          </w:p>
        </w:tc>
      </w:tr>
      <w:tr w:rsidR="008D72E8" w:rsidRPr="008D72E8" w14:paraId="6597DAA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497FE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030</w:t>
            </w:r>
          </w:p>
        </w:tc>
        <w:tc>
          <w:tcPr>
            <w:tcW w:w="0" w:type="auto"/>
            <w:tcBorders>
              <w:top w:val="nil"/>
              <w:left w:val="nil"/>
              <w:bottom w:val="single" w:sz="4" w:space="0" w:color="auto"/>
              <w:right w:val="single" w:sz="4" w:space="0" w:color="auto"/>
            </w:tcBorders>
            <w:shd w:val="clear" w:color="auto" w:fill="auto"/>
            <w:vAlign w:val="center"/>
            <w:hideMark/>
          </w:tcPr>
          <w:p w14:paraId="04BD19E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Farmacéuticos </w:t>
            </w:r>
          </w:p>
        </w:tc>
      </w:tr>
      <w:tr w:rsidR="008D72E8" w:rsidRPr="008D72E8" w14:paraId="3A065E4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AD39A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031</w:t>
            </w:r>
          </w:p>
        </w:tc>
        <w:tc>
          <w:tcPr>
            <w:tcW w:w="0" w:type="auto"/>
            <w:tcBorders>
              <w:top w:val="nil"/>
              <w:left w:val="nil"/>
              <w:bottom w:val="single" w:sz="4" w:space="0" w:color="auto"/>
              <w:right w:val="single" w:sz="4" w:space="0" w:color="auto"/>
            </w:tcBorders>
            <w:shd w:val="clear" w:color="auto" w:fill="auto"/>
            <w:vAlign w:val="center"/>
            <w:hideMark/>
          </w:tcPr>
          <w:p w14:paraId="4989797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Físicos </w:t>
            </w:r>
          </w:p>
        </w:tc>
      </w:tr>
      <w:tr w:rsidR="008D72E8" w:rsidRPr="008D72E8" w14:paraId="771407D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B36D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032</w:t>
            </w:r>
          </w:p>
        </w:tc>
        <w:tc>
          <w:tcPr>
            <w:tcW w:w="0" w:type="auto"/>
            <w:tcBorders>
              <w:top w:val="nil"/>
              <w:left w:val="nil"/>
              <w:bottom w:val="single" w:sz="4" w:space="0" w:color="auto"/>
              <w:right w:val="single" w:sz="4" w:space="0" w:color="auto"/>
            </w:tcBorders>
            <w:shd w:val="clear" w:color="auto" w:fill="auto"/>
            <w:vAlign w:val="center"/>
            <w:hideMark/>
          </w:tcPr>
          <w:p w14:paraId="43538B4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Geólogos </w:t>
            </w:r>
          </w:p>
        </w:tc>
      </w:tr>
      <w:tr w:rsidR="008D72E8" w:rsidRPr="008D72E8" w14:paraId="4175EDD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7D175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033</w:t>
            </w:r>
          </w:p>
        </w:tc>
        <w:tc>
          <w:tcPr>
            <w:tcW w:w="0" w:type="auto"/>
            <w:tcBorders>
              <w:top w:val="nil"/>
              <w:left w:val="nil"/>
              <w:bottom w:val="single" w:sz="4" w:space="0" w:color="auto"/>
              <w:right w:val="single" w:sz="4" w:space="0" w:color="auto"/>
            </w:tcBorders>
            <w:shd w:val="clear" w:color="auto" w:fill="auto"/>
            <w:vAlign w:val="center"/>
            <w:hideMark/>
          </w:tcPr>
          <w:p w14:paraId="17F5882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Ingenieros Agrónomos de Costa Rica </w:t>
            </w:r>
          </w:p>
        </w:tc>
      </w:tr>
      <w:tr w:rsidR="008D72E8" w:rsidRPr="008D72E8" w14:paraId="0D27FAD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31C2C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034</w:t>
            </w:r>
          </w:p>
        </w:tc>
        <w:tc>
          <w:tcPr>
            <w:tcW w:w="0" w:type="auto"/>
            <w:tcBorders>
              <w:top w:val="nil"/>
              <w:left w:val="nil"/>
              <w:bottom w:val="single" w:sz="4" w:space="0" w:color="auto"/>
              <w:right w:val="single" w:sz="4" w:space="0" w:color="auto"/>
            </w:tcBorders>
            <w:shd w:val="clear" w:color="auto" w:fill="auto"/>
            <w:vAlign w:val="center"/>
            <w:hideMark/>
          </w:tcPr>
          <w:p w14:paraId="640ACB5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Ingenieros Químicos y Profesionales Afines </w:t>
            </w:r>
          </w:p>
        </w:tc>
      </w:tr>
      <w:tr w:rsidR="008D72E8" w:rsidRPr="008D72E8" w14:paraId="7E942716" w14:textId="77777777" w:rsidTr="0085292E">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CFA87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lastRenderedPageBreak/>
              <w:t>035</w:t>
            </w:r>
          </w:p>
        </w:tc>
        <w:tc>
          <w:tcPr>
            <w:tcW w:w="0" w:type="auto"/>
            <w:tcBorders>
              <w:top w:val="nil"/>
              <w:left w:val="nil"/>
              <w:bottom w:val="single" w:sz="4" w:space="0" w:color="auto"/>
              <w:right w:val="single" w:sz="4" w:space="0" w:color="auto"/>
            </w:tcBorders>
            <w:shd w:val="clear" w:color="auto" w:fill="auto"/>
            <w:vAlign w:val="center"/>
            <w:hideMark/>
          </w:tcPr>
          <w:p w14:paraId="267F595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Colegio de Licenciados y Profesores en Letras, Filosofía, Ciencias y Arte (COLYPRO)</w:t>
            </w:r>
          </w:p>
        </w:tc>
      </w:tr>
      <w:tr w:rsidR="008D72E8" w:rsidRPr="008D72E8" w14:paraId="39911B8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C833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036</w:t>
            </w:r>
          </w:p>
        </w:tc>
        <w:tc>
          <w:tcPr>
            <w:tcW w:w="0" w:type="auto"/>
            <w:tcBorders>
              <w:top w:val="nil"/>
              <w:left w:val="nil"/>
              <w:bottom w:val="single" w:sz="4" w:space="0" w:color="auto"/>
              <w:right w:val="single" w:sz="4" w:space="0" w:color="auto"/>
            </w:tcBorders>
            <w:shd w:val="clear" w:color="auto" w:fill="auto"/>
            <w:vAlign w:val="center"/>
            <w:hideMark/>
          </w:tcPr>
          <w:p w14:paraId="3931763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Médicos Veterinarios </w:t>
            </w:r>
          </w:p>
        </w:tc>
      </w:tr>
      <w:tr w:rsidR="008D72E8" w:rsidRPr="008D72E8" w14:paraId="2515AEB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D929E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037</w:t>
            </w:r>
          </w:p>
        </w:tc>
        <w:tc>
          <w:tcPr>
            <w:tcW w:w="0" w:type="auto"/>
            <w:tcBorders>
              <w:top w:val="nil"/>
              <w:left w:val="nil"/>
              <w:bottom w:val="single" w:sz="4" w:space="0" w:color="auto"/>
              <w:right w:val="single" w:sz="4" w:space="0" w:color="auto"/>
            </w:tcBorders>
            <w:shd w:val="clear" w:color="auto" w:fill="auto"/>
            <w:vAlign w:val="center"/>
            <w:hideMark/>
          </w:tcPr>
          <w:p w14:paraId="3C29A7C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Médicos y Cirujanos </w:t>
            </w:r>
          </w:p>
        </w:tc>
      </w:tr>
      <w:tr w:rsidR="008D72E8" w:rsidRPr="008D72E8" w14:paraId="7695377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BA7B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038</w:t>
            </w:r>
          </w:p>
        </w:tc>
        <w:tc>
          <w:tcPr>
            <w:tcW w:w="0" w:type="auto"/>
            <w:tcBorders>
              <w:top w:val="nil"/>
              <w:left w:val="nil"/>
              <w:bottom w:val="single" w:sz="4" w:space="0" w:color="auto"/>
              <w:right w:val="single" w:sz="4" w:space="0" w:color="auto"/>
            </w:tcBorders>
            <w:shd w:val="clear" w:color="auto" w:fill="auto"/>
            <w:vAlign w:val="center"/>
            <w:hideMark/>
          </w:tcPr>
          <w:p w14:paraId="44BF365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Microbiólogos de Costa Rica </w:t>
            </w:r>
          </w:p>
        </w:tc>
      </w:tr>
      <w:tr w:rsidR="008D72E8" w:rsidRPr="008D72E8" w14:paraId="0042AF3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CE9F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039</w:t>
            </w:r>
          </w:p>
        </w:tc>
        <w:tc>
          <w:tcPr>
            <w:tcW w:w="0" w:type="auto"/>
            <w:tcBorders>
              <w:top w:val="nil"/>
              <w:left w:val="nil"/>
              <w:bottom w:val="single" w:sz="4" w:space="0" w:color="auto"/>
              <w:right w:val="single" w:sz="4" w:space="0" w:color="auto"/>
            </w:tcBorders>
            <w:shd w:val="clear" w:color="auto" w:fill="auto"/>
            <w:vAlign w:val="center"/>
            <w:hideMark/>
          </w:tcPr>
          <w:p w14:paraId="342811E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Periodistas de Costa Rica </w:t>
            </w:r>
          </w:p>
        </w:tc>
      </w:tr>
      <w:tr w:rsidR="008D72E8" w:rsidRPr="008D72E8" w14:paraId="5C3E694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48BFF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040</w:t>
            </w:r>
          </w:p>
        </w:tc>
        <w:tc>
          <w:tcPr>
            <w:tcW w:w="0" w:type="auto"/>
            <w:tcBorders>
              <w:top w:val="nil"/>
              <w:left w:val="nil"/>
              <w:bottom w:val="single" w:sz="4" w:space="0" w:color="auto"/>
              <w:right w:val="single" w:sz="4" w:space="0" w:color="auto"/>
            </w:tcBorders>
            <w:shd w:val="clear" w:color="auto" w:fill="auto"/>
            <w:vAlign w:val="center"/>
            <w:hideMark/>
          </w:tcPr>
          <w:p w14:paraId="16F8A77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Profesionales de Psicología de Costa Rica </w:t>
            </w:r>
          </w:p>
        </w:tc>
      </w:tr>
      <w:tr w:rsidR="008D72E8" w:rsidRPr="008D72E8" w14:paraId="28DFCFE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A2A1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041</w:t>
            </w:r>
          </w:p>
        </w:tc>
        <w:tc>
          <w:tcPr>
            <w:tcW w:w="0" w:type="auto"/>
            <w:tcBorders>
              <w:top w:val="nil"/>
              <w:left w:val="nil"/>
              <w:bottom w:val="single" w:sz="4" w:space="0" w:color="auto"/>
              <w:right w:val="single" w:sz="4" w:space="0" w:color="auto"/>
            </w:tcBorders>
            <w:shd w:val="clear" w:color="auto" w:fill="auto"/>
            <w:vAlign w:val="center"/>
            <w:hideMark/>
          </w:tcPr>
          <w:p w14:paraId="5B0D50C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Colegio de Profesionales en Ciencias Económicas de Costa Rica (CPCECR)</w:t>
            </w:r>
          </w:p>
        </w:tc>
      </w:tr>
      <w:tr w:rsidR="008D72E8" w:rsidRPr="008D72E8" w14:paraId="3EA9A8F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6EDC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042</w:t>
            </w:r>
          </w:p>
        </w:tc>
        <w:tc>
          <w:tcPr>
            <w:tcW w:w="0" w:type="auto"/>
            <w:tcBorders>
              <w:top w:val="nil"/>
              <w:left w:val="nil"/>
              <w:bottom w:val="single" w:sz="4" w:space="0" w:color="auto"/>
              <w:right w:val="single" w:sz="4" w:space="0" w:color="auto"/>
            </w:tcBorders>
            <w:shd w:val="clear" w:color="auto" w:fill="auto"/>
            <w:vAlign w:val="center"/>
            <w:hideMark/>
          </w:tcPr>
          <w:p w14:paraId="2F4D2C4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Profesionales en Informática y Computación  </w:t>
            </w:r>
          </w:p>
        </w:tc>
      </w:tr>
      <w:tr w:rsidR="008D72E8" w:rsidRPr="008D72E8" w14:paraId="2DB8609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3020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043</w:t>
            </w:r>
          </w:p>
        </w:tc>
        <w:tc>
          <w:tcPr>
            <w:tcW w:w="0" w:type="auto"/>
            <w:tcBorders>
              <w:top w:val="nil"/>
              <w:left w:val="nil"/>
              <w:bottom w:val="single" w:sz="4" w:space="0" w:color="auto"/>
              <w:right w:val="single" w:sz="4" w:space="0" w:color="auto"/>
            </w:tcBorders>
            <w:shd w:val="clear" w:color="auto" w:fill="auto"/>
            <w:vAlign w:val="center"/>
            <w:hideMark/>
          </w:tcPr>
          <w:p w14:paraId="0D310C7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de Trabajadores Sociales </w:t>
            </w:r>
          </w:p>
        </w:tc>
      </w:tr>
      <w:tr w:rsidR="008D72E8" w:rsidRPr="008D72E8" w14:paraId="2E62FA4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D4FA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044</w:t>
            </w:r>
          </w:p>
        </w:tc>
        <w:tc>
          <w:tcPr>
            <w:tcW w:w="0" w:type="auto"/>
            <w:tcBorders>
              <w:top w:val="nil"/>
              <w:left w:val="nil"/>
              <w:bottom w:val="single" w:sz="4" w:space="0" w:color="auto"/>
              <w:right w:val="single" w:sz="4" w:space="0" w:color="auto"/>
            </w:tcBorders>
            <w:shd w:val="clear" w:color="auto" w:fill="auto"/>
            <w:vAlign w:val="center"/>
            <w:hideMark/>
          </w:tcPr>
          <w:p w14:paraId="37C57D4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Colegio Federado de Ingenieros y Arquitectos (CFIA)</w:t>
            </w:r>
          </w:p>
        </w:tc>
      </w:tr>
      <w:tr w:rsidR="008D72E8" w:rsidRPr="008D72E8" w14:paraId="57A12D3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97E6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045</w:t>
            </w:r>
          </w:p>
        </w:tc>
        <w:tc>
          <w:tcPr>
            <w:tcW w:w="0" w:type="auto"/>
            <w:tcBorders>
              <w:top w:val="nil"/>
              <w:left w:val="nil"/>
              <w:bottom w:val="single" w:sz="4" w:space="0" w:color="auto"/>
              <w:right w:val="single" w:sz="4" w:space="0" w:color="auto"/>
            </w:tcBorders>
            <w:shd w:val="clear" w:color="auto" w:fill="auto"/>
            <w:vAlign w:val="center"/>
            <w:hideMark/>
          </w:tcPr>
          <w:p w14:paraId="20E3A0E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Colegio San Luis Gonzaga de Cartago </w:t>
            </w:r>
          </w:p>
        </w:tc>
      </w:tr>
      <w:tr w:rsidR="008D72E8" w:rsidRPr="008D72E8" w14:paraId="637AC6E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515D2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046</w:t>
            </w:r>
          </w:p>
        </w:tc>
        <w:tc>
          <w:tcPr>
            <w:tcW w:w="0" w:type="auto"/>
            <w:tcBorders>
              <w:top w:val="nil"/>
              <w:left w:val="nil"/>
              <w:bottom w:val="single" w:sz="4" w:space="0" w:color="auto"/>
              <w:right w:val="single" w:sz="4" w:space="0" w:color="auto"/>
            </w:tcBorders>
            <w:shd w:val="clear" w:color="auto" w:fill="auto"/>
            <w:vAlign w:val="center"/>
            <w:hideMark/>
          </w:tcPr>
          <w:p w14:paraId="156F221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Colegio Universitario de Cartago (CUC)</w:t>
            </w:r>
          </w:p>
        </w:tc>
      </w:tr>
      <w:tr w:rsidR="008D72E8" w:rsidRPr="008D72E8" w14:paraId="504EEE6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2D9F3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047</w:t>
            </w:r>
          </w:p>
        </w:tc>
        <w:tc>
          <w:tcPr>
            <w:tcW w:w="0" w:type="auto"/>
            <w:tcBorders>
              <w:top w:val="nil"/>
              <w:left w:val="nil"/>
              <w:bottom w:val="single" w:sz="4" w:space="0" w:color="auto"/>
              <w:right w:val="single" w:sz="4" w:space="0" w:color="auto"/>
            </w:tcBorders>
            <w:shd w:val="clear" w:color="auto" w:fill="auto"/>
            <w:vAlign w:val="center"/>
            <w:hideMark/>
          </w:tcPr>
          <w:p w14:paraId="094251F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Colegio Universitario de Limón (CUNLIMON)</w:t>
            </w:r>
          </w:p>
        </w:tc>
      </w:tr>
      <w:tr w:rsidR="008D72E8" w:rsidRPr="008D72E8" w14:paraId="4FA8672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1CF3C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048</w:t>
            </w:r>
          </w:p>
        </w:tc>
        <w:tc>
          <w:tcPr>
            <w:tcW w:w="0" w:type="auto"/>
            <w:tcBorders>
              <w:top w:val="nil"/>
              <w:left w:val="nil"/>
              <w:bottom w:val="single" w:sz="4" w:space="0" w:color="auto"/>
              <w:right w:val="single" w:sz="4" w:space="0" w:color="auto"/>
            </w:tcBorders>
            <w:shd w:val="clear" w:color="auto" w:fill="auto"/>
            <w:vAlign w:val="center"/>
            <w:hideMark/>
          </w:tcPr>
          <w:p w14:paraId="14C11DF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Comisión Nacional de Asuntos Indígenas (CONAI)</w:t>
            </w:r>
          </w:p>
        </w:tc>
      </w:tr>
      <w:tr w:rsidR="008D72E8" w:rsidRPr="008D72E8" w14:paraId="2B9B02B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8905E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049</w:t>
            </w:r>
          </w:p>
        </w:tc>
        <w:tc>
          <w:tcPr>
            <w:tcW w:w="0" w:type="auto"/>
            <w:tcBorders>
              <w:top w:val="nil"/>
              <w:left w:val="nil"/>
              <w:bottom w:val="single" w:sz="4" w:space="0" w:color="auto"/>
              <w:right w:val="single" w:sz="4" w:space="0" w:color="auto"/>
            </w:tcBorders>
            <w:shd w:val="clear" w:color="auto" w:fill="auto"/>
            <w:vAlign w:val="center"/>
            <w:hideMark/>
          </w:tcPr>
          <w:p w14:paraId="45B4292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Comisión Nacional de Consumidor </w:t>
            </w:r>
          </w:p>
        </w:tc>
      </w:tr>
      <w:tr w:rsidR="008D72E8" w:rsidRPr="008D72E8" w14:paraId="4DE6BD8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4595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050</w:t>
            </w:r>
          </w:p>
        </w:tc>
        <w:tc>
          <w:tcPr>
            <w:tcW w:w="0" w:type="auto"/>
            <w:tcBorders>
              <w:top w:val="nil"/>
              <w:left w:val="nil"/>
              <w:bottom w:val="single" w:sz="4" w:space="0" w:color="auto"/>
              <w:right w:val="single" w:sz="4" w:space="0" w:color="auto"/>
            </w:tcBorders>
            <w:shd w:val="clear" w:color="auto" w:fill="auto"/>
            <w:vAlign w:val="center"/>
            <w:hideMark/>
          </w:tcPr>
          <w:p w14:paraId="2BA401D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Comisión Nacional de Energía Atómica </w:t>
            </w:r>
          </w:p>
        </w:tc>
      </w:tr>
      <w:tr w:rsidR="008D72E8" w:rsidRPr="008D72E8" w14:paraId="71EF962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013DD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051</w:t>
            </w:r>
          </w:p>
        </w:tc>
        <w:tc>
          <w:tcPr>
            <w:tcW w:w="0" w:type="auto"/>
            <w:tcBorders>
              <w:top w:val="nil"/>
              <w:left w:val="nil"/>
              <w:bottom w:val="single" w:sz="4" w:space="0" w:color="auto"/>
              <w:right w:val="single" w:sz="4" w:space="0" w:color="auto"/>
            </w:tcBorders>
            <w:shd w:val="clear" w:color="auto" w:fill="auto"/>
            <w:vAlign w:val="center"/>
            <w:hideMark/>
          </w:tcPr>
          <w:p w14:paraId="52ADD5C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Comisión Nacional de Préstamos para la Educación (CONAPE)</w:t>
            </w:r>
          </w:p>
        </w:tc>
      </w:tr>
      <w:tr w:rsidR="008D72E8" w:rsidRPr="008D72E8" w14:paraId="4D5CEFF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1167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052</w:t>
            </w:r>
          </w:p>
        </w:tc>
        <w:tc>
          <w:tcPr>
            <w:tcW w:w="0" w:type="auto"/>
            <w:tcBorders>
              <w:top w:val="nil"/>
              <w:left w:val="nil"/>
              <w:bottom w:val="single" w:sz="4" w:space="0" w:color="auto"/>
              <w:right w:val="single" w:sz="4" w:space="0" w:color="auto"/>
            </w:tcBorders>
            <w:shd w:val="clear" w:color="auto" w:fill="auto"/>
            <w:vAlign w:val="center"/>
            <w:hideMark/>
          </w:tcPr>
          <w:p w14:paraId="1AA880A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Comisión Nacional de Prevención de Riesgo y Atención de Emergencias (CNE)</w:t>
            </w:r>
          </w:p>
        </w:tc>
      </w:tr>
      <w:tr w:rsidR="008D72E8" w:rsidRPr="008D72E8" w14:paraId="5362A27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6FD53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053</w:t>
            </w:r>
          </w:p>
        </w:tc>
        <w:tc>
          <w:tcPr>
            <w:tcW w:w="0" w:type="auto"/>
            <w:tcBorders>
              <w:top w:val="nil"/>
              <w:left w:val="nil"/>
              <w:bottom w:val="single" w:sz="4" w:space="0" w:color="auto"/>
              <w:right w:val="single" w:sz="4" w:space="0" w:color="auto"/>
            </w:tcBorders>
            <w:shd w:val="clear" w:color="auto" w:fill="auto"/>
            <w:vAlign w:val="center"/>
            <w:hideMark/>
          </w:tcPr>
          <w:p w14:paraId="3A54699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Comisión Nacional para la Defensa</w:t>
            </w:r>
          </w:p>
        </w:tc>
      </w:tr>
      <w:tr w:rsidR="008D72E8" w:rsidRPr="008D72E8" w14:paraId="201AC60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E81E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054</w:t>
            </w:r>
          </w:p>
        </w:tc>
        <w:tc>
          <w:tcPr>
            <w:tcW w:w="0" w:type="auto"/>
            <w:tcBorders>
              <w:top w:val="nil"/>
              <w:left w:val="nil"/>
              <w:bottom w:val="single" w:sz="4" w:space="0" w:color="auto"/>
              <w:right w:val="single" w:sz="4" w:space="0" w:color="auto"/>
            </w:tcBorders>
            <w:shd w:val="clear" w:color="000000" w:fill="FFFFFF"/>
            <w:vAlign w:val="center"/>
            <w:hideMark/>
          </w:tcPr>
          <w:p w14:paraId="03CB0F6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Comisión Nacional para la Gestión de la Biodiversidad</w:t>
            </w:r>
          </w:p>
        </w:tc>
      </w:tr>
      <w:tr w:rsidR="008D72E8" w:rsidRPr="008D72E8" w14:paraId="48ED334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2AB0D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055</w:t>
            </w:r>
          </w:p>
        </w:tc>
        <w:tc>
          <w:tcPr>
            <w:tcW w:w="0" w:type="auto"/>
            <w:tcBorders>
              <w:top w:val="nil"/>
              <w:left w:val="nil"/>
              <w:bottom w:val="single" w:sz="4" w:space="0" w:color="auto"/>
              <w:right w:val="single" w:sz="4" w:space="0" w:color="auto"/>
            </w:tcBorders>
            <w:shd w:val="clear" w:color="auto" w:fill="auto"/>
            <w:vAlign w:val="center"/>
            <w:hideMark/>
          </w:tcPr>
          <w:p w14:paraId="06CEDC7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Compañía Nacional de Fuerza y Luz S.A.</w:t>
            </w:r>
          </w:p>
        </w:tc>
      </w:tr>
      <w:tr w:rsidR="008D72E8" w:rsidRPr="008D72E8" w14:paraId="6E389EC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3EC8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056</w:t>
            </w:r>
          </w:p>
        </w:tc>
        <w:tc>
          <w:tcPr>
            <w:tcW w:w="0" w:type="auto"/>
            <w:tcBorders>
              <w:top w:val="nil"/>
              <w:left w:val="nil"/>
              <w:bottom w:val="single" w:sz="4" w:space="0" w:color="auto"/>
              <w:right w:val="single" w:sz="4" w:space="0" w:color="auto"/>
            </w:tcBorders>
            <w:shd w:val="clear" w:color="auto" w:fill="auto"/>
            <w:vAlign w:val="center"/>
            <w:hideMark/>
          </w:tcPr>
          <w:p w14:paraId="3326AFF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Concejo Municipal del Distrito de Cervantes  </w:t>
            </w:r>
          </w:p>
        </w:tc>
      </w:tr>
      <w:tr w:rsidR="008D72E8" w:rsidRPr="008D72E8" w14:paraId="6AED067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2FCCD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057</w:t>
            </w:r>
          </w:p>
        </w:tc>
        <w:tc>
          <w:tcPr>
            <w:tcW w:w="0" w:type="auto"/>
            <w:tcBorders>
              <w:top w:val="nil"/>
              <w:left w:val="nil"/>
              <w:bottom w:val="single" w:sz="4" w:space="0" w:color="auto"/>
              <w:right w:val="single" w:sz="4" w:space="0" w:color="auto"/>
            </w:tcBorders>
            <w:shd w:val="clear" w:color="auto" w:fill="auto"/>
            <w:vAlign w:val="center"/>
            <w:hideMark/>
          </w:tcPr>
          <w:p w14:paraId="7DD18BC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Concejo Municipal del Distrito de Cóbano </w:t>
            </w:r>
          </w:p>
        </w:tc>
      </w:tr>
      <w:tr w:rsidR="008D72E8" w:rsidRPr="008D72E8" w14:paraId="259B586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1D2EA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058</w:t>
            </w:r>
          </w:p>
        </w:tc>
        <w:tc>
          <w:tcPr>
            <w:tcW w:w="0" w:type="auto"/>
            <w:tcBorders>
              <w:top w:val="nil"/>
              <w:left w:val="nil"/>
              <w:bottom w:val="single" w:sz="4" w:space="0" w:color="auto"/>
              <w:right w:val="single" w:sz="4" w:space="0" w:color="auto"/>
            </w:tcBorders>
            <w:shd w:val="clear" w:color="auto" w:fill="auto"/>
            <w:vAlign w:val="center"/>
            <w:hideMark/>
          </w:tcPr>
          <w:p w14:paraId="5492FA5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Concejo Municipal del Distrito de Colorado </w:t>
            </w:r>
          </w:p>
        </w:tc>
      </w:tr>
      <w:tr w:rsidR="008D72E8" w:rsidRPr="008D72E8" w14:paraId="5A473FD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9BAEC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059</w:t>
            </w:r>
          </w:p>
        </w:tc>
        <w:tc>
          <w:tcPr>
            <w:tcW w:w="0" w:type="auto"/>
            <w:tcBorders>
              <w:top w:val="nil"/>
              <w:left w:val="nil"/>
              <w:bottom w:val="single" w:sz="4" w:space="0" w:color="auto"/>
              <w:right w:val="single" w:sz="4" w:space="0" w:color="auto"/>
            </w:tcBorders>
            <w:shd w:val="clear" w:color="auto" w:fill="auto"/>
            <w:vAlign w:val="center"/>
            <w:hideMark/>
          </w:tcPr>
          <w:p w14:paraId="168DD59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Concejo Municipal del Distrito de Lepanto </w:t>
            </w:r>
          </w:p>
        </w:tc>
      </w:tr>
      <w:tr w:rsidR="008D72E8" w:rsidRPr="008D72E8" w14:paraId="5CE1F06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691A5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060</w:t>
            </w:r>
          </w:p>
        </w:tc>
        <w:tc>
          <w:tcPr>
            <w:tcW w:w="0" w:type="auto"/>
            <w:tcBorders>
              <w:top w:val="nil"/>
              <w:left w:val="nil"/>
              <w:bottom w:val="single" w:sz="4" w:space="0" w:color="auto"/>
              <w:right w:val="single" w:sz="4" w:space="0" w:color="auto"/>
            </w:tcBorders>
            <w:shd w:val="clear" w:color="auto" w:fill="auto"/>
            <w:vAlign w:val="center"/>
            <w:hideMark/>
          </w:tcPr>
          <w:p w14:paraId="2D24190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Concejo Municipal del Distrito de Monteverde </w:t>
            </w:r>
          </w:p>
        </w:tc>
      </w:tr>
      <w:tr w:rsidR="008D72E8" w:rsidRPr="008D72E8" w14:paraId="55852B8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D0496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061</w:t>
            </w:r>
          </w:p>
        </w:tc>
        <w:tc>
          <w:tcPr>
            <w:tcW w:w="0" w:type="auto"/>
            <w:tcBorders>
              <w:top w:val="nil"/>
              <w:left w:val="nil"/>
              <w:bottom w:val="single" w:sz="4" w:space="0" w:color="auto"/>
              <w:right w:val="single" w:sz="4" w:space="0" w:color="auto"/>
            </w:tcBorders>
            <w:shd w:val="clear" w:color="auto" w:fill="auto"/>
            <w:vAlign w:val="center"/>
            <w:hideMark/>
          </w:tcPr>
          <w:p w14:paraId="6B9BDD4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Concejo Municipal del Distrito de Paquera</w:t>
            </w:r>
          </w:p>
        </w:tc>
      </w:tr>
      <w:tr w:rsidR="008D72E8" w:rsidRPr="008D72E8" w14:paraId="439081D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E4F87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062</w:t>
            </w:r>
          </w:p>
        </w:tc>
        <w:tc>
          <w:tcPr>
            <w:tcW w:w="0" w:type="auto"/>
            <w:tcBorders>
              <w:top w:val="nil"/>
              <w:left w:val="nil"/>
              <w:bottom w:val="single" w:sz="4" w:space="0" w:color="auto"/>
              <w:right w:val="single" w:sz="4" w:space="0" w:color="auto"/>
            </w:tcBorders>
            <w:shd w:val="clear" w:color="auto" w:fill="auto"/>
            <w:vAlign w:val="center"/>
            <w:hideMark/>
          </w:tcPr>
          <w:p w14:paraId="1B1D068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Concejo Municipal del Distrito de Peñas Blancas </w:t>
            </w:r>
          </w:p>
        </w:tc>
      </w:tr>
      <w:tr w:rsidR="008D72E8" w:rsidRPr="008D72E8" w14:paraId="66EC445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D13D2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063</w:t>
            </w:r>
          </w:p>
        </w:tc>
        <w:tc>
          <w:tcPr>
            <w:tcW w:w="0" w:type="auto"/>
            <w:tcBorders>
              <w:top w:val="nil"/>
              <w:left w:val="nil"/>
              <w:bottom w:val="single" w:sz="4" w:space="0" w:color="auto"/>
              <w:right w:val="single" w:sz="4" w:space="0" w:color="auto"/>
            </w:tcBorders>
            <w:shd w:val="clear" w:color="auto" w:fill="auto"/>
            <w:vAlign w:val="center"/>
            <w:hideMark/>
          </w:tcPr>
          <w:p w14:paraId="0B235E7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Concejo Municipal del Distrito de Tucurrique </w:t>
            </w:r>
          </w:p>
        </w:tc>
      </w:tr>
      <w:tr w:rsidR="008D72E8" w:rsidRPr="008D72E8" w14:paraId="2EC1B21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06852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064</w:t>
            </w:r>
          </w:p>
        </w:tc>
        <w:tc>
          <w:tcPr>
            <w:tcW w:w="0" w:type="auto"/>
            <w:tcBorders>
              <w:top w:val="nil"/>
              <w:left w:val="nil"/>
              <w:bottom w:val="single" w:sz="4" w:space="0" w:color="auto"/>
              <w:right w:val="single" w:sz="4" w:space="0" w:color="auto"/>
            </w:tcBorders>
            <w:shd w:val="clear" w:color="auto" w:fill="auto"/>
            <w:vAlign w:val="center"/>
            <w:hideMark/>
          </w:tcPr>
          <w:p w14:paraId="422F61A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de Seguridad Vial (COSEVI)</w:t>
            </w:r>
          </w:p>
        </w:tc>
      </w:tr>
      <w:tr w:rsidR="008D72E8" w:rsidRPr="008D72E8" w14:paraId="57B21C5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D8CF5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065</w:t>
            </w:r>
          </w:p>
        </w:tc>
        <w:tc>
          <w:tcPr>
            <w:tcW w:w="0" w:type="auto"/>
            <w:tcBorders>
              <w:top w:val="nil"/>
              <w:left w:val="nil"/>
              <w:bottom w:val="single" w:sz="4" w:space="0" w:color="auto"/>
              <w:right w:val="single" w:sz="4" w:space="0" w:color="auto"/>
            </w:tcBorders>
            <w:shd w:val="clear" w:color="auto" w:fill="auto"/>
            <w:vAlign w:val="center"/>
            <w:hideMark/>
          </w:tcPr>
          <w:p w14:paraId="33978AB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de Transporte Público (CTP)</w:t>
            </w:r>
          </w:p>
        </w:tc>
      </w:tr>
      <w:tr w:rsidR="008D72E8" w:rsidRPr="008D72E8" w14:paraId="6F0F2C7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74CB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066</w:t>
            </w:r>
          </w:p>
        </w:tc>
        <w:tc>
          <w:tcPr>
            <w:tcW w:w="0" w:type="auto"/>
            <w:tcBorders>
              <w:top w:val="nil"/>
              <w:left w:val="nil"/>
              <w:bottom w:val="single" w:sz="4" w:space="0" w:color="auto"/>
              <w:right w:val="single" w:sz="4" w:space="0" w:color="auto"/>
            </w:tcBorders>
            <w:shd w:val="clear" w:color="auto" w:fill="auto"/>
            <w:vAlign w:val="center"/>
            <w:hideMark/>
          </w:tcPr>
          <w:p w14:paraId="3845F68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Nacional de Concesiones (CNC)</w:t>
            </w:r>
          </w:p>
        </w:tc>
      </w:tr>
      <w:tr w:rsidR="008D72E8" w:rsidRPr="008D72E8" w14:paraId="3F504B2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9135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067</w:t>
            </w:r>
          </w:p>
        </w:tc>
        <w:tc>
          <w:tcPr>
            <w:tcW w:w="0" w:type="auto"/>
            <w:tcBorders>
              <w:top w:val="nil"/>
              <w:left w:val="nil"/>
              <w:bottom w:val="single" w:sz="4" w:space="0" w:color="auto"/>
              <w:right w:val="single" w:sz="4" w:space="0" w:color="auto"/>
            </w:tcBorders>
            <w:shd w:val="clear" w:color="auto" w:fill="auto"/>
            <w:vAlign w:val="center"/>
            <w:hideMark/>
          </w:tcPr>
          <w:p w14:paraId="26D7C93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Consejo Nacional de Cooperativas </w:t>
            </w:r>
          </w:p>
        </w:tc>
      </w:tr>
      <w:tr w:rsidR="008D72E8" w:rsidRPr="008D72E8" w14:paraId="7626FDD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600C2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068</w:t>
            </w:r>
          </w:p>
        </w:tc>
        <w:tc>
          <w:tcPr>
            <w:tcW w:w="0" w:type="auto"/>
            <w:tcBorders>
              <w:top w:val="nil"/>
              <w:left w:val="nil"/>
              <w:bottom w:val="single" w:sz="4" w:space="0" w:color="auto"/>
              <w:right w:val="single" w:sz="4" w:space="0" w:color="auto"/>
            </w:tcBorders>
            <w:shd w:val="clear" w:color="auto" w:fill="auto"/>
            <w:vAlign w:val="center"/>
            <w:hideMark/>
          </w:tcPr>
          <w:p w14:paraId="2DBE3C9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Nacional de Enseñanza Superior Universitaria Privada (CONESUP)</w:t>
            </w:r>
          </w:p>
        </w:tc>
      </w:tr>
      <w:tr w:rsidR="008D72E8" w:rsidRPr="008D72E8" w14:paraId="6B27E7B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E5EA0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069</w:t>
            </w:r>
          </w:p>
        </w:tc>
        <w:tc>
          <w:tcPr>
            <w:tcW w:w="0" w:type="auto"/>
            <w:tcBorders>
              <w:top w:val="nil"/>
              <w:left w:val="nil"/>
              <w:bottom w:val="single" w:sz="4" w:space="0" w:color="auto"/>
              <w:right w:val="single" w:sz="4" w:space="0" w:color="auto"/>
            </w:tcBorders>
            <w:shd w:val="clear" w:color="auto" w:fill="auto"/>
            <w:vAlign w:val="center"/>
            <w:hideMark/>
          </w:tcPr>
          <w:p w14:paraId="1F506B0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Nacional de Investigaciones Científicas y Tecnológicas (CONICIT)</w:t>
            </w:r>
          </w:p>
        </w:tc>
      </w:tr>
      <w:tr w:rsidR="008D72E8" w:rsidRPr="008D72E8" w14:paraId="6C0E882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F1BD2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070</w:t>
            </w:r>
          </w:p>
        </w:tc>
        <w:tc>
          <w:tcPr>
            <w:tcW w:w="0" w:type="auto"/>
            <w:tcBorders>
              <w:top w:val="nil"/>
              <w:left w:val="nil"/>
              <w:bottom w:val="single" w:sz="4" w:space="0" w:color="auto"/>
              <w:right w:val="single" w:sz="4" w:space="0" w:color="auto"/>
            </w:tcBorders>
            <w:shd w:val="clear" w:color="auto" w:fill="auto"/>
            <w:vAlign w:val="center"/>
            <w:hideMark/>
          </w:tcPr>
          <w:p w14:paraId="78F1B73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Nacional de Personas con Discapacidad</w:t>
            </w:r>
          </w:p>
        </w:tc>
      </w:tr>
      <w:tr w:rsidR="008D72E8" w:rsidRPr="008D72E8" w14:paraId="4A34F6A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8B266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lastRenderedPageBreak/>
              <w:t>071</w:t>
            </w:r>
          </w:p>
        </w:tc>
        <w:tc>
          <w:tcPr>
            <w:tcW w:w="0" w:type="auto"/>
            <w:tcBorders>
              <w:top w:val="nil"/>
              <w:left w:val="nil"/>
              <w:bottom w:val="single" w:sz="4" w:space="0" w:color="auto"/>
              <w:right w:val="single" w:sz="4" w:space="0" w:color="auto"/>
            </w:tcBorders>
            <w:shd w:val="clear" w:color="auto" w:fill="auto"/>
            <w:vAlign w:val="center"/>
            <w:hideMark/>
          </w:tcPr>
          <w:p w14:paraId="694D013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Nacional de Prevención de la Persona Adulta Mayor (CONAPAM)</w:t>
            </w:r>
          </w:p>
        </w:tc>
      </w:tr>
      <w:tr w:rsidR="008D72E8" w:rsidRPr="008D72E8" w14:paraId="3928833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7EDD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072</w:t>
            </w:r>
          </w:p>
        </w:tc>
        <w:tc>
          <w:tcPr>
            <w:tcW w:w="0" w:type="auto"/>
            <w:tcBorders>
              <w:top w:val="nil"/>
              <w:left w:val="nil"/>
              <w:bottom w:val="single" w:sz="4" w:space="0" w:color="auto"/>
              <w:right w:val="single" w:sz="4" w:space="0" w:color="auto"/>
            </w:tcBorders>
            <w:shd w:val="clear" w:color="auto" w:fill="auto"/>
            <w:vAlign w:val="center"/>
            <w:hideMark/>
          </w:tcPr>
          <w:p w14:paraId="189C244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Nacional de Producción (CNP)</w:t>
            </w:r>
          </w:p>
        </w:tc>
      </w:tr>
      <w:tr w:rsidR="008D72E8" w:rsidRPr="008D72E8" w14:paraId="4D087CD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3FDE5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073</w:t>
            </w:r>
          </w:p>
        </w:tc>
        <w:tc>
          <w:tcPr>
            <w:tcW w:w="0" w:type="auto"/>
            <w:tcBorders>
              <w:top w:val="nil"/>
              <w:left w:val="nil"/>
              <w:bottom w:val="single" w:sz="4" w:space="0" w:color="auto"/>
              <w:right w:val="single" w:sz="4" w:space="0" w:color="auto"/>
            </w:tcBorders>
            <w:shd w:val="clear" w:color="auto" w:fill="auto"/>
            <w:vAlign w:val="center"/>
            <w:hideMark/>
          </w:tcPr>
          <w:p w14:paraId="4742141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Consejo Nacional de Rectores </w:t>
            </w:r>
          </w:p>
        </w:tc>
      </w:tr>
      <w:tr w:rsidR="008D72E8" w:rsidRPr="008D72E8" w14:paraId="28B6C36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A9DB1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074</w:t>
            </w:r>
          </w:p>
        </w:tc>
        <w:tc>
          <w:tcPr>
            <w:tcW w:w="0" w:type="auto"/>
            <w:tcBorders>
              <w:top w:val="nil"/>
              <w:left w:val="nil"/>
              <w:bottom w:val="single" w:sz="4" w:space="0" w:color="auto"/>
              <w:right w:val="single" w:sz="4" w:space="0" w:color="auto"/>
            </w:tcBorders>
            <w:shd w:val="clear" w:color="auto" w:fill="auto"/>
            <w:vAlign w:val="center"/>
            <w:hideMark/>
          </w:tcPr>
          <w:p w14:paraId="644791F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Nacional de Supervisión del Sistema Financiero</w:t>
            </w:r>
          </w:p>
        </w:tc>
      </w:tr>
      <w:tr w:rsidR="008D72E8" w:rsidRPr="008D72E8" w14:paraId="5602457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736C7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075</w:t>
            </w:r>
          </w:p>
        </w:tc>
        <w:tc>
          <w:tcPr>
            <w:tcW w:w="0" w:type="auto"/>
            <w:tcBorders>
              <w:top w:val="nil"/>
              <w:left w:val="nil"/>
              <w:bottom w:val="single" w:sz="4" w:space="0" w:color="auto"/>
              <w:right w:val="single" w:sz="4" w:space="0" w:color="auto"/>
            </w:tcBorders>
            <w:shd w:val="clear" w:color="auto" w:fill="auto"/>
            <w:vAlign w:val="center"/>
            <w:hideMark/>
          </w:tcPr>
          <w:p w14:paraId="1514B22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Nacional de Vialidad (CONAVI)</w:t>
            </w:r>
          </w:p>
        </w:tc>
      </w:tr>
      <w:tr w:rsidR="008D72E8" w:rsidRPr="008D72E8" w14:paraId="2EBD15F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10B1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076</w:t>
            </w:r>
          </w:p>
        </w:tc>
        <w:tc>
          <w:tcPr>
            <w:tcW w:w="0" w:type="auto"/>
            <w:tcBorders>
              <w:top w:val="nil"/>
              <w:left w:val="nil"/>
              <w:bottom w:val="single" w:sz="4" w:space="0" w:color="auto"/>
              <w:right w:val="single" w:sz="4" w:space="0" w:color="auto"/>
            </w:tcBorders>
            <w:shd w:val="clear" w:color="auto" w:fill="auto"/>
            <w:vAlign w:val="center"/>
            <w:hideMark/>
          </w:tcPr>
          <w:p w14:paraId="6483C8D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Consejo Superior de Educación (CSE)</w:t>
            </w:r>
          </w:p>
        </w:tc>
      </w:tr>
      <w:tr w:rsidR="008D72E8" w:rsidRPr="008D72E8" w14:paraId="1DA8A65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002BC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077</w:t>
            </w:r>
          </w:p>
        </w:tc>
        <w:tc>
          <w:tcPr>
            <w:tcW w:w="0" w:type="auto"/>
            <w:tcBorders>
              <w:top w:val="nil"/>
              <w:left w:val="nil"/>
              <w:bottom w:val="single" w:sz="4" w:space="0" w:color="auto"/>
              <w:right w:val="single" w:sz="4" w:space="0" w:color="auto"/>
            </w:tcBorders>
            <w:shd w:val="clear" w:color="auto" w:fill="auto"/>
            <w:vAlign w:val="center"/>
            <w:hideMark/>
          </w:tcPr>
          <w:p w14:paraId="4C9C279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Contraloría General de la República (CGR)</w:t>
            </w:r>
          </w:p>
        </w:tc>
      </w:tr>
      <w:tr w:rsidR="008D72E8" w:rsidRPr="008D72E8" w14:paraId="6D998E8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1946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078</w:t>
            </w:r>
          </w:p>
        </w:tc>
        <w:tc>
          <w:tcPr>
            <w:tcW w:w="0" w:type="auto"/>
            <w:tcBorders>
              <w:top w:val="nil"/>
              <w:left w:val="nil"/>
              <w:bottom w:val="single" w:sz="4" w:space="0" w:color="auto"/>
              <w:right w:val="single" w:sz="4" w:space="0" w:color="auto"/>
            </w:tcBorders>
            <w:shd w:val="clear" w:color="auto" w:fill="auto"/>
            <w:vAlign w:val="center"/>
            <w:hideMark/>
          </w:tcPr>
          <w:p w14:paraId="59A6C32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Corporación Arrocera Nacional (CONARROZ) Antigua oficina del arroz </w:t>
            </w:r>
          </w:p>
        </w:tc>
      </w:tr>
      <w:tr w:rsidR="008D72E8" w:rsidRPr="008D72E8" w14:paraId="65EBA7A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E99D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079</w:t>
            </w:r>
          </w:p>
        </w:tc>
        <w:tc>
          <w:tcPr>
            <w:tcW w:w="0" w:type="auto"/>
            <w:tcBorders>
              <w:top w:val="nil"/>
              <w:left w:val="nil"/>
              <w:bottom w:val="single" w:sz="4" w:space="0" w:color="auto"/>
              <w:right w:val="single" w:sz="4" w:space="0" w:color="auto"/>
            </w:tcBorders>
            <w:shd w:val="clear" w:color="auto" w:fill="auto"/>
            <w:vAlign w:val="center"/>
            <w:hideMark/>
          </w:tcPr>
          <w:p w14:paraId="6060355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Corporación Bananera Nacional S.A. (CORBANA)</w:t>
            </w:r>
          </w:p>
        </w:tc>
      </w:tr>
      <w:tr w:rsidR="008D72E8" w:rsidRPr="008D72E8" w14:paraId="792C94D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B38A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080</w:t>
            </w:r>
          </w:p>
        </w:tc>
        <w:tc>
          <w:tcPr>
            <w:tcW w:w="0" w:type="auto"/>
            <w:tcBorders>
              <w:top w:val="nil"/>
              <w:left w:val="nil"/>
              <w:bottom w:val="single" w:sz="4" w:space="0" w:color="auto"/>
              <w:right w:val="single" w:sz="4" w:space="0" w:color="auto"/>
            </w:tcBorders>
            <w:shd w:val="clear" w:color="auto" w:fill="auto"/>
            <w:vAlign w:val="center"/>
            <w:hideMark/>
          </w:tcPr>
          <w:p w14:paraId="24089AE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Corporación Ganadera Nacional </w:t>
            </w:r>
          </w:p>
        </w:tc>
      </w:tr>
      <w:tr w:rsidR="008D72E8" w:rsidRPr="008D72E8" w14:paraId="4F94459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5804E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081</w:t>
            </w:r>
          </w:p>
        </w:tc>
        <w:tc>
          <w:tcPr>
            <w:tcW w:w="0" w:type="auto"/>
            <w:tcBorders>
              <w:top w:val="nil"/>
              <w:left w:val="nil"/>
              <w:bottom w:val="single" w:sz="4" w:space="0" w:color="auto"/>
              <w:right w:val="single" w:sz="4" w:space="0" w:color="auto"/>
            </w:tcBorders>
            <w:shd w:val="clear" w:color="auto" w:fill="auto"/>
            <w:vAlign w:val="center"/>
            <w:hideMark/>
          </w:tcPr>
          <w:p w14:paraId="51C00BD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Corporación Hortícola Nacional</w:t>
            </w:r>
          </w:p>
        </w:tc>
      </w:tr>
      <w:tr w:rsidR="008D72E8" w:rsidRPr="008D72E8" w14:paraId="299E138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DF0E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082</w:t>
            </w:r>
          </w:p>
        </w:tc>
        <w:tc>
          <w:tcPr>
            <w:tcW w:w="0" w:type="auto"/>
            <w:tcBorders>
              <w:top w:val="nil"/>
              <w:left w:val="nil"/>
              <w:bottom w:val="single" w:sz="4" w:space="0" w:color="auto"/>
              <w:right w:val="single" w:sz="4" w:space="0" w:color="auto"/>
            </w:tcBorders>
            <w:shd w:val="clear" w:color="auto" w:fill="auto"/>
            <w:vAlign w:val="center"/>
            <w:hideMark/>
          </w:tcPr>
          <w:p w14:paraId="114F488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Correos de Costa Rica S.A.</w:t>
            </w:r>
          </w:p>
        </w:tc>
      </w:tr>
      <w:tr w:rsidR="008D72E8" w:rsidRPr="008D72E8" w14:paraId="6F8E0C1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FC32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083</w:t>
            </w:r>
          </w:p>
        </w:tc>
        <w:tc>
          <w:tcPr>
            <w:tcW w:w="0" w:type="auto"/>
            <w:tcBorders>
              <w:top w:val="nil"/>
              <w:left w:val="nil"/>
              <w:bottom w:val="single" w:sz="4" w:space="0" w:color="auto"/>
              <w:right w:val="single" w:sz="4" w:space="0" w:color="auto"/>
            </w:tcBorders>
            <w:shd w:val="clear" w:color="auto" w:fill="auto"/>
            <w:vAlign w:val="center"/>
            <w:hideMark/>
          </w:tcPr>
          <w:p w14:paraId="64CEE0A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Cruz Roja Costarricense</w:t>
            </w:r>
          </w:p>
        </w:tc>
      </w:tr>
      <w:tr w:rsidR="008D72E8" w:rsidRPr="008D72E8" w14:paraId="226D24E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728D8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084</w:t>
            </w:r>
          </w:p>
        </w:tc>
        <w:tc>
          <w:tcPr>
            <w:tcW w:w="0" w:type="auto"/>
            <w:tcBorders>
              <w:top w:val="nil"/>
              <w:left w:val="nil"/>
              <w:bottom w:val="single" w:sz="4" w:space="0" w:color="auto"/>
              <w:right w:val="single" w:sz="4" w:space="0" w:color="auto"/>
            </w:tcBorders>
            <w:shd w:val="clear" w:color="auto" w:fill="auto"/>
            <w:vAlign w:val="center"/>
            <w:hideMark/>
          </w:tcPr>
          <w:p w14:paraId="40AC05F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Cuerpo Benemérito de Bomberos</w:t>
            </w:r>
          </w:p>
        </w:tc>
      </w:tr>
      <w:tr w:rsidR="008D72E8" w:rsidRPr="008D72E8" w14:paraId="426E2FF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E764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085</w:t>
            </w:r>
          </w:p>
        </w:tc>
        <w:tc>
          <w:tcPr>
            <w:tcW w:w="0" w:type="auto"/>
            <w:tcBorders>
              <w:top w:val="nil"/>
              <w:left w:val="nil"/>
              <w:bottom w:val="single" w:sz="4" w:space="0" w:color="auto"/>
              <w:right w:val="single" w:sz="4" w:space="0" w:color="auto"/>
            </w:tcBorders>
            <w:shd w:val="clear" w:color="auto" w:fill="auto"/>
            <w:vAlign w:val="center"/>
            <w:hideMark/>
          </w:tcPr>
          <w:p w14:paraId="217C8E5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Defensoría de los Habitantes </w:t>
            </w:r>
          </w:p>
        </w:tc>
      </w:tr>
      <w:tr w:rsidR="008D72E8" w:rsidRPr="008D72E8" w14:paraId="7C52D8C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33210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086</w:t>
            </w:r>
          </w:p>
        </w:tc>
        <w:tc>
          <w:tcPr>
            <w:tcW w:w="0" w:type="auto"/>
            <w:tcBorders>
              <w:top w:val="nil"/>
              <w:left w:val="nil"/>
              <w:bottom w:val="single" w:sz="4" w:space="0" w:color="auto"/>
              <w:right w:val="single" w:sz="4" w:space="0" w:color="auto"/>
            </w:tcBorders>
            <w:shd w:val="clear" w:color="auto" w:fill="auto"/>
            <w:vAlign w:val="center"/>
            <w:hideMark/>
          </w:tcPr>
          <w:p w14:paraId="7C87AF0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Dirección de Inteligencia y Seguridad Nacional (DIS)</w:t>
            </w:r>
          </w:p>
        </w:tc>
      </w:tr>
      <w:tr w:rsidR="008D72E8" w:rsidRPr="008D72E8" w14:paraId="3CE1DC8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52B1A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087</w:t>
            </w:r>
          </w:p>
        </w:tc>
        <w:tc>
          <w:tcPr>
            <w:tcW w:w="0" w:type="auto"/>
            <w:tcBorders>
              <w:top w:val="nil"/>
              <w:left w:val="nil"/>
              <w:bottom w:val="single" w:sz="4" w:space="0" w:color="auto"/>
              <w:right w:val="single" w:sz="4" w:space="0" w:color="auto"/>
            </w:tcBorders>
            <w:shd w:val="clear" w:color="auto" w:fill="auto"/>
            <w:vAlign w:val="center"/>
            <w:hideMark/>
          </w:tcPr>
          <w:p w14:paraId="2C75C3B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Dirección General de Aviación Civil (DGAC)</w:t>
            </w:r>
          </w:p>
        </w:tc>
      </w:tr>
      <w:tr w:rsidR="008D72E8" w:rsidRPr="008D72E8" w14:paraId="0B3ADED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5345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088</w:t>
            </w:r>
          </w:p>
        </w:tc>
        <w:tc>
          <w:tcPr>
            <w:tcW w:w="0" w:type="auto"/>
            <w:tcBorders>
              <w:top w:val="nil"/>
              <w:left w:val="nil"/>
              <w:bottom w:val="single" w:sz="4" w:space="0" w:color="auto"/>
              <w:right w:val="single" w:sz="4" w:space="0" w:color="auto"/>
            </w:tcBorders>
            <w:shd w:val="clear" w:color="auto" w:fill="auto"/>
            <w:vAlign w:val="center"/>
            <w:hideMark/>
          </w:tcPr>
          <w:p w14:paraId="714550D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Dirección General de Migración y Extranjería (DGME)</w:t>
            </w:r>
          </w:p>
        </w:tc>
      </w:tr>
      <w:tr w:rsidR="008D72E8" w:rsidRPr="008D72E8" w14:paraId="767DA9A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2868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089</w:t>
            </w:r>
          </w:p>
        </w:tc>
        <w:tc>
          <w:tcPr>
            <w:tcW w:w="0" w:type="auto"/>
            <w:tcBorders>
              <w:top w:val="nil"/>
              <w:left w:val="nil"/>
              <w:bottom w:val="single" w:sz="4" w:space="0" w:color="auto"/>
              <w:right w:val="single" w:sz="4" w:space="0" w:color="auto"/>
            </w:tcBorders>
            <w:shd w:val="clear" w:color="auto" w:fill="auto"/>
            <w:vAlign w:val="center"/>
            <w:hideMark/>
          </w:tcPr>
          <w:p w14:paraId="66701FB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Dirección General de Servicio Civil (DGSC)</w:t>
            </w:r>
          </w:p>
        </w:tc>
      </w:tr>
      <w:tr w:rsidR="008D72E8" w:rsidRPr="008D72E8" w14:paraId="514C118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E3A89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090</w:t>
            </w:r>
          </w:p>
        </w:tc>
        <w:tc>
          <w:tcPr>
            <w:tcW w:w="0" w:type="auto"/>
            <w:tcBorders>
              <w:top w:val="nil"/>
              <w:left w:val="nil"/>
              <w:bottom w:val="single" w:sz="4" w:space="0" w:color="auto"/>
              <w:right w:val="single" w:sz="4" w:space="0" w:color="auto"/>
            </w:tcBorders>
            <w:shd w:val="clear" w:color="auto" w:fill="auto"/>
            <w:vAlign w:val="center"/>
            <w:hideMark/>
          </w:tcPr>
          <w:p w14:paraId="31C7992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Dirección General del Archivo Nacional (DGAN)</w:t>
            </w:r>
          </w:p>
        </w:tc>
      </w:tr>
      <w:tr w:rsidR="008D72E8" w:rsidRPr="008D72E8" w14:paraId="2D8802B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49ABD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091</w:t>
            </w:r>
          </w:p>
        </w:tc>
        <w:tc>
          <w:tcPr>
            <w:tcW w:w="0" w:type="auto"/>
            <w:tcBorders>
              <w:top w:val="nil"/>
              <w:left w:val="nil"/>
              <w:bottom w:val="single" w:sz="4" w:space="0" w:color="auto"/>
              <w:right w:val="single" w:sz="4" w:space="0" w:color="auto"/>
            </w:tcBorders>
            <w:shd w:val="clear" w:color="auto" w:fill="auto"/>
            <w:vAlign w:val="center"/>
            <w:hideMark/>
          </w:tcPr>
          <w:p w14:paraId="1B51D5E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Dirección Nacional de Desarrollo de la Comunidad (DINADECO)</w:t>
            </w:r>
          </w:p>
        </w:tc>
      </w:tr>
      <w:tr w:rsidR="008D72E8" w:rsidRPr="008D72E8" w14:paraId="520178F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D13B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092</w:t>
            </w:r>
          </w:p>
        </w:tc>
        <w:tc>
          <w:tcPr>
            <w:tcW w:w="0" w:type="auto"/>
            <w:tcBorders>
              <w:top w:val="nil"/>
              <w:left w:val="nil"/>
              <w:bottom w:val="single" w:sz="4" w:space="0" w:color="auto"/>
              <w:right w:val="single" w:sz="4" w:space="0" w:color="auto"/>
            </w:tcBorders>
            <w:shd w:val="clear" w:color="auto" w:fill="auto"/>
            <w:vAlign w:val="center"/>
            <w:hideMark/>
          </w:tcPr>
          <w:p w14:paraId="1D4A99F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Dirección Nacional de Notariado </w:t>
            </w:r>
          </w:p>
        </w:tc>
      </w:tr>
      <w:tr w:rsidR="008D72E8" w:rsidRPr="008D72E8" w14:paraId="706329A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8971B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093</w:t>
            </w:r>
          </w:p>
        </w:tc>
        <w:tc>
          <w:tcPr>
            <w:tcW w:w="0" w:type="auto"/>
            <w:tcBorders>
              <w:top w:val="nil"/>
              <w:left w:val="nil"/>
              <w:bottom w:val="single" w:sz="4" w:space="0" w:color="auto"/>
              <w:right w:val="single" w:sz="4" w:space="0" w:color="auto"/>
            </w:tcBorders>
            <w:shd w:val="clear" w:color="auto" w:fill="auto"/>
            <w:vAlign w:val="center"/>
            <w:hideMark/>
          </w:tcPr>
          <w:p w14:paraId="3CDC743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Editorial Costa Rica (ECR)</w:t>
            </w:r>
          </w:p>
        </w:tc>
      </w:tr>
      <w:tr w:rsidR="008D72E8" w:rsidRPr="008D72E8" w14:paraId="16CBA5A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43184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094</w:t>
            </w:r>
          </w:p>
        </w:tc>
        <w:tc>
          <w:tcPr>
            <w:tcW w:w="0" w:type="auto"/>
            <w:tcBorders>
              <w:top w:val="nil"/>
              <w:left w:val="nil"/>
              <w:bottom w:val="single" w:sz="4" w:space="0" w:color="auto"/>
              <w:right w:val="single" w:sz="4" w:space="0" w:color="auto"/>
            </w:tcBorders>
            <w:shd w:val="clear" w:color="auto" w:fill="auto"/>
            <w:vAlign w:val="center"/>
            <w:hideMark/>
          </w:tcPr>
          <w:p w14:paraId="5406753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Empresa de Servicios Públicos de Heredia S.A. (ESPH)</w:t>
            </w:r>
          </w:p>
        </w:tc>
      </w:tr>
      <w:tr w:rsidR="008D72E8" w:rsidRPr="008D72E8" w14:paraId="589ADA6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E0BD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095</w:t>
            </w:r>
          </w:p>
        </w:tc>
        <w:tc>
          <w:tcPr>
            <w:tcW w:w="0" w:type="auto"/>
            <w:tcBorders>
              <w:top w:val="nil"/>
              <w:left w:val="nil"/>
              <w:bottom w:val="single" w:sz="4" w:space="0" w:color="auto"/>
              <w:right w:val="single" w:sz="4" w:space="0" w:color="auto"/>
            </w:tcBorders>
            <w:shd w:val="clear" w:color="auto" w:fill="auto"/>
            <w:vAlign w:val="center"/>
            <w:hideMark/>
          </w:tcPr>
          <w:p w14:paraId="53394F0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Ente Costarricense de Acreditación (ECA)</w:t>
            </w:r>
          </w:p>
        </w:tc>
      </w:tr>
      <w:tr w:rsidR="008D72E8" w:rsidRPr="008D72E8" w14:paraId="45D5EF2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86C3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096</w:t>
            </w:r>
          </w:p>
        </w:tc>
        <w:tc>
          <w:tcPr>
            <w:tcW w:w="0" w:type="auto"/>
            <w:tcBorders>
              <w:top w:val="nil"/>
              <w:left w:val="nil"/>
              <w:bottom w:val="single" w:sz="4" w:space="0" w:color="auto"/>
              <w:right w:val="single" w:sz="4" w:space="0" w:color="auto"/>
            </w:tcBorders>
            <w:shd w:val="clear" w:color="auto" w:fill="auto"/>
            <w:vAlign w:val="center"/>
            <w:hideMark/>
          </w:tcPr>
          <w:p w14:paraId="091D586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Fábrica Nacional de Licores </w:t>
            </w:r>
          </w:p>
        </w:tc>
      </w:tr>
      <w:tr w:rsidR="008D72E8" w:rsidRPr="008D72E8" w14:paraId="169C388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B45067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097</w:t>
            </w:r>
          </w:p>
        </w:tc>
        <w:tc>
          <w:tcPr>
            <w:tcW w:w="0" w:type="auto"/>
            <w:tcBorders>
              <w:top w:val="single" w:sz="4" w:space="0" w:color="auto"/>
              <w:left w:val="nil"/>
              <w:bottom w:val="single" w:sz="4" w:space="0" w:color="auto"/>
              <w:right w:val="nil"/>
            </w:tcBorders>
            <w:shd w:val="clear" w:color="auto" w:fill="auto"/>
            <w:vAlign w:val="center"/>
          </w:tcPr>
          <w:p w14:paraId="62168FE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CR" w:eastAsia="es-ES"/>
              </w:rPr>
              <w:t>Fondo de Desarrollo Social y Asignaciones Familiares</w:t>
            </w:r>
          </w:p>
        </w:tc>
      </w:tr>
      <w:tr w:rsidR="008D72E8" w:rsidRPr="008D72E8" w14:paraId="29182E3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230C30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098</w:t>
            </w:r>
          </w:p>
        </w:tc>
        <w:tc>
          <w:tcPr>
            <w:tcW w:w="0" w:type="auto"/>
            <w:tcBorders>
              <w:top w:val="nil"/>
              <w:left w:val="nil"/>
              <w:bottom w:val="single" w:sz="4" w:space="0" w:color="auto"/>
              <w:right w:val="single" w:sz="4" w:space="0" w:color="auto"/>
            </w:tcBorders>
            <w:shd w:val="clear" w:color="auto" w:fill="auto"/>
            <w:vAlign w:val="center"/>
            <w:hideMark/>
          </w:tcPr>
          <w:p w14:paraId="23B670F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Fondo Nacional de Becas (FONABE)</w:t>
            </w:r>
          </w:p>
        </w:tc>
      </w:tr>
      <w:tr w:rsidR="008D72E8" w:rsidRPr="008D72E8" w14:paraId="318E39C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FB0C75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099</w:t>
            </w:r>
          </w:p>
        </w:tc>
        <w:tc>
          <w:tcPr>
            <w:tcW w:w="0" w:type="auto"/>
            <w:tcBorders>
              <w:top w:val="nil"/>
              <w:left w:val="nil"/>
              <w:bottom w:val="single" w:sz="4" w:space="0" w:color="auto"/>
              <w:right w:val="single" w:sz="4" w:space="0" w:color="auto"/>
            </w:tcBorders>
            <w:shd w:val="clear" w:color="auto" w:fill="auto"/>
            <w:vAlign w:val="center"/>
            <w:hideMark/>
          </w:tcPr>
          <w:p w14:paraId="5BDC67F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Fondo Nacional de Financiamiento Forestal (FONAFIFO)</w:t>
            </w:r>
          </w:p>
        </w:tc>
      </w:tr>
      <w:tr w:rsidR="008D72E8" w:rsidRPr="008D72E8" w14:paraId="4F8C332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84ADA6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100</w:t>
            </w:r>
          </w:p>
        </w:tc>
        <w:tc>
          <w:tcPr>
            <w:tcW w:w="0" w:type="auto"/>
            <w:tcBorders>
              <w:top w:val="nil"/>
              <w:left w:val="nil"/>
              <w:bottom w:val="single" w:sz="4" w:space="0" w:color="auto"/>
              <w:right w:val="single" w:sz="4" w:space="0" w:color="auto"/>
            </w:tcBorders>
            <w:shd w:val="clear" w:color="auto" w:fill="auto"/>
            <w:vAlign w:val="center"/>
            <w:hideMark/>
          </w:tcPr>
          <w:p w14:paraId="2AA9CF8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Calderón Guardia </w:t>
            </w:r>
          </w:p>
        </w:tc>
      </w:tr>
      <w:tr w:rsidR="008D72E8" w:rsidRPr="008D72E8" w14:paraId="7F5BEFB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09364B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101</w:t>
            </w:r>
          </w:p>
        </w:tc>
        <w:tc>
          <w:tcPr>
            <w:tcW w:w="0" w:type="auto"/>
            <w:tcBorders>
              <w:top w:val="nil"/>
              <w:left w:val="nil"/>
              <w:bottom w:val="single" w:sz="4" w:space="0" w:color="auto"/>
              <w:right w:val="single" w:sz="4" w:space="0" w:color="auto"/>
            </w:tcBorders>
            <w:shd w:val="clear" w:color="auto" w:fill="auto"/>
            <w:vAlign w:val="center"/>
            <w:hideMark/>
          </w:tcPr>
          <w:p w14:paraId="418AA80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Max Peralta </w:t>
            </w:r>
          </w:p>
        </w:tc>
      </w:tr>
      <w:tr w:rsidR="008D72E8" w:rsidRPr="008D72E8" w14:paraId="35C6722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5078ED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102</w:t>
            </w:r>
          </w:p>
        </w:tc>
        <w:tc>
          <w:tcPr>
            <w:tcW w:w="0" w:type="auto"/>
            <w:tcBorders>
              <w:top w:val="nil"/>
              <w:left w:val="nil"/>
              <w:bottom w:val="single" w:sz="4" w:space="0" w:color="auto"/>
              <w:right w:val="single" w:sz="4" w:space="0" w:color="auto"/>
            </w:tcBorders>
            <w:shd w:val="clear" w:color="auto" w:fill="auto"/>
            <w:vAlign w:val="center"/>
            <w:hideMark/>
          </w:tcPr>
          <w:p w14:paraId="0E001F8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México </w:t>
            </w:r>
          </w:p>
        </w:tc>
      </w:tr>
      <w:tr w:rsidR="008D72E8" w:rsidRPr="008D72E8" w14:paraId="649D7A2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9173D6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103</w:t>
            </w:r>
          </w:p>
        </w:tc>
        <w:tc>
          <w:tcPr>
            <w:tcW w:w="0" w:type="auto"/>
            <w:tcBorders>
              <w:top w:val="nil"/>
              <w:left w:val="nil"/>
              <w:bottom w:val="single" w:sz="4" w:space="0" w:color="auto"/>
              <w:right w:val="single" w:sz="4" w:space="0" w:color="auto"/>
            </w:tcBorders>
            <w:shd w:val="clear" w:color="auto" w:fill="auto"/>
            <w:vAlign w:val="center"/>
            <w:hideMark/>
          </w:tcPr>
          <w:p w14:paraId="2B9A96F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Monseñor Sanabria </w:t>
            </w:r>
          </w:p>
        </w:tc>
      </w:tr>
      <w:tr w:rsidR="008D72E8" w:rsidRPr="008D72E8" w14:paraId="1576B38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86546B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104</w:t>
            </w:r>
          </w:p>
        </w:tc>
        <w:tc>
          <w:tcPr>
            <w:tcW w:w="0" w:type="auto"/>
            <w:tcBorders>
              <w:top w:val="nil"/>
              <w:left w:val="nil"/>
              <w:bottom w:val="single" w:sz="4" w:space="0" w:color="auto"/>
              <w:right w:val="single" w:sz="4" w:space="0" w:color="auto"/>
            </w:tcBorders>
            <w:shd w:val="clear" w:color="auto" w:fill="auto"/>
            <w:vAlign w:val="center"/>
            <w:hideMark/>
          </w:tcPr>
          <w:p w14:paraId="3057056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Nacional de las Mujeres </w:t>
            </w:r>
          </w:p>
        </w:tc>
      </w:tr>
      <w:tr w:rsidR="008D72E8" w:rsidRPr="008D72E8" w14:paraId="60B8C8E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5D238F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105</w:t>
            </w:r>
          </w:p>
        </w:tc>
        <w:tc>
          <w:tcPr>
            <w:tcW w:w="0" w:type="auto"/>
            <w:tcBorders>
              <w:top w:val="nil"/>
              <w:left w:val="nil"/>
              <w:bottom w:val="single" w:sz="4" w:space="0" w:color="auto"/>
              <w:right w:val="single" w:sz="4" w:space="0" w:color="auto"/>
            </w:tcBorders>
            <w:shd w:val="clear" w:color="auto" w:fill="auto"/>
            <w:vAlign w:val="center"/>
            <w:hideMark/>
          </w:tcPr>
          <w:p w14:paraId="6CDFCC9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Nacional de Niños </w:t>
            </w:r>
          </w:p>
        </w:tc>
      </w:tr>
      <w:tr w:rsidR="008D72E8" w:rsidRPr="008D72E8" w14:paraId="0C398ED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BFFE5C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106</w:t>
            </w:r>
          </w:p>
        </w:tc>
        <w:tc>
          <w:tcPr>
            <w:tcW w:w="0" w:type="auto"/>
            <w:tcBorders>
              <w:top w:val="nil"/>
              <w:left w:val="nil"/>
              <w:bottom w:val="single" w:sz="4" w:space="0" w:color="auto"/>
              <w:right w:val="single" w:sz="4" w:space="0" w:color="auto"/>
            </w:tcBorders>
            <w:shd w:val="clear" w:color="auto" w:fill="auto"/>
            <w:vAlign w:val="center"/>
            <w:hideMark/>
          </w:tcPr>
          <w:p w14:paraId="131E4B4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Nacional Psiquiátrico </w:t>
            </w:r>
          </w:p>
        </w:tc>
      </w:tr>
      <w:tr w:rsidR="008D72E8" w:rsidRPr="008D72E8" w14:paraId="23798A0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728ED7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lastRenderedPageBreak/>
              <w:t>107</w:t>
            </w:r>
          </w:p>
        </w:tc>
        <w:tc>
          <w:tcPr>
            <w:tcW w:w="0" w:type="auto"/>
            <w:tcBorders>
              <w:top w:val="nil"/>
              <w:left w:val="nil"/>
              <w:bottom w:val="single" w:sz="4" w:space="0" w:color="auto"/>
              <w:right w:val="single" w:sz="4" w:space="0" w:color="auto"/>
            </w:tcBorders>
            <w:shd w:val="clear" w:color="auto" w:fill="auto"/>
            <w:vAlign w:val="center"/>
            <w:hideMark/>
          </w:tcPr>
          <w:p w14:paraId="182A227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Raúl Blanco Cervantes </w:t>
            </w:r>
          </w:p>
        </w:tc>
      </w:tr>
      <w:tr w:rsidR="008D72E8" w:rsidRPr="008D72E8" w14:paraId="147DA5E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8B0CAA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108</w:t>
            </w:r>
          </w:p>
        </w:tc>
        <w:tc>
          <w:tcPr>
            <w:tcW w:w="0" w:type="auto"/>
            <w:tcBorders>
              <w:top w:val="nil"/>
              <w:left w:val="nil"/>
              <w:bottom w:val="single" w:sz="4" w:space="0" w:color="auto"/>
              <w:right w:val="single" w:sz="4" w:space="0" w:color="auto"/>
            </w:tcBorders>
            <w:shd w:val="clear" w:color="auto" w:fill="auto"/>
            <w:vAlign w:val="center"/>
            <w:hideMark/>
          </w:tcPr>
          <w:p w14:paraId="015AD3D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Roberto Chacón Paut </w:t>
            </w:r>
          </w:p>
        </w:tc>
      </w:tr>
      <w:tr w:rsidR="008D72E8" w:rsidRPr="008D72E8" w14:paraId="789690F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352CE7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109</w:t>
            </w:r>
          </w:p>
        </w:tc>
        <w:tc>
          <w:tcPr>
            <w:tcW w:w="0" w:type="auto"/>
            <w:tcBorders>
              <w:top w:val="nil"/>
              <w:left w:val="nil"/>
              <w:bottom w:val="single" w:sz="4" w:space="0" w:color="auto"/>
              <w:right w:val="single" w:sz="4" w:space="0" w:color="auto"/>
            </w:tcBorders>
            <w:shd w:val="clear" w:color="auto" w:fill="auto"/>
            <w:vAlign w:val="center"/>
            <w:hideMark/>
          </w:tcPr>
          <w:p w14:paraId="0AC6682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San Juan de Dios </w:t>
            </w:r>
          </w:p>
        </w:tc>
      </w:tr>
      <w:tr w:rsidR="008D72E8" w:rsidRPr="008D72E8" w14:paraId="1AF7839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34478C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110</w:t>
            </w:r>
          </w:p>
        </w:tc>
        <w:tc>
          <w:tcPr>
            <w:tcW w:w="0" w:type="auto"/>
            <w:tcBorders>
              <w:top w:val="nil"/>
              <w:left w:val="nil"/>
              <w:bottom w:val="single" w:sz="4" w:space="0" w:color="auto"/>
              <w:right w:val="single" w:sz="4" w:space="0" w:color="auto"/>
            </w:tcBorders>
            <w:shd w:val="clear" w:color="auto" w:fill="auto"/>
            <w:vAlign w:val="center"/>
            <w:hideMark/>
          </w:tcPr>
          <w:p w14:paraId="34D99A0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San Rafael de Alajuela </w:t>
            </w:r>
          </w:p>
        </w:tc>
      </w:tr>
      <w:tr w:rsidR="008D72E8" w:rsidRPr="008D72E8" w14:paraId="16F9E4D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48031C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111</w:t>
            </w:r>
          </w:p>
        </w:tc>
        <w:tc>
          <w:tcPr>
            <w:tcW w:w="0" w:type="auto"/>
            <w:tcBorders>
              <w:top w:val="nil"/>
              <w:left w:val="nil"/>
              <w:bottom w:val="single" w:sz="4" w:space="0" w:color="auto"/>
              <w:right w:val="single" w:sz="4" w:space="0" w:color="auto"/>
            </w:tcBorders>
            <w:shd w:val="clear" w:color="auto" w:fill="auto"/>
            <w:vAlign w:val="center"/>
            <w:hideMark/>
          </w:tcPr>
          <w:p w14:paraId="6501F3F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Hospital Tony Facio </w:t>
            </w:r>
          </w:p>
        </w:tc>
      </w:tr>
      <w:tr w:rsidR="008D72E8" w:rsidRPr="008D72E8" w14:paraId="78DEEAB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BCCBAD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112</w:t>
            </w:r>
          </w:p>
        </w:tc>
        <w:tc>
          <w:tcPr>
            <w:tcW w:w="0" w:type="auto"/>
            <w:tcBorders>
              <w:top w:val="nil"/>
              <w:left w:val="nil"/>
              <w:bottom w:val="single" w:sz="4" w:space="0" w:color="auto"/>
              <w:right w:val="single" w:sz="4" w:space="0" w:color="auto"/>
            </w:tcBorders>
            <w:shd w:val="clear" w:color="auto" w:fill="auto"/>
            <w:vAlign w:val="center"/>
            <w:hideMark/>
          </w:tcPr>
          <w:p w14:paraId="482970F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Imprenta Nacional </w:t>
            </w:r>
          </w:p>
        </w:tc>
      </w:tr>
      <w:tr w:rsidR="008D72E8" w:rsidRPr="008D72E8" w14:paraId="61B926B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AE0A4B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113</w:t>
            </w:r>
          </w:p>
        </w:tc>
        <w:tc>
          <w:tcPr>
            <w:tcW w:w="0" w:type="auto"/>
            <w:tcBorders>
              <w:top w:val="nil"/>
              <w:left w:val="nil"/>
              <w:bottom w:val="single" w:sz="4" w:space="0" w:color="auto"/>
              <w:right w:val="single" w:sz="4" w:space="0" w:color="auto"/>
            </w:tcBorders>
            <w:shd w:val="clear" w:color="auto" w:fill="auto"/>
            <w:vAlign w:val="center"/>
            <w:hideMark/>
          </w:tcPr>
          <w:p w14:paraId="371CAA2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INS Bancredito Valores </w:t>
            </w:r>
          </w:p>
        </w:tc>
      </w:tr>
      <w:tr w:rsidR="008D72E8" w:rsidRPr="008D72E8" w14:paraId="4906433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70EEDF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114</w:t>
            </w:r>
          </w:p>
        </w:tc>
        <w:tc>
          <w:tcPr>
            <w:tcW w:w="0" w:type="auto"/>
            <w:tcBorders>
              <w:top w:val="nil"/>
              <w:left w:val="nil"/>
              <w:bottom w:val="single" w:sz="4" w:space="0" w:color="auto"/>
              <w:right w:val="single" w:sz="4" w:space="0" w:color="auto"/>
            </w:tcBorders>
            <w:shd w:val="clear" w:color="auto" w:fill="auto"/>
            <w:vAlign w:val="center"/>
            <w:hideMark/>
          </w:tcPr>
          <w:p w14:paraId="32CBA1A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Centroamericano de Extensión de la Cultura (ICECU)</w:t>
            </w:r>
          </w:p>
        </w:tc>
      </w:tr>
      <w:tr w:rsidR="008D72E8" w:rsidRPr="008D72E8" w14:paraId="1E742CD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04E496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115</w:t>
            </w:r>
          </w:p>
        </w:tc>
        <w:tc>
          <w:tcPr>
            <w:tcW w:w="0" w:type="auto"/>
            <w:tcBorders>
              <w:top w:val="nil"/>
              <w:left w:val="nil"/>
              <w:bottom w:val="single" w:sz="4" w:space="0" w:color="auto"/>
              <w:right w:val="single" w:sz="4" w:space="0" w:color="auto"/>
            </w:tcBorders>
            <w:shd w:val="clear" w:color="auto" w:fill="auto"/>
            <w:vAlign w:val="center"/>
            <w:hideMark/>
          </w:tcPr>
          <w:p w14:paraId="266226B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Contra el Cáncer (ICCC)</w:t>
            </w:r>
          </w:p>
        </w:tc>
      </w:tr>
      <w:tr w:rsidR="008D72E8" w:rsidRPr="008D72E8" w14:paraId="6C62238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9E8552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116</w:t>
            </w:r>
          </w:p>
        </w:tc>
        <w:tc>
          <w:tcPr>
            <w:tcW w:w="0" w:type="auto"/>
            <w:tcBorders>
              <w:top w:val="nil"/>
              <w:left w:val="nil"/>
              <w:bottom w:val="single" w:sz="4" w:space="0" w:color="auto"/>
              <w:right w:val="single" w:sz="4" w:space="0" w:color="auto"/>
            </w:tcBorders>
            <w:shd w:val="clear" w:color="auto" w:fill="auto"/>
            <w:vAlign w:val="center"/>
            <w:hideMark/>
          </w:tcPr>
          <w:p w14:paraId="11184D8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de Acueductos y Alcantarillados (ICAA)</w:t>
            </w:r>
          </w:p>
        </w:tc>
      </w:tr>
      <w:tr w:rsidR="008D72E8" w:rsidRPr="008D72E8" w14:paraId="13CCD68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BF8FD4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117</w:t>
            </w:r>
          </w:p>
        </w:tc>
        <w:tc>
          <w:tcPr>
            <w:tcW w:w="0" w:type="auto"/>
            <w:tcBorders>
              <w:top w:val="nil"/>
              <w:left w:val="nil"/>
              <w:bottom w:val="single" w:sz="4" w:space="0" w:color="auto"/>
              <w:right w:val="single" w:sz="4" w:space="0" w:color="auto"/>
            </w:tcBorders>
            <w:shd w:val="clear" w:color="auto" w:fill="auto"/>
            <w:vAlign w:val="center"/>
            <w:hideMark/>
          </w:tcPr>
          <w:p w14:paraId="6A1A737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de Electricidad (ICE)</w:t>
            </w:r>
          </w:p>
        </w:tc>
      </w:tr>
      <w:tr w:rsidR="008D72E8" w:rsidRPr="008D72E8" w14:paraId="32E6CEE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44DDBC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118</w:t>
            </w:r>
          </w:p>
        </w:tc>
        <w:tc>
          <w:tcPr>
            <w:tcW w:w="0" w:type="auto"/>
            <w:tcBorders>
              <w:top w:val="nil"/>
              <w:left w:val="nil"/>
              <w:bottom w:val="single" w:sz="4" w:space="0" w:color="auto"/>
              <w:right w:val="single" w:sz="4" w:space="0" w:color="auto"/>
            </w:tcBorders>
            <w:shd w:val="clear" w:color="auto" w:fill="auto"/>
            <w:vAlign w:val="center"/>
            <w:hideMark/>
          </w:tcPr>
          <w:p w14:paraId="29F4E44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de Ferrocarriles (INCOFER)</w:t>
            </w:r>
          </w:p>
        </w:tc>
      </w:tr>
      <w:tr w:rsidR="008D72E8" w:rsidRPr="008D72E8" w14:paraId="2F6536CA" w14:textId="77777777" w:rsidTr="0085292E">
        <w:trPr>
          <w:trHeight w:val="360"/>
        </w:trPr>
        <w:tc>
          <w:tcPr>
            <w:tcW w:w="0" w:type="auto"/>
            <w:tcBorders>
              <w:top w:val="nil"/>
              <w:left w:val="single" w:sz="4" w:space="0" w:color="auto"/>
              <w:bottom w:val="single" w:sz="4" w:space="0" w:color="auto"/>
              <w:right w:val="single" w:sz="4" w:space="0" w:color="auto"/>
            </w:tcBorders>
            <w:shd w:val="clear" w:color="auto" w:fill="auto"/>
            <w:vAlign w:val="center"/>
          </w:tcPr>
          <w:p w14:paraId="5B9CAD4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119</w:t>
            </w:r>
          </w:p>
        </w:tc>
        <w:tc>
          <w:tcPr>
            <w:tcW w:w="0" w:type="auto"/>
            <w:tcBorders>
              <w:top w:val="nil"/>
              <w:left w:val="nil"/>
              <w:bottom w:val="single" w:sz="4" w:space="0" w:color="auto"/>
              <w:right w:val="single" w:sz="4" w:space="0" w:color="auto"/>
            </w:tcBorders>
            <w:shd w:val="clear" w:color="auto" w:fill="auto"/>
            <w:vAlign w:val="center"/>
            <w:hideMark/>
          </w:tcPr>
          <w:p w14:paraId="24B0D84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de Investigación y Enseñanza en Nutrición y Salud (INCIENSA)</w:t>
            </w:r>
          </w:p>
        </w:tc>
      </w:tr>
      <w:tr w:rsidR="008D72E8" w:rsidRPr="008D72E8" w14:paraId="2755A35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8F3C2E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120</w:t>
            </w:r>
          </w:p>
        </w:tc>
        <w:tc>
          <w:tcPr>
            <w:tcW w:w="0" w:type="auto"/>
            <w:tcBorders>
              <w:top w:val="nil"/>
              <w:left w:val="nil"/>
              <w:bottom w:val="single" w:sz="4" w:space="0" w:color="auto"/>
              <w:right w:val="single" w:sz="4" w:space="0" w:color="auto"/>
            </w:tcBorders>
            <w:shd w:val="clear" w:color="auto" w:fill="auto"/>
            <w:vAlign w:val="center"/>
            <w:hideMark/>
          </w:tcPr>
          <w:p w14:paraId="1A897B8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de Pesca y Acuacultura (INCOPESCA)</w:t>
            </w:r>
          </w:p>
        </w:tc>
      </w:tr>
      <w:tr w:rsidR="008D72E8" w:rsidRPr="008D72E8" w14:paraId="4A11DBA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B67452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121</w:t>
            </w:r>
          </w:p>
        </w:tc>
        <w:tc>
          <w:tcPr>
            <w:tcW w:w="0" w:type="auto"/>
            <w:tcBorders>
              <w:top w:val="nil"/>
              <w:left w:val="nil"/>
              <w:bottom w:val="single" w:sz="4" w:space="0" w:color="auto"/>
              <w:right w:val="single" w:sz="4" w:space="0" w:color="auto"/>
            </w:tcBorders>
            <w:shd w:val="clear" w:color="auto" w:fill="auto"/>
            <w:vAlign w:val="center"/>
            <w:hideMark/>
          </w:tcPr>
          <w:p w14:paraId="63D3A94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de Puertos del Pacífico (INCOP)</w:t>
            </w:r>
          </w:p>
        </w:tc>
      </w:tr>
      <w:tr w:rsidR="008D72E8" w:rsidRPr="008D72E8" w14:paraId="726215E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A24DE8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122</w:t>
            </w:r>
          </w:p>
        </w:tc>
        <w:tc>
          <w:tcPr>
            <w:tcW w:w="0" w:type="auto"/>
            <w:tcBorders>
              <w:top w:val="nil"/>
              <w:left w:val="nil"/>
              <w:bottom w:val="single" w:sz="4" w:space="0" w:color="auto"/>
              <w:right w:val="single" w:sz="4" w:space="0" w:color="auto"/>
            </w:tcBorders>
            <w:shd w:val="clear" w:color="auto" w:fill="auto"/>
            <w:vAlign w:val="center"/>
            <w:hideMark/>
          </w:tcPr>
          <w:p w14:paraId="637AA03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de Turismo (ICT)</w:t>
            </w:r>
          </w:p>
        </w:tc>
      </w:tr>
      <w:tr w:rsidR="008D72E8" w:rsidRPr="008D72E8" w14:paraId="0F5BBB7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7EF45A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123</w:t>
            </w:r>
          </w:p>
        </w:tc>
        <w:tc>
          <w:tcPr>
            <w:tcW w:w="0" w:type="auto"/>
            <w:tcBorders>
              <w:top w:val="nil"/>
              <w:left w:val="nil"/>
              <w:bottom w:val="single" w:sz="4" w:space="0" w:color="auto"/>
              <w:right w:val="single" w:sz="4" w:space="0" w:color="auto"/>
            </w:tcBorders>
            <w:shd w:val="clear" w:color="auto" w:fill="auto"/>
            <w:vAlign w:val="center"/>
            <w:hideMark/>
          </w:tcPr>
          <w:p w14:paraId="714F6ED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del Deporte y la Recreación (ICODER)</w:t>
            </w:r>
          </w:p>
        </w:tc>
      </w:tr>
      <w:tr w:rsidR="008D72E8" w:rsidRPr="008D72E8" w14:paraId="22D5681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D32C4C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124</w:t>
            </w:r>
          </w:p>
        </w:tc>
        <w:tc>
          <w:tcPr>
            <w:tcW w:w="0" w:type="auto"/>
            <w:tcBorders>
              <w:top w:val="nil"/>
              <w:left w:val="nil"/>
              <w:bottom w:val="single" w:sz="4" w:space="0" w:color="auto"/>
              <w:right w:val="single" w:sz="4" w:space="0" w:color="auto"/>
            </w:tcBorders>
            <w:shd w:val="clear" w:color="auto" w:fill="auto"/>
            <w:vAlign w:val="center"/>
            <w:hideMark/>
          </w:tcPr>
          <w:p w14:paraId="2FB3E14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Costarricense sobre Drogas (ICD)</w:t>
            </w:r>
          </w:p>
        </w:tc>
      </w:tr>
      <w:tr w:rsidR="008D72E8" w:rsidRPr="008D72E8" w14:paraId="1A08971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006D5E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125</w:t>
            </w:r>
          </w:p>
        </w:tc>
        <w:tc>
          <w:tcPr>
            <w:tcW w:w="0" w:type="auto"/>
            <w:tcBorders>
              <w:top w:val="nil"/>
              <w:left w:val="nil"/>
              <w:bottom w:val="single" w:sz="4" w:space="0" w:color="auto"/>
              <w:right w:val="single" w:sz="4" w:space="0" w:color="auto"/>
            </w:tcBorders>
            <w:shd w:val="clear" w:color="auto" w:fill="auto"/>
            <w:vAlign w:val="center"/>
            <w:hideMark/>
          </w:tcPr>
          <w:p w14:paraId="5149DF4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de Fomento y Asesoría Municipal (IFAM)</w:t>
            </w:r>
          </w:p>
        </w:tc>
      </w:tr>
      <w:tr w:rsidR="008D72E8" w:rsidRPr="008D72E8" w14:paraId="3213803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69837F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126</w:t>
            </w:r>
          </w:p>
        </w:tc>
        <w:tc>
          <w:tcPr>
            <w:tcW w:w="0" w:type="auto"/>
            <w:tcBorders>
              <w:top w:val="nil"/>
              <w:left w:val="nil"/>
              <w:bottom w:val="single" w:sz="4" w:space="0" w:color="auto"/>
              <w:right w:val="single" w:sz="4" w:space="0" w:color="auto"/>
            </w:tcBorders>
            <w:shd w:val="clear" w:color="auto" w:fill="auto"/>
            <w:vAlign w:val="center"/>
            <w:hideMark/>
          </w:tcPr>
          <w:p w14:paraId="28A737C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del Café de Costa Rica (ICAFE)</w:t>
            </w:r>
          </w:p>
        </w:tc>
      </w:tr>
      <w:tr w:rsidR="008D72E8" w:rsidRPr="008D72E8" w14:paraId="5471760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12BB82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127</w:t>
            </w:r>
          </w:p>
        </w:tc>
        <w:tc>
          <w:tcPr>
            <w:tcW w:w="0" w:type="auto"/>
            <w:tcBorders>
              <w:top w:val="nil"/>
              <w:left w:val="nil"/>
              <w:bottom w:val="single" w:sz="4" w:space="0" w:color="auto"/>
              <w:right w:val="single" w:sz="4" w:space="0" w:color="auto"/>
            </w:tcBorders>
            <w:shd w:val="clear" w:color="auto" w:fill="auto"/>
            <w:vAlign w:val="center"/>
            <w:hideMark/>
          </w:tcPr>
          <w:p w14:paraId="7544335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Instituto Desarrollo Rural </w:t>
            </w:r>
          </w:p>
        </w:tc>
      </w:tr>
      <w:tr w:rsidR="008D72E8" w:rsidRPr="008D72E8" w14:paraId="5B68D44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FC9CF0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128</w:t>
            </w:r>
          </w:p>
        </w:tc>
        <w:tc>
          <w:tcPr>
            <w:tcW w:w="0" w:type="auto"/>
            <w:tcBorders>
              <w:top w:val="nil"/>
              <w:left w:val="nil"/>
              <w:bottom w:val="single" w:sz="4" w:space="0" w:color="auto"/>
              <w:right w:val="single" w:sz="4" w:space="0" w:color="auto"/>
            </w:tcBorders>
            <w:shd w:val="clear" w:color="auto" w:fill="auto"/>
            <w:vAlign w:val="center"/>
            <w:hideMark/>
          </w:tcPr>
          <w:p w14:paraId="1C17E2E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Meteorológico Nacional (IMN)</w:t>
            </w:r>
          </w:p>
        </w:tc>
      </w:tr>
      <w:tr w:rsidR="008D72E8" w:rsidRPr="008D72E8" w14:paraId="7CB3D87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FA51E4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129</w:t>
            </w:r>
          </w:p>
        </w:tc>
        <w:tc>
          <w:tcPr>
            <w:tcW w:w="0" w:type="auto"/>
            <w:tcBorders>
              <w:top w:val="nil"/>
              <w:left w:val="nil"/>
              <w:bottom w:val="single" w:sz="4" w:space="0" w:color="auto"/>
              <w:right w:val="single" w:sz="4" w:space="0" w:color="auto"/>
            </w:tcBorders>
            <w:shd w:val="clear" w:color="auto" w:fill="auto"/>
            <w:vAlign w:val="center"/>
            <w:hideMark/>
          </w:tcPr>
          <w:p w14:paraId="5C88871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Mixto de Ayuda Social (IMAS)</w:t>
            </w:r>
          </w:p>
        </w:tc>
      </w:tr>
      <w:tr w:rsidR="008D72E8" w:rsidRPr="008D72E8" w14:paraId="513E4D3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A836BC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130</w:t>
            </w:r>
          </w:p>
        </w:tc>
        <w:tc>
          <w:tcPr>
            <w:tcW w:w="0" w:type="auto"/>
            <w:tcBorders>
              <w:top w:val="nil"/>
              <w:left w:val="nil"/>
              <w:bottom w:val="single" w:sz="4" w:space="0" w:color="auto"/>
              <w:right w:val="single" w:sz="4" w:space="0" w:color="auto"/>
            </w:tcBorders>
            <w:shd w:val="clear" w:color="auto" w:fill="auto"/>
            <w:vAlign w:val="center"/>
            <w:hideMark/>
          </w:tcPr>
          <w:p w14:paraId="3EC9729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Nacional de Aprendizaje (INA)</w:t>
            </w:r>
          </w:p>
        </w:tc>
      </w:tr>
      <w:tr w:rsidR="008D72E8" w:rsidRPr="008D72E8" w14:paraId="169CCDF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E253DE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131</w:t>
            </w:r>
          </w:p>
        </w:tc>
        <w:tc>
          <w:tcPr>
            <w:tcW w:w="0" w:type="auto"/>
            <w:tcBorders>
              <w:top w:val="nil"/>
              <w:left w:val="nil"/>
              <w:bottom w:val="single" w:sz="4" w:space="0" w:color="auto"/>
              <w:right w:val="single" w:sz="4" w:space="0" w:color="auto"/>
            </w:tcBorders>
            <w:shd w:val="clear" w:color="auto" w:fill="auto"/>
            <w:vAlign w:val="center"/>
            <w:hideMark/>
          </w:tcPr>
          <w:p w14:paraId="55C58C1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Nacional de Estadística y Censos (INEC)</w:t>
            </w:r>
          </w:p>
        </w:tc>
      </w:tr>
      <w:tr w:rsidR="008D72E8" w:rsidRPr="008D72E8" w14:paraId="3F3C151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89539C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132</w:t>
            </w:r>
          </w:p>
        </w:tc>
        <w:tc>
          <w:tcPr>
            <w:tcW w:w="0" w:type="auto"/>
            <w:tcBorders>
              <w:top w:val="nil"/>
              <w:left w:val="nil"/>
              <w:bottom w:val="single" w:sz="4" w:space="0" w:color="auto"/>
              <w:right w:val="single" w:sz="4" w:space="0" w:color="auto"/>
            </w:tcBorders>
            <w:shd w:val="clear" w:color="auto" w:fill="auto"/>
            <w:vAlign w:val="center"/>
            <w:hideMark/>
          </w:tcPr>
          <w:p w14:paraId="2FD5FC4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Nacional de Fomento y Cooperativo (INFOCOOP)</w:t>
            </w:r>
          </w:p>
        </w:tc>
      </w:tr>
      <w:tr w:rsidR="008D72E8" w:rsidRPr="008D72E8" w14:paraId="7B01EAE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F0229B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133</w:t>
            </w:r>
          </w:p>
        </w:tc>
        <w:tc>
          <w:tcPr>
            <w:tcW w:w="0" w:type="auto"/>
            <w:tcBorders>
              <w:top w:val="nil"/>
              <w:left w:val="nil"/>
              <w:bottom w:val="single" w:sz="4" w:space="0" w:color="auto"/>
              <w:right w:val="single" w:sz="4" w:space="0" w:color="auto"/>
            </w:tcBorders>
            <w:shd w:val="clear" w:color="auto" w:fill="auto"/>
            <w:vAlign w:val="center"/>
            <w:hideMark/>
          </w:tcPr>
          <w:p w14:paraId="1108005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Nacional de Innovación Tecnológica Agropecuaria</w:t>
            </w:r>
          </w:p>
        </w:tc>
      </w:tr>
      <w:tr w:rsidR="008D72E8" w:rsidRPr="008D72E8" w14:paraId="4FB2D0D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39ED12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134</w:t>
            </w:r>
          </w:p>
        </w:tc>
        <w:tc>
          <w:tcPr>
            <w:tcW w:w="0" w:type="auto"/>
            <w:tcBorders>
              <w:top w:val="nil"/>
              <w:left w:val="nil"/>
              <w:bottom w:val="single" w:sz="4" w:space="0" w:color="auto"/>
              <w:right w:val="single" w:sz="4" w:space="0" w:color="auto"/>
            </w:tcBorders>
            <w:shd w:val="clear" w:color="auto" w:fill="auto"/>
            <w:vAlign w:val="center"/>
            <w:hideMark/>
          </w:tcPr>
          <w:p w14:paraId="4ECAA89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Nacional de las Mujeres (INAMU)</w:t>
            </w:r>
          </w:p>
        </w:tc>
      </w:tr>
      <w:tr w:rsidR="008D72E8" w:rsidRPr="008D72E8" w14:paraId="5B659C9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A02D17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135</w:t>
            </w:r>
          </w:p>
        </w:tc>
        <w:tc>
          <w:tcPr>
            <w:tcW w:w="0" w:type="auto"/>
            <w:tcBorders>
              <w:top w:val="nil"/>
              <w:left w:val="nil"/>
              <w:bottom w:val="single" w:sz="4" w:space="0" w:color="auto"/>
              <w:right w:val="single" w:sz="4" w:space="0" w:color="auto"/>
            </w:tcBorders>
            <w:shd w:val="clear" w:color="auto" w:fill="auto"/>
            <w:vAlign w:val="center"/>
            <w:hideMark/>
          </w:tcPr>
          <w:p w14:paraId="792A009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Nacional de Seguros (INS)</w:t>
            </w:r>
          </w:p>
        </w:tc>
      </w:tr>
      <w:tr w:rsidR="008D72E8" w:rsidRPr="008D72E8" w14:paraId="20BDB69F" w14:textId="77777777" w:rsidTr="0085292E">
        <w:trPr>
          <w:trHeight w:val="248"/>
        </w:trPr>
        <w:tc>
          <w:tcPr>
            <w:tcW w:w="0" w:type="auto"/>
            <w:tcBorders>
              <w:top w:val="nil"/>
              <w:left w:val="single" w:sz="4" w:space="0" w:color="auto"/>
              <w:bottom w:val="single" w:sz="4" w:space="0" w:color="auto"/>
              <w:right w:val="single" w:sz="4" w:space="0" w:color="auto"/>
            </w:tcBorders>
            <w:shd w:val="clear" w:color="auto" w:fill="auto"/>
            <w:vAlign w:val="center"/>
          </w:tcPr>
          <w:p w14:paraId="643415F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136</w:t>
            </w:r>
          </w:p>
        </w:tc>
        <w:tc>
          <w:tcPr>
            <w:tcW w:w="0" w:type="auto"/>
            <w:tcBorders>
              <w:top w:val="nil"/>
              <w:left w:val="nil"/>
              <w:bottom w:val="single" w:sz="4" w:space="0" w:color="auto"/>
              <w:right w:val="single" w:sz="4" w:space="0" w:color="auto"/>
            </w:tcBorders>
            <w:shd w:val="clear" w:color="auto" w:fill="auto"/>
            <w:vAlign w:val="center"/>
            <w:hideMark/>
          </w:tcPr>
          <w:p w14:paraId="3D3B231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Nacional de Seguros-Bancredito Sociedad Administradora de Fondos de Inversión S.A.</w:t>
            </w:r>
          </w:p>
        </w:tc>
      </w:tr>
      <w:tr w:rsidR="008D72E8" w:rsidRPr="008D72E8" w14:paraId="3BF02C5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913AB0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137</w:t>
            </w:r>
          </w:p>
        </w:tc>
        <w:tc>
          <w:tcPr>
            <w:tcW w:w="0" w:type="auto"/>
            <w:tcBorders>
              <w:top w:val="nil"/>
              <w:left w:val="nil"/>
              <w:bottom w:val="single" w:sz="4" w:space="0" w:color="auto"/>
              <w:right w:val="single" w:sz="4" w:space="0" w:color="auto"/>
            </w:tcBorders>
            <w:shd w:val="clear" w:color="auto" w:fill="auto"/>
            <w:vAlign w:val="center"/>
            <w:hideMark/>
          </w:tcPr>
          <w:p w14:paraId="72943CD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Nacional de Vivienda y Urbanismo (INVU)</w:t>
            </w:r>
          </w:p>
        </w:tc>
      </w:tr>
      <w:tr w:rsidR="008D72E8" w:rsidRPr="008D72E8" w14:paraId="41A9AE0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7E23D8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138</w:t>
            </w:r>
          </w:p>
        </w:tc>
        <w:tc>
          <w:tcPr>
            <w:tcW w:w="0" w:type="auto"/>
            <w:tcBorders>
              <w:top w:val="nil"/>
              <w:left w:val="nil"/>
              <w:bottom w:val="single" w:sz="4" w:space="0" w:color="auto"/>
              <w:right w:val="single" w:sz="4" w:space="0" w:color="auto"/>
            </w:tcBorders>
            <w:shd w:val="clear" w:color="auto" w:fill="auto"/>
            <w:vAlign w:val="center"/>
            <w:hideMark/>
          </w:tcPr>
          <w:p w14:paraId="0D6047A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sobre Alcoholismo y Farmacodependencia (IAFA)</w:t>
            </w:r>
          </w:p>
        </w:tc>
      </w:tr>
      <w:tr w:rsidR="008D72E8" w:rsidRPr="008D72E8" w14:paraId="10C3CC0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587278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139</w:t>
            </w:r>
          </w:p>
        </w:tc>
        <w:tc>
          <w:tcPr>
            <w:tcW w:w="0" w:type="auto"/>
            <w:tcBorders>
              <w:top w:val="nil"/>
              <w:left w:val="nil"/>
              <w:bottom w:val="single" w:sz="4" w:space="0" w:color="auto"/>
              <w:right w:val="single" w:sz="4" w:space="0" w:color="auto"/>
            </w:tcBorders>
            <w:shd w:val="clear" w:color="auto" w:fill="auto"/>
            <w:vAlign w:val="center"/>
            <w:hideMark/>
          </w:tcPr>
          <w:p w14:paraId="4D03403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Instituto Tecnológico de Costa Rica (ITCR)</w:t>
            </w:r>
          </w:p>
        </w:tc>
      </w:tr>
      <w:tr w:rsidR="008D72E8" w:rsidRPr="008D72E8" w14:paraId="7C09ED3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2773C6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140</w:t>
            </w:r>
          </w:p>
        </w:tc>
        <w:tc>
          <w:tcPr>
            <w:tcW w:w="0" w:type="auto"/>
            <w:tcBorders>
              <w:top w:val="nil"/>
              <w:left w:val="nil"/>
              <w:bottom w:val="single" w:sz="4" w:space="0" w:color="auto"/>
              <w:right w:val="single" w:sz="4" w:space="0" w:color="auto"/>
            </w:tcBorders>
            <w:shd w:val="clear" w:color="auto" w:fill="auto"/>
            <w:vAlign w:val="center"/>
            <w:hideMark/>
          </w:tcPr>
          <w:p w14:paraId="7354172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Junta Administradora de Servicios Eléctricos de Cartago (JASEC)</w:t>
            </w:r>
          </w:p>
        </w:tc>
      </w:tr>
      <w:tr w:rsidR="008D72E8" w:rsidRPr="008D72E8" w14:paraId="1F5CB514" w14:textId="77777777" w:rsidTr="0085292E">
        <w:trPr>
          <w:trHeight w:val="298"/>
        </w:trPr>
        <w:tc>
          <w:tcPr>
            <w:tcW w:w="0" w:type="auto"/>
            <w:tcBorders>
              <w:top w:val="nil"/>
              <w:left w:val="single" w:sz="4" w:space="0" w:color="auto"/>
              <w:bottom w:val="single" w:sz="4" w:space="0" w:color="auto"/>
              <w:right w:val="single" w:sz="4" w:space="0" w:color="auto"/>
            </w:tcBorders>
            <w:shd w:val="clear" w:color="auto" w:fill="auto"/>
            <w:vAlign w:val="center"/>
          </w:tcPr>
          <w:p w14:paraId="23DD548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141</w:t>
            </w:r>
          </w:p>
        </w:tc>
        <w:tc>
          <w:tcPr>
            <w:tcW w:w="0" w:type="auto"/>
            <w:tcBorders>
              <w:top w:val="nil"/>
              <w:left w:val="nil"/>
              <w:bottom w:val="single" w:sz="4" w:space="0" w:color="auto"/>
              <w:right w:val="single" w:sz="4" w:space="0" w:color="auto"/>
            </w:tcBorders>
            <w:shd w:val="clear" w:color="auto" w:fill="auto"/>
            <w:vAlign w:val="center"/>
            <w:hideMark/>
          </w:tcPr>
          <w:p w14:paraId="7D00B64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Junta de Administración Portuaria y de Desarrollo Económico de la Vertiente Atlántica (JAPDEVA)</w:t>
            </w:r>
          </w:p>
        </w:tc>
      </w:tr>
      <w:tr w:rsidR="008D72E8" w:rsidRPr="008D72E8" w14:paraId="2B6AA9A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29B959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lastRenderedPageBreak/>
              <w:t>142</w:t>
            </w:r>
          </w:p>
        </w:tc>
        <w:tc>
          <w:tcPr>
            <w:tcW w:w="0" w:type="auto"/>
            <w:tcBorders>
              <w:top w:val="nil"/>
              <w:left w:val="nil"/>
              <w:bottom w:val="single" w:sz="4" w:space="0" w:color="auto"/>
              <w:right w:val="single" w:sz="4" w:space="0" w:color="auto"/>
            </w:tcBorders>
            <w:shd w:val="clear" w:color="auto" w:fill="auto"/>
            <w:vAlign w:val="center"/>
            <w:hideMark/>
          </w:tcPr>
          <w:p w14:paraId="65C7573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Junta de Cabuya </w:t>
            </w:r>
          </w:p>
        </w:tc>
      </w:tr>
      <w:tr w:rsidR="008D72E8" w:rsidRPr="008D72E8" w14:paraId="6DF7C59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5FA89F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143</w:t>
            </w:r>
          </w:p>
        </w:tc>
        <w:tc>
          <w:tcPr>
            <w:tcW w:w="0" w:type="auto"/>
            <w:tcBorders>
              <w:top w:val="nil"/>
              <w:left w:val="nil"/>
              <w:bottom w:val="single" w:sz="4" w:space="0" w:color="auto"/>
              <w:right w:val="single" w:sz="4" w:space="0" w:color="auto"/>
            </w:tcBorders>
            <w:shd w:val="clear" w:color="auto" w:fill="auto"/>
            <w:vAlign w:val="center"/>
            <w:hideMark/>
          </w:tcPr>
          <w:p w14:paraId="678B819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Junta de Desarrollo de la Zona Sur (JUDESUR)</w:t>
            </w:r>
          </w:p>
        </w:tc>
      </w:tr>
      <w:tr w:rsidR="008D72E8" w:rsidRPr="008D72E8" w14:paraId="3E8D7B6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564FB9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144</w:t>
            </w:r>
          </w:p>
        </w:tc>
        <w:tc>
          <w:tcPr>
            <w:tcW w:w="0" w:type="auto"/>
            <w:tcBorders>
              <w:top w:val="nil"/>
              <w:left w:val="nil"/>
              <w:bottom w:val="single" w:sz="4" w:space="0" w:color="auto"/>
              <w:right w:val="single" w:sz="4" w:space="0" w:color="auto"/>
            </w:tcBorders>
            <w:shd w:val="clear" w:color="auto" w:fill="auto"/>
            <w:vAlign w:val="center"/>
            <w:hideMark/>
          </w:tcPr>
          <w:p w14:paraId="1E159F5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Junta de Fomento Salinero</w:t>
            </w:r>
          </w:p>
        </w:tc>
      </w:tr>
      <w:tr w:rsidR="008D72E8" w:rsidRPr="008D72E8" w14:paraId="1E3F329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4C4193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145</w:t>
            </w:r>
          </w:p>
        </w:tc>
        <w:tc>
          <w:tcPr>
            <w:tcW w:w="0" w:type="auto"/>
            <w:tcBorders>
              <w:top w:val="nil"/>
              <w:left w:val="nil"/>
              <w:bottom w:val="single" w:sz="4" w:space="0" w:color="auto"/>
              <w:right w:val="single" w:sz="4" w:space="0" w:color="auto"/>
            </w:tcBorders>
            <w:shd w:val="clear" w:color="auto" w:fill="auto"/>
            <w:vAlign w:val="center"/>
            <w:hideMark/>
          </w:tcPr>
          <w:p w14:paraId="020894C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Junta de Pensiones y Jubilaciones del Magisterio Nacional (JUPEMA)</w:t>
            </w:r>
          </w:p>
        </w:tc>
      </w:tr>
      <w:tr w:rsidR="008D72E8" w:rsidRPr="008D72E8" w14:paraId="332AB96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9847E1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146</w:t>
            </w:r>
          </w:p>
        </w:tc>
        <w:tc>
          <w:tcPr>
            <w:tcW w:w="0" w:type="auto"/>
            <w:tcBorders>
              <w:top w:val="nil"/>
              <w:left w:val="nil"/>
              <w:bottom w:val="single" w:sz="4" w:space="0" w:color="auto"/>
              <w:right w:val="single" w:sz="4" w:space="0" w:color="auto"/>
            </w:tcBorders>
            <w:shd w:val="clear" w:color="auto" w:fill="auto"/>
            <w:vAlign w:val="center"/>
            <w:hideMark/>
          </w:tcPr>
          <w:p w14:paraId="6AE6CBF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Junta de Protección Social de San José (JPSS)</w:t>
            </w:r>
          </w:p>
        </w:tc>
      </w:tr>
      <w:tr w:rsidR="008D72E8" w:rsidRPr="008D72E8" w14:paraId="2B1FDD8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916E6E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147</w:t>
            </w:r>
          </w:p>
        </w:tc>
        <w:tc>
          <w:tcPr>
            <w:tcW w:w="0" w:type="auto"/>
            <w:tcBorders>
              <w:top w:val="nil"/>
              <w:left w:val="nil"/>
              <w:bottom w:val="single" w:sz="4" w:space="0" w:color="auto"/>
              <w:right w:val="single" w:sz="4" w:space="0" w:color="auto"/>
            </w:tcBorders>
            <w:shd w:val="clear" w:color="auto" w:fill="auto"/>
            <w:vAlign w:val="center"/>
            <w:hideMark/>
          </w:tcPr>
          <w:p w14:paraId="4EA500E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Liga Agrícola Industrial de la Caña de Azúcar (LAICA)</w:t>
            </w:r>
          </w:p>
        </w:tc>
      </w:tr>
      <w:tr w:rsidR="008D72E8" w:rsidRPr="008D72E8" w14:paraId="54C8611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083694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148</w:t>
            </w:r>
          </w:p>
        </w:tc>
        <w:tc>
          <w:tcPr>
            <w:tcW w:w="0" w:type="auto"/>
            <w:tcBorders>
              <w:top w:val="nil"/>
              <w:left w:val="nil"/>
              <w:bottom w:val="single" w:sz="4" w:space="0" w:color="auto"/>
              <w:right w:val="single" w:sz="4" w:space="0" w:color="auto"/>
            </w:tcBorders>
            <w:shd w:val="clear" w:color="auto" w:fill="auto"/>
            <w:vAlign w:val="center"/>
            <w:hideMark/>
          </w:tcPr>
          <w:p w14:paraId="4C6B8B3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Agricultura y Ganadería (MAG)</w:t>
            </w:r>
          </w:p>
        </w:tc>
      </w:tr>
      <w:tr w:rsidR="008D72E8" w:rsidRPr="008D72E8" w14:paraId="065AE59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641D02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149</w:t>
            </w:r>
          </w:p>
        </w:tc>
        <w:tc>
          <w:tcPr>
            <w:tcW w:w="0" w:type="auto"/>
            <w:tcBorders>
              <w:top w:val="nil"/>
              <w:left w:val="nil"/>
              <w:bottom w:val="single" w:sz="4" w:space="0" w:color="auto"/>
              <w:right w:val="single" w:sz="4" w:space="0" w:color="auto"/>
            </w:tcBorders>
            <w:shd w:val="clear" w:color="auto" w:fill="auto"/>
            <w:vAlign w:val="center"/>
            <w:hideMark/>
          </w:tcPr>
          <w:p w14:paraId="45DB3A5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Ciencia y Tecnología (MICIT)</w:t>
            </w:r>
          </w:p>
        </w:tc>
      </w:tr>
      <w:tr w:rsidR="008D72E8" w:rsidRPr="008D72E8" w14:paraId="2D0E30B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826A99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150</w:t>
            </w:r>
          </w:p>
        </w:tc>
        <w:tc>
          <w:tcPr>
            <w:tcW w:w="0" w:type="auto"/>
            <w:tcBorders>
              <w:top w:val="nil"/>
              <w:left w:val="nil"/>
              <w:bottom w:val="single" w:sz="4" w:space="0" w:color="auto"/>
              <w:right w:val="single" w:sz="4" w:space="0" w:color="auto"/>
            </w:tcBorders>
            <w:shd w:val="clear" w:color="auto" w:fill="auto"/>
            <w:vAlign w:val="center"/>
            <w:hideMark/>
          </w:tcPr>
          <w:p w14:paraId="2E4520F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Comercio Exterior (COMEX)</w:t>
            </w:r>
          </w:p>
        </w:tc>
      </w:tr>
      <w:tr w:rsidR="008D72E8" w:rsidRPr="008D72E8" w14:paraId="290C4F6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46EE06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151</w:t>
            </w:r>
          </w:p>
        </w:tc>
        <w:tc>
          <w:tcPr>
            <w:tcW w:w="0" w:type="auto"/>
            <w:tcBorders>
              <w:top w:val="nil"/>
              <w:left w:val="nil"/>
              <w:bottom w:val="single" w:sz="4" w:space="0" w:color="auto"/>
              <w:right w:val="single" w:sz="4" w:space="0" w:color="auto"/>
            </w:tcBorders>
            <w:shd w:val="clear" w:color="auto" w:fill="auto"/>
            <w:vAlign w:val="center"/>
            <w:hideMark/>
          </w:tcPr>
          <w:p w14:paraId="7CA38AA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Cultura y Juventud (MCJ)</w:t>
            </w:r>
          </w:p>
        </w:tc>
      </w:tr>
      <w:tr w:rsidR="008D72E8" w:rsidRPr="008D72E8" w14:paraId="0080A0D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84F687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152</w:t>
            </w:r>
          </w:p>
        </w:tc>
        <w:tc>
          <w:tcPr>
            <w:tcW w:w="0" w:type="auto"/>
            <w:tcBorders>
              <w:top w:val="nil"/>
              <w:left w:val="nil"/>
              <w:bottom w:val="single" w:sz="4" w:space="0" w:color="auto"/>
              <w:right w:val="single" w:sz="4" w:space="0" w:color="auto"/>
            </w:tcBorders>
            <w:shd w:val="clear" w:color="auto" w:fill="auto"/>
            <w:vAlign w:val="center"/>
            <w:hideMark/>
          </w:tcPr>
          <w:p w14:paraId="796706E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Deporte y Recreación</w:t>
            </w:r>
          </w:p>
        </w:tc>
      </w:tr>
      <w:tr w:rsidR="008D72E8" w:rsidRPr="008D72E8" w14:paraId="25AFD05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1A61DC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153</w:t>
            </w:r>
          </w:p>
        </w:tc>
        <w:tc>
          <w:tcPr>
            <w:tcW w:w="0" w:type="auto"/>
            <w:tcBorders>
              <w:top w:val="nil"/>
              <w:left w:val="nil"/>
              <w:bottom w:val="single" w:sz="4" w:space="0" w:color="auto"/>
              <w:right w:val="single" w:sz="4" w:space="0" w:color="auto"/>
            </w:tcBorders>
            <w:shd w:val="clear" w:color="auto" w:fill="auto"/>
            <w:vAlign w:val="center"/>
            <w:hideMark/>
          </w:tcPr>
          <w:p w14:paraId="3CD07F4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Economía, Industria y Comercio (MEIC)</w:t>
            </w:r>
          </w:p>
        </w:tc>
      </w:tr>
      <w:tr w:rsidR="008D72E8" w:rsidRPr="008D72E8" w14:paraId="7A837FE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4D9462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154</w:t>
            </w:r>
          </w:p>
        </w:tc>
        <w:tc>
          <w:tcPr>
            <w:tcW w:w="0" w:type="auto"/>
            <w:tcBorders>
              <w:top w:val="nil"/>
              <w:left w:val="nil"/>
              <w:bottom w:val="single" w:sz="4" w:space="0" w:color="auto"/>
              <w:right w:val="single" w:sz="4" w:space="0" w:color="auto"/>
            </w:tcBorders>
            <w:shd w:val="clear" w:color="auto" w:fill="auto"/>
            <w:vAlign w:val="center"/>
            <w:hideMark/>
          </w:tcPr>
          <w:p w14:paraId="7E64C26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Educación Pública (MEP)</w:t>
            </w:r>
          </w:p>
        </w:tc>
      </w:tr>
      <w:tr w:rsidR="008D72E8" w:rsidRPr="008D72E8" w14:paraId="4992C43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1CF871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155</w:t>
            </w:r>
          </w:p>
        </w:tc>
        <w:tc>
          <w:tcPr>
            <w:tcW w:w="0" w:type="auto"/>
            <w:tcBorders>
              <w:top w:val="nil"/>
              <w:left w:val="nil"/>
              <w:bottom w:val="single" w:sz="4" w:space="0" w:color="auto"/>
              <w:right w:val="single" w:sz="4" w:space="0" w:color="auto"/>
            </w:tcBorders>
            <w:shd w:val="clear" w:color="auto" w:fill="auto"/>
            <w:vAlign w:val="center"/>
            <w:hideMark/>
          </w:tcPr>
          <w:p w14:paraId="317DFE5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Gobernación y Policía (MGP)</w:t>
            </w:r>
          </w:p>
        </w:tc>
      </w:tr>
      <w:tr w:rsidR="008D72E8" w:rsidRPr="008D72E8" w14:paraId="57A8D8E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E7E5AC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156</w:t>
            </w:r>
          </w:p>
        </w:tc>
        <w:tc>
          <w:tcPr>
            <w:tcW w:w="0" w:type="auto"/>
            <w:tcBorders>
              <w:top w:val="nil"/>
              <w:left w:val="nil"/>
              <w:bottom w:val="single" w:sz="4" w:space="0" w:color="auto"/>
              <w:right w:val="single" w:sz="4" w:space="0" w:color="auto"/>
            </w:tcBorders>
            <w:shd w:val="clear" w:color="auto" w:fill="auto"/>
            <w:vAlign w:val="center"/>
            <w:hideMark/>
          </w:tcPr>
          <w:p w14:paraId="706E6F1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Ministerio de Hacienda </w:t>
            </w:r>
          </w:p>
        </w:tc>
      </w:tr>
      <w:tr w:rsidR="008D72E8" w:rsidRPr="008D72E8" w14:paraId="30DD0D9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3956F5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157</w:t>
            </w:r>
          </w:p>
        </w:tc>
        <w:tc>
          <w:tcPr>
            <w:tcW w:w="0" w:type="auto"/>
            <w:tcBorders>
              <w:top w:val="nil"/>
              <w:left w:val="nil"/>
              <w:bottom w:val="single" w:sz="4" w:space="0" w:color="auto"/>
              <w:right w:val="single" w:sz="4" w:space="0" w:color="auto"/>
            </w:tcBorders>
            <w:shd w:val="clear" w:color="auto" w:fill="auto"/>
            <w:vAlign w:val="center"/>
            <w:hideMark/>
          </w:tcPr>
          <w:p w14:paraId="16DCD4D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Justicia y Paz (MJP)</w:t>
            </w:r>
          </w:p>
        </w:tc>
      </w:tr>
      <w:tr w:rsidR="008D72E8" w:rsidRPr="008D72E8" w14:paraId="466D6DF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B5F7ED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158</w:t>
            </w:r>
          </w:p>
        </w:tc>
        <w:tc>
          <w:tcPr>
            <w:tcW w:w="0" w:type="auto"/>
            <w:tcBorders>
              <w:top w:val="nil"/>
              <w:left w:val="nil"/>
              <w:bottom w:val="single" w:sz="4" w:space="0" w:color="auto"/>
              <w:right w:val="single" w:sz="4" w:space="0" w:color="auto"/>
            </w:tcBorders>
            <w:shd w:val="clear" w:color="auto" w:fill="auto"/>
            <w:vAlign w:val="center"/>
            <w:hideMark/>
          </w:tcPr>
          <w:p w14:paraId="099223A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Obras Públicas y Transporte (MOPT)</w:t>
            </w:r>
          </w:p>
        </w:tc>
      </w:tr>
      <w:tr w:rsidR="008D72E8" w:rsidRPr="008D72E8" w14:paraId="6C19AC1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F20897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159</w:t>
            </w:r>
          </w:p>
        </w:tc>
        <w:tc>
          <w:tcPr>
            <w:tcW w:w="0" w:type="auto"/>
            <w:tcBorders>
              <w:top w:val="nil"/>
              <w:left w:val="nil"/>
              <w:bottom w:val="single" w:sz="4" w:space="0" w:color="auto"/>
              <w:right w:val="single" w:sz="4" w:space="0" w:color="auto"/>
            </w:tcBorders>
            <w:shd w:val="clear" w:color="auto" w:fill="auto"/>
            <w:vAlign w:val="center"/>
            <w:hideMark/>
          </w:tcPr>
          <w:p w14:paraId="4E45F01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Planificación Nacional y Política Económica (MIDEPLAN)</w:t>
            </w:r>
          </w:p>
        </w:tc>
      </w:tr>
      <w:tr w:rsidR="008D72E8" w:rsidRPr="008D72E8" w14:paraId="0A012EB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FEC4F4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160</w:t>
            </w:r>
          </w:p>
        </w:tc>
        <w:tc>
          <w:tcPr>
            <w:tcW w:w="0" w:type="auto"/>
            <w:tcBorders>
              <w:top w:val="nil"/>
              <w:left w:val="nil"/>
              <w:bottom w:val="single" w:sz="4" w:space="0" w:color="auto"/>
              <w:right w:val="single" w:sz="4" w:space="0" w:color="auto"/>
            </w:tcBorders>
            <w:shd w:val="clear" w:color="auto" w:fill="auto"/>
            <w:vAlign w:val="center"/>
            <w:hideMark/>
          </w:tcPr>
          <w:p w14:paraId="17AAAED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Relaciones Exteriores y Culto (MREC)</w:t>
            </w:r>
          </w:p>
        </w:tc>
      </w:tr>
      <w:tr w:rsidR="008D72E8" w:rsidRPr="008D72E8" w14:paraId="1B1FEA5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A6AE5F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161</w:t>
            </w:r>
          </w:p>
        </w:tc>
        <w:tc>
          <w:tcPr>
            <w:tcW w:w="0" w:type="auto"/>
            <w:tcBorders>
              <w:top w:val="nil"/>
              <w:left w:val="nil"/>
              <w:bottom w:val="single" w:sz="4" w:space="0" w:color="auto"/>
              <w:right w:val="single" w:sz="4" w:space="0" w:color="auto"/>
            </w:tcBorders>
            <w:shd w:val="clear" w:color="auto" w:fill="auto"/>
            <w:vAlign w:val="center"/>
            <w:hideMark/>
          </w:tcPr>
          <w:p w14:paraId="2204543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Salud (MS)</w:t>
            </w:r>
          </w:p>
        </w:tc>
      </w:tr>
      <w:tr w:rsidR="008D72E8" w:rsidRPr="008D72E8" w14:paraId="5605AB3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26E116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162</w:t>
            </w:r>
          </w:p>
        </w:tc>
        <w:tc>
          <w:tcPr>
            <w:tcW w:w="0" w:type="auto"/>
            <w:tcBorders>
              <w:top w:val="nil"/>
              <w:left w:val="nil"/>
              <w:bottom w:val="single" w:sz="4" w:space="0" w:color="auto"/>
              <w:right w:val="single" w:sz="4" w:space="0" w:color="auto"/>
            </w:tcBorders>
            <w:shd w:val="clear" w:color="auto" w:fill="auto"/>
            <w:vAlign w:val="center"/>
            <w:hideMark/>
          </w:tcPr>
          <w:p w14:paraId="439F6C2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Seguridad Pública (MSP)</w:t>
            </w:r>
          </w:p>
        </w:tc>
      </w:tr>
      <w:tr w:rsidR="008D72E8" w:rsidRPr="008D72E8" w14:paraId="299081A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285ADD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163</w:t>
            </w:r>
          </w:p>
        </w:tc>
        <w:tc>
          <w:tcPr>
            <w:tcW w:w="0" w:type="auto"/>
            <w:tcBorders>
              <w:top w:val="nil"/>
              <w:left w:val="nil"/>
              <w:bottom w:val="single" w:sz="4" w:space="0" w:color="auto"/>
              <w:right w:val="single" w:sz="4" w:space="0" w:color="auto"/>
            </w:tcBorders>
            <w:shd w:val="clear" w:color="auto" w:fill="auto"/>
            <w:vAlign w:val="center"/>
            <w:hideMark/>
          </w:tcPr>
          <w:p w14:paraId="4D6B545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Trabajo y Seguridad Social (MTSS)</w:t>
            </w:r>
          </w:p>
        </w:tc>
      </w:tr>
      <w:tr w:rsidR="008D72E8" w:rsidRPr="008D72E8" w14:paraId="4E652C7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7C9AB0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164</w:t>
            </w:r>
          </w:p>
        </w:tc>
        <w:tc>
          <w:tcPr>
            <w:tcW w:w="0" w:type="auto"/>
            <w:tcBorders>
              <w:top w:val="nil"/>
              <w:left w:val="nil"/>
              <w:bottom w:val="single" w:sz="4" w:space="0" w:color="auto"/>
              <w:right w:val="single" w:sz="4" w:space="0" w:color="auto"/>
            </w:tcBorders>
            <w:shd w:val="clear" w:color="auto" w:fill="auto"/>
            <w:vAlign w:val="center"/>
            <w:hideMark/>
          </w:tcPr>
          <w:p w14:paraId="7EB3AF9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 Vivienda y Asentamientos Humanos (MIVAH)</w:t>
            </w:r>
          </w:p>
        </w:tc>
      </w:tr>
      <w:tr w:rsidR="008D72E8" w:rsidRPr="008D72E8" w14:paraId="54EA5BD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A66E88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165</w:t>
            </w:r>
          </w:p>
        </w:tc>
        <w:tc>
          <w:tcPr>
            <w:tcW w:w="0" w:type="auto"/>
            <w:tcBorders>
              <w:top w:val="nil"/>
              <w:left w:val="nil"/>
              <w:bottom w:val="single" w:sz="4" w:space="0" w:color="auto"/>
              <w:right w:val="single" w:sz="4" w:space="0" w:color="auto"/>
            </w:tcBorders>
            <w:shd w:val="clear" w:color="auto" w:fill="auto"/>
            <w:vAlign w:val="center"/>
            <w:hideMark/>
          </w:tcPr>
          <w:p w14:paraId="78F472F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Ministerio del Ambiente y Energía (MINAE)</w:t>
            </w:r>
          </w:p>
        </w:tc>
      </w:tr>
      <w:tr w:rsidR="008D72E8" w:rsidRPr="008D72E8" w14:paraId="0A7A7D7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DD254A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166</w:t>
            </w:r>
          </w:p>
        </w:tc>
        <w:tc>
          <w:tcPr>
            <w:tcW w:w="0" w:type="auto"/>
            <w:tcBorders>
              <w:top w:val="nil"/>
              <w:left w:val="nil"/>
              <w:bottom w:val="single" w:sz="4" w:space="0" w:color="auto"/>
              <w:right w:val="single" w:sz="4" w:space="0" w:color="auto"/>
            </w:tcBorders>
            <w:shd w:val="clear" w:color="auto" w:fill="auto"/>
            <w:vAlign w:val="center"/>
            <w:hideMark/>
          </w:tcPr>
          <w:p w14:paraId="49061C5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Abangares</w:t>
            </w:r>
          </w:p>
        </w:tc>
      </w:tr>
      <w:tr w:rsidR="008D72E8" w:rsidRPr="008D72E8" w14:paraId="6332827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82B1C3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167</w:t>
            </w:r>
          </w:p>
        </w:tc>
        <w:tc>
          <w:tcPr>
            <w:tcW w:w="0" w:type="auto"/>
            <w:tcBorders>
              <w:top w:val="nil"/>
              <w:left w:val="nil"/>
              <w:bottom w:val="single" w:sz="4" w:space="0" w:color="auto"/>
              <w:right w:val="single" w:sz="4" w:space="0" w:color="auto"/>
            </w:tcBorders>
            <w:shd w:val="clear" w:color="auto" w:fill="auto"/>
            <w:vAlign w:val="center"/>
            <w:hideMark/>
          </w:tcPr>
          <w:p w14:paraId="48E70EE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Acosta </w:t>
            </w:r>
          </w:p>
        </w:tc>
      </w:tr>
      <w:tr w:rsidR="008D72E8" w:rsidRPr="008D72E8" w14:paraId="07830D2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3C4CA7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168</w:t>
            </w:r>
          </w:p>
        </w:tc>
        <w:tc>
          <w:tcPr>
            <w:tcW w:w="0" w:type="auto"/>
            <w:tcBorders>
              <w:top w:val="nil"/>
              <w:left w:val="nil"/>
              <w:bottom w:val="single" w:sz="4" w:space="0" w:color="auto"/>
              <w:right w:val="single" w:sz="4" w:space="0" w:color="auto"/>
            </w:tcBorders>
            <w:shd w:val="clear" w:color="auto" w:fill="auto"/>
            <w:vAlign w:val="center"/>
            <w:hideMark/>
          </w:tcPr>
          <w:p w14:paraId="4F97A43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Aguirre </w:t>
            </w:r>
          </w:p>
        </w:tc>
      </w:tr>
      <w:tr w:rsidR="008D72E8" w:rsidRPr="008D72E8" w14:paraId="06B2193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99B3AD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169</w:t>
            </w:r>
          </w:p>
        </w:tc>
        <w:tc>
          <w:tcPr>
            <w:tcW w:w="0" w:type="auto"/>
            <w:tcBorders>
              <w:top w:val="nil"/>
              <w:left w:val="nil"/>
              <w:bottom w:val="single" w:sz="4" w:space="0" w:color="auto"/>
              <w:right w:val="single" w:sz="4" w:space="0" w:color="auto"/>
            </w:tcBorders>
            <w:shd w:val="clear" w:color="auto" w:fill="auto"/>
            <w:vAlign w:val="center"/>
            <w:hideMark/>
          </w:tcPr>
          <w:p w14:paraId="632E6A5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Alajuela </w:t>
            </w:r>
          </w:p>
        </w:tc>
      </w:tr>
      <w:tr w:rsidR="008D72E8" w:rsidRPr="008D72E8" w14:paraId="31B5A89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97F3B9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170</w:t>
            </w:r>
          </w:p>
        </w:tc>
        <w:tc>
          <w:tcPr>
            <w:tcW w:w="0" w:type="auto"/>
            <w:tcBorders>
              <w:top w:val="nil"/>
              <w:left w:val="nil"/>
              <w:bottom w:val="single" w:sz="4" w:space="0" w:color="auto"/>
              <w:right w:val="single" w:sz="4" w:space="0" w:color="auto"/>
            </w:tcBorders>
            <w:shd w:val="clear" w:color="auto" w:fill="auto"/>
            <w:vAlign w:val="center"/>
            <w:hideMark/>
          </w:tcPr>
          <w:p w14:paraId="211EB29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Alajuelita </w:t>
            </w:r>
          </w:p>
        </w:tc>
      </w:tr>
      <w:tr w:rsidR="008D72E8" w:rsidRPr="008D72E8" w14:paraId="5C76334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112688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171</w:t>
            </w:r>
          </w:p>
        </w:tc>
        <w:tc>
          <w:tcPr>
            <w:tcW w:w="0" w:type="auto"/>
            <w:tcBorders>
              <w:top w:val="nil"/>
              <w:left w:val="nil"/>
              <w:bottom w:val="single" w:sz="4" w:space="0" w:color="auto"/>
              <w:right w:val="single" w:sz="4" w:space="0" w:color="auto"/>
            </w:tcBorders>
            <w:shd w:val="clear" w:color="auto" w:fill="auto"/>
            <w:vAlign w:val="center"/>
            <w:hideMark/>
          </w:tcPr>
          <w:p w14:paraId="5A3FCBB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Alfaro Ruíz </w:t>
            </w:r>
          </w:p>
        </w:tc>
      </w:tr>
      <w:tr w:rsidR="008D72E8" w:rsidRPr="008D72E8" w14:paraId="3EAC3DD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D9AB6F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172</w:t>
            </w:r>
          </w:p>
        </w:tc>
        <w:tc>
          <w:tcPr>
            <w:tcW w:w="0" w:type="auto"/>
            <w:tcBorders>
              <w:top w:val="nil"/>
              <w:left w:val="nil"/>
              <w:bottom w:val="single" w:sz="4" w:space="0" w:color="auto"/>
              <w:right w:val="single" w:sz="4" w:space="0" w:color="auto"/>
            </w:tcBorders>
            <w:shd w:val="clear" w:color="auto" w:fill="auto"/>
            <w:vAlign w:val="center"/>
            <w:hideMark/>
          </w:tcPr>
          <w:p w14:paraId="7369D8B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Alvarado </w:t>
            </w:r>
          </w:p>
        </w:tc>
      </w:tr>
      <w:tr w:rsidR="008D72E8" w:rsidRPr="008D72E8" w14:paraId="4D71A63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0CD856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173</w:t>
            </w:r>
          </w:p>
        </w:tc>
        <w:tc>
          <w:tcPr>
            <w:tcW w:w="0" w:type="auto"/>
            <w:tcBorders>
              <w:top w:val="nil"/>
              <w:left w:val="nil"/>
              <w:bottom w:val="single" w:sz="4" w:space="0" w:color="auto"/>
              <w:right w:val="single" w:sz="4" w:space="0" w:color="auto"/>
            </w:tcBorders>
            <w:shd w:val="clear" w:color="auto" w:fill="auto"/>
            <w:vAlign w:val="center"/>
            <w:hideMark/>
          </w:tcPr>
          <w:p w14:paraId="1784670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Aserrí </w:t>
            </w:r>
          </w:p>
        </w:tc>
      </w:tr>
      <w:tr w:rsidR="008D72E8" w:rsidRPr="008D72E8" w14:paraId="2231080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C01DBE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174</w:t>
            </w:r>
          </w:p>
        </w:tc>
        <w:tc>
          <w:tcPr>
            <w:tcW w:w="0" w:type="auto"/>
            <w:tcBorders>
              <w:top w:val="nil"/>
              <w:left w:val="nil"/>
              <w:bottom w:val="single" w:sz="4" w:space="0" w:color="auto"/>
              <w:right w:val="single" w:sz="4" w:space="0" w:color="auto"/>
            </w:tcBorders>
            <w:shd w:val="clear" w:color="auto" w:fill="auto"/>
            <w:vAlign w:val="center"/>
            <w:hideMark/>
          </w:tcPr>
          <w:p w14:paraId="0E5D090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Atenas </w:t>
            </w:r>
          </w:p>
        </w:tc>
      </w:tr>
      <w:tr w:rsidR="008D72E8" w:rsidRPr="008D72E8" w14:paraId="6DAF49A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E0E836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175</w:t>
            </w:r>
          </w:p>
        </w:tc>
        <w:tc>
          <w:tcPr>
            <w:tcW w:w="0" w:type="auto"/>
            <w:tcBorders>
              <w:top w:val="nil"/>
              <w:left w:val="nil"/>
              <w:bottom w:val="single" w:sz="4" w:space="0" w:color="auto"/>
              <w:right w:val="single" w:sz="4" w:space="0" w:color="auto"/>
            </w:tcBorders>
            <w:shd w:val="clear" w:color="auto" w:fill="auto"/>
            <w:vAlign w:val="center"/>
            <w:hideMark/>
          </w:tcPr>
          <w:p w14:paraId="1DD41ED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Bagaces </w:t>
            </w:r>
          </w:p>
        </w:tc>
      </w:tr>
      <w:tr w:rsidR="008D72E8" w:rsidRPr="008D72E8" w14:paraId="31676BC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8A9BD6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176</w:t>
            </w:r>
          </w:p>
        </w:tc>
        <w:tc>
          <w:tcPr>
            <w:tcW w:w="0" w:type="auto"/>
            <w:tcBorders>
              <w:top w:val="nil"/>
              <w:left w:val="nil"/>
              <w:bottom w:val="single" w:sz="4" w:space="0" w:color="auto"/>
              <w:right w:val="single" w:sz="4" w:space="0" w:color="auto"/>
            </w:tcBorders>
            <w:shd w:val="clear" w:color="auto" w:fill="auto"/>
            <w:vAlign w:val="center"/>
            <w:hideMark/>
          </w:tcPr>
          <w:p w14:paraId="22D3C63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Barva</w:t>
            </w:r>
          </w:p>
        </w:tc>
      </w:tr>
      <w:tr w:rsidR="008D72E8" w:rsidRPr="008D72E8" w14:paraId="38F347D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79E24D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177</w:t>
            </w:r>
          </w:p>
        </w:tc>
        <w:tc>
          <w:tcPr>
            <w:tcW w:w="0" w:type="auto"/>
            <w:tcBorders>
              <w:top w:val="nil"/>
              <w:left w:val="nil"/>
              <w:bottom w:val="single" w:sz="4" w:space="0" w:color="auto"/>
              <w:right w:val="single" w:sz="4" w:space="0" w:color="auto"/>
            </w:tcBorders>
            <w:shd w:val="clear" w:color="auto" w:fill="auto"/>
            <w:vAlign w:val="center"/>
            <w:hideMark/>
          </w:tcPr>
          <w:p w14:paraId="38F8B98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Belén </w:t>
            </w:r>
          </w:p>
        </w:tc>
      </w:tr>
      <w:tr w:rsidR="008D72E8" w:rsidRPr="008D72E8" w14:paraId="6328FC3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816DE7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lastRenderedPageBreak/>
              <w:t>178</w:t>
            </w:r>
          </w:p>
        </w:tc>
        <w:tc>
          <w:tcPr>
            <w:tcW w:w="0" w:type="auto"/>
            <w:tcBorders>
              <w:top w:val="nil"/>
              <w:left w:val="nil"/>
              <w:bottom w:val="single" w:sz="4" w:space="0" w:color="auto"/>
              <w:right w:val="single" w:sz="4" w:space="0" w:color="auto"/>
            </w:tcBorders>
            <w:shd w:val="clear" w:color="auto" w:fill="auto"/>
            <w:vAlign w:val="center"/>
            <w:hideMark/>
          </w:tcPr>
          <w:p w14:paraId="506238C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Buenos Aires </w:t>
            </w:r>
          </w:p>
        </w:tc>
      </w:tr>
      <w:tr w:rsidR="008D72E8" w:rsidRPr="008D72E8" w14:paraId="73A1AAC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65FABB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179</w:t>
            </w:r>
          </w:p>
        </w:tc>
        <w:tc>
          <w:tcPr>
            <w:tcW w:w="0" w:type="auto"/>
            <w:tcBorders>
              <w:top w:val="nil"/>
              <w:left w:val="nil"/>
              <w:bottom w:val="single" w:sz="4" w:space="0" w:color="auto"/>
              <w:right w:val="single" w:sz="4" w:space="0" w:color="auto"/>
            </w:tcBorders>
            <w:shd w:val="clear" w:color="auto" w:fill="auto"/>
            <w:vAlign w:val="center"/>
            <w:hideMark/>
          </w:tcPr>
          <w:p w14:paraId="0F4C0D2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Cañas </w:t>
            </w:r>
          </w:p>
        </w:tc>
      </w:tr>
      <w:tr w:rsidR="008D72E8" w:rsidRPr="008D72E8" w14:paraId="75455F1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C212F5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180</w:t>
            </w:r>
          </w:p>
        </w:tc>
        <w:tc>
          <w:tcPr>
            <w:tcW w:w="0" w:type="auto"/>
            <w:tcBorders>
              <w:top w:val="nil"/>
              <w:left w:val="nil"/>
              <w:bottom w:val="single" w:sz="4" w:space="0" w:color="auto"/>
              <w:right w:val="single" w:sz="4" w:space="0" w:color="auto"/>
            </w:tcBorders>
            <w:shd w:val="clear" w:color="auto" w:fill="auto"/>
            <w:vAlign w:val="center"/>
            <w:hideMark/>
          </w:tcPr>
          <w:p w14:paraId="40220C7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Carrillo </w:t>
            </w:r>
          </w:p>
        </w:tc>
      </w:tr>
      <w:tr w:rsidR="008D72E8" w:rsidRPr="008D72E8" w14:paraId="7A30961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15CD23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181</w:t>
            </w:r>
          </w:p>
        </w:tc>
        <w:tc>
          <w:tcPr>
            <w:tcW w:w="0" w:type="auto"/>
            <w:tcBorders>
              <w:top w:val="nil"/>
              <w:left w:val="nil"/>
              <w:bottom w:val="single" w:sz="4" w:space="0" w:color="auto"/>
              <w:right w:val="single" w:sz="4" w:space="0" w:color="auto"/>
            </w:tcBorders>
            <w:shd w:val="clear" w:color="auto" w:fill="auto"/>
            <w:vAlign w:val="center"/>
            <w:hideMark/>
          </w:tcPr>
          <w:p w14:paraId="60FA378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Cartago </w:t>
            </w:r>
          </w:p>
        </w:tc>
      </w:tr>
      <w:tr w:rsidR="008D72E8" w:rsidRPr="008D72E8" w14:paraId="35830A8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4FC206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182</w:t>
            </w:r>
          </w:p>
        </w:tc>
        <w:tc>
          <w:tcPr>
            <w:tcW w:w="0" w:type="auto"/>
            <w:tcBorders>
              <w:top w:val="nil"/>
              <w:left w:val="nil"/>
              <w:bottom w:val="single" w:sz="4" w:space="0" w:color="auto"/>
              <w:right w:val="single" w:sz="4" w:space="0" w:color="auto"/>
            </w:tcBorders>
            <w:shd w:val="clear" w:color="auto" w:fill="auto"/>
            <w:vAlign w:val="center"/>
            <w:hideMark/>
          </w:tcPr>
          <w:p w14:paraId="4773835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Corredores </w:t>
            </w:r>
          </w:p>
        </w:tc>
      </w:tr>
      <w:tr w:rsidR="008D72E8" w:rsidRPr="008D72E8" w14:paraId="5B9725B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F37E06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183</w:t>
            </w:r>
          </w:p>
        </w:tc>
        <w:tc>
          <w:tcPr>
            <w:tcW w:w="0" w:type="auto"/>
            <w:tcBorders>
              <w:top w:val="nil"/>
              <w:left w:val="nil"/>
              <w:bottom w:val="single" w:sz="4" w:space="0" w:color="auto"/>
              <w:right w:val="single" w:sz="4" w:space="0" w:color="auto"/>
            </w:tcBorders>
            <w:shd w:val="clear" w:color="auto" w:fill="auto"/>
            <w:vAlign w:val="center"/>
            <w:hideMark/>
          </w:tcPr>
          <w:p w14:paraId="1DA8462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Coto Brus</w:t>
            </w:r>
          </w:p>
        </w:tc>
      </w:tr>
      <w:tr w:rsidR="008D72E8" w:rsidRPr="008D72E8" w14:paraId="6B27066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08FEE5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184</w:t>
            </w:r>
          </w:p>
        </w:tc>
        <w:tc>
          <w:tcPr>
            <w:tcW w:w="0" w:type="auto"/>
            <w:tcBorders>
              <w:top w:val="nil"/>
              <w:left w:val="nil"/>
              <w:bottom w:val="single" w:sz="4" w:space="0" w:color="auto"/>
              <w:right w:val="single" w:sz="4" w:space="0" w:color="auto"/>
            </w:tcBorders>
            <w:shd w:val="clear" w:color="auto" w:fill="auto"/>
            <w:vAlign w:val="center"/>
            <w:hideMark/>
          </w:tcPr>
          <w:p w14:paraId="3CB79DA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Curridabat </w:t>
            </w:r>
          </w:p>
        </w:tc>
      </w:tr>
      <w:tr w:rsidR="008D72E8" w:rsidRPr="008D72E8" w14:paraId="1E01A46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32D59E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185</w:t>
            </w:r>
          </w:p>
        </w:tc>
        <w:tc>
          <w:tcPr>
            <w:tcW w:w="0" w:type="auto"/>
            <w:tcBorders>
              <w:top w:val="nil"/>
              <w:left w:val="nil"/>
              <w:bottom w:val="single" w:sz="4" w:space="0" w:color="auto"/>
              <w:right w:val="single" w:sz="4" w:space="0" w:color="auto"/>
            </w:tcBorders>
            <w:shd w:val="clear" w:color="auto" w:fill="auto"/>
            <w:vAlign w:val="center"/>
            <w:hideMark/>
          </w:tcPr>
          <w:p w14:paraId="0DDE236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Desamparados </w:t>
            </w:r>
          </w:p>
        </w:tc>
      </w:tr>
      <w:tr w:rsidR="008D72E8" w:rsidRPr="008D72E8" w14:paraId="3CEE392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00DBA4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186</w:t>
            </w:r>
          </w:p>
        </w:tc>
        <w:tc>
          <w:tcPr>
            <w:tcW w:w="0" w:type="auto"/>
            <w:tcBorders>
              <w:top w:val="nil"/>
              <w:left w:val="nil"/>
              <w:bottom w:val="single" w:sz="4" w:space="0" w:color="auto"/>
              <w:right w:val="single" w:sz="4" w:space="0" w:color="auto"/>
            </w:tcBorders>
            <w:shd w:val="clear" w:color="auto" w:fill="auto"/>
            <w:vAlign w:val="center"/>
            <w:hideMark/>
          </w:tcPr>
          <w:p w14:paraId="69B0C12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Dota </w:t>
            </w:r>
          </w:p>
        </w:tc>
      </w:tr>
      <w:tr w:rsidR="008D72E8" w:rsidRPr="008D72E8" w14:paraId="0B04411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A13540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187</w:t>
            </w:r>
          </w:p>
        </w:tc>
        <w:tc>
          <w:tcPr>
            <w:tcW w:w="0" w:type="auto"/>
            <w:tcBorders>
              <w:top w:val="nil"/>
              <w:left w:val="nil"/>
              <w:bottom w:val="single" w:sz="4" w:space="0" w:color="auto"/>
              <w:right w:val="single" w:sz="4" w:space="0" w:color="auto"/>
            </w:tcBorders>
            <w:shd w:val="clear" w:color="auto" w:fill="auto"/>
            <w:vAlign w:val="center"/>
            <w:hideMark/>
          </w:tcPr>
          <w:p w14:paraId="728C4A1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Escazú </w:t>
            </w:r>
          </w:p>
        </w:tc>
      </w:tr>
      <w:tr w:rsidR="008D72E8" w:rsidRPr="008D72E8" w14:paraId="3943AA8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D428B5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188</w:t>
            </w:r>
          </w:p>
        </w:tc>
        <w:tc>
          <w:tcPr>
            <w:tcW w:w="0" w:type="auto"/>
            <w:tcBorders>
              <w:top w:val="nil"/>
              <w:left w:val="nil"/>
              <w:bottom w:val="single" w:sz="4" w:space="0" w:color="auto"/>
              <w:right w:val="single" w:sz="4" w:space="0" w:color="auto"/>
            </w:tcBorders>
            <w:shd w:val="clear" w:color="auto" w:fill="auto"/>
            <w:vAlign w:val="center"/>
            <w:hideMark/>
          </w:tcPr>
          <w:p w14:paraId="3CE85CF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Esparza </w:t>
            </w:r>
          </w:p>
        </w:tc>
      </w:tr>
      <w:tr w:rsidR="008D72E8" w:rsidRPr="008D72E8" w14:paraId="2D0B21E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3F1D05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189</w:t>
            </w:r>
          </w:p>
        </w:tc>
        <w:tc>
          <w:tcPr>
            <w:tcW w:w="0" w:type="auto"/>
            <w:tcBorders>
              <w:top w:val="nil"/>
              <w:left w:val="nil"/>
              <w:bottom w:val="single" w:sz="4" w:space="0" w:color="auto"/>
              <w:right w:val="single" w:sz="4" w:space="0" w:color="auto"/>
            </w:tcBorders>
            <w:shd w:val="clear" w:color="auto" w:fill="auto"/>
            <w:vAlign w:val="center"/>
            <w:hideMark/>
          </w:tcPr>
          <w:p w14:paraId="1ED3590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Flores </w:t>
            </w:r>
          </w:p>
        </w:tc>
      </w:tr>
      <w:tr w:rsidR="008D72E8" w:rsidRPr="008D72E8" w14:paraId="26356F9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F209C3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190</w:t>
            </w:r>
          </w:p>
        </w:tc>
        <w:tc>
          <w:tcPr>
            <w:tcW w:w="0" w:type="auto"/>
            <w:tcBorders>
              <w:top w:val="nil"/>
              <w:left w:val="nil"/>
              <w:bottom w:val="single" w:sz="4" w:space="0" w:color="auto"/>
              <w:right w:val="single" w:sz="4" w:space="0" w:color="auto"/>
            </w:tcBorders>
            <w:shd w:val="clear" w:color="auto" w:fill="auto"/>
            <w:vAlign w:val="center"/>
            <w:hideMark/>
          </w:tcPr>
          <w:p w14:paraId="4116E3F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Garabito </w:t>
            </w:r>
          </w:p>
        </w:tc>
      </w:tr>
      <w:tr w:rsidR="008D72E8" w:rsidRPr="008D72E8" w14:paraId="2C86407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B062E3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191</w:t>
            </w:r>
          </w:p>
        </w:tc>
        <w:tc>
          <w:tcPr>
            <w:tcW w:w="0" w:type="auto"/>
            <w:tcBorders>
              <w:top w:val="nil"/>
              <w:left w:val="nil"/>
              <w:bottom w:val="single" w:sz="4" w:space="0" w:color="auto"/>
              <w:right w:val="single" w:sz="4" w:space="0" w:color="auto"/>
            </w:tcBorders>
            <w:shd w:val="clear" w:color="auto" w:fill="auto"/>
            <w:vAlign w:val="center"/>
            <w:hideMark/>
          </w:tcPr>
          <w:p w14:paraId="67290A8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Goicoechea</w:t>
            </w:r>
          </w:p>
        </w:tc>
      </w:tr>
      <w:tr w:rsidR="008D72E8" w:rsidRPr="008D72E8" w14:paraId="273F924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563605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192</w:t>
            </w:r>
          </w:p>
        </w:tc>
        <w:tc>
          <w:tcPr>
            <w:tcW w:w="0" w:type="auto"/>
            <w:tcBorders>
              <w:top w:val="nil"/>
              <w:left w:val="nil"/>
              <w:bottom w:val="single" w:sz="4" w:space="0" w:color="auto"/>
              <w:right w:val="single" w:sz="4" w:space="0" w:color="auto"/>
            </w:tcBorders>
            <w:shd w:val="clear" w:color="auto" w:fill="auto"/>
            <w:vAlign w:val="center"/>
            <w:hideMark/>
          </w:tcPr>
          <w:p w14:paraId="40736D9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Golfito </w:t>
            </w:r>
          </w:p>
        </w:tc>
      </w:tr>
      <w:tr w:rsidR="008D72E8" w:rsidRPr="008D72E8" w14:paraId="7DB59FE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CDC24A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193</w:t>
            </w:r>
          </w:p>
        </w:tc>
        <w:tc>
          <w:tcPr>
            <w:tcW w:w="0" w:type="auto"/>
            <w:tcBorders>
              <w:top w:val="nil"/>
              <w:left w:val="nil"/>
              <w:bottom w:val="single" w:sz="4" w:space="0" w:color="auto"/>
              <w:right w:val="single" w:sz="4" w:space="0" w:color="auto"/>
            </w:tcBorders>
            <w:shd w:val="clear" w:color="auto" w:fill="auto"/>
            <w:vAlign w:val="center"/>
            <w:hideMark/>
          </w:tcPr>
          <w:p w14:paraId="3478147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Grecia </w:t>
            </w:r>
          </w:p>
        </w:tc>
      </w:tr>
      <w:tr w:rsidR="008D72E8" w:rsidRPr="008D72E8" w14:paraId="539349E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BC41AC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194</w:t>
            </w:r>
          </w:p>
        </w:tc>
        <w:tc>
          <w:tcPr>
            <w:tcW w:w="0" w:type="auto"/>
            <w:tcBorders>
              <w:top w:val="nil"/>
              <w:left w:val="nil"/>
              <w:bottom w:val="single" w:sz="4" w:space="0" w:color="auto"/>
              <w:right w:val="single" w:sz="4" w:space="0" w:color="auto"/>
            </w:tcBorders>
            <w:shd w:val="clear" w:color="auto" w:fill="auto"/>
            <w:vAlign w:val="center"/>
            <w:hideMark/>
          </w:tcPr>
          <w:p w14:paraId="6D438D5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Guácimo </w:t>
            </w:r>
          </w:p>
        </w:tc>
      </w:tr>
      <w:tr w:rsidR="008D72E8" w:rsidRPr="008D72E8" w14:paraId="19040D5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4862AF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195</w:t>
            </w:r>
          </w:p>
        </w:tc>
        <w:tc>
          <w:tcPr>
            <w:tcW w:w="0" w:type="auto"/>
            <w:tcBorders>
              <w:top w:val="nil"/>
              <w:left w:val="nil"/>
              <w:bottom w:val="single" w:sz="4" w:space="0" w:color="auto"/>
              <w:right w:val="single" w:sz="4" w:space="0" w:color="auto"/>
            </w:tcBorders>
            <w:shd w:val="clear" w:color="auto" w:fill="auto"/>
            <w:vAlign w:val="center"/>
            <w:hideMark/>
          </w:tcPr>
          <w:p w14:paraId="3A2ADA4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Guarco </w:t>
            </w:r>
          </w:p>
        </w:tc>
      </w:tr>
      <w:tr w:rsidR="008D72E8" w:rsidRPr="008D72E8" w14:paraId="6F52A29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B8083A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196</w:t>
            </w:r>
          </w:p>
        </w:tc>
        <w:tc>
          <w:tcPr>
            <w:tcW w:w="0" w:type="auto"/>
            <w:tcBorders>
              <w:top w:val="nil"/>
              <w:left w:val="nil"/>
              <w:bottom w:val="single" w:sz="4" w:space="0" w:color="auto"/>
              <w:right w:val="single" w:sz="4" w:space="0" w:color="auto"/>
            </w:tcBorders>
            <w:shd w:val="clear" w:color="auto" w:fill="auto"/>
            <w:vAlign w:val="center"/>
            <w:hideMark/>
          </w:tcPr>
          <w:p w14:paraId="1C471DE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Guatuso </w:t>
            </w:r>
          </w:p>
        </w:tc>
      </w:tr>
      <w:tr w:rsidR="008D72E8" w:rsidRPr="008D72E8" w14:paraId="6196E06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033A6B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197</w:t>
            </w:r>
          </w:p>
        </w:tc>
        <w:tc>
          <w:tcPr>
            <w:tcW w:w="0" w:type="auto"/>
            <w:tcBorders>
              <w:top w:val="nil"/>
              <w:left w:val="nil"/>
              <w:bottom w:val="single" w:sz="4" w:space="0" w:color="auto"/>
              <w:right w:val="single" w:sz="4" w:space="0" w:color="auto"/>
            </w:tcBorders>
            <w:shd w:val="clear" w:color="auto" w:fill="auto"/>
            <w:vAlign w:val="center"/>
            <w:hideMark/>
          </w:tcPr>
          <w:p w14:paraId="688F6EB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Heredia </w:t>
            </w:r>
          </w:p>
        </w:tc>
      </w:tr>
      <w:tr w:rsidR="008D72E8" w:rsidRPr="008D72E8" w14:paraId="2613108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42AE62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198</w:t>
            </w:r>
          </w:p>
        </w:tc>
        <w:tc>
          <w:tcPr>
            <w:tcW w:w="0" w:type="auto"/>
            <w:tcBorders>
              <w:top w:val="nil"/>
              <w:left w:val="nil"/>
              <w:bottom w:val="single" w:sz="4" w:space="0" w:color="auto"/>
              <w:right w:val="single" w:sz="4" w:space="0" w:color="auto"/>
            </w:tcBorders>
            <w:shd w:val="clear" w:color="auto" w:fill="auto"/>
            <w:vAlign w:val="center"/>
            <w:hideMark/>
          </w:tcPr>
          <w:p w14:paraId="2CCBEB6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Hojancha </w:t>
            </w:r>
          </w:p>
        </w:tc>
      </w:tr>
      <w:tr w:rsidR="008D72E8" w:rsidRPr="008D72E8" w14:paraId="5D582F2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46F09A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199</w:t>
            </w:r>
          </w:p>
        </w:tc>
        <w:tc>
          <w:tcPr>
            <w:tcW w:w="0" w:type="auto"/>
            <w:tcBorders>
              <w:top w:val="nil"/>
              <w:left w:val="nil"/>
              <w:bottom w:val="single" w:sz="4" w:space="0" w:color="auto"/>
              <w:right w:val="single" w:sz="4" w:space="0" w:color="auto"/>
            </w:tcBorders>
            <w:shd w:val="clear" w:color="auto" w:fill="auto"/>
            <w:vAlign w:val="center"/>
            <w:hideMark/>
          </w:tcPr>
          <w:p w14:paraId="72D12A7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Jiménez </w:t>
            </w:r>
          </w:p>
        </w:tc>
      </w:tr>
      <w:tr w:rsidR="008D72E8" w:rsidRPr="008D72E8" w14:paraId="4F79EDB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B154C3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200</w:t>
            </w:r>
          </w:p>
        </w:tc>
        <w:tc>
          <w:tcPr>
            <w:tcW w:w="0" w:type="auto"/>
            <w:tcBorders>
              <w:top w:val="nil"/>
              <w:left w:val="nil"/>
              <w:bottom w:val="single" w:sz="4" w:space="0" w:color="auto"/>
              <w:right w:val="single" w:sz="4" w:space="0" w:color="auto"/>
            </w:tcBorders>
            <w:shd w:val="clear" w:color="auto" w:fill="auto"/>
            <w:vAlign w:val="center"/>
            <w:hideMark/>
          </w:tcPr>
          <w:p w14:paraId="1B19FFE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La Cruz</w:t>
            </w:r>
          </w:p>
        </w:tc>
      </w:tr>
      <w:tr w:rsidR="008D72E8" w:rsidRPr="008D72E8" w14:paraId="729F82A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3A09DC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201</w:t>
            </w:r>
          </w:p>
        </w:tc>
        <w:tc>
          <w:tcPr>
            <w:tcW w:w="0" w:type="auto"/>
            <w:tcBorders>
              <w:top w:val="nil"/>
              <w:left w:val="nil"/>
              <w:bottom w:val="single" w:sz="4" w:space="0" w:color="auto"/>
              <w:right w:val="single" w:sz="4" w:space="0" w:color="auto"/>
            </w:tcBorders>
            <w:shd w:val="clear" w:color="auto" w:fill="auto"/>
            <w:vAlign w:val="center"/>
            <w:hideMark/>
          </w:tcPr>
          <w:p w14:paraId="13D1CC8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la Unión </w:t>
            </w:r>
          </w:p>
        </w:tc>
      </w:tr>
      <w:tr w:rsidR="008D72E8" w:rsidRPr="008D72E8" w14:paraId="27B3388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C64EC7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202</w:t>
            </w:r>
          </w:p>
        </w:tc>
        <w:tc>
          <w:tcPr>
            <w:tcW w:w="0" w:type="auto"/>
            <w:tcBorders>
              <w:top w:val="nil"/>
              <w:left w:val="nil"/>
              <w:bottom w:val="single" w:sz="4" w:space="0" w:color="auto"/>
              <w:right w:val="single" w:sz="4" w:space="0" w:color="auto"/>
            </w:tcBorders>
            <w:shd w:val="clear" w:color="auto" w:fill="auto"/>
            <w:vAlign w:val="center"/>
            <w:hideMark/>
          </w:tcPr>
          <w:p w14:paraId="76D0149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León Cortés </w:t>
            </w:r>
          </w:p>
        </w:tc>
      </w:tr>
      <w:tr w:rsidR="008D72E8" w:rsidRPr="008D72E8" w14:paraId="2757D8A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18C722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203</w:t>
            </w:r>
          </w:p>
        </w:tc>
        <w:tc>
          <w:tcPr>
            <w:tcW w:w="0" w:type="auto"/>
            <w:tcBorders>
              <w:top w:val="nil"/>
              <w:left w:val="nil"/>
              <w:bottom w:val="single" w:sz="4" w:space="0" w:color="auto"/>
              <w:right w:val="single" w:sz="4" w:space="0" w:color="auto"/>
            </w:tcBorders>
            <w:shd w:val="clear" w:color="auto" w:fill="auto"/>
            <w:vAlign w:val="center"/>
            <w:hideMark/>
          </w:tcPr>
          <w:p w14:paraId="240322B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Liberia </w:t>
            </w:r>
          </w:p>
        </w:tc>
      </w:tr>
      <w:tr w:rsidR="008D72E8" w:rsidRPr="008D72E8" w14:paraId="3BE505C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01FDA3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204</w:t>
            </w:r>
          </w:p>
        </w:tc>
        <w:tc>
          <w:tcPr>
            <w:tcW w:w="0" w:type="auto"/>
            <w:tcBorders>
              <w:top w:val="nil"/>
              <w:left w:val="nil"/>
              <w:bottom w:val="single" w:sz="4" w:space="0" w:color="auto"/>
              <w:right w:val="single" w:sz="4" w:space="0" w:color="auto"/>
            </w:tcBorders>
            <w:shd w:val="clear" w:color="auto" w:fill="auto"/>
            <w:vAlign w:val="center"/>
            <w:hideMark/>
          </w:tcPr>
          <w:p w14:paraId="1103050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Limón </w:t>
            </w:r>
          </w:p>
        </w:tc>
      </w:tr>
      <w:tr w:rsidR="008D72E8" w:rsidRPr="008D72E8" w14:paraId="687F149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C1AB4F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205</w:t>
            </w:r>
          </w:p>
        </w:tc>
        <w:tc>
          <w:tcPr>
            <w:tcW w:w="0" w:type="auto"/>
            <w:tcBorders>
              <w:top w:val="nil"/>
              <w:left w:val="nil"/>
              <w:bottom w:val="single" w:sz="4" w:space="0" w:color="auto"/>
              <w:right w:val="single" w:sz="4" w:space="0" w:color="auto"/>
            </w:tcBorders>
            <w:shd w:val="clear" w:color="auto" w:fill="auto"/>
            <w:vAlign w:val="center"/>
            <w:hideMark/>
          </w:tcPr>
          <w:p w14:paraId="079E8C7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los Chiles </w:t>
            </w:r>
          </w:p>
        </w:tc>
      </w:tr>
      <w:tr w:rsidR="008D72E8" w:rsidRPr="008D72E8" w14:paraId="1EDBB26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E466FA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206</w:t>
            </w:r>
          </w:p>
        </w:tc>
        <w:tc>
          <w:tcPr>
            <w:tcW w:w="0" w:type="auto"/>
            <w:tcBorders>
              <w:top w:val="nil"/>
              <w:left w:val="nil"/>
              <w:bottom w:val="single" w:sz="4" w:space="0" w:color="auto"/>
              <w:right w:val="single" w:sz="4" w:space="0" w:color="auto"/>
            </w:tcBorders>
            <w:shd w:val="clear" w:color="auto" w:fill="auto"/>
            <w:vAlign w:val="center"/>
            <w:hideMark/>
          </w:tcPr>
          <w:p w14:paraId="1F3712D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Matina </w:t>
            </w:r>
          </w:p>
        </w:tc>
      </w:tr>
      <w:tr w:rsidR="008D72E8" w:rsidRPr="008D72E8" w14:paraId="7A7988E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D57040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207</w:t>
            </w:r>
          </w:p>
        </w:tc>
        <w:tc>
          <w:tcPr>
            <w:tcW w:w="0" w:type="auto"/>
            <w:tcBorders>
              <w:top w:val="nil"/>
              <w:left w:val="nil"/>
              <w:bottom w:val="single" w:sz="4" w:space="0" w:color="auto"/>
              <w:right w:val="single" w:sz="4" w:space="0" w:color="auto"/>
            </w:tcBorders>
            <w:shd w:val="clear" w:color="auto" w:fill="auto"/>
            <w:vAlign w:val="center"/>
            <w:hideMark/>
          </w:tcPr>
          <w:p w14:paraId="3E41B99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Montes de Oca</w:t>
            </w:r>
          </w:p>
        </w:tc>
      </w:tr>
      <w:tr w:rsidR="008D72E8" w:rsidRPr="008D72E8" w14:paraId="471C710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385145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208</w:t>
            </w:r>
          </w:p>
        </w:tc>
        <w:tc>
          <w:tcPr>
            <w:tcW w:w="0" w:type="auto"/>
            <w:tcBorders>
              <w:top w:val="nil"/>
              <w:left w:val="nil"/>
              <w:bottom w:val="single" w:sz="4" w:space="0" w:color="auto"/>
              <w:right w:val="single" w:sz="4" w:space="0" w:color="auto"/>
            </w:tcBorders>
            <w:shd w:val="clear" w:color="auto" w:fill="auto"/>
            <w:vAlign w:val="center"/>
            <w:hideMark/>
          </w:tcPr>
          <w:p w14:paraId="4369A64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Montes de Oro </w:t>
            </w:r>
          </w:p>
        </w:tc>
      </w:tr>
      <w:tr w:rsidR="008D72E8" w:rsidRPr="008D72E8" w14:paraId="13F3009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92993E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209</w:t>
            </w:r>
          </w:p>
        </w:tc>
        <w:tc>
          <w:tcPr>
            <w:tcW w:w="0" w:type="auto"/>
            <w:tcBorders>
              <w:top w:val="nil"/>
              <w:left w:val="nil"/>
              <w:bottom w:val="single" w:sz="4" w:space="0" w:color="auto"/>
              <w:right w:val="single" w:sz="4" w:space="0" w:color="auto"/>
            </w:tcBorders>
            <w:shd w:val="clear" w:color="auto" w:fill="auto"/>
            <w:vAlign w:val="center"/>
            <w:hideMark/>
          </w:tcPr>
          <w:p w14:paraId="3B1AF34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Mora </w:t>
            </w:r>
          </w:p>
        </w:tc>
      </w:tr>
      <w:tr w:rsidR="008D72E8" w:rsidRPr="008D72E8" w14:paraId="2141106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C6B9ED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210</w:t>
            </w:r>
          </w:p>
        </w:tc>
        <w:tc>
          <w:tcPr>
            <w:tcW w:w="0" w:type="auto"/>
            <w:tcBorders>
              <w:top w:val="nil"/>
              <w:left w:val="nil"/>
              <w:bottom w:val="single" w:sz="4" w:space="0" w:color="auto"/>
              <w:right w:val="single" w:sz="4" w:space="0" w:color="auto"/>
            </w:tcBorders>
            <w:shd w:val="clear" w:color="auto" w:fill="auto"/>
            <w:vAlign w:val="center"/>
            <w:hideMark/>
          </w:tcPr>
          <w:p w14:paraId="77B9781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Moravia </w:t>
            </w:r>
          </w:p>
        </w:tc>
      </w:tr>
      <w:tr w:rsidR="008D72E8" w:rsidRPr="008D72E8" w14:paraId="2416021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81F179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211</w:t>
            </w:r>
          </w:p>
        </w:tc>
        <w:tc>
          <w:tcPr>
            <w:tcW w:w="0" w:type="auto"/>
            <w:tcBorders>
              <w:top w:val="nil"/>
              <w:left w:val="nil"/>
              <w:bottom w:val="single" w:sz="4" w:space="0" w:color="auto"/>
              <w:right w:val="single" w:sz="4" w:space="0" w:color="auto"/>
            </w:tcBorders>
            <w:shd w:val="clear" w:color="auto" w:fill="auto"/>
            <w:vAlign w:val="center"/>
            <w:hideMark/>
          </w:tcPr>
          <w:p w14:paraId="3BD98D7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Nandayure </w:t>
            </w:r>
          </w:p>
        </w:tc>
      </w:tr>
      <w:tr w:rsidR="008D72E8" w:rsidRPr="008D72E8" w14:paraId="7CC50F3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B5B656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212</w:t>
            </w:r>
          </w:p>
        </w:tc>
        <w:tc>
          <w:tcPr>
            <w:tcW w:w="0" w:type="auto"/>
            <w:tcBorders>
              <w:top w:val="nil"/>
              <w:left w:val="nil"/>
              <w:bottom w:val="single" w:sz="4" w:space="0" w:color="auto"/>
              <w:right w:val="single" w:sz="4" w:space="0" w:color="auto"/>
            </w:tcBorders>
            <w:shd w:val="clear" w:color="auto" w:fill="auto"/>
            <w:vAlign w:val="center"/>
            <w:hideMark/>
          </w:tcPr>
          <w:p w14:paraId="7C4EF97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Naranjo </w:t>
            </w:r>
          </w:p>
        </w:tc>
      </w:tr>
      <w:tr w:rsidR="008D72E8" w:rsidRPr="008D72E8" w14:paraId="3675315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EE67C3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213</w:t>
            </w:r>
          </w:p>
        </w:tc>
        <w:tc>
          <w:tcPr>
            <w:tcW w:w="0" w:type="auto"/>
            <w:tcBorders>
              <w:top w:val="nil"/>
              <w:left w:val="nil"/>
              <w:bottom w:val="single" w:sz="4" w:space="0" w:color="auto"/>
              <w:right w:val="single" w:sz="4" w:space="0" w:color="auto"/>
            </w:tcBorders>
            <w:shd w:val="clear" w:color="auto" w:fill="auto"/>
            <w:vAlign w:val="center"/>
            <w:hideMark/>
          </w:tcPr>
          <w:p w14:paraId="5B390B5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Nicoya </w:t>
            </w:r>
          </w:p>
        </w:tc>
      </w:tr>
      <w:tr w:rsidR="008D72E8" w:rsidRPr="008D72E8" w14:paraId="443A9D5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8F2D8E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lastRenderedPageBreak/>
              <w:t>214</w:t>
            </w:r>
          </w:p>
        </w:tc>
        <w:tc>
          <w:tcPr>
            <w:tcW w:w="0" w:type="auto"/>
            <w:tcBorders>
              <w:top w:val="nil"/>
              <w:left w:val="nil"/>
              <w:bottom w:val="single" w:sz="4" w:space="0" w:color="auto"/>
              <w:right w:val="single" w:sz="4" w:space="0" w:color="auto"/>
            </w:tcBorders>
            <w:shd w:val="clear" w:color="auto" w:fill="auto"/>
            <w:vAlign w:val="center"/>
            <w:hideMark/>
          </w:tcPr>
          <w:p w14:paraId="2778114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Oreamuno </w:t>
            </w:r>
          </w:p>
        </w:tc>
      </w:tr>
      <w:tr w:rsidR="008D72E8" w:rsidRPr="008D72E8" w14:paraId="36CE280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7B2EB5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215</w:t>
            </w:r>
          </w:p>
        </w:tc>
        <w:tc>
          <w:tcPr>
            <w:tcW w:w="0" w:type="auto"/>
            <w:tcBorders>
              <w:top w:val="nil"/>
              <w:left w:val="nil"/>
              <w:bottom w:val="single" w:sz="4" w:space="0" w:color="auto"/>
              <w:right w:val="single" w:sz="4" w:space="0" w:color="auto"/>
            </w:tcBorders>
            <w:shd w:val="clear" w:color="auto" w:fill="auto"/>
            <w:vAlign w:val="center"/>
            <w:hideMark/>
          </w:tcPr>
          <w:p w14:paraId="45FA850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Orotina </w:t>
            </w:r>
          </w:p>
        </w:tc>
      </w:tr>
      <w:tr w:rsidR="008D72E8" w:rsidRPr="008D72E8" w14:paraId="1D22A6F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DE236C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216</w:t>
            </w:r>
          </w:p>
        </w:tc>
        <w:tc>
          <w:tcPr>
            <w:tcW w:w="0" w:type="auto"/>
            <w:tcBorders>
              <w:top w:val="nil"/>
              <w:left w:val="nil"/>
              <w:bottom w:val="single" w:sz="4" w:space="0" w:color="auto"/>
              <w:right w:val="single" w:sz="4" w:space="0" w:color="auto"/>
            </w:tcBorders>
            <w:shd w:val="clear" w:color="auto" w:fill="auto"/>
            <w:vAlign w:val="center"/>
            <w:hideMark/>
          </w:tcPr>
          <w:p w14:paraId="0A5C973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Osa</w:t>
            </w:r>
          </w:p>
        </w:tc>
      </w:tr>
      <w:tr w:rsidR="008D72E8" w:rsidRPr="008D72E8" w14:paraId="6142312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56B7D0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217</w:t>
            </w:r>
          </w:p>
        </w:tc>
        <w:tc>
          <w:tcPr>
            <w:tcW w:w="0" w:type="auto"/>
            <w:tcBorders>
              <w:top w:val="nil"/>
              <w:left w:val="nil"/>
              <w:bottom w:val="single" w:sz="4" w:space="0" w:color="auto"/>
              <w:right w:val="single" w:sz="4" w:space="0" w:color="auto"/>
            </w:tcBorders>
            <w:shd w:val="clear" w:color="auto" w:fill="auto"/>
            <w:vAlign w:val="center"/>
            <w:hideMark/>
          </w:tcPr>
          <w:p w14:paraId="17A99EE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Palmares </w:t>
            </w:r>
          </w:p>
        </w:tc>
      </w:tr>
      <w:tr w:rsidR="008D72E8" w:rsidRPr="008D72E8" w14:paraId="6764D21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3647D3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218</w:t>
            </w:r>
          </w:p>
        </w:tc>
        <w:tc>
          <w:tcPr>
            <w:tcW w:w="0" w:type="auto"/>
            <w:tcBorders>
              <w:top w:val="nil"/>
              <w:left w:val="nil"/>
              <w:bottom w:val="single" w:sz="4" w:space="0" w:color="auto"/>
              <w:right w:val="single" w:sz="4" w:space="0" w:color="auto"/>
            </w:tcBorders>
            <w:shd w:val="clear" w:color="auto" w:fill="auto"/>
            <w:vAlign w:val="center"/>
            <w:hideMark/>
          </w:tcPr>
          <w:p w14:paraId="0124448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Paraíso </w:t>
            </w:r>
          </w:p>
        </w:tc>
      </w:tr>
      <w:tr w:rsidR="008D72E8" w:rsidRPr="008D72E8" w14:paraId="1C28885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1DBC1C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219</w:t>
            </w:r>
          </w:p>
        </w:tc>
        <w:tc>
          <w:tcPr>
            <w:tcW w:w="0" w:type="auto"/>
            <w:tcBorders>
              <w:top w:val="nil"/>
              <w:left w:val="nil"/>
              <w:bottom w:val="single" w:sz="4" w:space="0" w:color="auto"/>
              <w:right w:val="single" w:sz="4" w:space="0" w:color="auto"/>
            </w:tcBorders>
            <w:shd w:val="clear" w:color="auto" w:fill="auto"/>
            <w:vAlign w:val="center"/>
            <w:hideMark/>
          </w:tcPr>
          <w:p w14:paraId="06A5A7F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Parrita </w:t>
            </w:r>
          </w:p>
        </w:tc>
      </w:tr>
      <w:tr w:rsidR="008D72E8" w:rsidRPr="008D72E8" w14:paraId="2E8580F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A02550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220</w:t>
            </w:r>
          </w:p>
        </w:tc>
        <w:tc>
          <w:tcPr>
            <w:tcW w:w="0" w:type="auto"/>
            <w:tcBorders>
              <w:top w:val="nil"/>
              <w:left w:val="nil"/>
              <w:bottom w:val="single" w:sz="4" w:space="0" w:color="auto"/>
              <w:right w:val="single" w:sz="4" w:space="0" w:color="auto"/>
            </w:tcBorders>
            <w:shd w:val="clear" w:color="auto" w:fill="auto"/>
            <w:vAlign w:val="center"/>
            <w:hideMark/>
          </w:tcPr>
          <w:p w14:paraId="2683EF7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Pérez Zeledón </w:t>
            </w:r>
          </w:p>
        </w:tc>
      </w:tr>
      <w:tr w:rsidR="008D72E8" w:rsidRPr="008D72E8" w14:paraId="2D7AEE4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2B259E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221</w:t>
            </w:r>
          </w:p>
        </w:tc>
        <w:tc>
          <w:tcPr>
            <w:tcW w:w="0" w:type="auto"/>
            <w:tcBorders>
              <w:top w:val="nil"/>
              <w:left w:val="nil"/>
              <w:bottom w:val="single" w:sz="4" w:space="0" w:color="auto"/>
              <w:right w:val="single" w:sz="4" w:space="0" w:color="auto"/>
            </w:tcBorders>
            <w:shd w:val="clear" w:color="auto" w:fill="auto"/>
            <w:vAlign w:val="center"/>
            <w:hideMark/>
          </w:tcPr>
          <w:p w14:paraId="1F30C82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Poás </w:t>
            </w:r>
          </w:p>
        </w:tc>
      </w:tr>
      <w:tr w:rsidR="008D72E8" w:rsidRPr="008D72E8" w14:paraId="58E30A0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0134A5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222</w:t>
            </w:r>
          </w:p>
        </w:tc>
        <w:tc>
          <w:tcPr>
            <w:tcW w:w="0" w:type="auto"/>
            <w:tcBorders>
              <w:top w:val="nil"/>
              <w:left w:val="nil"/>
              <w:bottom w:val="single" w:sz="4" w:space="0" w:color="auto"/>
              <w:right w:val="single" w:sz="4" w:space="0" w:color="auto"/>
            </w:tcBorders>
            <w:shd w:val="clear" w:color="auto" w:fill="auto"/>
            <w:vAlign w:val="center"/>
            <w:hideMark/>
          </w:tcPr>
          <w:p w14:paraId="5F18E3A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Pococí</w:t>
            </w:r>
          </w:p>
        </w:tc>
      </w:tr>
      <w:tr w:rsidR="008D72E8" w:rsidRPr="008D72E8" w14:paraId="527B145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905D3B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223</w:t>
            </w:r>
          </w:p>
        </w:tc>
        <w:tc>
          <w:tcPr>
            <w:tcW w:w="0" w:type="auto"/>
            <w:tcBorders>
              <w:top w:val="nil"/>
              <w:left w:val="nil"/>
              <w:bottom w:val="single" w:sz="4" w:space="0" w:color="auto"/>
              <w:right w:val="single" w:sz="4" w:space="0" w:color="auto"/>
            </w:tcBorders>
            <w:shd w:val="clear" w:color="auto" w:fill="auto"/>
            <w:vAlign w:val="center"/>
            <w:hideMark/>
          </w:tcPr>
          <w:p w14:paraId="0F97ED6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Puntarenas </w:t>
            </w:r>
          </w:p>
        </w:tc>
      </w:tr>
      <w:tr w:rsidR="008D72E8" w:rsidRPr="008D72E8" w14:paraId="05B9E40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6C7D62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224</w:t>
            </w:r>
          </w:p>
        </w:tc>
        <w:tc>
          <w:tcPr>
            <w:tcW w:w="0" w:type="auto"/>
            <w:tcBorders>
              <w:top w:val="nil"/>
              <w:left w:val="nil"/>
              <w:bottom w:val="single" w:sz="4" w:space="0" w:color="auto"/>
              <w:right w:val="single" w:sz="4" w:space="0" w:color="auto"/>
            </w:tcBorders>
            <w:shd w:val="clear" w:color="auto" w:fill="auto"/>
            <w:vAlign w:val="center"/>
            <w:hideMark/>
          </w:tcPr>
          <w:p w14:paraId="4B6F3E6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Puriscal </w:t>
            </w:r>
          </w:p>
        </w:tc>
      </w:tr>
      <w:tr w:rsidR="008D72E8" w:rsidRPr="008D72E8" w14:paraId="19B2A00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76D24D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225</w:t>
            </w:r>
          </w:p>
        </w:tc>
        <w:tc>
          <w:tcPr>
            <w:tcW w:w="0" w:type="auto"/>
            <w:tcBorders>
              <w:top w:val="nil"/>
              <w:left w:val="nil"/>
              <w:bottom w:val="single" w:sz="4" w:space="0" w:color="auto"/>
              <w:right w:val="single" w:sz="4" w:space="0" w:color="auto"/>
            </w:tcBorders>
            <w:shd w:val="clear" w:color="auto" w:fill="auto"/>
            <w:vAlign w:val="center"/>
            <w:hideMark/>
          </w:tcPr>
          <w:p w14:paraId="412A956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 Carlos </w:t>
            </w:r>
          </w:p>
        </w:tc>
      </w:tr>
      <w:tr w:rsidR="008D72E8" w:rsidRPr="008D72E8" w14:paraId="261BD08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4B31AC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226</w:t>
            </w:r>
          </w:p>
        </w:tc>
        <w:tc>
          <w:tcPr>
            <w:tcW w:w="0" w:type="auto"/>
            <w:tcBorders>
              <w:top w:val="nil"/>
              <w:left w:val="nil"/>
              <w:bottom w:val="single" w:sz="4" w:space="0" w:color="auto"/>
              <w:right w:val="single" w:sz="4" w:space="0" w:color="auto"/>
            </w:tcBorders>
            <w:shd w:val="clear" w:color="auto" w:fill="auto"/>
            <w:vAlign w:val="center"/>
            <w:hideMark/>
          </w:tcPr>
          <w:p w14:paraId="1617B23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 Isidro </w:t>
            </w:r>
          </w:p>
        </w:tc>
      </w:tr>
      <w:tr w:rsidR="008D72E8" w:rsidRPr="008D72E8" w14:paraId="285E47C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41C876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227</w:t>
            </w:r>
          </w:p>
        </w:tc>
        <w:tc>
          <w:tcPr>
            <w:tcW w:w="0" w:type="auto"/>
            <w:tcBorders>
              <w:top w:val="nil"/>
              <w:left w:val="nil"/>
              <w:bottom w:val="single" w:sz="4" w:space="0" w:color="auto"/>
              <w:right w:val="single" w:sz="4" w:space="0" w:color="auto"/>
            </w:tcBorders>
            <w:shd w:val="clear" w:color="auto" w:fill="auto"/>
            <w:vAlign w:val="center"/>
            <w:hideMark/>
          </w:tcPr>
          <w:p w14:paraId="2582DCD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 José </w:t>
            </w:r>
          </w:p>
        </w:tc>
      </w:tr>
      <w:tr w:rsidR="008D72E8" w:rsidRPr="008D72E8" w14:paraId="2B35A46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3F518F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228</w:t>
            </w:r>
          </w:p>
        </w:tc>
        <w:tc>
          <w:tcPr>
            <w:tcW w:w="0" w:type="auto"/>
            <w:tcBorders>
              <w:top w:val="nil"/>
              <w:left w:val="nil"/>
              <w:bottom w:val="single" w:sz="4" w:space="0" w:color="auto"/>
              <w:right w:val="single" w:sz="4" w:space="0" w:color="auto"/>
            </w:tcBorders>
            <w:shd w:val="clear" w:color="auto" w:fill="auto"/>
            <w:vAlign w:val="center"/>
            <w:hideMark/>
          </w:tcPr>
          <w:p w14:paraId="2CCC0DA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 Mateo </w:t>
            </w:r>
          </w:p>
        </w:tc>
      </w:tr>
      <w:tr w:rsidR="008D72E8" w:rsidRPr="008D72E8" w14:paraId="481BBD6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3F0D53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229</w:t>
            </w:r>
          </w:p>
        </w:tc>
        <w:tc>
          <w:tcPr>
            <w:tcW w:w="0" w:type="auto"/>
            <w:tcBorders>
              <w:top w:val="nil"/>
              <w:left w:val="nil"/>
              <w:bottom w:val="single" w:sz="4" w:space="0" w:color="auto"/>
              <w:right w:val="single" w:sz="4" w:space="0" w:color="auto"/>
            </w:tcBorders>
            <w:shd w:val="clear" w:color="auto" w:fill="auto"/>
            <w:vAlign w:val="center"/>
            <w:hideMark/>
          </w:tcPr>
          <w:p w14:paraId="09316C7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 Pablo </w:t>
            </w:r>
          </w:p>
        </w:tc>
      </w:tr>
      <w:tr w:rsidR="008D72E8" w:rsidRPr="008D72E8" w14:paraId="07F34C1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B3D983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230</w:t>
            </w:r>
          </w:p>
        </w:tc>
        <w:tc>
          <w:tcPr>
            <w:tcW w:w="0" w:type="auto"/>
            <w:tcBorders>
              <w:top w:val="nil"/>
              <w:left w:val="nil"/>
              <w:bottom w:val="single" w:sz="4" w:space="0" w:color="auto"/>
              <w:right w:val="single" w:sz="4" w:space="0" w:color="auto"/>
            </w:tcBorders>
            <w:shd w:val="clear" w:color="auto" w:fill="auto"/>
            <w:vAlign w:val="center"/>
            <w:hideMark/>
          </w:tcPr>
          <w:p w14:paraId="35047B1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San Rafael de Heredia</w:t>
            </w:r>
          </w:p>
        </w:tc>
      </w:tr>
      <w:tr w:rsidR="008D72E8" w:rsidRPr="008D72E8" w14:paraId="1E538E9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BBBF32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231</w:t>
            </w:r>
          </w:p>
        </w:tc>
        <w:tc>
          <w:tcPr>
            <w:tcW w:w="0" w:type="auto"/>
            <w:tcBorders>
              <w:top w:val="nil"/>
              <w:left w:val="nil"/>
              <w:bottom w:val="single" w:sz="4" w:space="0" w:color="auto"/>
              <w:right w:val="single" w:sz="4" w:space="0" w:color="auto"/>
            </w:tcBorders>
            <w:shd w:val="clear" w:color="auto" w:fill="auto"/>
            <w:vAlign w:val="center"/>
            <w:hideMark/>
          </w:tcPr>
          <w:p w14:paraId="146C6B0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 Ramón </w:t>
            </w:r>
          </w:p>
        </w:tc>
      </w:tr>
      <w:tr w:rsidR="008D72E8" w:rsidRPr="008D72E8" w14:paraId="772AD6F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691170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232</w:t>
            </w:r>
          </w:p>
        </w:tc>
        <w:tc>
          <w:tcPr>
            <w:tcW w:w="0" w:type="auto"/>
            <w:tcBorders>
              <w:top w:val="nil"/>
              <w:left w:val="nil"/>
              <w:bottom w:val="single" w:sz="4" w:space="0" w:color="auto"/>
              <w:right w:val="single" w:sz="4" w:space="0" w:color="auto"/>
            </w:tcBorders>
            <w:shd w:val="clear" w:color="auto" w:fill="auto"/>
            <w:vAlign w:val="center"/>
            <w:hideMark/>
          </w:tcPr>
          <w:p w14:paraId="072D7D4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Santa Ana </w:t>
            </w:r>
          </w:p>
        </w:tc>
      </w:tr>
      <w:tr w:rsidR="008D72E8" w:rsidRPr="008D72E8" w14:paraId="6ED54D8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184BB7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233</w:t>
            </w:r>
          </w:p>
        </w:tc>
        <w:tc>
          <w:tcPr>
            <w:tcW w:w="0" w:type="auto"/>
            <w:tcBorders>
              <w:top w:val="nil"/>
              <w:left w:val="nil"/>
              <w:bottom w:val="single" w:sz="4" w:space="0" w:color="auto"/>
              <w:right w:val="single" w:sz="4" w:space="0" w:color="auto"/>
            </w:tcBorders>
            <w:shd w:val="clear" w:color="auto" w:fill="auto"/>
            <w:vAlign w:val="center"/>
            <w:hideMark/>
          </w:tcPr>
          <w:p w14:paraId="1C18648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Santa Bárbara </w:t>
            </w:r>
          </w:p>
        </w:tc>
      </w:tr>
      <w:tr w:rsidR="008D72E8" w:rsidRPr="008D72E8" w14:paraId="10C35DE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80C46F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234</w:t>
            </w:r>
          </w:p>
        </w:tc>
        <w:tc>
          <w:tcPr>
            <w:tcW w:w="0" w:type="auto"/>
            <w:tcBorders>
              <w:top w:val="nil"/>
              <w:left w:val="nil"/>
              <w:bottom w:val="single" w:sz="4" w:space="0" w:color="auto"/>
              <w:right w:val="single" w:sz="4" w:space="0" w:color="auto"/>
            </w:tcBorders>
            <w:shd w:val="clear" w:color="auto" w:fill="auto"/>
            <w:vAlign w:val="center"/>
            <w:hideMark/>
          </w:tcPr>
          <w:p w14:paraId="5A0BC64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Santa Cruz </w:t>
            </w:r>
          </w:p>
        </w:tc>
      </w:tr>
      <w:tr w:rsidR="008D72E8" w:rsidRPr="008D72E8" w14:paraId="0356C55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1F5356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235</w:t>
            </w:r>
          </w:p>
        </w:tc>
        <w:tc>
          <w:tcPr>
            <w:tcW w:w="0" w:type="auto"/>
            <w:tcBorders>
              <w:top w:val="nil"/>
              <w:left w:val="nil"/>
              <w:bottom w:val="single" w:sz="4" w:space="0" w:color="auto"/>
              <w:right w:val="single" w:sz="4" w:space="0" w:color="auto"/>
            </w:tcBorders>
            <w:shd w:val="clear" w:color="auto" w:fill="auto"/>
            <w:vAlign w:val="center"/>
            <w:hideMark/>
          </w:tcPr>
          <w:p w14:paraId="270EF19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Santo Domingo</w:t>
            </w:r>
          </w:p>
        </w:tc>
      </w:tr>
      <w:tr w:rsidR="008D72E8" w:rsidRPr="008D72E8" w14:paraId="2A7BDE6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2DC3BE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236</w:t>
            </w:r>
          </w:p>
        </w:tc>
        <w:tc>
          <w:tcPr>
            <w:tcW w:w="0" w:type="auto"/>
            <w:tcBorders>
              <w:top w:val="nil"/>
              <w:left w:val="nil"/>
              <w:bottom w:val="single" w:sz="4" w:space="0" w:color="auto"/>
              <w:right w:val="single" w:sz="4" w:space="0" w:color="auto"/>
            </w:tcBorders>
            <w:shd w:val="clear" w:color="auto" w:fill="auto"/>
            <w:vAlign w:val="center"/>
            <w:hideMark/>
          </w:tcPr>
          <w:p w14:paraId="45F3868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Sarapiquí </w:t>
            </w:r>
          </w:p>
        </w:tc>
      </w:tr>
      <w:tr w:rsidR="008D72E8" w:rsidRPr="008D72E8" w14:paraId="133C5FC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D10D41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237</w:t>
            </w:r>
          </w:p>
        </w:tc>
        <w:tc>
          <w:tcPr>
            <w:tcW w:w="0" w:type="auto"/>
            <w:tcBorders>
              <w:top w:val="nil"/>
              <w:left w:val="nil"/>
              <w:bottom w:val="single" w:sz="4" w:space="0" w:color="auto"/>
              <w:right w:val="single" w:sz="4" w:space="0" w:color="auto"/>
            </w:tcBorders>
            <w:shd w:val="clear" w:color="auto" w:fill="auto"/>
            <w:vAlign w:val="center"/>
            <w:hideMark/>
          </w:tcPr>
          <w:p w14:paraId="39A53DB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Siquirres</w:t>
            </w:r>
          </w:p>
        </w:tc>
      </w:tr>
      <w:tr w:rsidR="008D72E8" w:rsidRPr="008D72E8" w14:paraId="1D9F196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E33432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238</w:t>
            </w:r>
          </w:p>
        </w:tc>
        <w:tc>
          <w:tcPr>
            <w:tcW w:w="0" w:type="auto"/>
            <w:tcBorders>
              <w:top w:val="nil"/>
              <w:left w:val="nil"/>
              <w:bottom w:val="single" w:sz="4" w:space="0" w:color="auto"/>
              <w:right w:val="single" w:sz="4" w:space="0" w:color="auto"/>
            </w:tcBorders>
            <w:shd w:val="clear" w:color="auto" w:fill="auto"/>
            <w:vAlign w:val="center"/>
            <w:hideMark/>
          </w:tcPr>
          <w:p w14:paraId="5FA37A7E"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Talamanca </w:t>
            </w:r>
          </w:p>
        </w:tc>
      </w:tr>
      <w:tr w:rsidR="008D72E8" w:rsidRPr="008D72E8" w14:paraId="471F57A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B9D5D6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239</w:t>
            </w:r>
          </w:p>
        </w:tc>
        <w:tc>
          <w:tcPr>
            <w:tcW w:w="0" w:type="auto"/>
            <w:tcBorders>
              <w:top w:val="nil"/>
              <w:left w:val="nil"/>
              <w:bottom w:val="single" w:sz="4" w:space="0" w:color="auto"/>
              <w:right w:val="single" w:sz="4" w:space="0" w:color="auto"/>
            </w:tcBorders>
            <w:shd w:val="clear" w:color="auto" w:fill="auto"/>
            <w:vAlign w:val="center"/>
            <w:hideMark/>
          </w:tcPr>
          <w:p w14:paraId="5F1516F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Tarrazú </w:t>
            </w:r>
          </w:p>
        </w:tc>
      </w:tr>
      <w:tr w:rsidR="008D72E8" w:rsidRPr="008D72E8" w14:paraId="7C4E653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8726B8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240</w:t>
            </w:r>
          </w:p>
        </w:tc>
        <w:tc>
          <w:tcPr>
            <w:tcW w:w="0" w:type="auto"/>
            <w:tcBorders>
              <w:top w:val="nil"/>
              <w:left w:val="nil"/>
              <w:bottom w:val="single" w:sz="4" w:space="0" w:color="auto"/>
              <w:right w:val="single" w:sz="4" w:space="0" w:color="auto"/>
            </w:tcBorders>
            <w:shd w:val="clear" w:color="auto" w:fill="auto"/>
            <w:vAlign w:val="center"/>
            <w:hideMark/>
          </w:tcPr>
          <w:p w14:paraId="7894B77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Tibás</w:t>
            </w:r>
          </w:p>
        </w:tc>
      </w:tr>
      <w:tr w:rsidR="008D72E8" w:rsidRPr="008D72E8" w14:paraId="4954F92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68E79F3"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241</w:t>
            </w:r>
          </w:p>
        </w:tc>
        <w:tc>
          <w:tcPr>
            <w:tcW w:w="0" w:type="auto"/>
            <w:tcBorders>
              <w:top w:val="nil"/>
              <w:left w:val="nil"/>
              <w:bottom w:val="single" w:sz="4" w:space="0" w:color="auto"/>
              <w:right w:val="single" w:sz="4" w:space="0" w:color="auto"/>
            </w:tcBorders>
            <w:shd w:val="clear" w:color="auto" w:fill="auto"/>
            <w:vAlign w:val="center"/>
            <w:hideMark/>
          </w:tcPr>
          <w:p w14:paraId="02E9405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Tilarán </w:t>
            </w:r>
          </w:p>
        </w:tc>
      </w:tr>
      <w:tr w:rsidR="008D72E8" w:rsidRPr="008D72E8" w14:paraId="593A3DE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BE740E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242</w:t>
            </w:r>
          </w:p>
        </w:tc>
        <w:tc>
          <w:tcPr>
            <w:tcW w:w="0" w:type="auto"/>
            <w:tcBorders>
              <w:top w:val="nil"/>
              <w:left w:val="nil"/>
              <w:bottom w:val="single" w:sz="4" w:space="0" w:color="auto"/>
              <w:right w:val="single" w:sz="4" w:space="0" w:color="auto"/>
            </w:tcBorders>
            <w:shd w:val="clear" w:color="auto" w:fill="auto"/>
            <w:vAlign w:val="center"/>
            <w:hideMark/>
          </w:tcPr>
          <w:p w14:paraId="51B2F3A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Turrialba </w:t>
            </w:r>
          </w:p>
        </w:tc>
      </w:tr>
      <w:tr w:rsidR="008D72E8" w:rsidRPr="008D72E8" w14:paraId="05753DC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A65F13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243</w:t>
            </w:r>
          </w:p>
        </w:tc>
        <w:tc>
          <w:tcPr>
            <w:tcW w:w="0" w:type="auto"/>
            <w:tcBorders>
              <w:top w:val="nil"/>
              <w:left w:val="nil"/>
              <w:bottom w:val="single" w:sz="4" w:space="0" w:color="auto"/>
              <w:right w:val="single" w:sz="4" w:space="0" w:color="auto"/>
            </w:tcBorders>
            <w:shd w:val="clear" w:color="auto" w:fill="auto"/>
            <w:vAlign w:val="center"/>
            <w:hideMark/>
          </w:tcPr>
          <w:p w14:paraId="23E4394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Turrubares </w:t>
            </w:r>
          </w:p>
        </w:tc>
      </w:tr>
      <w:tr w:rsidR="008D72E8" w:rsidRPr="008D72E8" w14:paraId="0260F23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DCF692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244</w:t>
            </w:r>
          </w:p>
        </w:tc>
        <w:tc>
          <w:tcPr>
            <w:tcW w:w="0" w:type="auto"/>
            <w:tcBorders>
              <w:top w:val="nil"/>
              <w:left w:val="nil"/>
              <w:bottom w:val="single" w:sz="4" w:space="0" w:color="auto"/>
              <w:right w:val="single" w:sz="4" w:space="0" w:color="auto"/>
            </w:tcBorders>
            <w:shd w:val="clear" w:color="auto" w:fill="auto"/>
            <w:vAlign w:val="center"/>
            <w:hideMark/>
          </w:tcPr>
          <w:p w14:paraId="1902256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Upala </w:t>
            </w:r>
          </w:p>
        </w:tc>
      </w:tr>
      <w:tr w:rsidR="008D72E8" w:rsidRPr="008D72E8" w14:paraId="7213088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C3860F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245</w:t>
            </w:r>
          </w:p>
        </w:tc>
        <w:tc>
          <w:tcPr>
            <w:tcW w:w="0" w:type="auto"/>
            <w:tcBorders>
              <w:top w:val="nil"/>
              <w:left w:val="nil"/>
              <w:bottom w:val="single" w:sz="4" w:space="0" w:color="auto"/>
              <w:right w:val="single" w:sz="4" w:space="0" w:color="auto"/>
            </w:tcBorders>
            <w:shd w:val="clear" w:color="auto" w:fill="auto"/>
            <w:vAlign w:val="center"/>
            <w:hideMark/>
          </w:tcPr>
          <w:p w14:paraId="79EC1C9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Municipalidad de Vásquez de Coronado </w:t>
            </w:r>
          </w:p>
        </w:tc>
      </w:tr>
      <w:tr w:rsidR="008D72E8" w:rsidRPr="008D72E8" w14:paraId="5B5F344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F3A29B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246</w:t>
            </w:r>
          </w:p>
        </w:tc>
        <w:tc>
          <w:tcPr>
            <w:tcW w:w="0" w:type="auto"/>
            <w:tcBorders>
              <w:top w:val="nil"/>
              <w:left w:val="nil"/>
              <w:bottom w:val="single" w:sz="4" w:space="0" w:color="auto"/>
              <w:right w:val="single" w:sz="4" w:space="0" w:color="auto"/>
            </w:tcBorders>
            <w:shd w:val="clear" w:color="auto" w:fill="auto"/>
            <w:vAlign w:val="center"/>
            <w:hideMark/>
          </w:tcPr>
          <w:p w14:paraId="555FE84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Municipalidad de Zarcero (antes conocida como Valverde Vega)</w:t>
            </w:r>
          </w:p>
        </w:tc>
      </w:tr>
      <w:tr w:rsidR="008D72E8" w:rsidRPr="008D72E8" w14:paraId="2D3E636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E664A8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247</w:t>
            </w:r>
          </w:p>
        </w:tc>
        <w:tc>
          <w:tcPr>
            <w:tcW w:w="0" w:type="auto"/>
            <w:tcBorders>
              <w:top w:val="nil"/>
              <w:left w:val="nil"/>
              <w:bottom w:val="single" w:sz="4" w:space="0" w:color="auto"/>
              <w:right w:val="single" w:sz="4" w:space="0" w:color="auto"/>
            </w:tcBorders>
            <w:shd w:val="clear" w:color="auto" w:fill="auto"/>
            <w:vAlign w:val="center"/>
            <w:hideMark/>
          </w:tcPr>
          <w:p w14:paraId="6545439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Museo de Arte Costarricense </w:t>
            </w:r>
          </w:p>
        </w:tc>
      </w:tr>
      <w:tr w:rsidR="008D72E8" w:rsidRPr="008D72E8" w14:paraId="0323399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D7829B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248</w:t>
            </w:r>
          </w:p>
        </w:tc>
        <w:tc>
          <w:tcPr>
            <w:tcW w:w="0" w:type="auto"/>
            <w:tcBorders>
              <w:top w:val="nil"/>
              <w:left w:val="nil"/>
              <w:bottom w:val="single" w:sz="4" w:space="0" w:color="auto"/>
              <w:right w:val="single" w:sz="4" w:space="0" w:color="auto"/>
            </w:tcBorders>
            <w:shd w:val="clear" w:color="auto" w:fill="auto"/>
            <w:vAlign w:val="center"/>
            <w:hideMark/>
          </w:tcPr>
          <w:p w14:paraId="15E4BC9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Museo de Arte y Diseño Contemporáneo </w:t>
            </w:r>
          </w:p>
        </w:tc>
      </w:tr>
      <w:tr w:rsidR="008D72E8" w:rsidRPr="008D72E8" w14:paraId="337F5659"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965BFD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249</w:t>
            </w:r>
          </w:p>
        </w:tc>
        <w:tc>
          <w:tcPr>
            <w:tcW w:w="0" w:type="auto"/>
            <w:tcBorders>
              <w:top w:val="nil"/>
              <w:left w:val="nil"/>
              <w:bottom w:val="single" w:sz="4" w:space="0" w:color="auto"/>
              <w:right w:val="single" w:sz="4" w:space="0" w:color="auto"/>
            </w:tcBorders>
            <w:shd w:val="clear" w:color="auto" w:fill="auto"/>
            <w:vAlign w:val="center"/>
            <w:hideMark/>
          </w:tcPr>
          <w:p w14:paraId="4F7E188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Museo Doctor Rafael Ángel Calderón Guardia </w:t>
            </w:r>
          </w:p>
        </w:tc>
      </w:tr>
      <w:tr w:rsidR="008D72E8" w:rsidRPr="008D72E8" w14:paraId="446B2B3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720585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lastRenderedPageBreak/>
              <w:t>250</w:t>
            </w:r>
          </w:p>
        </w:tc>
        <w:tc>
          <w:tcPr>
            <w:tcW w:w="0" w:type="auto"/>
            <w:tcBorders>
              <w:top w:val="nil"/>
              <w:left w:val="nil"/>
              <w:bottom w:val="single" w:sz="4" w:space="0" w:color="auto"/>
              <w:right w:val="single" w:sz="4" w:space="0" w:color="auto"/>
            </w:tcBorders>
            <w:shd w:val="clear" w:color="auto" w:fill="auto"/>
            <w:vAlign w:val="center"/>
            <w:hideMark/>
          </w:tcPr>
          <w:p w14:paraId="6EEAE54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Museo Histórico Cultural Juan Santamaría  </w:t>
            </w:r>
          </w:p>
        </w:tc>
      </w:tr>
      <w:tr w:rsidR="008D72E8" w:rsidRPr="008D72E8" w14:paraId="558109B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E66979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251</w:t>
            </w:r>
          </w:p>
        </w:tc>
        <w:tc>
          <w:tcPr>
            <w:tcW w:w="0" w:type="auto"/>
            <w:tcBorders>
              <w:top w:val="nil"/>
              <w:left w:val="nil"/>
              <w:bottom w:val="single" w:sz="4" w:space="0" w:color="auto"/>
              <w:right w:val="single" w:sz="4" w:space="0" w:color="auto"/>
            </w:tcBorders>
            <w:shd w:val="clear" w:color="auto" w:fill="auto"/>
            <w:vAlign w:val="center"/>
            <w:hideMark/>
          </w:tcPr>
          <w:p w14:paraId="20D2E3FC"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Museo Nacional de Costa Rica </w:t>
            </w:r>
          </w:p>
        </w:tc>
      </w:tr>
      <w:tr w:rsidR="008D72E8" w:rsidRPr="008D72E8" w14:paraId="76E47CB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25FBE0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252</w:t>
            </w:r>
          </w:p>
        </w:tc>
        <w:tc>
          <w:tcPr>
            <w:tcW w:w="0" w:type="auto"/>
            <w:tcBorders>
              <w:top w:val="nil"/>
              <w:left w:val="nil"/>
              <w:bottom w:val="single" w:sz="4" w:space="0" w:color="auto"/>
              <w:right w:val="single" w:sz="4" w:space="0" w:color="auto"/>
            </w:tcBorders>
            <w:shd w:val="clear" w:color="auto" w:fill="auto"/>
            <w:vAlign w:val="center"/>
            <w:hideMark/>
          </w:tcPr>
          <w:p w14:paraId="3E08E92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Oficina Nacional de Semillas (ONS)</w:t>
            </w:r>
          </w:p>
        </w:tc>
      </w:tr>
      <w:tr w:rsidR="008D72E8" w:rsidRPr="008D72E8" w14:paraId="1BEDBFD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692522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253</w:t>
            </w:r>
          </w:p>
        </w:tc>
        <w:tc>
          <w:tcPr>
            <w:tcW w:w="0" w:type="auto"/>
            <w:tcBorders>
              <w:top w:val="nil"/>
              <w:left w:val="nil"/>
              <w:bottom w:val="single" w:sz="4" w:space="0" w:color="auto"/>
              <w:right w:val="single" w:sz="4" w:space="0" w:color="auto"/>
            </w:tcBorders>
            <w:shd w:val="clear" w:color="auto" w:fill="auto"/>
            <w:vAlign w:val="center"/>
            <w:hideMark/>
          </w:tcPr>
          <w:p w14:paraId="26656C0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Oficina Nacional Forestal </w:t>
            </w:r>
          </w:p>
        </w:tc>
      </w:tr>
      <w:tr w:rsidR="008D72E8" w:rsidRPr="008D72E8" w14:paraId="6A767CE0" w14:textId="77777777" w:rsidTr="0085292E">
        <w:trPr>
          <w:trHeight w:val="360"/>
        </w:trPr>
        <w:tc>
          <w:tcPr>
            <w:tcW w:w="0" w:type="auto"/>
            <w:tcBorders>
              <w:top w:val="nil"/>
              <w:left w:val="single" w:sz="4" w:space="0" w:color="auto"/>
              <w:bottom w:val="single" w:sz="4" w:space="0" w:color="auto"/>
              <w:right w:val="single" w:sz="4" w:space="0" w:color="auto"/>
            </w:tcBorders>
            <w:shd w:val="clear" w:color="auto" w:fill="auto"/>
            <w:vAlign w:val="center"/>
          </w:tcPr>
          <w:p w14:paraId="0AE5E55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254</w:t>
            </w:r>
          </w:p>
        </w:tc>
        <w:tc>
          <w:tcPr>
            <w:tcW w:w="0" w:type="auto"/>
            <w:tcBorders>
              <w:top w:val="nil"/>
              <w:left w:val="nil"/>
              <w:bottom w:val="single" w:sz="4" w:space="0" w:color="auto"/>
              <w:right w:val="single" w:sz="4" w:space="0" w:color="auto"/>
            </w:tcBorders>
            <w:shd w:val="clear" w:color="auto" w:fill="auto"/>
            <w:vAlign w:val="center"/>
            <w:hideMark/>
          </w:tcPr>
          <w:p w14:paraId="309BF79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Operadora de Pensiones Complementarias y de Capitalización Laboral de Caja Costarricense de Seguro Social </w:t>
            </w:r>
          </w:p>
        </w:tc>
      </w:tr>
      <w:tr w:rsidR="008D72E8" w:rsidRPr="008D72E8" w14:paraId="1B56F8B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EA1847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255</w:t>
            </w:r>
          </w:p>
        </w:tc>
        <w:tc>
          <w:tcPr>
            <w:tcW w:w="0" w:type="auto"/>
            <w:tcBorders>
              <w:top w:val="nil"/>
              <w:left w:val="nil"/>
              <w:bottom w:val="single" w:sz="4" w:space="0" w:color="auto"/>
              <w:right w:val="single" w:sz="4" w:space="0" w:color="auto"/>
            </w:tcBorders>
            <w:shd w:val="clear" w:color="auto" w:fill="auto"/>
            <w:vAlign w:val="center"/>
            <w:hideMark/>
          </w:tcPr>
          <w:p w14:paraId="756413C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Patronato Nacional de Ciegos (PANACI)</w:t>
            </w:r>
          </w:p>
        </w:tc>
      </w:tr>
      <w:tr w:rsidR="008D72E8" w:rsidRPr="008D72E8" w14:paraId="7606CD4A" w14:textId="77777777" w:rsidTr="0085292E">
        <w:trPr>
          <w:trHeight w:val="330"/>
        </w:trPr>
        <w:tc>
          <w:tcPr>
            <w:tcW w:w="0" w:type="auto"/>
            <w:tcBorders>
              <w:top w:val="nil"/>
              <w:left w:val="single" w:sz="4" w:space="0" w:color="auto"/>
              <w:bottom w:val="single" w:sz="4" w:space="0" w:color="auto"/>
              <w:right w:val="single" w:sz="4" w:space="0" w:color="auto"/>
            </w:tcBorders>
            <w:shd w:val="clear" w:color="auto" w:fill="auto"/>
            <w:vAlign w:val="center"/>
          </w:tcPr>
          <w:p w14:paraId="728FFBB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256</w:t>
            </w:r>
          </w:p>
        </w:tc>
        <w:tc>
          <w:tcPr>
            <w:tcW w:w="0" w:type="auto"/>
            <w:tcBorders>
              <w:top w:val="nil"/>
              <w:left w:val="nil"/>
              <w:bottom w:val="single" w:sz="4" w:space="0" w:color="auto"/>
              <w:right w:val="single" w:sz="4" w:space="0" w:color="auto"/>
            </w:tcBorders>
            <w:shd w:val="clear" w:color="auto" w:fill="auto"/>
            <w:vAlign w:val="center"/>
            <w:hideMark/>
          </w:tcPr>
          <w:p w14:paraId="18B86BA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Patronato Nacional de la Infancia (PANI)</w:t>
            </w:r>
          </w:p>
        </w:tc>
      </w:tr>
      <w:tr w:rsidR="008D72E8" w:rsidRPr="008D72E8" w14:paraId="38F1EE4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DFE981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257</w:t>
            </w:r>
          </w:p>
        </w:tc>
        <w:tc>
          <w:tcPr>
            <w:tcW w:w="0" w:type="auto"/>
            <w:tcBorders>
              <w:top w:val="nil"/>
              <w:left w:val="nil"/>
              <w:bottom w:val="single" w:sz="4" w:space="0" w:color="auto"/>
              <w:right w:val="single" w:sz="4" w:space="0" w:color="auto"/>
            </w:tcBorders>
            <w:shd w:val="clear" w:color="auto" w:fill="auto"/>
            <w:vAlign w:val="center"/>
            <w:hideMark/>
          </w:tcPr>
          <w:p w14:paraId="2B1DFFF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Patronato Nacional de Rehabilitación (PANARE)</w:t>
            </w:r>
          </w:p>
        </w:tc>
      </w:tr>
      <w:tr w:rsidR="008D72E8" w:rsidRPr="008D72E8" w14:paraId="4C17774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44E756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258</w:t>
            </w:r>
          </w:p>
        </w:tc>
        <w:tc>
          <w:tcPr>
            <w:tcW w:w="0" w:type="auto"/>
            <w:tcBorders>
              <w:top w:val="nil"/>
              <w:left w:val="nil"/>
              <w:bottom w:val="single" w:sz="4" w:space="0" w:color="auto"/>
              <w:right w:val="single" w:sz="4" w:space="0" w:color="auto"/>
            </w:tcBorders>
            <w:shd w:val="clear" w:color="auto" w:fill="auto"/>
            <w:vAlign w:val="center"/>
            <w:hideMark/>
          </w:tcPr>
          <w:p w14:paraId="40F9D97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Poder Judicial </w:t>
            </w:r>
          </w:p>
        </w:tc>
      </w:tr>
      <w:tr w:rsidR="008D72E8" w:rsidRPr="008D72E8" w14:paraId="766418A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B48A81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259</w:t>
            </w:r>
          </w:p>
        </w:tc>
        <w:tc>
          <w:tcPr>
            <w:tcW w:w="0" w:type="auto"/>
            <w:tcBorders>
              <w:top w:val="nil"/>
              <w:left w:val="nil"/>
              <w:bottom w:val="single" w:sz="4" w:space="0" w:color="auto"/>
              <w:right w:val="single" w:sz="4" w:space="0" w:color="auto"/>
            </w:tcBorders>
            <w:shd w:val="clear" w:color="auto" w:fill="auto"/>
            <w:vAlign w:val="center"/>
            <w:hideMark/>
          </w:tcPr>
          <w:p w14:paraId="6D65D33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Popular Valores. Puestos de Bolsa S.A.</w:t>
            </w:r>
          </w:p>
        </w:tc>
      </w:tr>
      <w:tr w:rsidR="008D72E8" w:rsidRPr="008D72E8" w14:paraId="55696DCD" w14:textId="77777777" w:rsidTr="0085292E">
        <w:trPr>
          <w:trHeight w:val="360"/>
        </w:trPr>
        <w:tc>
          <w:tcPr>
            <w:tcW w:w="0" w:type="auto"/>
            <w:tcBorders>
              <w:top w:val="nil"/>
              <w:left w:val="single" w:sz="4" w:space="0" w:color="auto"/>
              <w:bottom w:val="single" w:sz="4" w:space="0" w:color="auto"/>
              <w:right w:val="single" w:sz="4" w:space="0" w:color="auto"/>
            </w:tcBorders>
            <w:shd w:val="clear" w:color="auto" w:fill="auto"/>
            <w:vAlign w:val="center"/>
          </w:tcPr>
          <w:p w14:paraId="7911AEE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260</w:t>
            </w:r>
          </w:p>
        </w:tc>
        <w:tc>
          <w:tcPr>
            <w:tcW w:w="0" w:type="auto"/>
            <w:tcBorders>
              <w:top w:val="nil"/>
              <w:left w:val="nil"/>
              <w:bottom w:val="single" w:sz="4" w:space="0" w:color="auto"/>
              <w:right w:val="single" w:sz="4" w:space="0" w:color="auto"/>
            </w:tcBorders>
            <w:shd w:val="clear" w:color="auto" w:fill="auto"/>
            <w:vAlign w:val="center"/>
            <w:hideMark/>
          </w:tcPr>
          <w:p w14:paraId="366ED83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Presidencia de la República(Incluye el Despacho del Presidente, el Consejo de Gobierno y I y II Vicepresidencias de la República, Ministerio de Presidencia)</w:t>
            </w:r>
          </w:p>
        </w:tc>
      </w:tr>
      <w:tr w:rsidR="008D72E8" w:rsidRPr="008D72E8" w14:paraId="0258DEA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8A637A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261</w:t>
            </w:r>
          </w:p>
        </w:tc>
        <w:tc>
          <w:tcPr>
            <w:tcW w:w="0" w:type="auto"/>
            <w:tcBorders>
              <w:top w:val="nil"/>
              <w:left w:val="nil"/>
              <w:bottom w:val="single" w:sz="4" w:space="0" w:color="auto"/>
              <w:right w:val="single" w:sz="4" w:space="0" w:color="auto"/>
            </w:tcBorders>
            <w:shd w:val="clear" w:color="auto" w:fill="auto"/>
            <w:vAlign w:val="center"/>
            <w:hideMark/>
          </w:tcPr>
          <w:p w14:paraId="2BB2B86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Procuraduría General de la República (PGR)</w:t>
            </w:r>
          </w:p>
        </w:tc>
      </w:tr>
      <w:tr w:rsidR="008D72E8" w:rsidRPr="008D72E8" w14:paraId="114A04A3"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662459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262</w:t>
            </w:r>
          </w:p>
        </w:tc>
        <w:tc>
          <w:tcPr>
            <w:tcW w:w="0" w:type="auto"/>
            <w:tcBorders>
              <w:top w:val="nil"/>
              <w:left w:val="nil"/>
              <w:bottom w:val="single" w:sz="4" w:space="0" w:color="auto"/>
              <w:right w:val="single" w:sz="4" w:space="0" w:color="auto"/>
            </w:tcBorders>
            <w:shd w:val="clear" w:color="auto" w:fill="auto"/>
            <w:vAlign w:val="center"/>
            <w:hideMark/>
          </w:tcPr>
          <w:p w14:paraId="2315AAE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Programa Integral de Mercadeo Agropecuario (PIMA)</w:t>
            </w:r>
          </w:p>
        </w:tc>
      </w:tr>
      <w:tr w:rsidR="008D72E8" w:rsidRPr="008D72E8" w14:paraId="3A4BCCA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FA094D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263</w:t>
            </w:r>
          </w:p>
        </w:tc>
        <w:tc>
          <w:tcPr>
            <w:tcW w:w="0" w:type="auto"/>
            <w:tcBorders>
              <w:top w:val="nil"/>
              <w:left w:val="nil"/>
              <w:bottom w:val="single" w:sz="4" w:space="0" w:color="auto"/>
              <w:right w:val="single" w:sz="4" w:space="0" w:color="auto"/>
            </w:tcBorders>
            <w:shd w:val="clear" w:color="auto" w:fill="auto"/>
            <w:vAlign w:val="center"/>
            <w:hideMark/>
          </w:tcPr>
          <w:p w14:paraId="2E7ADBB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Promotora de Comercio Exterior de Costa Rica (PROCOMER)</w:t>
            </w:r>
          </w:p>
        </w:tc>
      </w:tr>
      <w:tr w:rsidR="008D72E8" w:rsidRPr="008D72E8" w14:paraId="64521EA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8F60B7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264</w:t>
            </w:r>
          </w:p>
        </w:tc>
        <w:tc>
          <w:tcPr>
            <w:tcW w:w="0" w:type="auto"/>
            <w:tcBorders>
              <w:top w:val="nil"/>
              <w:left w:val="nil"/>
              <w:bottom w:val="single" w:sz="4" w:space="0" w:color="auto"/>
              <w:right w:val="single" w:sz="4" w:space="0" w:color="auto"/>
            </w:tcBorders>
            <w:shd w:val="clear" w:color="auto" w:fill="auto"/>
            <w:vAlign w:val="center"/>
            <w:hideMark/>
          </w:tcPr>
          <w:p w14:paraId="622298F0"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Radiográfica Costarricense S.A. (RACSA)</w:t>
            </w:r>
          </w:p>
        </w:tc>
      </w:tr>
      <w:tr w:rsidR="008D72E8" w:rsidRPr="008D72E8" w14:paraId="60C06B56"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D6FDDD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265</w:t>
            </w:r>
          </w:p>
        </w:tc>
        <w:tc>
          <w:tcPr>
            <w:tcW w:w="0" w:type="auto"/>
            <w:tcBorders>
              <w:top w:val="nil"/>
              <w:left w:val="nil"/>
              <w:bottom w:val="single" w:sz="4" w:space="0" w:color="auto"/>
              <w:right w:val="single" w:sz="4" w:space="0" w:color="auto"/>
            </w:tcBorders>
            <w:shd w:val="clear" w:color="auto" w:fill="auto"/>
            <w:vAlign w:val="center"/>
            <w:hideMark/>
          </w:tcPr>
          <w:p w14:paraId="079E58C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Refinadora Costarricense de Petróleo S.A. (RECOPE)</w:t>
            </w:r>
          </w:p>
        </w:tc>
      </w:tr>
      <w:tr w:rsidR="008D72E8" w:rsidRPr="008D72E8" w14:paraId="563B869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0E2A00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266</w:t>
            </w:r>
          </w:p>
        </w:tc>
        <w:tc>
          <w:tcPr>
            <w:tcW w:w="0" w:type="auto"/>
            <w:tcBorders>
              <w:top w:val="nil"/>
              <w:left w:val="nil"/>
              <w:bottom w:val="single" w:sz="4" w:space="0" w:color="auto"/>
              <w:right w:val="single" w:sz="4" w:space="0" w:color="auto"/>
            </w:tcBorders>
            <w:shd w:val="clear" w:color="auto" w:fill="auto"/>
            <w:vAlign w:val="center"/>
            <w:hideMark/>
          </w:tcPr>
          <w:p w14:paraId="2122FC7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Registro Civil </w:t>
            </w:r>
          </w:p>
        </w:tc>
      </w:tr>
      <w:tr w:rsidR="008D72E8" w:rsidRPr="008D72E8" w14:paraId="1237BA7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4A64AC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267</w:t>
            </w:r>
          </w:p>
        </w:tc>
        <w:tc>
          <w:tcPr>
            <w:tcW w:w="0" w:type="auto"/>
            <w:tcBorders>
              <w:top w:val="nil"/>
              <w:left w:val="nil"/>
              <w:bottom w:val="single" w:sz="4" w:space="0" w:color="auto"/>
              <w:right w:val="single" w:sz="4" w:space="0" w:color="auto"/>
            </w:tcBorders>
            <w:shd w:val="clear" w:color="auto" w:fill="auto"/>
            <w:vAlign w:val="center"/>
            <w:hideMark/>
          </w:tcPr>
          <w:p w14:paraId="3A8EC56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Registro Nacional</w:t>
            </w:r>
          </w:p>
        </w:tc>
      </w:tr>
      <w:tr w:rsidR="008D72E8" w:rsidRPr="008D72E8" w14:paraId="59C938FD"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EFA1E7B"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268</w:t>
            </w:r>
          </w:p>
        </w:tc>
        <w:tc>
          <w:tcPr>
            <w:tcW w:w="0" w:type="auto"/>
            <w:tcBorders>
              <w:top w:val="nil"/>
              <w:left w:val="nil"/>
              <w:bottom w:val="single" w:sz="4" w:space="0" w:color="auto"/>
              <w:right w:val="single" w:sz="4" w:space="0" w:color="auto"/>
            </w:tcBorders>
            <w:shd w:val="clear" w:color="auto" w:fill="auto"/>
            <w:vAlign w:val="center"/>
            <w:hideMark/>
          </w:tcPr>
          <w:p w14:paraId="5C70430D"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Secretaría Técnica Ambiental (SETENA)</w:t>
            </w:r>
          </w:p>
        </w:tc>
      </w:tr>
      <w:tr w:rsidR="008D72E8" w:rsidRPr="008D72E8" w14:paraId="79D5076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79C380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269</w:t>
            </w:r>
          </w:p>
        </w:tc>
        <w:tc>
          <w:tcPr>
            <w:tcW w:w="0" w:type="auto"/>
            <w:tcBorders>
              <w:top w:val="nil"/>
              <w:left w:val="nil"/>
              <w:bottom w:val="single" w:sz="4" w:space="0" w:color="auto"/>
              <w:right w:val="single" w:sz="4" w:space="0" w:color="auto"/>
            </w:tcBorders>
            <w:shd w:val="clear" w:color="auto" w:fill="auto"/>
            <w:vAlign w:val="center"/>
            <w:hideMark/>
          </w:tcPr>
          <w:p w14:paraId="5F1D15A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Secretaría Técnica de Gobierno Digital </w:t>
            </w:r>
          </w:p>
        </w:tc>
      </w:tr>
      <w:tr w:rsidR="008D72E8" w:rsidRPr="008D72E8" w14:paraId="185E0D6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C89E2CA"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270</w:t>
            </w:r>
          </w:p>
        </w:tc>
        <w:tc>
          <w:tcPr>
            <w:tcW w:w="0" w:type="auto"/>
            <w:tcBorders>
              <w:top w:val="nil"/>
              <w:left w:val="nil"/>
              <w:bottom w:val="single" w:sz="4" w:space="0" w:color="auto"/>
              <w:right w:val="single" w:sz="4" w:space="0" w:color="auto"/>
            </w:tcBorders>
            <w:shd w:val="clear" w:color="auto" w:fill="auto"/>
            <w:vAlign w:val="center"/>
            <w:hideMark/>
          </w:tcPr>
          <w:p w14:paraId="50CE60A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Servicio Fitosanitario del Estado </w:t>
            </w:r>
          </w:p>
        </w:tc>
      </w:tr>
      <w:tr w:rsidR="008D72E8" w:rsidRPr="008D72E8" w14:paraId="4F1DC99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B3601F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271</w:t>
            </w:r>
          </w:p>
        </w:tc>
        <w:tc>
          <w:tcPr>
            <w:tcW w:w="0" w:type="auto"/>
            <w:tcBorders>
              <w:top w:val="nil"/>
              <w:left w:val="nil"/>
              <w:bottom w:val="single" w:sz="4" w:space="0" w:color="auto"/>
              <w:right w:val="single" w:sz="4" w:space="0" w:color="auto"/>
            </w:tcBorders>
            <w:shd w:val="clear" w:color="auto" w:fill="auto"/>
            <w:vAlign w:val="center"/>
            <w:hideMark/>
          </w:tcPr>
          <w:p w14:paraId="11F7164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Servicio Nacional de Aguas Subterráneas, Riego y Avenamiento (SENARA)</w:t>
            </w:r>
          </w:p>
        </w:tc>
      </w:tr>
      <w:tr w:rsidR="008D72E8" w:rsidRPr="008D72E8" w14:paraId="1499D3F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4CBFAC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272</w:t>
            </w:r>
          </w:p>
        </w:tc>
        <w:tc>
          <w:tcPr>
            <w:tcW w:w="0" w:type="auto"/>
            <w:tcBorders>
              <w:top w:val="nil"/>
              <w:left w:val="nil"/>
              <w:bottom w:val="single" w:sz="4" w:space="0" w:color="auto"/>
              <w:right w:val="single" w:sz="4" w:space="0" w:color="auto"/>
            </w:tcBorders>
            <w:shd w:val="clear" w:color="auto" w:fill="auto"/>
            <w:vAlign w:val="center"/>
            <w:hideMark/>
          </w:tcPr>
          <w:p w14:paraId="60616CD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Servicio Nacional de Salud Animal (SENASA)</w:t>
            </w:r>
          </w:p>
        </w:tc>
      </w:tr>
      <w:tr w:rsidR="008D72E8" w:rsidRPr="008D72E8" w14:paraId="24D34C3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C668738"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273</w:t>
            </w:r>
          </w:p>
        </w:tc>
        <w:tc>
          <w:tcPr>
            <w:tcW w:w="0" w:type="auto"/>
            <w:tcBorders>
              <w:top w:val="nil"/>
              <w:left w:val="nil"/>
              <w:bottom w:val="single" w:sz="4" w:space="0" w:color="auto"/>
              <w:right w:val="single" w:sz="4" w:space="0" w:color="auto"/>
            </w:tcBorders>
            <w:shd w:val="clear" w:color="auto" w:fill="auto"/>
            <w:vAlign w:val="center"/>
            <w:hideMark/>
          </w:tcPr>
          <w:p w14:paraId="345E684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Sistema de Emergencias 911</w:t>
            </w:r>
          </w:p>
        </w:tc>
      </w:tr>
      <w:tr w:rsidR="008D72E8" w:rsidRPr="008D72E8" w14:paraId="3B75B99C"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9201E2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274</w:t>
            </w:r>
          </w:p>
        </w:tc>
        <w:tc>
          <w:tcPr>
            <w:tcW w:w="0" w:type="auto"/>
            <w:tcBorders>
              <w:top w:val="nil"/>
              <w:left w:val="nil"/>
              <w:bottom w:val="single" w:sz="4" w:space="0" w:color="auto"/>
              <w:right w:val="single" w:sz="4" w:space="0" w:color="auto"/>
            </w:tcBorders>
            <w:shd w:val="clear" w:color="auto" w:fill="auto"/>
            <w:vAlign w:val="center"/>
            <w:hideMark/>
          </w:tcPr>
          <w:p w14:paraId="4031397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Sistema Nacional de Áreas de Conservación (SINAC)</w:t>
            </w:r>
          </w:p>
        </w:tc>
      </w:tr>
      <w:tr w:rsidR="008D72E8" w:rsidRPr="008D72E8" w14:paraId="015482A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E5E5E6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275</w:t>
            </w:r>
          </w:p>
        </w:tc>
        <w:tc>
          <w:tcPr>
            <w:tcW w:w="0" w:type="auto"/>
            <w:tcBorders>
              <w:top w:val="nil"/>
              <w:left w:val="nil"/>
              <w:bottom w:val="single" w:sz="4" w:space="0" w:color="auto"/>
              <w:right w:val="single" w:sz="4" w:space="0" w:color="auto"/>
            </w:tcBorders>
            <w:shd w:val="clear" w:color="auto" w:fill="auto"/>
            <w:vAlign w:val="center"/>
            <w:hideMark/>
          </w:tcPr>
          <w:p w14:paraId="755963B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Sistema Nacional de Bibliotecas (Sinabi)</w:t>
            </w:r>
          </w:p>
        </w:tc>
      </w:tr>
      <w:tr w:rsidR="008D72E8" w:rsidRPr="008D72E8" w14:paraId="25EA440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2255301"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276</w:t>
            </w:r>
          </w:p>
        </w:tc>
        <w:tc>
          <w:tcPr>
            <w:tcW w:w="0" w:type="auto"/>
            <w:tcBorders>
              <w:top w:val="nil"/>
              <w:left w:val="nil"/>
              <w:bottom w:val="single" w:sz="4" w:space="0" w:color="auto"/>
              <w:right w:val="single" w:sz="4" w:space="0" w:color="auto"/>
            </w:tcBorders>
            <w:shd w:val="clear" w:color="auto" w:fill="auto"/>
            <w:vAlign w:val="center"/>
            <w:hideMark/>
          </w:tcPr>
          <w:p w14:paraId="0CEE1D64"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Sistema Nacional de Educación Musical (Sinem)</w:t>
            </w:r>
          </w:p>
        </w:tc>
      </w:tr>
      <w:tr w:rsidR="008D72E8" w:rsidRPr="008D72E8" w14:paraId="36FC1DF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273FC52D"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277</w:t>
            </w:r>
          </w:p>
        </w:tc>
        <w:tc>
          <w:tcPr>
            <w:tcW w:w="0" w:type="auto"/>
            <w:tcBorders>
              <w:top w:val="nil"/>
              <w:left w:val="nil"/>
              <w:bottom w:val="single" w:sz="4" w:space="0" w:color="auto"/>
              <w:right w:val="single" w:sz="4" w:space="0" w:color="auto"/>
            </w:tcBorders>
            <w:shd w:val="clear" w:color="auto" w:fill="auto"/>
            <w:vAlign w:val="center"/>
            <w:hideMark/>
          </w:tcPr>
          <w:p w14:paraId="547C134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Sistema Nacional de Radio y Televisión S.A.</w:t>
            </w:r>
          </w:p>
        </w:tc>
      </w:tr>
      <w:tr w:rsidR="008D72E8" w:rsidRPr="008D72E8" w14:paraId="025AF68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115568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278</w:t>
            </w:r>
          </w:p>
        </w:tc>
        <w:tc>
          <w:tcPr>
            <w:tcW w:w="0" w:type="auto"/>
            <w:tcBorders>
              <w:top w:val="nil"/>
              <w:left w:val="nil"/>
              <w:bottom w:val="single" w:sz="4" w:space="0" w:color="auto"/>
              <w:right w:val="single" w:sz="4" w:space="0" w:color="auto"/>
            </w:tcBorders>
            <w:shd w:val="clear" w:color="auto" w:fill="auto"/>
            <w:vAlign w:val="center"/>
            <w:hideMark/>
          </w:tcPr>
          <w:p w14:paraId="2AA4764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Sociedad Administradora de Fondos de Inversión del Banco Popular </w:t>
            </w:r>
          </w:p>
        </w:tc>
      </w:tr>
      <w:tr w:rsidR="008D72E8" w:rsidRPr="008D72E8" w14:paraId="5871BE37"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6AFC7B5"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279</w:t>
            </w:r>
          </w:p>
        </w:tc>
        <w:tc>
          <w:tcPr>
            <w:tcW w:w="0" w:type="auto"/>
            <w:tcBorders>
              <w:top w:val="nil"/>
              <w:left w:val="nil"/>
              <w:bottom w:val="single" w:sz="4" w:space="0" w:color="auto"/>
              <w:right w:val="single" w:sz="4" w:space="0" w:color="auto"/>
            </w:tcBorders>
            <w:shd w:val="clear" w:color="auto" w:fill="auto"/>
            <w:vAlign w:val="center"/>
            <w:hideMark/>
          </w:tcPr>
          <w:p w14:paraId="508D5138"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Superintendencia General de Entidades Financieras (SUGEF)</w:t>
            </w:r>
          </w:p>
        </w:tc>
      </w:tr>
      <w:tr w:rsidR="008D72E8" w:rsidRPr="008D72E8" w14:paraId="6F96DF05"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E9B1AE6"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280</w:t>
            </w:r>
          </w:p>
        </w:tc>
        <w:tc>
          <w:tcPr>
            <w:tcW w:w="0" w:type="auto"/>
            <w:tcBorders>
              <w:top w:val="nil"/>
              <w:left w:val="nil"/>
              <w:bottom w:val="single" w:sz="4" w:space="0" w:color="auto"/>
              <w:right w:val="single" w:sz="4" w:space="0" w:color="auto"/>
            </w:tcBorders>
            <w:shd w:val="clear" w:color="auto" w:fill="auto"/>
            <w:vAlign w:val="center"/>
            <w:hideMark/>
          </w:tcPr>
          <w:p w14:paraId="3F63B801"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Superintendencia General de Pensiones (SUPEN)</w:t>
            </w:r>
          </w:p>
        </w:tc>
      </w:tr>
      <w:tr w:rsidR="008D72E8" w:rsidRPr="008D72E8" w14:paraId="2C0776F1"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09F6A8C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281</w:t>
            </w:r>
          </w:p>
        </w:tc>
        <w:tc>
          <w:tcPr>
            <w:tcW w:w="0" w:type="auto"/>
            <w:tcBorders>
              <w:top w:val="nil"/>
              <w:left w:val="nil"/>
              <w:bottom w:val="single" w:sz="4" w:space="0" w:color="auto"/>
              <w:right w:val="single" w:sz="4" w:space="0" w:color="auto"/>
            </w:tcBorders>
            <w:shd w:val="clear" w:color="auto" w:fill="auto"/>
            <w:vAlign w:val="center"/>
            <w:hideMark/>
          </w:tcPr>
          <w:p w14:paraId="56B655D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Superintendencia General de Telecomunicaciones (SUTEL)</w:t>
            </w:r>
          </w:p>
        </w:tc>
      </w:tr>
      <w:tr w:rsidR="008D72E8" w:rsidRPr="008D72E8" w14:paraId="2B3D8AC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56AB59F"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282</w:t>
            </w:r>
          </w:p>
        </w:tc>
        <w:tc>
          <w:tcPr>
            <w:tcW w:w="0" w:type="auto"/>
            <w:tcBorders>
              <w:top w:val="nil"/>
              <w:left w:val="nil"/>
              <w:bottom w:val="single" w:sz="4" w:space="0" w:color="auto"/>
              <w:right w:val="single" w:sz="4" w:space="0" w:color="auto"/>
            </w:tcBorders>
            <w:shd w:val="clear" w:color="auto" w:fill="auto"/>
            <w:vAlign w:val="center"/>
            <w:hideMark/>
          </w:tcPr>
          <w:p w14:paraId="59C665D5"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Superintendencia General de Valores (SUGEVAL)</w:t>
            </w:r>
          </w:p>
        </w:tc>
      </w:tr>
      <w:tr w:rsidR="008D72E8" w:rsidRPr="008D72E8" w14:paraId="4A922254"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7300B094"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283</w:t>
            </w:r>
          </w:p>
        </w:tc>
        <w:tc>
          <w:tcPr>
            <w:tcW w:w="0" w:type="auto"/>
            <w:tcBorders>
              <w:top w:val="nil"/>
              <w:left w:val="nil"/>
              <w:bottom w:val="single" w:sz="4" w:space="0" w:color="auto"/>
              <w:right w:val="single" w:sz="4" w:space="0" w:color="auto"/>
            </w:tcBorders>
            <w:shd w:val="clear" w:color="auto" w:fill="auto"/>
            <w:vAlign w:val="center"/>
            <w:hideMark/>
          </w:tcPr>
          <w:p w14:paraId="7C830CE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Teatro Nacional (TN)</w:t>
            </w:r>
          </w:p>
        </w:tc>
      </w:tr>
      <w:tr w:rsidR="008D72E8" w:rsidRPr="008D72E8" w14:paraId="0DC1782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33BBD7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284</w:t>
            </w:r>
          </w:p>
        </w:tc>
        <w:tc>
          <w:tcPr>
            <w:tcW w:w="0" w:type="auto"/>
            <w:tcBorders>
              <w:top w:val="nil"/>
              <w:left w:val="nil"/>
              <w:bottom w:val="single" w:sz="4" w:space="0" w:color="auto"/>
              <w:right w:val="single" w:sz="4" w:space="0" w:color="auto"/>
            </w:tcBorders>
            <w:shd w:val="clear" w:color="auto" w:fill="auto"/>
            <w:vAlign w:val="center"/>
            <w:hideMark/>
          </w:tcPr>
          <w:p w14:paraId="05E06CFA"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Teatro Popular Mélico Salazar </w:t>
            </w:r>
          </w:p>
        </w:tc>
      </w:tr>
      <w:tr w:rsidR="008D72E8" w:rsidRPr="008D72E8" w14:paraId="24762B58" w14:textId="77777777" w:rsidTr="0085292E">
        <w:trPr>
          <w:trHeight w:val="129"/>
        </w:trPr>
        <w:tc>
          <w:tcPr>
            <w:tcW w:w="0" w:type="auto"/>
            <w:tcBorders>
              <w:top w:val="nil"/>
              <w:left w:val="single" w:sz="4" w:space="0" w:color="auto"/>
              <w:bottom w:val="single" w:sz="4" w:space="0" w:color="auto"/>
              <w:right w:val="single" w:sz="4" w:space="0" w:color="auto"/>
            </w:tcBorders>
            <w:shd w:val="clear" w:color="auto" w:fill="auto"/>
            <w:vAlign w:val="center"/>
          </w:tcPr>
          <w:p w14:paraId="522A648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lastRenderedPageBreak/>
              <w:t>285</w:t>
            </w:r>
          </w:p>
        </w:tc>
        <w:tc>
          <w:tcPr>
            <w:tcW w:w="0" w:type="auto"/>
            <w:tcBorders>
              <w:top w:val="nil"/>
              <w:left w:val="nil"/>
              <w:bottom w:val="single" w:sz="4" w:space="0" w:color="auto"/>
              <w:right w:val="single" w:sz="4" w:space="0" w:color="auto"/>
            </w:tcBorders>
            <w:shd w:val="clear" w:color="auto" w:fill="auto"/>
            <w:vAlign w:val="center"/>
            <w:hideMark/>
          </w:tcPr>
          <w:p w14:paraId="3F5E6C8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Tribunal Aduanero Nacional </w:t>
            </w:r>
          </w:p>
        </w:tc>
      </w:tr>
      <w:tr w:rsidR="008D72E8" w:rsidRPr="008D72E8" w14:paraId="499A6A6E"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469A09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286</w:t>
            </w:r>
          </w:p>
        </w:tc>
        <w:tc>
          <w:tcPr>
            <w:tcW w:w="0" w:type="auto"/>
            <w:tcBorders>
              <w:top w:val="nil"/>
              <w:left w:val="nil"/>
              <w:bottom w:val="single" w:sz="4" w:space="0" w:color="auto"/>
              <w:right w:val="single" w:sz="4" w:space="0" w:color="auto"/>
            </w:tcBorders>
            <w:shd w:val="clear" w:color="auto" w:fill="auto"/>
            <w:noWrap/>
            <w:vAlign w:val="bottom"/>
            <w:hideMark/>
          </w:tcPr>
          <w:p w14:paraId="4341AD1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Tribunal Ambiental Administrativo</w:t>
            </w:r>
          </w:p>
        </w:tc>
      </w:tr>
      <w:tr w:rsidR="008D72E8" w:rsidRPr="008D72E8" w14:paraId="1AE680EF"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3F1C95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287</w:t>
            </w:r>
          </w:p>
        </w:tc>
        <w:tc>
          <w:tcPr>
            <w:tcW w:w="0" w:type="auto"/>
            <w:tcBorders>
              <w:top w:val="nil"/>
              <w:left w:val="nil"/>
              <w:bottom w:val="single" w:sz="4" w:space="0" w:color="auto"/>
              <w:right w:val="single" w:sz="4" w:space="0" w:color="auto"/>
            </w:tcBorders>
            <w:shd w:val="clear" w:color="auto" w:fill="auto"/>
            <w:vAlign w:val="center"/>
            <w:hideMark/>
          </w:tcPr>
          <w:p w14:paraId="2DC5DE1B"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Tribunal Fiscal Administrativo </w:t>
            </w:r>
          </w:p>
        </w:tc>
      </w:tr>
      <w:tr w:rsidR="008D72E8" w:rsidRPr="008D72E8" w14:paraId="03F8D8DA"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17ED237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288</w:t>
            </w:r>
          </w:p>
        </w:tc>
        <w:tc>
          <w:tcPr>
            <w:tcW w:w="0" w:type="auto"/>
            <w:tcBorders>
              <w:top w:val="nil"/>
              <w:left w:val="nil"/>
              <w:bottom w:val="single" w:sz="4" w:space="0" w:color="auto"/>
              <w:right w:val="single" w:sz="4" w:space="0" w:color="auto"/>
            </w:tcBorders>
            <w:shd w:val="clear" w:color="auto" w:fill="auto"/>
            <w:vAlign w:val="center"/>
            <w:hideMark/>
          </w:tcPr>
          <w:p w14:paraId="7F7699D7"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Tribunal Registral Administrativo</w:t>
            </w:r>
          </w:p>
        </w:tc>
      </w:tr>
      <w:tr w:rsidR="008D72E8" w:rsidRPr="008D72E8" w14:paraId="20BA9F43" w14:textId="77777777" w:rsidTr="0085292E">
        <w:trPr>
          <w:trHeight w:val="161"/>
        </w:trPr>
        <w:tc>
          <w:tcPr>
            <w:tcW w:w="0" w:type="auto"/>
            <w:tcBorders>
              <w:top w:val="nil"/>
              <w:left w:val="single" w:sz="4" w:space="0" w:color="auto"/>
              <w:bottom w:val="single" w:sz="4" w:space="0" w:color="auto"/>
              <w:right w:val="single" w:sz="4" w:space="0" w:color="auto"/>
            </w:tcBorders>
            <w:shd w:val="clear" w:color="auto" w:fill="auto"/>
            <w:vAlign w:val="center"/>
          </w:tcPr>
          <w:p w14:paraId="7CA3CD87"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289</w:t>
            </w:r>
          </w:p>
        </w:tc>
        <w:tc>
          <w:tcPr>
            <w:tcW w:w="0" w:type="auto"/>
            <w:tcBorders>
              <w:top w:val="nil"/>
              <w:left w:val="nil"/>
              <w:bottom w:val="single" w:sz="4" w:space="0" w:color="auto"/>
              <w:right w:val="single" w:sz="4" w:space="0" w:color="auto"/>
            </w:tcBorders>
            <w:shd w:val="clear" w:color="auto" w:fill="auto"/>
            <w:vAlign w:val="center"/>
            <w:hideMark/>
          </w:tcPr>
          <w:p w14:paraId="3310A5EF"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Tribunal Servicio Civil </w:t>
            </w:r>
          </w:p>
        </w:tc>
      </w:tr>
      <w:tr w:rsidR="008D72E8" w:rsidRPr="008D72E8" w14:paraId="26DC1FA8"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27C943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290</w:t>
            </w:r>
          </w:p>
        </w:tc>
        <w:tc>
          <w:tcPr>
            <w:tcW w:w="0" w:type="auto"/>
            <w:tcBorders>
              <w:top w:val="nil"/>
              <w:left w:val="nil"/>
              <w:bottom w:val="single" w:sz="4" w:space="0" w:color="auto"/>
              <w:right w:val="single" w:sz="4" w:space="0" w:color="auto"/>
            </w:tcBorders>
            <w:shd w:val="clear" w:color="auto" w:fill="auto"/>
            <w:vAlign w:val="center"/>
            <w:hideMark/>
          </w:tcPr>
          <w:p w14:paraId="704F221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Tribunal Supremo de Elecciones (TSE)</w:t>
            </w:r>
          </w:p>
        </w:tc>
      </w:tr>
      <w:tr w:rsidR="008D72E8" w:rsidRPr="008D72E8" w14:paraId="67BC6342"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65B72C32"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291</w:t>
            </w:r>
          </w:p>
        </w:tc>
        <w:tc>
          <w:tcPr>
            <w:tcW w:w="0" w:type="auto"/>
            <w:tcBorders>
              <w:top w:val="nil"/>
              <w:left w:val="nil"/>
              <w:bottom w:val="single" w:sz="4" w:space="0" w:color="auto"/>
              <w:right w:val="single" w:sz="4" w:space="0" w:color="auto"/>
            </w:tcBorders>
            <w:shd w:val="clear" w:color="auto" w:fill="auto"/>
            <w:vAlign w:val="center"/>
            <w:hideMark/>
          </w:tcPr>
          <w:p w14:paraId="3F2774E6"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Universidad de Costa Rica (UCR)</w:t>
            </w:r>
          </w:p>
        </w:tc>
      </w:tr>
      <w:tr w:rsidR="008D72E8" w:rsidRPr="008D72E8" w14:paraId="78AD9D80"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4138D4A9"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292</w:t>
            </w:r>
          </w:p>
        </w:tc>
        <w:tc>
          <w:tcPr>
            <w:tcW w:w="0" w:type="auto"/>
            <w:tcBorders>
              <w:top w:val="nil"/>
              <w:left w:val="nil"/>
              <w:bottom w:val="single" w:sz="4" w:space="0" w:color="auto"/>
              <w:right w:val="single" w:sz="4" w:space="0" w:color="auto"/>
            </w:tcBorders>
            <w:shd w:val="clear" w:color="auto" w:fill="auto"/>
            <w:vAlign w:val="center"/>
            <w:hideMark/>
          </w:tcPr>
          <w:p w14:paraId="3C4330A2"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Universidad Estatal a Distancia (UNED)</w:t>
            </w:r>
          </w:p>
        </w:tc>
      </w:tr>
      <w:tr w:rsidR="008D72E8" w:rsidRPr="008D72E8" w14:paraId="0C7AC99B" w14:textId="77777777" w:rsidTr="0085292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378031DC"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293</w:t>
            </w:r>
          </w:p>
        </w:tc>
        <w:tc>
          <w:tcPr>
            <w:tcW w:w="0" w:type="auto"/>
            <w:tcBorders>
              <w:top w:val="nil"/>
              <w:left w:val="nil"/>
              <w:bottom w:val="single" w:sz="4" w:space="0" w:color="auto"/>
              <w:right w:val="single" w:sz="4" w:space="0" w:color="auto"/>
            </w:tcBorders>
            <w:shd w:val="clear" w:color="auto" w:fill="auto"/>
            <w:vAlign w:val="center"/>
            <w:hideMark/>
          </w:tcPr>
          <w:p w14:paraId="4C059039"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Universidad Nacional (UNA)</w:t>
            </w:r>
          </w:p>
        </w:tc>
      </w:tr>
      <w:tr w:rsidR="008D72E8" w:rsidRPr="008D72E8" w14:paraId="6FC82B4F" w14:textId="77777777" w:rsidTr="008529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94EC30"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294</w:t>
            </w:r>
          </w:p>
        </w:tc>
        <w:tc>
          <w:tcPr>
            <w:tcW w:w="0" w:type="auto"/>
            <w:tcBorders>
              <w:top w:val="nil"/>
              <w:left w:val="nil"/>
              <w:bottom w:val="single" w:sz="4" w:space="0" w:color="auto"/>
              <w:right w:val="single" w:sz="4" w:space="0" w:color="auto"/>
            </w:tcBorders>
            <w:shd w:val="clear" w:color="auto" w:fill="auto"/>
            <w:vAlign w:val="center"/>
            <w:hideMark/>
          </w:tcPr>
          <w:p w14:paraId="3535E61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Universidad Técnica Nacional (UTN)</w:t>
            </w:r>
          </w:p>
        </w:tc>
      </w:tr>
      <w:tr w:rsidR="008D72E8" w:rsidRPr="008D72E8" w14:paraId="0D035566" w14:textId="77777777" w:rsidTr="008529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326FAE" w14:textId="77777777" w:rsidR="008D72E8" w:rsidRPr="008D72E8" w:rsidRDefault="008D72E8" w:rsidP="008D72E8">
            <w:pPr>
              <w:jc w:val="cente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295</w:t>
            </w:r>
          </w:p>
        </w:tc>
        <w:tc>
          <w:tcPr>
            <w:tcW w:w="0" w:type="auto"/>
            <w:tcBorders>
              <w:top w:val="single" w:sz="4" w:space="0" w:color="auto"/>
              <w:left w:val="nil"/>
              <w:bottom w:val="single" w:sz="4" w:space="0" w:color="auto"/>
              <w:right w:val="nil"/>
            </w:tcBorders>
            <w:shd w:val="clear" w:color="auto" w:fill="auto"/>
            <w:vAlign w:val="center"/>
            <w:hideMark/>
          </w:tcPr>
          <w:p w14:paraId="42F35B53" w14:textId="77777777" w:rsidR="008D72E8" w:rsidRPr="008D72E8" w:rsidRDefault="008D72E8" w:rsidP="008D72E8">
            <w:pPr>
              <w:rPr>
                <w:rFonts w:ascii="Arial" w:eastAsia="Times New Roman" w:hAnsi="Arial" w:cs="Arial"/>
                <w:color w:val="000000"/>
                <w:sz w:val="20"/>
                <w:szCs w:val="20"/>
                <w:lang w:val="es-ES_tradnl" w:eastAsia="es-ES"/>
              </w:rPr>
            </w:pPr>
            <w:r w:rsidRPr="008D72E8">
              <w:rPr>
                <w:rFonts w:ascii="Arial" w:eastAsia="Times New Roman" w:hAnsi="Arial" w:cs="Arial"/>
                <w:color w:val="000000"/>
                <w:sz w:val="20"/>
                <w:szCs w:val="20"/>
                <w:lang w:val="es-ES_tradnl" w:eastAsia="es-ES"/>
              </w:rPr>
              <w:t xml:space="preserve">Vida Plena Operadora de Pensiones Complementarias S.A. </w:t>
            </w:r>
          </w:p>
        </w:tc>
      </w:tr>
    </w:tbl>
    <w:p w14:paraId="41EDEA69" w14:textId="6ABB9593" w:rsidR="008D72E8" w:rsidRPr="00F64BBC" w:rsidRDefault="00836834" w:rsidP="00F64BBC">
      <w:pPr>
        <w:spacing w:line="460" w:lineRule="exact"/>
        <w:jc w:val="both"/>
        <w:rPr>
          <w:rFonts w:ascii="Verdana" w:hAnsi="Verdana"/>
          <w:iCs/>
          <w:sz w:val="20"/>
          <w:szCs w:val="20"/>
          <w:lang w:val="es-ES_tradnl"/>
        </w:rPr>
      </w:pPr>
      <w:r w:rsidRPr="00836834">
        <w:rPr>
          <w:rFonts w:ascii="Verdana" w:hAnsi="Verdana"/>
          <w:iCs/>
          <w:sz w:val="20"/>
          <w:szCs w:val="20"/>
          <w:lang w:val="es-ES_tradnl"/>
        </w:rPr>
        <w:t xml:space="preserve">Se levanta la sesión a las </w:t>
      </w:r>
      <w:r w:rsidR="00BD411E">
        <w:rPr>
          <w:rFonts w:ascii="Verdana" w:hAnsi="Verdana"/>
          <w:iCs/>
          <w:sz w:val="20"/>
          <w:szCs w:val="20"/>
          <w:lang w:val="es-ES_tradnl"/>
        </w:rPr>
        <w:t>10</w:t>
      </w:r>
      <w:r w:rsidRPr="00836834">
        <w:rPr>
          <w:rFonts w:ascii="Verdana" w:hAnsi="Verdana"/>
          <w:iCs/>
          <w:sz w:val="20"/>
          <w:szCs w:val="20"/>
          <w:lang w:val="es-ES_tradnl"/>
        </w:rPr>
        <w:t>:</w:t>
      </w:r>
      <w:r w:rsidR="009805AE">
        <w:rPr>
          <w:rFonts w:ascii="Verdana" w:hAnsi="Verdana"/>
          <w:iCs/>
          <w:sz w:val="20"/>
          <w:szCs w:val="20"/>
          <w:lang w:val="es-ES_tradnl"/>
        </w:rPr>
        <w:t>20</w:t>
      </w:r>
      <w:r w:rsidRPr="00836834">
        <w:rPr>
          <w:rFonts w:ascii="Verdana" w:hAnsi="Verdana"/>
          <w:iCs/>
          <w:sz w:val="20"/>
          <w:szCs w:val="20"/>
          <w:lang w:val="es-ES_tradnl"/>
        </w:rPr>
        <w:t xml:space="preserve"> a.m.</w:t>
      </w:r>
      <w:r w:rsidR="001A15E1">
        <w:rPr>
          <w:rFonts w:ascii="Verdana" w:hAnsi="Verdana"/>
          <w:iCs/>
          <w:sz w:val="20"/>
          <w:szCs w:val="20"/>
          <w:lang w:val="es-ES_tradnl"/>
        </w:rPr>
        <w:t>--------------------------------------------------------</w:t>
      </w:r>
    </w:p>
    <w:p w14:paraId="7612D649" w14:textId="77777777" w:rsidR="008D72E8" w:rsidRDefault="008D72E8" w:rsidP="00C61189">
      <w:pPr>
        <w:pStyle w:val="Lneadereferencia"/>
        <w:spacing w:line="460" w:lineRule="exact"/>
        <w:rPr>
          <w:rFonts w:ascii="Verdana" w:hAnsi="Verdana" w:cs="Arial"/>
          <w:iCs/>
          <w:sz w:val="20"/>
        </w:rPr>
      </w:pPr>
    </w:p>
    <w:p w14:paraId="5F468B05" w14:textId="77777777" w:rsidR="008D72E8" w:rsidRDefault="001C326C" w:rsidP="00C61189">
      <w:pPr>
        <w:pStyle w:val="Lneadereferencia"/>
        <w:spacing w:line="460" w:lineRule="exact"/>
        <w:rPr>
          <w:rFonts w:ascii="Verdana" w:hAnsi="Verdana" w:cs="Arial"/>
          <w:iCs/>
          <w:sz w:val="20"/>
        </w:rPr>
      </w:pPr>
      <w:r w:rsidRPr="002B384C">
        <w:rPr>
          <w:rFonts w:ascii="Verdana" w:hAnsi="Verdana" w:cs="Arial"/>
          <w:iCs/>
          <w:sz w:val="20"/>
        </w:rPr>
        <w:t>Javier Gómez Jiménez</w:t>
      </w:r>
      <w:r w:rsidR="00C61189" w:rsidRPr="00C61189">
        <w:rPr>
          <w:rFonts w:ascii="Verdana" w:hAnsi="Verdana" w:cs="Arial"/>
          <w:iCs/>
          <w:sz w:val="20"/>
        </w:rPr>
        <w:t xml:space="preserve"> </w:t>
      </w:r>
      <w:r w:rsidR="00C61189">
        <w:rPr>
          <w:rFonts w:ascii="Verdana" w:hAnsi="Verdana" w:cs="Arial"/>
          <w:iCs/>
          <w:sz w:val="20"/>
        </w:rPr>
        <w:t xml:space="preserve">                         </w:t>
      </w:r>
    </w:p>
    <w:p w14:paraId="739DDE02" w14:textId="77777777" w:rsidR="008D72E8" w:rsidRDefault="008D72E8">
      <w:pPr>
        <w:pStyle w:val="Lneadereferencia"/>
        <w:spacing w:line="460" w:lineRule="exact"/>
        <w:rPr>
          <w:rFonts w:ascii="Verdana" w:hAnsi="Verdana" w:cs="Arial"/>
          <w:iCs/>
          <w:sz w:val="20"/>
        </w:rPr>
      </w:pPr>
      <w:r>
        <w:rPr>
          <w:rFonts w:ascii="Verdana" w:hAnsi="Verdana" w:cs="Arial"/>
          <w:b/>
          <w:iCs/>
          <w:sz w:val="20"/>
          <w:lang w:val="es-ES"/>
        </w:rPr>
        <w:t>Presidente</w:t>
      </w:r>
    </w:p>
    <w:p w14:paraId="5B3B07D5" w14:textId="77777777" w:rsidR="008D72E8" w:rsidRDefault="008D72E8">
      <w:pPr>
        <w:pStyle w:val="Lneadereferencia"/>
        <w:spacing w:line="460" w:lineRule="exact"/>
        <w:rPr>
          <w:rFonts w:ascii="Verdana" w:hAnsi="Verdana" w:cs="Arial"/>
          <w:iCs/>
          <w:sz w:val="20"/>
        </w:rPr>
      </w:pPr>
    </w:p>
    <w:p w14:paraId="00A3AEB0" w14:textId="0A5ADF73" w:rsidR="008D72E8" w:rsidRDefault="008D72E8">
      <w:pPr>
        <w:pStyle w:val="Lneadereferencia"/>
        <w:spacing w:line="460" w:lineRule="exact"/>
        <w:rPr>
          <w:rFonts w:ascii="Verdana" w:hAnsi="Verdana" w:cs="Arial"/>
          <w:iCs/>
          <w:sz w:val="20"/>
        </w:rPr>
      </w:pPr>
      <w:r>
        <w:rPr>
          <w:rFonts w:ascii="Verdana" w:hAnsi="Verdana" w:cs="Arial"/>
          <w:iCs/>
          <w:sz w:val="20"/>
        </w:rPr>
        <w:t>Denise Calvo</w:t>
      </w:r>
    </w:p>
    <w:p w14:paraId="7E1FED8D" w14:textId="22714C90" w:rsidR="00C61189" w:rsidRPr="008D72E8" w:rsidRDefault="00C61189">
      <w:pPr>
        <w:pStyle w:val="Lneadereferencia"/>
        <w:spacing w:line="460" w:lineRule="exact"/>
        <w:rPr>
          <w:rFonts w:ascii="Verdana" w:hAnsi="Verdana" w:cs="Arial"/>
          <w:iCs/>
          <w:sz w:val="20"/>
        </w:rPr>
      </w:pPr>
      <w:r w:rsidRPr="002B384C">
        <w:rPr>
          <w:rFonts w:ascii="Verdana" w:hAnsi="Verdana" w:cs="Arial"/>
          <w:b/>
          <w:iCs/>
          <w:sz w:val="20"/>
          <w:lang w:val="es-ES"/>
        </w:rPr>
        <w:t>Secretaria</w:t>
      </w:r>
    </w:p>
    <w:sectPr w:rsidR="00C61189" w:rsidRPr="008D72E8" w:rsidSect="009773E2">
      <w:headerReference w:type="default" r:id="rId36"/>
      <w:footerReference w:type="default" r:id="rId37"/>
      <w:footnotePr>
        <w:pos w:val="beneathText"/>
      </w:footnotePr>
      <w:pgSz w:w="12242" w:h="15842" w:code="1"/>
      <w:pgMar w:top="1134" w:right="1701" w:bottom="1417" w:left="1701" w:header="851" w:footer="8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C4087" w14:textId="77777777" w:rsidR="00292991" w:rsidRDefault="00292991">
      <w:r>
        <w:separator/>
      </w:r>
    </w:p>
  </w:endnote>
  <w:endnote w:type="continuationSeparator" w:id="0">
    <w:p w14:paraId="272E8DD8" w14:textId="77777777" w:rsidR="00292991" w:rsidRDefault="00292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doni">
    <w:altName w:val="Bodoni MT"/>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2881C" w14:textId="7181BB24" w:rsidR="00F6097D" w:rsidRPr="000256AC" w:rsidRDefault="00F6097D" w:rsidP="000256AC">
    <w:pPr>
      <w:keepNext/>
      <w:suppressAutoHyphens w:val="0"/>
      <w:ind w:right="-676"/>
      <w:outlineLvl w:val="0"/>
      <w:rPr>
        <w:rFonts w:ascii="Verdana" w:hAnsi="Verdana"/>
        <w:bCs/>
        <w:sz w:val="16"/>
        <w:szCs w:val="22"/>
        <w:lang w:val="es-CR" w:eastAsia="es-ES"/>
      </w:rPr>
    </w:pPr>
  </w:p>
  <w:p w14:paraId="5D001526" w14:textId="18F54D3D" w:rsidR="00F6097D" w:rsidRPr="000256AC" w:rsidRDefault="00F6097D" w:rsidP="000256AC">
    <w:pPr>
      <w:tabs>
        <w:tab w:val="center" w:pos="4252"/>
        <w:tab w:val="right" w:pos="8504"/>
      </w:tabs>
      <w:suppressAutoHyphens w:val="0"/>
      <w:jc w:val="center"/>
      <w:rPr>
        <w:rFonts w:ascii="Arial" w:hAnsi="Arial" w:cs="Arial"/>
        <w:i/>
        <w:color w:val="595959"/>
        <w:sz w:val="18"/>
        <w:szCs w:val="18"/>
        <w:lang w:val="es-CR" w:eastAsia="es-ES"/>
      </w:rPr>
    </w:pPr>
    <w:r w:rsidRPr="000256AC">
      <w:rPr>
        <w:rFonts w:ascii="Arial" w:hAnsi="Arial" w:cs="Arial"/>
        <w:bCs/>
        <w:sz w:val="18"/>
        <w:szCs w:val="18"/>
        <w:lang w:val="es-CR" w:eastAsia="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FA7B6" w14:textId="77777777" w:rsidR="00292991" w:rsidRDefault="00292991">
      <w:r>
        <w:separator/>
      </w:r>
    </w:p>
  </w:footnote>
  <w:footnote w:type="continuationSeparator" w:id="0">
    <w:p w14:paraId="0CC36826" w14:textId="77777777" w:rsidR="00292991" w:rsidRDefault="00292991">
      <w:r>
        <w:continuationSeparator/>
      </w:r>
    </w:p>
  </w:footnote>
  <w:footnote w:id="1">
    <w:p w14:paraId="5DDB35A6" w14:textId="77777777" w:rsidR="008D72E8" w:rsidRDefault="008D72E8" w:rsidP="008D72E8">
      <w:pPr>
        <w:pStyle w:val="Textonotapie"/>
      </w:pPr>
      <w:r w:rsidRPr="00072060">
        <w:rPr>
          <w:rStyle w:val="Refdenotaalpie"/>
          <w:rFonts w:ascii="Arial" w:hAnsi="Arial" w:cs="Arial"/>
          <w:sz w:val="16"/>
          <w:szCs w:val="16"/>
        </w:rPr>
        <w:footnoteRef/>
      </w:r>
      <w:r w:rsidRPr="00072060">
        <w:rPr>
          <w:rFonts w:ascii="Arial" w:hAnsi="Arial" w:cs="Arial"/>
          <w:sz w:val="16"/>
          <w:szCs w:val="16"/>
        </w:rPr>
        <w:t xml:space="preserve"> Bac</w:t>
      </w:r>
      <w:r>
        <w:rPr>
          <w:rFonts w:ascii="Arial" w:hAnsi="Arial" w:cs="Arial"/>
          <w:sz w:val="16"/>
          <w:szCs w:val="16"/>
        </w:rPr>
        <w:t xml:space="preserve">hiller </w:t>
      </w:r>
      <w:r w:rsidRPr="00072060">
        <w:rPr>
          <w:rFonts w:ascii="Arial" w:hAnsi="Arial" w:cs="Arial"/>
          <w:sz w:val="16"/>
          <w:szCs w:val="16"/>
        </w:rPr>
        <w:t>en Archivística de la Escuela de Historia de la Universidad de Costa Rica</w:t>
      </w:r>
      <w:r>
        <w:rPr>
          <w:rFonts w:ascii="Arial" w:hAnsi="Arial" w:cs="Arial"/>
          <w:sz w:val="16"/>
          <w:szCs w:val="16"/>
        </w:rPr>
        <w:t xml:space="preserve"> y Licenciada de Administración de Empresas con </w:t>
      </w:r>
      <w:r w:rsidRPr="00413AD0">
        <w:rPr>
          <w:rFonts w:ascii="Arial" w:hAnsi="Arial" w:cs="Arial"/>
          <w:sz w:val="16"/>
          <w:szCs w:val="16"/>
        </w:rPr>
        <w:t>énfasis en Gestión y Servicios</w:t>
      </w:r>
      <w:r>
        <w:rPr>
          <w:rFonts w:ascii="Arial" w:hAnsi="Arial" w:cs="Arial"/>
          <w:sz w:val="16"/>
          <w:szCs w:val="16"/>
        </w:rPr>
        <w:t xml:space="preserve"> de la Información. </w:t>
      </w:r>
    </w:p>
  </w:footnote>
  <w:footnote w:id="2">
    <w:p w14:paraId="3DA6039C" w14:textId="77777777" w:rsidR="008D72E8" w:rsidRPr="00AC2E2B" w:rsidRDefault="008D72E8" w:rsidP="008D72E8">
      <w:pPr>
        <w:pStyle w:val="Textonotapie"/>
      </w:pPr>
      <w:r>
        <w:rPr>
          <w:rStyle w:val="Refdenotaalpie"/>
        </w:rPr>
        <w:footnoteRef/>
      </w:r>
      <w:r w:rsidRPr="007079A5">
        <w:rPr>
          <w:lang w:val="en-US"/>
        </w:rPr>
        <w:t xml:space="preserve"> </w:t>
      </w:r>
      <w:r w:rsidRPr="007079A5">
        <w:rPr>
          <w:rFonts w:ascii="Arial" w:hAnsi="Arial" w:cs="Arial"/>
          <w:sz w:val="16"/>
          <w:szCs w:val="16"/>
          <w:lang w:val="en-US"/>
        </w:rPr>
        <w:t>Gilliliand-Swetland, A.</w:t>
      </w:r>
      <w:r>
        <w:rPr>
          <w:rFonts w:ascii="Arial" w:hAnsi="Arial" w:cs="Arial"/>
          <w:sz w:val="16"/>
          <w:szCs w:val="16"/>
          <w:lang w:val="en-US"/>
        </w:rPr>
        <w:t xml:space="preserve"> </w:t>
      </w:r>
      <w:r w:rsidRPr="007079A5">
        <w:rPr>
          <w:rFonts w:ascii="Arial" w:hAnsi="Arial" w:cs="Arial"/>
          <w:sz w:val="16"/>
          <w:szCs w:val="16"/>
          <w:lang w:val="en-US"/>
        </w:rPr>
        <w:t xml:space="preserve">Setting the Stage. </w:t>
      </w:r>
      <w:r w:rsidRPr="00AC2E2B">
        <w:rPr>
          <w:rFonts w:ascii="Arial" w:hAnsi="Arial" w:cs="Arial"/>
          <w:i/>
          <w:sz w:val="16"/>
          <w:szCs w:val="16"/>
        </w:rPr>
        <w:t>Introduction to Metadata</w:t>
      </w:r>
      <w:r w:rsidRPr="00AC2E2B">
        <w:rPr>
          <w:rFonts w:ascii="Arial" w:hAnsi="Arial" w:cs="Arial"/>
          <w:sz w:val="16"/>
          <w:szCs w:val="16"/>
        </w:rPr>
        <w:t>, 2008, p.32.</w:t>
      </w:r>
    </w:p>
  </w:footnote>
  <w:footnote w:id="3">
    <w:p w14:paraId="24E55D80" w14:textId="77777777" w:rsidR="008D72E8" w:rsidRPr="002401F0" w:rsidRDefault="008D72E8" w:rsidP="008D72E8">
      <w:pPr>
        <w:pStyle w:val="Textonotapie"/>
        <w:jc w:val="both"/>
      </w:pPr>
      <w:r>
        <w:rPr>
          <w:rStyle w:val="Refdenotaalpie"/>
        </w:rPr>
        <w:footnoteRef/>
      </w:r>
      <w:r>
        <w:t xml:space="preserve"> </w:t>
      </w:r>
      <w:r w:rsidRPr="00D17CC3">
        <w:rPr>
          <w:rFonts w:ascii="Arial" w:hAnsi="Arial" w:cs="Arial"/>
          <w:sz w:val="16"/>
          <w:szCs w:val="16"/>
        </w:rPr>
        <w:t xml:space="preserve">Asociación Española de Normalización, Información y Documentación. </w:t>
      </w:r>
      <w:r>
        <w:rPr>
          <w:rFonts w:ascii="Arial" w:hAnsi="Arial" w:cs="Arial"/>
          <w:sz w:val="16"/>
          <w:szCs w:val="16"/>
        </w:rPr>
        <w:t xml:space="preserve">Procesos de </w:t>
      </w:r>
      <w:r w:rsidRPr="00D17CC3">
        <w:rPr>
          <w:rFonts w:ascii="Arial" w:hAnsi="Arial" w:cs="Arial"/>
          <w:sz w:val="16"/>
          <w:szCs w:val="16"/>
        </w:rPr>
        <w:t xml:space="preserve">Gestión de Documentos. </w:t>
      </w:r>
      <w:r>
        <w:rPr>
          <w:rFonts w:ascii="Arial" w:hAnsi="Arial" w:cs="Arial"/>
          <w:sz w:val="16"/>
          <w:szCs w:val="16"/>
        </w:rPr>
        <w:t>Metadatos de gestión de documentos. Principios</w:t>
      </w:r>
      <w:r w:rsidRPr="00D17CC3">
        <w:rPr>
          <w:rFonts w:ascii="Arial" w:hAnsi="Arial" w:cs="Arial"/>
          <w:sz w:val="16"/>
          <w:szCs w:val="16"/>
        </w:rPr>
        <w:t xml:space="preserve"> UNE-ISO 23081-1 Parte 1: Generalidades, 2008, pág., 6.</w:t>
      </w:r>
    </w:p>
  </w:footnote>
  <w:footnote w:id="4">
    <w:p w14:paraId="0E40CB93" w14:textId="77777777" w:rsidR="008D72E8" w:rsidRPr="0053074B" w:rsidRDefault="008D72E8" w:rsidP="008D72E8">
      <w:pPr>
        <w:pStyle w:val="Textonotapie"/>
        <w:jc w:val="both"/>
        <w:rPr>
          <w:rFonts w:ascii="Arial" w:hAnsi="Arial" w:cs="Arial"/>
          <w:sz w:val="16"/>
          <w:szCs w:val="16"/>
        </w:rPr>
      </w:pPr>
      <w:r w:rsidRPr="0053074B">
        <w:rPr>
          <w:rStyle w:val="Smbolodenotaalpie"/>
          <w:rFonts w:ascii="Arial" w:eastAsia="Batang" w:hAnsi="Arial" w:cs="Arial"/>
          <w:sz w:val="16"/>
          <w:szCs w:val="16"/>
        </w:rPr>
        <w:footnoteRef/>
      </w:r>
      <w:r w:rsidRPr="0053074B">
        <w:rPr>
          <w:rFonts w:ascii="Arial" w:hAnsi="Arial" w:cs="Arial"/>
          <w:sz w:val="16"/>
          <w:szCs w:val="16"/>
        </w:rPr>
        <w:t xml:space="preserve"> Ministerio de Cultura de España, Subdirección General de Archivos Estatales (1995). Diccionario de Terminología Archivística. Salamanca, España, Gráficas VARONA, p.38.</w:t>
      </w:r>
    </w:p>
  </w:footnote>
  <w:footnote w:id="5">
    <w:p w14:paraId="66CE723C" w14:textId="77777777" w:rsidR="008D72E8" w:rsidRDefault="008D72E8" w:rsidP="008D72E8">
      <w:pPr>
        <w:pStyle w:val="Textonotapie"/>
        <w:jc w:val="both"/>
      </w:pPr>
      <w:r w:rsidRPr="0053074B">
        <w:rPr>
          <w:rStyle w:val="Refdenotaalpie"/>
          <w:rFonts w:ascii="Arial" w:hAnsi="Arial" w:cs="Arial"/>
          <w:sz w:val="16"/>
          <w:szCs w:val="16"/>
        </w:rPr>
        <w:footnoteRef/>
      </w:r>
      <w:r w:rsidRPr="0053074B">
        <w:rPr>
          <w:rFonts w:ascii="Arial" w:hAnsi="Arial" w:cs="Arial"/>
          <w:sz w:val="16"/>
          <w:szCs w:val="16"/>
        </w:rPr>
        <w:t xml:space="preserve"> Scafidi Saldaña, Guisselle (2011). La evolución de la descripción archivística en Costa Rica periodo 1881-2010. San José, Costa Rica p. 58.</w:t>
      </w:r>
    </w:p>
  </w:footnote>
  <w:footnote w:id="6">
    <w:p w14:paraId="19014B9B" w14:textId="77777777" w:rsidR="008D72E8" w:rsidRPr="00B15BED" w:rsidRDefault="008D72E8" w:rsidP="008D72E8">
      <w:pPr>
        <w:pStyle w:val="Textonotapie"/>
      </w:pPr>
      <w:r>
        <w:rPr>
          <w:rStyle w:val="Refdenotaalpie"/>
        </w:rPr>
        <w:footnoteRef/>
      </w:r>
      <w:r>
        <w:t xml:space="preserve"> </w:t>
      </w:r>
      <w:r w:rsidRPr="00B15BED">
        <w:rPr>
          <w:rFonts w:ascii="Arial" w:hAnsi="Arial" w:cs="Arial"/>
          <w:sz w:val="16"/>
          <w:szCs w:val="16"/>
        </w:rPr>
        <w:t>Ibídem, p. 5</w:t>
      </w:r>
      <w:r>
        <w:rPr>
          <w:rFonts w:ascii="Arial" w:hAnsi="Arial" w:cs="Arial"/>
          <w:sz w:val="16"/>
          <w:szCs w:val="16"/>
        </w:rPr>
        <w:t>8</w:t>
      </w:r>
      <w:r w:rsidRPr="00B15BED">
        <w:rPr>
          <w:rFonts w:ascii="Arial" w:hAnsi="Arial" w:cs="Arial"/>
          <w:sz w:val="16"/>
          <w:szCs w:val="16"/>
        </w:rPr>
        <w:t>-59.</w:t>
      </w:r>
    </w:p>
  </w:footnote>
  <w:footnote w:id="7">
    <w:p w14:paraId="61BE2AAF" w14:textId="77777777" w:rsidR="008D72E8" w:rsidRDefault="008D72E8" w:rsidP="008D72E8">
      <w:pPr>
        <w:pStyle w:val="Textonotapie"/>
        <w:jc w:val="both"/>
      </w:pPr>
      <w:r>
        <w:rPr>
          <w:rStyle w:val="Smbolodenotaalpie"/>
          <w:rFonts w:ascii="Arial" w:eastAsia="Batang" w:hAnsi="Arial" w:cs="Arial"/>
        </w:rPr>
        <w:footnoteRef/>
      </w:r>
      <w:r>
        <w:rPr>
          <w:rFonts w:ascii="Arial" w:hAnsi="Arial" w:cs="Arial"/>
        </w:rPr>
        <w:t xml:space="preserve"> </w:t>
      </w:r>
      <w:r w:rsidRPr="0043714B">
        <w:rPr>
          <w:rFonts w:ascii="Arial" w:hAnsi="Arial" w:cs="Arial"/>
          <w:sz w:val="16"/>
          <w:szCs w:val="16"/>
        </w:rPr>
        <w:t>Consejo Internacional de Archivos (2000). Norma Internacional General de Descripción Archivística ISAD</w:t>
      </w:r>
      <w:r>
        <w:rPr>
          <w:rFonts w:ascii="Arial" w:hAnsi="Arial" w:cs="Arial"/>
          <w:sz w:val="16"/>
          <w:szCs w:val="16"/>
        </w:rPr>
        <w:t xml:space="preserve"> </w:t>
      </w:r>
      <w:r w:rsidRPr="0043714B">
        <w:rPr>
          <w:rFonts w:ascii="Arial" w:hAnsi="Arial" w:cs="Arial"/>
          <w:sz w:val="16"/>
          <w:szCs w:val="16"/>
        </w:rPr>
        <w:t>(G). Madrid, España, 2002, p.17.</w:t>
      </w:r>
    </w:p>
  </w:footnote>
  <w:footnote w:id="8">
    <w:p w14:paraId="57787050" w14:textId="77777777" w:rsidR="008D72E8" w:rsidRPr="00EA4AF5" w:rsidRDefault="008D72E8" w:rsidP="008D72E8">
      <w:pPr>
        <w:pStyle w:val="Textonotapie"/>
        <w:jc w:val="both"/>
        <w:rPr>
          <w:rFonts w:ascii="Arial" w:hAnsi="Arial" w:cs="Arial"/>
          <w:sz w:val="16"/>
          <w:szCs w:val="16"/>
        </w:rPr>
      </w:pPr>
      <w:r w:rsidRPr="00EA4AF5">
        <w:rPr>
          <w:rStyle w:val="Smbolodenotaalpie"/>
          <w:rFonts w:ascii="Arial" w:eastAsia="Batang" w:hAnsi="Arial" w:cs="Arial"/>
          <w:sz w:val="16"/>
          <w:szCs w:val="16"/>
        </w:rPr>
        <w:footnoteRef/>
      </w:r>
      <w:r w:rsidRPr="00EA4AF5">
        <w:rPr>
          <w:rFonts w:ascii="Arial" w:hAnsi="Arial" w:cs="Arial"/>
          <w:sz w:val="16"/>
          <w:szCs w:val="16"/>
        </w:rPr>
        <w:t xml:space="preserve"> Dirección General del Archivo Nacional. (2006). Manual para la realización de transferencias documentales. En Cuadernillos del Archivo Nacional, Serie ¿Qué es y qué hace un archivo? No. 14. San José, Costa Rica, p. 20. </w:t>
      </w:r>
    </w:p>
  </w:footnote>
  <w:footnote w:id="9">
    <w:p w14:paraId="427986C0" w14:textId="77777777" w:rsidR="008D72E8" w:rsidRPr="00EC2BFB" w:rsidRDefault="008D72E8" w:rsidP="008D72E8">
      <w:pPr>
        <w:pStyle w:val="Textonotapie"/>
        <w:jc w:val="both"/>
      </w:pPr>
      <w:r w:rsidRPr="00EA4AF5">
        <w:rPr>
          <w:rStyle w:val="Refdenotaalpie"/>
          <w:rFonts w:ascii="Arial" w:hAnsi="Arial" w:cs="Arial"/>
          <w:sz w:val="16"/>
          <w:szCs w:val="16"/>
        </w:rPr>
        <w:footnoteRef/>
      </w:r>
      <w:r w:rsidRPr="00EA4AF5">
        <w:rPr>
          <w:rFonts w:ascii="Arial" w:hAnsi="Arial" w:cs="Arial"/>
          <w:sz w:val="16"/>
          <w:szCs w:val="16"/>
        </w:rPr>
        <w:t xml:space="preserve"> G. Scafidi Saldaña. </w:t>
      </w:r>
      <w:r w:rsidRPr="00EA4AF5">
        <w:rPr>
          <w:rFonts w:ascii="Arial" w:hAnsi="Arial" w:cs="Arial"/>
          <w:i/>
          <w:sz w:val="16"/>
          <w:szCs w:val="16"/>
        </w:rPr>
        <w:t>Op. Cit.,</w:t>
      </w:r>
      <w:r w:rsidRPr="00EA4AF5">
        <w:rPr>
          <w:rFonts w:ascii="Arial" w:hAnsi="Arial" w:cs="Arial"/>
          <w:sz w:val="16"/>
          <w:szCs w:val="16"/>
        </w:rPr>
        <w:t xml:space="preserve"> p. 62.</w:t>
      </w:r>
    </w:p>
  </w:footnote>
  <w:footnote w:id="10">
    <w:p w14:paraId="4B335DD9" w14:textId="77777777" w:rsidR="008D72E8" w:rsidRPr="00B272EE" w:rsidRDefault="008D72E8" w:rsidP="008D72E8">
      <w:pPr>
        <w:pStyle w:val="Textonotapie"/>
      </w:pPr>
      <w:r>
        <w:rPr>
          <w:rStyle w:val="Refdenotaalpie"/>
        </w:rPr>
        <w:footnoteRef/>
      </w:r>
      <w:r>
        <w:t xml:space="preserve"> </w:t>
      </w:r>
      <w:r>
        <w:rPr>
          <w:rFonts w:ascii="Arial" w:hAnsi="Arial" w:cs="Arial"/>
          <w:sz w:val="16"/>
          <w:szCs w:val="16"/>
        </w:rPr>
        <w:t>Ibídem, p. 63.</w:t>
      </w:r>
    </w:p>
  </w:footnote>
  <w:footnote w:id="11">
    <w:p w14:paraId="0CA42F78" w14:textId="77777777" w:rsidR="008D72E8" w:rsidRPr="006C7DE0" w:rsidRDefault="008D72E8" w:rsidP="008D72E8">
      <w:pPr>
        <w:pStyle w:val="Textonotapie"/>
        <w:rPr>
          <w:rFonts w:ascii="Arial" w:hAnsi="Arial" w:cs="Arial"/>
          <w:sz w:val="16"/>
          <w:szCs w:val="16"/>
          <w:lang w:val="es-CR"/>
        </w:rPr>
      </w:pPr>
      <w:r w:rsidRPr="006C7DE0">
        <w:rPr>
          <w:rStyle w:val="Refdenotaalpie"/>
          <w:rFonts w:ascii="Arial" w:hAnsi="Arial" w:cs="Arial"/>
          <w:sz w:val="16"/>
          <w:szCs w:val="16"/>
        </w:rPr>
        <w:footnoteRef/>
      </w:r>
      <w:r w:rsidRPr="006C7DE0">
        <w:rPr>
          <w:rFonts w:ascii="Arial" w:hAnsi="Arial" w:cs="Arial"/>
          <w:sz w:val="16"/>
          <w:szCs w:val="16"/>
        </w:rPr>
        <w:t xml:space="preserve"> Ver catálogo anexo: “Códigos de Instituciones”</w:t>
      </w:r>
    </w:p>
  </w:footnote>
  <w:footnote w:id="12">
    <w:p w14:paraId="11BDB5B6" w14:textId="77777777" w:rsidR="008D72E8" w:rsidRPr="00C730CB" w:rsidRDefault="008D72E8" w:rsidP="008D72E8">
      <w:pPr>
        <w:autoSpaceDE w:val="0"/>
        <w:autoSpaceDN w:val="0"/>
        <w:adjustRightInd w:val="0"/>
        <w:jc w:val="both"/>
      </w:pPr>
      <w:r w:rsidRPr="006C7DE0">
        <w:rPr>
          <w:rStyle w:val="Refdenotaalpie"/>
          <w:rFonts w:ascii="Arial" w:hAnsi="Arial" w:cs="Arial"/>
          <w:sz w:val="16"/>
          <w:szCs w:val="16"/>
        </w:rPr>
        <w:footnoteRef/>
      </w:r>
      <w:r w:rsidRPr="006C7DE0">
        <w:rPr>
          <w:rFonts w:ascii="Arial" w:hAnsi="Arial" w:cs="Arial"/>
          <w:sz w:val="16"/>
          <w:szCs w:val="16"/>
        </w:rPr>
        <w:t xml:space="preserve"> Si se describe otro archivo (gestión, periférico) perteneciente al Sistema Institucional de Archivos, el Encargado del Archivo Central es el responsable de realizar el correspondiente catálogo con los respectivos códigos.</w:t>
      </w:r>
      <w:r>
        <w:rPr>
          <w:rFonts w:ascii="Verdana" w:hAnsi="Verdana"/>
          <w:bCs/>
          <w:sz w:val="20"/>
          <w:szCs w:val="20"/>
        </w:rPr>
        <w:t xml:space="preserve"> </w:t>
      </w:r>
    </w:p>
  </w:footnote>
  <w:footnote w:id="13">
    <w:p w14:paraId="35F0B38D" w14:textId="77777777" w:rsidR="008D72E8" w:rsidRPr="001D28E8" w:rsidRDefault="008D72E8" w:rsidP="008D72E8">
      <w:pPr>
        <w:pStyle w:val="Textonotapie"/>
        <w:rPr>
          <w:rFonts w:ascii="Arial" w:hAnsi="Arial" w:cs="Arial"/>
          <w:sz w:val="16"/>
          <w:szCs w:val="16"/>
        </w:rPr>
      </w:pPr>
      <w:r w:rsidRPr="001D28E8">
        <w:rPr>
          <w:rStyle w:val="Refdenotaalpie"/>
          <w:rFonts w:ascii="Arial" w:hAnsi="Arial" w:cs="Arial"/>
          <w:sz w:val="16"/>
          <w:szCs w:val="16"/>
        </w:rPr>
        <w:footnoteRef/>
      </w:r>
      <w:r w:rsidRPr="001D28E8">
        <w:rPr>
          <w:rFonts w:ascii="Arial" w:hAnsi="Arial" w:cs="Arial"/>
          <w:sz w:val="16"/>
          <w:szCs w:val="16"/>
        </w:rPr>
        <w:t xml:space="preserve"> Ver catálogo anexo: “Códigos de Instituciones” </w:t>
      </w:r>
    </w:p>
  </w:footnote>
  <w:footnote w:id="14">
    <w:p w14:paraId="6E24F70B" w14:textId="77777777" w:rsidR="008D72E8" w:rsidRPr="0055736E" w:rsidRDefault="008D72E8" w:rsidP="008D72E8">
      <w:pPr>
        <w:pStyle w:val="Textonotapie"/>
        <w:rPr>
          <w:rFonts w:ascii="Arial" w:hAnsi="Arial" w:cs="Arial"/>
          <w:sz w:val="16"/>
          <w:szCs w:val="16"/>
          <w:lang w:val="es-CR"/>
        </w:rPr>
      </w:pPr>
      <w:r w:rsidRPr="0055736E">
        <w:rPr>
          <w:rStyle w:val="Refdenotaalpie"/>
          <w:rFonts w:ascii="Arial" w:hAnsi="Arial" w:cs="Arial"/>
          <w:sz w:val="16"/>
          <w:szCs w:val="16"/>
        </w:rPr>
        <w:footnoteRef/>
      </w:r>
      <w:r w:rsidRPr="0055736E">
        <w:rPr>
          <w:rFonts w:ascii="Arial" w:hAnsi="Arial" w:cs="Arial"/>
          <w:sz w:val="16"/>
          <w:szCs w:val="16"/>
        </w:rPr>
        <w:t xml:space="preserve"> Norma ISO 8601 </w:t>
      </w:r>
      <w:r w:rsidRPr="0055736E">
        <w:rPr>
          <w:rFonts w:ascii="Arial" w:hAnsi="Arial" w:cs="Arial"/>
          <w:sz w:val="16"/>
          <w:szCs w:val="16"/>
          <w:shd w:val="clear" w:color="auto" w:fill="FFFFFF"/>
        </w:rPr>
        <w:t>"</w:t>
      </w:r>
      <w:r w:rsidRPr="0055736E">
        <w:rPr>
          <w:rFonts w:ascii="Arial" w:hAnsi="Arial" w:cs="Arial"/>
          <w:i/>
          <w:iCs/>
          <w:sz w:val="16"/>
          <w:szCs w:val="16"/>
          <w:shd w:val="clear" w:color="auto" w:fill="FFFFFF"/>
        </w:rPr>
        <w:t>Data elements and interchange formats — Information interchange — Representation of dates and times</w:t>
      </w:r>
      <w:r w:rsidRPr="0055736E">
        <w:rPr>
          <w:rFonts w:ascii="Arial" w:hAnsi="Arial" w:cs="Arial"/>
          <w:sz w:val="16"/>
          <w:szCs w:val="16"/>
          <w:shd w:val="clear" w:color="auto" w:fill="FFFFFF"/>
        </w:rPr>
        <w:t>" (en español, "Elementos de datos y formatos intercambiables — Intercambio de información — Representación de</w:t>
      </w:r>
      <w:r w:rsidRPr="0055736E">
        <w:rPr>
          <w:rStyle w:val="apple-converted-space"/>
          <w:rFonts w:ascii="Arial" w:hAnsi="Arial" w:cs="Arial"/>
          <w:sz w:val="16"/>
          <w:szCs w:val="16"/>
          <w:shd w:val="clear" w:color="auto" w:fill="FFFFFF"/>
        </w:rPr>
        <w:t> </w:t>
      </w:r>
      <w:r w:rsidRPr="0055736E">
        <w:rPr>
          <w:rFonts w:ascii="Arial" w:hAnsi="Arial" w:cs="Arial"/>
          <w:sz w:val="16"/>
          <w:szCs w:val="16"/>
          <w:shd w:val="clear" w:color="auto" w:fill="FFFFFF"/>
        </w:rPr>
        <w:t>fechas</w:t>
      </w:r>
      <w:r w:rsidRPr="0055736E">
        <w:rPr>
          <w:rStyle w:val="apple-converted-space"/>
          <w:rFonts w:ascii="Arial" w:hAnsi="Arial" w:cs="Arial"/>
          <w:sz w:val="16"/>
          <w:szCs w:val="16"/>
          <w:shd w:val="clear" w:color="auto" w:fill="FFFFFF"/>
        </w:rPr>
        <w:t> </w:t>
      </w:r>
      <w:r w:rsidRPr="0055736E">
        <w:rPr>
          <w:rFonts w:ascii="Arial" w:hAnsi="Arial" w:cs="Arial"/>
          <w:sz w:val="16"/>
          <w:szCs w:val="16"/>
          <w:shd w:val="clear" w:color="auto" w:fill="FFFFFF"/>
        </w:rPr>
        <w:t>y</w:t>
      </w:r>
      <w:r w:rsidRPr="0055736E">
        <w:rPr>
          <w:rStyle w:val="apple-converted-space"/>
          <w:rFonts w:ascii="Arial" w:hAnsi="Arial" w:cs="Arial"/>
          <w:sz w:val="16"/>
          <w:szCs w:val="16"/>
          <w:shd w:val="clear" w:color="auto" w:fill="FFFFFF"/>
        </w:rPr>
        <w:t> </w:t>
      </w:r>
      <w:r w:rsidRPr="0055736E">
        <w:rPr>
          <w:rFonts w:ascii="Arial" w:hAnsi="Arial" w:cs="Arial"/>
          <w:sz w:val="16"/>
          <w:szCs w:val="16"/>
          <w:shd w:val="clear" w:color="auto" w:fill="FFFFFF"/>
        </w:rPr>
        <w:t>horas")</w:t>
      </w:r>
      <w:r w:rsidRPr="0055736E">
        <w:rPr>
          <w:rStyle w:val="apple-converted-space"/>
          <w:rFonts w:ascii="Arial" w:hAnsi="Arial" w:cs="Arial"/>
          <w:sz w:val="16"/>
          <w:szCs w:val="16"/>
          <w:shd w:val="clear" w:color="auto" w:fill="FFFFFF"/>
        </w:rPr>
        <w:t>.</w:t>
      </w:r>
    </w:p>
  </w:footnote>
  <w:footnote w:id="15">
    <w:p w14:paraId="1B26647F" w14:textId="77777777" w:rsidR="008D72E8" w:rsidRPr="0055736E" w:rsidRDefault="008D72E8" w:rsidP="008D72E8">
      <w:pPr>
        <w:pStyle w:val="Textonotapie"/>
        <w:rPr>
          <w:rFonts w:ascii="Arial" w:hAnsi="Arial" w:cs="Arial"/>
          <w:sz w:val="16"/>
          <w:szCs w:val="16"/>
        </w:rPr>
      </w:pPr>
      <w:r w:rsidRPr="0055736E">
        <w:rPr>
          <w:rStyle w:val="Refdenotaalpie"/>
          <w:rFonts w:ascii="Arial" w:hAnsi="Arial" w:cs="Arial"/>
          <w:sz w:val="16"/>
          <w:szCs w:val="16"/>
        </w:rPr>
        <w:footnoteRef/>
      </w:r>
      <w:r w:rsidRPr="0055736E">
        <w:rPr>
          <w:rFonts w:ascii="Arial" w:hAnsi="Arial" w:cs="Arial"/>
          <w:sz w:val="16"/>
          <w:szCs w:val="16"/>
        </w:rPr>
        <w:t xml:space="preserve"> Ver catálogo anexo: “Código de las instituciones”</w:t>
      </w:r>
    </w:p>
  </w:footnote>
  <w:footnote w:id="16">
    <w:p w14:paraId="2AEA2D96" w14:textId="77777777" w:rsidR="008D72E8" w:rsidRPr="00496E95" w:rsidRDefault="008D72E8" w:rsidP="008D72E8">
      <w:pPr>
        <w:pStyle w:val="Textonotapie"/>
        <w:rPr>
          <w:rFonts w:ascii="Arial" w:hAnsi="Arial" w:cs="Arial"/>
          <w:sz w:val="16"/>
          <w:szCs w:val="16"/>
        </w:rPr>
      </w:pPr>
      <w:r w:rsidRPr="00496E95">
        <w:rPr>
          <w:rStyle w:val="Refdenotaalpie"/>
          <w:rFonts w:ascii="Arial" w:hAnsi="Arial" w:cs="Arial"/>
          <w:sz w:val="16"/>
          <w:szCs w:val="16"/>
        </w:rPr>
        <w:footnoteRef/>
      </w:r>
      <w:r w:rsidRPr="00496E95">
        <w:rPr>
          <w:rFonts w:ascii="Arial" w:hAnsi="Arial" w:cs="Arial"/>
          <w:sz w:val="16"/>
          <w:szCs w:val="16"/>
        </w:rPr>
        <w:t xml:space="preserve"> Ver catálogo anexo: “Código de las instituciones”</w:t>
      </w:r>
    </w:p>
  </w:footnote>
  <w:footnote w:id="17">
    <w:p w14:paraId="74E397F9" w14:textId="77777777" w:rsidR="008D72E8" w:rsidRPr="00496E95" w:rsidRDefault="008D72E8" w:rsidP="008D72E8">
      <w:pPr>
        <w:pStyle w:val="Textonotapie"/>
        <w:rPr>
          <w:rFonts w:ascii="Arial" w:hAnsi="Arial" w:cs="Arial"/>
          <w:sz w:val="16"/>
          <w:szCs w:val="16"/>
        </w:rPr>
      </w:pPr>
      <w:r w:rsidRPr="00496E95">
        <w:rPr>
          <w:rStyle w:val="Refdenotaalpie"/>
          <w:rFonts w:ascii="Arial" w:hAnsi="Arial" w:cs="Arial"/>
          <w:sz w:val="16"/>
          <w:szCs w:val="16"/>
        </w:rPr>
        <w:footnoteRef/>
      </w:r>
      <w:r w:rsidRPr="00496E95">
        <w:rPr>
          <w:rFonts w:ascii="Arial" w:hAnsi="Arial" w:cs="Arial"/>
          <w:sz w:val="16"/>
          <w:szCs w:val="16"/>
        </w:rPr>
        <w:t xml:space="preserve"> Ver catálogo anexo: “Código de las instituciones”</w:t>
      </w:r>
    </w:p>
  </w:footnote>
  <w:footnote w:id="18">
    <w:p w14:paraId="5A4A2C68" w14:textId="77777777" w:rsidR="008D72E8" w:rsidRPr="006162E1" w:rsidRDefault="008D72E8" w:rsidP="008D72E8">
      <w:pPr>
        <w:pStyle w:val="Textonotapie"/>
        <w:rPr>
          <w:rFonts w:ascii="Verdana" w:hAnsi="Verdana"/>
          <w:sz w:val="14"/>
          <w:szCs w:val="14"/>
        </w:rPr>
      </w:pPr>
      <w:r w:rsidRPr="00496E95">
        <w:rPr>
          <w:rStyle w:val="Refdenotaalpie"/>
          <w:rFonts w:ascii="Arial" w:hAnsi="Arial" w:cs="Arial"/>
          <w:sz w:val="16"/>
          <w:szCs w:val="16"/>
        </w:rPr>
        <w:footnoteRef/>
      </w:r>
      <w:r w:rsidRPr="00496E95">
        <w:rPr>
          <w:rFonts w:ascii="Arial" w:hAnsi="Arial" w:cs="Arial"/>
          <w:sz w:val="16"/>
          <w:szCs w:val="16"/>
        </w:rPr>
        <w:t xml:space="preserve"> Ver catálogo anexo: “Código de las instituciones”</w:t>
      </w:r>
    </w:p>
  </w:footnote>
  <w:footnote w:id="19">
    <w:p w14:paraId="6A9682D9" w14:textId="77777777" w:rsidR="008D72E8" w:rsidRPr="00711A0B" w:rsidRDefault="008D72E8" w:rsidP="008D72E8">
      <w:pPr>
        <w:pStyle w:val="Textonotapie"/>
        <w:rPr>
          <w:rFonts w:ascii="Arial" w:hAnsi="Arial" w:cs="Arial"/>
          <w:sz w:val="16"/>
          <w:szCs w:val="16"/>
        </w:rPr>
      </w:pPr>
      <w:r w:rsidRPr="00711A0B">
        <w:rPr>
          <w:rStyle w:val="Refdenotaalpie"/>
          <w:rFonts w:ascii="Arial" w:hAnsi="Arial" w:cs="Arial"/>
          <w:sz w:val="16"/>
          <w:szCs w:val="16"/>
        </w:rPr>
        <w:footnoteRef/>
      </w:r>
      <w:r w:rsidRPr="00711A0B">
        <w:rPr>
          <w:rFonts w:ascii="Arial" w:hAnsi="Arial" w:cs="Arial"/>
          <w:sz w:val="16"/>
          <w:szCs w:val="16"/>
        </w:rPr>
        <w:t xml:space="preserve"> Ver catálogo anexo: “Código de las instituciones”</w:t>
      </w:r>
    </w:p>
  </w:footnote>
  <w:footnote w:id="20">
    <w:p w14:paraId="2B269C58"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Ver catálogo anexo n°6: “Códigos de Instituciones”</w:t>
      </w:r>
    </w:p>
  </w:footnote>
  <w:footnote w:id="21">
    <w:p w14:paraId="0348A9D3"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Si se describe otro archivo (gestión, periférico) perteneciente al Sistema Institucional de Archivos, el encargado del Archivo Central es el responsable de realizar el correspondiente catálogo con los respectivos códigos.</w:t>
      </w:r>
    </w:p>
  </w:footnote>
  <w:footnote w:id="22">
    <w:p w14:paraId="15A7AC91" w14:textId="77777777" w:rsidR="008D72E8" w:rsidRPr="00B13458"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 xml:space="preserve">Es el código otorgado por el Archivo Nacional para los afiches. </w:t>
      </w:r>
    </w:p>
  </w:footnote>
  <w:footnote w:id="23">
    <w:p w14:paraId="5C93F0E5" w14:textId="77777777" w:rsidR="008D72E8" w:rsidRPr="00D23CA4"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Se considera Madipef: Material divulgativo de pequeño formato. (Ejemplos: trípticos, manual, invitación folletos, boletín, volantes, etc.)</w:t>
      </w:r>
    </w:p>
  </w:footnote>
  <w:footnote w:id="24">
    <w:p w14:paraId="328D7734"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Ver catálogo anexo n°6: “Códigos de Instituciones”</w:t>
      </w:r>
    </w:p>
  </w:footnote>
  <w:footnote w:id="25">
    <w:p w14:paraId="7822E2F3"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Si se describe otro archivo (gestión, periférico) perteneciente al Sistema Institucional de Archivos, el encargado del Archivo Central es el responsable de realizar el correspondiente catálogo con los respectivos códigos.</w:t>
      </w:r>
    </w:p>
  </w:footnote>
  <w:footnote w:id="26">
    <w:p w14:paraId="6D69750B" w14:textId="77777777" w:rsidR="008D72E8" w:rsidRPr="00B13458"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 xml:space="preserve">Es el código otorgado por el Archivo Nacional para los madipef. </w:t>
      </w:r>
    </w:p>
  </w:footnote>
  <w:footnote w:id="27">
    <w:p w14:paraId="01BC0F13"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Ver catálogo anexo n°6: “Códigos de Instituciones”</w:t>
      </w:r>
    </w:p>
  </w:footnote>
  <w:footnote w:id="28">
    <w:p w14:paraId="269B0AEB"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Si se describe otro archivo (gestión, periférico) perteneciente al Sistema Institucional de Archivos, el encargado del Archivo Central es el responsable de realizar el correspondiente catálogo con los respectivos códigos.</w:t>
      </w:r>
    </w:p>
  </w:footnote>
  <w:footnote w:id="29">
    <w:p w14:paraId="24FEAA00" w14:textId="77777777" w:rsidR="008D72E8" w:rsidRPr="00B13458"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Es el código otorgado por el Archivo Nacional a las fotografías.</w:t>
      </w:r>
    </w:p>
  </w:footnote>
  <w:footnote w:id="30">
    <w:p w14:paraId="58CC7733" w14:textId="77777777" w:rsidR="008D72E8" w:rsidRPr="00E90D83" w:rsidRDefault="008D72E8" w:rsidP="008D72E8">
      <w:pPr>
        <w:pStyle w:val="Textonotapie"/>
        <w:jc w:val="both"/>
        <w:rPr>
          <w:lang w:val="es-CR"/>
        </w:rPr>
      </w:pPr>
      <w:r>
        <w:rPr>
          <w:rStyle w:val="Refdenotaalpie"/>
        </w:rPr>
        <w:footnoteRef/>
      </w:r>
      <w:r>
        <w:t xml:space="preserve"> </w:t>
      </w:r>
      <w:r w:rsidRPr="00E90D83">
        <w:rPr>
          <w:rFonts w:ascii="Arial" w:hAnsi="Arial" w:cs="Arial"/>
          <w:sz w:val="16"/>
          <w:szCs w:val="16"/>
          <w:lang w:val="es-CR"/>
        </w:rPr>
        <w:t>A modo de ejemplo solo se adjunta una fotografía, sin embargo se describen tres fotografías.</w:t>
      </w:r>
      <w:r>
        <w:rPr>
          <w:lang w:val="es-CR"/>
        </w:rPr>
        <w:t xml:space="preserve"> </w:t>
      </w:r>
    </w:p>
  </w:footnote>
  <w:footnote w:id="31">
    <w:p w14:paraId="3705B805"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Ver catálogo anexo n°6: “Códigos de Instituciones”</w:t>
      </w:r>
    </w:p>
  </w:footnote>
  <w:footnote w:id="32">
    <w:p w14:paraId="71715F25"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Si se describe otro archivo (gestión, periférico) perteneciente al Sistema Institucional de Archivos, el encargado del Archivo Central es el responsable de realizar el correspondiente catálogo con los respectivos códigos.</w:t>
      </w:r>
    </w:p>
  </w:footnote>
  <w:footnote w:id="33">
    <w:p w14:paraId="255C0BA6" w14:textId="77777777" w:rsidR="008D72E8" w:rsidRPr="00B13458"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Es el código otorgado por el Archivo Nacional a los documentos audivisuales.</w:t>
      </w:r>
    </w:p>
  </w:footnote>
  <w:footnote w:id="34">
    <w:p w14:paraId="5737A6DC"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Ver catálogo anexo n°6: “Códigos de Instituciones”</w:t>
      </w:r>
    </w:p>
  </w:footnote>
  <w:footnote w:id="35">
    <w:p w14:paraId="0D0931AC"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Si se describe otro archivo (gestión, periférico) perteneciente al Sistema Institucional de Archivos, el encargado del Archivo Central es el responsable de realizar el correspondiente catálogo con los respectivos códigos.</w:t>
      </w:r>
    </w:p>
  </w:footnote>
  <w:footnote w:id="36">
    <w:p w14:paraId="34C34E9B" w14:textId="77777777" w:rsidR="008D72E8" w:rsidRPr="00B13458"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Es el código otorgado por el Archivo Nacional a los documentos sonoros.</w:t>
      </w:r>
    </w:p>
  </w:footnote>
  <w:footnote w:id="37">
    <w:p w14:paraId="43AB4FD9"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Ver catálogo anexo n°6: “Códigos de Instituciones”</w:t>
      </w:r>
    </w:p>
  </w:footnote>
  <w:footnote w:id="38">
    <w:p w14:paraId="1E2312DF"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Si se describe otro archivo (gestión, periférico) perteneciente al Sistema Institucional de Archivos, el encargado del Archivo Central es el responsable de realizar el correspondiente catálogo con los respectivos códigos.</w:t>
      </w:r>
    </w:p>
  </w:footnote>
  <w:footnote w:id="39">
    <w:p w14:paraId="4297C316" w14:textId="77777777" w:rsidR="008D72E8" w:rsidRPr="00B13458"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Es el código otorgado por el Archivo Nacional a los mapas y planos.</w:t>
      </w:r>
    </w:p>
  </w:footnote>
  <w:footnote w:id="40">
    <w:p w14:paraId="5324072C"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Ver catálogo anexo n°6: “Códigos de Instituciones”</w:t>
      </w:r>
    </w:p>
  </w:footnote>
  <w:footnote w:id="41">
    <w:p w14:paraId="2833F735" w14:textId="77777777" w:rsidR="008D72E8" w:rsidRPr="004133AC"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Si se describe otro archivo (gestión, periférico) perteneciente al Sistema Institucional de Archivos, el encargado del Archivo Central es el responsable de realizar el correspondiente catálogo con los respectivos códigos.</w:t>
      </w:r>
    </w:p>
  </w:footnote>
  <w:footnote w:id="42">
    <w:p w14:paraId="6C9F6605" w14:textId="77777777" w:rsidR="008D72E8" w:rsidRPr="00B13458" w:rsidRDefault="008D72E8" w:rsidP="008D72E8">
      <w:pPr>
        <w:pStyle w:val="Textonotapie"/>
        <w:jc w:val="both"/>
        <w:rPr>
          <w:lang w:val="es-CR"/>
        </w:rPr>
      </w:pPr>
      <w:r>
        <w:rPr>
          <w:rStyle w:val="Refdenotaalpie"/>
        </w:rPr>
        <w:footnoteRef/>
      </w:r>
      <w:r>
        <w:t xml:space="preserve"> </w:t>
      </w:r>
      <w:r w:rsidRPr="008D72E8">
        <w:rPr>
          <w:rFonts w:ascii="Arial" w:hAnsi="Arial" w:cs="Arial"/>
          <w:sz w:val="16"/>
          <w:szCs w:val="16"/>
        </w:rPr>
        <w:t xml:space="preserve">Es el código otorgado por el Archivo Nacional para las partituras.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9CFBE" w14:textId="77777777" w:rsidR="008D72E8" w:rsidRPr="00C95927" w:rsidRDefault="008D72E8">
    <w:pPr>
      <w:pStyle w:val="Encabezado"/>
      <w:jc w:val="right"/>
      <w:rPr>
        <w:rFonts w:ascii="Arial" w:hAnsi="Arial" w:cs="Arial"/>
        <w:sz w:val="16"/>
        <w:szCs w:val="16"/>
      </w:rPr>
    </w:pPr>
    <w:r>
      <w:rPr>
        <w:noProof/>
        <w:lang w:eastAsia="es-ES"/>
      </w:rPr>
      <mc:AlternateContent>
        <mc:Choice Requires="wps">
          <w:drawing>
            <wp:anchor distT="0" distB="0" distL="114300" distR="114300" simplePos="0" relativeHeight="251659264" behindDoc="0" locked="0" layoutInCell="1" allowOverlap="1" wp14:anchorId="3F544C95" wp14:editId="200AC34D">
              <wp:simplePos x="0" y="0"/>
              <wp:positionH relativeFrom="column">
                <wp:posOffset>-647700</wp:posOffset>
              </wp:positionH>
              <wp:positionV relativeFrom="paragraph">
                <wp:posOffset>220980</wp:posOffset>
              </wp:positionV>
              <wp:extent cx="6134100" cy="0"/>
              <wp:effectExtent l="10795" t="7620" r="8255"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63BFF" id="_x0000_t32" coordsize="21600,21600" o:spt="32" o:oned="t" path="m,l21600,21600e" filled="f">
              <v:path arrowok="t" fillok="f" o:connecttype="none"/>
              <o:lock v:ext="edit" shapetype="t"/>
            </v:shapetype>
            <v:shape id="AutoShape 1" o:spid="_x0000_s1026" type="#_x0000_t32" style="position:absolute;margin-left:-51pt;margin-top:17.4pt;width:48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jQ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"/>
          </w:pict>
        </mc:Fallback>
      </mc:AlternateContent>
    </w:r>
    <w:r>
      <w:rPr>
        <w:rFonts w:ascii="Arial" w:hAnsi="Arial" w:cs="Arial"/>
        <w:sz w:val="16"/>
        <w:szCs w:val="16"/>
      </w:rPr>
      <w:t>Descripción de documentos</w:t>
    </w:r>
    <w:r>
      <w:rPr>
        <w:rFonts w:ascii="Arial" w:hAnsi="Arial" w:cs="Arial"/>
        <w:sz w:val="16"/>
        <w:szCs w:val="16"/>
      </w:rPr>
      <w:tab/>
    </w:r>
    <w:r>
      <w:rPr>
        <w:rFonts w:ascii="Arial" w:hAnsi="Arial" w:cs="Arial"/>
        <w:sz w:val="16"/>
        <w:szCs w:val="16"/>
      </w:rPr>
      <w:tab/>
    </w:r>
    <w:r>
      <w:rPr>
        <w:rFonts w:ascii="Arial" w:hAnsi="Arial" w:cs="Arial"/>
        <w:sz w:val="16"/>
        <w:szCs w:val="16"/>
      </w:rPr>
      <w:tab/>
    </w:r>
    <w:r w:rsidRPr="00C95927">
      <w:rPr>
        <w:rFonts w:ascii="Arial" w:hAnsi="Arial" w:cs="Arial"/>
        <w:sz w:val="16"/>
        <w:szCs w:val="16"/>
      </w:rPr>
      <w:fldChar w:fldCharType="begin"/>
    </w:r>
    <w:r w:rsidRPr="00C95927">
      <w:rPr>
        <w:rFonts w:ascii="Arial" w:hAnsi="Arial" w:cs="Arial"/>
        <w:sz w:val="16"/>
        <w:szCs w:val="16"/>
      </w:rPr>
      <w:instrText>PAGE   \* MERGEFORMAT</w:instrText>
    </w:r>
    <w:r w:rsidRPr="00C95927">
      <w:rPr>
        <w:rFonts w:ascii="Arial" w:hAnsi="Arial" w:cs="Arial"/>
        <w:sz w:val="16"/>
        <w:szCs w:val="16"/>
      </w:rPr>
      <w:fldChar w:fldCharType="separate"/>
    </w:r>
    <w:r w:rsidRPr="002B7D98">
      <w:rPr>
        <w:rFonts w:ascii="Arial" w:hAnsi="Arial" w:cs="Arial"/>
        <w:noProof/>
        <w:sz w:val="16"/>
        <w:szCs w:val="16"/>
      </w:rPr>
      <w:t>2</w:t>
    </w:r>
    <w:r w:rsidRPr="00C95927">
      <w:rPr>
        <w:rFonts w:ascii="Arial" w:hAnsi="Arial" w:cs="Arial"/>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54307" w14:textId="77777777" w:rsidR="008D72E8" w:rsidRPr="00732077" w:rsidRDefault="008D72E8">
    <w:pPr>
      <w:pStyle w:val="Encabezado"/>
      <w:jc w:val="right"/>
      <w:rPr>
        <w:rFonts w:ascii="Arial" w:hAnsi="Arial" w:cs="Arial"/>
        <w:sz w:val="16"/>
        <w:szCs w:val="16"/>
      </w:rPr>
    </w:pPr>
    <w:r>
      <w:rPr>
        <w:noProof/>
        <w:lang w:eastAsia="es-ES"/>
      </w:rPr>
      <mc:AlternateContent>
        <mc:Choice Requires="wps">
          <w:drawing>
            <wp:anchor distT="0" distB="0" distL="114300" distR="114300" simplePos="0" relativeHeight="251660288" behindDoc="0" locked="0" layoutInCell="1" allowOverlap="1" wp14:anchorId="57F32C46" wp14:editId="26F66853">
              <wp:simplePos x="0" y="0"/>
              <wp:positionH relativeFrom="column">
                <wp:posOffset>-363220</wp:posOffset>
              </wp:positionH>
              <wp:positionV relativeFrom="paragraph">
                <wp:posOffset>165735</wp:posOffset>
              </wp:positionV>
              <wp:extent cx="6134100" cy="0"/>
              <wp:effectExtent l="12065" t="5715" r="6985" b="133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C3974" id="_x0000_t32" coordsize="21600,21600" o:spt="32" o:oned="t" path="m,l21600,21600e" filled="f">
              <v:path arrowok="t" fillok="f" o:connecttype="none"/>
              <o:lock v:ext="edit" shapetype="t"/>
            </v:shapetype>
            <v:shape id="AutoShape 2" o:spid="_x0000_s1026" type="#_x0000_t32" style="position:absolute;margin-left:-28.6pt;margin-top:13.05pt;width:48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21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"/>
          </w:pict>
        </mc:Fallback>
      </mc:AlternateContent>
    </w:r>
    <w:r>
      <w:rPr>
        <w:rFonts w:ascii="Arial" w:hAnsi="Arial" w:cs="Arial"/>
        <w:sz w:val="16"/>
        <w:szCs w:val="16"/>
      </w:rPr>
      <w:t>Mellany Otárola Sáenz</w:t>
    </w:r>
    <w:r>
      <w:rPr>
        <w:rFonts w:ascii="Arial" w:hAnsi="Arial" w:cs="Arial"/>
        <w:sz w:val="16"/>
        <w:szCs w:val="16"/>
      </w:rPr>
      <w:tab/>
    </w:r>
    <w:r>
      <w:rPr>
        <w:rFonts w:ascii="Arial" w:hAnsi="Arial" w:cs="Arial"/>
        <w:sz w:val="16"/>
        <w:szCs w:val="16"/>
      </w:rPr>
      <w:tab/>
    </w:r>
    <w:r w:rsidRPr="00732077">
      <w:rPr>
        <w:rFonts w:ascii="Arial" w:hAnsi="Arial" w:cs="Arial"/>
        <w:sz w:val="16"/>
        <w:szCs w:val="16"/>
      </w:rPr>
      <w:fldChar w:fldCharType="begin"/>
    </w:r>
    <w:r w:rsidRPr="00732077">
      <w:rPr>
        <w:rFonts w:ascii="Arial" w:hAnsi="Arial" w:cs="Arial"/>
        <w:sz w:val="16"/>
        <w:szCs w:val="16"/>
      </w:rPr>
      <w:instrText xml:space="preserve"> PAGE </w:instrText>
    </w:r>
    <w:r w:rsidRPr="00732077">
      <w:rPr>
        <w:rFonts w:ascii="Arial" w:hAnsi="Arial" w:cs="Arial"/>
        <w:sz w:val="16"/>
        <w:szCs w:val="16"/>
      </w:rPr>
      <w:fldChar w:fldCharType="separate"/>
    </w:r>
    <w:r w:rsidR="00F64BBC">
      <w:rPr>
        <w:rFonts w:ascii="Arial" w:hAnsi="Arial" w:cs="Arial"/>
        <w:noProof/>
        <w:sz w:val="16"/>
        <w:szCs w:val="16"/>
      </w:rPr>
      <w:t>3</w:t>
    </w:r>
    <w:r w:rsidRPr="00732077">
      <w:rPr>
        <w:rFonts w:ascii="Arial" w:hAnsi="Arial" w:cs="Arial"/>
        <w:sz w:val="16"/>
        <w:szCs w:val="16"/>
      </w:rPr>
      <w:fldChar w:fldCharType="end"/>
    </w:r>
  </w:p>
  <w:p w14:paraId="54293224" w14:textId="77777777" w:rsidR="008D72E8" w:rsidRDefault="008D72E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30D37" w14:textId="77777777" w:rsidR="008D72E8" w:rsidRDefault="008D72E8">
    <w:pPr>
      <w:pStyle w:val="Encabezado"/>
    </w:pPr>
  </w:p>
  <w:p w14:paraId="73FF0019" w14:textId="77777777" w:rsidR="008D72E8" w:rsidRDefault="008D72E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35D2D" w14:textId="7EB105FA" w:rsidR="00F6097D" w:rsidRDefault="00F6097D" w:rsidP="007E26A2">
    <w:pPr>
      <w:pStyle w:val="Encabezado"/>
    </w:pPr>
    <w:r w:rsidRPr="008F7343">
      <w:rPr>
        <w:noProof/>
        <w:lang w:eastAsia="es-ES"/>
      </w:rPr>
      <w:drawing>
        <wp:inline distT="0" distB="0" distL="0" distR="0" wp14:anchorId="64FC796A" wp14:editId="598DA67C">
          <wp:extent cx="2143125" cy="748665"/>
          <wp:effectExtent l="0" t="0" r="9525" b="0"/>
          <wp:docPr id="3" name="Imagen 3" descr="C:\Users\jgomez\Desktop\FirmaCorreo_Bicente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omez\Desktop\FirmaCorreo_Bicentenar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308" cy="759209"/>
                  </a:xfrm>
                  <a:prstGeom prst="rect">
                    <a:avLst/>
                  </a:prstGeom>
                  <a:noFill/>
                  <a:ln>
                    <a:noFill/>
                  </a:ln>
                </pic:spPr>
              </pic:pic>
            </a:graphicData>
          </a:graphic>
        </wp:inline>
      </w:drawing>
    </w:r>
    <w:r>
      <w:tab/>
    </w:r>
  </w:p>
  <w:p w14:paraId="5FC87674" w14:textId="032A7B31" w:rsidR="00F6097D" w:rsidRDefault="00F6097D" w:rsidP="007E26A2">
    <w:pPr>
      <w:pStyle w:val="Encabezado"/>
    </w:pPr>
    <w:r>
      <w:tab/>
    </w:r>
    <w:r>
      <w:tab/>
    </w:r>
    <w:r>
      <w:fldChar w:fldCharType="begin"/>
    </w:r>
    <w:r>
      <w:instrText>PAGE   \* MERGEFORMAT</w:instrText>
    </w:r>
    <w:r>
      <w:fldChar w:fldCharType="separate"/>
    </w:r>
    <w:r w:rsidR="00F64BBC">
      <w:rPr>
        <w:noProof/>
      </w:rPr>
      <w:t>1</w:t>
    </w:r>
    <w:r>
      <w:fldChar w:fldCharType="end"/>
    </w:r>
  </w:p>
  <w:p w14:paraId="0359C6C6" w14:textId="77777777" w:rsidR="00295C36" w:rsidRDefault="00295C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AAECD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pPr>
    </w:lvl>
    <w:lvl w:ilvl="1">
      <w:start w:val="1"/>
      <w:numFmt w:val="none"/>
      <w:pStyle w:val="Ttulo2"/>
      <w:suff w:val="nothing"/>
      <w:lvlText w:val=""/>
      <w:lvlJc w:val="left"/>
      <w:pPr>
        <w:tabs>
          <w:tab w:val="num" w:pos="0"/>
        </w:tabs>
      </w:pPr>
    </w:lvl>
    <w:lvl w:ilvl="2">
      <w:start w:val="1"/>
      <w:numFmt w:val="none"/>
      <w:pStyle w:val="Ttulo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15:restartNumberingAfterBreak="0">
    <w:nsid w:val="00000002"/>
    <w:multiLevelType w:val="singleLevel"/>
    <w:tmpl w:val="00000002"/>
    <w:name w:val="WW8Num40"/>
    <w:lvl w:ilvl="0">
      <w:start w:val="1"/>
      <w:numFmt w:val="bullet"/>
      <w:lvlText w:val=""/>
      <w:lvlJc w:val="left"/>
      <w:pPr>
        <w:tabs>
          <w:tab w:val="num" w:pos="720"/>
        </w:tabs>
      </w:pPr>
      <w:rPr>
        <w:rFonts w:ascii="Wingdings" w:hAnsi="Wingdings"/>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color w:val="000000"/>
      </w:rPr>
    </w:lvl>
  </w:abstractNum>
  <w:abstractNum w:abstractNumId="4" w15:restartNumberingAfterBreak="0">
    <w:nsid w:val="00000008"/>
    <w:multiLevelType w:val="singleLevel"/>
    <w:tmpl w:val="00000008"/>
    <w:name w:val="WW8Num8"/>
    <w:lvl w:ilvl="0">
      <w:start w:val="1"/>
      <w:numFmt w:val="bullet"/>
      <w:lvlText w:val=""/>
      <w:lvlJc w:val="left"/>
      <w:pPr>
        <w:tabs>
          <w:tab w:val="num" w:pos="720"/>
        </w:tabs>
      </w:pPr>
      <w:rPr>
        <w:rFonts w:ascii="Symbol" w:hAnsi="Symbol"/>
        <w:color w:val="000000"/>
      </w:rPr>
    </w:lvl>
  </w:abstractNum>
  <w:abstractNum w:abstractNumId="5" w15:restartNumberingAfterBreak="0">
    <w:nsid w:val="02343DD3"/>
    <w:multiLevelType w:val="hybridMultilevel"/>
    <w:tmpl w:val="2512743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25809ED"/>
    <w:multiLevelType w:val="hybridMultilevel"/>
    <w:tmpl w:val="6812D4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55242A6"/>
    <w:multiLevelType w:val="hybridMultilevel"/>
    <w:tmpl w:val="5D5AAB6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5E5320"/>
    <w:multiLevelType w:val="hybridMultilevel"/>
    <w:tmpl w:val="8320CB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90A0228"/>
    <w:multiLevelType w:val="hybridMultilevel"/>
    <w:tmpl w:val="B36E137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15:restartNumberingAfterBreak="0">
    <w:nsid w:val="096B7DBD"/>
    <w:multiLevelType w:val="hybridMultilevel"/>
    <w:tmpl w:val="DCB471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5A4106"/>
    <w:multiLevelType w:val="multilevel"/>
    <w:tmpl w:val="AE6278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Zero"/>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5FC1EF8"/>
    <w:multiLevelType w:val="hybridMultilevel"/>
    <w:tmpl w:val="3BC6764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17ED1A80"/>
    <w:multiLevelType w:val="hybridMultilevel"/>
    <w:tmpl w:val="F448395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E5738BE"/>
    <w:multiLevelType w:val="hybridMultilevel"/>
    <w:tmpl w:val="0ECC0270"/>
    <w:lvl w:ilvl="0" w:tplc="F85A2A20">
      <w:start w:val="1"/>
      <w:numFmt w:val="decimal"/>
      <w:lvlText w:val="%1."/>
      <w:lvlJc w:val="left"/>
      <w:pPr>
        <w:ind w:left="360" w:hanging="360"/>
      </w:pPr>
      <w:rPr>
        <w:rFonts w:hint="default"/>
        <w:b/>
        <w:sz w:val="22"/>
        <w:szCs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2D799B"/>
    <w:multiLevelType w:val="multilevel"/>
    <w:tmpl w:val="9ADA1C0A"/>
    <w:lvl w:ilvl="0">
      <w:start w:val="1"/>
      <w:numFmt w:val="decimal"/>
      <w:lvlText w:val="%1."/>
      <w:lvlJc w:val="left"/>
      <w:pPr>
        <w:ind w:left="720" w:hanging="360"/>
      </w:pPr>
      <w:rPr>
        <w:rFonts w:eastAsia="Batang"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512574F"/>
    <w:multiLevelType w:val="hybridMultilevel"/>
    <w:tmpl w:val="9E56C7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8322F66"/>
    <w:multiLevelType w:val="hybridMultilevel"/>
    <w:tmpl w:val="1B80472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15:restartNumberingAfterBreak="0">
    <w:nsid w:val="2D4F70AC"/>
    <w:multiLevelType w:val="multilevel"/>
    <w:tmpl w:val="3746C044"/>
    <w:lvl w:ilvl="0">
      <w:start w:val="1"/>
      <w:numFmt w:val="decimal"/>
      <w:lvlText w:val="%1."/>
      <w:lvlJc w:val="left"/>
      <w:pPr>
        <w:ind w:left="720" w:hanging="360"/>
      </w:pPr>
    </w:lvl>
    <w:lvl w:ilvl="1">
      <w:start w:val="1"/>
      <w:numFmt w:val="decimal"/>
      <w:lvlText w:val="%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EB0E37"/>
    <w:multiLevelType w:val="hybridMultilevel"/>
    <w:tmpl w:val="BFC0C3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7FB59EF"/>
    <w:multiLevelType w:val="hybridMultilevel"/>
    <w:tmpl w:val="81A88FB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3B68381E"/>
    <w:multiLevelType w:val="hybridMultilevel"/>
    <w:tmpl w:val="26B66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04A1FA2"/>
    <w:multiLevelType w:val="hybridMultilevel"/>
    <w:tmpl w:val="F448395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37F1C70"/>
    <w:multiLevelType w:val="multilevel"/>
    <w:tmpl w:val="9ADA1C0A"/>
    <w:lvl w:ilvl="0">
      <w:start w:val="1"/>
      <w:numFmt w:val="decimal"/>
      <w:lvlText w:val="%1."/>
      <w:lvlJc w:val="left"/>
      <w:pPr>
        <w:ind w:left="720" w:hanging="360"/>
      </w:pPr>
      <w:rPr>
        <w:rFonts w:eastAsia="Batang"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3FE2F85"/>
    <w:multiLevelType w:val="multilevel"/>
    <w:tmpl w:val="FCDAFC00"/>
    <w:lvl w:ilvl="0">
      <w:start w:val="1"/>
      <w:numFmt w:val="decimal"/>
      <w:lvlText w:val="%1."/>
      <w:lvlJc w:val="left"/>
      <w:pPr>
        <w:ind w:left="720" w:hanging="360"/>
      </w:pPr>
      <w:rPr>
        <w:rFonts w:hint="default"/>
        <w:b/>
        <w:sz w:val="22"/>
        <w:szCs w:val="22"/>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A54462D"/>
    <w:multiLevelType w:val="hybridMultilevel"/>
    <w:tmpl w:val="C9A40B9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CA8012C"/>
    <w:multiLevelType w:val="multilevel"/>
    <w:tmpl w:val="2C52C9B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14B707F"/>
    <w:multiLevelType w:val="multilevel"/>
    <w:tmpl w:val="9ADA1C0A"/>
    <w:lvl w:ilvl="0">
      <w:start w:val="1"/>
      <w:numFmt w:val="decimal"/>
      <w:lvlText w:val="%1."/>
      <w:lvlJc w:val="left"/>
      <w:pPr>
        <w:ind w:left="720" w:hanging="360"/>
      </w:pPr>
      <w:rPr>
        <w:rFonts w:eastAsia="Batang"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1D80931"/>
    <w:multiLevelType w:val="multilevel"/>
    <w:tmpl w:val="A74A49F6"/>
    <w:name w:val="Outline"/>
    <w:lvl w:ilvl="0">
      <w:start w:val="1"/>
      <w:numFmt w:val="decimal"/>
      <w:lvlText w:val="%1."/>
      <w:lvlJc w:val="left"/>
      <w:pPr>
        <w:ind w:left="360" w:hanging="360"/>
      </w:pPr>
      <w:rPr>
        <w:rFonts w:hint="default"/>
      </w:rPr>
    </w:lvl>
    <w:lvl w:ilvl="1">
      <w:start w:val="1"/>
      <w:numFmt w:val="decimal"/>
      <w:pStyle w:val="titulo2"/>
      <w:lvlText w:val="%1.%2."/>
      <w:lvlJc w:val="left"/>
      <w:pPr>
        <w:ind w:left="43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8425A0"/>
    <w:multiLevelType w:val="hybridMultilevel"/>
    <w:tmpl w:val="4F5C15AE"/>
    <w:lvl w:ilvl="0" w:tplc="75768B66">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A147AF0"/>
    <w:multiLevelType w:val="hybridMultilevel"/>
    <w:tmpl w:val="73BA06B6"/>
    <w:lvl w:ilvl="0" w:tplc="B7884E76">
      <w:start w:val="1"/>
      <w:numFmt w:val="decimal"/>
      <w:lvlText w:val="%1."/>
      <w:lvlJc w:val="left"/>
      <w:pPr>
        <w:ind w:left="720" w:hanging="360"/>
      </w:pPr>
      <w:rPr>
        <w:rFonts w:eastAsia="Batang"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BC114DC"/>
    <w:multiLevelType w:val="hybridMultilevel"/>
    <w:tmpl w:val="BB3694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CD7303C"/>
    <w:multiLevelType w:val="hybridMultilevel"/>
    <w:tmpl w:val="3A2874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31378A7"/>
    <w:multiLevelType w:val="multilevel"/>
    <w:tmpl w:val="01C4121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39A3D25"/>
    <w:multiLevelType w:val="multilevel"/>
    <w:tmpl w:val="C3BCB1D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50104F2"/>
    <w:multiLevelType w:val="multilevel"/>
    <w:tmpl w:val="8B6E5B0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6C77C4E"/>
    <w:multiLevelType w:val="hybridMultilevel"/>
    <w:tmpl w:val="306E743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7A8F1DB1"/>
    <w:multiLevelType w:val="hybridMultilevel"/>
    <w:tmpl w:val="983EF448"/>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8" w15:restartNumberingAfterBreak="0">
    <w:nsid w:val="7BB05C8C"/>
    <w:multiLevelType w:val="hybridMultilevel"/>
    <w:tmpl w:val="5BE6FB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0"/>
  </w:num>
  <w:num w:numId="4">
    <w:abstractNumId w:val="3"/>
  </w:num>
  <w:num w:numId="5">
    <w:abstractNumId w:val="4"/>
  </w:num>
  <w:num w:numId="6">
    <w:abstractNumId w:val="5"/>
  </w:num>
  <w:num w:numId="7">
    <w:abstractNumId w:val="31"/>
  </w:num>
  <w:num w:numId="8">
    <w:abstractNumId w:val="37"/>
  </w:num>
  <w:num w:numId="9">
    <w:abstractNumId w:val="6"/>
  </w:num>
  <w:num w:numId="10">
    <w:abstractNumId w:val="9"/>
  </w:num>
  <w:num w:numId="11">
    <w:abstractNumId w:val="26"/>
  </w:num>
  <w:num w:numId="12">
    <w:abstractNumId w:val="8"/>
  </w:num>
  <w:num w:numId="13">
    <w:abstractNumId w:val="13"/>
  </w:num>
  <w:num w:numId="14">
    <w:abstractNumId w:val="11"/>
  </w:num>
  <w:num w:numId="15">
    <w:abstractNumId w:val="22"/>
  </w:num>
  <w:num w:numId="16">
    <w:abstractNumId w:val="30"/>
  </w:num>
  <w:num w:numId="17">
    <w:abstractNumId w:val="15"/>
  </w:num>
  <w:num w:numId="18">
    <w:abstractNumId w:val="27"/>
  </w:num>
  <w:num w:numId="19">
    <w:abstractNumId w:val="23"/>
  </w:num>
  <w:num w:numId="20">
    <w:abstractNumId w:val="17"/>
  </w:num>
  <w:num w:numId="21">
    <w:abstractNumId w:val="20"/>
  </w:num>
  <w:num w:numId="22">
    <w:abstractNumId w:val="12"/>
  </w:num>
  <w:num w:numId="23">
    <w:abstractNumId w:val="35"/>
  </w:num>
  <w:num w:numId="24">
    <w:abstractNumId w:val="34"/>
  </w:num>
  <w:num w:numId="25">
    <w:abstractNumId w:val="14"/>
  </w:num>
  <w:num w:numId="26">
    <w:abstractNumId w:val="24"/>
  </w:num>
  <w:num w:numId="27">
    <w:abstractNumId w:val="19"/>
  </w:num>
  <w:num w:numId="28">
    <w:abstractNumId w:val="25"/>
  </w:num>
  <w:num w:numId="29">
    <w:abstractNumId w:val="16"/>
  </w:num>
  <w:num w:numId="30">
    <w:abstractNumId w:val="7"/>
  </w:num>
  <w:num w:numId="31">
    <w:abstractNumId w:val="38"/>
  </w:num>
  <w:num w:numId="32">
    <w:abstractNumId w:val="36"/>
  </w:num>
  <w:num w:numId="33">
    <w:abstractNumId w:val="29"/>
  </w:num>
  <w:num w:numId="34">
    <w:abstractNumId w:val="18"/>
  </w:num>
  <w:num w:numId="35">
    <w:abstractNumId w:val="32"/>
  </w:num>
  <w:num w:numId="36">
    <w:abstractNumId w:val="10"/>
  </w:num>
  <w:num w:numId="37">
    <w:abstractNumId w:val="21"/>
  </w:num>
  <w:num w:numId="3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R"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4A"/>
    <w:rsid w:val="000022FB"/>
    <w:rsid w:val="00005149"/>
    <w:rsid w:val="00007B12"/>
    <w:rsid w:val="00010572"/>
    <w:rsid w:val="0001057B"/>
    <w:rsid w:val="00010E74"/>
    <w:rsid w:val="00011DA6"/>
    <w:rsid w:val="000125E4"/>
    <w:rsid w:val="00014199"/>
    <w:rsid w:val="000162AB"/>
    <w:rsid w:val="00017670"/>
    <w:rsid w:val="000176EB"/>
    <w:rsid w:val="00021A0D"/>
    <w:rsid w:val="000233BD"/>
    <w:rsid w:val="00023FEE"/>
    <w:rsid w:val="00024B9C"/>
    <w:rsid w:val="00024DB2"/>
    <w:rsid w:val="00025422"/>
    <w:rsid w:val="000256AC"/>
    <w:rsid w:val="000266AB"/>
    <w:rsid w:val="00026D29"/>
    <w:rsid w:val="000271B4"/>
    <w:rsid w:val="000273C1"/>
    <w:rsid w:val="0003230B"/>
    <w:rsid w:val="000339F0"/>
    <w:rsid w:val="00033C0D"/>
    <w:rsid w:val="00035C14"/>
    <w:rsid w:val="0003688D"/>
    <w:rsid w:val="000370C8"/>
    <w:rsid w:val="000407AB"/>
    <w:rsid w:val="00041027"/>
    <w:rsid w:val="000418A8"/>
    <w:rsid w:val="000447FC"/>
    <w:rsid w:val="00046288"/>
    <w:rsid w:val="00050CD8"/>
    <w:rsid w:val="00052734"/>
    <w:rsid w:val="000531BC"/>
    <w:rsid w:val="000532FD"/>
    <w:rsid w:val="000546DD"/>
    <w:rsid w:val="0005474D"/>
    <w:rsid w:val="00055912"/>
    <w:rsid w:val="00055BAC"/>
    <w:rsid w:val="0005625C"/>
    <w:rsid w:val="00057DD9"/>
    <w:rsid w:val="000604BF"/>
    <w:rsid w:val="00061AE0"/>
    <w:rsid w:val="00061AF2"/>
    <w:rsid w:val="00062084"/>
    <w:rsid w:val="0006338F"/>
    <w:rsid w:val="00063C47"/>
    <w:rsid w:val="00064248"/>
    <w:rsid w:val="00066082"/>
    <w:rsid w:val="00066B99"/>
    <w:rsid w:val="000672FD"/>
    <w:rsid w:val="000679D0"/>
    <w:rsid w:val="0007333E"/>
    <w:rsid w:val="00075E49"/>
    <w:rsid w:val="00076506"/>
    <w:rsid w:val="00077A48"/>
    <w:rsid w:val="00077E85"/>
    <w:rsid w:val="000800BB"/>
    <w:rsid w:val="00081C4E"/>
    <w:rsid w:val="00082712"/>
    <w:rsid w:val="00085A1A"/>
    <w:rsid w:val="00086155"/>
    <w:rsid w:val="00087155"/>
    <w:rsid w:val="00087C8B"/>
    <w:rsid w:val="0009167D"/>
    <w:rsid w:val="0009376A"/>
    <w:rsid w:val="00093E78"/>
    <w:rsid w:val="00094D9D"/>
    <w:rsid w:val="00095BD8"/>
    <w:rsid w:val="0009660F"/>
    <w:rsid w:val="00097943"/>
    <w:rsid w:val="000A02F1"/>
    <w:rsid w:val="000A0AF7"/>
    <w:rsid w:val="000A27C9"/>
    <w:rsid w:val="000A29EB"/>
    <w:rsid w:val="000A2B0E"/>
    <w:rsid w:val="000A2CB8"/>
    <w:rsid w:val="000A44FD"/>
    <w:rsid w:val="000A4F2C"/>
    <w:rsid w:val="000A5F3F"/>
    <w:rsid w:val="000A663E"/>
    <w:rsid w:val="000A7664"/>
    <w:rsid w:val="000B1D9E"/>
    <w:rsid w:val="000B21B8"/>
    <w:rsid w:val="000B421E"/>
    <w:rsid w:val="000B44ED"/>
    <w:rsid w:val="000B4723"/>
    <w:rsid w:val="000B5194"/>
    <w:rsid w:val="000B726B"/>
    <w:rsid w:val="000C2550"/>
    <w:rsid w:val="000C44A3"/>
    <w:rsid w:val="000C6604"/>
    <w:rsid w:val="000C7CA1"/>
    <w:rsid w:val="000D18FE"/>
    <w:rsid w:val="000D1B9D"/>
    <w:rsid w:val="000D2757"/>
    <w:rsid w:val="000D4196"/>
    <w:rsid w:val="000D4600"/>
    <w:rsid w:val="000D4E88"/>
    <w:rsid w:val="000D70B7"/>
    <w:rsid w:val="000E1073"/>
    <w:rsid w:val="000E1950"/>
    <w:rsid w:val="000E2CBB"/>
    <w:rsid w:val="000E375E"/>
    <w:rsid w:val="000E5DF9"/>
    <w:rsid w:val="000E6B56"/>
    <w:rsid w:val="000E7828"/>
    <w:rsid w:val="000F12BA"/>
    <w:rsid w:val="000F1A9A"/>
    <w:rsid w:val="000F2180"/>
    <w:rsid w:val="000F45E8"/>
    <w:rsid w:val="000F4FBC"/>
    <w:rsid w:val="000F51D1"/>
    <w:rsid w:val="000F7471"/>
    <w:rsid w:val="000F7E0D"/>
    <w:rsid w:val="00100432"/>
    <w:rsid w:val="00100F2B"/>
    <w:rsid w:val="001010F6"/>
    <w:rsid w:val="0010183B"/>
    <w:rsid w:val="0010194D"/>
    <w:rsid w:val="00102199"/>
    <w:rsid w:val="00102EA6"/>
    <w:rsid w:val="00103488"/>
    <w:rsid w:val="001051C5"/>
    <w:rsid w:val="00105832"/>
    <w:rsid w:val="0010592B"/>
    <w:rsid w:val="00106402"/>
    <w:rsid w:val="00106624"/>
    <w:rsid w:val="00106B62"/>
    <w:rsid w:val="001076BA"/>
    <w:rsid w:val="001101DB"/>
    <w:rsid w:val="00110B31"/>
    <w:rsid w:val="0011195E"/>
    <w:rsid w:val="00112BAF"/>
    <w:rsid w:val="00112CB5"/>
    <w:rsid w:val="00113D8D"/>
    <w:rsid w:val="001152BA"/>
    <w:rsid w:val="00116CE0"/>
    <w:rsid w:val="0011750C"/>
    <w:rsid w:val="001179FE"/>
    <w:rsid w:val="00120EA9"/>
    <w:rsid w:val="001221B6"/>
    <w:rsid w:val="00123B4C"/>
    <w:rsid w:val="00124029"/>
    <w:rsid w:val="001241F2"/>
    <w:rsid w:val="00125828"/>
    <w:rsid w:val="00125C29"/>
    <w:rsid w:val="00126085"/>
    <w:rsid w:val="001264B5"/>
    <w:rsid w:val="00126745"/>
    <w:rsid w:val="00126EB6"/>
    <w:rsid w:val="001273D0"/>
    <w:rsid w:val="00127FF2"/>
    <w:rsid w:val="00130D0C"/>
    <w:rsid w:val="00131DAD"/>
    <w:rsid w:val="0013388E"/>
    <w:rsid w:val="001342D7"/>
    <w:rsid w:val="00134E60"/>
    <w:rsid w:val="00136831"/>
    <w:rsid w:val="001373FB"/>
    <w:rsid w:val="00140F4C"/>
    <w:rsid w:val="00141D1D"/>
    <w:rsid w:val="00141FD6"/>
    <w:rsid w:val="00146778"/>
    <w:rsid w:val="00152140"/>
    <w:rsid w:val="001526FF"/>
    <w:rsid w:val="001543E2"/>
    <w:rsid w:val="00154C08"/>
    <w:rsid w:val="00155BF6"/>
    <w:rsid w:val="00155C15"/>
    <w:rsid w:val="00160FBB"/>
    <w:rsid w:val="001618B1"/>
    <w:rsid w:val="00161F1D"/>
    <w:rsid w:val="00162133"/>
    <w:rsid w:val="0016225C"/>
    <w:rsid w:val="00162DA6"/>
    <w:rsid w:val="00162E9F"/>
    <w:rsid w:val="001631D6"/>
    <w:rsid w:val="0016366A"/>
    <w:rsid w:val="00164C30"/>
    <w:rsid w:val="00165B7A"/>
    <w:rsid w:val="00166630"/>
    <w:rsid w:val="00172A27"/>
    <w:rsid w:val="0017303D"/>
    <w:rsid w:val="00173707"/>
    <w:rsid w:val="00173D48"/>
    <w:rsid w:val="00175114"/>
    <w:rsid w:val="0017599C"/>
    <w:rsid w:val="00176212"/>
    <w:rsid w:val="0017669F"/>
    <w:rsid w:val="001818FA"/>
    <w:rsid w:val="001838C4"/>
    <w:rsid w:val="00184032"/>
    <w:rsid w:val="00190457"/>
    <w:rsid w:val="00190B49"/>
    <w:rsid w:val="001913FF"/>
    <w:rsid w:val="00192D75"/>
    <w:rsid w:val="0019334B"/>
    <w:rsid w:val="00195513"/>
    <w:rsid w:val="00196ADC"/>
    <w:rsid w:val="00197104"/>
    <w:rsid w:val="001A15E1"/>
    <w:rsid w:val="001A3343"/>
    <w:rsid w:val="001A36A5"/>
    <w:rsid w:val="001A36C8"/>
    <w:rsid w:val="001A410A"/>
    <w:rsid w:val="001A60A0"/>
    <w:rsid w:val="001A6336"/>
    <w:rsid w:val="001A63A9"/>
    <w:rsid w:val="001A698F"/>
    <w:rsid w:val="001A721C"/>
    <w:rsid w:val="001A7559"/>
    <w:rsid w:val="001A7586"/>
    <w:rsid w:val="001B0B1D"/>
    <w:rsid w:val="001B0DBF"/>
    <w:rsid w:val="001B23D8"/>
    <w:rsid w:val="001B27F0"/>
    <w:rsid w:val="001B4DFC"/>
    <w:rsid w:val="001B4F47"/>
    <w:rsid w:val="001B6D35"/>
    <w:rsid w:val="001B7DDD"/>
    <w:rsid w:val="001C0FC8"/>
    <w:rsid w:val="001C1C1A"/>
    <w:rsid w:val="001C1C6A"/>
    <w:rsid w:val="001C24DE"/>
    <w:rsid w:val="001C326C"/>
    <w:rsid w:val="001C3393"/>
    <w:rsid w:val="001C36BC"/>
    <w:rsid w:val="001C3DBE"/>
    <w:rsid w:val="001C453C"/>
    <w:rsid w:val="001C5C66"/>
    <w:rsid w:val="001C5EBE"/>
    <w:rsid w:val="001C6279"/>
    <w:rsid w:val="001C7004"/>
    <w:rsid w:val="001C7326"/>
    <w:rsid w:val="001C7B3E"/>
    <w:rsid w:val="001D03B8"/>
    <w:rsid w:val="001D0528"/>
    <w:rsid w:val="001D17D6"/>
    <w:rsid w:val="001D21C7"/>
    <w:rsid w:val="001D307E"/>
    <w:rsid w:val="001E013F"/>
    <w:rsid w:val="001E0462"/>
    <w:rsid w:val="001E534C"/>
    <w:rsid w:val="001E5DBA"/>
    <w:rsid w:val="001E66FB"/>
    <w:rsid w:val="001E74ED"/>
    <w:rsid w:val="001F0FB7"/>
    <w:rsid w:val="001F1130"/>
    <w:rsid w:val="001F1152"/>
    <w:rsid w:val="001F2181"/>
    <w:rsid w:val="001F59EB"/>
    <w:rsid w:val="001F62F9"/>
    <w:rsid w:val="001F7550"/>
    <w:rsid w:val="001F778A"/>
    <w:rsid w:val="001F78BF"/>
    <w:rsid w:val="00200305"/>
    <w:rsid w:val="002013CE"/>
    <w:rsid w:val="00201EF0"/>
    <w:rsid w:val="00202460"/>
    <w:rsid w:val="00203C2D"/>
    <w:rsid w:val="00203D91"/>
    <w:rsid w:val="0020491C"/>
    <w:rsid w:val="002058C7"/>
    <w:rsid w:val="002066D8"/>
    <w:rsid w:val="00207056"/>
    <w:rsid w:val="002071E1"/>
    <w:rsid w:val="002130FD"/>
    <w:rsid w:val="00214C86"/>
    <w:rsid w:val="00214FD6"/>
    <w:rsid w:val="00215198"/>
    <w:rsid w:val="002158C1"/>
    <w:rsid w:val="002169B1"/>
    <w:rsid w:val="002173D3"/>
    <w:rsid w:val="002178C6"/>
    <w:rsid w:val="00217E41"/>
    <w:rsid w:val="00222B3B"/>
    <w:rsid w:val="00223371"/>
    <w:rsid w:val="002246DF"/>
    <w:rsid w:val="00225A2E"/>
    <w:rsid w:val="00227293"/>
    <w:rsid w:val="002303B1"/>
    <w:rsid w:val="00232519"/>
    <w:rsid w:val="00234FCA"/>
    <w:rsid w:val="00235CFD"/>
    <w:rsid w:val="002363E0"/>
    <w:rsid w:val="0023659B"/>
    <w:rsid w:val="002368D8"/>
    <w:rsid w:val="00236F7F"/>
    <w:rsid w:val="002409EE"/>
    <w:rsid w:val="00241B91"/>
    <w:rsid w:val="00243249"/>
    <w:rsid w:val="00243F67"/>
    <w:rsid w:val="0024438F"/>
    <w:rsid w:val="002443EB"/>
    <w:rsid w:val="002454D9"/>
    <w:rsid w:val="00245E8F"/>
    <w:rsid w:val="0024776F"/>
    <w:rsid w:val="00247BD9"/>
    <w:rsid w:val="00247E21"/>
    <w:rsid w:val="002508CE"/>
    <w:rsid w:val="00250C3F"/>
    <w:rsid w:val="00251026"/>
    <w:rsid w:val="002517D8"/>
    <w:rsid w:val="002523FE"/>
    <w:rsid w:val="0025338E"/>
    <w:rsid w:val="00253AF1"/>
    <w:rsid w:val="00253BA7"/>
    <w:rsid w:val="00255538"/>
    <w:rsid w:val="00255902"/>
    <w:rsid w:val="00255A5B"/>
    <w:rsid w:val="002564D3"/>
    <w:rsid w:val="00256B84"/>
    <w:rsid w:val="0026206C"/>
    <w:rsid w:val="00264BF4"/>
    <w:rsid w:val="00265089"/>
    <w:rsid w:val="00265099"/>
    <w:rsid w:val="00265CC6"/>
    <w:rsid w:val="00265D12"/>
    <w:rsid w:val="002664B8"/>
    <w:rsid w:val="00267CF2"/>
    <w:rsid w:val="00271317"/>
    <w:rsid w:val="00271389"/>
    <w:rsid w:val="002733B5"/>
    <w:rsid w:val="002742F0"/>
    <w:rsid w:val="002807F1"/>
    <w:rsid w:val="00281195"/>
    <w:rsid w:val="002812B0"/>
    <w:rsid w:val="00283879"/>
    <w:rsid w:val="00284586"/>
    <w:rsid w:val="00286729"/>
    <w:rsid w:val="00286AC8"/>
    <w:rsid w:val="00290491"/>
    <w:rsid w:val="002908E6"/>
    <w:rsid w:val="00290C9F"/>
    <w:rsid w:val="002927AE"/>
    <w:rsid w:val="00292991"/>
    <w:rsid w:val="00294365"/>
    <w:rsid w:val="002946A0"/>
    <w:rsid w:val="00295C36"/>
    <w:rsid w:val="002970D0"/>
    <w:rsid w:val="002A13C3"/>
    <w:rsid w:val="002A1EB0"/>
    <w:rsid w:val="002A2D62"/>
    <w:rsid w:val="002A4307"/>
    <w:rsid w:val="002A4DD3"/>
    <w:rsid w:val="002A504E"/>
    <w:rsid w:val="002A5B60"/>
    <w:rsid w:val="002A6F38"/>
    <w:rsid w:val="002B000D"/>
    <w:rsid w:val="002B0CE3"/>
    <w:rsid w:val="002B12EA"/>
    <w:rsid w:val="002B23E3"/>
    <w:rsid w:val="002B2F2F"/>
    <w:rsid w:val="002B384C"/>
    <w:rsid w:val="002B3CF1"/>
    <w:rsid w:val="002B45BA"/>
    <w:rsid w:val="002B4D49"/>
    <w:rsid w:val="002B4E27"/>
    <w:rsid w:val="002B545C"/>
    <w:rsid w:val="002B5494"/>
    <w:rsid w:val="002B565B"/>
    <w:rsid w:val="002B56F9"/>
    <w:rsid w:val="002B5BE2"/>
    <w:rsid w:val="002B64A3"/>
    <w:rsid w:val="002B650F"/>
    <w:rsid w:val="002B674C"/>
    <w:rsid w:val="002C01DA"/>
    <w:rsid w:val="002C0BAA"/>
    <w:rsid w:val="002C2B47"/>
    <w:rsid w:val="002C6152"/>
    <w:rsid w:val="002C70B4"/>
    <w:rsid w:val="002C7CD6"/>
    <w:rsid w:val="002C7E66"/>
    <w:rsid w:val="002D048A"/>
    <w:rsid w:val="002D0F08"/>
    <w:rsid w:val="002D50D2"/>
    <w:rsid w:val="002D6963"/>
    <w:rsid w:val="002D7427"/>
    <w:rsid w:val="002E167F"/>
    <w:rsid w:val="002E3DBB"/>
    <w:rsid w:val="002E5E96"/>
    <w:rsid w:val="002E7DF7"/>
    <w:rsid w:val="002F1481"/>
    <w:rsid w:val="002F39D3"/>
    <w:rsid w:val="002F5507"/>
    <w:rsid w:val="002F58F4"/>
    <w:rsid w:val="002F5EED"/>
    <w:rsid w:val="002F6B4C"/>
    <w:rsid w:val="002F759D"/>
    <w:rsid w:val="002F75B1"/>
    <w:rsid w:val="002F7AC1"/>
    <w:rsid w:val="002F7AC9"/>
    <w:rsid w:val="003008C2"/>
    <w:rsid w:val="00301344"/>
    <w:rsid w:val="00301787"/>
    <w:rsid w:val="003062A2"/>
    <w:rsid w:val="0031019E"/>
    <w:rsid w:val="00312EA4"/>
    <w:rsid w:val="003130FC"/>
    <w:rsid w:val="00313249"/>
    <w:rsid w:val="00313AE1"/>
    <w:rsid w:val="003144E9"/>
    <w:rsid w:val="00315A62"/>
    <w:rsid w:val="00316451"/>
    <w:rsid w:val="0031676C"/>
    <w:rsid w:val="00316D80"/>
    <w:rsid w:val="003176A8"/>
    <w:rsid w:val="003216C9"/>
    <w:rsid w:val="0032182E"/>
    <w:rsid w:val="00322C95"/>
    <w:rsid w:val="00324898"/>
    <w:rsid w:val="00324B99"/>
    <w:rsid w:val="0032590F"/>
    <w:rsid w:val="00326B3D"/>
    <w:rsid w:val="0032769B"/>
    <w:rsid w:val="00330C25"/>
    <w:rsid w:val="003315AE"/>
    <w:rsid w:val="003317FF"/>
    <w:rsid w:val="003324C5"/>
    <w:rsid w:val="00333C4B"/>
    <w:rsid w:val="00334324"/>
    <w:rsid w:val="00335863"/>
    <w:rsid w:val="003359E5"/>
    <w:rsid w:val="00336044"/>
    <w:rsid w:val="00336FBB"/>
    <w:rsid w:val="00337C4A"/>
    <w:rsid w:val="00337DBE"/>
    <w:rsid w:val="003404AD"/>
    <w:rsid w:val="00341362"/>
    <w:rsid w:val="003416C2"/>
    <w:rsid w:val="0034307E"/>
    <w:rsid w:val="0034523C"/>
    <w:rsid w:val="0034596D"/>
    <w:rsid w:val="00346F7C"/>
    <w:rsid w:val="003500EE"/>
    <w:rsid w:val="00351718"/>
    <w:rsid w:val="00351C90"/>
    <w:rsid w:val="0035220F"/>
    <w:rsid w:val="00353DEC"/>
    <w:rsid w:val="0035597D"/>
    <w:rsid w:val="0035685C"/>
    <w:rsid w:val="0035698A"/>
    <w:rsid w:val="00356A4A"/>
    <w:rsid w:val="00357B2E"/>
    <w:rsid w:val="00361747"/>
    <w:rsid w:val="00361CEC"/>
    <w:rsid w:val="00363362"/>
    <w:rsid w:val="00365DEF"/>
    <w:rsid w:val="00370294"/>
    <w:rsid w:val="003717BE"/>
    <w:rsid w:val="00372001"/>
    <w:rsid w:val="00372B1C"/>
    <w:rsid w:val="00372D17"/>
    <w:rsid w:val="00374AEC"/>
    <w:rsid w:val="00375D3C"/>
    <w:rsid w:val="003775B5"/>
    <w:rsid w:val="003777C2"/>
    <w:rsid w:val="00380979"/>
    <w:rsid w:val="00380BCF"/>
    <w:rsid w:val="00380CAE"/>
    <w:rsid w:val="00382A0A"/>
    <w:rsid w:val="00382C04"/>
    <w:rsid w:val="00382C6C"/>
    <w:rsid w:val="00382DAD"/>
    <w:rsid w:val="003859FD"/>
    <w:rsid w:val="00385D76"/>
    <w:rsid w:val="00386521"/>
    <w:rsid w:val="003868C6"/>
    <w:rsid w:val="00386F1D"/>
    <w:rsid w:val="00390F7F"/>
    <w:rsid w:val="00392529"/>
    <w:rsid w:val="003A026A"/>
    <w:rsid w:val="003A0315"/>
    <w:rsid w:val="003A057E"/>
    <w:rsid w:val="003A08D2"/>
    <w:rsid w:val="003A09D8"/>
    <w:rsid w:val="003A0AC5"/>
    <w:rsid w:val="003A0C0D"/>
    <w:rsid w:val="003A18B4"/>
    <w:rsid w:val="003A2B97"/>
    <w:rsid w:val="003A324D"/>
    <w:rsid w:val="003A37A0"/>
    <w:rsid w:val="003A6158"/>
    <w:rsid w:val="003B224E"/>
    <w:rsid w:val="003B3BB5"/>
    <w:rsid w:val="003B4584"/>
    <w:rsid w:val="003B5AAA"/>
    <w:rsid w:val="003B5CE1"/>
    <w:rsid w:val="003B631B"/>
    <w:rsid w:val="003B68FF"/>
    <w:rsid w:val="003B75B0"/>
    <w:rsid w:val="003C0076"/>
    <w:rsid w:val="003C13C4"/>
    <w:rsid w:val="003C18B5"/>
    <w:rsid w:val="003C2967"/>
    <w:rsid w:val="003C4676"/>
    <w:rsid w:val="003C5183"/>
    <w:rsid w:val="003D0CA8"/>
    <w:rsid w:val="003D1454"/>
    <w:rsid w:val="003D1C98"/>
    <w:rsid w:val="003D2388"/>
    <w:rsid w:val="003D3A97"/>
    <w:rsid w:val="003D5042"/>
    <w:rsid w:val="003D6647"/>
    <w:rsid w:val="003D66E3"/>
    <w:rsid w:val="003D6817"/>
    <w:rsid w:val="003D7CB4"/>
    <w:rsid w:val="003D7F0C"/>
    <w:rsid w:val="003E088B"/>
    <w:rsid w:val="003E1C91"/>
    <w:rsid w:val="003E1E24"/>
    <w:rsid w:val="003E1EC6"/>
    <w:rsid w:val="003E2754"/>
    <w:rsid w:val="003E3C66"/>
    <w:rsid w:val="003E458A"/>
    <w:rsid w:val="003E47A2"/>
    <w:rsid w:val="003E4D4D"/>
    <w:rsid w:val="003E61F1"/>
    <w:rsid w:val="003E623C"/>
    <w:rsid w:val="003E6EC7"/>
    <w:rsid w:val="003F06A9"/>
    <w:rsid w:val="003F0719"/>
    <w:rsid w:val="003F324E"/>
    <w:rsid w:val="003F561B"/>
    <w:rsid w:val="003F5DF3"/>
    <w:rsid w:val="003F6ACB"/>
    <w:rsid w:val="003F6E4E"/>
    <w:rsid w:val="003F7313"/>
    <w:rsid w:val="003F735F"/>
    <w:rsid w:val="003F75DD"/>
    <w:rsid w:val="003F7B68"/>
    <w:rsid w:val="0040129E"/>
    <w:rsid w:val="00402FD1"/>
    <w:rsid w:val="00403470"/>
    <w:rsid w:val="00406640"/>
    <w:rsid w:val="0041053F"/>
    <w:rsid w:val="00411298"/>
    <w:rsid w:val="004118D3"/>
    <w:rsid w:val="00411A6F"/>
    <w:rsid w:val="00412D09"/>
    <w:rsid w:val="00413D63"/>
    <w:rsid w:val="00414570"/>
    <w:rsid w:val="00414E40"/>
    <w:rsid w:val="00415D43"/>
    <w:rsid w:val="00415E45"/>
    <w:rsid w:val="00417B1B"/>
    <w:rsid w:val="004272B5"/>
    <w:rsid w:val="00431641"/>
    <w:rsid w:val="00431855"/>
    <w:rsid w:val="00432570"/>
    <w:rsid w:val="004329C8"/>
    <w:rsid w:val="00432AA3"/>
    <w:rsid w:val="00435634"/>
    <w:rsid w:val="0043767E"/>
    <w:rsid w:val="00441CF9"/>
    <w:rsid w:val="00442B49"/>
    <w:rsid w:val="004444F3"/>
    <w:rsid w:val="00444C3F"/>
    <w:rsid w:val="0044657D"/>
    <w:rsid w:val="00446938"/>
    <w:rsid w:val="004537AE"/>
    <w:rsid w:val="0045535C"/>
    <w:rsid w:val="004553B9"/>
    <w:rsid w:val="00455635"/>
    <w:rsid w:val="00455F32"/>
    <w:rsid w:val="00456801"/>
    <w:rsid w:val="00457214"/>
    <w:rsid w:val="004575DB"/>
    <w:rsid w:val="00461F14"/>
    <w:rsid w:val="00461F79"/>
    <w:rsid w:val="00462090"/>
    <w:rsid w:val="00462F78"/>
    <w:rsid w:val="00463E72"/>
    <w:rsid w:val="00464FA7"/>
    <w:rsid w:val="004650F4"/>
    <w:rsid w:val="00465985"/>
    <w:rsid w:val="00465CA7"/>
    <w:rsid w:val="00465EFD"/>
    <w:rsid w:val="004668F3"/>
    <w:rsid w:val="004706EF"/>
    <w:rsid w:val="004740CE"/>
    <w:rsid w:val="0047451C"/>
    <w:rsid w:val="00475383"/>
    <w:rsid w:val="004769CB"/>
    <w:rsid w:val="00480258"/>
    <w:rsid w:val="004807A6"/>
    <w:rsid w:val="00482B27"/>
    <w:rsid w:val="00482F8A"/>
    <w:rsid w:val="00483BA0"/>
    <w:rsid w:val="004841B1"/>
    <w:rsid w:val="0048510B"/>
    <w:rsid w:val="00485785"/>
    <w:rsid w:val="004857C3"/>
    <w:rsid w:val="00485B26"/>
    <w:rsid w:val="004867F4"/>
    <w:rsid w:val="0048685C"/>
    <w:rsid w:val="00493CF4"/>
    <w:rsid w:val="0049479F"/>
    <w:rsid w:val="00497E10"/>
    <w:rsid w:val="004A135E"/>
    <w:rsid w:val="004A25C9"/>
    <w:rsid w:val="004A503F"/>
    <w:rsid w:val="004A6221"/>
    <w:rsid w:val="004A62C5"/>
    <w:rsid w:val="004B0632"/>
    <w:rsid w:val="004B09BE"/>
    <w:rsid w:val="004B0B21"/>
    <w:rsid w:val="004B0FA4"/>
    <w:rsid w:val="004B1307"/>
    <w:rsid w:val="004B2862"/>
    <w:rsid w:val="004B2EA0"/>
    <w:rsid w:val="004B503C"/>
    <w:rsid w:val="004B5F1E"/>
    <w:rsid w:val="004B6411"/>
    <w:rsid w:val="004C038A"/>
    <w:rsid w:val="004C06E5"/>
    <w:rsid w:val="004C1875"/>
    <w:rsid w:val="004C24BD"/>
    <w:rsid w:val="004C2951"/>
    <w:rsid w:val="004C337F"/>
    <w:rsid w:val="004C49B9"/>
    <w:rsid w:val="004C7AB3"/>
    <w:rsid w:val="004C7CC7"/>
    <w:rsid w:val="004D0694"/>
    <w:rsid w:val="004D07D3"/>
    <w:rsid w:val="004D1346"/>
    <w:rsid w:val="004D6332"/>
    <w:rsid w:val="004E317D"/>
    <w:rsid w:val="004E4234"/>
    <w:rsid w:val="004E466E"/>
    <w:rsid w:val="004E69F0"/>
    <w:rsid w:val="004F0564"/>
    <w:rsid w:val="004F1D09"/>
    <w:rsid w:val="004F29CB"/>
    <w:rsid w:val="004F459C"/>
    <w:rsid w:val="004F4DC2"/>
    <w:rsid w:val="004F507E"/>
    <w:rsid w:val="004F680B"/>
    <w:rsid w:val="004F7D56"/>
    <w:rsid w:val="00505498"/>
    <w:rsid w:val="00505B74"/>
    <w:rsid w:val="0050620E"/>
    <w:rsid w:val="005113B6"/>
    <w:rsid w:val="00512AC9"/>
    <w:rsid w:val="00516F28"/>
    <w:rsid w:val="00517AE2"/>
    <w:rsid w:val="0052042C"/>
    <w:rsid w:val="00524C7A"/>
    <w:rsid w:val="00525935"/>
    <w:rsid w:val="00525973"/>
    <w:rsid w:val="005275EB"/>
    <w:rsid w:val="00527776"/>
    <w:rsid w:val="00527985"/>
    <w:rsid w:val="00527D47"/>
    <w:rsid w:val="00530166"/>
    <w:rsid w:val="00532CE1"/>
    <w:rsid w:val="00535159"/>
    <w:rsid w:val="00535918"/>
    <w:rsid w:val="00536442"/>
    <w:rsid w:val="00537DD5"/>
    <w:rsid w:val="00540CB7"/>
    <w:rsid w:val="00541F29"/>
    <w:rsid w:val="0054219B"/>
    <w:rsid w:val="00542441"/>
    <w:rsid w:val="00544C6F"/>
    <w:rsid w:val="0054703A"/>
    <w:rsid w:val="005502FA"/>
    <w:rsid w:val="005504B8"/>
    <w:rsid w:val="00550DE7"/>
    <w:rsid w:val="00552C8E"/>
    <w:rsid w:val="00556A32"/>
    <w:rsid w:val="005570E7"/>
    <w:rsid w:val="00557D5F"/>
    <w:rsid w:val="00557F0C"/>
    <w:rsid w:val="00561566"/>
    <w:rsid w:val="00561E4C"/>
    <w:rsid w:val="00563182"/>
    <w:rsid w:val="005633F0"/>
    <w:rsid w:val="0056388F"/>
    <w:rsid w:val="005656B1"/>
    <w:rsid w:val="00566B39"/>
    <w:rsid w:val="005670CA"/>
    <w:rsid w:val="005674EF"/>
    <w:rsid w:val="0057047D"/>
    <w:rsid w:val="00570A87"/>
    <w:rsid w:val="005716E8"/>
    <w:rsid w:val="00571C46"/>
    <w:rsid w:val="00574730"/>
    <w:rsid w:val="005752C9"/>
    <w:rsid w:val="00575BB4"/>
    <w:rsid w:val="0057655E"/>
    <w:rsid w:val="005765A9"/>
    <w:rsid w:val="00576666"/>
    <w:rsid w:val="005775E8"/>
    <w:rsid w:val="00577EF9"/>
    <w:rsid w:val="0058045B"/>
    <w:rsid w:val="005828EB"/>
    <w:rsid w:val="00582A80"/>
    <w:rsid w:val="00582F99"/>
    <w:rsid w:val="005832EB"/>
    <w:rsid w:val="0058642A"/>
    <w:rsid w:val="00586A32"/>
    <w:rsid w:val="00586D37"/>
    <w:rsid w:val="00586D77"/>
    <w:rsid w:val="00586FAE"/>
    <w:rsid w:val="00592093"/>
    <w:rsid w:val="0059220B"/>
    <w:rsid w:val="00592783"/>
    <w:rsid w:val="00592EBC"/>
    <w:rsid w:val="0059328C"/>
    <w:rsid w:val="005944FD"/>
    <w:rsid w:val="00594F75"/>
    <w:rsid w:val="005955A7"/>
    <w:rsid w:val="00595B4D"/>
    <w:rsid w:val="0059680F"/>
    <w:rsid w:val="005A1B41"/>
    <w:rsid w:val="005A1CE3"/>
    <w:rsid w:val="005A290A"/>
    <w:rsid w:val="005A5C67"/>
    <w:rsid w:val="005A682B"/>
    <w:rsid w:val="005B02D0"/>
    <w:rsid w:val="005B1364"/>
    <w:rsid w:val="005B2147"/>
    <w:rsid w:val="005B2DD4"/>
    <w:rsid w:val="005B509D"/>
    <w:rsid w:val="005B7D4D"/>
    <w:rsid w:val="005B7DDF"/>
    <w:rsid w:val="005B7F4B"/>
    <w:rsid w:val="005C0863"/>
    <w:rsid w:val="005C1E30"/>
    <w:rsid w:val="005C2914"/>
    <w:rsid w:val="005C3224"/>
    <w:rsid w:val="005C3FDC"/>
    <w:rsid w:val="005C60FB"/>
    <w:rsid w:val="005C7ABA"/>
    <w:rsid w:val="005C7BAA"/>
    <w:rsid w:val="005D034B"/>
    <w:rsid w:val="005D065D"/>
    <w:rsid w:val="005D13E3"/>
    <w:rsid w:val="005D1893"/>
    <w:rsid w:val="005D21FA"/>
    <w:rsid w:val="005D2D69"/>
    <w:rsid w:val="005D2F17"/>
    <w:rsid w:val="005D367B"/>
    <w:rsid w:val="005D3DE6"/>
    <w:rsid w:val="005D6EAE"/>
    <w:rsid w:val="005D7127"/>
    <w:rsid w:val="005E1426"/>
    <w:rsid w:val="005E1C6D"/>
    <w:rsid w:val="005E405C"/>
    <w:rsid w:val="005E41BE"/>
    <w:rsid w:val="005E5A11"/>
    <w:rsid w:val="005E6523"/>
    <w:rsid w:val="005E6F73"/>
    <w:rsid w:val="005E7889"/>
    <w:rsid w:val="005F245A"/>
    <w:rsid w:val="005F380A"/>
    <w:rsid w:val="005F672D"/>
    <w:rsid w:val="005F6A3B"/>
    <w:rsid w:val="005F719D"/>
    <w:rsid w:val="00600AE2"/>
    <w:rsid w:val="00600B09"/>
    <w:rsid w:val="006012E0"/>
    <w:rsid w:val="00601B04"/>
    <w:rsid w:val="0060234B"/>
    <w:rsid w:val="00602C33"/>
    <w:rsid w:val="00603078"/>
    <w:rsid w:val="00603B20"/>
    <w:rsid w:val="006111F3"/>
    <w:rsid w:val="00612239"/>
    <w:rsid w:val="00613279"/>
    <w:rsid w:val="0061463E"/>
    <w:rsid w:val="00617495"/>
    <w:rsid w:val="00620B64"/>
    <w:rsid w:val="00622A61"/>
    <w:rsid w:val="00625AE8"/>
    <w:rsid w:val="006303C2"/>
    <w:rsid w:val="0063069D"/>
    <w:rsid w:val="006325A0"/>
    <w:rsid w:val="00633657"/>
    <w:rsid w:val="00634464"/>
    <w:rsid w:val="00635490"/>
    <w:rsid w:val="006359CA"/>
    <w:rsid w:val="00636A78"/>
    <w:rsid w:val="00637299"/>
    <w:rsid w:val="00637E4C"/>
    <w:rsid w:val="006412BB"/>
    <w:rsid w:val="00641ABE"/>
    <w:rsid w:val="00642D60"/>
    <w:rsid w:val="00644475"/>
    <w:rsid w:val="00644C1D"/>
    <w:rsid w:val="00644DC9"/>
    <w:rsid w:val="00645241"/>
    <w:rsid w:val="00645B10"/>
    <w:rsid w:val="00646235"/>
    <w:rsid w:val="00646DCA"/>
    <w:rsid w:val="00650A4C"/>
    <w:rsid w:val="00651463"/>
    <w:rsid w:val="00652F9F"/>
    <w:rsid w:val="00652FD3"/>
    <w:rsid w:val="00654401"/>
    <w:rsid w:val="00654E43"/>
    <w:rsid w:val="0065553F"/>
    <w:rsid w:val="00657629"/>
    <w:rsid w:val="0065763E"/>
    <w:rsid w:val="00657C49"/>
    <w:rsid w:val="00660035"/>
    <w:rsid w:val="0066091D"/>
    <w:rsid w:val="00660E4C"/>
    <w:rsid w:val="00662CEC"/>
    <w:rsid w:val="0066372B"/>
    <w:rsid w:val="006638D0"/>
    <w:rsid w:val="006648FF"/>
    <w:rsid w:val="0066528A"/>
    <w:rsid w:val="00665966"/>
    <w:rsid w:val="00665AAF"/>
    <w:rsid w:val="00666091"/>
    <w:rsid w:val="0066743A"/>
    <w:rsid w:val="006716E6"/>
    <w:rsid w:val="006723CD"/>
    <w:rsid w:val="00672B59"/>
    <w:rsid w:val="00673D9D"/>
    <w:rsid w:val="00674CB0"/>
    <w:rsid w:val="00674F21"/>
    <w:rsid w:val="006774A8"/>
    <w:rsid w:val="0068012E"/>
    <w:rsid w:val="00683764"/>
    <w:rsid w:val="006843C4"/>
    <w:rsid w:val="00684480"/>
    <w:rsid w:val="006864D8"/>
    <w:rsid w:val="006869E3"/>
    <w:rsid w:val="0068743A"/>
    <w:rsid w:val="006902F5"/>
    <w:rsid w:val="00690D58"/>
    <w:rsid w:val="0069154F"/>
    <w:rsid w:val="00691882"/>
    <w:rsid w:val="006918B5"/>
    <w:rsid w:val="00691D7D"/>
    <w:rsid w:val="00693214"/>
    <w:rsid w:val="0069399E"/>
    <w:rsid w:val="00694A50"/>
    <w:rsid w:val="006951EA"/>
    <w:rsid w:val="00695635"/>
    <w:rsid w:val="006A4EBE"/>
    <w:rsid w:val="006A637F"/>
    <w:rsid w:val="006A67EC"/>
    <w:rsid w:val="006B0293"/>
    <w:rsid w:val="006B0323"/>
    <w:rsid w:val="006B2052"/>
    <w:rsid w:val="006B3706"/>
    <w:rsid w:val="006B40A1"/>
    <w:rsid w:val="006B571B"/>
    <w:rsid w:val="006B5A11"/>
    <w:rsid w:val="006B5B51"/>
    <w:rsid w:val="006B5E48"/>
    <w:rsid w:val="006B6483"/>
    <w:rsid w:val="006B70E8"/>
    <w:rsid w:val="006C0503"/>
    <w:rsid w:val="006C09A2"/>
    <w:rsid w:val="006C14C3"/>
    <w:rsid w:val="006C16C9"/>
    <w:rsid w:val="006C2134"/>
    <w:rsid w:val="006C231D"/>
    <w:rsid w:val="006C379A"/>
    <w:rsid w:val="006C4417"/>
    <w:rsid w:val="006C57BF"/>
    <w:rsid w:val="006D2014"/>
    <w:rsid w:val="006D2815"/>
    <w:rsid w:val="006D47C4"/>
    <w:rsid w:val="006D7BDD"/>
    <w:rsid w:val="006E11A1"/>
    <w:rsid w:val="006E175A"/>
    <w:rsid w:val="006E18AE"/>
    <w:rsid w:val="006E237C"/>
    <w:rsid w:val="006E257C"/>
    <w:rsid w:val="006E2B84"/>
    <w:rsid w:val="006E3368"/>
    <w:rsid w:val="006E3D7D"/>
    <w:rsid w:val="006E3E54"/>
    <w:rsid w:val="006E4306"/>
    <w:rsid w:val="006E6B61"/>
    <w:rsid w:val="006E6C55"/>
    <w:rsid w:val="006E6C76"/>
    <w:rsid w:val="006E79A1"/>
    <w:rsid w:val="006F0040"/>
    <w:rsid w:val="006F1F11"/>
    <w:rsid w:val="006F3021"/>
    <w:rsid w:val="006F36CE"/>
    <w:rsid w:val="006F53B1"/>
    <w:rsid w:val="006F57F8"/>
    <w:rsid w:val="006F6B1E"/>
    <w:rsid w:val="006F6FB7"/>
    <w:rsid w:val="00700CE8"/>
    <w:rsid w:val="00700D32"/>
    <w:rsid w:val="00701496"/>
    <w:rsid w:val="007015D6"/>
    <w:rsid w:val="00702EBE"/>
    <w:rsid w:val="00702F01"/>
    <w:rsid w:val="00703021"/>
    <w:rsid w:val="00703318"/>
    <w:rsid w:val="00705D9B"/>
    <w:rsid w:val="00707638"/>
    <w:rsid w:val="00710A00"/>
    <w:rsid w:val="00710F9A"/>
    <w:rsid w:val="0071157F"/>
    <w:rsid w:val="00712E7C"/>
    <w:rsid w:val="00713698"/>
    <w:rsid w:val="00713D5B"/>
    <w:rsid w:val="00713F90"/>
    <w:rsid w:val="007147E1"/>
    <w:rsid w:val="00714C0F"/>
    <w:rsid w:val="00715438"/>
    <w:rsid w:val="00716B28"/>
    <w:rsid w:val="00717F8F"/>
    <w:rsid w:val="007219E4"/>
    <w:rsid w:val="0072256A"/>
    <w:rsid w:val="0072281A"/>
    <w:rsid w:val="00722964"/>
    <w:rsid w:val="00723A35"/>
    <w:rsid w:val="00726BC0"/>
    <w:rsid w:val="00730314"/>
    <w:rsid w:val="00733D5A"/>
    <w:rsid w:val="00734F5C"/>
    <w:rsid w:val="007369A4"/>
    <w:rsid w:val="00737A6E"/>
    <w:rsid w:val="007400EA"/>
    <w:rsid w:val="00740CF5"/>
    <w:rsid w:val="00740EC4"/>
    <w:rsid w:val="00742EDB"/>
    <w:rsid w:val="007434DA"/>
    <w:rsid w:val="00744DFB"/>
    <w:rsid w:val="00744EC2"/>
    <w:rsid w:val="0074602D"/>
    <w:rsid w:val="0074684C"/>
    <w:rsid w:val="00747CC5"/>
    <w:rsid w:val="00751815"/>
    <w:rsid w:val="007547F4"/>
    <w:rsid w:val="00755F97"/>
    <w:rsid w:val="007576EA"/>
    <w:rsid w:val="007577B1"/>
    <w:rsid w:val="00760337"/>
    <w:rsid w:val="00761008"/>
    <w:rsid w:val="00761F5A"/>
    <w:rsid w:val="007622CB"/>
    <w:rsid w:val="00762E50"/>
    <w:rsid w:val="00762ED3"/>
    <w:rsid w:val="007632B1"/>
    <w:rsid w:val="0076459E"/>
    <w:rsid w:val="0076527C"/>
    <w:rsid w:val="00765D0C"/>
    <w:rsid w:val="00766146"/>
    <w:rsid w:val="0076618F"/>
    <w:rsid w:val="00766BFA"/>
    <w:rsid w:val="00766F1D"/>
    <w:rsid w:val="00767B69"/>
    <w:rsid w:val="00767D29"/>
    <w:rsid w:val="00767FF7"/>
    <w:rsid w:val="00771392"/>
    <w:rsid w:val="007715A2"/>
    <w:rsid w:val="00772702"/>
    <w:rsid w:val="00773699"/>
    <w:rsid w:val="007755B9"/>
    <w:rsid w:val="0077755B"/>
    <w:rsid w:val="00777B61"/>
    <w:rsid w:val="00780B7B"/>
    <w:rsid w:val="00781EDA"/>
    <w:rsid w:val="00784519"/>
    <w:rsid w:val="007848B4"/>
    <w:rsid w:val="00785C15"/>
    <w:rsid w:val="00785EC7"/>
    <w:rsid w:val="00786A0D"/>
    <w:rsid w:val="00786E89"/>
    <w:rsid w:val="00792585"/>
    <w:rsid w:val="00792A1A"/>
    <w:rsid w:val="007932E2"/>
    <w:rsid w:val="00793B57"/>
    <w:rsid w:val="0079456F"/>
    <w:rsid w:val="007A1335"/>
    <w:rsid w:val="007A48BF"/>
    <w:rsid w:val="007A6566"/>
    <w:rsid w:val="007A76F0"/>
    <w:rsid w:val="007B323B"/>
    <w:rsid w:val="007B4723"/>
    <w:rsid w:val="007B4E73"/>
    <w:rsid w:val="007B6A95"/>
    <w:rsid w:val="007C10B4"/>
    <w:rsid w:val="007C15A5"/>
    <w:rsid w:val="007C1ECC"/>
    <w:rsid w:val="007C2ED3"/>
    <w:rsid w:val="007C3CE2"/>
    <w:rsid w:val="007C4AC8"/>
    <w:rsid w:val="007C4D36"/>
    <w:rsid w:val="007C518D"/>
    <w:rsid w:val="007C67D2"/>
    <w:rsid w:val="007C7711"/>
    <w:rsid w:val="007C7B6E"/>
    <w:rsid w:val="007C7B8E"/>
    <w:rsid w:val="007D2241"/>
    <w:rsid w:val="007D2B99"/>
    <w:rsid w:val="007D3208"/>
    <w:rsid w:val="007D7AB0"/>
    <w:rsid w:val="007E04C7"/>
    <w:rsid w:val="007E0EF8"/>
    <w:rsid w:val="007E26A2"/>
    <w:rsid w:val="007E27E7"/>
    <w:rsid w:val="007E2B59"/>
    <w:rsid w:val="007E3B42"/>
    <w:rsid w:val="007E3D16"/>
    <w:rsid w:val="007E4AA8"/>
    <w:rsid w:val="007E4CA2"/>
    <w:rsid w:val="007E4F70"/>
    <w:rsid w:val="007E5AF3"/>
    <w:rsid w:val="007E6CF3"/>
    <w:rsid w:val="007E6CF9"/>
    <w:rsid w:val="007E6D5F"/>
    <w:rsid w:val="007E6F33"/>
    <w:rsid w:val="007E728A"/>
    <w:rsid w:val="007E7783"/>
    <w:rsid w:val="007F0D00"/>
    <w:rsid w:val="007F3DF1"/>
    <w:rsid w:val="007F5162"/>
    <w:rsid w:val="007F61D2"/>
    <w:rsid w:val="007F6311"/>
    <w:rsid w:val="007F7081"/>
    <w:rsid w:val="007F7D7D"/>
    <w:rsid w:val="00800A2C"/>
    <w:rsid w:val="00800E4E"/>
    <w:rsid w:val="008010F2"/>
    <w:rsid w:val="00803599"/>
    <w:rsid w:val="008035C6"/>
    <w:rsid w:val="00803ECF"/>
    <w:rsid w:val="008042C1"/>
    <w:rsid w:val="008048C2"/>
    <w:rsid w:val="00805063"/>
    <w:rsid w:val="00810180"/>
    <w:rsid w:val="00812519"/>
    <w:rsid w:val="00813785"/>
    <w:rsid w:val="008161B1"/>
    <w:rsid w:val="008170F9"/>
    <w:rsid w:val="008177F1"/>
    <w:rsid w:val="00822F3B"/>
    <w:rsid w:val="00823394"/>
    <w:rsid w:val="008236FD"/>
    <w:rsid w:val="00823DDC"/>
    <w:rsid w:val="00826134"/>
    <w:rsid w:val="0082660D"/>
    <w:rsid w:val="0083065C"/>
    <w:rsid w:val="00832A81"/>
    <w:rsid w:val="008349B8"/>
    <w:rsid w:val="008350C3"/>
    <w:rsid w:val="008352EB"/>
    <w:rsid w:val="00835BE5"/>
    <w:rsid w:val="00836834"/>
    <w:rsid w:val="00837C58"/>
    <w:rsid w:val="00840527"/>
    <w:rsid w:val="0084303D"/>
    <w:rsid w:val="008430FE"/>
    <w:rsid w:val="008431CE"/>
    <w:rsid w:val="00846A9A"/>
    <w:rsid w:val="00847DD3"/>
    <w:rsid w:val="00850C6B"/>
    <w:rsid w:val="00851BB8"/>
    <w:rsid w:val="00851CA8"/>
    <w:rsid w:val="0085225D"/>
    <w:rsid w:val="00852A23"/>
    <w:rsid w:val="00852E3C"/>
    <w:rsid w:val="008541C5"/>
    <w:rsid w:val="008549A5"/>
    <w:rsid w:val="00854A89"/>
    <w:rsid w:val="00856CC5"/>
    <w:rsid w:val="00857506"/>
    <w:rsid w:val="00857966"/>
    <w:rsid w:val="00857E62"/>
    <w:rsid w:val="0086235F"/>
    <w:rsid w:val="008629A5"/>
    <w:rsid w:val="0086354D"/>
    <w:rsid w:val="0086424D"/>
    <w:rsid w:val="00864EF2"/>
    <w:rsid w:val="008660D5"/>
    <w:rsid w:val="00866526"/>
    <w:rsid w:val="00866AC6"/>
    <w:rsid w:val="00870D52"/>
    <w:rsid w:val="00871D71"/>
    <w:rsid w:val="008727D1"/>
    <w:rsid w:val="00873023"/>
    <w:rsid w:val="00873314"/>
    <w:rsid w:val="008738DA"/>
    <w:rsid w:val="0087593C"/>
    <w:rsid w:val="00876774"/>
    <w:rsid w:val="0087677D"/>
    <w:rsid w:val="00876F46"/>
    <w:rsid w:val="00877350"/>
    <w:rsid w:val="00877732"/>
    <w:rsid w:val="008803A2"/>
    <w:rsid w:val="0088081D"/>
    <w:rsid w:val="00880C0F"/>
    <w:rsid w:val="008813C4"/>
    <w:rsid w:val="008829EC"/>
    <w:rsid w:val="00883400"/>
    <w:rsid w:val="00885ECA"/>
    <w:rsid w:val="00886718"/>
    <w:rsid w:val="00886B8F"/>
    <w:rsid w:val="0088789A"/>
    <w:rsid w:val="008911C1"/>
    <w:rsid w:val="008920A7"/>
    <w:rsid w:val="0089365B"/>
    <w:rsid w:val="00894E65"/>
    <w:rsid w:val="0089596C"/>
    <w:rsid w:val="00896B36"/>
    <w:rsid w:val="00896DA5"/>
    <w:rsid w:val="0089782D"/>
    <w:rsid w:val="00897E89"/>
    <w:rsid w:val="008A0C48"/>
    <w:rsid w:val="008A1BAF"/>
    <w:rsid w:val="008A2433"/>
    <w:rsid w:val="008A3C74"/>
    <w:rsid w:val="008A3E91"/>
    <w:rsid w:val="008A5340"/>
    <w:rsid w:val="008A6F62"/>
    <w:rsid w:val="008A7371"/>
    <w:rsid w:val="008B1C58"/>
    <w:rsid w:val="008B5C95"/>
    <w:rsid w:val="008B62C5"/>
    <w:rsid w:val="008C128B"/>
    <w:rsid w:val="008C2401"/>
    <w:rsid w:val="008C2E01"/>
    <w:rsid w:val="008C3086"/>
    <w:rsid w:val="008C3B7D"/>
    <w:rsid w:val="008D0563"/>
    <w:rsid w:val="008D2373"/>
    <w:rsid w:val="008D2A4C"/>
    <w:rsid w:val="008D2EFB"/>
    <w:rsid w:val="008D34CB"/>
    <w:rsid w:val="008D3B69"/>
    <w:rsid w:val="008D5812"/>
    <w:rsid w:val="008D5A9E"/>
    <w:rsid w:val="008D7177"/>
    <w:rsid w:val="008D72E8"/>
    <w:rsid w:val="008D7650"/>
    <w:rsid w:val="008D7971"/>
    <w:rsid w:val="008E0AE5"/>
    <w:rsid w:val="008E2E0F"/>
    <w:rsid w:val="008E57B9"/>
    <w:rsid w:val="008E64CC"/>
    <w:rsid w:val="008E6622"/>
    <w:rsid w:val="008E66D0"/>
    <w:rsid w:val="008E6D7B"/>
    <w:rsid w:val="008E7132"/>
    <w:rsid w:val="008E7B3E"/>
    <w:rsid w:val="008F06C4"/>
    <w:rsid w:val="008F0DE1"/>
    <w:rsid w:val="008F1304"/>
    <w:rsid w:val="008F2D38"/>
    <w:rsid w:val="008F3295"/>
    <w:rsid w:val="008F46AA"/>
    <w:rsid w:val="008F5017"/>
    <w:rsid w:val="008F5660"/>
    <w:rsid w:val="008F59EF"/>
    <w:rsid w:val="008F5BF9"/>
    <w:rsid w:val="008F62F9"/>
    <w:rsid w:val="008F7007"/>
    <w:rsid w:val="008F7343"/>
    <w:rsid w:val="009010F0"/>
    <w:rsid w:val="009010F7"/>
    <w:rsid w:val="00901885"/>
    <w:rsid w:val="00902C7F"/>
    <w:rsid w:val="0090394F"/>
    <w:rsid w:val="00905A43"/>
    <w:rsid w:val="009106CB"/>
    <w:rsid w:val="0091176F"/>
    <w:rsid w:val="00912780"/>
    <w:rsid w:val="00914BE1"/>
    <w:rsid w:val="00914C11"/>
    <w:rsid w:val="0091752F"/>
    <w:rsid w:val="00917D4A"/>
    <w:rsid w:val="00917E1D"/>
    <w:rsid w:val="00920056"/>
    <w:rsid w:val="00921CFE"/>
    <w:rsid w:val="009220E1"/>
    <w:rsid w:val="0092239A"/>
    <w:rsid w:val="0092514D"/>
    <w:rsid w:val="00926537"/>
    <w:rsid w:val="00930550"/>
    <w:rsid w:val="009308B5"/>
    <w:rsid w:val="0093141E"/>
    <w:rsid w:val="00931B14"/>
    <w:rsid w:val="009321A7"/>
    <w:rsid w:val="0093250A"/>
    <w:rsid w:val="00932684"/>
    <w:rsid w:val="00934438"/>
    <w:rsid w:val="00935F9D"/>
    <w:rsid w:val="00936336"/>
    <w:rsid w:val="00941AEA"/>
    <w:rsid w:val="0094202F"/>
    <w:rsid w:val="009434AC"/>
    <w:rsid w:val="00943781"/>
    <w:rsid w:val="009444BB"/>
    <w:rsid w:val="00944E19"/>
    <w:rsid w:val="009451CB"/>
    <w:rsid w:val="00946C05"/>
    <w:rsid w:val="00951EFF"/>
    <w:rsid w:val="00952B2D"/>
    <w:rsid w:val="00954E42"/>
    <w:rsid w:val="00957527"/>
    <w:rsid w:val="009575E5"/>
    <w:rsid w:val="0096011B"/>
    <w:rsid w:val="00961588"/>
    <w:rsid w:val="00962B75"/>
    <w:rsid w:val="00963318"/>
    <w:rsid w:val="00963385"/>
    <w:rsid w:val="00964249"/>
    <w:rsid w:val="00966258"/>
    <w:rsid w:val="0096658D"/>
    <w:rsid w:val="00966681"/>
    <w:rsid w:val="00966D9C"/>
    <w:rsid w:val="00970FFB"/>
    <w:rsid w:val="00972745"/>
    <w:rsid w:val="00972B4A"/>
    <w:rsid w:val="00973730"/>
    <w:rsid w:val="00973A67"/>
    <w:rsid w:val="009743A2"/>
    <w:rsid w:val="0097487E"/>
    <w:rsid w:val="00974C8D"/>
    <w:rsid w:val="00975668"/>
    <w:rsid w:val="0097669B"/>
    <w:rsid w:val="00976E3F"/>
    <w:rsid w:val="009773E2"/>
    <w:rsid w:val="00977A40"/>
    <w:rsid w:val="00977AD5"/>
    <w:rsid w:val="009805AE"/>
    <w:rsid w:val="0098085E"/>
    <w:rsid w:val="00980CBC"/>
    <w:rsid w:val="00981175"/>
    <w:rsid w:val="00981DD4"/>
    <w:rsid w:val="00983825"/>
    <w:rsid w:val="00984315"/>
    <w:rsid w:val="009847E3"/>
    <w:rsid w:val="00984DE8"/>
    <w:rsid w:val="00984EFC"/>
    <w:rsid w:val="009873FA"/>
    <w:rsid w:val="00987C29"/>
    <w:rsid w:val="00991864"/>
    <w:rsid w:val="00991E04"/>
    <w:rsid w:val="009931EB"/>
    <w:rsid w:val="00995A4A"/>
    <w:rsid w:val="00997476"/>
    <w:rsid w:val="009A419D"/>
    <w:rsid w:val="009A58E2"/>
    <w:rsid w:val="009B51F0"/>
    <w:rsid w:val="009B6836"/>
    <w:rsid w:val="009C0503"/>
    <w:rsid w:val="009C12D2"/>
    <w:rsid w:val="009C2560"/>
    <w:rsid w:val="009C3821"/>
    <w:rsid w:val="009C3CFD"/>
    <w:rsid w:val="009C3FED"/>
    <w:rsid w:val="009C475B"/>
    <w:rsid w:val="009C57F9"/>
    <w:rsid w:val="009C669E"/>
    <w:rsid w:val="009C6FE9"/>
    <w:rsid w:val="009C7B9E"/>
    <w:rsid w:val="009D25BB"/>
    <w:rsid w:val="009D338F"/>
    <w:rsid w:val="009D39FF"/>
    <w:rsid w:val="009D43F5"/>
    <w:rsid w:val="009D5FD5"/>
    <w:rsid w:val="009D7345"/>
    <w:rsid w:val="009D7706"/>
    <w:rsid w:val="009E15E5"/>
    <w:rsid w:val="009E242A"/>
    <w:rsid w:val="009E2496"/>
    <w:rsid w:val="009E2AF7"/>
    <w:rsid w:val="009E2CFB"/>
    <w:rsid w:val="009E4EA7"/>
    <w:rsid w:val="009E6F70"/>
    <w:rsid w:val="009E7104"/>
    <w:rsid w:val="009F18C1"/>
    <w:rsid w:val="009F1AAF"/>
    <w:rsid w:val="009F4F55"/>
    <w:rsid w:val="009F77F3"/>
    <w:rsid w:val="009F7D49"/>
    <w:rsid w:val="00A01182"/>
    <w:rsid w:val="00A01F2E"/>
    <w:rsid w:val="00A03689"/>
    <w:rsid w:val="00A04922"/>
    <w:rsid w:val="00A04AA7"/>
    <w:rsid w:val="00A05A46"/>
    <w:rsid w:val="00A06CE8"/>
    <w:rsid w:val="00A07BEB"/>
    <w:rsid w:val="00A07ECD"/>
    <w:rsid w:val="00A07FB6"/>
    <w:rsid w:val="00A122A9"/>
    <w:rsid w:val="00A12EAD"/>
    <w:rsid w:val="00A13814"/>
    <w:rsid w:val="00A13FA4"/>
    <w:rsid w:val="00A14EDF"/>
    <w:rsid w:val="00A15099"/>
    <w:rsid w:val="00A1582A"/>
    <w:rsid w:val="00A20291"/>
    <w:rsid w:val="00A20906"/>
    <w:rsid w:val="00A20DBB"/>
    <w:rsid w:val="00A211CC"/>
    <w:rsid w:val="00A224F0"/>
    <w:rsid w:val="00A242F4"/>
    <w:rsid w:val="00A24371"/>
    <w:rsid w:val="00A2486D"/>
    <w:rsid w:val="00A25FBD"/>
    <w:rsid w:val="00A30087"/>
    <w:rsid w:val="00A323B2"/>
    <w:rsid w:val="00A3411E"/>
    <w:rsid w:val="00A342E9"/>
    <w:rsid w:val="00A34D0A"/>
    <w:rsid w:val="00A351BC"/>
    <w:rsid w:val="00A3602B"/>
    <w:rsid w:val="00A3657E"/>
    <w:rsid w:val="00A368E2"/>
    <w:rsid w:val="00A42871"/>
    <w:rsid w:val="00A429D1"/>
    <w:rsid w:val="00A43B14"/>
    <w:rsid w:val="00A45181"/>
    <w:rsid w:val="00A455DF"/>
    <w:rsid w:val="00A46D04"/>
    <w:rsid w:val="00A5037C"/>
    <w:rsid w:val="00A52263"/>
    <w:rsid w:val="00A52734"/>
    <w:rsid w:val="00A53CC4"/>
    <w:rsid w:val="00A570AC"/>
    <w:rsid w:val="00A573E0"/>
    <w:rsid w:val="00A577ED"/>
    <w:rsid w:val="00A6150F"/>
    <w:rsid w:val="00A655BB"/>
    <w:rsid w:val="00A6621D"/>
    <w:rsid w:val="00A70CD8"/>
    <w:rsid w:val="00A73C5C"/>
    <w:rsid w:val="00A73ED9"/>
    <w:rsid w:val="00A7433E"/>
    <w:rsid w:val="00A75A7D"/>
    <w:rsid w:val="00A779DF"/>
    <w:rsid w:val="00A802B2"/>
    <w:rsid w:val="00A80819"/>
    <w:rsid w:val="00A80E40"/>
    <w:rsid w:val="00A81C5A"/>
    <w:rsid w:val="00A81FB9"/>
    <w:rsid w:val="00A827C4"/>
    <w:rsid w:val="00A83AE8"/>
    <w:rsid w:val="00A84570"/>
    <w:rsid w:val="00A84954"/>
    <w:rsid w:val="00A85AAB"/>
    <w:rsid w:val="00A85EF9"/>
    <w:rsid w:val="00A87F9A"/>
    <w:rsid w:val="00A915AE"/>
    <w:rsid w:val="00A91901"/>
    <w:rsid w:val="00A91BB3"/>
    <w:rsid w:val="00A94D74"/>
    <w:rsid w:val="00A96AD0"/>
    <w:rsid w:val="00A96ADE"/>
    <w:rsid w:val="00AA1997"/>
    <w:rsid w:val="00AA28BF"/>
    <w:rsid w:val="00AA4A5F"/>
    <w:rsid w:val="00AA54C7"/>
    <w:rsid w:val="00AA6156"/>
    <w:rsid w:val="00AA6B1B"/>
    <w:rsid w:val="00AA7596"/>
    <w:rsid w:val="00AB05AF"/>
    <w:rsid w:val="00AB07E7"/>
    <w:rsid w:val="00AB1F72"/>
    <w:rsid w:val="00AB3B7B"/>
    <w:rsid w:val="00AC006F"/>
    <w:rsid w:val="00AC59CC"/>
    <w:rsid w:val="00AC76E6"/>
    <w:rsid w:val="00AC7716"/>
    <w:rsid w:val="00AD2DB2"/>
    <w:rsid w:val="00AD3E56"/>
    <w:rsid w:val="00AD5380"/>
    <w:rsid w:val="00AD57E8"/>
    <w:rsid w:val="00AD6060"/>
    <w:rsid w:val="00AD7E28"/>
    <w:rsid w:val="00AE1FE1"/>
    <w:rsid w:val="00AE375B"/>
    <w:rsid w:val="00AE5ED0"/>
    <w:rsid w:val="00AE6FC9"/>
    <w:rsid w:val="00AF0AB5"/>
    <w:rsid w:val="00AF2692"/>
    <w:rsid w:val="00AF2723"/>
    <w:rsid w:val="00AF2B32"/>
    <w:rsid w:val="00AF2D06"/>
    <w:rsid w:val="00AF33FD"/>
    <w:rsid w:val="00AF4B65"/>
    <w:rsid w:val="00AF4C86"/>
    <w:rsid w:val="00AF507A"/>
    <w:rsid w:val="00AF5303"/>
    <w:rsid w:val="00AF5EAE"/>
    <w:rsid w:val="00AF6FFE"/>
    <w:rsid w:val="00AF71BB"/>
    <w:rsid w:val="00AF75BE"/>
    <w:rsid w:val="00B0008C"/>
    <w:rsid w:val="00B00B6C"/>
    <w:rsid w:val="00B00C16"/>
    <w:rsid w:val="00B00C2C"/>
    <w:rsid w:val="00B01380"/>
    <w:rsid w:val="00B029FC"/>
    <w:rsid w:val="00B03AA0"/>
    <w:rsid w:val="00B055B0"/>
    <w:rsid w:val="00B05F0E"/>
    <w:rsid w:val="00B06490"/>
    <w:rsid w:val="00B073AD"/>
    <w:rsid w:val="00B1170A"/>
    <w:rsid w:val="00B11B92"/>
    <w:rsid w:val="00B1256F"/>
    <w:rsid w:val="00B1327F"/>
    <w:rsid w:val="00B13EF6"/>
    <w:rsid w:val="00B14847"/>
    <w:rsid w:val="00B14FE8"/>
    <w:rsid w:val="00B1537F"/>
    <w:rsid w:val="00B155F9"/>
    <w:rsid w:val="00B1699F"/>
    <w:rsid w:val="00B16CFF"/>
    <w:rsid w:val="00B16D57"/>
    <w:rsid w:val="00B174CB"/>
    <w:rsid w:val="00B201C0"/>
    <w:rsid w:val="00B213A2"/>
    <w:rsid w:val="00B21AA1"/>
    <w:rsid w:val="00B249AB"/>
    <w:rsid w:val="00B24D48"/>
    <w:rsid w:val="00B25666"/>
    <w:rsid w:val="00B25B31"/>
    <w:rsid w:val="00B26847"/>
    <w:rsid w:val="00B26AEF"/>
    <w:rsid w:val="00B27178"/>
    <w:rsid w:val="00B278E9"/>
    <w:rsid w:val="00B27A74"/>
    <w:rsid w:val="00B308DB"/>
    <w:rsid w:val="00B32E51"/>
    <w:rsid w:val="00B34B65"/>
    <w:rsid w:val="00B42167"/>
    <w:rsid w:val="00B500D0"/>
    <w:rsid w:val="00B5012A"/>
    <w:rsid w:val="00B501D8"/>
    <w:rsid w:val="00B51639"/>
    <w:rsid w:val="00B52DEF"/>
    <w:rsid w:val="00B53303"/>
    <w:rsid w:val="00B53773"/>
    <w:rsid w:val="00B53977"/>
    <w:rsid w:val="00B53ED5"/>
    <w:rsid w:val="00B54549"/>
    <w:rsid w:val="00B54C3C"/>
    <w:rsid w:val="00B5653B"/>
    <w:rsid w:val="00B56810"/>
    <w:rsid w:val="00B5706E"/>
    <w:rsid w:val="00B5744B"/>
    <w:rsid w:val="00B602EB"/>
    <w:rsid w:val="00B60391"/>
    <w:rsid w:val="00B6306E"/>
    <w:rsid w:val="00B63E1E"/>
    <w:rsid w:val="00B64E17"/>
    <w:rsid w:val="00B64E2D"/>
    <w:rsid w:val="00B66D0E"/>
    <w:rsid w:val="00B67E84"/>
    <w:rsid w:val="00B67F6A"/>
    <w:rsid w:val="00B71902"/>
    <w:rsid w:val="00B71C10"/>
    <w:rsid w:val="00B72432"/>
    <w:rsid w:val="00B72612"/>
    <w:rsid w:val="00B73195"/>
    <w:rsid w:val="00B73F30"/>
    <w:rsid w:val="00B75964"/>
    <w:rsid w:val="00B76432"/>
    <w:rsid w:val="00B76CC0"/>
    <w:rsid w:val="00B76D5F"/>
    <w:rsid w:val="00B77468"/>
    <w:rsid w:val="00B819C7"/>
    <w:rsid w:val="00B82201"/>
    <w:rsid w:val="00B82D68"/>
    <w:rsid w:val="00B835AF"/>
    <w:rsid w:val="00B84560"/>
    <w:rsid w:val="00B84E4D"/>
    <w:rsid w:val="00B84EBF"/>
    <w:rsid w:val="00B85945"/>
    <w:rsid w:val="00B86A88"/>
    <w:rsid w:val="00B90774"/>
    <w:rsid w:val="00B908E6"/>
    <w:rsid w:val="00B912BA"/>
    <w:rsid w:val="00B91689"/>
    <w:rsid w:val="00B93556"/>
    <w:rsid w:val="00B95D4C"/>
    <w:rsid w:val="00B970EB"/>
    <w:rsid w:val="00B97AFE"/>
    <w:rsid w:val="00BA0153"/>
    <w:rsid w:val="00BA0561"/>
    <w:rsid w:val="00BA2581"/>
    <w:rsid w:val="00BA66DA"/>
    <w:rsid w:val="00BA7392"/>
    <w:rsid w:val="00BB10E0"/>
    <w:rsid w:val="00BB1546"/>
    <w:rsid w:val="00BB5E92"/>
    <w:rsid w:val="00BB7E65"/>
    <w:rsid w:val="00BC00CF"/>
    <w:rsid w:val="00BC069C"/>
    <w:rsid w:val="00BC0AEB"/>
    <w:rsid w:val="00BC1C27"/>
    <w:rsid w:val="00BC2959"/>
    <w:rsid w:val="00BC29C1"/>
    <w:rsid w:val="00BC340D"/>
    <w:rsid w:val="00BC71A5"/>
    <w:rsid w:val="00BC7CFE"/>
    <w:rsid w:val="00BD22ED"/>
    <w:rsid w:val="00BD411E"/>
    <w:rsid w:val="00BD70D3"/>
    <w:rsid w:val="00BE1046"/>
    <w:rsid w:val="00BE3DEC"/>
    <w:rsid w:val="00BE7773"/>
    <w:rsid w:val="00BF076A"/>
    <w:rsid w:val="00BF2D72"/>
    <w:rsid w:val="00BF4ED1"/>
    <w:rsid w:val="00BF5BF2"/>
    <w:rsid w:val="00BF6D16"/>
    <w:rsid w:val="00BF746A"/>
    <w:rsid w:val="00BF7982"/>
    <w:rsid w:val="00BF7A2A"/>
    <w:rsid w:val="00C0185A"/>
    <w:rsid w:val="00C0283F"/>
    <w:rsid w:val="00C02CD4"/>
    <w:rsid w:val="00C038FA"/>
    <w:rsid w:val="00C03EAF"/>
    <w:rsid w:val="00C052FD"/>
    <w:rsid w:val="00C05AD0"/>
    <w:rsid w:val="00C07188"/>
    <w:rsid w:val="00C07EDE"/>
    <w:rsid w:val="00C11252"/>
    <w:rsid w:val="00C11AFE"/>
    <w:rsid w:val="00C11C94"/>
    <w:rsid w:val="00C133D4"/>
    <w:rsid w:val="00C17A7A"/>
    <w:rsid w:val="00C206A1"/>
    <w:rsid w:val="00C2091A"/>
    <w:rsid w:val="00C2125A"/>
    <w:rsid w:val="00C214BD"/>
    <w:rsid w:val="00C231A3"/>
    <w:rsid w:val="00C25588"/>
    <w:rsid w:val="00C2636E"/>
    <w:rsid w:val="00C263AA"/>
    <w:rsid w:val="00C26780"/>
    <w:rsid w:val="00C26867"/>
    <w:rsid w:val="00C309D8"/>
    <w:rsid w:val="00C30BF7"/>
    <w:rsid w:val="00C320C9"/>
    <w:rsid w:val="00C34382"/>
    <w:rsid w:val="00C34869"/>
    <w:rsid w:val="00C3526B"/>
    <w:rsid w:val="00C37992"/>
    <w:rsid w:val="00C417F0"/>
    <w:rsid w:val="00C41BF4"/>
    <w:rsid w:val="00C43D0C"/>
    <w:rsid w:val="00C44108"/>
    <w:rsid w:val="00C44613"/>
    <w:rsid w:val="00C455AB"/>
    <w:rsid w:val="00C45E90"/>
    <w:rsid w:val="00C46125"/>
    <w:rsid w:val="00C51AB4"/>
    <w:rsid w:val="00C5226A"/>
    <w:rsid w:val="00C52604"/>
    <w:rsid w:val="00C537E8"/>
    <w:rsid w:val="00C549FA"/>
    <w:rsid w:val="00C577DD"/>
    <w:rsid w:val="00C600B3"/>
    <w:rsid w:val="00C60177"/>
    <w:rsid w:val="00C6115F"/>
    <w:rsid w:val="00C61189"/>
    <w:rsid w:val="00C61F74"/>
    <w:rsid w:val="00C62BB4"/>
    <w:rsid w:val="00C64EAB"/>
    <w:rsid w:val="00C650FC"/>
    <w:rsid w:val="00C6683D"/>
    <w:rsid w:val="00C67FC6"/>
    <w:rsid w:val="00C71F6E"/>
    <w:rsid w:val="00C750A6"/>
    <w:rsid w:val="00C767DB"/>
    <w:rsid w:val="00C77674"/>
    <w:rsid w:val="00C80C6C"/>
    <w:rsid w:val="00C81512"/>
    <w:rsid w:val="00C81F87"/>
    <w:rsid w:val="00C83771"/>
    <w:rsid w:val="00C83EFB"/>
    <w:rsid w:val="00C85168"/>
    <w:rsid w:val="00C853D8"/>
    <w:rsid w:val="00C86E3E"/>
    <w:rsid w:val="00C8772F"/>
    <w:rsid w:val="00C91C6B"/>
    <w:rsid w:val="00C921BF"/>
    <w:rsid w:val="00C92524"/>
    <w:rsid w:val="00C92E93"/>
    <w:rsid w:val="00CA1E3F"/>
    <w:rsid w:val="00CA2F5D"/>
    <w:rsid w:val="00CA2FBF"/>
    <w:rsid w:val="00CA67C1"/>
    <w:rsid w:val="00CA6854"/>
    <w:rsid w:val="00CB2119"/>
    <w:rsid w:val="00CB276B"/>
    <w:rsid w:val="00CB27D0"/>
    <w:rsid w:val="00CB2843"/>
    <w:rsid w:val="00CB5D71"/>
    <w:rsid w:val="00CB5EFF"/>
    <w:rsid w:val="00CB622E"/>
    <w:rsid w:val="00CB731F"/>
    <w:rsid w:val="00CC12D6"/>
    <w:rsid w:val="00CC1BB3"/>
    <w:rsid w:val="00CC1D1C"/>
    <w:rsid w:val="00CC21C3"/>
    <w:rsid w:val="00CC2365"/>
    <w:rsid w:val="00CC4BF9"/>
    <w:rsid w:val="00CC53AC"/>
    <w:rsid w:val="00CC6522"/>
    <w:rsid w:val="00CC6861"/>
    <w:rsid w:val="00CC736B"/>
    <w:rsid w:val="00CC7DD2"/>
    <w:rsid w:val="00CC7DEC"/>
    <w:rsid w:val="00CD0521"/>
    <w:rsid w:val="00CD0665"/>
    <w:rsid w:val="00CD090D"/>
    <w:rsid w:val="00CD0F1A"/>
    <w:rsid w:val="00CD10D5"/>
    <w:rsid w:val="00CD165F"/>
    <w:rsid w:val="00CD190B"/>
    <w:rsid w:val="00CD3520"/>
    <w:rsid w:val="00CD3E91"/>
    <w:rsid w:val="00CD45A1"/>
    <w:rsid w:val="00CD4ED4"/>
    <w:rsid w:val="00CE07BA"/>
    <w:rsid w:val="00CE1026"/>
    <w:rsid w:val="00CE3067"/>
    <w:rsid w:val="00CE7CE5"/>
    <w:rsid w:val="00CF006E"/>
    <w:rsid w:val="00CF09F2"/>
    <w:rsid w:val="00CF0A2F"/>
    <w:rsid w:val="00CF1210"/>
    <w:rsid w:val="00CF133E"/>
    <w:rsid w:val="00CF185A"/>
    <w:rsid w:val="00CF20E7"/>
    <w:rsid w:val="00CF2261"/>
    <w:rsid w:val="00CF4031"/>
    <w:rsid w:val="00CF417F"/>
    <w:rsid w:val="00CF582A"/>
    <w:rsid w:val="00CF5F1F"/>
    <w:rsid w:val="00CF62EB"/>
    <w:rsid w:val="00D012DD"/>
    <w:rsid w:val="00D01F8A"/>
    <w:rsid w:val="00D024CB"/>
    <w:rsid w:val="00D04F14"/>
    <w:rsid w:val="00D071FC"/>
    <w:rsid w:val="00D075BA"/>
    <w:rsid w:val="00D108C8"/>
    <w:rsid w:val="00D121E5"/>
    <w:rsid w:val="00D12A7B"/>
    <w:rsid w:val="00D1353E"/>
    <w:rsid w:val="00D135C2"/>
    <w:rsid w:val="00D13FB2"/>
    <w:rsid w:val="00D143E3"/>
    <w:rsid w:val="00D14CFD"/>
    <w:rsid w:val="00D16327"/>
    <w:rsid w:val="00D1678F"/>
    <w:rsid w:val="00D1699B"/>
    <w:rsid w:val="00D16AE9"/>
    <w:rsid w:val="00D17A29"/>
    <w:rsid w:val="00D202F3"/>
    <w:rsid w:val="00D21B54"/>
    <w:rsid w:val="00D2414F"/>
    <w:rsid w:val="00D2469F"/>
    <w:rsid w:val="00D249C6"/>
    <w:rsid w:val="00D24B49"/>
    <w:rsid w:val="00D264C8"/>
    <w:rsid w:val="00D26A6F"/>
    <w:rsid w:val="00D274F6"/>
    <w:rsid w:val="00D27576"/>
    <w:rsid w:val="00D31CD4"/>
    <w:rsid w:val="00D32B83"/>
    <w:rsid w:val="00D3550C"/>
    <w:rsid w:val="00D3595C"/>
    <w:rsid w:val="00D35E2E"/>
    <w:rsid w:val="00D36AE3"/>
    <w:rsid w:val="00D3714E"/>
    <w:rsid w:val="00D376CC"/>
    <w:rsid w:val="00D3793B"/>
    <w:rsid w:val="00D404EC"/>
    <w:rsid w:val="00D42B48"/>
    <w:rsid w:val="00D439A5"/>
    <w:rsid w:val="00D45EB2"/>
    <w:rsid w:val="00D465D6"/>
    <w:rsid w:val="00D46CB6"/>
    <w:rsid w:val="00D50CB9"/>
    <w:rsid w:val="00D52C15"/>
    <w:rsid w:val="00D52CF0"/>
    <w:rsid w:val="00D52D49"/>
    <w:rsid w:val="00D52EF0"/>
    <w:rsid w:val="00D54451"/>
    <w:rsid w:val="00D5449B"/>
    <w:rsid w:val="00D5537F"/>
    <w:rsid w:val="00D55B16"/>
    <w:rsid w:val="00D55CE1"/>
    <w:rsid w:val="00D5617E"/>
    <w:rsid w:val="00D57D2F"/>
    <w:rsid w:val="00D614F7"/>
    <w:rsid w:val="00D64BA8"/>
    <w:rsid w:val="00D64BF1"/>
    <w:rsid w:val="00D6517D"/>
    <w:rsid w:val="00D661F1"/>
    <w:rsid w:val="00D66C21"/>
    <w:rsid w:val="00D671F2"/>
    <w:rsid w:val="00D67509"/>
    <w:rsid w:val="00D716E7"/>
    <w:rsid w:val="00D71C61"/>
    <w:rsid w:val="00D72026"/>
    <w:rsid w:val="00D728BE"/>
    <w:rsid w:val="00D72DF6"/>
    <w:rsid w:val="00D73055"/>
    <w:rsid w:val="00D7543C"/>
    <w:rsid w:val="00D75622"/>
    <w:rsid w:val="00D75E8E"/>
    <w:rsid w:val="00D764EF"/>
    <w:rsid w:val="00D765A6"/>
    <w:rsid w:val="00D82EA4"/>
    <w:rsid w:val="00D84CD6"/>
    <w:rsid w:val="00D90C48"/>
    <w:rsid w:val="00D9132A"/>
    <w:rsid w:val="00D9148D"/>
    <w:rsid w:val="00D918A8"/>
    <w:rsid w:val="00D91E76"/>
    <w:rsid w:val="00D91F64"/>
    <w:rsid w:val="00D934F9"/>
    <w:rsid w:val="00D9588B"/>
    <w:rsid w:val="00D963D9"/>
    <w:rsid w:val="00D96A28"/>
    <w:rsid w:val="00D96E6C"/>
    <w:rsid w:val="00D97DED"/>
    <w:rsid w:val="00DA10D2"/>
    <w:rsid w:val="00DA1404"/>
    <w:rsid w:val="00DA1C33"/>
    <w:rsid w:val="00DA1CAF"/>
    <w:rsid w:val="00DA20CB"/>
    <w:rsid w:val="00DA216C"/>
    <w:rsid w:val="00DA345F"/>
    <w:rsid w:val="00DA3DAA"/>
    <w:rsid w:val="00DA4109"/>
    <w:rsid w:val="00DA419E"/>
    <w:rsid w:val="00DA462D"/>
    <w:rsid w:val="00DA4D91"/>
    <w:rsid w:val="00DA6181"/>
    <w:rsid w:val="00DA6EC0"/>
    <w:rsid w:val="00DA7DA0"/>
    <w:rsid w:val="00DB0729"/>
    <w:rsid w:val="00DB0DBA"/>
    <w:rsid w:val="00DB1B8A"/>
    <w:rsid w:val="00DB37EA"/>
    <w:rsid w:val="00DB53EF"/>
    <w:rsid w:val="00DB5CD7"/>
    <w:rsid w:val="00DB64D9"/>
    <w:rsid w:val="00DB667D"/>
    <w:rsid w:val="00DB7628"/>
    <w:rsid w:val="00DC0C23"/>
    <w:rsid w:val="00DC1B4F"/>
    <w:rsid w:val="00DC2219"/>
    <w:rsid w:val="00DC29CC"/>
    <w:rsid w:val="00DC412A"/>
    <w:rsid w:val="00DC6169"/>
    <w:rsid w:val="00DC6BB2"/>
    <w:rsid w:val="00DC72A4"/>
    <w:rsid w:val="00DC7D6D"/>
    <w:rsid w:val="00DD1393"/>
    <w:rsid w:val="00DD35BA"/>
    <w:rsid w:val="00DD429D"/>
    <w:rsid w:val="00DD46F0"/>
    <w:rsid w:val="00DD4A9B"/>
    <w:rsid w:val="00DD4D24"/>
    <w:rsid w:val="00DD5120"/>
    <w:rsid w:val="00DD55A5"/>
    <w:rsid w:val="00DD5C72"/>
    <w:rsid w:val="00DD6551"/>
    <w:rsid w:val="00DD6693"/>
    <w:rsid w:val="00DD6DF7"/>
    <w:rsid w:val="00DD7A8F"/>
    <w:rsid w:val="00DE084A"/>
    <w:rsid w:val="00DE16B9"/>
    <w:rsid w:val="00DE26AF"/>
    <w:rsid w:val="00DE32B2"/>
    <w:rsid w:val="00DE3553"/>
    <w:rsid w:val="00DE3A5B"/>
    <w:rsid w:val="00DE3CCD"/>
    <w:rsid w:val="00DE3DA9"/>
    <w:rsid w:val="00DE6ACD"/>
    <w:rsid w:val="00DE760C"/>
    <w:rsid w:val="00DF0CC5"/>
    <w:rsid w:val="00DF1F2A"/>
    <w:rsid w:val="00DF2D66"/>
    <w:rsid w:val="00DF2EB7"/>
    <w:rsid w:val="00DF4313"/>
    <w:rsid w:val="00DF4CCA"/>
    <w:rsid w:val="00DF564C"/>
    <w:rsid w:val="00DF5EF9"/>
    <w:rsid w:val="00DF69B6"/>
    <w:rsid w:val="00DF6E5B"/>
    <w:rsid w:val="00E0017C"/>
    <w:rsid w:val="00E00E38"/>
    <w:rsid w:val="00E01114"/>
    <w:rsid w:val="00E035E2"/>
    <w:rsid w:val="00E039A2"/>
    <w:rsid w:val="00E04E91"/>
    <w:rsid w:val="00E04FE1"/>
    <w:rsid w:val="00E05B17"/>
    <w:rsid w:val="00E06082"/>
    <w:rsid w:val="00E064F2"/>
    <w:rsid w:val="00E06D4F"/>
    <w:rsid w:val="00E07577"/>
    <w:rsid w:val="00E1011C"/>
    <w:rsid w:val="00E109FE"/>
    <w:rsid w:val="00E10A0A"/>
    <w:rsid w:val="00E1218D"/>
    <w:rsid w:val="00E132FB"/>
    <w:rsid w:val="00E1375E"/>
    <w:rsid w:val="00E13F8F"/>
    <w:rsid w:val="00E1565F"/>
    <w:rsid w:val="00E16AD0"/>
    <w:rsid w:val="00E17495"/>
    <w:rsid w:val="00E2031E"/>
    <w:rsid w:val="00E22350"/>
    <w:rsid w:val="00E238CF"/>
    <w:rsid w:val="00E23D2B"/>
    <w:rsid w:val="00E25DD8"/>
    <w:rsid w:val="00E26272"/>
    <w:rsid w:val="00E278DA"/>
    <w:rsid w:val="00E27B4D"/>
    <w:rsid w:val="00E316F5"/>
    <w:rsid w:val="00E31922"/>
    <w:rsid w:val="00E32C48"/>
    <w:rsid w:val="00E32DB3"/>
    <w:rsid w:val="00E33508"/>
    <w:rsid w:val="00E36626"/>
    <w:rsid w:val="00E36A48"/>
    <w:rsid w:val="00E37167"/>
    <w:rsid w:val="00E375ED"/>
    <w:rsid w:val="00E376B6"/>
    <w:rsid w:val="00E4169D"/>
    <w:rsid w:val="00E46C2F"/>
    <w:rsid w:val="00E46FC8"/>
    <w:rsid w:val="00E4721E"/>
    <w:rsid w:val="00E51553"/>
    <w:rsid w:val="00E52451"/>
    <w:rsid w:val="00E55079"/>
    <w:rsid w:val="00E562B5"/>
    <w:rsid w:val="00E60ADA"/>
    <w:rsid w:val="00E60CE4"/>
    <w:rsid w:val="00E6108C"/>
    <w:rsid w:val="00E618D6"/>
    <w:rsid w:val="00E61A4B"/>
    <w:rsid w:val="00E61A72"/>
    <w:rsid w:val="00E621FE"/>
    <w:rsid w:val="00E624C8"/>
    <w:rsid w:val="00E627C9"/>
    <w:rsid w:val="00E6599C"/>
    <w:rsid w:val="00E65FEC"/>
    <w:rsid w:val="00E660BD"/>
    <w:rsid w:val="00E66FA8"/>
    <w:rsid w:val="00E67080"/>
    <w:rsid w:val="00E7044C"/>
    <w:rsid w:val="00E70E8A"/>
    <w:rsid w:val="00E7363D"/>
    <w:rsid w:val="00E73A52"/>
    <w:rsid w:val="00E765DA"/>
    <w:rsid w:val="00E77D37"/>
    <w:rsid w:val="00E80F88"/>
    <w:rsid w:val="00E8255E"/>
    <w:rsid w:val="00E82688"/>
    <w:rsid w:val="00E83657"/>
    <w:rsid w:val="00E86D95"/>
    <w:rsid w:val="00E87856"/>
    <w:rsid w:val="00E92D26"/>
    <w:rsid w:val="00E94625"/>
    <w:rsid w:val="00E952E1"/>
    <w:rsid w:val="00E95BDE"/>
    <w:rsid w:val="00E96B31"/>
    <w:rsid w:val="00E9708D"/>
    <w:rsid w:val="00EA015A"/>
    <w:rsid w:val="00EA0CFA"/>
    <w:rsid w:val="00EA11A0"/>
    <w:rsid w:val="00EA396D"/>
    <w:rsid w:val="00EA4D15"/>
    <w:rsid w:val="00EA4DC4"/>
    <w:rsid w:val="00EA5E77"/>
    <w:rsid w:val="00EB0888"/>
    <w:rsid w:val="00EB0F6D"/>
    <w:rsid w:val="00EB1702"/>
    <w:rsid w:val="00EB2F79"/>
    <w:rsid w:val="00EB3500"/>
    <w:rsid w:val="00EB4624"/>
    <w:rsid w:val="00EB4EEB"/>
    <w:rsid w:val="00EB52A1"/>
    <w:rsid w:val="00EB564F"/>
    <w:rsid w:val="00EB7064"/>
    <w:rsid w:val="00EB76ED"/>
    <w:rsid w:val="00EC142A"/>
    <w:rsid w:val="00EC17FD"/>
    <w:rsid w:val="00EC1850"/>
    <w:rsid w:val="00EC2471"/>
    <w:rsid w:val="00EC3E58"/>
    <w:rsid w:val="00EC4A80"/>
    <w:rsid w:val="00EC4E7B"/>
    <w:rsid w:val="00EC51D5"/>
    <w:rsid w:val="00EC615A"/>
    <w:rsid w:val="00EC6A73"/>
    <w:rsid w:val="00EC70B1"/>
    <w:rsid w:val="00ED104F"/>
    <w:rsid w:val="00ED1709"/>
    <w:rsid w:val="00ED1B1A"/>
    <w:rsid w:val="00ED1C7C"/>
    <w:rsid w:val="00ED2678"/>
    <w:rsid w:val="00ED4C01"/>
    <w:rsid w:val="00ED5E81"/>
    <w:rsid w:val="00ED6D32"/>
    <w:rsid w:val="00ED7DD8"/>
    <w:rsid w:val="00EE14BD"/>
    <w:rsid w:val="00EE3CF4"/>
    <w:rsid w:val="00EE4EBB"/>
    <w:rsid w:val="00EE524E"/>
    <w:rsid w:val="00EE5DAA"/>
    <w:rsid w:val="00EE6467"/>
    <w:rsid w:val="00EF16AA"/>
    <w:rsid w:val="00EF4284"/>
    <w:rsid w:val="00EF42AC"/>
    <w:rsid w:val="00EF56A5"/>
    <w:rsid w:val="00EF62A0"/>
    <w:rsid w:val="00EF6450"/>
    <w:rsid w:val="00EF6865"/>
    <w:rsid w:val="00EF6FEC"/>
    <w:rsid w:val="00EF75A0"/>
    <w:rsid w:val="00F031A2"/>
    <w:rsid w:val="00F0368B"/>
    <w:rsid w:val="00F04273"/>
    <w:rsid w:val="00F042C8"/>
    <w:rsid w:val="00F05E3E"/>
    <w:rsid w:val="00F05EE8"/>
    <w:rsid w:val="00F06BED"/>
    <w:rsid w:val="00F07404"/>
    <w:rsid w:val="00F0766D"/>
    <w:rsid w:val="00F1124B"/>
    <w:rsid w:val="00F117D7"/>
    <w:rsid w:val="00F12634"/>
    <w:rsid w:val="00F1272B"/>
    <w:rsid w:val="00F12E6F"/>
    <w:rsid w:val="00F13399"/>
    <w:rsid w:val="00F14292"/>
    <w:rsid w:val="00F14D69"/>
    <w:rsid w:val="00F1518A"/>
    <w:rsid w:val="00F151B6"/>
    <w:rsid w:val="00F154C2"/>
    <w:rsid w:val="00F15D66"/>
    <w:rsid w:val="00F16845"/>
    <w:rsid w:val="00F168E4"/>
    <w:rsid w:val="00F16D69"/>
    <w:rsid w:val="00F17034"/>
    <w:rsid w:val="00F17BF9"/>
    <w:rsid w:val="00F17FE5"/>
    <w:rsid w:val="00F20632"/>
    <w:rsid w:val="00F20BFC"/>
    <w:rsid w:val="00F2286F"/>
    <w:rsid w:val="00F22D3E"/>
    <w:rsid w:val="00F235B6"/>
    <w:rsid w:val="00F235F3"/>
    <w:rsid w:val="00F23DB8"/>
    <w:rsid w:val="00F24202"/>
    <w:rsid w:val="00F250C2"/>
    <w:rsid w:val="00F2534F"/>
    <w:rsid w:val="00F269B8"/>
    <w:rsid w:val="00F273AB"/>
    <w:rsid w:val="00F304A7"/>
    <w:rsid w:val="00F304B2"/>
    <w:rsid w:val="00F309A1"/>
    <w:rsid w:val="00F3217A"/>
    <w:rsid w:val="00F32916"/>
    <w:rsid w:val="00F33203"/>
    <w:rsid w:val="00F36481"/>
    <w:rsid w:val="00F36848"/>
    <w:rsid w:val="00F373EF"/>
    <w:rsid w:val="00F40635"/>
    <w:rsid w:val="00F44041"/>
    <w:rsid w:val="00F4441C"/>
    <w:rsid w:val="00F5024A"/>
    <w:rsid w:val="00F50E9B"/>
    <w:rsid w:val="00F52450"/>
    <w:rsid w:val="00F55069"/>
    <w:rsid w:val="00F55D17"/>
    <w:rsid w:val="00F561E4"/>
    <w:rsid w:val="00F563AD"/>
    <w:rsid w:val="00F57E22"/>
    <w:rsid w:val="00F600A1"/>
    <w:rsid w:val="00F6097D"/>
    <w:rsid w:val="00F623A2"/>
    <w:rsid w:val="00F62624"/>
    <w:rsid w:val="00F63AAC"/>
    <w:rsid w:val="00F64A47"/>
    <w:rsid w:val="00F64BBC"/>
    <w:rsid w:val="00F66B19"/>
    <w:rsid w:val="00F66C3A"/>
    <w:rsid w:val="00F67C93"/>
    <w:rsid w:val="00F7079C"/>
    <w:rsid w:val="00F70D55"/>
    <w:rsid w:val="00F74FAC"/>
    <w:rsid w:val="00F759C7"/>
    <w:rsid w:val="00F773F5"/>
    <w:rsid w:val="00F779AE"/>
    <w:rsid w:val="00F77A18"/>
    <w:rsid w:val="00F77C6D"/>
    <w:rsid w:val="00F81E77"/>
    <w:rsid w:val="00F855C4"/>
    <w:rsid w:val="00F8768C"/>
    <w:rsid w:val="00F877DE"/>
    <w:rsid w:val="00F90512"/>
    <w:rsid w:val="00F906EF"/>
    <w:rsid w:val="00F907F0"/>
    <w:rsid w:val="00F9097C"/>
    <w:rsid w:val="00F936BB"/>
    <w:rsid w:val="00F93858"/>
    <w:rsid w:val="00F95A18"/>
    <w:rsid w:val="00F9797B"/>
    <w:rsid w:val="00F97BCA"/>
    <w:rsid w:val="00FA0272"/>
    <w:rsid w:val="00FA3229"/>
    <w:rsid w:val="00FA398B"/>
    <w:rsid w:val="00FA4758"/>
    <w:rsid w:val="00FA6805"/>
    <w:rsid w:val="00FB1195"/>
    <w:rsid w:val="00FB1ABB"/>
    <w:rsid w:val="00FB2AC0"/>
    <w:rsid w:val="00FB2CDD"/>
    <w:rsid w:val="00FB2F75"/>
    <w:rsid w:val="00FB3B60"/>
    <w:rsid w:val="00FB45D6"/>
    <w:rsid w:val="00FB5DAC"/>
    <w:rsid w:val="00FB60E7"/>
    <w:rsid w:val="00FB668C"/>
    <w:rsid w:val="00FB79DB"/>
    <w:rsid w:val="00FC0231"/>
    <w:rsid w:val="00FC4EC5"/>
    <w:rsid w:val="00FC6547"/>
    <w:rsid w:val="00FC6DA7"/>
    <w:rsid w:val="00FC7924"/>
    <w:rsid w:val="00FC7BD5"/>
    <w:rsid w:val="00FD163B"/>
    <w:rsid w:val="00FD18DD"/>
    <w:rsid w:val="00FD1DD7"/>
    <w:rsid w:val="00FD4D84"/>
    <w:rsid w:val="00FD4DC0"/>
    <w:rsid w:val="00FD502E"/>
    <w:rsid w:val="00FD636F"/>
    <w:rsid w:val="00FD64E8"/>
    <w:rsid w:val="00FD6E65"/>
    <w:rsid w:val="00FD6FD1"/>
    <w:rsid w:val="00FE0829"/>
    <w:rsid w:val="00FE0FFD"/>
    <w:rsid w:val="00FE1B41"/>
    <w:rsid w:val="00FE1EB2"/>
    <w:rsid w:val="00FE26D8"/>
    <w:rsid w:val="00FE2811"/>
    <w:rsid w:val="00FE2E83"/>
    <w:rsid w:val="00FE342A"/>
    <w:rsid w:val="00FE3D18"/>
    <w:rsid w:val="00FE4BF9"/>
    <w:rsid w:val="00FE62FE"/>
    <w:rsid w:val="00FE7236"/>
    <w:rsid w:val="00FE7509"/>
    <w:rsid w:val="00FF1438"/>
    <w:rsid w:val="00FF171F"/>
    <w:rsid w:val="00FF2F8D"/>
    <w:rsid w:val="00FF3DE2"/>
    <w:rsid w:val="00FF4185"/>
    <w:rsid w:val="00FF55F2"/>
    <w:rsid w:val="00FF64B6"/>
    <w:rsid w:val="00FF7AD1"/>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0D24C26"/>
  <w14:defaultImageDpi w14:val="0"/>
  <w15:docId w15:val="{9F6D1902-B0C8-4879-879C-4C70C9E1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FB"/>
    <w:pPr>
      <w:suppressAutoHyphens/>
    </w:pPr>
    <w:rPr>
      <w:sz w:val="24"/>
      <w:szCs w:val="24"/>
      <w:lang w:val="es-ES" w:eastAsia="ar-SA"/>
    </w:rPr>
  </w:style>
  <w:style w:type="paragraph" w:styleId="Ttulo1">
    <w:name w:val="heading 1"/>
    <w:basedOn w:val="Normal"/>
    <w:next w:val="Normal"/>
    <w:qFormat/>
    <w:pPr>
      <w:keepNext/>
      <w:numPr>
        <w:numId w:val="1"/>
      </w:numPr>
      <w:outlineLvl w:val="0"/>
    </w:pPr>
    <w:rPr>
      <w:rFonts w:ascii="Arial" w:hAnsi="Arial"/>
      <w:b/>
      <w:szCs w:val="20"/>
    </w:rPr>
  </w:style>
  <w:style w:type="paragraph" w:styleId="Ttulo2">
    <w:name w:val="heading 2"/>
    <w:basedOn w:val="Normal"/>
    <w:next w:val="Normal"/>
    <w:qFormat/>
    <w:pPr>
      <w:keepNext/>
      <w:numPr>
        <w:ilvl w:val="1"/>
        <w:numId w:val="1"/>
      </w:numPr>
      <w:jc w:val="center"/>
      <w:outlineLvl w:val="1"/>
    </w:pPr>
    <w:rPr>
      <w:rFonts w:ascii="Arial" w:hAnsi="Arial"/>
      <w:b/>
      <w:sz w:val="28"/>
      <w:szCs w:val="20"/>
    </w:rPr>
  </w:style>
  <w:style w:type="paragraph" w:styleId="Ttulo3">
    <w:name w:val="heading 3"/>
    <w:basedOn w:val="Normal"/>
    <w:next w:val="Normal"/>
    <w:link w:val="Ttulo3Car"/>
    <w:qFormat/>
    <w:pPr>
      <w:keepNext/>
      <w:numPr>
        <w:ilvl w:val="2"/>
        <w:numId w:val="1"/>
      </w:numPr>
      <w:jc w:val="both"/>
      <w:outlineLvl w:val="2"/>
    </w:pPr>
    <w:rPr>
      <w:rFonts w:ascii="Arial" w:hAnsi="Arial" w:cs="Arial"/>
      <w:b/>
      <w:bCs/>
    </w:rPr>
  </w:style>
  <w:style w:type="paragraph" w:styleId="Ttulo4">
    <w:name w:val="heading 4"/>
    <w:basedOn w:val="Normal"/>
    <w:next w:val="Normal"/>
    <w:link w:val="Ttulo4Car"/>
    <w:qFormat/>
    <w:rsid w:val="000125E4"/>
    <w:pPr>
      <w:keepNext/>
      <w:suppressAutoHyphens w:val="0"/>
      <w:jc w:val="center"/>
      <w:outlineLvl w:val="3"/>
    </w:pPr>
    <w:rPr>
      <w:b/>
      <w:bCs/>
      <w:lang w:eastAsia="es-ES"/>
    </w:rPr>
  </w:style>
  <w:style w:type="paragraph" w:styleId="Ttulo5">
    <w:name w:val="heading 5"/>
    <w:basedOn w:val="Normal"/>
    <w:next w:val="Normal"/>
    <w:link w:val="Ttulo5Car"/>
    <w:qFormat/>
    <w:rsid w:val="000125E4"/>
    <w:pPr>
      <w:keepNext/>
      <w:suppressAutoHyphens w:val="0"/>
      <w:jc w:val="both"/>
      <w:outlineLvl w:val="4"/>
    </w:pPr>
    <w:rPr>
      <w:b/>
      <w:bCs/>
      <w:i/>
      <w:iCs/>
      <w:sz w:val="48"/>
      <w:szCs w:val="36"/>
      <w:lang w:eastAsia="es-ES"/>
    </w:rPr>
  </w:style>
  <w:style w:type="paragraph" w:styleId="Ttulo6">
    <w:name w:val="heading 6"/>
    <w:basedOn w:val="Normal"/>
    <w:next w:val="Normal"/>
    <w:link w:val="Ttulo6Car"/>
    <w:unhideWhenUsed/>
    <w:qFormat/>
    <w:rsid w:val="00BA0153"/>
    <w:pPr>
      <w:spacing w:before="240" w:after="60"/>
      <w:outlineLvl w:val="5"/>
    </w:pPr>
    <w:rPr>
      <w:rFonts w:ascii="Calibri" w:hAnsi="Calibri"/>
      <w:b/>
      <w:bCs/>
      <w:sz w:val="22"/>
      <w:szCs w:val="22"/>
    </w:rPr>
  </w:style>
  <w:style w:type="paragraph" w:styleId="Ttulo7">
    <w:name w:val="heading 7"/>
    <w:basedOn w:val="Normal"/>
    <w:next w:val="Normal"/>
    <w:link w:val="Ttulo7Car"/>
    <w:qFormat/>
    <w:rsid w:val="008D72E8"/>
    <w:pPr>
      <w:keepNext/>
      <w:snapToGrid w:val="0"/>
      <w:ind w:left="1800" w:hanging="1800"/>
      <w:jc w:val="both"/>
      <w:outlineLvl w:val="6"/>
    </w:pPr>
    <w:rPr>
      <w:rFonts w:ascii="Arial" w:eastAsia="Times New Roman" w:hAnsi="Arial"/>
      <w:b/>
      <w:bCs/>
      <w:sz w:val="16"/>
      <w:lang w:val="es-ES_tradnl"/>
    </w:rPr>
  </w:style>
  <w:style w:type="paragraph" w:styleId="Ttulo8">
    <w:name w:val="heading 8"/>
    <w:basedOn w:val="Normal"/>
    <w:next w:val="Normal"/>
    <w:link w:val="Ttulo8Car"/>
    <w:qFormat/>
    <w:rsid w:val="008D72E8"/>
    <w:pPr>
      <w:keepNext/>
      <w:jc w:val="both"/>
      <w:outlineLvl w:val="7"/>
    </w:pPr>
    <w:rPr>
      <w:rFonts w:ascii="Arial" w:eastAsia="Times New Roman" w:hAnsi="Arial" w:cs="Arial"/>
      <w:b/>
      <w:bCs/>
      <w:sz w:val="22"/>
      <w:szCs w:val="22"/>
      <w:lang w:val="es-ES_tradnl"/>
    </w:rPr>
  </w:style>
  <w:style w:type="paragraph" w:styleId="Ttulo9">
    <w:name w:val="heading 9"/>
    <w:basedOn w:val="Normal"/>
    <w:next w:val="Normal"/>
    <w:link w:val="Ttulo9Car"/>
    <w:qFormat/>
    <w:rsid w:val="008D72E8"/>
    <w:pPr>
      <w:keepNext/>
      <w:jc w:val="center"/>
      <w:outlineLvl w:val="8"/>
    </w:pPr>
    <w:rPr>
      <w:rFonts w:ascii="Arial" w:eastAsia="Times New Roman" w:hAnsi="Arial" w:cs="Arial"/>
      <w:b/>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6z0">
    <w:name w:val="WW8Num6z0"/>
    <w:rPr>
      <w:rFonts w:ascii="Symbol" w:eastAsia="Times New Roman" w:hAnsi="Symbol" w:cs="Times New Roman"/>
    </w:rPr>
  </w:style>
  <w:style w:type="character" w:customStyle="1" w:styleId="WW8Num6z1">
    <w:name w:val="WW8Num6z1"/>
    <w:rPr>
      <w:rFonts w:ascii="Courier New" w:eastAsia="Times New Roman" w:hAnsi="Courier New" w:cs="Times New Roman"/>
    </w:rPr>
  </w:style>
  <w:style w:type="character" w:customStyle="1" w:styleId="WW8Num6z2">
    <w:name w:val="WW8Num6z2"/>
    <w:rPr>
      <w:rFonts w:ascii="Wingdings" w:eastAsia="Times New Roman" w:hAnsi="Wingdings" w:cs="Times New Roman"/>
    </w:rPr>
  </w:style>
  <w:style w:type="character" w:customStyle="1" w:styleId="WW8Num7z0">
    <w:name w:val="WW8Num7z0"/>
    <w:rPr>
      <w:rFonts w:ascii="Symbol" w:eastAsia="Times New Roman" w:hAnsi="Symbol" w:cs="Times New Roman"/>
    </w:rPr>
  </w:style>
  <w:style w:type="character" w:customStyle="1" w:styleId="WW8Num7z2">
    <w:name w:val="WW8Num7z2"/>
    <w:rPr>
      <w:rFonts w:ascii="Wingdings" w:eastAsia="Times New Roman" w:hAnsi="Wingdings" w:cs="Times New Roman"/>
    </w:rPr>
  </w:style>
  <w:style w:type="character" w:customStyle="1" w:styleId="WW8Num7z4">
    <w:name w:val="WW8Num7z4"/>
    <w:rPr>
      <w:rFonts w:ascii="Courier New" w:eastAsia="Times New Roman" w:hAnsi="Courier New" w:cs="Courier New"/>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eastAsia="Times New Roman" w:hAnsi="Courier New" w:cs="Times New Roman"/>
    </w:rPr>
  </w:style>
  <w:style w:type="character" w:customStyle="1" w:styleId="WW8Num8z2">
    <w:name w:val="WW8Num8z2"/>
    <w:rPr>
      <w:rFonts w:ascii="Wingdings" w:eastAsia="Times New Roman" w:hAnsi="Wingdings" w:cs="Times New Roman"/>
    </w:rPr>
  </w:style>
  <w:style w:type="character" w:customStyle="1" w:styleId="WW8Num8z3">
    <w:name w:val="WW8Num8z3"/>
    <w:rPr>
      <w:rFonts w:ascii="Symbol" w:eastAsia="Times New Roman" w:hAnsi="Symbol" w:cs="Times New Roman"/>
    </w:rPr>
  </w:style>
  <w:style w:type="character" w:customStyle="1" w:styleId="WW8Num11z0">
    <w:name w:val="WW8Num11z0"/>
    <w:rPr>
      <w:rFonts w:ascii="Symbol" w:eastAsia="Times New Roman" w:hAnsi="Symbol" w:cs="Times New Roman"/>
    </w:rPr>
  </w:style>
  <w:style w:type="character" w:customStyle="1" w:styleId="WW8Num13z1">
    <w:name w:val="WW8Num13z1"/>
    <w:rPr>
      <w:rFonts w:ascii="Symbol" w:eastAsia="Times New Roman" w:hAnsi="Symbol" w:cs="Times New Roman"/>
    </w:rPr>
  </w:style>
  <w:style w:type="character" w:customStyle="1" w:styleId="WW8Num13z2">
    <w:name w:val="WW8Num13z2"/>
    <w:rPr>
      <w:rFonts w:ascii="Wingdings" w:eastAsia="Times New Roman" w:hAnsi="Wingdings" w:cs="Times New Roman"/>
    </w:rPr>
  </w:style>
  <w:style w:type="character" w:customStyle="1" w:styleId="WW8Num13z4">
    <w:name w:val="WW8Num13z4"/>
    <w:rPr>
      <w:rFonts w:ascii="Courier New" w:eastAsia="Times New Roman" w:hAnsi="Courier New" w:cs="Courier New"/>
    </w:rPr>
  </w:style>
  <w:style w:type="character" w:customStyle="1" w:styleId="WW8Num15z0">
    <w:name w:val="WW8Num15z0"/>
    <w:rPr>
      <w:rFonts w:ascii="Times New Roman" w:eastAsia="Times New Roman" w:hAnsi="Times New Roman" w:cs="Times New Roman"/>
      <w:b/>
    </w:rPr>
  </w:style>
  <w:style w:type="character" w:customStyle="1" w:styleId="WW8Num19z0">
    <w:name w:val="WW8Num19z0"/>
    <w:rPr>
      <w:rFonts w:ascii="Wingdings" w:eastAsia="Times New Roman" w:hAnsi="Wingdings" w:cs="Times New Roman"/>
    </w:rPr>
  </w:style>
  <w:style w:type="character" w:customStyle="1" w:styleId="WW8Num19z1">
    <w:name w:val="WW8Num19z1"/>
    <w:rPr>
      <w:rFonts w:ascii="Courier New" w:eastAsia="Times New Roman" w:hAnsi="Courier New" w:cs="Times New Roman"/>
    </w:rPr>
  </w:style>
  <w:style w:type="character" w:customStyle="1" w:styleId="WW8Num19z3">
    <w:name w:val="WW8Num19z3"/>
    <w:rPr>
      <w:rFonts w:ascii="Symbol" w:eastAsia="Times New Roman" w:hAnsi="Symbol" w:cs="Times New Roman"/>
    </w:rPr>
  </w:style>
  <w:style w:type="character" w:customStyle="1" w:styleId="WW8Num21z0">
    <w:name w:val="WW8Num21z0"/>
    <w:rPr>
      <w:rFonts w:ascii="Symbol" w:eastAsia="Times New Roman" w:hAnsi="Symbol" w:cs="Times New Roman"/>
    </w:rPr>
  </w:style>
  <w:style w:type="character" w:customStyle="1" w:styleId="WW8Num21z1">
    <w:name w:val="WW8Num21z1"/>
    <w:rPr>
      <w:rFonts w:ascii="Courier New" w:eastAsia="Times New Roman" w:hAnsi="Courier New" w:cs="Times New Roman"/>
    </w:rPr>
  </w:style>
  <w:style w:type="character" w:customStyle="1" w:styleId="WW8Num21z2">
    <w:name w:val="WW8Num21z2"/>
    <w:rPr>
      <w:rFonts w:ascii="Wingdings" w:eastAsia="Times New Roman" w:hAnsi="Wingdings" w:cs="Times New Roman"/>
    </w:rPr>
  </w:style>
  <w:style w:type="character" w:customStyle="1" w:styleId="WW8Num22z0">
    <w:name w:val="WW8Num22z0"/>
    <w:rPr>
      <w:rFonts w:ascii="Symbol" w:eastAsia="Times New Roman" w:hAnsi="Symbol" w:cs="Times New Roman"/>
      <w:color w:val="auto"/>
      <w14:shadow w14:blurRad="50800" w14:dist="38100" w14:dir="2700000" w14:sx="100000" w14:sy="100000" w14:kx="0" w14:ky="0" w14:algn="tl">
        <w14:srgbClr w14:val="000000">
          <w14:alpha w14:val="60000"/>
        </w14:srgbClr>
      </w14:shadow>
    </w:rPr>
  </w:style>
  <w:style w:type="character" w:customStyle="1" w:styleId="WW8Num22z1">
    <w:name w:val="WW8Num22z1"/>
    <w:rPr>
      <w:rFonts w:ascii="Courier New" w:eastAsia="Times New Roman" w:hAnsi="Courier New" w:cs="Times New Roman"/>
    </w:rPr>
  </w:style>
  <w:style w:type="character" w:customStyle="1" w:styleId="WW8Num22z2">
    <w:name w:val="WW8Num22z2"/>
    <w:rPr>
      <w:rFonts w:ascii="Wingdings" w:eastAsia="Times New Roman" w:hAnsi="Wingdings" w:cs="Times New Roman"/>
    </w:rPr>
  </w:style>
  <w:style w:type="character" w:customStyle="1" w:styleId="WW8Num22z3">
    <w:name w:val="WW8Num22z3"/>
    <w:rPr>
      <w:rFonts w:ascii="Symbol" w:eastAsia="Times New Roman" w:hAnsi="Symbol" w:cs="Times New Roman"/>
    </w:rPr>
  </w:style>
  <w:style w:type="character" w:customStyle="1" w:styleId="WW8Num23z0">
    <w:name w:val="WW8Num23z0"/>
    <w:rPr>
      <w:rFonts w:ascii="Symbol" w:eastAsia="Times New Roman" w:hAnsi="Symbol" w:cs="Times New Roman"/>
    </w:rPr>
  </w:style>
  <w:style w:type="character" w:customStyle="1" w:styleId="WW8Num23z1">
    <w:name w:val="WW8Num23z1"/>
    <w:rPr>
      <w:rFonts w:ascii="Courier New" w:eastAsia="Times New Roman" w:hAnsi="Courier New" w:cs="Times New Roman"/>
    </w:rPr>
  </w:style>
  <w:style w:type="character" w:customStyle="1" w:styleId="WW8Num23z2">
    <w:name w:val="WW8Num23z2"/>
    <w:rPr>
      <w:rFonts w:ascii="Wingdings" w:eastAsia="Times New Roman" w:hAnsi="Wingdings" w:cs="Times New Roman"/>
    </w:rPr>
  </w:style>
  <w:style w:type="character" w:customStyle="1" w:styleId="WW8Num27z0">
    <w:name w:val="WW8Num27z0"/>
    <w:rPr>
      <w:rFonts w:ascii="Symbol" w:eastAsia="Times New Roman" w:hAnsi="Symbol" w:cs="Times New Roman"/>
    </w:rPr>
  </w:style>
  <w:style w:type="character" w:customStyle="1" w:styleId="WW8Num27z1">
    <w:name w:val="WW8Num27z1"/>
    <w:rPr>
      <w:rFonts w:ascii="Courier New" w:eastAsia="Times New Roman" w:hAnsi="Courier New" w:cs="Times New Roman"/>
    </w:rPr>
  </w:style>
  <w:style w:type="character" w:customStyle="1" w:styleId="WW8Num27z2">
    <w:name w:val="WW8Num27z2"/>
    <w:rPr>
      <w:rFonts w:ascii="Wingdings" w:eastAsia="Times New Roman" w:hAnsi="Wingdings" w:cs="Times New Roman"/>
    </w:rPr>
  </w:style>
  <w:style w:type="character" w:customStyle="1" w:styleId="WW8Num29z0">
    <w:name w:val="WW8Num29z0"/>
    <w:rPr>
      <w:rFonts w:ascii="Symbol" w:eastAsia="Times New Roman" w:hAnsi="Symbol" w:cs="Times New Roman"/>
    </w:rPr>
  </w:style>
  <w:style w:type="character" w:customStyle="1" w:styleId="WW8Num29z1">
    <w:name w:val="WW8Num29z1"/>
    <w:rPr>
      <w:rFonts w:ascii="Courier New" w:eastAsia="Times New Roman" w:hAnsi="Courier New" w:cs="Times New Roman"/>
    </w:rPr>
  </w:style>
  <w:style w:type="character" w:customStyle="1" w:styleId="WW8Num29z2">
    <w:name w:val="WW8Num29z2"/>
    <w:rPr>
      <w:rFonts w:ascii="Wingdings" w:eastAsia="Times New Roman" w:hAnsi="Wingdings" w:cs="Times New Roman"/>
    </w:rPr>
  </w:style>
  <w:style w:type="character" w:customStyle="1" w:styleId="WW8Num32z0">
    <w:name w:val="WW8Num32z0"/>
    <w:rPr>
      <w:rFonts w:ascii="Times New Roman" w:eastAsia="Times New Roman" w:hAnsi="Times New Roman" w:cs="Times New Roman"/>
    </w:rPr>
  </w:style>
  <w:style w:type="character" w:customStyle="1" w:styleId="WW8Num32z1">
    <w:name w:val="WW8Num32z1"/>
    <w:rPr>
      <w:rFonts w:ascii="Courier New" w:eastAsia="Times New Roman" w:hAnsi="Courier New" w:cs="Times New Roman"/>
    </w:rPr>
  </w:style>
  <w:style w:type="character" w:customStyle="1" w:styleId="WW8Num32z2">
    <w:name w:val="WW8Num32z2"/>
    <w:rPr>
      <w:rFonts w:ascii="Wingdings" w:eastAsia="Times New Roman" w:hAnsi="Wingdings" w:cs="Times New Roman"/>
    </w:rPr>
  </w:style>
  <w:style w:type="character" w:customStyle="1" w:styleId="WW8Num32z3">
    <w:name w:val="WW8Num32z3"/>
    <w:rPr>
      <w:rFonts w:ascii="Symbol" w:eastAsia="Times New Roman" w:hAnsi="Symbol" w:cs="Times New Roman"/>
    </w:rPr>
  </w:style>
  <w:style w:type="character" w:customStyle="1" w:styleId="WW8Num34z0">
    <w:name w:val="WW8Num34z0"/>
    <w:rPr>
      <w:rFonts w:ascii="Symbol" w:eastAsia="Times New Roman" w:hAnsi="Symbol" w:cs="Times New Roman"/>
    </w:rPr>
  </w:style>
  <w:style w:type="character" w:customStyle="1" w:styleId="WW8Num34z1">
    <w:name w:val="WW8Num34z1"/>
    <w:rPr>
      <w:rFonts w:ascii="Courier New" w:eastAsia="Times New Roman" w:hAnsi="Courier New" w:cs="Times New Roman"/>
    </w:rPr>
  </w:style>
  <w:style w:type="character" w:customStyle="1" w:styleId="WW8Num34z2">
    <w:name w:val="WW8Num34z2"/>
    <w:rPr>
      <w:rFonts w:ascii="Wingdings" w:eastAsia="Times New Roman" w:hAnsi="Wingdings" w:cs="Times New Roman"/>
    </w:rPr>
  </w:style>
  <w:style w:type="character" w:customStyle="1" w:styleId="WW8Num35z0">
    <w:name w:val="WW8Num35z0"/>
    <w:rPr>
      <w:rFonts w:ascii="Wingdings" w:eastAsia="Times New Roman" w:hAnsi="Wingdings" w:cs="Times New Roman"/>
    </w:rPr>
  </w:style>
  <w:style w:type="character" w:customStyle="1" w:styleId="WW8Num35z1">
    <w:name w:val="WW8Num35z1"/>
    <w:rPr>
      <w:rFonts w:ascii="Courier New" w:eastAsia="Times New Roman" w:hAnsi="Courier New" w:cs="Times New Roman"/>
    </w:rPr>
  </w:style>
  <w:style w:type="character" w:customStyle="1" w:styleId="WW8Num35z3">
    <w:name w:val="WW8Num35z3"/>
    <w:rPr>
      <w:rFonts w:ascii="Symbol" w:eastAsia="Times New Roman" w:hAnsi="Symbol" w:cs="Times New Roman"/>
    </w:rPr>
  </w:style>
  <w:style w:type="character" w:customStyle="1" w:styleId="WW8Num36z0">
    <w:name w:val="WW8Num36z0"/>
    <w:rPr>
      <w:rFonts w:ascii="Symbol" w:eastAsia="Times New Roman" w:hAnsi="Symbol" w:cs="Times New Roman"/>
    </w:rPr>
  </w:style>
  <w:style w:type="character" w:customStyle="1" w:styleId="WW8Num36z1">
    <w:name w:val="WW8Num36z1"/>
    <w:rPr>
      <w:rFonts w:ascii="Courier New" w:eastAsia="Times New Roman" w:hAnsi="Courier New" w:cs="Times New Roman"/>
    </w:rPr>
  </w:style>
  <w:style w:type="character" w:customStyle="1" w:styleId="WW8Num36z2">
    <w:name w:val="WW8Num36z2"/>
    <w:rPr>
      <w:rFonts w:ascii="Wingdings" w:eastAsia="Times New Roman" w:hAnsi="Wingdings" w:cs="Times New Roman"/>
    </w:rPr>
  </w:style>
  <w:style w:type="character" w:customStyle="1" w:styleId="WW8Num38z0">
    <w:name w:val="WW8Num38z0"/>
    <w:rPr>
      <w:rFonts w:ascii="Symbol" w:eastAsia="Times New Roman" w:hAnsi="Symbol" w:cs="Times New Roman"/>
    </w:rPr>
  </w:style>
  <w:style w:type="character" w:customStyle="1" w:styleId="WW8Num38z1">
    <w:name w:val="WW8Num38z1"/>
    <w:rPr>
      <w:rFonts w:ascii="Courier New" w:eastAsia="Times New Roman" w:hAnsi="Courier New" w:cs="Times New Roman"/>
    </w:rPr>
  </w:style>
  <w:style w:type="character" w:customStyle="1" w:styleId="WW8Num38z2">
    <w:name w:val="WW8Num38z2"/>
    <w:rPr>
      <w:rFonts w:ascii="Wingdings" w:eastAsia="Times New Roman" w:hAnsi="Wingdings" w:cs="Times New Roman"/>
    </w:rPr>
  </w:style>
  <w:style w:type="character" w:customStyle="1" w:styleId="WW8Num39z0">
    <w:name w:val="WW8Num39z0"/>
    <w:rPr>
      <w:rFonts w:ascii="Symbol" w:eastAsia="Times New Roman" w:hAnsi="Symbol" w:cs="Times New Roman"/>
      <w:color w:val="auto"/>
      <w14:shadow w14:blurRad="50800" w14:dist="38100" w14:dir="2700000" w14:sx="100000" w14:sy="100000" w14:kx="0" w14:ky="0" w14:algn="tl">
        <w14:srgbClr w14:val="000000">
          <w14:alpha w14:val="60000"/>
        </w14:srgbClr>
      </w14:shadow>
    </w:rPr>
  </w:style>
  <w:style w:type="character" w:customStyle="1" w:styleId="WW8Num39z1">
    <w:name w:val="WW8Num39z1"/>
    <w:rPr>
      <w:rFonts w:ascii="Courier New" w:eastAsia="Times New Roman" w:hAnsi="Courier New" w:cs="Times New Roman"/>
    </w:rPr>
  </w:style>
  <w:style w:type="character" w:customStyle="1" w:styleId="WW8Num39z2">
    <w:name w:val="WW8Num39z2"/>
    <w:rPr>
      <w:rFonts w:ascii="Wingdings" w:eastAsia="Times New Roman" w:hAnsi="Wingdings" w:cs="Times New Roman"/>
    </w:rPr>
  </w:style>
  <w:style w:type="character" w:customStyle="1" w:styleId="WW8Num39z3">
    <w:name w:val="WW8Num39z3"/>
    <w:rPr>
      <w:rFonts w:ascii="Symbol" w:eastAsia="Times New Roman" w:hAnsi="Symbol" w:cs="Times New Roman"/>
    </w:rPr>
  </w:style>
  <w:style w:type="character" w:customStyle="1" w:styleId="WW8Num40z0">
    <w:name w:val="WW8Num40z0"/>
    <w:rPr>
      <w:rFonts w:ascii="Wingdings" w:eastAsia="Times New Roman" w:hAnsi="Wingdings" w:cs="Times New Roman"/>
    </w:rPr>
  </w:style>
  <w:style w:type="character" w:customStyle="1" w:styleId="WW8Num40z1">
    <w:name w:val="WW8Num40z1"/>
    <w:rPr>
      <w:rFonts w:ascii="Courier New" w:eastAsia="Times New Roman" w:hAnsi="Courier New" w:cs="Times New Roman"/>
    </w:rPr>
  </w:style>
  <w:style w:type="character" w:customStyle="1" w:styleId="WW8Num40z3">
    <w:name w:val="WW8Num40z3"/>
    <w:rPr>
      <w:rFonts w:ascii="Symbol" w:eastAsia="Times New Roman" w:hAnsi="Symbol" w:cs="Times New Roman"/>
    </w:rPr>
  </w:style>
  <w:style w:type="character" w:customStyle="1" w:styleId="WW8Num41z0">
    <w:name w:val="WW8Num41z0"/>
    <w:rPr>
      <w:rFonts w:ascii="Symbol" w:eastAsia="Times New Roman" w:hAnsi="Symbol" w:cs="Times New Roman"/>
    </w:rPr>
  </w:style>
  <w:style w:type="character" w:customStyle="1" w:styleId="WW8Num41z1">
    <w:name w:val="WW8Num41z1"/>
    <w:rPr>
      <w:rFonts w:ascii="Courier New" w:eastAsia="Times New Roman" w:hAnsi="Courier New" w:cs="Times New Roman"/>
    </w:rPr>
  </w:style>
  <w:style w:type="character" w:customStyle="1" w:styleId="WW8Num41z2">
    <w:name w:val="WW8Num41z2"/>
    <w:rPr>
      <w:rFonts w:ascii="Wingdings" w:eastAsia="Times New Roman" w:hAnsi="Wingdings" w:cs="Times New Roman"/>
    </w:rPr>
  </w:style>
  <w:style w:type="character" w:customStyle="1" w:styleId="WW8Num43z1">
    <w:name w:val="WW8Num43z1"/>
    <w:rPr>
      <w:rFonts w:ascii="Times New Roman" w:eastAsia="Times New Roman" w:hAnsi="Times New Roman" w:cs="Times New Roman"/>
    </w:rPr>
  </w:style>
  <w:style w:type="character" w:customStyle="1" w:styleId="WW8Num44z0">
    <w:name w:val="WW8Num44z0"/>
    <w:rPr>
      <w:rFonts w:ascii="Times New Roman" w:eastAsia="Times New Roman" w:hAnsi="Times New Roman" w:cs="Times New Roman"/>
    </w:rPr>
  </w:style>
  <w:style w:type="character" w:customStyle="1" w:styleId="WW8Num44z1">
    <w:name w:val="WW8Num44z1"/>
    <w:rPr>
      <w:rFonts w:ascii="Courier New" w:eastAsia="Times New Roman" w:hAnsi="Courier New" w:cs="Times New Roman"/>
    </w:rPr>
  </w:style>
  <w:style w:type="character" w:customStyle="1" w:styleId="WW8Num44z2">
    <w:name w:val="WW8Num44z2"/>
    <w:rPr>
      <w:rFonts w:ascii="Wingdings" w:eastAsia="Times New Roman" w:hAnsi="Wingdings" w:cs="Times New Roman"/>
    </w:rPr>
  </w:style>
  <w:style w:type="character" w:customStyle="1" w:styleId="WW8Num44z3">
    <w:name w:val="WW8Num44z3"/>
    <w:rPr>
      <w:rFonts w:ascii="Symbol" w:eastAsia="Times New Roman" w:hAnsi="Symbol" w:cs="Times New Roman"/>
    </w:rPr>
  </w:style>
  <w:style w:type="character" w:customStyle="1" w:styleId="WW8Num50z0">
    <w:name w:val="WW8Num50z0"/>
    <w:rPr>
      <w:rFonts w:ascii="Wingdings" w:eastAsia="Times New Roman" w:hAnsi="Wingdings" w:cs="Times New Roman"/>
    </w:rPr>
  </w:style>
  <w:style w:type="character" w:customStyle="1" w:styleId="WW8Num50z1">
    <w:name w:val="WW8Num50z1"/>
    <w:rPr>
      <w:rFonts w:ascii="Courier New" w:eastAsia="Times New Roman" w:hAnsi="Courier New" w:cs="Times New Roman"/>
    </w:rPr>
  </w:style>
  <w:style w:type="character" w:customStyle="1" w:styleId="WW8Num50z3">
    <w:name w:val="WW8Num50z3"/>
    <w:rPr>
      <w:rFonts w:ascii="Symbol" w:eastAsia="Times New Roman" w:hAnsi="Symbol" w:cs="Times New Roman"/>
    </w:rPr>
  </w:style>
  <w:style w:type="character" w:customStyle="1" w:styleId="WW8Num56z0">
    <w:name w:val="WW8Num56z0"/>
    <w:rPr>
      <w:rFonts w:ascii="Symbol" w:eastAsia="Times New Roman" w:hAnsi="Symbol" w:cs="Times New Roman"/>
    </w:rPr>
  </w:style>
  <w:style w:type="character" w:customStyle="1" w:styleId="WW8Num56z1">
    <w:name w:val="WW8Num56z1"/>
    <w:rPr>
      <w:rFonts w:ascii="Courier New" w:eastAsia="Times New Roman" w:hAnsi="Courier New" w:cs="Times New Roman"/>
    </w:rPr>
  </w:style>
  <w:style w:type="character" w:customStyle="1" w:styleId="WW8Num56z2">
    <w:name w:val="WW8Num56z2"/>
    <w:rPr>
      <w:rFonts w:ascii="Wingdings" w:eastAsia="Times New Roman" w:hAnsi="Wingdings" w:cs="Times New Roman"/>
    </w:rPr>
  </w:style>
  <w:style w:type="character" w:customStyle="1" w:styleId="WW8Num59z0">
    <w:name w:val="WW8Num59z0"/>
    <w:rPr>
      <w:rFonts w:ascii="Wingdings" w:eastAsia="Times New Roman" w:hAnsi="Wingdings" w:cs="Times New Roman"/>
    </w:rPr>
  </w:style>
  <w:style w:type="character" w:customStyle="1" w:styleId="WW8Num59z1">
    <w:name w:val="WW8Num59z1"/>
    <w:rPr>
      <w:rFonts w:ascii="Courier New" w:eastAsia="Times New Roman" w:hAnsi="Courier New" w:cs="Times New Roman"/>
    </w:rPr>
  </w:style>
  <w:style w:type="character" w:customStyle="1" w:styleId="WW8Num59z3">
    <w:name w:val="WW8Num59z3"/>
    <w:rPr>
      <w:rFonts w:ascii="Symbol" w:eastAsia="Times New Roman" w:hAnsi="Symbol" w:cs="Times New Roman"/>
    </w:rPr>
  </w:style>
  <w:style w:type="character" w:customStyle="1" w:styleId="WW8Num60z0">
    <w:name w:val="WW8Num60z0"/>
    <w:rPr>
      <w:rFonts w:ascii="Times New Roman" w:eastAsia="Times New Roman" w:hAnsi="Times New Roman" w:cs="Times New Roman"/>
      <w:u w:val="single"/>
    </w:rPr>
  </w:style>
  <w:style w:type="character" w:styleId="Nmerodepgina">
    <w:name w:val="page number"/>
    <w:rPr>
      <w:rFonts w:ascii="Times New Roman" w:eastAsia="Times New Roman" w:hAnsi="Times New Roman" w:cs="Times New Roman"/>
    </w:rPr>
  </w:style>
  <w:style w:type="character" w:styleId="Hipervnculo">
    <w:name w:val="Hyperlink"/>
    <w:uiPriority w:val="99"/>
    <w:rPr>
      <w:rFonts w:ascii="Times New Roman" w:eastAsia="Times New Roman" w:hAnsi="Times New Roman" w:cs="Times New Roman"/>
      <w:color w:val="0000FF"/>
      <w:u w:val="single"/>
    </w:rPr>
  </w:style>
  <w:style w:type="character" w:styleId="Hipervnculovisitado">
    <w:name w:val="FollowedHyperlink"/>
    <w:rPr>
      <w:rFonts w:ascii="Times New Roman" w:eastAsia="Times New Roman" w:hAnsi="Times New Roman" w:cs="Times New Roman"/>
      <w:color w:val="800080"/>
      <w:u w:val="single"/>
    </w:rPr>
  </w:style>
  <w:style w:type="character" w:customStyle="1" w:styleId="WW8Num37z0">
    <w:name w:val="WW8Num37z0"/>
    <w:rPr>
      <w:rFonts w:ascii="Wingdings" w:eastAsia="Times New Roman" w:hAnsi="Wingdings" w:cs="Times New Roman"/>
    </w:rPr>
  </w:style>
  <w:style w:type="character" w:styleId="Textoennegrita">
    <w:name w:val="Strong"/>
    <w:qFormat/>
    <w:rPr>
      <w:rFonts w:ascii="Times New Roman" w:eastAsia="Times New Roman" w:hAnsi="Times New Roman" w:cs="Times New Roman"/>
      <w:b/>
      <w:bCs/>
    </w:rPr>
  </w:style>
  <w:style w:type="character" w:customStyle="1" w:styleId="moz-txt-tag">
    <w:name w:val="moz-txt-tag"/>
    <w:rPr>
      <w:rFonts w:ascii="Times New Roman" w:eastAsia="Times New Roman" w:hAnsi="Times New Roman" w:cs="Times New Roman"/>
    </w:rPr>
  </w:style>
  <w:style w:type="character" w:customStyle="1" w:styleId="Smbolodenotaalpie">
    <w:name w:val="Símbolo de nota al pie"/>
    <w:rPr>
      <w:rFonts w:ascii="Times New Roman" w:eastAsia="Times New Roman" w:hAnsi="Times New Roman" w:cs="Times New Roman"/>
      <w:vertAlign w:val="superscript"/>
    </w:rPr>
  </w:style>
  <w:style w:type="character" w:customStyle="1" w:styleId="WW8Num4z1">
    <w:name w:val="WW8Num4z1"/>
    <w:rPr>
      <w:rFonts w:ascii="Courier New" w:eastAsia="Times New Roman" w:hAnsi="Courier New" w:cs="Times New Roman"/>
    </w:rPr>
  </w:style>
  <w:style w:type="paragraph" w:styleId="Encabezado">
    <w:name w:val="header"/>
    <w:basedOn w:val="Normal"/>
    <w:link w:val="EncabezadoCar"/>
    <w:uiPriority w:val="99"/>
    <w:pPr>
      <w:tabs>
        <w:tab w:val="center" w:pos="4419"/>
        <w:tab w:val="right" w:pos="8838"/>
      </w:tabs>
    </w:pPr>
  </w:style>
  <w:style w:type="paragraph" w:styleId="Textoindependiente">
    <w:name w:val="Body Text"/>
    <w:basedOn w:val="Normal"/>
    <w:pPr>
      <w:spacing w:after="120"/>
    </w:pPr>
  </w:style>
  <w:style w:type="paragraph" w:styleId="Lista">
    <w:name w:val="List"/>
    <w:basedOn w:val="Normal"/>
    <w:pPr>
      <w:ind w:left="283" w:hanging="283"/>
    </w:p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Piedepgina">
    <w:name w:val="footer"/>
    <w:basedOn w:val="Normal"/>
    <w:pPr>
      <w:tabs>
        <w:tab w:val="center" w:pos="4419"/>
        <w:tab w:val="right" w:pos="8838"/>
      </w:tabs>
    </w:pPr>
    <w:rPr>
      <w:sz w:val="20"/>
      <w:szCs w:val="20"/>
    </w:rPr>
  </w:style>
  <w:style w:type="paragraph" w:styleId="Continuarlista">
    <w:name w:val="List Continue"/>
    <w:basedOn w:val="Normal"/>
    <w:pPr>
      <w:spacing w:after="120"/>
      <w:ind w:left="283"/>
    </w:pPr>
  </w:style>
  <w:style w:type="paragraph" w:customStyle="1" w:styleId="Lneadereferencia">
    <w:name w:val="Línea de referencia"/>
    <w:basedOn w:val="Textoindependiente"/>
    <w:pPr>
      <w:spacing w:after="0"/>
      <w:jc w:val="both"/>
    </w:pPr>
    <w:rPr>
      <w:rFonts w:ascii="Arial" w:hAnsi="Arial"/>
      <w:szCs w:val="20"/>
      <w:lang w:val="es-ES_tradnl"/>
    </w:rPr>
  </w:style>
  <w:style w:type="paragraph" w:styleId="Textonotapie">
    <w:name w:val="footnote text"/>
    <w:basedOn w:val="Normal"/>
    <w:link w:val="TextonotapieCar"/>
    <w:uiPriority w:val="99"/>
    <w:rPr>
      <w:sz w:val="20"/>
      <w:szCs w:val="20"/>
    </w:rPr>
  </w:style>
  <w:style w:type="paragraph" w:styleId="Textoindependiente2">
    <w:name w:val="Body Text 2"/>
    <w:basedOn w:val="Normal"/>
    <w:pPr>
      <w:jc w:val="both"/>
    </w:pPr>
    <w:rPr>
      <w:rFonts w:ascii="Arial" w:hAnsi="Arial"/>
      <w:b/>
    </w:rPr>
  </w:style>
  <w:style w:type="paragraph" w:styleId="Textoindependiente3">
    <w:name w:val="Body Text 3"/>
    <w:basedOn w:val="Normal"/>
    <w:link w:val="Textoindependiente3Car"/>
    <w:pPr>
      <w:jc w:val="both"/>
    </w:pPr>
    <w:rPr>
      <w:rFonts w:ascii="Arial" w:hAnsi="Arial" w:cs="Arial"/>
      <w:bCs/>
      <w:sz w:val="22"/>
    </w:rPr>
  </w:style>
  <w:style w:type="paragraph" w:styleId="Subttulo">
    <w:name w:val="Subtitle"/>
    <w:basedOn w:val="Normal"/>
    <w:next w:val="Textoindependiente"/>
    <w:qFormat/>
    <w:rPr>
      <w:rFonts w:ascii="Arial" w:hAnsi="Arial"/>
      <w:szCs w:val="22"/>
      <w:lang w:val="es-CR"/>
    </w:rPr>
  </w:style>
  <w:style w:type="paragraph" w:styleId="Sangra2detindependiente">
    <w:name w:val="Body Text Indent 2"/>
    <w:basedOn w:val="Normal"/>
    <w:link w:val="Sangra2detindependienteCar"/>
    <w:pPr>
      <w:ind w:left="360"/>
      <w:jc w:val="both"/>
    </w:pPr>
    <w:rPr>
      <w:rFonts w:ascii="Tahoma" w:hAnsi="Tahoma" w:cs="Tahoma"/>
      <w:lang w:val="es-CR"/>
    </w:rPr>
  </w:style>
  <w:style w:type="paragraph" w:styleId="Sangra3detindependiente">
    <w:name w:val="Body Text Indent 3"/>
    <w:basedOn w:val="Normal"/>
    <w:link w:val="Sangra3detindependienteCar"/>
    <w:pPr>
      <w:ind w:left="737"/>
      <w:jc w:val="both"/>
    </w:pPr>
    <w:rPr>
      <w:rFonts w:ascii="Tahoma" w:hAnsi="Tahoma" w:cs="Tahoma"/>
      <w:lang w:val="es-CR"/>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conformatoprevio">
    <w:name w:val="HTML Preformatted"/>
    <w:basedOn w:val="Normal"/>
    <w:link w:val="HTMLconformatoprevioC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Contenidodelmarco">
    <w:name w:val="Contenido del marco"/>
    <w:basedOn w:val="Textoindependiente"/>
  </w:style>
  <w:style w:type="character" w:customStyle="1" w:styleId="moz-txt-citetags">
    <w:name w:val="moz-txt-citetags"/>
    <w:rPr>
      <w:rFonts w:ascii="Times New Roman" w:eastAsia="Times New Roman" w:hAnsi="Times New Roman" w:cs="Times New Roman"/>
    </w:rPr>
  </w:style>
  <w:style w:type="character" w:customStyle="1" w:styleId="EncabezadoCar">
    <w:name w:val="Encabezado Car"/>
    <w:link w:val="Encabezado"/>
    <w:uiPriority w:val="99"/>
    <w:rsid w:val="007E26A2"/>
    <w:rPr>
      <w:sz w:val="24"/>
      <w:szCs w:val="24"/>
      <w:lang w:val="es-ES" w:eastAsia="ar-SA"/>
    </w:rPr>
  </w:style>
  <w:style w:type="character" w:styleId="Refdenotaalpie">
    <w:name w:val="footnote reference"/>
    <w:uiPriority w:val="99"/>
    <w:semiHidden/>
    <w:rsid w:val="00700D32"/>
    <w:rPr>
      <w:vertAlign w:val="superscript"/>
    </w:rPr>
  </w:style>
  <w:style w:type="paragraph" w:customStyle="1" w:styleId="Default">
    <w:name w:val="Default"/>
    <w:rsid w:val="00C417F0"/>
    <w:pPr>
      <w:widowControl w:val="0"/>
      <w:autoSpaceDE w:val="0"/>
      <w:autoSpaceDN w:val="0"/>
      <w:adjustRightInd w:val="0"/>
    </w:pPr>
    <w:rPr>
      <w:rFonts w:ascii="Times New Roman PSMT" w:hAnsi="Times New Roman PSMT" w:cs="Times New Roman PSMT"/>
      <w:color w:val="000000"/>
      <w:sz w:val="24"/>
      <w:szCs w:val="24"/>
    </w:rPr>
  </w:style>
  <w:style w:type="table" w:customStyle="1" w:styleId="Tablaconcuadrcula1">
    <w:name w:val="Tabla con cuadrícula1"/>
    <w:basedOn w:val="Tablanormal"/>
    <w:next w:val="Tablaconcuadrcula"/>
    <w:uiPriority w:val="39"/>
    <w:rsid w:val="00C417F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41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3Car">
    <w:name w:val="Texto independiente 3 Car"/>
    <w:link w:val="Textoindependiente3"/>
    <w:rsid w:val="00F4441C"/>
    <w:rPr>
      <w:rFonts w:ascii="Arial" w:hAnsi="Arial" w:cs="Arial"/>
      <w:bCs/>
      <w:sz w:val="22"/>
      <w:szCs w:val="24"/>
      <w:lang w:val="es-ES" w:eastAsia="ar-SA"/>
    </w:rPr>
  </w:style>
  <w:style w:type="paragraph" w:customStyle="1" w:styleId="CM6">
    <w:name w:val="CM6"/>
    <w:basedOn w:val="Default"/>
    <w:next w:val="Default"/>
    <w:uiPriority w:val="99"/>
    <w:rsid w:val="00DE3DA9"/>
    <w:pPr>
      <w:spacing w:after="553"/>
    </w:pPr>
    <w:rPr>
      <w:rFonts w:cs="Times New Roman"/>
      <w:color w:val="auto"/>
    </w:rPr>
  </w:style>
  <w:style w:type="paragraph" w:customStyle="1" w:styleId="CM2">
    <w:name w:val="CM2"/>
    <w:basedOn w:val="Default"/>
    <w:next w:val="Default"/>
    <w:uiPriority w:val="99"/>
    <w:rsid w:val="00DE3DA9"/>
    <w:pPr>
      <w:spacing w:line="276" w:lineRule="atLeast"/>
    </w:pPr>
    <w:rPr>
      <w:rFonts w:cs="Times New Roman"/>
      <w:color w:val="auto"/>
    </w:rPr>
  </w:style>
  <w:style w:type="paragraph" w:customStyle="1" w:styleId="CM7">
    <w:name w:val="CM7"/>
    <w:basedOn w:val="Default"/>
    <w:next w:val="Default"/>
    <w:uiPriority w:val="99"/>
    <w:rsid w:val="00DE3DA9"/>
    <w:pPr>
      <w:spacing w:after="275"/>
    </w:pPr>
    <w:rPr>
      <w:rFonts w:cs="Times New Roman"/>
      <w:color w:val="auto"/>
    </w:rPr>
  </w:style>
  <w:style w:type="paragraph" w:customStyle="1" w:styleId="CM8">
    <w:name w:val="CM8"/>
    <w:basedOn w:val="Default"/>
    <w:next w:val="Default"/>
    <w:uiPriority w:val="99"/>
    <w:rsid w:val="00DE3DA9"/>
    <w:pPr>
      <w:spacing w:after="825"/>
    </w:pPr>
    <w:rPr>
      <w:rFonts w:cs="Times New Roman"/>
      <w:color w:val="auto"/>
    </w:rPr>
  </w:style>
  <w:style w:type="character" w:customStyle="1" w:styleId="TextonotapieCar">
    <w:name w:val="Texto nota pie Car"/>
    <w:link w:val="Textonotapie"/>
    <w:uiPriority w:val="99"/>
    <w:locked/>
    <w:rsid w:val="00DE3DA9"/>
    <w:rPr>
      <w:lang w:val="es-ES" w:eastAsia="ar-SA"/>
    </w:rPr>
  </w:style>
  <w:style w:type="paragraph" w:styleId="Bibliografa">
    <w:name w:val="Bibliography"/>
    <w:basedOn w:val="Normal"/>
    <w:next w:val="Normal"/>
    <w:uiPriority w:val="37"/>
    <w:unhideWhenUsed/>
    <w:rsid w:val="00DE3DA9"/>
    <w:pPr>
      <w:suppressAutoHyphens w:val="0"/>
      <w:spacing w:after="160" w:line="259" w:lineRule="auto"/>
    </w:pPr>
    <w:rPr>
      <w:rFonts w:ascii="Calibri" w:hAnsi="Calibri"/>
      <w:sz w:val="22"/>
      <w:szCs w:val="22"/>
      <w:lang w:val="es-CR" w:eastAsia="es-CR"/>
    </w:rPr>
  </w:style>
  <w:style w:type="paragraph" w:customStyle="1" w:styleId="Style3">
    <w:name w:val="Style 3"/>
    <w:rsid w:val="00A25FBD"/>
    <w:pPr>
      <w:widowControl w:val="0"/>
      <w:autoSpaceDE w:val="0"/>
      <w:autoSpaceDN w:val="0"/>
      <w:adjustRightInd w:val="0"/>
    </w:pPr>
    <w:rPr>
      <w:lang w:val="en-US" w:eastAsia="es-ES"/>
    </w:rPr>
  </w:style>
  <w:style w:type="paragraph" w:styleId="Prrafodelista">
    <w:name w:val="List Paragraph"/>
    <w:basedOn w:val="Normal"/>
    <w:qFormat/>
    <w:rsid w:val="00A25FBD"/>
    <w:pPr>
      <w:suppressAutoHyphens w:val="0"/>
      <w:ind w:left="708"/>
    </w:pPr>
    <w:rPr>
      <w:lang w:eastAsia="es-ES"/>
    </w:rPr>
  </w:style>
  <w:style w:type="table" w:customStyle="1" w:styleId="Tablaconcuadrcula2">
    <w:name w:val="Tabla con cuadrícula2"/>
    <w:basedOn w:val="Tablanormal"/>
    <w:next w:val="Tablaconcuadrcula"/>
    <w:uiPriority w:val="39"/>
    <w:rsid w:val="00CD3E9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23B4C"/>
    <w:rPr>
      <w:sz w:val="24"/>
      <w:szCs w:val="24"/>
      <w:lang w:val="es-ES" w:eastAsia="es-ES"/>
    </w:rPr>
  </w:style>
  <w:style w:type="character" w:styleId="CitaHTML">
    <w:name w:val="HTML Cite"/>
    <w:uiPriority w:val="99"/>
    <w:semiHidden/>
    <w:unhideWhenUsed/>
    <w:rsid w:val="00123B4C"/>
    <w:rPr>
      <w:rFonts w:ascii="Times New Roman" w:eastAsia="Times New Roman" w:hAnsi="Times New Roman" w:cs="Times New Roman"/>
      <w:i/>
      <w:iCs/>
    </w:rPr>
  </w:style>
  <w:style w:type="character" w:styleId="Refdecomentario">
    <w:name w:val="annotation reference"/>
    <w:uiPriority w:val="99"/>
    <w:semiHidden/>
    <w:unhideWhenUsed/>
    <w:rsid w:val="00AA7596"/>
    <w:rPr>
      <w:rFonts w:ascii="Times New Roman" w:eastAsia="Times New Roman" w:hAnsi="Times New Roman" w:cs="Times New Roman"/>
      <w:sz w:val="16"/>
      <w:szCs w:val="16"/>
    </w:rPr>
  </w:style>
  <w:style w:type="paragraph" w:styleId="Textocomentario">
    <w:name w:val="annotation text"/>
    <w:basedOn w:val="Normal"/>
    <w:link w:val="TextocomentarioCar"/>
    <w:uiPriority w:val="99"/>
    <w:unhideWhenUsed/>
    <w:rsid w:val="00AA7596"/>
    <w:rPr>
      <w:sz w:val="20"/>
      <w:szCs w:val="20"/>
    </w:rPr>
  </w:style>
  <w:style w:type="character" w:customStyle="1" w:styleId="TextocomentarioCar">
    <w:name w:val="Texto comentario Car"/>
    <w:link w:val="Textocomentario"/>
    <w:uiPriority w:val="99"/>
    <w:rsid w:val="00AA7596"/>
    <w:rPr>
      <w:rFonts w:ascii="Times New Roman" w:eastAsia="Times New Roman" w:hAnsi="Times New Roman" w:cs="Times New Roman"/>
      <w:lang w:val="es-ES" w:eastAsia="ar-SA"/>
    </w:rPr>
  </w:style>
  <w:style w:type="paragraph" w:styleId="Asuntodelcomentario">
    <w:name w:val="annotation subject"/>
    <w:basedOn w:val="Textocomentario"/>
    <w:next w:val="Textocomentario"/>
    <w:link w:val="AsuntodelcomentarioCar"/>
    <w:uiPriority w:val="99"/>
    <w:semiHidden/>
    <w:unhideWhenUsed/>
    <w:rsid w:val="00AA7596"/>
    <w:rPr>
      <w:b/>
      <w:bCs/>
    </w:rPr>
  </w:style>
  <w:style w:type="character" w:customStyle="1" w:styleId="AsuntodelcomentarioCar">
    <w:name w:val="Asunto del comentario Car"/>
    <w:link w:val="Asuntodelcomentario"/>
    <w:uiPriority w:val="99"/>
    <w:semiHidden/>
    <w:rsid w:val="00AA7596"/>
    <w:rPr>
      <w:rFonts w:ascii="Times New Roman" w:eastAsia="Times New Roman" w:hAnsi="Times New Roman" w:cs="Times New Roman"/>
      <w:b/>
      <w:bCs/>
      <w:lang w:val="es-ES" w:eastAsia="ar-SA"/>
    </w:rPr>
  </w:style>
  <w:style w:type="paragraph" w:styleId="Textodeglobo">
    <w:name w:val="Balloon Text"/>
    <w:basedOn w:val="Normal"/>
    <w:link w:val="TextodegloboCar"/>
    <w:semiHidden/>
    <w:unhideWhenUsed/>
    <w:rsid w:val="00AA7596"/>
    <w:rPr>
      <w:rFonts w:ascii="Segoe UI" w:hAnsi="Segoe UI" w:cs="Segoe UI"/>
      <w:sz w:val="18"/>
      <w:szCs w:val="18"/>
    </w:rPr>
  </w:style>
  <w:style w:type="character" w:customStyle="1" w:styleId="TextodegloboCar">
    <w:name w:val="Texto de globo Car"/>
    <w:link w:val="Textodeglobo"/>
    <w:semiHidden/>
    <w:rsid w:val="00AA7596"/>
    <w:rPr>
      <w:rFonts w:ascii="Segoe UI" w:eastAsia="Times New Roman" w:hAnsi="Segoe UI" w:cs="Segoe UI"/>
      <w:sz w:val="18"/>
      <w:szCs w:val="18"/>
      <w:lang w:val="es-ES" w:eastAsia="ar-SA"/>
    </w:rPr>
  </w:style>
  <w:style w:type="paragraph" w:customStyle="1" w:styleId="titulo2">
    <w:name w:val="titulo 2"/>
    <w:basedOn w:val="Normal"/>
    <w:qFormat/>
    <w:rsid w:val="00717F8F"/>
    <w:pPr>
      <w:numPr>
        <w:ilvl w:val="1"/>
        <w:numId w:val="2"/>
      </w:numPr>
      <w:tabs>
        <w:tab w:val="num" w:pos="360"/>
      </w:tabs>
      <w:ind w:left="0" w:firstLine="0"/>
      <w:jc w:val="both"/>
    </w:pPr>
    <w:rPr>
      <w:rFonts w:ascii="Verdana" w:hAnsi="Verdana"/>
      <w:b/>
      <w:sz w:val="20"/>
      <w:szCs w:val="20"/>
    </w:rPr>
  </w:style>
  <w:style w:type="paragraph" w:styleId="Revisin">
    <w:name w:val="Revision"/>
    <w:hidden/>
    <w:uiPriority w:val="99"/>
    <w:semiHidden/>
    <w:rsid w:val="007C67D2"/>
    <w:rPr>
      <w:sz w:val="24"/>
      <w:szCs w:val="24"/>
      <w:lang w:val="es-ES" w:eastAsia="ar-SA"/>
    </w:rPr>
  </w:style>
  <w:style w:type="character" w:customStyle="1" w:styleId="Ttulo4Car">
    <w:name w:val="Título 4 Car"/>
    <w:link w:val="Ttulo4"/>
    <w:rsid w:val="000125E4"/>
    <w:rPr>
      <w:rFonts w:ascii="Times New Roman" w:eastAsia="Times New Roman" w:hAnsi="Times New Roman" w:cs="Times New Roman"/>
      <w:b/>
      <w:bCs/>
      <w:sz w:val="24"/>
      <w:szCs w:val="24"/>
      <w:lang w:val="es-ES" w:eastAsia="es-ES"/>
    </w:rPr>
  </w:style>
  <w:style w:type="character" w:customStyle="1" w:styleId="Ttulo5Car">
    <w:name w:val="Título 5 Car"/>
    <w:link w:val="Ttulo5"/>
    <w:rsid w:val="000125E4"/>
    <w:rPr>
      <w:rFonts w:ascii="Times New Roman" w:eastAsia="Times New Roman" w:hAnsi="Times New Roman" w:cs="Times New Roman"/>
      <w:b/>
      <w:bCs/>
      <w:i/>
      <w:iCs/>
      <w:sz w:val="48"/>
      <w:szCs w:val="36"/>
      <w:lang w:val="es-ES" w:eastAsia="es-ES"/>
    </w:rPr>
  </w:style>
  <w:style w:type="character" w:customStyle="1" w:styleId="titulobiografico">
    <w:name w:val="titulobiografico"/>
    <w:rsid w:val="000125E4"/>
  </w:style>
  <w:style w:type="character" w:customStyle="1" w:styleId="tdetiquetaresultado">
    <w:name w:val="tdetiquetaresultado"/>
    <w:rsid w:val="000125E4"/>
  </w:style>
  <w:style w:type="character" w:customStyle="1" w:styleId="Ttulo2Car">
    <w:name w:val="Título 2 Car"/>
    <w:rsid w:val="000125E4"/>
    <w:rPr>
      <w:b/>
      <w:bCs/>
      <w:sz w:val="36"/>
      <w:szCs w:val="36"/>
    </w:rPr>
  </w:style>
  <w:style w:type="character" w:customStyle="1" w:styleId="spelle">
    <w:name w:val="spelle"/>
    <w:rsid w:val="000125E4"/>
  </w:style>
  <w:style w:type="paragraph" w:customStyle="1" w:styleId="norm">
    <w:name w:val="norm"/>
    <w:basedOn w:val="Normal"/>
    <w:rsid w:val="000125E4"/>
    <w:pPr>
      <w:suppressAutoHyphens w:val="0"/>
      <w:spacing w:before="100" w:beforeAutospacing="1" w:after="100" w:afterAutospacing="1"/>
    </w:pPr>
    <w:rPr>
      <w:rFonts w:ascii="Arial Unicode MS" w:eastAsia="Arial Unicode MS" w:hAnsi="Arial Unicode MS" w:cs="Arial Unicode MS"/>
      <w:lang w:eastAsia="es-ES"/>
    </w:rPr>
  </w:style>
  <w:style w:type="character" w:styleId="nfasis">
    <w:name w:val="Emphasis"/>
    <w:uiPriority w:val="20"/>
    <w:qFormat/>
    <w:rsid w:val="000125E4"/>
    <w:rPr>
      <w:i/>
      <w:iCs/>
    </w:rPr>
  </w:style>
  <w:style w:type="paragraph" w:customStyle="1" w:styleId="norm-centro">
    <w:name w:val="norm-centro"/>
    <w:basedOn w:val="Normal"/>
    <w:rsid w:val="000125E4"/>
    <w:pPr>
      <w:suppressAutoHyphens w:val="0"/>
      <w:spacing w:before="100" w:beforeAutospacing="1" w:after="100" w:afterAutospacing="1"/>
    </w:pPr>
    <w:rPr>
      <w:rFonts w:ascii="Arial Unicode MS" w:eastAsia="Arial Unicode MS" w:hAnsi="Arial Unicode MS" w:cs="Arial Unicode MS"/>
      <w:lang w:eastAsia="es-ES"/>
    </w:rPr>
  </w:style>
  <w:style w:type="character" w:customStyle="1" w:styleId="SubttuloCar">
    <w:name w:val="Subtítulo Car"/>
    <w:rsid w:val="000125E4"/>
    <w:rPr>
      <w:b/>
      <w:bCs/>
      <w:sz w:val="28"/>
      <w:szCs w:val="24"/>
      <w:lang w:val="es-ES" w:eastAsia="es-ES"/>
    </w:rPr>
  </w:style>
  <w:style w:type="paragraph" w:styleId="Sangradetextonormal">
    <w:name w:val="Body Text Indent"/>
    <w:basedOn w:val="Normal"/>
    <w:link w:val="SangradetextonormalCar"/>
    <w:semiHidden/>
    <w:unhideWhenUsed/>
    <w:rsid w:val="000125E4"/>
    <w:pPr>
      <w:suppressAutoHyphens w:val="0"/>
      <w:spacing w:after="120"/>
      <w:ind w:left="283"/>
    </w:pPr>
    <w:rPr>
      <w:lang w:eastAsia="es-ES"/>
    </w:rPr>
  </w:style>
  <w:style w:type="character" w:customStyle="1" w:styleId="SangradetextonormalCar">
    <w:name w:val="Sangría de texto normal Car"/>
    <w:link w:val="Sangradetextonormal"/>
    <w:semiHidden/>
    <w:rsid w:val="000125E4"/>
    <w:rPr>
      <w:rFonts w:ascii="Times New Roman" w:eastAsia="Times New Roman" w:hAnsi="Times New Roman" w:cs="Times New Roman"/>
      <w:sz w:val="24"/>
      <w:szCs w:val="24"/>
      <w:lang w:val="es-ES" w:eastAsia="es-ES"/>
    </w:rPr>
  </w:style>
  <w:style w:type="character" w:customStyle="1" w:styleId="Ttulo1Car">
    <w:name w:val="Título 1 Car"/>
    <w:rsid w:val="000125E4"/>
    <w:rPr>
      <w:rFonts w:ascii="Arial" w:hAnsi="Arial" w:cs="Arial"/>
      <w:b/>
      <w:bCs/>
      <w:kern w:val="32"/>
      <w:sz w:val="32"/>
      <w:szCs w:val="32"/>
      <w:lang w:val="es-ES" w:eastAsia="es-ES"/>
    </w:rPr>
  </w:style>
  <w:style w:type="character" w:customStyle="1" w:styleId="PiedepginaCar">
    <w:name w:val="Pie de página Car"/>
    <w:rsid w:val="000125E4"/>
    <w:rPr>
      <w:sz w:val="24"/>
      <w:szCs w:val="24"/>
      <w:lang w:val="es-ES" w:eastAsia="es-ES"/>
    </w:rPr>
  </w:style>
  <w:style w:type="paragraph" w:styleId="Puesto">
    <w:name w:val="Title"/>
    <w:basedOn w:val="Normal"/>
    <w:link w:val="PuestoCar"/>
    <w:qFormat/>
    <w:rsid w:val="000125E4"/>
    <w:pPr>
      <w:suppressAutoHyphens w:val="0"/>
      <w:jc w:val="center"/>
    </w:pPr>
    <w:rPr>
      <w:b/>
      <w:lang w:eastAsia="es-ES"/>
    </w:rPr>
  </w:style>
  <w:style w:type="character" w:customStyle="1" w:styleId="PuestoCar">
    <w:name w:val="Puesto Car"/>
    <w:link w:val="Puesto"/>
    <w:rsid w:val="000125E4"/>
    <w:rPr>
      <w:rFonts w:ascii="Times New Roman" w:eastAsia="Times New Roman" w:hAnsi="Times New Roman" w:cs="Times New Roman"/>
      <w:b/>
      <w:sz w:val="24"/>
      <w:szCs w:val="24"/>
      <w:lang w:val="es-ES" w:eastAsia="es-ES"/>
    </w:rPr>
  </w:style>
  <w:style w:type="character" w:customStyle="1" w:styleId="TtuloCar">
    <w:name w:val="Título Car"/>
    <w:rsid w:val="000125E4"/>
    <w:rPr>
      <w:b/>
      <w:sz w:val="24"/>
      <w:szCs w:val="24"/>
      <w:lang w:val="es-ES" w:eastAsia="es-ES"/>
    </w:rPr>
  </w:style>
  <w:style w:type="paragraph" w:styleId="Descripcin">
    <w:name w:val="caption"/>
    <w:basedOn w:val="Normal"/>
    <w:next w:val="Normal"/>
    <w:qFormat/>
    <w:rsid w:val="000125E4"/>
    <w:pPr>
      <w:suppressAutoHyphens w:val="0"/>
    </w:pPr>
    <w:rPr>
      <w:rFonts w:ascii="Arial" w:hAnsi="Arial"/>
      <w:b/>
      <w:lang w:eastAsia="es-ES"/>
    </w:rPr>
  </w:style>
  <w:style w:type="paragraph" w:styleId="Mapadeldocumento">
    <w:name w:val="Document Map"/>
    <w:basedOn w:val="Normal"/>
    <w:link w:val="MapadeldocumentoCar"/>
    <w:semiHidden/>
    <w:rsid w:val="000125E4"/>
    <w:pPr>
      <w:shd w:val="clear" w:color="auto" w:fill="000080"/>
      <w:suppressAutoHyphens w:val="0"/>
    </w:pPr>
    <w:rPr>
      <w:rFonts w:ascii="Tahoma" w:hAnsi="Tahoma" w:cs="Tahoma"/>
      <w:lang w:eastAsia="es-ES"/>
    </w:rPr>
  </w:style>
  <w:style w:type="character" w:customStyle="1" w:styleId="MapadeldocumentoCar">
    <w:name w:val="Mapa del documento Car"/>
    <w:link w:val="Mapadeldocumento"/>
    <w:semiHidden/>
    <w:rsid w:val="000125E4"/>
    <w:rPr>
      <w:rFonts w:ascii="Tahoma" w:eastAsia="Times New Roman" w:hAnsi="Tahoma" w:cs="Tahoma"/>
      <w:sz w:val="24"/>
      <w:szCs w:val="24"/>
      <w:shd w:val="clear" w:color="auto" w:fill="000080"/>
      <w:lang w:val="es-ES" w:eastAsia="es-ES"/>
    </w:rPr>
  </w:style>
  <w:style w:type="paragraph" w:styleId="Textonotaalfinal">
    <w:name w:val="endnote text"/>
    <w:basedOn w:val="Normal"/>
    <w:link w:val="TextonotaalfinalCar"/>
    <w:uiPriority w:val="99"/>
    <w:semiHidden/>
    <w:unhideWhenUsed/>
    <w:rsid w:val="000125E4"/>
    <w:pPr>
      <w:suppressAutoHyphens w:val="0"/>
    </w:pPr>
    <w:rPr>
      <w:sz w:val="20"/>
      <w:szCs w:val="20"/>
      <w:lang w:eastAsia="es-ES"/>
    </w:rPr>
  </w:style>
  <w:style w:type="character" w:customStyle="1" w:styleId="TextonotaalfinalCar">
    <w:name w:val="Texto nota al final Car"/>
    <w:link w:val="Textonotaalfinal"/>
    <w:uiPriority w:val="99"/>
    <w:semiHidden/>
    <w:rsid w:val="000125E4"/>
    <w:rPr>
      <w:rFonts w:ascii="Times New Roman" w:eastAsia="Times New Roman" w:hAnsi="Times New Roman" w:cs="Times New Roman"/>
      <w:lang w:val="es-ES" w:eastAsia="es-ES"/>
    </w:rPr>
  </w:style>
  <w:style w:type="character" w:styleId="Refdenotaalfinal">
    <w:name w:val="endnote reference"/>
    <w:uiPriority w:val="99"/>
    <w:semiHidden/>
    <w:unhideWhenUsed/>
    <w:rsid w:val="000125E4"/>
    <w:rPr>
      <w:vertAlign w:val="superscript"/>
    </w:rPr>
  </w:style>
  <w:style w:type="paragraph" w:customStyle="1" w:styleId="Sangradetextonormal1">
    <w:name w:val="Sangría de texto normal1"/>
    <w:basedOn w:val="Normal"/>
    <w:rsid w:val="000125E4"/>
    <w:pPr>
      <w:suppressAutoHyphens w:val="0"/>
      <w:spacing w:after="120"/>
      <w:ind w:left="283"/>
    </w:pPr>
    <w:rPr>
      <w:lang w:val="es-CR" w:eastAsia="es-ES"/>
    </w:rPr>
  </w:style>
  <w:style w:type="character" w:customStyle="1" w:styleId="TextoindependienteCar">
    <w:name w:val="Texto independiente Car"/>
    <w:rsid w:val="000125E4"/>
    <w:rPr>
      <w:rFonts w:eastAsia="SimSun"/>
      <w:sz w:val="24"/>
      <w:szCs w:val="24"/>
      <w:lang w:val="es-ES_tradnl"/>
    </w:rPr>
  </w:style>
  <w:style w:type="character" w:customStyle="1" w:styleId="Textoindependiente2Car">
    <w:name w:val="Texto independiente 2 Car"/>
    <w:rsid w:val="000125E4"/>
    <w:rPr>
      <w:sz w:val="24"/>
      <w:szCs w:val="24"/>
      <w:lang w:val="es-ES_tradnl"/>
    </w:rPr>
  </w:style>
  <w:style w:type="character" w:customStyle="1" w:styleId="fecpub">
    <w:name w:val="fecpub"/>
    <w:rsid w:val="000125E4"/>
  </w:style>
  <w:style w:type="paragraph" w:customStyle="1" w:styleId="CM5">
    <w:name w:val="CM5"/>
    <w:basedOn w:val="Default"/>
    <w:next w:val="Default"/>
    <w:uiPriority w:val="99"/>
    <w:rsid w:val="000125E4"/>
    <w:pPr>
      <w:spacing w:after="508"/>
    </w:pPr>
    <w:rPr>
      <w:rFonts w:ascii="Arial" w:hAnsi="Arial" w:cs="Arial"/>
      <w:color w:val="auto"/>
    </w:rPr>
  </w:style>
  <w:style w:type="paragraph" w:customStyle="1" w:styleId="Textopreformateado">
    <w:name w:val="Texto preformateado"/>
    <w:basedOn w:val="Normal"/>
    <w:rsid w:val="000125E4"/>
    <w:pPr>
      <w:widowControl w:val="0"/>
    </w:pPr>
    <w:rPr>
      <w:rFonts w:ascii="Courier New" w:eastAsia="Courier New" w:hAnsi="Courier New" w:cs="Courier New"/>
      <w:kern w:val="1"/>
      <w:lang w:val="es-ES_tradnl"/>
    </w:rPr>
  </w:style>
  <w:style w:type="character" w:customStyle="1" w:styleId="Sangra3detindependienteCar">
    <w:name w:val="Sangría 3 de t. independiente Car"/>
    <w:link w:val="Sangra3detindependiente"/>
    <w:rsid w:val="000125E4"/>
    <w:rPr>
      <w:rFonts w:ascii="Tahoma" w:hAnsi="Tahoma" w:cs="Tahoma"/>
      <w:sz w:val="24"/>
      <w:szCs w:val="24"/>
      <w:lang w:eastAsia="ar-SA"/>
    </w:rPr>
  </w:style>
  <w:style w:type="character" w:customStyle="1" w:styleId="selectable">
    <w:name w:val="selectable"/>
    <w:rsid w:val="008352EB"/>
  </w:style>
  <w:style w:type="paragraph" w:styleId="Textosinformato">
    <w:name w:val="Plain Text"/>
    <w:basedOn w:val="Normal"/>
    <w:next w:val="Normal"/>
    <w:link w:val="TextosinformatoCar"/>
    <w:uiPriority w:val="99"/>
    <w:rsid w:val="0086424D"/>
    <w:pPr>
      <w:widowControl w:val="0"/>
      <w:suppressAutoHyphens w:val="0"/>
      <w:autoSpaceDE w:val="0"/>
      <w:autoSpaceDN w:val="0"/>
      <w:adjustRightInd w:val="0"/>
    </w:pPr>
    <w:rPr>
      <w:sz w:val="20"/>
      <w:lang w:eastAsia="es-ES"/>
    </w:rPr>
  </w:style>
  <w:style w:type="character" w:customStyle="1" w:styleId="TextosinformatoCar">
    <w:name w:val="Texto sin formato Car"/>
    <w:link w:val="Textosinformato"/>
    <w:uiPriority w:val="99"/>
    <w:rsid w:val="0086424D"/>
    <w:rPr>
      <w:rFonts w:ascii="Times New Roman" w:eastAsia="Times New Roman" w:hAnsi="Times New Roman" w:cs="Times New Roman"/>
      <w:szCs w:val="24"/>
      <w:lang w:val="es-ES" w:eastAsia="es-ES"/>
    </w:rPr>
  </w:style>
  <w:style w:type="character" w:customStyle="1" w:styleId="style12">
    <w:name w:val="style12"/>
    <w:rsid w:val="0086424D"/>
  </w:style>
  <w:style w:type="paragraph" w:customStyle="1" w:styleId="CM4">
    <w:name w:val="CM4"/>
    <w:basedOn w:val="Default"/>
    <w:next w:val="Default"/>
    <w:uiPriority w:val="99"/>
    <w:rsid w:val="00786A0D"/>
    <w:pPr>
      <w:spacing w:line="253" w:lineRule="atLeast"/>
    </w:pPr>
    <w:rPr>
      <w:rFonts w:ascii="Arial" w:hAnsi="Arial" w:cs="Arial"/>
      <w:color w:val="auto"/>
    </w:rPr>
  </w:style>
  <w:style w:type="character" w:customStyle="1" w:styleId="Ttulo6Car">
    <w:name w:val="Título 6 Car"/>
    <w:link w:val="Ttulo6"/>
    <w:rsid w:val="00BA0153"/>
    <w:rPr>
      <w:rFonts w:ascii="Calibri" w:eastAsia="Times New Roman" w:hAnsi="Calibri" w:cs="Times New Roman"/>
      <w:b/>
      <w:bCs/>
      <w:sz w:val="22"/>
      <w:szCs w:val="22"/>
      <w:lang w:val="es-ES" w:eastAsia="ar-SA"/>
    </w:rPr>
  </w:style>
  <w:style w:type="paragraph" w:customStyle="1" w:styleId="1">
    <w:name w:val="1"/>
    <w:basedOn w:val="Normal"/>
    <w:next w:val="Normal"/>
    <w:qFormat/>
    <w:rsid w:val="00F0766D"/>
    <w:pPr>
      <w:suppressAutoHyphens w:val="0"/>
    </w:pPr>
    <w:rPr>
      <w:rFonts w:ascii="Arial" w:hAnsi="Arial"/>
      <w:b/>
      <w:lang w:eastAsia="es-ES"/>
    </w:rPr>
  </w:style>
  <w:style w:type="paragraph" w:customStyle="1" w:styleId="Textosinformato1">
    <w:name w:val="Texto sin formato1"/>
    <w:basedOn w:val="Normal"/>
    <w:rsid w:val="00F0766D"/>
    <w:pPr>
      <w:suppressAutoHyphens w:val="0"/>
      <w:overflowPunct w:val="0"/>
      <w:autoSpaceDE w:val="0"/>
      <w:autoSpaceDN w:val="0"/>
      <w:adjustRightInd w:val="0"/>
      <w:textAlignment w:val="baseline"/>
    </w:pPr>
    <w:rPr>
      <w:rFonts w:ascii="Courier New" w:hAnsi="Courier New"/>
      <w:sz w:val="20"/>
      <w:szCs w:val="20"/>
      <w:lang w:eastAsia="es-ES"/>
    </w:rPr>
  </w:style>
  <w:style w:type="paragraph" w:customStyle="1" w:styleId="biog">
    <w:name w:val="biog"/>
    <w:basedOn w:val="Normal"/>
    <w:rsid w:val="00A84954"/>
    <w:pPr>
      <w:suppressAutoHyphens w:val="0"/>
      <w:spacing w:before="100" w:beforeAutospacing="1" w:after="100" w:afterAutospacing="1"/>
    </w:pPr>
    <w:rPr>
      <w:lang w:val="es-CR" w:eastAsia="es-CR"/>
    </w:rPr>
  </w:style>
  <w:style w:type="paragraph" w:customStyle="1" w:styleId="Sangradetextonormal11">
    <w:name w:val="Sangría de texto normal11"/>
    <w:basedOn w:val="Normal"/>
    <w:rsid w:val="00FE0FFD"/>
    <w:pPr>
      <w:suppressAutoHyphens w:val="0"/>
      <w:spacing w:after="120"/>
      <w:ind w:left="283"/>
    </w:pPr>
    <w:rPr>
      <w:lang w:val="es-CR" w:eastAsia="es-ES"/>
    </w:rPr>
  </w:style>
  <w:style w:type="paragraph" w:styleId="Listaconvietas">
    <w:name w:val="List Bullet"/>
    <w:basedOn w:val="Normal"/>
    <w:autoRedefine/>
    <w:semiHidden/>
    <w:rsid w:val="000256AC"/>
    <w:pPr>
      <w:numPr>
        <w:numId w:val="3"/>
      </w:numPr>
      <w:suppressAutoHyphens w:val="0"/>
    </w:pPr>
    <w:rPr>
      <w:rFonts w:ascii="Arial" w:hAnsi="Arial"/>
      <w:sz w:val="22"/>
      <w:szCs w:val="22"/>
      <w:lang w:val="es-CR" w:eastAsia="es-ES"/>
    </w:rPr>
  </w:style>
  <w:style w:type="paragraph" w:customStyle="1" w:styleId="mce">
    <w:name w:val="mce"/>
    <w:basedOn w:val="Normal"/>
    <w:rsid w:val="00641ABE"/>
    <w:pPr>
      <w:suppressAutoHyphens w:val="0"/>
      <w:spacing w:before="100" w:beforeAutospacing="1" w:after="100" w:afterAutospacing="1"/>
    </w:pPr>
    <w:rPr>
      <w:lang w:val="es-CR" w:eastAsia="es-CR"/>
    </w:rPr>
  </w:style>
  <w:style w:type="table" w:customStyle="1" w:styleId="Cuadrculadetablaclara1">
    <w:name w:val="Cuadrícula de tabla clara1"/>
    <w:basedOn w:val="Tablanormal"/>
    <w:uiPriority w:val="40"/>
    <w:rsid w:val="0033586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delmarcadordeposicin">
    <w:name w:val="Placeholder Text"/>
    <w:basedOn w:val="Fuentedeprrafopredeter"/>
    <w:uiPriority w:val="99"/>
    <w:semiHidden/>
    <w:rsid w:val="00805063"/>
    <w:rPr>
      <w:color w:val="808080"/>
    </w:rPr>
  </w:style>
  <w:style w:type="character" w:customStyle="1" w:styleId="Ttulo7Car">
    <w:name w:val="Título 7 Car"/>
    <w:basedOn w:val="Fuentedeprrafopredeter"/>
    <w:link w:val="Ttulo7"/>
    <w:rsid w:val="008D72E8"/>
    <w:rPr>
      <w:rFonts w:ascii="Arial" w:eastAsia="Times New Roman" w:hAnsi="Arial"/>
      <w:b/>
      <w:bCs/>
      <w:sz w:val="16"/>
      <w:szCs w:val="24"/>
      <w:lang w:val="es-ES_tradnl" w:eastAsia="ar-SA"/>
    </w:rPr>
  </w:style>
  <w:style w:type="character" w:customStyle="1" w:styleId="Ttulo8Car">
    <w:name w:val="Título 8 Car"/>
    <w:basedOn w:val="Fuentedeprrafopredeter"/>
    <w:link w:val="Ttulo8"/>
    <w:rsid w:val="008D72E8"/>
    <w:rPr>
      <w:rFonts w:ascii="Arial" w:eastAsia="Times New Roman" w:hAnsi="Arial" w:cs="Arial"/>
      <w:b/>
      <w:bCs/>
      <w:sz w:val="22"/>
      <w:szCs w:val="22"/>
      <w:lang w:val="es-ES_tradnl" w:eastAsia="ar-SA"/>
    </w:rPr>
  </w:style>
  <w:style w:type="character" w:customStyle="1" w:styleId="Ttulo9Car">
    <w:name w:val="Título 9 Car"/>
    <w:basedOn w:val="Fuentedeprrafopredeter"/>
    <w:link w:val="Ttulo9"/>
    <w:rsid w:val="008D72E8"/>
    <w:rPr>
      <w:rFonts w:ascii="Arial" w:eastAsia="Times New Roman" w:hAnsi="Arial" w:cs="Arial"/>
      <w:b/>
      <w:sz w:val="22"/>
      <w:szCs w:val="22"/>
      <w:lang w:val="es-ES_tradnl" w:eastAsia="ar-SA"/>
    </w:rPr>
  </w:style>
  <w:style w:type="numbering" w:customStyle="1" w:styleId="Sinlista1">
    <w:name w:val="Sin lista1"/>
    <w:next w:val="Sinlista"/>
    <w:uiPriority w:val="99"/>
    <w:semiHidden/>
    <w:unhideWhenUsed/>
    <w:rsid w:val="008D72E8"/>
  </w:style>
  <w:style w:type="character" w:customStyle="1" w:styleId="Ttulo3Car">
    <w:name w:val="Título 3 Car"/>
    <w:basedOn w:val="Fuentedeprrafopredeter"/>
    <w:link w:val="Ttulo3"/>
    <w:rsid w:val="008D72E8"/>
    <w:rPr>
      <w:rFonts w:ascii="Arial" w:hAnsi="Arial" w:cs="Arial"/>
      <w:b/>
      <w:bCs/>
      <w:sz w:val="24"/>
      <w:szCs w:val="24"/>
      <w:lang w:val="es-ES" w:eastAsia="ar-SA"/>
    </w:rPr>
  </w:style>
  <w:style w:type="character" w:customStyle="1" w:styleId="WW8Num2z0">
    <w:name w:val="WW8Num2z0"/>
    <w:rsid w:val="008D72E8"/>
    <w:rPr>
      <w:rFonts w:ascii="Wingdings" w:hAnsi="Wingdings" w:cs="StarSymbol"/>
      <w:sz w:val="18"/>
      <w:szCs w:val="18"/>
    </w:rPr>
  </w:style>
  <w:style w:type="character" w:customStyle="1" w:styleId="WW8Num3z0">
    <w:name w:val="WW8Num3z0"/>
    <w:rsid w:val="008D72E8"/>
    <w:rPr>
      <w:rFonts w:ascii="Symbol" w:hAnsi="Symbol"/>
      <w:color w:val="000000"/>
    </w:rPr>
  </w:style>
  <w:style w:type="character" w:customStyle="1" w:styleId="WW8Num4z0">
    <w:name w:val="WW8Num4z0"/>
    <w:rsid w:val="008D72E8"/>
    <w:rPr>
      <w:rFonts w:ascii="Wingdings" w:hAnsi="Wingdings" w:cs="StarSymbol"/>
      <w:sz w:val="18"/>
      <w:szCs w:val="18"/>
    </w:rPr>
  </w:style>
  <w:style w:type="character" w:customStyle="1" w:styleId="WW8Num5z0">
    <w:name w:val="WW8Num5z0"/>
    <w:rsid w:val="008D72E8"/>
    <w:rPr>
      <w:rFonts w:ascii="Symbol" w:hAnsi="Symbol"/>
      <w:color w:val="000000"/>
    </w:rPr>
  </w:style>
  <w:style w:type="character" w:customStyle="1" w:styleId="WW8Num9z0">
    <w:name w:val="WW8Num9z0"/>
    <w:rsid w:val="008D72E8"/>
    <w:rPr>
      <w:rFonts w:ascii="Symbol" w:hAnsi="Symbol"/>
      <w:color w:val="000000"/>
    </w:rPr>
  </w:style>
  <w:style w:type="character" w:customStyle="1" w:styleId="WW8Num10z0">
    <w:name w:val="WW8Num10z0"/>
    <w:rsid w:val="008D72E8"/>
    <w:rPr>
      <w:rFonts w:ascii="Symbol" w:hAnsi="Symbol"/>
      <w:color w:val="000000"/>
    </w:rPr>
  </w:style>
  <w:style w:type="character" w:customStyle="1" w:styleId="WW8Num12z0">
    <w:name w:val="WW8Num12z0"/>
    <w:rsid w:val="008D72E8"/>
    <w:rPr>
      <w:rFonts w:ascii="Symbol" w:hAnsi="Symbol"/>
      <w:color w:val="000000"/>
    </w:rPr>
  </w:style>
  <w:style w:type="character" w:customStyle="1" w:styleId="WW8Num12z1">
    <w:name w:val="WW8Num12z1"/>
    <w:rsid w:val="008D72E8"/>
    <w:rPr>
      <w:rFonts w:ascii="Wingdings 2" w:hAnsi="Wingdings 2" w:cs="StarSymbol"/>
      <w:sz w:val="18"/>
      <w:szCs w:val="18"/>
    </w:rPr>
  </w:style>
  <w:style w:type="character" w:customStyle="1" w:styleId="WW8Num12z2">
    <w:name w:val="WW8Num12z2"/>
    <w:rsid w:val="008D72E8"/>
    <w:rPr>
      <w:rFonts w:ascii="StarSymbol" w:hAnsi="StarSymbol" w:cs="StarSymbol"/>
      <w:sz w:val="18"/>
      <w:szCs w:val="18"/>
    </w:rPr>
  </w:style>
  <w:style w:type="character" w:customStyle="1" w:styleId="WW8Num12z3">
    <w:name w:val="WW8Num12z3"/>
    <w:rsid w:val="008D72E8"/>
    <w:rPr>
      <w:rFonts w:ascii="Wingdings" w:hAnsi="Wingdings" w:cs="StarSymbol"/>
      <w:sz w:val="18"/>
      <w:szCs w:val="18"/>
    </w:rPr>
  </w:style>
  <w:style w:type="character" w:customStyle="1" w:styleId="WW8Num13z0">
    <w:name w:val="WW8Num13z0"/>
    <w:rsid w:val="008D72E8"/>
    <w:rPr>
      <w:rFonts w:ascii="Symbol" w:hAnsi="Symbol"/>
      <w:color w:val="000000"/>
    </w:rPr>
  </w:style>
  <w:style w:type="character" w:customStyle="1" w:styleId="WW8Num14z0">
    <w:name w:val="WW8Num14z0"/>
    <w:rsid w:val="008D72E8"/>
    <w:rPr>
      <w:rFonts w:ascii="Symbol" w:hAnsi="Symbol"/>
      <w:color w:val="000000"/>
    </w:rPr>
  </w:style>
  <w:style w:type="character" w:customStyle="1" w:styleId="WW8Num15z1">
    <w:name w:val="WW8Num15z1"/>
    <w:rsid w:val="008D72E8"/>
    <w:rPr>
      <w:rFonts w:ascii="Courier New" w:hAnsi="Courier New"/>
    </w:rPr>
  </w:style>
  <w:style w:type="character" w:customStyle="1" w:styleId="WW8Num15z2">
    <w:name w:val="WW8Num15z2"/>
    <w:rsid w:val="008D72E8"/>
    <w:rPr>
      <w:rFonts w:ascii="Wingdings" w:hAnsi="Wingdings"/>
    </w:rPr>
  </w:style>
  <w:style w:type="character" w:customStyle="1" w:styleId="WW8Num16z0">
    <w:name w:val="WW8Num16z0"/>
    <w:rsid w:val="008D72E8"/>
    <w:rPr>
      <w:rFonts w:ascii="Symbol" w:hAnsi="Symbol"/>
      <w:color w:val="000000"/>
    </w:rPr>
  </w:style>
  <w:style w:type="character" w:customStyle="1" w:styleId="WW8Num16z1">
    <w:name w:val="WW8Num16z1"/>
    <w:rsid w:val="008D72E8"/>
    <w:rPr>
      <w:rFonts w:ascii="Wingdings 2" w:hAnsi="Wingdings 2" w:cs="StarSymbol"/>
      <w:sz w:val="18"/>
      <w:szCs w:val="18"/>
    </w:rPr>
  </w:style>
  <w:style w:type="character" w:customStyle="1" w:styleId="WW8Num16z2">
    <w:name w:val="WW8Num16z2"/>
    <w:rsid w:val="008D72E8"/>
    <w:rPr>
      <w:rFonts w:ascii="StarSymbol" w:hAnsi="StarSymbol" w:cs="StarSymbol"/>
      <w:sz w:val="18"/>
      <w:szCs w:val="18"/>
    </w:rPr>
  </w:style>
  <w:style w:type="character" w:customStyle="1" w:styleId="WW8Num17z0">
    <w:name w:val="WW8Num17z0"/>
    <w:rsid w:val="008D72E8"/>
    <w:rPr>
      <w:rFonts w:ascii="Wingdings" w:hAnsi="Wingdings" w:cs="StarSymbol"/>
      <w:sz w:val="18"/>
      <w:szCs w:val="18"/>
    </w:rPr>
  </w:style>
  <w:style w:type="character" w:customStyle="1" w:styleId="WW8Num17z1">
    <w:name w:val="WW8Num17z1"/>
    <w:rsid w:val="008D72E8"/>
    <w:rPr>
      <w:rFonts w:ascii="Wingdings 2" w:hAnsi="Wingdings 2" w:cs="StarSymbol"/>
      <w:sz w:val="18"/>
      <w:szCs w:val="18"/>
    </w:rPr>
  </w:style>
  <w:style w:type="character" w:customStyle="1" w:styleId="WW8Num17z2">
    <w:name w:val="WW8Num17z2"/>
    <w:rsid w:val="008D72E8"/>
    <w:rPr>
      <w:rFonts w:ascii="StarSymbol" w:hAnsi="StarSymbol" w:cs="StarSymbol"/>
      <w:sz w:val="18"/>
      <w:szCs w:val="18"/>
    </w:rPr>
  </w:style>
  <w:style w:type="character" w:customStyle="1" w:styleId="WW8Num18z0">
    <w:name w:val="WW8Num18z0"/>
    <w:rsid w:val="008D72E8"/>
    <w:rPr>
      <w:rFonts w:ascii="Symbol" w:hAnsi="Symbol"/>
      <w:color w:val="000000"/>
    </w:rPr>
  </w:style>
  <w:style w:type="character" w:customStyle="1" w:styleId="WW8Num18z1">
    <w:name w:val="WW8Num18z1"/>
    <w:rsid w:val="008D72E8"/>
    <w:rPr>
      <w:rFonts w:ascii="Courier New" w:hAnsi="Courier New"/>
    </w:rPr>
  </w:style>
  <w:style w:type="character" w:customStyle="1" w:styleId="WW8Num18z2">
    <w:name w:val="WW8Num18z2"/>
    <w:rsid w:val="008D72E8"/>
    <w:rPr>
      <w:rFonts w:ascii="Wingdings" w:hAnsi="Wingdings"/>
    </w:rPr>
  </w:style>
  <w:style w:type="character" w:customStyle="1" w:styleId="WW8Num19z2">
    <w:name w:val="WW8Num19z2"/>
    <w:rsid w:val="008D72E8"/>
    <w:rPr>
      <w:rFonts w:ascii="StarSymbol" w:hAnsi="StarSymbol" w:cs="StarSymbol"/>
      <w:sz w:val="18"/>
      <w:szCs w:val="18"/>
    </w:rPr>
  </w:style>
  <w:style w:type="character" w:customStyle="1" w:styleId="WW8Num20z0">
    <w:name w:val="WW8Num20z0"/>
    <w:rsid w:val="008D72E8"/>
    <w:rPr>
      <w:rFonts w:ascii="Symbol" w:hAnsi="Symbol"/>
      <w:color w:val="000000"/>
    </w:rPr>
  </w:style>
  <w:style w:type="character" w:customStyle="1" w:styleId="Absatz-Standardschriftart">
    <w:name w:val="Absatz-Standardschriftart"/>
    <w:rsid w:val="008D72E8"/>
  </w:style>
  <w:style w:type="character" w:customStyle="1" w:styleId="WW-Absatz-Standardschriftart">
    <w:name w:val="WW-Absatz-Standardschriftart"/>
    <w:rsid w:val="008D72E8"/>
  </w:style>
  <w:style w:type="character" w:customStyle="1" w:styleId="WW-Absatz-Standardschriftart1">
    <w:name w:val="WW-Absatz-Standardschriftart1"/>
    <w:rsid w:val="008D72E8"/>
  </w:style>
  <w:style w:type="character" w:customStyle="1" w:styleId="WW-Absatz-Standardschriftart11">
    <w:name w:val="WW-Absatz-Standardschriftart11"/>
    <w:rsid w:val="008D72E8"/>
  </w:style>
  <w:style w:type="character" w:customStyle="1" w:styleId="WW-Absatz-Standardschriftart111">
    <w:name w:val="WW-Absatz-Standardschriftart111"/>
    <w:rsid w:val="008D72E8"/>
  </w:style>
  <w:style w:type="character" w:customStyle="1" w:styleId="WW-Absatz-Standardschriftart1111">
    <w:name w:val="WW-Absatz-Standardschriftart1111"/>
    <w:rsid w:val="008D72E8"/>
  </w:style>
  <w:style w:type="character" w:customStyle="1" w:styleId="WW-Absatz-Standardschriftart11111">
    <w:name w:val="WW-Absatz-Standardschriftart11111"/>
    <w:rsid w:val="008D72E8"/>
  </w:style>
  <w:style w:type="character" w:customStyle="1" w:styleId="WW-Absatz-Standardschriftart111111">
    <w:name w:val="WW-Absatz-Standardschriftart111111"/>
    <w:rsid w:val="008D72E8"/>
  </w:style>
  <w:style w:type="character" w:customStyle="1" w:styleId="WW-Absatz-Standardschriftart1111111">
    <w:name w:val="WW-Absatz-Standardschriftart1111111"/>
    <w:rsid w:val="008D72E8"/>
  </w:style>
  <w:style w:type="character" w:customStyle="1" w:styleId="WW-Absatz-Standardschriftart11111111">
    <w:name w:val="WW-Absatz-Standardschriftart11111111"/>
    <w:rsid w:val="008D72E8"/>
  </w:style>
  <w:style w:type="character" w:customStyle="1" w:styleId="Carcterdenumeracin">
    <w:name w:val="Carácter de numeración"/>
    <w:rsid w:val="008D72E8"/>
  </w:style>
  <w:style w:type="character" w:customStyle="1" w:styleId="Vietas">
    <w:name w:val="Viñetas"/>
    <w:rsid w:val="008D72E8"/>
    <w:rPr>
      <w:rFonts w:ascii="StarSymbol" w:eastAsia="StarSymbol" w:hAnsi="StarSymbol" w:cs="StarSymbol"/>
      <w:sz w:val="18"/>
      <w:szCs w:val="18"/>
    </w:rPr>
  </w:style>
  <w:style w:type="character" w:customStyle="1" w:styleId="Smbolodenotafinal">
    <w:name w:val="Símbolo de nota final"/>
    <w:rsid w:val="008D72E8"/>
    <w:rPr>
      <w:vertAlign w:val="superscript"/>
    </w:rPr>
  </w:style>
  <w:style w:type="character" w:customStyle="1" w:styleId="WW-Absatz-Standardschriftart111111111">
    <w:name w:val="WW-Absatz-Standardschriftart111111111"/>
    <w:rsid w:val="008D72E8"/>
  </w:style>
  <w:style w:type="character" w:customStyle="1" w:styleId="WW-Absatz-Standardschriftart1111111111">
    <w:name w:val="WW-Absatz-Standardschriftart1111111111"/>
    <w:rsid w:val="008D72E8"/>
  </w:style>
  <w:style w:type="character" w:customStyle="1" w:styleId="WW-Absatz-Standardschriftart11111111111">
    <w:name w:val="WW-Absatz-Standardschriftart11111111111"/>
    <w:rsid w:val="008D72E8"/>
  </w:style>
  <w:style w:type="character" w:customStyle="1" w:styleId="WW-Absatz-Standardschriftart111111111111">
    <w:name w:val="WW-Absatz-Standardschriftart111111111111"/>
    <w:rsid w:val="008D72E8"/>
  </w:style>
  <w:style w:type="character" w:customStyle="1" w:styleId="WW8Num2z1">
    <w:name w:val="WW8Num2z1"/>
    <w:rsid w:val="008D72E8"/>
    <w:rPr>
      <w:rFonts w:ascii="Wingdings 2" w:hAnsi="Wingdings 2" w:cs="StarSymbol"/>
      <w:sz w:val="18"/>
      <w:szCs w:val="18"/>
    </w:rPr>
  </w:style>
  <w:style w:type="character" w:customStyle="1" w:styleId="WW8Num2z2">
    <w:name w:val="WW8Num2z2"/>
    <w:rsid w:val="008D72E8"/>
    <w:rPr>
      <w:rFonts w:ascii="StarSymbol" w:hAnsi="StarSymbol" w:cs="StarSymbol"/>
      <w:sz w:val="18"/>
      <w:szCs w:val="18"/>
    </w:rPr>
  </w:style>
  <w:style w:type="character" w:customStyle="1" w:styleId="WW8Num4z2">
    <w:name w:val="WW8Num4z2"/>
    <w:rsid w:val="008D72E8"/>
    <w:rPr>
      <w:rFonts w:ascii="StarSymbol" w:hAnsi="StarSymbol" w:cs="StarSymbol"/>
      <w:sz w:val="18"/>
      <w:szCs w:val="18"/>
    </w:rPr>
  </w:style>
  <w:style w:type="character" w:customStyle="1" w:styleId="WW8Num6z3">
    <w:name w:val="WW8Num6z3"/>
    <w:rsid w:val="008D72E8"/>
    <w:rPr>
      <w:rFonts w:ascii="Symbol" w:hAnsi="Symbol"/>
    </w:rPr>
  </w:style>
  <w:style w:type="character" w:customStyle="1" w:styleId="WW8Num10z1">
    <w:name w:val="WW8Num10z1"/>
    <w:rsid w:val="008D72E8"/>
    <w:rPr>
      <w:rFonts w:ascii="Courier New" w:hAnsi="Courier New"/>
    </w:rPr>
  </w:style>
  <w:style w:type="character" w:customStyle="1" w:styleId="WW8Num10z2">
    <w:name w:val="WW8Num10z2"/>
    <w:rsid w:val="008D72E8"/>
    <w:rPr>
      <w:rFonts w:ascii="Wingdings" w:hAnsi="Wingdings"/>
    </w:rPr>
  </w:style>
  <w:style w:type="character" w:customStyle="1" w:styleId="WW8Num10z3">
    <w:name w:val="WW8Num10z3"/>
    <w:rsid w:val="008D72E8"/>
    <w:rPr>
      <w:rFonts w:ascii="Symbol" w:hAnsi="Symbol"/>
    </w:rPr>
  </w:style>
  <w:style w:type="character" w:customStyle="1" w:styleId="WW8Num11z1">
    <w:name w:val="WW8Num11z1"/>
    <w:rsid w:val="008D72E8"/>
    <w:rPr>
      <w:rFonts w:ascii="Courier New" w:hAnsi="Courier New"/>
    </w:rPr>
  </w:style>
  <w:style w:type="character" w:customStyle="1" w:styleId="WW8Num11z2">
    <w:name w:val="WW8Num11z2"/>
    <w:rsid w:val="008D72E8"/>
    <w:rPr>
      <w:rFonts w:ascii="Wingdings" w:hAnsi="Wingdings"/>
    </w:rPr>
  </w:style>
  <w:style w:type="character" w:customStyle="1" w:styleId="WW8Num11z3">
    <w:name w:val="WW8Num11z3"/>
    <w:rsid w:val="008D72E8"/>
    <w:rPr>
      <w:rFonts w:ascii="Symbol" w:hAnsi="Symbol"/>
    </w:rPr>
  </w:style>
  <w:style w:type="character" w:customStyle="1" w:styleId="WW8Num13z3">
    <w:name w:val="WW8Num13z3"/>
    <w:rsid w:val="008D72E8"/>
    <w:rPr>
      <w:rFonts w:ascii="Symbol" w:hAnsi="Symbol"/>
    </w:rPr>
  </w:style>
  <w:style w:type="character" w:customStyle="1" w:styleId="WW8Num15z3">
    <w:name w:val="WW8Num15z3"/>
    <w:rsid w:val="008D72E8"/>
    <w:rPr>
      <w:rFonts w:ascii="Symbol" w:hAnsi="Symbol"/>
    </w:rPr>
  </w:style>
  <w:style w:type="character" w:customStyle="1" w:styleId="WW8Num16z3">
    <w:name w:val="WW8Num16z3"/>
    <w:rsid w:val="008D72E8"/>
    <w:rPr>
      <w:rFonts w:ascii="Wingdings" w:hAnsi="Wingdings" w:cs="StarSymbol"/>
      <w:sz w:val="18"/>
      <w:szCs w:val="18"/>
    </w:rPr>
  </w:style>
  <w:style w:type="character" w:customStyle="1" w:styleId="WW8Num18z3">
    <w:name w:val="WW8Num18z3"/>
    <w:rsid w:val="008D72E8"/>
    <w:rPr>
      <w:rFonts w:ascii="Symbol" w:hAnsi="Symbol"/>
    </w:rPr>
  </w:style>
  <w:style w:type="character" w:customStyle="1" w:styleId="WW8Num20z1">
    <w:name w:val="WW8Num20z1"/>
    <w:rsid w:val="008D72E8"/>
    <w:rPr>
      <w:rFonts w:ascii="Courier New" w:hAnsi="Courier New"/>
    </w:rPr>
  </w:style>
  <w:style w:type="character" w:customStyle="1" w:styleId="WW8Num20z2">
    <w:name w:val="WW8Num20z2"/>
    <w:rsid w:val="008D72E8"/>
    <w:rPr>
      <w:rFonts w:ascii="Wingdings" w:hAnsi="Wingdings"/>
    </w:rPr>
  </w:style>
  <w:style w:type="character" w:customStyle="1" w:styleId="WW8Num20z3">
    <w:name w:val="WW8Num20z3"/>
    <w:rsid w:val="008D72E8"/>
    <w:rPr>
      <w:rFonts w:ascii="Symbol" w:hAnsi="Symbol"/>
    </w:rPr>
  </w:style>
  <w:style w:type="character" w:customStyle="1" w:styleId="WW8Num21z3">
    <w:name w:val="WW8Num21z3"/>
    <w:rsid w:val="008D72E8"/>
    <w:rPr>
      <w:rFonts w:ascii="Symbol" w:hAnsi="Symbol"/>
    </w:rPr>
  </w:style>
  <w:style w:type="character" w:customStyle="1" w:styleId="WW8Num23z3">
    <w:name w:val="WW8Num23z3"/>
    <w:rsid w:val="008D72E8"/>
    <w:rPr>
      <w:rFonts w:ascii="Symbol" w:hAnsi="Symbol"/>
    </w:rPr>
  </w:style>
  <w:style w:type="character" w:customStyle="1" w:styleId="WW8Num24z0">
    <w:name w:val="WW8Num24z0"/>
    <w:rsid w:val="008D72E8"/>
    <w:rPr>
      <w:rFonts w:ascii="Symbol" w:hAnsi="Symbol"/>
      <w:color w:val="000000"/>
    </w:rPr>
  </w:style>
  <w:style w:type="character" w:customStyle="1" w:styleId="WW8Num24z2">
    <w:name w:val="WW8Num24z2"/>
    <w:rsid w:val="008D72E8"/>
    <w:rPr>
      <w:rFonts w:ascii="Wingdings" w:hAnsi="Wingdings"/>
    </w:rPr>
  </w:style>
  <w:style w:type="character" w:customStyle="1" w:styleId="WW8Num24z3">
    <w:name w:val="WW8Num24z3"/>
    <w:rsid w:val="008D72E8"/>
    <w:rPr>
      <w:rFonts w:ascii="Symbol" w:hAnsi="Symbol"/>
    </w:rPr>
  </w:style>
  <w:style w:type="character" w:customStyle="1" w:styleId="WW8Num24z4">
    <w:name w:val="WW8Num24z4"/>
    <w:rsid w:val="008D72E8"/>
    <w:rPr>
      <w:rFonts w:ascii="Courier New" w:hAnsi="Courier New"/>
    </w:rPr>
  </w:style>
  <w:style w:type="character" w:customStyle="1" w:styleId="WW8Num25z0">
    <w:name w:val="WW8Num25z0"/>
    <w:rsid w:val="008D72E8"/>
    <w:rPr>
      <w:rFonts w:ascii="Symbol" w:hAnsi="Symbol"/>
      <w:color w:val="000000"/>
    </w:rPr>
  </w:style>
  <w:style w:type="character" w:customStyle="1" w:styleId="WW8Num28z0">
    <w:name w:val="WW8Num28z0"/>
    <w:rsid w:val="008D72E8"/>
    <w:rPr>
      <w:rFonts w:ascii="Symbol" w:hAnsi="Symbol"/>
      <w:color w:val="000000"/>
    </w:rPr>
  </w:style>
  <w:style w:type="character" w:customStyle="1" w:styleId="WW8Num28z1">
    <w:name w:val="WW8Num28z1"/>
    <w:rsid w:val="008D72E8"/>
    <w:rPr>
      <w:rFonts w:ascii="Courier New" w:hAnsi="Courier New"/>
    </w:rPr>
  </w:style>
  <w:style w:type="character" w:customStyle="1" w:styleId="WW8Num28z2">
    <w:name w:val="WW8Num28z2"/>
    <w:rsid w:val="008D72E8"/>
    <w:rPr>
      <w:rFonts w:ascii="Wingdings" w:hAnsi="Wingdings"/>
    </w:rPr>
  </w:style>
  <w:style w:type="character" w:customStyle="1" w:styleId="WW8Num28z3">
    <w:name w:val="WW8Num28z3"/>
    <w:rsid w:val="008D72E8"/>
    <w:rPr>
      <w:rFonts w:ascii="Symbol" w:hAnsi="Symbol"/>
    </w:rPr>
  </w:style>
  <w:style w:type="character" w:customStyle="1" w:styleId="WW8Num29z3">
    <w:name w:val="WW8Num29z3"/>
    <w:rsid w:val="008D72E8"/>
    <w:rPr>
      <w:rFonts w:ascii="Wingdings" w:hAnsi="Wingdings" w:cs="StarSymbol"/>
      <w:sz w:val="18"/>
      <w:szCs w:val="18"/>
    </w:rPr>
  </w:style>
  <w:style w:type="character" w:customStyle="1" w:styleId="WW8Num30z0">
    <w:name w:val="WW8Num30z0"/>
    <w:rsid w:val="008D72E8"/>
    <w:rPr>
      <w:rFonts w:ascii="Symbol" w:hAnsi="Symbol"/>
      <w:color w:val="000000"/>
    </w:rPr>
  </w:style>
  <w:style w:type="character" w:customStyle="1" w:styleId="WW8Num30z1">
    <w:name w:val="WW8Num30z1"/>
    <w:rsid w:val="008D72E8"/>
    <w:rPr>
      <w:rFonts w:ascii="Courier New" w:hAnsi="Courier New"/>
    </w:rPr>
  </w:style>
  <w:style w:type="character" w:customStyle="1" w:styleId="WW8Num30z2">
    <w:name w:val="WW8Num30z2"/>
    <w:rsid w:val="008D72E8"/>
    <w:rPr>
      <w:rFonts w:ascii="Wingdings" w:hAnsi="Wingdings"/>
    </w:rPr>
  </w:style>
  <w:style w:type="character" w:customStyle="1" w:styleId="WW8Num30z3">
    <w:name w:val="WW8Num30z3"/>
    <w:rsid w:val="008D72E8"/>
    <w:rPr>
      <w:rFonts w:ascii="Symbol" w:hAnsi="Symbol"/>
    </w:rPr>
  </w:style>
  <w:style w:type="character" w:customStyle="1" w:styleId="WW8Num31z0">
    <w:name w:val="WW8Num31z0"/>
    <w:rsid w:val="008D72E8"/>
    <w:rPr>
      <w:rFonts w:ascii="Symbol" w:hAnsi="Symbol"/>
      <w:color w:val="000000"/>
    </w:rPr>
  </w:style>
  <w:style w:type="character" w:customStyle="1" w:styleId="WW8Num31z1">
    <w:name w:val="WW8Num31z1"/>
    <w:rsid w:val="008D72E8"/>
    <w:rPr>
      <w:rFonts w:ascii="Courier New" w:hAnsi="Courier New"/>
    </w:rPr>
  </w:style>
  <w:style w:type="character" w:customStyle="1" w:styleId="WW8Num31z2">
    <w:name w:val="WW8Num31z2"/>
    <w:rsid w:val="008D72E8"/>
    <w:rPr>
      <w:rFonts w:ascii="Wingdings" w:hAnsi="Wingdings"/>
    </w:rPr>
  </w:style>
  <w:style w:type="character" w:customStyle="1" w:styleId="WW8Num31z3">
    <w:name w:val="WW8Num31z3"/>
    <w:rsid w:val="008D72E8"/>
    <w:rPr>
      <w:rFonts w:ascii="Symbol" w:hAnsi="Symbol"/>
    </w:rPr>
  </w:style>
  <w:style w:type="character" w:customStyle="1" w:styleId="WW8Num33z0">
    <w:name w:val="WW8Num33z0"/>
    <w:rsid w:val="008D72E8"/>
    <w:rPr>
      <w:rFonts w:ascii="Symbol" w:hAnsi="Symbol"/>
      <w:color w:val="000000"/>
    </w:rPr>
  </w:style>
  <w:style w:type="character" w:customStyle="1" w:styleId="WW8Num33z1">
    <w:name w:val="WW8Num33z1"/>
    <w:rsid w:val="008D72E8"/>
    <w:rPr>
      <w:rFonts w:ascii="Courier New" w:hAnsi="Courier New"/>
    </w:rPr>
  </w:style>
  <w:style w:type="character" w:customStyle="1" w:styleId="WW8Num33z2">
    <w:name w:val="WW8Num33z2"/>
    <w:rsid w:val="008D72E8"/>
    <w:rPr>
      <w:rFonts w:ascii="Wingdings" w:hAnsi="Wingdings"/>
    </w:rPr>
  </w:style>
  <w:style w:type="character" w:customStyle="1" w:styleId="WW8Num33z3">
    <w:name w:val="WW8Num33z3"/>
    <w:rsid w:val="008D72E8"/>
    <w:rPr>
      <w:rFonts w:ascii="Symbol" w:hAnsi="Symbol"/>
    </w:rPr>
  </w:style>
  <w:style w:type="character" w:customStyle="1" w:styleId="WW8Num34z3">
    <w:name w:val="WW8Num34z3"/>
    <w:rsid w:val="008D72E8"/>
    <w:rPr>
      <w:rFonts w:ascii="Wingdings" w:hAnsi="Wingdings" w:cs="StarSymbol"/>
      <w:sz w:val="18"/>
      <w:szCs w:val="18"/>
    </w:rPr>
  </w:style>
  <w:style w:type="character" w:customStyle="1" w:styleId="WW8Num35z2">
    <w:name w:val="WW8Num35z2"/>
    <w:rsid w:val="008D72E8"/>
    <w:rPr>
      <w:rFonts w:ascii="Wingdings" w:hAnsi="Wingdings"/>
    </w:rPr>
  </w:style>
  <w:style w:type="character" w:customStyle="1" w:styleId="WW8Num37z1">
    <w:name w:val="WW8Num37z1"/>
    <w:rsid w:val="008D72E8"/>
    <w:rPr>
      <w:rFonts w:ascii="Wingdings 2" w:hAnsi="Wingdings 2" w:cs="StarSymbol"/>
      <w:sz w:val="18"/>
      <w:szCs w:val="18"/>
    </w:rPr>
  </w:style>
  <w:style w:type="character" w:customStyle="1" w:styleId="WW8Num37z2">
    <w:name w:val="WW8Num37z2"/>
    <w:rsid w:val="008D72E8"/>
    <w:rPr>
      <w:rFonts w:ascii="StarSymbol" w:hAnsi="StarSymbol" w:cs="StarSymbol"/>
      <w:sz w:val="18"/>
      <w:szCs w:val="18"/>
    </w:rPr>
  </w:style>
  <w:style w:type="character" w:customStyle="1" w:styleId="WW8Num37z3">
    <w:name w:val="WW8Num37z3"/>
    <w:rsid w:val="008D72E8"/>
    <w:rPr>
      <w:rFonts w:ascii="Wingdings" w:hAnsi="Wingdings" w:cs="StarSymbol"/>
      <w:sz w:val="18"/>
      <w:szCs w:val="18"/>
    </w:rPr>
  </w:style>
  <w:style w:type="character" w:customStyle="1" w:styleId="WW8Num38z3">
    <w:name w:val="WW8Num38z3"/>
    <w:rsid w:val="008D72E8"/>
    <w:rPr>
      <w:rFonts w:ascii="Symbol" w:hAnsi="Symbol"/>
    </w:rPr>
  </w:style>
  <w:style w:type="character" w:customStyle="1" w:styleId="WW8Num40z2">
    <w:name w:val="WW8Num40z2"/>
    <w:rsid w:val="008D72E8"/>
    <w:rPr>
      <w:rFonts w:ascii="Wingdings" w:hAnsi="Wingdings"/>
    </w:rPr>
  </w:style>
  <w:style w:type="character" w:customStyle="1" w:styleId="WW8Num42z0">
    <w:name w:val="WW8Num42z0"/>
    <w:rsid w:val="008D72E8"/>
    <w:rPr>
      <w:rFonts w:ascii="Symbol" w:hAnsi="Symbol"/>
      <w:color w:val="000000"/>
    </w:rPr>
  </w:style>
  <w:style w:type="character" w:customStyle="1" w:styleId="WW8Num42z1">
    <w:name w:val="WW8Num42z1"/>
    <w:rsid w:val="008D72E8"/>
    <w:rPr>
      <w:rFonts w:ascii="Courier New" w:hAnsi="Courier New"/>
    </w:rPr>
  </w:style>
  <w:style w:type="character" w:customStyle="1" w:styleId="WW8Num42z2">
    <w:name w:val="WW8Num42z2"/>
    <w:rsid w:val="008D72E8"/>
    <w:rPr>
      <w:rFonts w:ascii="Wingdings" w:hAnsi="Wingdings"/>
    </w:rPr>
  </w:style>
  <w:style w:type="character" w:customStyle="1" w:styleId="WW8Num42z3">
    <w:name w:val="WW8Num42z3"/>
    <w:rsid w:val="008D72E8"/>
    <w:rPr>
      <w:rFonts w:ascii="Symbol" w:hAnsi="Symbol"/>
    </w:rPr>
  </w:style>
  <w:style w:type="character" w:customStyle="1" w:styleId="WW8Num43z0">
    <w:name w:val="WW8Num43z0"/>
    <w:rsid w:val="008D72E8"/>
    <w:rPr>
      <w:rFonts w:ascii="Symbol" w:hAnsi="Symbol"/>
    </w:rPr>
  </w:style>
  <w:style w:type="character" w:customStyle="1" w:styleId="WW8Num43z2">
    <w:name w:val="WW8Num43z2"/>
    <w:rsid w:val="008D72E8"/>
    <w:rPr>
      <w:rFonts w:ascii="Wingdings" w:hAnsi="Wingdings"/>
    </w:rPr>
  </w:style>
  <w:style w:type="character" w:customStyle="1" w:styleId="estilo81">
    <w:name w:val="estilo81"/>
    <w:rsid w:val="008D72E8"/>
    <w:rPr>
      <w:sz w:val="22"/>
      <w:szCs w:val="22"/>
    </w:rPr>
  </w:style>
  <w:style w:type="character" w:customStyle="1" w:styleId="estilo101">
    <w:name w:val="estilo101"/>
    <w:rsid w:val="008D72E8"/>
    <w:rPr>
      <w:color w:val="FFFFFF"/>
    </w:rPr>
  </w:style>
  <w:style w:type="character" w:customStyle="1" w:styleId="WW-Absatz-Standardschriftart1111111111111">
    <w:name w:val="WW-Absatz-Standardschriftart1111111111111"/>
    <w:rsid w:val="008D72E8"/>
  </w:style>
  <w:style w:type="character" w:customStyle="1" w:styleId="WW-Absatz-Standardschriftart11111111111111">
    <w:name w:val="WW-Absatz-Standardschriftart11111111111111"/>
    <w:rsid w:val="008D72E8"/>
  </w:style>
  <w:style w:type="character" w:customStyle="1" w:styleId="WW-Absatz-Standardschriftart111111111111111">
    <w:name w:val="WW-Absatz-Standardschriftart111111111111111"/>
    <w:rsid w:val="008D72E8"/>
  </w:style>
  <w:style w:type="character" w:customStyle="1" w:styleId="WW-Absatz-Standardschriftart1111111111111111">
    <w:name w:val="WW-Absatz-Standardschriftart1111111111111111"/>
    <w:rsid w:val="008D72E8"/>
  </w:style>
  <w:style w:type="character" w:customStyle="1" w:styleId="WW-Absatz-Standardschriftart11111111111111111">
    <w:name w:val="WW-Absatz-Standardschriftart11111111111111111"/>
    <w:rsid w:val="008D72E8"/>
  </w:style>
  <w:style w:type="character" w:customStyle="1" w:styleId="WW-Absatz-Standardschriftart111111111111111111">
    <w:name w:val="WW-Absatz-Standardschriftart111111111111111111"/>
    <w:rsid w:val="008D72E8"/>
  </w:style>
  <w:style w:type="character" w:customStyle="1" w:styleId="WW-Absatz-Standardschriftart1111111111111111111">
    <w:name w:val="WW-Absatz-Standardschriftart1111111111111111111"/>
    <w:rsid w:val="008D72E8"/>
  </w:style>
  <w:style w:type="character" w:customStyle="1" w:styleId="WW-Absatz-Standardschriftart11111111111111111111">
    <w:name w:val="WW-Absatz-Standardschriftart11111111111111111111"/>
    <w:rsid w:val="008D72E8"/>
  </w:style>
  <w:style w:type="character" w:customStyle="1" w:styleId="WW-Absatz-Standardschriftart111111111111111111111">
    <w:name w:val="WW-Absatz-Standardschriftart111111111111111111111"/>
    <w:rsid w:val="008D72E8"/>
  </w:style>
  <w:style w:type="character" w:customStyle="1" w:styleId="WW-Absatz-Standardschriftart1111111111111111111111">
    <w:name w:val="WW-Absatz-Standardschriftart1111111111111111111111"/>
    <w:rsid w:val="008D72E8"/>
  </w:style>
  <w:style w:type="character" w:customStyle="1" w:styleId="WW-Fuentedeprrafopredeter">
    <w:name w:val="WW-Fuente de párrafo predeter."/>
    <w:rsid w:val="008D72E8"/>
  </w:style>
  <w:style w:type="character" w:customStyle="1" w:styleId="WW-Smbolodenotafinal">
    <w:name w:val="WW-Símbolo de nota final"/>
    <w:rsid w:val="008D72E8"/>
  </w:style>
  <w:style w:type="paragraph" w:customStyle="1" w:styleId="Contenidodelatabla">
    <w:name w:val="Contenido de la tabla"/>
    <w:basedOn w:val="Normal"/>
    <w:rsid w:val="008D72E8"/>
    <w:pPr>
      <w:suppressLineNumbers/>
    </w:pPr>
    <w:rPr>
      <w:rFonts w:eastAsia="Times New Roman"/>
      <w:lang w:val="es-ES_tradnl"/>
    </w:rPr>
  </w:style>
  <w:style w:type="paragraph" w:customStyle="1" w:styleId="Encabezadodelatabla">
    <w:name w:val="Encabezado de la tabla"/>
    <w:basedOn w:val="Contenidodelatabla"/>
    <w:rsid w:val="008D72E8"/>
    <w:pPr>
      <w:jc w:val="center"/>
    </w:pPr>
    <w:rPr>
      <w:b/>
      <w:bCs/>
    </w:rPr>
  </w:style>
  <w:style w:type="paragraph" w:customStyle="1" w:styleId="Tabla">
    <w:name w:val="Tabla"/>
    <w:basedOn w:val="Etiqueta"/>
    <w:rsid w:val="008D72E8"/>
    <w:rPr>
      <w:rFonts w:eastAsia="Times New Roman"/>
      <w:lang w:val="es-ES_tradnl"/>
    </w:rPr>
  </w:style>
  <w:style w:type="character" w:customStyle="1" w:styleId="Sangra2detindependienteCar">
    <w:name w:val="Sangría 2 de t. independiente Car"/>
    <w:basedOn w:val="Fuentedeprrafopredeter"/>
    <w:link w:val="Sangra2detindependiente"/>
    <w:rsid w:val="008D72E8"/>
    <w:rPr>
      <w:rFonts w:ascii="Tahoma" w:hAnsi="Tahoma" w:cs="Tahoma"/>
      <w:sz w:val="24"/>
      <w:szCs w:val="24"/>
      <w:lang w:eastAsia="ar-SA"/>
    </w:rPr>
  </w:style>
  <w:style w:type="character" w:customStyle="1" w:styleId="estilo8">
    <w:name w:val="estilo8"/>
    <w:basedOn w:val="Fuentedeprrafopredeter"/>
    <w:rsid w:val="008D72E8"/>
  </w:style>
  <w:style w:type="paragraph" w:customStyle="1" w:styleId="estilo41">
    <w:name w:val="estilo41"/>
    <w:basedOn w:val="Normal"/>
    <w:rsid w:val="008D72E8"/>
    <w:pPr>
      <w:spacing w:before="280" w:after="280"/>
    </w:pPr>
    <w:rPr>
      <w:rFonts w:eastAsia="Times New Roman"/>
    </w:rPr>
  </w:style>
  <w:style w:type="paragraph" w:styleId="TtulodeTDC">
    <w:name w:val="TOC Heading"/>
    <w:basedOn w:val="Ttulo1"/>
    <w:next w:val="Normal"/>
    <w:uiPriority w:val="39"/>
    <w:qFormat/>
    <w:rsid w:val="008D72E8"/>
    <w:pPr>
      <w:keepLines/>
      <w:numPr>
        <w:numId w:val="0"/>
      </w:numPr>
      <w:suppressAutoHyphens w:val="0"/>
      <w:spacing w:before="480" w:line="276" w:lineRule="auto"/>
      <w:outlineLvl w:val="9"/>
    </w:pPr>
    <w:rPr>
      <w:rFonts w:ascii="Cambria" w:eastAsia="Times New Roman" w:hAnsi="Cambria"/>
      <w:bCs/>
      <w:color w:val="365F91"/>
      <w:sz w:val="28"/>
      <w:szCs w:val="28"/>
      <w:lang w:val="es-CR" w:eastAsia="es-CR"/>
    </w:rPr>
  </w:style>
  <w:style w:type="paragraph" w:styleId="TDC3">
    <w:name w:val="toc 3"/>
    <w:basedOn w:val="Normal"/>
    <w:next w:val="Normal"/>
    <w:autoRedefine/>
    <w:uiPriority w:val="39"/>
    <w:unhideWhenUsed/>
    <w:qFormat/>
    <w:rsid w:val="008D72E8"/>
    <w:pPr>
      <w:ind w:left="480"/>
    </w:pPr>
    <w:rPr>
      <w:rFonts w:eastAsia="Times New Roman"/>
      <w:lang w:val="es-ES_tradnl"/>
    </w:rPr>
  </w:style>
  <w:style w:type="paragraph" w:styleId="TDC1">
    <w:name w:val="toc 1"/>
    <w:basedOn w:val="Normal"/>
    <w:next w:val="Normal"/>
    <w:autoRedefine/>
    <w:uiPriority w:val="39"/>
    <w:unhideWhenUsed/>
    <w:qFormat/>
    <w:rsid w:val="008D72E8"/>
    <w:rPr>
      <w:rFonts w:eastAsia="Times New Roman"/>
      <w:lang w:val="es-ES_tradnl"/>
    </w:rPr>
  </w:style>
  <w:style w:type="paragraph" w:styleId="TDC2">
    <w:name w:val="toc 2"/>
    <w:basedOn w:val="Normal"/>
    <w:next w:val="Normal"/>
    <w:autoRedefine/>
    <w:uiPriority w:val="39"/>
    <w:unhideWhenUsed/>
    <w:qFormat/>
    <w:rsid w:val="008D72E8"/>
    <w:pPr>
      <w:ind w:left="240"/>
    </w:pPr>
    <w:rPr>
      <w:rFonts w:eastAsia="Times New Roman"/>
      <w:lang w:val="es-ES_tradnl"/>
    </w:rPr>
  </w:style>
  <w:style w:type="character" w:customStyle="1" w:styleId="apple-converted-space">
    <w:name w:val="apple-converted-space"/>
    <w:rsid w:val="008D72E8"/>
  </w:style>
  <w:style w:type="paragraph" w:styleId="TDC5">
    <w:name w:val="toc 5"/>
    <w:basedOn w:val="Normal"/>
    <w:next w:val="Normal"/>
    <w:autoRedefine/>
    <w:unhideWhenUsed/>
    <w:rsid w:val="008D72E8"/>
    <w:pPr>
      <w:ind w:left="960"/>
    </w:pPr>
    <w:rPr>
      <w:rFonts w:eastAsia="Times New Roman"/>
      <w:lang w:val="es-ES_tradnl"/>
    </w:rPr>
  </w:style>
  <w:style w:type="paragraph" w:styleId="TDC4">
    <w:name w:val="toc 4"/>
    <w:basedOn w:val="Normal"/>
    <w:next w:val="Normal"/>
    <w:autoRedefine/>
    <w:uiPriority w:val="39"/>
    <w:unhideWhenUsed/>
    <w:rsid w:val="008D72E8"/>
    <w:pPr>
      <w:ind w:left="720"/>
    </w:pPr>
    <w:rPr>
      <w:rFonts w:eastAsia="Times New Roman"/>
      <w:lang w:val="es-ES_tradnl"/>
    </w:rPr>
  </w:style>
  <w:style w:type="paragraph" w:customStyle="1" w:styleId="Body1">
    <w:name w:val="Body 1"/>
    <w:rsid w:val="008D72E8"/>
    <w:pPr>
      <w:outlineLvl w:val="0"/>
    </w:pPr>
    <w:rPr>
      <w:rFonts w:eastAsia="Arial Unicode MS"/>
      <w:color w:val="000000"/>
      <w:sz w:val="24"/>
      <w:u w:color="000000"/>
    </w:rPr>
  </w:style>
  <w:style w:type="table" w:customStyle="1" w:styleId="Tablaconcuadrcula3">
    <w:name w:val="Tabla con cuadrícula3"/>
    <w:basedOn w:val="Tablanormal"/>
    <w:next w:val="Tablaconcuadrcula"/>
    <w:uiPriority w:val="39"/>
    <w:rsid w:val="008D72E8"/>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onformatoprevioCar">
    <w:name w:val="HTML con formato previo Car"/>
    <w:basedOn w:val="Fuentedeprrafopredeter"/>
    <w:link w:val="HTMLconformatoprevio"/>
    <w:rsid w:val="008D72E8"/>
    <w:rPr>
      <w:rFonts w:ascii="Arial Unicode MS" w:eastAsia="Arial Unicode MS" w:hAnsi="Arial Unicode MS" w:cs="Arial Unicode MS"/>
      <w:lang w:val="es-ES" w:eastAsia="ar-SA"/>
    </w:rPr>
  </w:style>
  <w:style w:type="character" w:customStyle="1" w:styleId="TextonotaalfinalCar1">
    <w:name w:val="Texto nota al final Car1"/>
    <w:basedOn w:val="Fuentedeprrafopredeter"/>
    <w:uiPriority w:val="99"/>
    <w:semiHidden/>
    <w:rsid w:val="008D72E8"/>
    <w:rPr>
      <w:lang w:val="es-ES_tradnl" w:eastAsia="ar-SA"/>
    </w:rPr>
  </w:style>
  <w:style w:type="character" w:customStyle="1" w:styleId="b">
    <w:name w:val="b"/>
    <w:rsid w:val="008D72E8"/>
  </w:style>
  <w:style w:type="character" w:customStyle="1" w:styleId="AsuntodelcomentarioCar1">
    <w:name w:val="Asunto del comentario Car1"/>
    <w:basedOn w:val="TextocomentarioCar"/>
    <w:uiPriority w:val="99"/>
    <w:semiHidden/>
    <w:rsid w:val="008D72E8"/>
    <w:rPr>
      <w:rFonts w:ascii="Times New Roman" w:eastAsia="Times New Roman" w:hAnsi="Times New Roman" w:cs="Times New Roman"/>
      <w:b/>
      <w:bCs/>
      <w:lang w:val="es-ES_tradnl" w:eastAsia="ar-SA"/>
    </w:rPr>
  </w:style>
  <w:style w:type="paragraph" w:styleId="TDC6">
    <w:name w:val="toc 6"/>
    <w:basedOn w:val="Normal"/>
    <w:next w:val="Normal"/>
    <w:autoRedefine/>
    <w:semiHidden/>
    <w:rsid w:val="008D72E8"/>
    <w:pPr>
      <w:suppressAutoHyphens w:val="0"/>
      <w:spacing w:after="200"/>
      <w:ind w:left="1100"/>
    </w:pPr>
    <w:rPr>
      <w:rFonts w:ascii="Calibri" w:eastAsia="Calibri" w:hAnsi="Calibri"/>
      <w:sz w:val="22"/>
      <w:szCs w:val="22"/>
      <w:lang w:eastAsia="en-US"/>
    </w:rPr>
  </w:style>
  <w:style w:type="paragraph" w:styleId="TDC7">
    <w:name w:val="toc 7"/>
    <w:basedOn w:val="Normal"/>
    <w:next w:val="Normal"/>
    <w:autoRedefine/>
    <w:semiHidden/>
    <w:rsid w:val="008D72E8"/>
    <w:pPr>
      <w:suppressAutoHyphens w:val="0"/>
      <w:spacing w:after="200"/>
      <w:ind w:left="1320"/>
    </w:pPr>
    <w:rPr>
      <w:rFonts w:ascii="Calibri" w:eastAsia="Calibri" w:hAnsi="Calibri"/>
      <w:sz w:val="22"/>
      <w:szCs w:val="22"/>
      <w:lang w:eastAsia="en-US"/>
    </w:rPr>
  </w:style>
  <w:style w:type="paragraph" w:styleId="TDC8">
    <w:name w:val="toc 8"/>
    <w:basedOn w:val="Normal"/>
    <w:next w:val="Normal"/>
    <w:autoRedefine/>
    <w:semiHidden/>
    <w:rsid w:val="008D72E8"/>
    <w:pPr>
      <w:suppressAutoHyphens w:val="0"/>
      <w:spacing w:after="200"/>
      <w:ind w:left="1540"/>
    </w:pPr>
    <w:rPr>
      <w:rFonts w:ascii="Calibri" w:eastAsia="Calibri" w:hAnsi="Calibri"/>
      <w:sz w:val="22"/>
      <w:szCs w:val="22"/>
      <w:lang w:eastAsia="en-US"/>
    </w:rPr>
  </w:style>
  <w:style w:type="paragraph" w:styleId="TDC9">
    <w:name w:val="toc 9"/>
    <w:basedOn w:val="Normal"/>
    <w:next w:val="Normal"/>
    <w:autoRedefine/>
    <w:semiHidden/>
    <w:rsid w:val="008D72E8"/>
    <w:pPr>
      <w:suppressAutoHyphens w:val="0"/>
      <w:spacing w:after="200"/>
      <w:ind w:left="1760"/>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216551">
      <w:bodyDiv w:val="1"/>
      <w:marLeft w:val="0"/>
      <w:marRight w:val="0"/>
      <w:marTop w:val="0"/>
      <w:marBottom w:val="0"/>
      <w:divBdr>
        <w:top w:val="none" w:sz="0" w:space="0" w:color="auto"/>
        <w:left w:val="none" w:sz="0" w:space="0" w:color="auto"/>
        <w:bottom w:val="none" w:sz="0" w:space="0" w:color="auto"/>
        <w:right w:val="none" w:sz="0" w:space="0" w:color="auto"/>
      </w:divBdr>
      <w:divsChild>
        <w:div w:id="1315842018">
          <w:marLeft w:val="0"/>
          <w:marRight w:val="0"/>
          <w:marTop w:val="0"/>
          <w:marBottom w:val="0"/>
          <w:divBdr>
            <w:top w:val="none" w:sz="0" w:space="0" w:color="auto"/>
            <w:left w:val="none" w:sz="0" w:space="0" w:color="auto"/>
            <w:bottom w:val="none" w:sz="0" w:space="0" w:color="auto"/>
            <w:right w:val="none" w:sz="0" w:space="0" w:color="auto"/>
          </w:divBdr>
          <w:divsChild>
            <w:div w:id="24211119">
              <w:marLeft w:val="0"/>
              <w:marRight w:val="0"/>
              <w:marTop w:val="0"/>
              <w:marBottom w:val="0"/>
              <w:divBdr>
                <w:top w:val="none" w:sz="0" w:space="0" w:color="auto"/>
                <w:left w:val="none" w:sz="0" w:space="0" w:color="auto"/>
                <w:bottom w:val="none" w:sz="0" w:space="0" w:color="auto"/>
                <w:right w:val="none" w:sz="0" w:space="0" w:color="auto"/>
              </w:divBdr>
              <w:divsChild>
                <w:div w:id="1300912514">
                  <w:marLeft w:val="0"/>
                  <w:marRight w:val="0"/>
                  <w:marTop w:val="0"/>
                  <w:marBottom w:val="0"/>
                  <w:divBdr>
                    <w:top w:val="none" w:sz="0" w:space="0" w:color="auto"/>
                    <w:left w:val="none" w:sz="0" w:space="0" w:color="auto"/>
                    <w:bottom w:val="none" w:sz="0" w:space="0" w:color="auto"/>
                    <w:right w:val="none" w:sz="0" w:space="0" w:color="auto"/>
                  </w:divBdr>
                  <w:divsChild>
                    <w:div w:id="155267808">
                      <w:marLeft w:val="0"/>
                      <w:marRight w:val="0"/>
                      <w:marTop w:val="0"/>
                      <w:marBottom w:val="0"/>
                      <w:divBdr>
                        <w:top w:val="none" w:sz="0" w:space="0" w:color="auto"/>
                        <w:left w:val="none" w:sz="0" w:space="0" w:color="auto"/>
                        <w:bottom w:val="none" w:sz="0" w:space="0" w:color="auto"/>
                        <w:right w:val="none" w:sz="0" w:space="0" w:color="auto"/>
                      </w:divBdr>
                      <w:divsChild>
                        <w:div w:id="169756657">
                          <w:marLeft w:val="0"/>
                          <w:marRight w:val="0"/>
                          <w:marTop w:val="0"/>
                          <w:marBottom w:val="0"/>
                          <w:divBdr>
                            <w:top w:val="none" w:sz="0" w:space="0" w:color="auto"/>
                            <w:left w:val="none" w:sz="0" w:space="0" w:color="auto"/>
                            <w:bottom w:val="none" w:sz="0" w:space="0" w:color="auto"/>
                            <w:right w:val="none" w:sz="0" w:space="0" w:color="auto"/>
                          </w:divBdr>
                          <w:divsChild>
                            <w:div w:id="996373546">
                              <w:marLeft w:val="0"/>
                              <w:marRight w:val="0"/>
                              <w:marTop w:val="0"/>
                              <w:marBottom w:val="0"/>
                              <w:divBdr>
                                <w:top w:val="single" w:sz="6" w:space="0" w:color="auto"/>
                                <w:left w:val="single" w:sz="6" w:space="0" w:color="auto"/>
                                <w:bottom w:val="single" w:sz="6" w:space="0" w:color="auto"/>
                                <w:right w:val="single" w:sz="6" w:space="0" w:color="auto"/>
                              </w:divBdr>
                              <w:divsChild>
                                <w:div w:id="1538156593">
                                  <w:marLeft w:val="0"/>
                                  <w:marRight w:val="0"/>
                                  <w:marTop w:val="0"/>
                                  <w:marBottom w:val="0"/>
                                  <w:divBdr>
                                    <w:top w:val="none" w:sz="0" w:space="0" w:color="auto"/>
                                    <w:left w:val="none" w:sz="0" w:space="0" w:color="auto"/>
                                    <w:bottom w:val="none" w:sz="0" w:space="0" w:color="auto"/>
                                    <w:right w:val="none" w:sz="0" w:space="0" w:color="auto"/>
                                  </w:divBdr>
                                  <w:divsChild>
                                    <w:div w:id="1885680813">
                                      <w:marLeft w:val="0"/>
                                      <w:marRight w:val="0"/>
                                      <w:marTop w:val="0"/>
                                      <w:marBottom w:val="0"/>
                                      <w:divBdr>
                                        <w:top w:val="none" w:sz="0" w:space="0" w:color="auto"/>
                                        <w:left w:val="none" w:sz="0" w:space="0" w:color="auto"/>
                                        <w:bottom w:val="none" w:sz="0" w:space="0" w:color="auto"/>
                                        <w:right w:val="none" w:sz="0" w:space="0" w:color="auto"/>
                                      </w:divBdr>
                                      <w:divsChild>
                                        <w:div w:id="1624653297">
                                          <w:marLeft w:val="0"/>
                                          <w:marRight w:val="0"/>
                                          <w:marTop w:val="0"/>
                                          <w:marBottom w:val="0"/>
                                          <w:divBdr>
                                            <w:top w:val="none" w:sz="0" w:space="0" w:color="auto"/>
                                            <w:left w:val="none" w:sz="0" w:space="0" w:color="auto"/>
                                            <w:bottom w:val="none" w:sz="0" w:space="0" w:color="auto"/>
                                            <w:right w:val="none" w:sz="0" w:space="0" w:color="auto"/>
                                          </w:divBdr>
                                          <w:divsChild>
                                            <w:div w:id="482084073">
                                              <w:marLeft w:val="0"/>
                                              <w:marRight w:val="0"/>
                                              <w:marTop w:val="0"/>
                                              <w:marBottom w:val="0"/>
                                              <w:divBdr>
                                                <w:top w:val="none" w:sz="0" w:space="0" w:color="auto"/>
                                                <w:left w:val="none" w:sz="0" w:space="0" w:color="auto"/>
                                                <w:bottom w:val="none" w:sz="0" w:space="0" w:color="auto"/>
                                                <w:right w:val="none" w:sz="0" w:space="0" w:color="auto"/>
                                              </w:divBdr>
                                              <w:divsChild>
                                                <w:div w:id="503590566">
                                                  <w:marLeft w:val="0"/>
                                                  <w:marRight w:val="0"/>
                                                  <w:marTop w:val="0"/>
                                                  <w:marBottom w:val="0"/>
                                                  <w:divBdr>
                                                    <w:top w:val="none" w:sz="0" w:space="0" w:color="auto"/>
                                                    <w:left w:val="none" w:sz="0" w:space="0" w:color="auto"/>
                                                    <w:bottom w:val="none" w:sz="0" w:space="0" w:color="auto"/>
                                                    <w:right w:val="none" w:sz="0" w:space="0" w:color="auto"/>
                                                  </w:divBdr>
                                                  <w:divsChild>
                                                    <w:div w:id="295572339">
                                                      <w:marLeft w:val="0"/>
                                                      <w:marRight w:val="0"/>
                                                      <w:marTop w:val="0"/>
                                                      <w:marBottom w:val="0"/>
                                                      <w:divBdr>
                                                        <w:top w:val="none" w:sz="0" w:space="0" w:color="auto"/>
                                                        <w:left w:val="none" w:sz="0" w:space="0" w:color="auto"/>
                                                        <w:bottom w:val="none" w:sz="0" w:space="0" w:color="auto"/>
                                                        <w:right w:val="none" w:sz="0" w:space="0" w:color="auto"/>
                                                      </w:divBdr>
                                                      <w:divsChild>
                                                        <w:div w:id="1412385057">
                                                          <w:marLeft w:val="0"/>
                                                          <w:marRight w:val="0"/>
                                                          <w:marTop w:val="0"/>
                                                          <w:marBottom w:val="0"/>
                                                          <w:divBdr>
                                                            <w:top w:val="none" w:sz="0" w:space="0" w:color="auto"/>
                                                            <w:left w:val="none" w:sz="0" w:space="0" w:color="auto"/>
                                                            <w:bottom w:val="none" w:sz="0" w:space="0" w:color="auto"/>
                                                            <w:right w:val="none" w:sz="0" w:space="0" w:color="auto"/>
                                                          </w:divBdr>
                                                          <w:divsChild>
                                                            <w:div w:id="1508982480">
                                                              <w:marLeft w:val="0"/>
                                                              <w:marRight w:val="0"/>
                                                              <w:marTop w:val="0"/>
                                                              <w:marBottom w:val="0"/>
                                                              <w:divBdr>
                                                                <w:top w:val="none" w:sz="0" w:space="0" w:color="auto"/>
                                                                <w:left w:val="none" w:sz="0" w:space="0" w:color="auto"/>
                                                                <w:bottom w:val="none" w:sz="0" w:space="0" w:color="auto"/>
                                                                <w:right w:val="none" w:sz="0" w:space="0" w:color="auto"/>
                                                              </w:divBdr>
                                                              <w:divsChild>
                                                                <w:div w:id="1584144208">
                                                                  <w:marLeft w:val="0"/>
                                                                  <w:marRight w:val="0"/>
                                                                  <w:marTop w:val="0"/>
                                                                  <w:marBottom w:val="0"/>
                                                                  <w:divBdr>
                                                                    <w:top w:val="none" w:sz="0" w:space="0" w:color="auto"/>
                                                                    <w:left w:val="none" w:sz="0" w:space="0" w:color="auto"/>
                                                                    <w:bottom w:val="none" w:sz="0" w:space="0" w:color="auto"/>
                                                                    <w:right w:val="none" w:sz="0" w:space="0" w:color="auto"/>
                                                                  </w:divBdr>
                                                                  <w:divsChild>
                                                                    <w:div w:id="1292832244">
                                                                      <w:marLeft w:val="405"/>
                                                                      <w:marRight w:val="0"/>
                                                                      <w:marTop w:val="0"/>
                                                                      <w:marBottom w:val="0"/>
                                                                      <w:divBdr>
                                                                        <w:top w:val="none" w:sz="0" w:space="0" w:color="auto"/>
                                                                        <w:left w:val="none" w:sz="0" w:space="0" w:color="auto"/>
                                                                        <w:bottom w:val="none" w:sz="0" w:space="0" w:color="auto"/>
                                                                        <w:right w:val="none" w:sz="0" w:space="0" w:color="auto"/>
                                                                      </w:divBdr>
                                                                      <w:divsChild>
                                                                        <w:div w:id="914316510">
                                                                          <w:marLeft w:val="0"/>
                                                                          <w:marRight w:val="0"/>
                                                                          <w:marTop w:val="0"/>
                                                                          <w:marBottom w:val="0"/>
                                                                          <w:divBdr>
                                                                            <w:top w:val="none" w:sz="0" w:space="0" w:color="auto"/>
                                                                            <w:left w:val="none" w:sz="0" w:space="0" w:color="auto"/>
                                                                            <w:bottom w:val="none" w:sz="0" w:space="0" w:color="auto"/>
                                                                            <w:right w:val="none" w:sz="0" w:space="0" w:color="auto"/>
                                                                          </w:divBdr>
                                                                          <w:divsChild>
                                                                            <w:div w:id="1616907189">
                                                                              <w:marLeft w:val="0"/>
                                                                              <w:marRight w:val="0"/>
                                                                              <w:marTop w:val="0"/>
                                                                              <w:marBottom w:val="0"/>
                                                                              <w:divBdr>
                                                                                <w:top w:val="none" w:sz="0" w:space="0" w:color="auto"/>
                                                                                <w:left w:val="none" w:sz="0" w:space="0" w:color="auto"/>
                                                                                <w:bottom w:val="none" w:sz="0" w:space="0" w:color="auto"/>
                                                                                <w:right w:val="none" w:sz="0" w:space="0" w:color="auto"/>
                                                                              </w:divBdr>
                                                                              <w:divsChild>
                                                                                <w:div w:id="867450583">
                                                                                  <w:marLeft w:val="0"/>
                                                                                  <w:marRight w:val="0"/>
                                                                                  <w:marTop w:val="0"/>
                                                                                  <w:marBottom w:val="0"/>
                                                                                  <w:divBdr>
                                                                                    <w:top w:val="none" w:sz="0" w:space="0" w:color="auto"/>
                                                                                    <w:left w:val="none" w:sz="0" w:space="0" w:color="auto"/>
                                                                                    <w:bottom w:val="none" w:sz="0" w:space="0" w:color="auto"/>
                                                                                    <w:right w:val="none" w:sz="0" w:space="0" w:color="auto"/>
                                                                                  </w:divBdr>
                                                                                  <w:divsChild>
                                                                                    <w:div w:id="52896168">
                                                                                      <w:marLeft w:val="0"/>
                                                                                      <w:marRight w:val="0"/>
                                                                                      <w:marTop w:val="0"/>
                                                                                      <w:marBottom w:val="0"/>
                                                                                      <w:divBdr>
                                                                                        <w:top w:val="none" w:sz="0" w:space="0" w:color="auto"/>
                                                                                        <w:left w:val="none" w:sz="0" w:space="0" w:color="auto"/>
                                                                                        <w:bottom w:val="none" w:sz="0" w:space="0" w:color="auto"/>
                                                                                        <w:right w:val="none" w:sz="0" w:space="0" w:color="auto"/>
                                                                                      </w:divBdr>
                                                                                      <w:divsChild>
                                                                                        <w:div w:id="93522681">
                                                                                          <w:marLeft w:val="0"/>
                                                                                          <w:marRight w:val="0"/>
                                                                                          <w:marTop w:val="0"/>
                                                                                          <w:marBottom w:val="0"/>
                                                                                          <w:divBdr>
                                                                                            <w:top w:val="none" w:sz="0" w:space="0" w:color="auto"/>
                                                                                            <w:left w:val="none" w:sz="0" w:space="0" w:color="auto"/>
                                                                                            <w:bottom w:val="none" w:sz="0" w:space="0" w:color="auto"/>
                                                                                            <w:right w:val="none" w:sz="0" w:space="0" w:color="auto"/>
                                                                                          </w:divBdr>
                                                                                          <w:divsChild>
                                                                                            <w:div w:id="993610637">
                                                                                              <w:marLeft w:val="0"/>
                                                                                              <w:marRight w:val="0"/>
                                                                                              <w:marTop w:val="0"/>
                                                                                              <w:marBottom w:val="0"/>
                                                                                              <w:divBdr>
                                                                                                <w:top w:val="none" w:sz="0" w:space="0" w:color="auto"/>
                                                                                                <w:left w:val="none" w:sz="0" w:space="0" w:color="auto"/>
                                                                                                <w:bottom w:val="none" w:sz="0" w:space="0" w:color="auto"/>
                                                                                                <w:right w:val="none" w:sz="0" w:space="0" w:color="auto"/>
                                                                                              </w:divBdr>
                                                                                              <w:divsChild>
                                                                                                <w:div w:id="1598979386">
                                                                                                  <w:marLeft w:val="0"/>
                                                                                                  <w:marRight w:val="0"/>
                                                                                                  <w:marTop w:val="15"/>
                                                                                                  <w:marBottom w:val="0"/>
                                                                                                  <w:divBdr>
                                                                                                    <w:top w:val="none" w:sz="0" w:space="0" w:color="auto"/>
                                                                                                    <w:left w:val="none" w:sz="0" w:space="0" w:color="auto"/>
                                                                                                    <w:bottom w:val="single" w:sz="6" w:space="15" w:color="auto"/>
                                                                                                    <w:right w:val="none" w:sz="0" w:space="0" w:color="auto"/>
                                                                                                  </w:divBdr>
                                                                                                  <w:divsChild>
                                                                                                    <w:div w:id="1556509743">
                                                                                                      <w:marLeft w:val="0"/>
                                                                                                      <w:marRight w:val="0"/>
                                                                                                      <w:marTop w:val="180"/>
                                                                                                      <w:marBottom w:val="0"/>
                                                                                                      <w:divBdr>
                                                                                                        <w:top w:val="none" w:sz="0" w:space="0" w:color="auto"/>
                                                                                                        <w:left w:val="none" w:sz="0" w:space="0" w:color="auto"/>
                                                                                                        <w:bottom w:val="none" w:sz="0" w:space="0" w:color="auto"/>
                                                                                                        <w:right w:val="none" w:sz="0" w:space="0" w:color="auto"/>
                                                                                                      </w:divBdr>
                                                                                                      <w:divsChild>
                                                                                                        <w:div w:id="1301500269">
                                                                                                          <w:marLeft w:val="0"/>
                                                                                                          <w:marRight w:val="0"/>
                                                                                                          <w:marTop w:val="0"/>
                                                                                                          <w:marBottom w:val="0"/>
                                                                                                          <w:divBdr>
                                                                                                            <w:top w:val="none" w:sz="0" w:space="0" w:color="auto"/>
                                                                                                            <w:left w:val="none" w:sz="0" w:space="0" w:color="auto"/>
                                                                                                            <w:bottom w:val="none" w:sz="0" w:space="0" w:color="auto"/>
                                                                                                            <w:right w:val="none" w:sz="0" w:space="0" w:color="auto"/>
                                                                                                          </w:divBdr>
                                                                                                          <w:divsChild>
                                                                                                            <w:div w:id="1834640403">
                                                                                                              <w:marLeft w:val="0"/>
                                                                                                              <w:marRight w:val="0"/>
                                                                                                              <w:marTop w:val="0"/>
                                                                                                              <w:marBottom w:val="0"/>
                                                                                                              <w:divBdr>
                                                                                                                <w:top w:val="none" w:sz="0" w:space="0" w:color="auto"/>
                                                                                                                <w:left w:val="none" w:sz="0" w:space="0" w:color="auto"/>
                                                                                                                <w:bottom w:val="none" w:sz="0" w:space="0" w:color="auto"/>
                                                                                                                <w:right w:val="none" w:sz="0" w:space="0" w:color="auto"/>
                                                                                                              </w:divBdr>
                                                                                                              <w:divsChild>
                                                                                                                <w:div w:id="1301351471">
                                                                                                                  <w:marLeft w:val="0"/>
                                                                                                                  <w:marRight w:val="0"/>
                                                                                                                  <w:marTop w:val="30"/>
                                                                                                                  <w:marBottom w:val="0"/>
                                                                                                                  <w:divBdr>
                                                                                                                    <w:top w:val="none" w:sz="0" w:space="0" w:color="auto"/>
                                                                                                                    <w:left w:val="none" w:sz="0" w:space="0" w:color="auto"/>
                                                                                                                    <w:bottom w:val="none" w:sz="0" w:space="0" w:color="auto"/>
                                                                                                                    <w:right w:val="none" w:sz="0" w:space="0" w:color="auto"/>
                                                                                                                  </w:divBdr>
                                                                                                                  <w:divsChild>
                                                                                                                    <w:div w:id="1618558418">
                                                                                                                      <w:marLeft w:val="0"/>
                                                                                                                      <w:marRight w:val="0"/>
                                                                                                                      <w:marTop w:val="0"/>
                                                                                                                      <w:marBottom w:val="0"/>
                                                                                                                      <w:divBdr>
                                                                                                                        <w:top w:val="none" w:sz="0" w:space="0" w:color="auto"/>
                                                                                                                        <w:left w:val="none" w:sz="0" w:space="0" w:color="auto"/>
                                                                                                                        <w:bottom w:val="none" w:sz="0" w:space="0" w:color="auto"/>
                                                                                                                        <w:right w:val="none" w:sz="0" w:space="0" w:color="auto"/>
                                                                                                                      </w:divBdr>
                                                                                                                      <w:divsChild>
                                                                                                                        <w:div w:id="1808082862">
                                                                                                                          <w:marLeft w:val="0"/>
                                                                                                                          <w:marRight w:val="0"/>
                                                                                                                          <w:marTop w:val="0"/>
                                                                                                                          <w:marBottom w:val="0"/>
                                                                                                                          <w:divBdr>
                                                                                                                            <w:top w:val="none" w:sz="0" w:space="0" w:color="auto"/>
                                                                                                                            <w:left w:val="none" w:sz="0" w:space="0" w:color="auto"/>
                                                                                                                            <w:bottom w:val="none" w:sz="0" w:space="0" w:color="auto"/>
                                                                                                                            <w:right w:val="none" w:sz="0" w:space="0" w:color="auto"/>
                                                                                                                          </w:divBdr>
                                                                                                                          <w:divsChild>
                                                                                                                            <w:div w:id="1750731833">
                                                                                                                              <w:marLeft w:val="0"/>
                                                                                                                              <w:marRight w:val="0"/>
                                                                                                                              <w:marTop w:val="0"/>
                                                                                                                              <w:marBottom w:val="0"/>
                                                                                                                              <w:divBdr>
                                                                                                                                <w:top w:val="none" w:sz="0" w:space="0" w:color="auto"/>
                                                                                                                                <w:left w:val="none" w:sz="0" w:space="0" w:color="auto"/>
                                                                                                                                <w:bottom w:val="none" w:sz="0" w:space="0" w:color="auto"/>
                                                                                                                                <w:right w:val="none" w:sz="0" w:space="0" w:color="auto"/>
                                                                                                                              </w:divBdr>
                                                                                                                              <w:divsChild>
                                                                                                                                <w:div w:id="243615511">
                                                                                                                                  <w:marLeft w:val="0"/>
                                                                                                                                  <w:marRight w:val="0"/>
                                                                                                                                  <w:marTop w:val="0"/>
                                                                                                                                  <w:marBottom w:val="0"/>
                                                                                                                                  <w:divBdr>
                                                                                                                                    <w:top w:val="none" w:sz="0" w:space="0" w:color="auto"/>
                                                                                                                                    <w:left w:val="none" w:sz="0" w:space="0" w:color="auto"/>
                                                                                                                                    <w:bottom w:val="none" w:sz="0" w:space="0" w:color="auto"/>
                                                                                                                                    <w:right w:val="none" w:sz="0" w:space="0" w:color="auto"/>
                                                                                                                                  </w:divBdr>
                                                                                                                                </w:div>
                                                                                                                                <w:div w:id="562956628">
                                                                                                                                  <w:marLeft w:val="0"/>
                                                                                                                                  <w:marRight w:val="0"/>
                                                                                                                                  <w:marTop w:val="0"/>
                                                                                                                                  <w:marBottom w:val="0"/>
                                                                                                                                  <w:divBdr>
                                                                                                                                    <w:top w:val="none" w:sz="0" w:space="0" w:color="auto"/>
                                                                                                                                    <w:left w:val="none" w:sz="0" w:space="0" w:color="auto"/>
                                                                                                                                    <w:bottom w:val="none" w:sz="0" w:space="0" w:color="auto"/>
                                                                                                                                    <w:right w:val="none" w:sz="0" w:space="0" w:color="auto"/>
                                                                                                                                  </w:divBdr>
                                                                                                                                </w:div>
                                                                                                                                <w:div w:id="1088385655">
                                                                                                                                  <w:marLeft w:val="0"/>
                                                                                                                                  <w:marRight w:val="0"/>
                                                                                                                                  <w:marTop w:val="0"/>
                                                                                                                                  <w:marBottom w:val="0"/>
                                                                                                                                  <w:divBdr>
                                                                                                                                    <w:top w:val="none" w:sz="0" w:space="0" w:color="auto"/>
                                                                                                                                    <w:left w:val="none" w:sz="0" w:space="0" w:color="auto"/>
                                                                                                                                    <w:bottom w:val="none" w:sz="0" w:space="0" w:color="auto"/>
                                                                                                                                    <w:right w:val="none" w:sz="0" w:space="0" w:color="auto"/>
                                                                                                                                  </w:divBdr>
                                                                                                                                </w:div>
                                                                                                                                <w:div w:id="1478644412">
                                                                                                                                  <w:marLeft w:val="0"/>
                                                                                                                                  <w:marRight w:val="0"/>
                                                                                                                                  <w:marTop w:val="0"/>
                                                                                                                                  <w:marBottom w:val="0"/>
                                                                                                                                  <w:divBdr>
                                                                                                                                    <w:top w:val="none" w:sz="0" w:space="0" w:color="auto"/>
                                                                                                                                    <w:left w:val="none" w:sz="0" w:space="0" w:color="auto"/>
                                                                                                                                    <w:bottom w:val="none" w:sz="0" w:space="0" w:color="auto"/>
                                                                                                                                    <w:right w:val="none" w:sz="0" w:space="0" w:color="auto"/>
                                                                                                                                  </w:divBdr>
                                                                                                                                </w:div>
                                                                                                                                <w:div w:id="1554072620">
                                                                                                                                  <w:marLeft w:val="0"/>
                                                                                                                                  <w:marRight w:val="0"/>
                                                                                                                                  <w:marTop w:val="0"/>
                                                                                                                                  <w:marBottom w:val="0"/>
                                                                                                                                  <w:divBdr>
                                                                                                                                    <w:top w:val="none" w:sz="0" w:space="0" w:color="auto"/>
                                                                                                                                    <w:left w:val="none" w:sz="0" w:space="0" w:color="auto"/>
                                                                                                                                    <w:bottom w:val="none" w:sz="0" w:space="0" w:color="auto"/>
                                                                                                                                    <w:right w:val="none" w:sz="0" w:space="0" w:color="auto"/>
                                                                                                                                  </w:divBdr>
                                                                                                                                </w:div>
                                                                                                                                <w:div w:id="1619751041">
                                                                                                                                  <w:marLeft w:val="0"/>
                                                                                                                                  <w:marRight w:val="0"/>
                                                                                                                                  <w:marTop w:val="0"/>
                                                                                                                                  <w:marBottom w:val="0"/>
                                                                                                                                  <w:divBdr>
                                                                                                                                    <w:top w:val="none" w:sz="0" w:space="0" w:color="auto"/>
                                                                                                                                    <w:left w:val="none" w:sz="0" w:space="0" w:color="auto"/>
                                                                                                                                    <w:bottom w:val="none" w:sz="0" w:space="0" w:color="auto"/>
                                                                                                                                    <w:right w:val="none" w:sz="0" w:space="0" w:color="auto"/>
                                                                                                                                  </w:divBdr>
                                                                                                                                </w:div>
                                                                                                                                <w:div w:id="1640108269">
                                                                                                                                  <w:marLeft w:val="0"/>
                                                                                                                                  <w:marRight w:val="0"/>
                                                                                                                                  <w:marTop w:val="0"/>
                                                                                                                                  <w:marBottom w:val="0"/>
                                                                                                                                  <w:divBdr>
                                                                                                                                    <w:top w:val="none" w:sz="0" w:space="0" w:color="auto"/>
                                                                                                                                    <w:left w:val="none" w:sz="0" w:space="0" w:color="auto"/>
                                                                                                                                    <w:bottom w:val="none" w:sz="0" w:space="0" w:color="auto"/>
                                                                                                                                    <w:right w:val="none" w:sz="0" w:space="0" w:color="auto"/>
                                                                                                                                  </w:divBdr>
                                                                                                                                </w:div>
                                                                                                                                <w:div w:id="1686832934">
                                                                                                                                  <w:marLeft w:val="0"/>
                                                                                                                                  <w:marRight w:val="0"/>
                                                                                                                                  <w:marTop w:val="0"/>
                                                                                                                                  <w:marBottom w:val="0"/>
                                                                                                                                  <w:divBdr>
                                                                                                                                    <w:top w:val="none" w:sz="0" w:space="0" w:color="auto"/>
                                                                                                                                    <w:left w:val="none" w:sz="0" w:space="0" w:color="auto"/>
                                                                                                                                    <w:bottom w:val="none" w:sz="0" w:space="0" w:color="auto"/>
                                                                                                                                    <w:right w:val="none" w:sz="0" w:space="0" w:color="auto"/>
                                                                                                                                  </w:divBdr>
                                                                                                                                </w:div>
                                                                                                                                <w:div w:id="1720662943">
                                                                                                                                  <w:marLeft w:val="0"/>
                                                                                                                                  <w:marRight w:val="0"/>
                                                                                                                                  <w:marTop w:val="0"/>
                                                                                                                                  <w:marBottom w:val="0"/>
                                                                                                                                  <w:divBdr>
                                                                                                                                    <w:top w:val="none" w:sz="0" w:space="0" w:color="auto"/>
                                                                                                                                    <w:left w:val="none" w:sz="0" w:space="0" w:color="auto"/>
                                                                                                                                    <w:bottom w:val="none" w:sz="0" w:space="0" w:color="auto"/>
                                                                                                                                    <w:right w:val="none" w:sz="0" w:space="0" w:color="auto"/>
                                                                                                                                  </w:divBdr>
                                                                                                                                </w:div>
                                                                                                                                <w:div w:id="1792238326">
                                                                                                                                  <w:marLeft w:val="0"/>
                                                                                                                                  <w:marRight w:val="0"/>
                                                                                                                                  <w:marTop w:val="0"/>
                                                                                                                                  <w:marBottom w:val="0"/>
                                                                                                                                  <w:divBdr>
                                                                                                                                    <w:top w:val="none" w:sz="0" w:space="0" w:color="auto"/>
                                                                                                                                    <w:left w:val="none" w:sz="0" w:space="0" w:color="auto"/>
                                                                                                                                    <w:bottom w:val="none" w:sz="0" w:space="0" w:color="auto"/>
                                                                                                                                    <w:right w:val="none" w:sz="0" w:space="0" w:color="auto"/>
                                                                                                                                  </w:divBdr>
                                                                                                                                </w:div>
                                                                                                                                <w:div w:id="18532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563316">
      <w:bodyDiv w:val="1"/>
      <w:marLeft w:val="0"/>
      <w:marRight w:val="0"/>
      <w:marTop w:val="0"/>
      <w:marBottom w:val="0"/>
      <w:divBdr>
        <w:top w:val="none" w:sz="0" w:space="0" w:color="auto"/>
        <w:left w:val="none" w:sz="0" w:space="0" w:color="auto"/>
        <w:bottom w:val="none" w:sz="0" w:space="0" w:color="auto"/>
        <w:right w:val="none" w:sz="0" w:space="0" w:color="auto"/>
      </w:divBdr>
    </w:div>
    <w:div w:id="693460611">
      <w:bodyDiv w:val="1"/>
      <w:marLeft w:val="0"/>
      <w:marRight w:val="0"/>
      <w:marTop w:val="0"/>
      <w:marBottom w:val="0"/>
      <w:divBdr>
        <w:top w:val="none" w:sz="0" w:space="0" w:color="auto"/>
        <w:left w:val="none" w:sz="0" w:space="0" w:color="auto"/>
        <w:bottom w:val="none" w:sz="0" w:space="0" w:color="auto"/>
        <w:right w:val="none" w:sz="0" w:space="0" w:color="auto"/>
      </w:divBdr>
    </w:div>
    <w:div w:id="698048889">
      <w:bodyDiv w:val="1"/>
      <w:marLeft w:val="0"/>
      <w:marRight w:val="0"/>
      <w:marTop w:val="0"/>
      <w:marBottom w:val="0"/>
      <w:divBdr>
        <w:top w:val="none" w:sz="0" w:space="0" w:color="auto"/>
        <w:left w:val="none" w:sz="0" w:space="0" w:color="auto"/>
        <w:bottom w:val="none" w:sz="0" w:space="0" w:color="auto"/>
        <w:right w:val="none" w:sz="0" w:space="0" w:color="auto"/>
      </w:divBdr>
    </w:div>
    <w:div w:id="999499833">
      <w:bodyDiv w:val="1"/>
      <w:marLeft w:val="0"/>
      <w:marRight w:val="0"/>
      <w:marTop w:val="0"/>
      <w:marBottom w:val="0"/>
      <w:divBdr>
        <w:top w:val="none" w:sz="0" w:space="0" w:color="auto"/>
        <w:left w:val="none" w:sz="0" w:space="0" w:color="auto"/>
        <w:bottom w:val="none" w:sz="0" w:space="0" w:color="auto"/>
        <w:right w:val="none" w:sz="0" w:space="0" w:color="auto"/>
      </w:divBdr>
    </w:div>
    <w:div w:id="1160315950">
      <w:bodyDiv w:val="1"/>
      <w:marLeft w:val="0"/>
      <w:marRight w:val="0"/>
      <w:marTop w:val="0"/>
      <w:marBottom w:val="0"/>
      <w:divBdr>
        <w:top w:val="none" w:sz="0" w:space="0" w:color="auto"/>
        <w:left w:val="none" w:sz="0" w:space="0" w:color="auto"/>
        <w:bottom w:val="none" w:sz="0" w:space="0" w:color="auto"/>
        <w:right w:val="none" w:sz="0" w:space="0" w:color="auto"/>
      </w:divBdr>
      <w:divsChild>
        <w:div w:id="1764062134">
          <w:marLeft w:val="0"/>
          <w:marRight w:val="0"/>
          <w:marTop w:val="0"/>
          <w:marBottom w:val="0"/>
          <w:divBdr>
            <w:top w:val="none" w:sz="0" w:space="0" w:color="auto"/>
            <w:left w:val="none" w:sz="0" w:space="0" w:color="auto"/>
            <w:bottom w:val="none" w:sz="0" w:space="0" w:color="auto"/>
            <w:right w:val="none" w:sz="0" w:space="0" w:color="auto"/>
          </w:divBdr>
        </w:div>
      </w:divsChild>
    </w:div>
    <w:div w:id="1249120725">
      <w:bodyDiv w:val="1"/>
      <w:marLeft w:val="0"/>
      <w:marRight w:val="0"/>
      <w:marTop w:val="0"/>
      <w:marBottom w:val="0"/>
      <w:divBdr>
        <w:top w:val="none" w:sz="0" w:space="0" w:color="auto"/>
        <w:left w:val="none" w:sz="0" w:space="0" w:color="auto"/>
        <w:bottom w:val="none" w:sz="0" w:space="0" w:color="auto"/>
        <w:right w:val="none" w:sz="0" w:space="0" w:color="auto"/>
      </w:divBdr>
    </w:div>
    <w:div w:id="1294747250">
      <w:bodyDiv w:val="1"/>
      <w:marLeft w:val="0"/>
      <w:marRight w:val="0"/>
      <w:marTop w:val="0"/>
      <w:marBottom w:val="0"/>
      <w:divBdr>
        <w:top w:val="none" w:sz="0" w:space="0" w:color="auto"/>
        <w:left w:val="none" w:sz="0" w:space="0" w:color="auto"/>
        <w:bottom w:val="none" w:sz="0" w:space="0" w:color="auto"/>
        <w:right w:val="none" w:sz="0" w:space="0" w:color="auto"/>
      </w:divBdr>
    </w:div>
    <w:div w:id="1410928913">
      <w:bodyDiv w:val="1"/>
      <w:marLeft w:val="0"/>
      <w:marRight w:val="0"/>
      <w:marTop w:val="0"/>
      <w:marBottom w:val="0"/>
      <w:divBdr>
        <w:top w:val="none" w:sz="0" w:space="0" w:color="auto"/>
        <w:left w:val="none" w:sz="0" w:space="0" w:color="auto"/>
        <w:bottom w:val="none" w:sz="0" w:space="0" w:color="auto"/>
        <w:right w:val="none" w:sz="0" w:space="0" w:color="auto"/>
      </w:divBdr>
      <w:divsChild>
        <w:div w:id="48110673">
          <w:marLeft w:val="576"/>
          <w:marRight w:val="0"/>
          <w:marTop w:val="80"/>
          <w:marBottom w:val="0"/>
          <w:divBdr>
            <w:top w:val="none" w:sz="0" w:space="0" w:color="auto"/>
            <w:left w:val="none" w:sz="0" w:space="0" w:color="auto"/>
            <w:bottom w:val="none" w:sz="0" w:space="0" w:color="auto"/>
            <w:right w:val="none" w:sz="0" w:space="0" w:color="auto"/>
          </w:divBdr>
        </w:div>
      </w:divsChild>
    </w:div>
    <w:div w:id="1456481167">
      <w:bodyDiv w:val="1"/>
      <w:marLeft w:val="0"/>
      <w:marRight w:val="0"/>
      <w:marTop w:val="0"/>
      <w:marBottom w:val="0"/>
      <w:divBdr>
        <w:top w:val="none" w:sz="0" w:space="0" w:color="auto"/>
        <w:left w:val="none" w:sz="0" w:space="0" w:color="auto"/>
        <w:bottom w:val="none" w:sz="0" w:space="0" w:color="auto"/>
        <w:right w:val="none" w:sz="0" w:space="0" w:color="auto"/>
      </w:divBdr>
    </w:div>
    <w:div w:id="1626305660">
      <w:bodyDiv w:val="1"/>
      <w:marLeft w:val="0"/>
      <w:marRight w:val="0"/>
      <w:marTop w:val="0"/>
      <w:marBottom w:val="0"/>
      <w:divBdr>
        <w:top w:val="none" w:sz="0" w:space="0" w:color="auto"/>
        <w:left w:val="none" w:sz="0" w:space="0" w:color="auto"/>
        <w:bottom w:val="none" w:sz="0" w:space="0" w:color="auto"/>
        <w:right w:val="none" w:sz="0" w:space="0" w:color="auto"/>
      </w:divBdr>
    </w:div>
    <w:div w:id="2050454300">
      <w:bodyDiv w:val="1"/>
      <w:marLeft w:val="0"/>
      <w:marRight w:val="0"/>
      <w:marTop w:val="0"/>
      <w:marBottom w:val="0"/>
      <w:divBdr>
        <w:top w:val="none" w:sz="0" w:space="0" w:color="auto"/>
        <w:left w:val="none" w:sz="0" w:space="0" w:color="auto"/>
        <w:bottom w:val="none" w:sz="0" w:space="0" w:color="auto"/>
        <w:right w:val="none" w:sz="0" w:space="0" w:color="auto"/>
      </w:divBdr>
    </w:div>
    <w:div w:id="208282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hyperlink" Target="mailto:archivocentral@fonabe.go.cr" TargetMode="External"/><Relationship Id="rId34" Type="http://schemas.openxmlformats.org/officeDocument/2006/relationships/hyperlink" Target="https://dialnet.unirioja.es/ejemplar/13857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hyperlink" Target="https://dialnet.unirioja.es/servlet/revista?codigo=52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fonabe.go.cr" TargetMode="External"/><Relationship Id="rId29" Type="http://schemas.openxmlformats.org/officeDocument/2006/relationships/hyperlink" Target="http://iibi.unam.mx/archivistica/alejandro_delgado-ead_espano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onabe.go.cr" TargetMode="External"/><Relationship Id="rId32" Type="http://schemas.openxmlformats.org/officeDocument/2006/relationships/hyperlink" Target="https://dialnet.unirioja.es/servlet/autor?codigo=268029"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grweb.go.cr/scij/" TargetMode="External"/><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ialnet.unirioja.es/servlet/autor?codigo=181627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ivindas@fonabe.go.cr" TargetMode="External"/><Relationship Id="rId27" Type="http://schemas.openxmlformats.org/officeDocument/2006/relationships/header" Target="header1.xml"/><Relationship Id="rId30" Type="http://schemas.openxmlformats.org/officeDocument/2006/relationships/hyperlink" Target="http://d2aohiyo3d3idm.cloudfront.net/publications/virtuallibrary/0892368969.pdf"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Que03</b:Tag>
    <b:SourceType>Book</b:SourceType>
    <b:Guid>{F53CC40F-D382-4821-AE2E-E4B941675EFC}</b:Guid>
    <b:Author>
      <b:Author>
        <b:NameList>
          <b:Person>
            <b:Last>Quesada Camacho</b:Last>
            <b:First>Juan</b:First>
            <b:Middle>Rafael</b:Middle>
          </b:Person>
        </b:NameList>
      </b:Author>
    </b:Author>
    <b:Title>Historia de la historiografía costarricense, 1821-1940</b:Title>
    <b:Year>2003</b:Year>
    <b:City>San José, C.R.</b:City>
    <b:Publisher>Editorial de la Universidad de Costa Rica</b:Publisher>
    <b:Volume>9</b:Volume>
    <b:Comments>(Colección historia de Costa Rica)</b:Comments>
    <b:RefOrder>1</b:RefOrder>
  </b:Source>
  <b:Source>
    <b:Tag>Dir08</b:Tag>
    <b:SourceType>Book</b:SourceType>
    <b:Guid>{3A0063E3-B624-44C0-9090-03F64B779D81}</b:Guid>
    <b:Title>Exposición documental: Descubrimiento nuestro pasado: los tesoros y curiosidades del Archivo Nacional</b:Title>
    <b:Year>2003</b:Year>
    <b:Author>
      <b:Author>
        <b:Corporate>Dirección General del Archivo Nacional de Costa Rica</b:Corporate>
      </b:Author>
    </b:Author>
    <b:City>San José, Costa Rica</b:City>
    <b:Publisher>Ministerio de Cultura, Juventud y Deportes</b:Publisher>
    <b:RefOrder>2</b:RefOrder>
  </b:Source>
  <b:Source>
    <b:Tag>Mor10</b:Tag>
    <b:SourceType>JournalArticle</b:SourceType>
    <b:Guid>{9EAE3D37-A0C0-4008-8B7B-B4D5C8E7414D}</b:Guid>
    <b:Title>El Archivo Nacional y el Patrimonio Costarricense</b:Title>
    <b:Year>2010</b:Year>
    <b:Author>
      <b:Author>
        <b:NameList>
          <b:Person>
            <b:Last>Mora Ch.</b:Last>
            <b:First>Carolina</b:First>
          </b:Person>
        </b:NameList>
      </b:Author>
    </b:Author>
    <b:JournalName>Revista Herencia</b:JournalName>
    <b:Pages>73-83</b:Pages>
    <b:Volume>23</b:Volume>
    <b:Issue>2</b:Issue>
    <b:RefOrder>3</b:RefOrder>
  </b:Source>
  <b:Source>
    <b:Tag>Cha12</b:Tag>
    <b:SourceType>Report</b:SourceType>
    <b:Guid>{1E460034-F224-495F-A5A1-B9F4B70300AE}</b:Guid>
    <b:Title>La silla caliente del MAG</b:Title>
    <b:Year>2012</b:Year>
    <b:City>San José</b:City>
    <b:Publisher>Liga Agrícola Industrial de la Caña de Azúcar</b:Publisher>
    <b:Author>
      <b:Author>
        <b:NameList>
          <b:Person>
            <b:Last>Chaves Solera</b:Last>
            <b:First>Marco</b:First>
          </b:Person>
        </b:NameList>
      </b:Author>
    </b:Author>
    <b:RefOrder>1</b:RefOrder>
  </b:Source>
  <b:Source>
    <b:Tag>Nar98</b:Tag>
    <b:SourceType>JournalArticle</b:SourceType>
    <b:Guid>{5479C787-DAFF-4CF2-885D-5262801AB6BF}</b:Guid>
    <b:Title>Las sociedades e instituciones de Fomento Agrícola en Costa Rica 1864-1910</b:Title>
    <b:Year>1998</b:Year>
    <b:Publisher>Revista de la Facultad de Ciencias Sociales, Universidad Nacional</b:Publisher>
    <b:Author>
      <b:Author>
        <b:NameList>
          <b:Person>
            <b:Last>Naranjo Gutiérrez</b:Last>
            <b:First>Carlos</b:First>
          </b:Person>
        </b:NameList>
      </b:Author>
    </b:Author>
    <b:JournalName>ABRA</b:JournalName>
    <b:Pages>49-62</b:Pages>
    <b:Volume>19</b:Volume>
    <b:Issue>27-28</b:Issue>
    <b:RefOrder>2</b:RefOrder>
  </b:Source>
  <b:Source>
    <b:Tag>Via01</b:Tag>
    <b:SourceType>JournalArticle</b:SourceType>
    <b:Guid>{B97F4D3B-27CC-4727-8D53-E2E646949C78}</b:Guid>
    <b:Author>
      <b:Author>
        <b:NameList>
          <b:Person>
            <b:Last>Viales Hurtado</b:Last>
            <b:First>Ronny</b:First>
          </b:Person>
        </b:NameList>
      </b:Author>
    </b:Author>
    <b:Title>Las bases de la política agraria liberal en Costa Rica. 1870-1930.1 Una invitación para el estudio comparativo de las políticas agrarias en América Latina.</b:Title>
    <b:JournalName>Dialógos</b:JournalName>
    <b:Year>2001</b:Year>
    <b:Pages>1-59</b:Pages>
    <b:Publisher>Revista Electrónica de Historia. Universidad de Costa Rica</b:Publisher>
    <b:Volume>2</b:Volume>
    <b:Issue>4</b:Issue>
    <b:RefOrder>3</b:RefOrder>
  </b:Source>
  <b:Source>
    <b:Tag>Dir22</b:Tag>
    <b:SourceType>Report</b:SourceType>
    <b:Guid>{D6172F7A-AF23-43DB-B7C0-9337C8C4C3C9}</b:Guid>
    <b:Title>DAH-444-2011</b:Title>
    <b:Year>2011-06-22</b:Year>
    <b:Author>
      <b:Author>
        <b:Corporate>Dirección General del Archivo Nacional</b:Corporate>
      </b:Author>
    </b:Author>
    <b:RefOrder>4</b:RefOrder>
  </b:Source>
  <b:Source>
    <b:Tag>Arc53</b:Tag>
    <b:SourceType>JournalArticle</b:SourceType>
    <b:Guid>{F73AC086-B6B7-4FCC-8498-21BB5668D96B}</b:Guid>
    <b:Author>
      <b:Author>
        <b:Corporate>Archivo Nacional de Costa Rica</b:Corporate>
      </b:Author>
    </b:Author>
    <b:Title>Archivo Histórico</b:Title>
    <b:JournalName>Ministerio de Agricultura</b:JournalName>
    <b:Year>1853</b:Year>
    <b:Pages>641</b:Pages>
    <b:RefOrder>5</b:RefOrder>
  </b:Source>
  <b:Source>
    <b:Tag>Arc64</b:Tag>
    <b:SourceType>JournalArticle</b:SourceType>
    <b:Guid>{6F6A5F01-606A-491D-A3F2-D897F998DA32}</b:Guid>
    <b:Author>
      <b:Author>
        <b:Corporate>Archivo Nacional de Costa Rica</b:Corporate>
      </b:Author>
    </b:Author>
    <b:Title>Archivo Histórico</b:Title>
    <b:JournalName>Ministerio de Agricultura</b:JournalName>
    <b:Year>1864</b:Year>
    <b:Pages>644</b:Pages>
    <b:RefOrder>6</b:RefOrder>
  </b:Source>
  <b:Source>
    <b:Tag>Arc65</b:Tag>
    <b:SourceType>JournalArticle</b:SourceType>
    <b:Guid>{A99029A8-E564-44BA-9CC1-ACCD8C04C026}</b:Guid>
    <b:Author>
      <b:Author>
        <b:Corporate>Archivo Nacional de Costa Rica</b:Corporate>
      </b:Author>
    </b:Author>
    <b:Title>Archivo Histórico</b:Title>
    <b:JournalName>Ministerio de Agricultura</b:JournalName>
    <b:Year>1865</b:Year>
    <b:Pages>643</b:Pages>
    <b:RefOrder>7</b:RefOrder>
  </b:Source>
  <b:Source>
    <b:Tag>Arc70</b:Tag>
    <b:SourceType>JournalArticle</b:SourceType>
    <b:Guid>{A93D6CD6-A082-4EB0-AA4C-77E90A5FDD9C}</b:Guid>
    <b:Author>
      <b:Author>
        <b:Corporate>Archivo Nacional de Costa Rica</b:Corporate>
      </b:Author>
    </b:Author>
    <b:Title>Archivo Histórico</b:Title>
    <b:JournalName>Ministerio de Agricultura</b:JournalName>
    <b:Year>1870</b:Year>
    <b:Pages>736</b:Pages>
    <b:RefOrder>8</b:RefOrder>
  </b:Source>
  <b:Source>
    <b:Tag>Arc901</b:Tag>
    <b:SourceType>JournalArticle</b:SourceType>
    <b:Guid>{90EDCA0D-E8A2-4A15-AE8F-F884ACA9CA8D}</b:Guid>
    <b:Author>
      <b:Author>
        <b:Corporate>Archivo Nacional de Costa Rica</b:Corporate>
      </b:Author>
    </b:Author>
    <b:Title>Archivo Histórico</b:Title>
    <b:JournalName>Ministerio de Agricultura</b:JournalName>
    <b:Year>1890</b:Year>
    <b:Pages>736</b:Pages>
    <b:RefOrder>9</b:RefOrder>
  </b:Source>
  <b:Source>
    <b:Tag>Arc95</b:Tag>
    <b:SourceType>JournalArticle</b:SourceType>
    <b:Guid>{CDF63C14-60FA-450D-B964-22E3B308BE97}</b:Guid>
    <b:Author>
      <b:Author>
        <b:Corporate>Archivo Nacional de Costa Rica</b:Corporate>
      </b:Author>
    </b:Author>
    <b:Title>Archivo Histórico</b:Title>
    <b:JournalName>Ministerio de Agricultura</b:JournalName>
    <b:Year>1895</b:Year>
    <b:Pages>732</b:Pages>
    <b:RefOrder>10</b:RefOrder>
  </b:Source>
  <b:Source>
    <b:Tag>Arc98</b:Tag>
    <b:SourceType>JournalArticle</b:SourceType>
    <b:Guid>{D4DE1D1F-269F-4BAC-AC34-14D409848881}</b:Guid>
    <b:Author>
      <b:Author>
        <b:Corporate>Archivo Nacional de Costa Rica</b:Corporate>
      </b:Author>
    </b:Author>
    <b:Title>Archivo Histórico</b:Title>
    <b:JournalName>Ministerio de Agricultura, Patentes de invención</b:JournalName>
    <b:Year>1898</b:Year>
    <b:Pages>01</b:Pages>
    <b:RefOrder>11</b:RefOrder>
  </b:Source>
  <b:Source>
    <b:Tag>Soc64</b:Tag>
    <b:SourceType>Report</b:SourceType>
    <b:Guid>{FDFCA47F-DD57-4814-BA04-F06D717272E2}</b:Guid>
    <b:Author>
      <b:Author>
        <b:Corporate>Sociedad Agrícola Costarricense</b:Corporate>
      </b:Author>
    </b:Author>
    <b:Title>Escritura de fundación y estatutos de la Sociedad Agrícola Costarricense</b:Title>
    <b:Year>1864</b:Year>
    <b:Publisher>Imprenta Nacional</b:Publisher>
    <b:City>San José</b:City>
    <b:RefOrder>12</b:RefOrder>
  </b:Source>
  <b:Source>
    <b:Tag>Asa00</b:Tag>
    <b:SourceType>Book</b:SourceType>
    <b:Guid>{2FCA0B67-89A8-4A15-93A7-882EEC1827AB}</b:Guid>
    <b:Author>
      <b:Author>
        <b:Corporate>Congreso de la República</b:Corporate>
      </b:Author>
    </b:Author>
    <b:Title>Decreto N° 28, 14/07/1900</b:Title>
    <b:Year>1900</b:Year>
    <b:City>San José</b:City>
    <b:Publisher>Colección de Leyes y Decretos de Costa Rica</b:Publisher>
    <b:RefOrder>13</b:RefOrder>
  </b:Source>
  <b:Source>
    <b:Tag>Min14</b:Tag>
    <b:SourceType>DocumentFromInternetSite</b:SourceType>
    <b:Guid>{89F6C6D9-CE8B-4534-AA8E-C7CACDA873AD}</b:Guid>
    <b:Author>
      <b:Author>
        <b:Corporate>Ministerio de Agricultura y Ganadería</b:Corporate>
      </b:Author>
    </b:Author>
    <b:Title>Historia</b:Title>
    <b:Year>2014</b:Year>
    <b:URL>http://www.mag.go.cr/acerca_del_mag/historia/historia%20grafica-MAG-100anos-ago-2015.html</b:URL>
    <b:YearAccessed>2015</b:YearAccessed>
    <b:MonthAccessed>agosto</b:MonthAccessed>
    <b:RefOrder>14</b:RefOrder>
  </b:Source>
</b:Sources>
</file>

<file path=customXml/itemProps1.xml><?xml version="1.0" encoding="utf-8"?>
<ds:datastoreItem xmlns:ds="http://schemas.openxmlformats.org/officeDocument/2006/customXml" ds:itemID="{4DD51631-85E2-4DC9-8F06-BBD12878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89</Pages>
  <Words>27234</Words>
  <Characters>149793</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JUNTA ADMINISTRATIVA DEL ARCHIVO NACIONAL</vt:lpstr>
    </vt:vector>
  </TitlesOfParts>
  <Company>Archivo Nacional de Costa Rica</Company>
  <LinksUpToDate>false</LinksUpToDate>
  <CharactersWithSpaces>176674</CharactersWithSpaces>
  <SharedDoc>false</SharedDoc>
  <HLinks>
    <vt:vector size="6" baseType="variant">
      <vt:variant>
        <vt:i4>1966109</vt:i4>
      </vt:variant>
      <vt:variant>
        <vt:i4>6</vt:i4>
      </vt:variant>
      <vt:variant>
        <vt:i4>0</vt:i4>
      </vt:variant>
      <vt:variant>
        <vt:i4>5</vt:i4>
      </vt:variant>
      <vt:variant>
        <vt:lpwstr>http://www.archivonacional.go.cr/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JUNTA ADMINISTRATIVA DEL ARCHIVO NACIONAL</dc:title>
  <dc:subject/>
  <dc:creator>Junta Administrativa</dc:creator>
  <cp:keywords/>
  <dc:description/>
  <cp:lastModifiedBy>Javier JG. Gomez Jimenez</cp:lastModifiedBy>
  <cp:revision>6</cp:revision>
  <cp:lastPrinted>2018-06-29T21:58:00Z</cp:lastPrinted>
  <dcterms:created xsi:type="dcterms:W3CDTF">2018-11-06T20:57:00Z</dcterms:created>
  <dcterms:modified xsi:type="dcterms:W3CDTF">2018-11-20T21:40:00Z</dcterms:modified>
</cp:coreProperties>
</file>