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D1CA0" w14:textId="77777777" w:rsidR="007E26A2" w:rsidRPr="002B384C" w:rsidRDefault="007E26A2" w:rsidP="00CD4ED4">
      <w:pPr>
        <w:pStyle w:val="Ttulo1"/>
        <w:numPr>
          <w:ilvl w:val="0"/>
          <w:numId w:val="0"/>
        </w:numPr>
        <w:spacing w:line="460" w:lineRule="exact"/>
        <w:jc w:val="center"/>
        <w:rPr>
          <w:rFonts w:ascii="Verdana" w:hAnsi="Verdana"/>
          <w:sz w:val="20"/>
        </w:rPr>
      </w:pPr>
      <w:r w:rsidRPr="002B384C">
        <w:rPr>
          <w:rFonts w:ascii="Verdana" w:hAnsi="Verdana"/>
          <w:sz w:val="20"/>
        </w:rPr>
        <w:t>DIRECCIÓN GENERAL DEL ARCHIVO NACIONAL</w:t>
      </w:r>
    </w:p>
    <w:p w14:paraId="0F4FE79E" w14:textId="77777777" w:rsidR="007E26A2" w:rsidRPr="002B384C" w:rsidRDefault="007E26A2" w:rsidP="00CD4ED4">
      <w:pPr>
        <w:pStyle w:val="Ttulo1"/>
        <w:spacing w:line="460" w:lineRule="exact"/>
        <w:jc w:val="center"/>
        <w:rPr>
          <w:rFonts w:ascii="Verdana" w:hAnsi="Verdana" w:cs="Arial"/>
          <w:sz w:val="20"/>
        </w:rPr>
      </w:pPr>
      <w:r w:rsidRPr="002B384C">
        <w:rPr>
          <w:rFonts w:ascii="Verdana" w:hAnsi="Verdana" w:cs="Arial"/>
          <w:sz w:val="20"/>
        </w:rPr>
        <w:t>COMISIÓN DE DESCRIPCIÓN</w:t>
      </w:r>
    </w:p>
    <w:p w14:paraId="07754270" w14:textId="0FD98552" w:rsidR="007E26A2" w:rsidRPr="002B384C" w:rsidRDefault="002178C6" w:rsidP="00CD4ED4">
      <w:pPr>
        <w:pStyle w:val="Ttulo1"/>
        <w:spacing w:line="460" w:lineRule="exact"/>
        <w:jc w:val="center"/>
        <w:rPr>
          <w:rFonts w:ascii="Verdana" w:hAnsi="Verdana" w:cs="Arial"/>
          <w:b w:val="0"/>
          <w:bCs/>
          <w:sz w:val="20"/>
        </w:rPr>
      </w:pPr>
      <w:r w:rsidRPr="002B384C">
        <w:rPr>
          <w:rFonts w:ascii="Verdana" w:hAnsi="Verdana" w:cs="Arial"/>
          <w:sz w:val="20"/>
        </w:rPr>
        <w:t xml:space="preserve">ACTA </w:t>
      </w:r>
      <w:r w:rsidR="002A5B60">
        <w:rPr>
          <w:rFonts w:ascii="Verdana" w:hAnsi="Verdana" w:cs="Arial"/>
          <w:sz w:val="20"/>
        </w:rPr>
        <w:t>04</w:t>
      </w:r>
      <w:r w:rsidR="002A4307" w:rsidRPr="002B384C">
        <w:rPr>
          <w:rFonts w:ascii="Verdana" w:hAnsi="Verdana" w:cs="Arial"/>
          <w:sz w:val="20"/>
        </w:rPr>
        <w:t>-2018</w:t>
      </w:r>
    </w:p>
    <w:p w14:paraId="7F696186" w14:textId="122D4D48" w:rsidR="007E26A2" w:rsidRPr="002A5B60" w:rsidRDefault="007E26A2" w:rsidP="002A5B60">
      <w:pPr>
        <w:pStyle w:val="Ttulo1"/>
        <w:spacing w:line="460" w:lineRule="exact"/>
        <w:jc w:val="both"/>
        <w:rPr>
          <w:rFonts w:ascii="Verdana" w:eastAsia="Arial Unicode MS" w:hAnsi="Verdana"/>
          <w:b w:val="0"/>
          <w:bCs/>
          <w:iCs/>
          <w:kern w:val="1"/>
          <w:sz w:val="20"/>
          <w:lang w:val="es-ES_tradnl"/>
        </w:rPr>
      </w:pPr>
      <w:r w:rsidRPr="002B384C">
        <w:rPr>
          <w:rFonts w:ascii="Verdana" w:hAnsi="Verdana" w:cs="Arial"/>
          <w:b w:val="0"/>
          <w:bCs/>
          <w:sz w:val="20"/>
        </w:rPr>
        <w:t xml:space="preserve">Acta de la sesión </w:t>
      </w:r>
      <w:r w:rsidR="00FA4758" w:rsidRPr="002B384C">
        <w:rPr>
          <w:rFonts w:ascii="Verdana" w:hAnsi="Verdana" w:cs="Arial"/>
          <w:b w:val="0"/>
          <w:bCs/>
          <w:sz w:val="20"/>
        </w:rPr>
        <w:t xml:space="preserve">ordinaria </w:t>
      </w:r>
      <w:r w:rsidRPr="002B384C">
        <w:rPr>
          <w:rFonts w:ascii="Verdana" w:hAnsi="Verdana" w:cs="Arial"/>
          <w:b w:val="0"/>
          <w:bCs/>
          <w:sz w:val="20"/>
        </w:rPr>
        <w:t>celebrada por la Comisión de Descripción, en las instalaciones del Archivo Nacional en Curridabat, a</w:t>
      </w:r>
      <w:r w:rsidR="00FE26D8" w:rsidRPr="002B384C">
        <w:rPr>
          <w:rFonts w:ascii="Verdana" w:hAnsi="Verdana" w:cs="Arial"/>
          <w:b w:val="0"/>
          <w:bCs/>
          <w:sz w:val="20"/>
        </w:rPr>
        <w:t xml:space="preserve"> partir de las </w:t>
      </w:r>
      <w:r w:rsidR="002409EE" w:rsidRPr="002B384C">
        <w:rPr>
          <w:rFonts w:ascii="Verdana" w:hAnsi="Verdana" w:cs="Arial"/>
          <w:b w:val="0"/>
          <w:bCs/>
          <w:sz w:val="20"/>
        </w:rPr>
        <w:t>8</w:t>
      </w:r>
      <w:r w:rsidR="00FE0829" w:rsidRPr="002B384C">
        <w:rPr>
          <w:rFonts w:ascii="Verdana" w:hAnsi="Verdana" w:cs="Arial"/>
          <w:b w:val="0"/>
          <w:bCs/>
          <w:sz w:val="20"/>
        </w:rPr>
        <w:t>:</w:t>
      </w:r>
      <w:r w:rsidR="002409EE" w:rsidRPr="002B384C">
        <w:rPr>
          <w:rFonts w:ascii="Verdana" w:hAnsi="Verdana" w:cs="Arial"/>
          <w:b w:val="0"/>
          <w:bCs/>
          <w:sz w:val="20"/>
        </w:rPr>
        <w:t>30</w:t>
      </w:r>
      <w:r w:rsidR="00E7363D" w:rsidRPr="002B384C">
        <w:rPr>
          <w:rFonts w:ascii="Verdana" w:hAnsi="Verdana" w:cs="Arial"/>
          <w:b w:val="0"/>
          <w:bCs/>
          <w:sz w:val="20"/>
        </w:rPr>
        <w:t xml:space="preserve"> horas del </w:t>
      </w:r>
      <w:r w:rsidR="002A5B60" w:rsidRPr="002A5B60">
        <w:rPr>
          <w:rFonts w:ascii="Verdana" w:hAnsi="Verdana" w:cs="Arial"/>
          <w:b w:val="0"/>
          <w:bCs/>
          <w:sz w:val="20"/>
        </w:rPr>
        <w:t xml:space="preserve">10 de </w:t>
      </w:r>
      <w:r w:rsidR="00CF78C0">
        <w:rPr>
          <w:rFonts w:ascii="Verdana" w:hAnsi="Verdana" w:cs="Arial"/>
          <w:b w:val="0"/>
          <w:bCs/>
          <w:sz w:val="20"/>
        </w:rPr>
        <w:t>abril</w:t>
      </w:r>
      <w:bookmarkStart w:id="0" w:name="_GoBack"/>
      <w:bookmarkEnd w:id="0"/>
      <w:r w:rsidR="002A5B60" w:rsidRPr="002A5B60">
        <w:rPr>
          <w:rFonts w:ascii="Verdana" w:hAnsi="Verdana" w:cs="Arial"/>
          <w:b w:val="0"/>
          <w:bCs/>
          <w:sz w:val="20"/>
        </w:rPr>
        <w:t xml:space="preserve"> del 2018</w:t>
      </w:r>
      <w:r w:rsidRPr="002B384C">
        <w:rPr>
          <w:rFonts w:ascii="Verdana" w:hAnsi="Verdana" w:cs="Arial"/>
          <w:b w:val="0"/>
          <w:bCs/>
          <w:sz w:val="20"/>
        </w:rPr>
        <w:t xml:space="preserve">, </w:t>
      </w:r>
      <w:r w:rsidRPr="002B384C">
        <w:rPr>
          <w:rFonts w:ascii="Verdana" w:eastAsia="Arial Unicode MS" w:hAnsi="Verdana" w:cs="Arial"/>
          <w:b w:val="0"/>
          <w:bCs/>
          <w:kern w:val="1"/>
          <w:sz w:val="20"/>
          <w:lang w:val="es-ES_tradnl"/>
        </w:rPr>
        <w:t>con la asistencia de los siguientes funcionarios:</w:t>
      </w:r>
      <w:r w:rsidR="008D2EFB" w:rsidRPr="002B384C">
        <w:rPr>
          <w:rFonts w:ascii="Verdana" w:eastAsia="Arial Unicode MS" w:hAnsi="Verdana"/>
          <w:b w:val="0"/>
          <w:bCs/>
          <w:iCs/>
          <w:kern w:val="1"/>
          <w:sz w:val="20"/>
          <w:lang w:val="es-ES_tradnl"/>
        </w:rPr>
        <w:t xml:space="preserve"> </w:t>
      </w:r>
      <w:r w:rsidR="002A5B60" w:rsidRPr="002A5B60">
        <w:rPr>
          <w:rFonts w:ascii="Verdana" w:eastAsia="Arial Unicode MS" w:hAnsi="Verdana"/>
          <w:b w:val="0"/>
          <w:bCs/>
          <w:iCs/>
          <w:kern w:val="1"/>
          <w:sz w:val="20"/>
          <w:lang w:val="es-ES_tradnl"/>
        </w:rPr>
        <w:t xml:space="preserve">Marjorie Mejías Orozco, coordinadora de la Unidad de Gestión y Control de Documentos del Departamento Archivo Notarial, </w:t>
      </w:r>
      <w:r w:rsidR="002A5B60" w:rsidRPr="002A5B60">
        <w:rPr>
          <w:rFonts w:ascii="Verdana" w:eastAsia="Arial Unicode MS" w:hAnsi="Verdana"/>
          <w:b w:val="0"/>
          <w:bCs/>
          <w:iCs/>
          <w:kern w:val="1"/>
          <w:sz w:val="20"/>
        </w:rPr>
        <w:t xml:space="preserve">Ivannia Valverde Guevara, </w:t>
      </w:r>
      <w:r w:rsidR="002A5B60" w:rsidRPr="002A5B60">
        <w:rPr>
          <w:rFonts w:ascii="Verdana" w:eastAsia="Arial Unicode MS" w:hAnsi="Verdana"/>
          <w:b w:val="0"/>
          <w:bCs/>
          <w:iCs/>
          <w:kern w:val="1"/>
          <w:sz w:val="20"/>
          <w:lang w:val="es-ES_tradnl"/>
        </w:rPr>
        <w:t>jefe del Departamento Servicios Archivísticos Externos, Natalia Cantillano Mora, coordinadora de la Unidad de Servicios Técnicos Archivísticos,</w:t>
      </w:r>
      <w:r w:rsidR="002A5B60" w:rsidRPr="002A5B60">
        <w:rPr>
          <w:rFonts w:ascii="Verdana" w:eastAsia="Arial Unicode MS" w:hAnsi="Verdana"/>
          <w:bCs/>
          <w:iCs/>
          <w:kern w:val="1"/>
          <w:sz w:val="20"/>
          <w:lang w:val="es-ES_tradnl"/>
        </w:rPr>
        <w:t xml:space="preserve"> </w:t>
      </w:r>
      <w:r w:rsidR="002A5B60" w:rsidRPr="002A5B60">
        <w:rPr>
          <w:rFonts w:ascii="Verdana" w:eastAsia="Arial Unicode MS" w:hAnsi="Verdana"/>
          <w:b w:val="0"/>
          <w:bCs/>
          <w:iCs/>
          <w:kern w:val="1"/>
          <w:sz w:val="20"/>
          <w:lang w:val="es-ES_tradnl"/>
        </w:rPr>
        <w:t xml:space="preserve">Denise Calvo López, coordinadora de la Unidad de Archivo Intermedio, Adolfo Barquero Picado, jefe del Departamento de Tecnologías de la Información, Javier Gómez Jiménez, jefe del departamento Archivo Histórico, Rosibel Barboza Quirós, coordinadora de Unidad de Organización y Control de Documentos, Franklin Alvarado Quesada, profesional de la Unidad de Organización y Control de documentos y </w:t>
      </w:r>
      <w:proofErr w:type="spellStart"/>
      <w:r w:rsidR="002A5B60" w:rsidRPr="002A5B60">
        <w:rPr>
          <w:rFonts w:ascii="Verdana" w:eastAsia="Arial Unicode MS" w:hAnsi="Verdana"/>
          <w:b w:val="0"/>
          <w:bCs/>
          <w:iCs/>
          <w:kern w:val="1"/>
          <w:sz w:val="20"/>
          <w:lang w:val="es-ES_tradnl"/>
        </w:rPr>
        <w:t>Jesenia</w:t>
      </w:r>
      <w:proofErr w:type="spellEnd"/>
      <w:r w:rsidR="002A5B60" w:rsidRPr="002A5B60">
        <w:rPr>
          <w:rFonts w:ascii="Verdana" w:eastAsia="Arial Unicode MS" w:hAnsi="Verdana"/>
          <w:b w:val="0"/>
          <w:bCs/>
          <w:iCs/>
          <w:kern w:val="1"/>
          <w:sz w:val="20"/>
          <w:lang w:val="es-ES_tradnl"/>
        </w:rPr>
        <w:t xml:space="preserve"> Montenegro Domínguez, secretaria; quien levanta el acta. </w:t>
      </w:r>
      <w:r w:rsidR="002A5B60">
        <w:rPr>
          <w:rFonts w:ascii="Verdana" w:eastAsia="Arial Unicode MS" w:hAnsi="Verdana"/>
          <w:b w:val="0"/>
          <w:bCs/>
          <w:iCs/>
          <w:kern w:val="1"/>
          <w:sz w:val="20"/>
          <w:lang w:val="es-ES_tradnl"/>
        </w:rPr>
        <w:t>------------------</w:t>
      </w:r>
      <w:r w:rsidR="00CD4ED4" w:rsidRPr="002A5B60">
        <w:rPr>
          <w:rFonts w:ascii="Verdana" w:hAnsi="Verdana"/>
          <w:b w:val="0"/>
          <w:iCs/>
          <w:sz w:val="20"/>
        </w:rPr>
        <w:t>-----------------------------</w:t>
      </w:r>
      <w:r w:rsidR="00D50CB9" w:rsidRPr="002A5B60">
        <w:rPr>
          <w:rFonts w:ascii="Verdana" w:hAnsi="Verdana"/>
          <w:b w:val="0"/>
          <w:iCs/>
          <w:sz w:val="20"/>
        </w:rPr>
        <w:t>-------------</w:t>
      </w:r>
    </w:p>
    <w:p w14:paraId="022A3416" w14:textId="08DBDADE" w:rsidR="00D50CB9" w:rsidRPr="002B384C" w:rsidRDefault="00D50CB9" w:rsidP="00D50CB9">
      <w:pPr>
        <w:spacing w:line="460" w:lineRule="exact"/>
        <w:jc w:val="both"/>
        <w:rPr>
          <w:rFonts w:ascii="Verdana" w:hAnsi="Verdana"/>
          <w:iCs/>
          <w:sz w:val="20"/>
          <w:szCs w:val="20"/>
        </w:rPr>
      </w:pPr>
      <w:r w:rsidRPr="002B384C">
        <w:rPr>
          <w:rFonts w:ascii="Verdana" w:hAnsi="Verdana"/>
          <w:iCs/>
          <w:sz w:val="20"/>
          <w:szCs w:val="20"/>
        </w:rPr>
        <w:t xml:space="preserve">Ausentes con justificación: </w:t>
      </w:r>
      <w:r w:rsidR="002A5B60" w:rsidRPr="002A5B60">
        <w:rPr>
          <w:rFonts w:ascii="Verdana" w:hAnsi="Verdana"/>
          <w:bCs/>
          <w:iCs/>
          <w:sz w:val="20"/>
          <w:szCs w:val="20"/>
          <w:lang w:val="es-ES_tradnl"/>
        </w:rPr>
        <w:t>Ana Lucía Jiménez Monge, jefe del Departamento del Archivo Notarial</w:t>
      </w:r>
      <w:r w:rsidRPr="002B384C">
        <w:rPr>
          <w:rFonts w:ascii="Verdana" w:hAnsi="Verdana"/>
          <w:iCs/>
          <w:sz w:val="20"/>
          <w:szCs w:val="20"/>
        </w:rPr>
        <w:t>.-------</w:t>
      </w:r>
      <w:r w:rsidR="002A5B60">
        <w:rPr>
          <w:rFonts w:ascii="Verdana" w:hAnsi="Verdana"/>
          <w:iCs/>
          <w:sz w:val="20"/>
          <w:szCs w:val="20"/>
        </w:rPr>
        <w:t>-------------------------</w:t>
      </w:r>
      <w:r w:rsidRPr="002B384C">
        <w:rPr>
          <w:rFonts w:ascii="Verdana" w:hAnsi="Verdana"/>
          <w:iCs/>
          <w:sz w:val="20"/>
          <w:szCs w:val="20"/>
        </w:rPr>
        <w:t>-------------------------------------------------------</w:t>
      </w:r>
    </w:p>
    <w:p w14:paraId="22DBC390" w14:textId="77777777" w:rsidR="002B384C" w:rsidRPr="002B384C" w:rsidRDefault="002B384C" w:rsidP="002B384C">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CAPITULO I. APROBACIÓN DEL ORDEN DEL DÍA. -----------------------------------</w:t>
      </w:r>
    </w:p>
    <w:p w14:paraId="63EA247B" w14:textId="77777777" w:rsidR="002B384C" w:rsidRPr="002B384C" w:rsidRDefault="002B384C" w:rsidP="002B384C">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ARTÍCULO 1. </w:t>
      </w:r>
      <w:r w:rsidRPr="002B384C">
        <w:rPr>
          <w:rFonts w:ascii="Verdana" w:hAnsi="Verdana" w:cs="Arial"/>
          <w:bCs/>
          <w:sz w:val="20"/>
          <w:szCs w:val="20"/>
        </w:rPr>
        <w:t>Lectura, comentario y aprobación del orden del día.</w:t>
      </w:r>
      <w:r w:rsidRPr="002B384C">
        <w:rPr>
          <w:rFonts w:ascii="Verdana" w:hAnsi="Verdana" w:cs="Arial"/>
          <w:b/>
          <w:bCs/>
          <w:sz w:val="20"/>
          <w:szCs w:val="20"/>
        </w:rPr>
        <w:t xml:space="preserve"> ---------------------</w:t>
      </w:r>
    </w:p>
    <w:p w14:paraId="2886733A" w14:textId="77777777" w:rsidR="002B384C" w:rsidRPr="002B384C" w:rsidRDefault="002B384C" w:rsidP="002B384C">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ACUERDO 1. </w:t>
      </w:r>
      <w:r w:rsidRPr="002B384C">
        <w:rPr>
          <w:rFonts w:ascii="Verdana" w:hAnsi="Verdana" w:cs="Arial"/>
          <w:bCs/>
          <w:sz w:val="20"/>
          <w:szCs w:val="20"/>
        </w:rPr>
        <w:t>Se aprueba con correcciones el orden del día propuesto para esta sesión.</w:t>
      </w:r>
      <w:r w:rsidRPr="002B384C">
        <w:rPr>
          <w:rFonts w:ascii="Verdana" w:hAnsi="Verdana" w:cs="Arial"/>
          <w:b/>
          <w:bCs/>
          <w:sz w:val="20"/>
          <w:szCs w:val="20"/>
        </w:rPr>
        <w:t xml:space="preserve"> ACUERDO FIRME. -----------------------------------------------------------------------</w:t>
      </w:r>
    </w:p>
    <w:p w14:paraId="67A3B170" w14:textId="3FB6E865" w:rsidR="006359CA" w:rsidRPr="002B384C" w:rsidRDefault="006359CA" w:rsidP="00CD4ED4">
      <w:pPr>
        <w:pStyle w:val="Ttulo1"/>
        <w:tabs>
          <w:tab w:val="left" w:pos="0"/>
        </w:tabs>
        <w:spacing w:line="460" w:lineRule="exact"/>
        <w:jc w:val="both"/>
        <w:rPr>
          <w:rFonts w:ascii="Verdana" w:hAnsi="Verdana" w:cs="Arial"/>
          <w:bCs/>
          <w:sz w:val="20"/>
        </w:rPr>
      </w:pPr>
      <w:r w:rsidRPr="002B384C">
        <w:rPr>
          <w:rFonts w:ascii="Verdana" w:hAnsi="Verdana" w:cs="Arial"/>
          <w:bCs/>
          <w:sz w:val="20"/>
        </w:rPr>
        <w:t xml:space="preserve">CAPITULO </w:t>
      </w:r>
      <w:r w:rsidR="002B384C">
        <w:rPr>
          <w:rFonts w:ascii="Verdana" w:hAnsi="Verdana" w:cs="Arial"/>
          <w:bCs/>
          <w:sz w:val="20"/>
        </w:rPr>
        <w:t>II</w:t>
      </w:r>
      <w:r w:rsidRPr="002B384C">
        <w:rPr>
          <w:rFonts w:ascii="Verdana" w:hAnsi="Verdana" w:cs="Arial"/>
          <w:bCs/>
          <w:sz w:val="20"/>
        </w:rPr>
        <w:t xml:space="preserve">. </w:t>
      </w:r>
      <w:r w:rsidR="002B384C" w:rsidRPr="002B384C">
        <w:rPr>
          <w:rFonts w:ascii="Verdana" w:hAnsi="Verdana" w:cs="Arial"/>
          <w:bCs/>
          <w:iCs/>
          <w:sz w:val="20"/>
        </w:rPr>
        <w:t>LECTURA Y APROBACIÓN DE ACTAS</w:t>
      </w:r>
      <w:r w:rsidRPr="002B384C">
        <w:rPr>
          <w:rFonts w:ascii="Verdana" w:hAnsi="Verdana" w:cs="Arial"/>
          <w:bCs/>
          <w:sz w:val="20"/>
        </w:rPr>
        <w:t>.</w:t>
      </w:r>
      <w:r w:rsidR="00CD4ED4" w:rsidRPr="002B384C">
        <w:rPr>
          <w:rFonts w:ascii="Verdana" w:hAnsi="Verdana" w:cs="Arial"/>
          <w:b w:val="0"/>
          <w:bCs/>
          <w:sz w:val="20"/>
        </w:rPr>
        <w:t>----------------------------------</w:t>
      </w:r>
      <w:r w:rsidR="002B384C">
        <w:rPr>
          <w:rFonts w:ascii="Verdana" w:hAnsi="Verdana" w:cs="Arial"/>
          <w:b w:val="0"/>
          <w:bCs/>
          <w:sz w:val="20"/>
        </w:rPr>
        <w:t>-</w:t>
      </w:r>
    </w:p>
    <w:p w14:paraId="2244223F" w14:textId="43240C32" w:rsidR="0066372B" w:rsidRPr="002B384C" w:rsidRDefault="007755B9" w:rsidP="00CD4ED4">
      <w:pPr>
        <w:spacing w:line="460" w:lineRule="exact"/>
        <w:jc w:val="both"/>
        <w:rPr>
          <w:rFonts w:ascii="Verdana" w:hAnsi="Verdana" w:cs="Arial"/>
          <w:bCs/>
          <w:sz w:val="20"/>
          <w:szCs w:val="20"/>
        </w:rPr>
      </w:pPr>
      <w:r w:rsidRPr="002B384C">
        <w:rPr>
          <w:rFonts w:ascii="Verdana" w:hAnsi="Verdana" w:cs="Arial"/>
          <w:b/>
          <w:sz w:val="20"/>
          <w:szCs w:val="20"/>
        </w:rPr>
        <w:t xml:space="preserve">ARTICULO </w:t>
      </w:r>
      <w:r w:rsidR="002B384C">
        <w:rPr>
          <w:rFonts w:ascii="Verdana" w:hAnsi="Verdana" w:cs="Arial"/>
          <w:b/>
          <w:sz w:val="20"/>
          <w:szCs w:val="20"/>
        </w:rPr>
        <w:t>2</w:t>
      </w:r>
      <w:r w:rsidRPr="002B384C">
        <w:rPr>
          <w:rFonts w:ascii="Verdana" w:hAnsi="Verdana" w:cs="Arial"/>
          <w:b/>
          <w:sz w:val="20"/>
          <w:szCs w:val="20"/>
        </w:rPr>
        <w:t>.</w:t>
      </w:r>
      <w:r w:rsidR="0066372B" w:rsidRPr="002B384C">
        <w:rPr>
          <w:rFonts w:ascii="Verdana" w:hAnsi="Verdana" w:cs="Arial"/>
          <w:b/>
          <w:sz w:val="20"/>
          <w:szCs w:val="20"/>
        </w:rPr>
        <w:t xml:space="preserve"> </w:t>
      </w:r>
      <w:r w:rsidR="002B384C" w:rsidRPr="002B384C">
        <w:rPr>
          <w:rFonts w:ascii="Verdana" w:hAnsi="Verdana" w:cs="Arial"/>
          <w:bCs/>
          <w:iCs/>
          <w:sz w:val="20"/>
          <w:szCs w:val="20"/>
        </w:rPr>
        <w:t xml:space="preserve">Lectura, </w:t>
      </w:r>
      <w:r w:rsidR="002B384C">
        <w:rPr>
          <w:rFonts w:ascii="Verdana" w:hAnsi="Verdana" w:cs="Arial"/>
          <w:bCs/>
          <w:iCs/>
          <w:sz w:val="20"/>
          <w:szCs w:val="20"/>
        </w:rPr>
        <w:t>comentario y aprobación</w:t>
      </w:r>
      <w:r w:rsidRPr="002B384C">
        <w:rPr>
          <w:rFonts w:ascii="Verdana" w:hAnsi="Verdana" w:cs="Arial"/>
          <w:bCs/>
          <w:sz w:val="20"/>
          <w:szCs w:val="20"/>
        </w:rPr>
        <w:t xml:space="preserve"> </w:t>
      </w:r>
      <w:r w:rsidR="00110B31" w:rsidRPr="002B384C">
        <w:rPr>
          <w:rFonts w:ascii="Verdana" w:hAnsi="Verdana" w:cs="Arial"/>
          <w:bCs/>
          <w:sz w:val="20"/>
          <w:szCs w:val="20"/>
        </w:rPr>
        <w:t xml:space="preserve">del acta </w:t>
      </w:r>
      <w:r w:rsidR="002A5B60" w:rsidRPr="002A5B60">
        <w:rPr>
          <w:rFonts w:ascii="Verdana" w:hAnsi="Verdana" w:cs="Arial"/>
          <w:bCs/>
          <w:sz w:val="20"/>
          <w:szCs w:val="20"/>
        </w:rPr>
        <w:t>03-2018 del 13 de marzo 2018</w:t>
      </w:r>
      <w:r w:rsidR="0066372B" w:rsidRPr="002B384C">
        <w:rPr>
          <w:rFonts w:ascii="Verdana" w:hAnsi="Verdana" w:cs="Arial"/>
          <w:bCs/>
          <w:sz w:val="20"/>
          <w:szCs w:val="20"/>
        </w:rPr>
        <w:t>.</w:t>
      </w:r>
      <w:r w:rsidR="00D50CB9" w:rsidRPr="002B384C">
        <w:rPr>
          <w:rFonts w:ascii="Verdana" w:hAnsi="Verdana" w:cs="Arial"/>
          <w:bCs/>
          <w:sz w:val="20"/>
          <w:szCs w:val="20"/>
        </w:rPr>
        <w:t>------------------</w:t>
      </w:r>
      <w:r w:rsidR="002B384C">
        <w:rPr>
          <w:rFonts w:ascii="Verdana" w:hAnsi="Verdana" w:cs="Arial"/>
          <w:bCs/>
          <w:sz w:val="20"/>
          <w:szCs w:val="20"/>
        </w:rPr>
        <w:t>------------------------------------------------------------------------</w:t>
      </w:r>
    </w:p>
    <w:p w14:paraId="4C167BE3" w14:textId="1D228E59" w:rsidR="00126085" w:rsidRPr="002B384C" w:rsidRDefault="00126085" w:rsidP="00CD4ED4">
      <w:pPr>
        <w:spacing w:line="460" w:lineRule="exact"/>
        <w:jc w:val="both"/>
        <w:rPr>
          <w:rFonts w:ascii="Verdana" w:hAnsi="Verdana" w:cs="Arial"/>
          <w:bCs/>
          <w:sz w:val="20"/>
          <w:szCs w:val="20"/>
        </w:rPr>
      </w:pPr>
      <w:r w:rsidRPr="002B384C">
        <w:rPr>
          <w:rFonts w:ascii="Verdana" w:hAnsi="Verdana" w:cs="Arial"/>
          <w:b/>
          <w:bCs/>
          <w:iCs/>
          <w:sz w:val="20"/>
          <w:szCs w:val="20"/>
        </w:rPr>
        <w:t xml:space="preserve">ACUERDO </w:t>
      </w:r>
      <w:r w:rsidR="002B384C">
        <w:rPr>
          <w:rFonts w:ascii="Verdana" w:hAnsi="Verdana" w:cs="Arial"/>
          <w:b/>
          <w:bCs/>
          <w:iCs/>
          <w:sz w:val="20"/>
          <w:szCs w:val="20"/>
        </w:rPr>
        <w:t>2</w:t>
      </w:r>
      <w:r w:rsidRPr="002B384C">
        <w:rPr>
          <w:rFonts w:ascii="Verdana" w:hAnsi="Verdana" w:cs="Arial"/>
          <w:b/>
          <w:bCs/>
          <w:iCs/>
          <w:sz w:val="20"/>
          <w:szCs w:val="20"/>
        </w:rPr>
        <w:t xml:space="preserve">. </w:t>
      </w:r>
      <w:r w:rsidRPr="002B384C">
        <w:rPr>
          <w:rFonts w:ascii="Verdana" w:hAnsi="Verdana" w:cs="Arial"/>
          <w:bCs/>
          <w:iCs/>
          <w:sz w:val="20"/>
          <w:szCs w:val="20"/>
        </w:rPr>
        <w:t>Aprobar con correcciones e</w:t>
      </w:r>
      <w:r w:rsidRPr="002B384C">
        <w:rPr>
          <w:rFonts w:ascii="Verdana" w:hAnsi="Verdana" w:cs="Arial"/>
          <w:bCs/>
          <w:sz w:val="20"/>
          <w:szCs w:val="20"/>
        </w:rPr>
        <w:t xml:space="preserve">l acta </w:t>
      </w:r>
      <w:r w:rsidR="002A5B60" w:rsidRPr="002A5B60">
        <w:rPr>
          <w:rFonts w:ascii="Verdana" w:hAnsi="Verdana" w:cs="Arial"/>
          <w:bCs/>
          <w:sz w:val="20"/>
          <w:szCs w:val="20"/>
        </w:rPr>
        <w:t>03-2018 del 13 de marzo 2018</w:t>
      </w:r>
      <w:r w:rsidRPr="002B384C">
        <w:rPr>
          <w:rFonts w:ascii="Verdana" w:hAnsi="Verdana" w:cs="Arial"/>
          <w:bCs/>
          <w:sz w:val="20"/>
          <w:szCs w:val="20"/>
        </w:rPr>
        <w:t>.</w:t>
      </w:r>
      <w:r w:rsidRPr="002B384C">
        <w:rPr>
          <w:rFonts w:ascii="Verdana" w:hAnsi="Verdana" w:cs="Arial"/>
          <w:b/>
          <w:bCs/>
          <w:sz w:val="20"/>
          <w:szCs w:val="20"/>
        </w:rPr>
        <w:t xml:space="preserve"> </w:t>
      </w:r>
      <w:r w:rsidRPr="002B384C">
        <w:rPr>
          <w:rFonts w:ascii="Verdana" w:hAnsi="Verdana" w:cs="Arial"/>
          <w:b/>
          <w:bCs/>
          <w:iCs/>
          <w:sz w:val="20"/>
          <w:szCs w:val="20"/>
        </w:rPr>
        <w:t>ACUERDO FIRME</w:t>
      </w:r>
      <w:r w:rsidR="00CD4ED4" w:rsidRPr="002B384C">
        <w:rPr>
          <w:rFonts w:ascii="Verdana" w:hAnsi="Verdana" w:cs="Arial"/>
          <w:b/>
          <w:bCs/>
          <w:iCs/>
          <w:sz w:val="20"/>
          <w:szCs w:val="20"/>
        </w:rPr>
        <w:t>.</w:t>
      </w:r>
      <w:r w:rsidR="00CD4ED4" w:rsidRPr="002B384C">
        <w:rPr>
          <w:rFonts w:ascii="Verdana" w:hAnsi="Verdana" w:cs="Arial"/>
          <w:bCs/>
          <w:iCs/>
          <w:sz w:val="20"/>
          <w:szCs w:val="20"/>
        </w:rPr>
        <w:t>----------------------------------------------------------------------------</w:t>
      </w:r>
    </w:p>
    <w:p w14:paraId="47851DB5" w14:textId="2245A0CE" w:rsidR="007755B9" w:rsidRPr="002B384C" w:rsidRDefault="007755B9" w:rsidP="00CD4ED4">
      <w:pPr>
        <w:keepNext/>
        <w:numPr>
          <w:ilvl w:val="0"/>
          <w:numId w:val="1"/>
        </w:numPr>
        <w:tabs>
          <w:tab w:val="left" w:pos="0"/>
        </w:tabs>
        <w:spacing w:line="460" w:lineRule="exact"/>
        <w:jc w:val="both"/>
        <w:outlineLvl w:val="0"/>
        <w:rPr>
          <w:rFonts w:ascii="Verdana" w:hAnsi="Verdana"/>
          <w:b/>
          <w:sz w:val="20"/>
          <w:szCs w:val="20"/>
        </w:rPr>
      </w:pPr>
      <w:r w:rsidRPr="002B384C">
        <w:rPr>
          <w:rFonts w:ascii="Verdana" w:hAnsi="Verdana"/>
          <w:b/>
          <w:sz w:val="20"/>
          <w:szCs w:val="20"/>
        </w:rPr>
        <w:lastRenderedPageBreak/>
        <w:t>CAPITULO II</w:t>
      </w:r>
      <w:r w:rsidR="002B384C">
        <w:rPr>
          <w:rFonts w:ascii="Verdana" w:hAnsi="Verdana"/>
          <w:b/>
          <w:sz w:val="20"/>
          <w:szCs w:val="20"/>
        </w:rPr>
        <w:t>I</w:t>
      </w:r>
      <w:r w:rsidRPr="002B384C">
        <w:rPr>
          <w:rFonts w:ascii="Verdana" w:hAnsi="Verdana"/>
          <w:b/>
          <w:sz w:val="20"/>
          <w:szCs w:val="20"/>
        </w:rPr>
        <w:t>.  RESOLUTIVOS.</w:t>
      </w:r>
      <w:r w:rsidR="00CD4ED4" w:rsidRPr="002B384C">
        <w:rPr>
          <w:rFonts w:ascii="Verdana" w:hAnsi="Verdana"/>
          <w:sz w:val="20"/>
          <w:szCs w:val="20"/>
        </w:rPr>
        <w:t>----------------------------</w:t>
      </w:r>
      <w:r w:rsidR="002B384C">
        <w:rPr>
          <w:rFonts w:ascii="Verdana" w:hAnsi="Verdana"/>
          <w:sz w:val="20"/>
          <w:szCs w:val="20"/>
        </w:rPr>
        <w:t>-------------------------------</w:t>
      </w:r>
    </w:p>
    <w:p w14:paraId="2703DFFC" w14:textId="45D4F3AB" w:rsidR="002A4307" w:rsidRPr="002B384C" w:rsidRDefault="000A4F2C" w:rsidP="00CD4ED4">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2B384C">
        <w:rPr>
          <w:rFonts w:ascii="Verdana" w:eastAsia="Calibri" w:hAnsi="Verdana"/>
          <w:b/>
          <w:color w:val="000000"/>
          <w:sz w:val="20"/>
          <w:szCs w:val="22"/>
        </w:rPr>
        <w:t>3</w:t>
      </w:r>
      <w:r w:rsidRPr="002B384C">
        <w:rPr>
          <w:rFonts w:ascii="Verdana" w:eastAsia="Calibri" w:hAnsi="Verdana"/>
          <w:b/>
          <w:color w:val="000000"/>
          <w:sz w:val="20"/>
          <w:szCs w:val="22"/>
        </w:rPr>
        <w:t xml:space="preserve">. </w:t>
      </w:r>
      <w:r w:rsidR="002A5B60" w:rsidRPr="002A5B60">
        <w:rPr>
          <w:rFonts w:ascii="Verdana" w:eastAsia="Calibri" w:hAnsi="Verdana"/>
          <w:color w:val="000000"/>
          <w:sz w:val="20"/>
          <w:szCs w:val="22"/>
        </w:rPr>
        <w:t xml:space="preserve">Propuesta acrónimos Oficina del Gestión Documental, despacho del Presidente </w:t>
      </w:r>
      <w:r w:rsidR="002A5B60">
        <w:rPr>
          <w:rFonts w:ascii="Verdana" w:eastAsia="Calibri" w:hAnsi="Verdana"/>
          <w:color w:val="000000"/>
          <w:sz w:val="20"/>
          <w:szCs w:val="22"/>
        </w:rPr>
        <w:t>de la República</w:t>
      </w:r>
      <w:r w:rsidR="00082712" w:rsidRPr="002B384C">
        <w:rPr>
          <w:rFonts w:ascii="Verdana" w:eastAsia="Calibri" w:hAnsi="Verdana"/>
          <w:color w:val="000000"/>
          <w:sz w:val="20"/>
          <w:szCs w:val="22"/>
        </w:rPr>
        <w:t>.</w:t>
      </w:r>
      <w:r w:rsidR="002A5B60">
        <w:rPr>
          <w:rFonts w:ascii="Verdana" w:eastAsia="Calibri" w:hAnsi="Verdana"/>
          <w:color w:val="000000"/>
          <w:sz w:val="20"/>
          <w:szCs w:val="22"/>
        </w:rPr>
        <w:t>-------------------------------------------------------------------</w:t>
      </w:r>
    </w:p>
    <w:p w14:paraId="7298D3DE" w14:textId="0D95D717" w:rsidR="002A5B60" w:rsidRDefault="00082712" w:rsidP="00D50CB9">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oficio </w:t>
      </w:r>
      <w:r w:rsidR="002A5B60" w:rsidRPr="002A5B60">
        <w:rPr>
          <w:rFonts w:ascii="Verdana" w:eastAsia="Calibri" w:hAnsi="Verdana"/>
          <w:color w:val="000000"/>
          <w:sz w:val="20"/>
          <w:szCs w:val="22"/>
        </w:rPr>
        <w:t>DGAN-DSAE-AI-168</w:t>
      </w:r>
      <w:r w:rsidR="002A5B60">
        <w:rPr>
          <w:rFonts w:ascii="Verdana" w:eastAsia="Calibri" w:hAnsi="Verdana"/>
          <w:color w:val="000000"/>
          <w:sz w:val="20"/>
          <w:szCs w:val="22"/>
        </w:rPr>
        <w:t>-2018</w:t>
      </w:r>
      <w:r w:rsidR="002A5B60" w:rsidRPr="002A5B60">
        <w:rPr>
          <w:rFonts w:ascii="Verdana" w:eastAsia="Calibri" w:hAnsi="Verdana"/>
          <w:color w:val="000000"/>
          <w:sz w:val="20"/>
          <w:szCs w:val="22"/>
        </w:rPr>
        <w:t xml:space="preserve"> </w:t>
      </w:r>
      <w:r w:rsidR="002A5B60">
        <w:rPr>
          <w:rFonts w:ascii="Verdana" w:eastAsia="Calibri" w:hAnsi="Verdana"/>
          <w:color w:val="000000"/>
          <w:sz w:val="20"/>
          <w:szCs w:val="22"/>
        </w:rPr>
        <w:t>de</w:t>
      </w:r>
      <w:r w:rsidR="002A5B60" w:rsidRPr="002A5B60">
        <w:rPr>
          <w:rFonts w:ascii="Verdana" w:eastAsia="Calibri" w:hAnsi="Verdana"/>
          <w:color w:val="000000"/>
          <w:sz w:val="20"/>
          <w:szCs w:val="22"/>
        </w:rPr>
        <w:t xml:space="preserve"> 03 de abril del 2018</w:t>
      </w:r>
      <w:r w:rsidR="003B75B0" w:rsidRPr="002B384C">
        <w:rPr>
          <w:rFonts w:ascii="Verdana" w:eastAsia="Calibri" w:hAnsi="Verdana"/>
          <w:color w:val="000000"/>
          <w:sz w:val="20"/>
          <w:szCs w:val="22"/>
        </w:rPr>
        <w:t>,</w:t>
      </w:r>
      <w:r w:rsidRPr="002B384C">
        <w:rPr>
          <w:rFonts w:ascii="Verdana" w:eastAsia="Calibri" w:hAnsi="Verdana"/>
          <w:color w:val="000000"/>
          <w:sz w:val="20"/>
          <w:szCs w:val="22"/>
        </w:rPr>
        <w:t xml:space="preserve"> realizado p</w:t>
      </w:r>
      <w:r w:rsidR="002B384C">
        <w:rPr>
          <w:rFonts w:ascii="Verdana" w:eastAsia="Calibri" w:hAnsi="Verdana"/>
          <w:color w:val="000000"/>
          <w:sz w:val="20"/>
          <w:szCs w:val="22"/>
        </w:rPr>
        <w:t>or la señora Denise Calvo López,</w:t>
      </w:r>
      <w:r w:rsidRPr="002B384C">
        <w:rPr>
          <w:rFonts w:ascii="Verdana" w:eastAsia="Calibri" w:hAnsi="Verdana"/>
          <w:color w:val="000000"/>
          <w:sz w:val="20"/>
          <w:szCs w:val="22"/>
        </w:rPr>
        <w:t xml:space="preserve"> Coordinadora Unidad de Archivo Intermedio y la </w:t>
      </w:r>
      <w:r w:rsidR="002B384C">
        <w:rPr>
          <w:rFonts w:ascii="Verdana" w:eastAsia="Calibri" w:hAnsi="Verdana"/>
          <w:color w:val="000000"/>
          <w:sz w:val="20"/>
          <w:szCs w:val="22"/>
        </w:rPr>
        <w:t>señora Ivannia Valverde Guevara,</w:t>
      </w:r>
      <w:r w:rsidRPr="002B384C">
        <w:rPr>
          <w:rFonts w:ascii="Verdana" w:eastAsia="Calibri" w:hAnsi="Verdana"/>
          <w:color w:val="000000"/>
          <w:sz w:val="20"/>
          <w:szCs w:val="22"/>
        </w:rPr>
        <w:t xml:space="preserve"> Jefe del Departamento de Servicios Archivísticos Externos, donde </w:t>
      </w:r>
      <w:r w:rsidR="00B4113F">
        <w:rPr>
          <w:rFonts w:ascii="Verdana" w:eastAsia="Calibri" w:hAnsi="Verdana"/>
          <w:color w:val="000000"/>
          <w:sz w:val="20"/>
          <w:szCs w:val="22"/>
        </w:rPr>
        <w:t>solicitan</w:t>
      </w:r>
      <w:r w:rsidR="00B4113F" w:rsidRPr="002B384C">
        <w:rPr>
          <w:rFonts w:ascii="Verdana" w:eastAsia="Calibri" w:hAnsi="Verdana"/>
          <w:color w:val="000000"/>
          <w:sz w:val="20"/>
          <w:szCs w:val="22"/>
        </w:rPr>
        <w:t xml:space="preserve"> </w:t>
      </w:r>
      <w:r w:rsidR="00D50CB9" w:rsidRPr="002B384C">
        <w:rPr>
          <w:rFonts w:ascii="Verdana" w:eastAsia="Calibri" w:hAnsi="Verdana"/>
          <w:color w:val="000000"/>
          <w:sz w:val="20"/>
          <w:szCs w:val="22"/>
        </w:rPr>
        <w:t>los</w:t>
      </w:r>
      <w:r w:rsidRPr="002B384C">
        <w:rPr>
          <w:rFonts w:ascii="Verdana" w:eastAsia="Calibri" w:hAnsi="Verdana"/>
          <w:color w:val="000000"/>
          <w:sz w:val="20"/>
          <w:szCs w:val="22"/>
        </w:rPr>
        <w:t xml:space="preserve"> acrónimo</w:t>
      </w:r>
      <w:r w:rsidR="00D50CB9" w:rsidRPr="002B384C">
        <w:rPr>
          <w:rFonts w:ascii="Verdana" w:eastAsia="Calibri" w:hAnsi="Verdana"/>
          <w:color w:val="000000"/>
          <w:sz w:val="20"/>
          <w:szCs w:val="22"/>
        </w:rPr>
        <w:t>s de</w:t>
      </w:r>
      <w:r w:rsidR="002A5B60">
        <w:rPr>
          <w:rFonts w:ascii="Verdana" w:eastAsia="Calibri" w:hAnsi="Verdana"/>
          <w:color w:val="000000"/>
          <w:sz w:val="20"/>
          <w:szCs w:val="22"/>
        </w:rPr>
        <w:t>l subfondo y serie de</w:t>
      </w:r>
      <w:r w:rsidR="00D50CB9" w:rsidRPr="002B384C">
        <w:rPr>
          <w:rFonts w:ascii="Verdana" w:eastAsia="Calibri" w:hAnsi="Verdana"/>
          <w:color w:val="000000"/>
          <w:sz w:val="20"/>
          <w:szCs w:val="22"/>
        </w:rPr>
        <w:t xml:space="preserve"> </w:t>
      </w:r>
      <w:r w:rsidR="002A5B60" w:rsidRPr="002A5B60">
        <w:rPr>
          <w:rFonts w:ascii="Verdana" w:eastAsia="Calibri" w:hAnsi="Verdana"/>
          <w:color w:val="000000"/>
          <w:sz w:val="20"/>
          <w:szCs w:val="22"/>
        </w:rPr>
        <w:t>Oficina de Gestión Documental</w:t>
      </w:r>
      <w:r w:rsidR="002A5B60">
        <w:rPr>
          <w:rFonts w:ascii="Verdana" w:eastAsia="Calibri" w:hAnsi="Verdana"/>
          <w:color w:val="000000"/>
          <w:sz w:val="20"/>
          <w:szCs w:val="22"/>
        </w:rPr>
        <w:t xml:space="preserve"> del Despacho de la Presidencia de República.---------------------------------------------------</w:t>
      </w:r>
    </w:p>
    <w:p w14:paraId="7874199D" w14:textId="486949D3" w:rsidR="00126085" w:rsidRPr="002A5B60" w:rsidRDefault="00126085" w:rsidP="002A5B60">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2B384C">
        <w:rPr>
          <w:rFonts w:ascii="Verdana" w:eastAsia="Calibri" w:hAnsi="Verdana"/>
          <w:b/>
          <w:color w:val="000000"/>
          <w:sz w:val="20"/>
          <w:szCs w:val="22"/>
        </w:rPr>
        <w:t>3</w:t>
      </w:r>
      <w:r w:rsidR="009C475B" w:rsidRPr="002B384C">
        <w:rPr>
          <w:rFonts w:ascii="Verdana" w:eastAsia="Calibri" w:hAnsi="Verdana"/>
          <w:color w:val="000000"/>
          <w:sz w:val="20"/>
          <w:szCs w:val="22"/>
        </w:rPr>
        <w:t>.</w:t>
      </w:r>
      <w:r w:rsidR="00082712" w:rsidRPr="002B384C">
        <w:rPr>
          <w:rFonts w:ascii="Verdana" w:eastAsia="Calibri" w:hAnsi="Verdana"/>
          <w:color w:val="000000"/>
          <w:sz w:val="20"/>
          <w:szCs w:val="22"/>
        </w:rPr>
        <w:t xml:space="preserve"> </w:t>
      </w:r>
      <w:r w:rsidRPr="002B384C">
        <w:rPr>
          <w:rFonts w:ascii="Verdana" w:eastAsia="Calibri" w:hAnsi="Verdana"/>
          <w:color w:val="000000"/>
          <w:sz w:val="20"/>
          <w:szCs w:val="22"/>
        </w:rPr>
        <w:t xml:space="preserve">Aprobar </w:t>
      </w:r>
      <w:r w:rsidR="002A5B60">
        <w:rPr>
          <w:rFonts w:ascii="Verdana" w:eastAsia="Calibri" w:hAnsi="Verdana"/>
          <w:color w:val="000000"/>
          <w:sz w:val="20"/>
          <w:szCs w:val="22"/>
        </w:rPr>
        <w:t xml:space="preserve">y comunicar </w:t>
      </w:r>
      <w:r w:rsidRPr="002B384C">
        <w:rPr>
          <w:rFonts w:ascii="Verdana" w:eastAsia="Calibri" w:hAnsi="Verdana"/>
          <w:color w:val="000000"/>
          <w:sz w:val="20"/>
          <w:szCs w:val="22"/>
        </w:rPr>
        <w:t xml:space="preserve">los acrónimos </w:t>
      </w:r>
      <w:r w:rsidR="00B4113F">
        <w:rPr>
          <w:rFonts w:ascii="Verdana" w:eastAsia="Calibri" w:hAnsi="Verdana"/>
          <w:color w:val="000000"/>
          <w:sz w:val="20"/>
          <w:szCs w:val="22"/>
        </w:rPr>
        <w:t xml:space="preserve">solicitados </w:t>
      </w:r>
      <w:r w:rsidRPr="002B384C">
        <w:rPr>
          <w:rFonts w:ascii="Verdana" w:eastAsia="Calibri" w:hAnsi="Verdana"/>
          <w:color w:val="000000"/>
          <w:sz w:val="20"/>
          <w:szCs w:val="22"/>
        </w:rPr>
        <w:t xml:space="preserve">por medio del oficio </w:t>
      </w:r>
      <w:r w:rsidR="002A5B60" w:rsidRPr="002A5B60">
        <w:rPr>
          <w:rFonts w:ascii="Verdana" w:eastAsia="Calibri" w:hAnsi="Verdana"/>
          <w:color w:val="000000"/>
          <w:sz w:val="20"/>
          <w:szCs w:val="22"/>
        </w:rPr>
        <w:t>DGAN-DSAE-AI-168-2018 de 03 de abril del 2018</w:t>
      </w:r>
      <w:r w:rsidR="002A5B60">
        <w:rPr>
          <w:rFonts w:ascii="Verdana" w:eastAsia="Calibri" w:hAnsi="Verdana"/>
          <w:color w:val="000000"/>
          <w:sz w:val="20"/>
          <w:szCs w:val="22"/>
        </w:rPr>
        <w:t>,</w:t>
      </w:r>
      <w:r w:rsidR="00D50CB9" w:rsidRPr="002B384C">
        <w:rPr>
          <w:rFonts w:ascii="Verdana" w:eastAsia="Calibri" w:hAnsi="Verdana"/>
          <w:color w:val="000000"/>
          <w:sz w:val="20"/>
          <w:szCs w:val="22"/>
        </w:rPr>
        <w:t xml:space="preserve"> </w:t>
      </w:r>
      <w:r w:rsidR="002A5B60">
        <w:rPr>
          <w:rFonts w:ascii="Verdana" w:eastAsia="Calibri" w:hAnsi="Verdana"/>
          <w:iCs/>
          <w:color w:val="000000"/>
          <w:sz w:val="20"/>
          <w:szCs w:val="22"/>
          <w:lang w:val="es-CR"/>
        </w:rPr>
        <w:t>suscrito</w:t>
      </w:r>
      <w:r w:rsidR="002A5B60" w:rsidRPr="002A5B60">
        <w:rPr>
          <w:rFonts w:ascii="Verdana" w:eastAsia="Calibri" w:hAnsi="Verdana"/>
          <w:iCs/>
          <w:color w:val="000000"/>
          <w:sz w:val="20"/>
          <w:szCs w:val="22"/>
          <w:lang w:val="es-CR"/>
        </w:rPr>
        <w:t xml:space="preserve"> </w:t>
      </w:r>
      <w:r w:rsidR="002A5B60">
        <w:rPr>
          <w:rFonts w:ascii="Verdana" w:eastAsia="Calibri" w:hAnsi="Verdana"/>
          <w:iCs/>
          <w:color w:val="000000"/>
          <w:sz w:val="20"/>
          <w:szCs w:val="22"/>
          <w:lang w:val="es-CR"/>
        </w:rPr>
        <w:t>por</w:t>
      </w:r>
      <w:r w:rsidR="002A5B60" w:rsidRPr="002A5B60">
        <w:rPr>
          <w:rFonts w:ascii="Verdana" w:eastAsia="Calibri" w:hAnsi="Verdana"/>
          <w:iCs/>
          <w:color w:val="000000"/>
          <w:sz w:val="20"/>
          <w:szCs w:val="22"/>
          <w:lang w:val="es-CR"/>
        </w:rPr>
        <w:t xml:space="preserve"> las señoras </w:t>
      </w:r>
      <w:r w:rsidR="002A5B60" w:rsidRPr="002A5B60">
        <w:rPr>
          <w:rFonts w:ascii="Verdana" w:eastAsia="Calibri" w:hAnsi="Verdana"/>
          <w:iCs/>
          <w:color w:val="000000"/>
          <w:sz w:val="20"/>
          <w:szCs w:val="22"/>
        </w:rPr>
        <w:t>Denise Calvo López, Coordinadora Unidad de Archivo Intermedio e Ivannia Valverde Guevara, Jefe del Departamento de Servicios Archivísticos Externos</w:t>
      </w:r>
      <w:r w:rsidR="002A5B60">
        <w:rPr>
          <w:rFonts w:ascii="Verdana" w:eastAsia="Calibri" w:hAnsi="Verdana"/>
          <w:color w:val="000000"/>
          <w:sz w:val="20"/>
          <w:szCs w:val="22"/>
        </w:rPr>
        <w:t xml:space="preserve">, </w:t>
      </w:r>
      <w:r w:rsidRPr="002A5B60">
        <w:rPr>
          <w:rFonts w:ascii="Verdana" w:hAnsi="Verdana"/>
          <w:iCs/>
          <w:sz w:val="20"/>
          <w:szCs w:val="20"/>
          <w:lang w:eastAsia="es-ES"/>
        </w:rPr>
        <w:t xml:space="preserve">para el </w:t>
      </w:r>
      <w:r w:rsidR="002A5B60" w:rsidRPr="002A5B60">
        <w:rPr>
          <w:rFonts w:ascii="Verdana" w:hAnsi="Verdana"/>
          <w:iCs/>
          <w:sz w:val="20"/>
          <w:szCs w:val="20"/>
          <w:lang w:eastAsia="es-ES"/>
        </w:rPr>
        <w:t>subfondo Oficina de Gestión Documental del Despacho de la Presidencia de la República</w:t>
      </w:r>
      <w:r w:rsidR="00C6115F" w:rsidRPr="002A5B60">
        <w:rPr>
          <w:rFonts w:ascii="Verdana" w:hAnsi="Verdana"/>
          <w:iCs/>
          <w:sz w:val="20"/>
          <w:szCs w:val="20"/>
          <w:lang w:eastAsia="es-ES"/>
        </w:rPr>
        <w:t xml:space="preserve"> de la siguiente manera</w:t>
      </w:r>
      <w:r w:rsidRPr="002A5B60">
        <w:rPr>
          <w:rFonts w:ascii="Verdana" w:hAnsi="Verdana"/>
          <w:iCs/>
          <w:sz w:val="20"/>
          <w:szCs w:val="20"/>
          <w:lang w:eastAsia="es-ES"/>
        </w:rPr>
        <w:t>:</w:t>
      </w:r>
      <w:r w:rsidR="002A5B60">
        <w:rPr>
          <w:rFonts w:ascii="Verdana" w:hAnsi="Verdana"/>
          <w:iCs/>
          <w:sz w:val="20"/>
          <w:szCs w:val="20"/>
          <w:lang w:eastAsia="es-ES"/>
        </w:rPr>
        <w:t>----</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694"/>
        <w:gridCol w:w="2296"/>
      </w:tblGrid>
      <w:tr w:rsidR="002A5B60" w:rsidRPr="00D92A33" w14:paraId="18378802" w14:textId="77777777" w:rsidTr="0091423D">
        <w:trPr>
          <w:trHeight w:val="387"/>
        </w:trPr>
        <w:tc>
          <w:tcPr>
            <w:tcW w:w="1985" w:type="dxa"/>
          </w:tcPr>
          <w:p w14:paraId="19DFE382" w14:textId="77777777" w:rsidR="002A5B60" w:rsidRPr="00D92A33" w:rsidRDefault="002A5B60" w:rsidP="0091423D">
            <w:pPr>
              <w:pStyle w:val="Encabezado"/>
              <w:jc w:val="center"/>
              <w:rPr>
                <w:rFonts w:ascii="Verdana" w:hAnsi="Verdana"/>
                <w:sz w:val="20"/>
                <w:szCs w:val="20"/>
                <w:lang w:val="es-CR"/>
              </w:rPr>
            </w:pPr>
            <w:r w:rsidRPr="00D92A33">
              <w:rPr>
                <w:rFonts w:ascii="Verdana" w:hAnsi="Verdana"/>
                <w:b/>
                <w:sz w:val="20"/>
                <w:szCs w:val="20"/>
                <w:lang w:val="es-CR"/>
              </w:rPr>
              <w:t>FONDO</w:t>
            </w:r>
          </w:p>
        </w:tc>
        <w:tc>
          <w:tcPr>
            <w:tcW w:w="2268" w:type="dxa"/>
          </w:tcPr>
          <w:p w14:paraId="3D27C339" w14:textId="77777777" w:rsidR="002A5B60" w:rsidRPr="00D92A33" w:rsidRDefault="002A5B60" w:rsidP="0091423D">
            <w:pPr>
              <w:pStyle w:val="Encabezado"/>
              <w:jc w:val="center"/>
              <w:rPr>
                <w:rFonts w:ascii="Verdana" w:hAnsi="Verdana"/>
                <w:b/>
                <w:sz w:val="20"/>
                <w:szCs w:val="20"/>
                <w:lang w:val="es-CR"/>
              </w:rPr>
            </w:pPr>
            <w:r>
              <w:rPr>
                <w:rFonts w:ascii="Verdana" w:hAnsi="Verdana"/>
                <w:b/>
                <w:sz w:val="20"/>
                <w:szCs w:val="20"/>
                <w:lang w:val="es-CR"/>
              </w:rPr>
              <w:t>Subfondo nivel I</w:t>
            </w:r>
          </w:p>
        </w:tc>
        <w:tc>
          <w:tcPr>
            <w:tcW w:w="2694" w:type="dxa"/>
          </w:tcPr>
          <w:p w14:paraId="3979491C" w14:textId="77777777" w:rsidR="002A5B60" w:rsidRPr="00D92A33" w:rsidRDefault="002A5B60" w:rsidP="0091423D">
            <w:pPr>
              <w:pStyle w:val="Encabezado"/>
              <w:jc w:val="center"/>
              <w:rPr>
                <w:rFonts w:ascii="Verdana" w:hAnsi="Verdana"/>
                <w:b/>
                <w:sz w:val="20"/>
                <w:szCs w:val="20"/>
                <w:lang w:val="es-CR"/>
              </w:rPr>
            </w:pPr>
            <w:r>
              <w:rPr>
                <w:rFonts w:ascii="Verdana" w:hAnsi="Verdana"/>
                <w:b/>
                <w:sz w:val="20"/>
                <w:szCs w:val="20"/>
                <w:lang w:val="es-CR"/>
              </w:rPr>
              <w:t>Subfondo nivel II</w:t>
            </w:r>
          </w:p>
        </w:tc>
        <w:tc>
          <w:tcPr>
            <w:tcW w:w="2296" w:type="dxa"/>
          </w:tcPr>
          <w:p w14:paraId="7CF6841F" w14:textId="77777777" w:rsidR="002A5B60" w:rsidRDefault="002A5B60" w:rsidP="0091423D">
            <w:pPr>
              <w:pStyle w:val="Encabezado"/>
              <w:jc w:val="center"/>
              <w:rPr>
                <w:rFonts w:ascii="Verdana" w:hAnsi="Verdana"/>
                <w:b/>
                <w:sz w:val="20"/>
                <w:szCs w:val="20"/>
                <w:lang w:val="es-CR"/>
              </w:rPr>
            </w:pPr>
            <w:r>
              <w:rPr>
                <w:rFonts w:ascii="Verdana" w:hAnsi="Verdana"/>
                <w:b/>
                <w:sz w:val="20"/>
                <w:szCs w:val="20"/>
                <w:lang w:val="es-CR"/>
              </w:rPr>
              <w:t>Series</w:t>
            </w:r>
          </w:p>
        </w:tc>
      </w:tr>
      <w:tr w:rsidR="002A5B60" w:rsidRPr="00D92A33" w14:paraId="4B9935B6" w14:textId="77777777" w:rsidTr="0091423D">
        <w:trPr>
          <w:trHeight w:val="412"/>
        </w:trPr>
        <w:tc>
          <w:tcPr>
            <w:tcW w:w="1985" w:type="dxa"/>
          </w:tcPr>
          <w:p w14:paraId="25697A30" w14:textId="77777777" w:rsidR="002A5B60" w:rsidRPr="00D92A33" w:rsidRDefault="002A5B60" w:rsidP="0091423D">
            <w:pPr>
              <w:pStyle w:val="Encabezado"/>
              <w:rPr>
                <w:rFonts w:ascii="Verdana" w:hAnsi="Verdana"/>
                <w:b/>
                <w:sz w:val="20"/>
                <w:szCs w:val="20"/>
                <w:lang w:val="es-CR"/>
              </w:rPr>
            </w:pPr>
            <w:r>
              <w:rPr>
                <w:rFonts w:ascii="Verdana" w:hAnsi="Verdana"/>
                <w:sz w:val="20"/>
                <w:szCs w:val="20"/>
              </w:rPr>
              <w:t xml:space="preserve">Presidencia de la República </w:t>
            </w:r>
            <w:r w:rsidRPr="00E1332D">
              <w:rPr>
                <w:rFonts w:ascii="Verdana" w:hAnsi="Verdana"/>
                <w:sz w:val="20"/>
                <w:szCs w:val="20"/>
              </w:rPr>
              <w:t>(PREP)</w:t>
            </w:r>
          </w:p>
        </w:tc>
        <w:tc>
          <w:tcPr>
            <w:tcW w:w="2268" w:type="dxa"/>
          </w:tcPr>
          <w:p w14:paraId="5A814586" w14:textId="77777777" w:rsidR="002A5B60" w:rsidRPr="00D92A33" w:rsidRDefault="002A5B60" w:rsidP="0091423D">
            <w:pPr>
              <w:pStyle w:val="Encabezado"/>
              <w:rPr>
                <w:rFonts w:ascii="Verdana" w:hAnsi="Verdana"/>
                <w:sz w:val="20"/>
                <w:szCs w:val="20"/>
              </w:rPr>
            </w:pPr>
            <w:r>
              <w:rPr>
                <w:rFonts w:ascii="Verdana" w:hAnsi="Verdana"/>
                <w:sz w:val="20"/>
                <w:szCs w:val="20"/>
              </w:rPr>
              <w:t>Despacho del Presidente de la República</w:t>
            </w:r>
          </w:p>
        </w:tc>
        <w:tc>
          <w:tcPr>
            <w:tcW w:w="2694" w:type="dxa"/>
          </w:tcPr>
          <w:p w14:paraId="2C550776" w14:textId="77777777" w:rsidR="002A5B60" w:rsidRPr="00A655A8" w:rsidRDefault="002A5B60" w:rsidP="0091423D">
            <w:pPr>
              <w:pStyle w:val="Encabezado"/>
              <w:rPr>
                <w:rFonts w:ascii="Verdana" w:hAnsi="Verdana"/>
                <w:b/>
                <w:sz w:val="20"/>
                <w:szCs w:val="20"/>
              </w:rPr>
            </w:pPr>
            <w:r>
              <w:rPr>
                <w:rFonts w:ascii="Verdana" w:hAnsi="Verdana"/>
                <w:b/>
                <w:sz w:val="20"/>
                <w:szCs w:val="20"/>
              </w:rPr>
              <w:t>Oficina de Gestión Documental (OGD)</w:t>
            </w:r>
          </w:p>
        </w:tc>
        <w:tc>
          <w:tcPr>
            <w:tcW w:w="2296" w:type="dxa"/>
          </w:tcPr>
          <w:p w14:paraId="550C1547" w14:textId="77777777" w:rsidR="002A5B60" w:rsidRPr="00A655A8" w:rsidRDefault="002A5B60" w:rsidP="0091423D">
            <w:pPr>
              <w:pStyle w:val="Encabezado"/>
              <w:rPr>
                <w:rFonts w:ascii="Verdana" w:hAnsi="Verdana"/>
                <w:b/>
                <w:sz w:val="20"/>
                <w:szCs w:val="20"/>
              </w:rPr>
            </w:pPr>
            <w:r>
              <w:rPr>
                <w:rFonts w:ascii="Verdana" w:hAnsi="Verdana"/>
                <w:b/>
                <w:sz w:val="20"/>
                <w:szCs w:val="20"/>
              </w:rPr>
              <w:t>- Correspondencia (COR)</w:t>
            </w:r>
          </w:p>
        </w:tc>
      </w:tr>
    </w:tbl>
    <w:p w14:paraId="142F57AD" w14:textId="396348F5" w:rsidR="00353DEC" w:rsidRPr="00353DEC" w:rsidRDefault="000A4F2C" w:rsidP="00353DEC">
      <w:pPr>
        <w:spacing w:line="460" w:lineRule="exact"/>
        <w:jc w:val="both"/>
        <w:rPr>
          <w:rFonts w:ascii="Verdana" w:hAnsi="Verdana"/>
          <w:iCs/>
          <w:sz w:val="20"/>
          <w:szCs w:val="20"/>
        </w:rPr>
      </w:pPr>
      <w:r w:rsidRPr="002B384C">
        <w:rPr>
          <w:rFonts w:ascii="Verdana" w:hAnsi="Verdana"/>
          <w:b/>
          <w:iCs/>
          <w:sz w:val="20"/>
          <w:szCs w:val="20"/>
          <w:lang w:val="es-CR"/>
        </w:rPr>
        <w:t>ART</w:t>
      </w:r>
      <w:r w:rsidR="005275EB" w:rsidRPr="002B384C">
        <w:rPr>
          <w:rFonts w:ascii="Verdana" w:hAnsi="Verdana"/>
          <w:b/>
          <w:iCs/>
          <w:sz w:val="20"/>
          <w:szCs w:val="20"/>
          <w:lang w:val="es-CR"/>
        </w:rPr>
        <w:t xml:space="preserve">ÍCULO </w:t>
      </w:r>
      <w:r w:rsidR="002B384C">
        <w:rPr>
          <w:rFonts w:ascii="Verdana" w:hAnsi="Verdana"/>
          <w:b/>
          <w:iCs/>
          <w:sz w:val="20"/>
          <w:szCs w:val="20"/>
          <w:lang w:val="es-CR"/>
        </w:rPr>
        <w:t>4</w:t>
      </w:r>
      <w:r w:rsidR="005275EB" w:rsidRPr="002B384C">
        <w:rPr>
          <w:rFonts w:ascii="Verdana" w:hAnsi="Verdana"/>
          <w:b/>
          <w:iCs/>
          <w:sz w:val="20"/>
          <w:szCs w:val="20"/>
          <w:lang w:val="es-CR"/>
        </w:rPr>
        <w:t>.</w:t>
      </w:r>
      <w:r w:rsidR="00F16845" w:rsidRPr="002B384C">
        <w:rPr>
          <w:rFonts w:ascii="Verdana" w:hAnsi="Verdana"/>
          <w:b/>
          <w:iCs/>
          <w:sz w:val="20"/>
          <w:szCs w:val="20"/>
          <w:lang w:val="es-CR"/>
        </w:rPr>
        <w:t xml:space="preserve"> </w:t>
      </w:r>
      <w:r w:rsidR="00353DEC" w:rsidRPr="00353DEC">
        <w:rPr>
          <w:rFonts w:ascii="Verdana" w:hAnsi="Verdana"/>
          <w:iCs/>
          <w:sz w:val="20"/>
          <w:szCs w:val="20"/>
        </w:rPr>
        <w:t xml:space="preserve">Revisión de la entrada </w:t>
      </w:r>
      <w:r w:rsidR="00353DEC">
        <w:rPr>
          <w:rFonts w:ascii="Verdana" w:hAnsi="Verdana"/>
          <w:iCs/>
          <w:sz w:val="20"/>
          <w:szCs w:val="20"/>
        </w:rPr>
        <w:t>descriptiva a nivel de fondo del Ministerio de Salud.</w:t>
      </w:r>
    </w:p>
    <w:p w14:paraId="7B0013E5" w14:textId="1F260D49" w:rsidR="00F235B6" w:rsidRDefault="00353DEC" w:rsidP="00353DEC">
      <w:pPr>
        <w:spacing w:line="460" w:lineRule="exact"/>
        <w:jc w:val="both"/>
        <w:rPr>
          <w:rFonts w:ascii="Verdana" w:hAnsi="Verdana"/>
          <w:iCs/>
          <w:sz w:val="20"/>
          <w:szCs w:val="20"/>
        </w:rPr>
      </w:pPr>
      <w:r w:rsidRPr="00353DEC">
        <w:rPr>
          <w:rFonts w:ascii="Verdana" w:hAnsi="Verdana"/>
          <w:iCs/>
          <w:sz w:val="20"/>
          <w:szCs w:val="20"/>
        </w:rPr>
        <w:t>El señor Javier Gómez Jiménez, hace lectura de</w:t>
      </w:r>
      <w:r>
        <w:rPr>
          <w:rFonts w:ascii="Verdana" w:hAnsi="Verdana"/>
          <w:iCs/>
          <w:sz w:val="20"/>
          <w:szCs w:val="20"/>
        </w:rPr>
        <w:t xml:space="preserve"> la entrada descriptiva. --</w:t>
      </w:r>
      <w:r w:rsidR="008660D5" w:rsidRPr="002B384C">
        <w:rPr>
          <w:rFonts w:ascii="Verdana" w:hAnsi="Verdana"/>
          <w:iCs/>
          <w:sz w:val="20"/>
          <w:szCs w:val="20"/>
        </w:rPr>
        <w:t>----------------</w:t>
      </w:r>
    </w:p>
    <w:p w14:paraId="2D8E84B5" w14:textId="6FDD40FC" w:rsidR="00353DEC" w:rsidRDefault="00353DEC" w:rsidP="00353DEC">
      <w:pPr>
        <w:spacing w:line="460" w:lineRule="exact"/>
        <w:jc w:val="both"/>
        <w:rPr>
          <w:rFonts w:ascii="Verdana" w:hAnsi="Verdana"/>
          <w:iCs/>
          <w:sz w:val="20"/>
          <w:szCs w:val="20"/>
        </w:rPr>
      </w:pPr>
      <w:r w:rsidRPr="002B384C">
        <w:rPr>
          <w:rFonts w:ascii="Verdana" w:hAnsi="Verdana"/>
          <w:b/>
          <w:iCs/>
          <w:sz w:val="20"/>
          <w:szCs w:val="20"/>
          <w:lang w:val="es-CR"/>
        </w:rPr>
        <w:t xml:space="preserve">ACUERDO </w:t>
      </w:r>
      <w:r>
        <w:rPr>
          <w:rFonts w:ascii="Verdana" w:hAnsi="Verdana"/>
          <w:b/>
          <w:iCs/>
          <w:sz w:val="20"/>
          <w:szCs w:val="20"/>
          <w:lang w:val="es-CR"/>
        </w:rPr>
        <w:t>4</w:t>
      </w:r>
      <w:r w:rsidRPr="002B384C">
        <w:rPr>
          <w:rFonts w:ascii="Verdana" w:hAnsi="Verdana"/>
          <w:iCs/>
          <w:sz w:val="20"/>
          <w:szCs w:val="20"/>
          <w:lang w:val="es-CR"/>
        </w:rPr>
        <w:t xml:space="preserve">. </w:t>
      </w:r>
      <w:r w:rsidRPr="00353DEC">
        <w:rPr>
          <w:rFonts w:ascii="Verdana" w:hAnsi="Verdana"/>
          <w:iCs/>
          <w:sz w:val="20"/>
          <w:szCs w:val="20"/>
          <w:lang w:val="es-ES_tradnl"/>
        </w:rPr>
        <w:t>Aprobar la entrada descriptiva a nivel de fondo</w:t>
      </w:r>
      <w:r w:rsidRPr="00353DEC">
        <w:rPr>
          <w:rFonts w:ascii="Verdana" w:hAnsi="Verdana"/>
          <w:iCs/>
          <w:sz w:val="20"/>
          <w:szCs w:val="20"/>
        </w:rPr>
        <w:t xml:space="preserve"> del Ministerio de Salud</w:t>
      </w:r>
      <w:r w:rsidRPr="00353DEC">
        <w:rPr>
          <w:rFonts w:ascii="Verdana" w:hAnsi="Verdana"/>
          <w:iCs/>
          <w:sz w:val="20"/>
          <w:szCs w:val="20"/>
          <w:lang w:val="es-ES_tradnl"/>
        </w:rPr>
        <w:t xml:space="preserve"> que a continuación se detalla:</w:t>
      </w:r>
      <w:r>
        <w:rPr>
          <w:rFonts w:ascii="Verdana" w:hAnsi="Verdana"/>
          <w:iCs/>
          <w:sz w:val="20"/>
          <w:szCs w:val="20"/>
          <w:lang w:val="es-ES_tradnl"/>
        </w:rPr>
        <w:t xml:space="preserve"> --------------------------------------------------------------------</w:t>
      </w:r>
    </w:p>
    <w:p w14:paraId="628C56BB" w14:textId="0CAEE532" w:rsidR="00963385" w:rsidRPr="00963385" w:rsidRDefault="00963385" w:rsidP="00963385">
      <w:pPr>
        <w:spacing w:line="460" w:lineRule="exact"/>
        <w:jc w:val="both"/>
        <w:rPr>
          <w:rFonts w:ascii="Verdana" w:hAnsi="Verdana"/>
          <w:b/>
          <w:bCs/>
          <w:iCs/>
          <w:sz w:val="20"/>
          <w:szCs w:val="20"/>
          <w:lang w:val="es-CR"/>
        </w:rPr>
      </w:pPr>
      <w:r w:rsidRPr="00963385">
        <w:rPr>
          <w:rFonts w:ascii="Verdana" w:hAnsi="Verdana"/>
          <w:b/>
          <w:bCs/>
          <w:iCs/>
          <w:sz w:val="20"/>
          <w:szCs w:val="20"/>
          <w:lang w:val="es-CR"/>
        </w:rPr>
        <w:t>ENTRADA DESCRIPTIVA CON LA APLICACIÓN DE LA NORMA INTERNACIONAL ISAD (G)</w:t>
      </w:r>
      <w:r>
        <w:rPr>
          <w:rFonts w:ascii="Verdana" w:hAnsi="Verdana"/>
          <w:b/>
          <w:bCs/>
          <w:iCs/>
          <w:sz w:val="20"/>
          <w:szCs w:val="20"/>
          <w:lang w:val="es-CR"/>
        </w:rPr>
        <w:t xml:space="preserve">: </w:t>
      </w:r>
      <w:r w:rsidRPr="00963385">
        <w:rPr>
          <w:rFonts w:ascii="Verdana" w:hAnsi="Verdana"/>
          <w:b/>
          <w:bCs/>
          <w:iCs/>
          <w:sz w:val="20"/>
          <w:szCs w:val="20"/>
          <w:lang w:val="es-CR"/>
        </w:rPr>
        <w:t>FONDO MINISTERIO DE SALUD</w:t>
      </w:r>
      <w:r>
        <w:rPr>
          <w:rFonts w:ascii="Verdana" w:hAnsi="Verdana"/>
          <w:b/>
          <w:bCs/>
          <w:iCs/>
          <w:sz w:val="20"/>
          <w:szCs w:val="20"/>
          <w:lang w:val="es-CR"/>
        </w:rPr>
        <w:t>----------------------------------------</w:t>
      </w:r>
      <w:r w:rsidRPr="00963385">
        <w:rPr>
          <w:rFonts w:ascii="Verdana" w:hAnsi="Verdana"/>
          <w:b/>
          <w:bCs/>
          <w:iCs/>
          <w:sz w:val="20"/>
          <w:szCs w:val="20"/>
          <w:lang w:val="es-CR"/>
        </w:rPr>
        <w:tab/>
      </w:r>
    </w:p>
    <w:p w14:paraId="496765B9" w14:textId="77777777" w:rsidR="00963385" w:rsidRPr="00963385" w:rsidRDefault="00963385" w:rsidP="00963385">
      <w:pPr>
        <w:numPr>
          <w:ilvl w:val="0"/>
          <w:numId w:val="5"/>
        </w:numPr>
        <w:spacing w:line="460" w:lineRule="exact"/>
        <w:jc w:val="both"/>
        <w:rPr>
          <w:rFonts w:ascii="Verdana" w:hAnsi="Verdana"/>
          <w:b/>
          <w:bCs/>
          <w:iCs/>
          <w:sz w:val="20"/>
          <w:szCs w:val="20"/>
          <w:lang w:val="es-CR"/>
        </w:rPr>
      </w:pPr>
      <w:r w:rsidRPr="00963385">
        <w:rPr>
          <w:rFonts w:ascii="Verdana" w:hAnsi="Verdana"/>
          <w:b/>
          <w:bCs/>
          <w:iCs/>
          <w:sz w:val="20"/>
          <w:szCs w:val="20"/>
          <w:lang w:val="es-CR"/>
        </w:rPr>
        <w:t>ÁREA DE IDENTIFICACIÓN.</w:t>
      </w:r>
    </w:p>
    <w:p w14:paraId="51B0AE48" w14:textId="77777777" w:rsidR="00963385" w:rsidRPr="00963385" w:rsidRDefault="00963385" w:rsidP="00963385">
      <w:pPr>
        <w:numPr>
          <w:ilvl w:val="1"/>
          <w:numId w:val="5"/>
        </w:numPr>
        <w:spacing w:line="460" w:lineRule="exact"/>
        <w:jc w:val="both"/>
        <w:rPr>
          <w:rFonts w:ascii="Verdana" w:hAnsi="Verdana"/>
          <w:iCs/>
          <w:sz w:val="20"/>
          <w:szCs w:val="20"/>
          <w:lang w:val="es-CR"/>
        </w:rPr>
      </w:pPr>
      <w:r w:rsidRPr="00963385">
        <w:rPr>
          <w:rFonts w:ascii="Verdana" w:hAnsi="Verdana"/>
          <w:b/>
          <w:bCs/>
          <w:iCs/>
          <w:sz w:val="20"/>
          <w:szCs w:val="20"/>
          <w:lang w:val="es-CR"/>
        </w:rPr>
        <w:t xml:space="preserve">CÓDIGO DE REFERENCIA: </w:t>
      </w:r>
      <w:r w:rsidRPr="00963385">
        <w:rPr>
          <w:rFonts w:ascii="Verdana" w:hAnsi="Verdana"/>
          <w:bCs/>
          <w:iCs/>
          <w:sz w:val="20"/>
          <w:szCs w:val="20"/>
          <w:lang w:val="es-ES_tradnl"/>
        </w:rPr>
        <w:t>CR-AN-AH-MS-000001-000449</w:t>
      </w:r>
    </w:p>
    <w:p w14:paraId="021AD521" w14:textId="0CB4E8BF" w:rsidR="00963385" w:rsidRPr="00963385" w:rsidRDefault="00963385" w:rsidP="00963385">
      <w:pPr>
        <w:spacing w:line="460" w:lineRule="exact"/>
        <w:jc w:val="both"/>
        <w:rPr>
          <w:rFonts w:ascii="Verdana" w:hAnsi="Verdana"/>
          <w:iCs/>
          <w:sz w:val="20"/>
          <w:szCs w:val="20"/>
          <w:lang w:val="en-US"/>
        </w:rPr>
      </w:pPr>
      <w:r w:rsidRPr="00963385">
        <w:rPr>
          <w:rFonts w:ascii="Verdana" w:hAnsi="Verdana"/>
          <w:bCs/>
          <w:iCs/>
          <w:sz w:val="20"/>
          <w:szCs w:val="20"/>
          <w:lang w:val="en-US"/>
        </w:rPr>
        <w:t>CR-AN-AH-AFI-000</w:t>
      </w:r>
      <w:r w:rsidRPr="00963385">
        <w:rPr>
          <w:rFonts w:ascii="Verdana" w:hAnsi="Verdana"/>
          <w:iCs/>
          <w:sz w:val="20"/>
          <w:szCs w:val="20"/>
          <w:lang w:val="en-US"/>
        </w:rPr>
        <w:t xml:space="preserve">413, 000415-000416, 000420, 000566, 000574, 000678, 001468, 001484, 001523, 002357-002358, 002795, 002814, 002978-002979, 003004-003005,003024-003027, 003075, 003322, 003635, 003647, 003775, 004003, 004237, </w:t>
      </w:r>
      <w:r w:rsidRPr="00963385">
        <w:rPr>
          <w:rFonts w:ascii="Verdana" w:hAnsi="Verdana"/>
          <w:iCs/>
          <w:sz w:val="20"/>
          <w:szCs w:val="20"/>
          <w:lang w:val="en-US"/>
        </w:rPr>
        <w:lastRenderedPageBreak/>
        <w:t>004252-004253, 004573, 004824, 004841, 005152, 006337-006339, 006345, 006385, 006618, 006800, 006798.</w:t>
      </w:r>
      <w:r>
        <w:rPr>
          <w:rFonts w:ascii="Verdana" w:hAnsi="Verdana"/>
          <w:iCs/>
          <w:sz w:val="20"/>
          <w:szCs w:val="20"/>
          <w:lang w:val="en-US"/>
        </w:rPr>
        <w:t>--------------------------------------------------------------------</w:t>
      </w:r>
    </w:p>
    <w:p w14:paraId="5A6F05B7" w14:textId="77777777" w:rsidR="00963385" w:rsidRPr="00963385" w:rsidRDefault="00963385" w:rsidP="00963385">
      <w:pPr>
        <w:spacing w:line="460" w:lineRule="exact"/>
        <w:jc w:val="both"/>
        <w:rPr>
          <w:rFonts w:ascii="Verdana" w:hAnsi="Verdana"/>
          <w:iCs/>
          <w:sz w:val="20"/>
          <w:szCs w:val="20"/>
          <w:lang w:val="en-US"/>
        </w:rPr>
      </w:pPr>
      <w:r w:rsidRPr="00963385">
        <w:rPr>
          <w:rFonts w:ascii="Verdana" w:hAnsi="Verdana"/>
          <w:bCs/>
          <w:iCs/>
          <w:sz w:val="20"/>
          <w:szCs w:val="20"/>
          <w:lang w:val="en-US"/>
        </w:rPr>
        <w:t>CR-AN-AH-FO-085374(2), 089742, 089746, 089749, 195953-196136, 227486-227510</w:t>
      </w:r>
    </w:p>
    <w:p w14:paraId="703B1632" w14:textId="135194DF" w:rsidR="00963385" w:rsidRPr="00963385" w:rsidRDefault="00963385" w:rsidP="00963385">
      <w:pPr>
        <w:spacing w:line="460" w:lineRule="exact"/>
        <w:jc w:val="both"/>
        <w:rPr>
          <w:rFonts w:ascii="Verdana" w:hAnsi="Verdana"/>
          <w:b/>
          <w:iCs/>
          <w:sz w:val="20"/>
          <w:szCs w:val="20"/>
          <w:lang w:val="en-US"/>
        </w:rPr>
      </w:pPr>
      <w:r w:rsidRPr="00963385">
        <w:rPr>
          <w:rFonts w:ascii="Verdana" w:hAnsi="Verdana"/>
          <w:bCs/>
          <w:iCs/>
          <w:sz w:val="20"/>
          <w:szCs w:val="20"/>
          <w:lang w:val="en-US"/>
        </w:rPr>
        <w:t>CR-AN-AH-MADIPEF-000</w:t>
      </w:r>
      <w:r w:rsidRPr="00963385">
        <w:rPr>
          <w:rFonts w:ascii="Verdana" w:hAnsi="Verdana"/>
          <w:iCs/>
          <w:sz w:val="20"/>
          <w:szCs w:val="20"/>
          <w:lang w:val="en-US"/>
        </w:rPr>
        <w:t>602, 000647, 001062-001080, 001361, 001405, 001461, 001470, 002129, 002324, 002394, 002399, 002421, 002648, 002735-002736, 002752, 002769, 003105, 003107, 003110, 003113, 003351.</w:t>
      </w:r>
      <w:r>
        <w:rPr>
          <w:rFonts w:ascii="Verdana" w:hAnsi="Verdana"/>
          <w:iCs/>
          <w:sz w:val="20"/>
          <w:szCs w:val="20"/>
          <w:lang w:val="en-US"/>
        </w:rPr>
        <w:t>--------------------------------------</w:t>
      </w:r>
    </w:p>
    <w:p w14:paraId="25CF6F68" w14:textId="2B1F5A9B" w:rsidR="00963385" w:rsidRPr="00963385" w:rsidRDefault="00963385" w:rsidP="00963385">
      <w:pPr>
        <w:spacing w:line="460" w:lineRule="exact"/>
        <w:jc w:val="both"/>
        <w:rPr>
          <w:rFonts w:ascii="Verdana" w:hAnsi="Verdana"/>
          <w:iCs/>
          <w:sz w:val="20"/>
          <w:szCs w:val="20"/>
          <w:lang w:val="en-US"/>
        </w:rPr>
      </w:pPr>
      <w:r w:rsidRPr="00963385">
        <w:rPr>
          <w:rFonts w:ascii="Verdana" w:hAnsi="Verdana"/>
          <w:bCs/>
          <w:iCs/>
          <w:sz w:val="20"/>
          <w:szCs w:val="20"/>
          <w:lang w:val="en-US"/>
        </w:rPr>
        <w:t>CR-AN-AH-MEMO-000670-000</w:t>
      </w:r>
      <w:r w:rsidRPr="00963385">
        <w:rPr>
          <w:rFonts w:ascii="Verdana" w:hAnsi="Verdana"/>
          <w:iCs/>
          <w:sz w:val="20"/>
          <w:szCs w:val="20"/>
          <w:lang w:val="en-US"/>
        </w:rPr>
        <w:t>672, 000731, 001017, 001062-001078, 001081.</w:t>
      </w:r>
      <w:r>
        <w:rPr>
          <w:rFonts w:ascii="Verdana" w:hAnsi="Verdana"/>
          <w:iCs/>
          <w:sz w:val="20"/>
          <w:szCs w:val="20"/>
          <w:lang w:val="en-US"/>
        </w:rPr>
        <w:t xml:space="preserve"> --------</w:t>
      </w:r>
    </w:p>
    <w:p w14:paraId="21F1AA58" w14:textId="6CE3B729" w:rsidR="00963385" w:rsidRPr="00963385" w:rsidRDefault="00963385" w:rsidP="00963385">
      <w:pPr>
        <w:spacing w:line="460" w:lineRule="exact"/>
        <w:jc w:val="both"/>
        <w:rPr>
          <w:rFonts w:ascii="Verdana" w:hAnsi="Verdana"/>
          <w:iCs/>
          <w:sz w:val="20"/>
          <w:szCs w:val="20"/>
          <w:lang w:val="en-US"/>
        </w:rPr>
      </w:pPr>
      <w:r w:rsidRPr="00963385">
        <w:rPr>
          <w:rFonts w:ascii="Verdana" w:hAnsi="Verdana"/>
          <w:iCs/>
          <w:sz w:val="20"/>
          <w:szCs w:val="20"/>
          <w:lang w:val="en-US"/>
        </w:rPr>
        <w:t>CR-AN-AH-DAUD-005666-005679.</w:t>
      </w:r>
      <w:r>
        <w:rPr>
          <w:rFonts w:ascii="Verdana" w:hAnsi="Verdana"/>
          <w:iCs/>
          <w:sz w:val="20"/>
          <w:szCs w:val="20"/>
          <w:lang w:val="en-US"/>
        </w:rPr>
        <w:t xml:space="preserve"> ----------------------------------------------------------</w:t>
      </w:r>
    </w:p>
    <w:p w14:paraId="37D8BA24" w14:textId="633642F6" w:rsidR="00963385" w:rsidRPr="00963385" w:rsidRDefault="00963385" w:rsidP="00963385">
      <w:pPr>
        <w:numPr>
          <w:ilvl w:val="1"/>
          <w:numId w:val="5"/>
        </w:numPr>
        <w:spacing w:line="460" w:lineRule="exact"/>
        <w:jc w:val="both"/>
        <w:rPr>
          <w:rFonts w:ascii="Verdana" w:hAnsi="Verdana"/>
          <w:b/>
          <w:bCs/>
          <w:iCs/>
          <w:sz w:val="20"/>
          <w:szCs w:val="20"/>
          <w:lang w:val="es-CR"/>
        </w:rPr>
      </w:pPr>
      <w:r w:rsidRPr="00963385">
        <w:rPr>
          <w:rFonts w:ascii="Verdana" w:hAnsi="Verdana"/>
          <w:b/>
          <w:bCs/>
          <w:iCs/>
          <w:sz w:val="20"/>
          <w:szCs w:val="20"/>
          <w:lang w:val="es-CR"/>
        </w:rPr>
        <w:t>TÍTULO:</w:t>
      </w:r>
      <w:r w:rsidRPr="00963385">
        <w:rPr>
          <w:rFonts w:ascii="Verdana" w:hAnsi="Verdana"/>
          <w:bCs/>
          <w:iCs/>
          <w:sz w:val="20"/>
          <w:szCs w:val="20"/>
          <w:lang w:val="es-CR"/>
        </w:rPr>
        <w:t xml:space="preserve"> Ministerio de Salud</w:t>
      </w:r>
      <w:r>
        <w:rPr>
          <w:rFonts w:ascii="Verdana" w:hAnsi="Verdana"/>
          <w:bCs/>
          <w:iCs/>
          <w:sz w:val="20"/>
          <w:szCs w:val="20"/>
          <w:lang w:val="es-CR"/>
        </w:rPr>
        <w:t xml:space="preserve"> ---------------------------------------------------------</w:t>
      </w:r>
    </w:p>
    <w:p w14:paraId="1069BF03" w14:textId="33B3BD32" w:rsidR="00963385" w:rsidRPr="00963385" w:rsidRDefault="00963385" w:rsidP="00963385">
      <w:pPr>
        <w:numPr>
          <w:ilvl w:val="1"/>
          <w:numId w:val="5"/>
        </w:numPr>
        <w:spacing w:line="460" w:lineRule="exact"/>
        <w:jc w:val="both"/>
        <w:rPr>
          <w:rFonts w:ascii="Verdana" w:hAnsi="Verdana"/>
          <w:b/>
          <w:bCs/>
          <w:iCs/>
          <w:sz w:val="20"/>
          <w:szCs w:val="20"/>
          <w:lang w:val="es-CR"/>
        </w:rPr>
      </w:pPr>
      <w:r w:rsidRPr="00963385">
        <w:rPr>
          <w:rFonts w:ascii="Verdana" w:hAnsi="Verdana"/>
          <w:b/>
          <w:bCs/>
          <w:iCs/>
          <w:sz w:val="20"/>
          <w:szCs w:val="20"/>
          <w:lang w:val="es-CR"/>
        </w:rPr>
        <w:t xml:space="preserve">FECHAS (S): </w:t>
      </w:r>
      <w:r w:rsidRPr="00963385">
        <w:rPr>
          <w:rFonts w:ascii="Verdana" w:hAnsi="Verdana"/>
          <w:bCs/>
          <w:iCs/>
          <w:sz w:val="20"/>
          <w:szCs w:val="20"/>
          <w:lang w:val="es-ES_tradnl"/>
        </w:rPr>
        <w:t>1835  1998</w:t>
      </w:r>
      <w:r>
        <w:rPr>
          <w:rFonts w:ascii="Verdana" w:hAnsi="Verdana"/>
          <w:bCs/>
          <w:iCs/>
          <w:sz w:val="20"/>
          <w:szCs w:val="20"/>
          <w:lang w:val="es-ES_tradnl"/>
        </w:rPr>
        <w:t>---------------------------------------------------------------</w:t>
      </w:r>
    </w:p>
    <w:p w14:paraId="5ABF3884" w14:textId="116DFB3D" w:rsidR="00963385" w:rsidRPr="00963385" w:rsidRDefault="00963385" w:rsidP="00963385">
      <w:pPr>
        <w:numPr>
          <w:ilvl w:val="1"/>
          <w:numId w:val="5"/>
        </w:numPr>
        <w:spacing w:line="460" w:lineRule="exact"/>
        <w:jc w:val="both"/>
        <w:rPr>
          <w:rFonts w:ascii="Verdana" w:hAnsi="Verdana"/>
          <w:b/>
          <w:bCs/>
          <w:iCs/>
          <w:sz w:val="20"/>
          <w:szCs w:val="20"/>
          <w:lang w:val="es-CR"/>
        </w:rPr>
      </w:pPr>
      <w:r w:rsidRPr="00963385">
        <w:rPr>
          <w:rFonts w:ascii="Verdana" w:hAnsi="Verdana"/>
          <w:b/>
          <w:bCs/>
          <w:iCs/>
          <w:sz w:val="20"/>
          <w:szCs w:val="20"/>
          <w:lang w:val="es-CR"/>
        </w:rPr>
        <w:t>NIVEL DE DESCRIPCIÓN:</w:t>
      </w:r>
      <w:r w:rsidRPr="00963385">
        <w:rPr>
          <w:rFonts w:ascii="Verdana" w:hAnsi="Verdana"/>
          <w:bCs/>
          <w:iCs/>
          <w:sz w:val="20"/>
          <w:szCs w:val="20"/>
          <w:lang w:val="es-CR"/>
        </w:rPr>
        <w:t xml:space="preserve"> Fondo</w:t>
      </w:r>
      <w:r>
        <w:rPr>
          <w:rFonts w:ascii="Verdana" w:hAnsi="Verdana"/>
          <w:bCs/>
          <w:iCs/>
          <w:sz w:val="20"/>
          <w:szCs w:val="20"/>
          <w:lang w:val="es-CR"/>
        </w:rPr>
        <w:t>------------------------------------------------------</w:t>
      </w:r>
    </w:p>
    <w:p w14:paraId="047D5A5E" w14:textId="434BFEFE" w:rsidR="00963385" w:rsidRPr="00963385" w:rsidRDefault="00963385" w:rsidP="00963385">
      <w:pPr>
        <w:numPr>
          <w:ilvl w:val="1"/>
          <w:numId w:val="5"/>
        </w:numPr>
        <w:spacing w:line="460" w:lineRule="exact"/>
        <w:jc w:val="both"/>
        <w:rPr>
          <w:rFonts w:ascii="Verdana" w:hAnsi="Verdana"/>
          <w:iCs/>
          <w:sz w:val="20"/>
          <w:szCs w:val="20"/>
          <w:lang w:val="es-CR"/>
        </w:rPr>
      </w:pPr>
      <w:r w:rsidRPr="00963385">
        <w:rPr>
          <w:rFonts w:ascii="Verdana" w:hAnsi="Verdana"/>
          <w:b/>
          <w:iCs/>
          <w:sz w:val="20"/>
          <w:szCs w:val="20"/>
        </w:rPr>
        <w:t>VOLUMEN Y SOPORTE DE LA UNIDAD DE DESCRIPCIÓN</w:t>
      </w:r>
      <w:r w:rsidRPr="00963385">
        <w:rPr>
          <w:rFonts w:ascii="Verdana" w:hAnsi="Verdana"/>
          <w:iCs/>
          <w:sz w:val="20"/>
          <w:szCs w:val="20"/>
        </w:rPr>
        <w:t xml:space="preserve">: </w:t>
      </w:r>
      <w:r w:rsidRPr="00963385">
        <w:rPr>
          <w:rFonts w:ascii="Verdana" w:hAnsi="Verdana"/>
          <w:bCs/>
          <w:iCs/>
          <w:sz w:val="20"/>
          <w:szCs w:val="20"/>
          <w:lang w:val="es-CR"/>
        </w:rPr>
        <w:t xml:space="preserve">Documentos textuales: </w:t>
      </w:r>
      <w:r w:rsidRPr="00963385">
        <w:rPr>
          <w:rFonts w:ascii="Verdana" w:hAnsi="Verdana"/>
          <w:iCs/>
          <w:sz w:val="20"/>
          <w:szCs w:val="20"/>
        </w:rPr>
        <w:t xml:space="preserve">3.05 m (17 cajas y 58 libros = 449 unidades), </w:t>
      </w:r>
      <w:r w:rsidRPr="00963385">
        <w:rPr>
          <w:rFonts w:ascii="Verdana" w:hAnsi="Verdana"/>
          <w:bCs/>
          <w:iCs/>
          <w:sz w:val="20"/>
          <w:szCs w:val="20"/>
          <w:lang w:val="es-CR"/>
        </w:rPr>
        <w:t xml:space="preserve">Afiches: 0.10m, 43 unidades. Fotografías: 73 unidades, </w:t>
      </w:r>
      <w:r w:rsidRPr="00963385">
        <w:rPr>
          <w:rFonts w:ascii="Verdana" w:hAnsi="Verdana"/>
          <w:iCs/>
          <w:sz w:val="20"/>
          <w:szCs w:val="20"/>
          <w:lang w:val="es-CR"/>
        </w:rPr>
        <w:t>Material divulgativo de Pequeño Formato (MADIPEF): 0.20m, 40 unidades. Memorias: 1 m, 23 unidades</w:t>
      </w:r>
      <w:r>
        <w:rPr>
          <w:rFonts w:ascii="Verdana" w:hAnsi="Verdana"/>
          <w:iCs/>
          <w:sz w:val="20"/>
          <w:szCs w:val="20"/>
          <w:lang w:val="es-CR"/>
        </w:rPr>
        <w:t>.----------------------</w:t>
      </w:r>
    </w:p>
    <w:p w14:paraId="5EF4650F" w14:textId="5385AB35" w:rsidR="00963385" w:rsidRPr="00963385" w:rsidRDefault="00963385" w:rsidP="00963385">
      <w:pPr>
        <w:numPr>
          <w:ilvl w:val="0"/>
          <w:numId w:val="5"/>
        </w:numPr>
        <w:spacing w:line="460" w:lineRule="exact"/>
        <w:jc w:val="both"/>
        <w:rPr>
          <w:rFonts w:ascii="Verdana" w:hAnsi="Verdana"/>
          <w:b/>
          <w:bCs/>
          <w:iCs/>
          <w:sz w:val="20"/>
          <w:szCs w:val="20"/>
          <w:lang w:val="es-CR"/>
        </w:rPr>
      </w:pPr>
      <w:r>
        <w:rPr>
          <w:rFonts w:ascii="Verdana" w:hAnsi="Verdana"/>
          <w:b/>
          <w:bCs/>
          <w:iCs/>
          <w:sz w:val="20"/>
          <w:szCs w:val="20"/>
          <w:lang w:val="es-CR"/>
        </w:rPr>
        <w:t>ÁREA DE CONTEXTO-----------------------------------------------------------------</w:t>
      </w:r>
    </w:p>
    <w:p w14:paraId="08F9F9CD" w14:textId="5FE6ECE8" w:rsidR="00963385" w:rsidRPr="00963385" w:rsidRDefault="00963385" w:rsidP="00963385">
      <w:pPr>
        <w:spacing w:line="460" w:lineRule="exact"/>
        <w:jc w:val="both"/>
        <w:rPr>
          <w:rFonts w:ascii="Verdana" w:hAnsi="Verdana"/>
          <w:iCs/>
          <w:sz w:val="20"/>
          <w:szCs w:val="20"/>
          <w:lang w:val="es-ES_tradnl"/>
        </w:rPr>
      </w:pPr>
      <w:r w:rsidRPr="00963385">
        <w:rPr>
          <w:rFonts w:ascii="Verdana" w:hAnsi="Verdana"/>
          <w:b/>
          <w:bCs/>
          <w:iCs/>
          <w:sz w:val="20"/>
          <w:szCs w:val="20"/>
          <w:lang w:val="es-CR"/>
        </w:rPr>
        <w:t xml:space="preserve">2.1 NOMBRE DEL O DE LOS PRODUCTOR (ES) / COLECCIONISTA (S): </w:t>
      </w:r>
      <w:r w:rsidRPr="00963385">
        <w:rPr>
          <w:rFonts w:ascii="Verdana" w:hAnsi="Verdana"/>
          <w:iCs/>
          <w:sz w:val="20"/>
          <w:szCs w:val="20"/>
          <w:lang w:val="es-ES_tradnl"/>
        </w:rPr>
        <w:t>Secretaría de Salubridad Pública y Protección Social; Ministerio de Salud.</w:t>
      </w:r>
      <w:r>
        <w:rPr>
          <w:rFonts w:ascii="Verdana" w:hAnsi="Verdana"/>
          <w:iCs/>
          <w:sz w:val="20"/>
          <w:szCs w:val="20"/>
          <w:lang w:val="es-ES_tradnl"/>
        </w:rPr>
        <w:t>----------------------------</w:t>
      </w:r>
    </w:p>
    <w:p w14:paraId="4EC41B7D" w14:textId="64D4B6D0" w:rsidR="00963385" w:rsidRPr="00963385" w:rsidRDefault="00963385" w:rsidP="00963385">
      <w:pPr>
        <w:spacing w:line="460" w:lineRule="exact"/>
        <w:jc w:val="both"/>
        <w:rPr>
          <w:rFonts w:ascii="Verdana" w:hAnsi="Verdana"/>
          <w:iCs/>
          <w:sz w:val="20"/>
          <w:szCs w:val="20"/>
        </w:rPr>
      </w:pPr>
      <w:r w:rsidRPr="00963385">
        <w:rPr>
          <w:rFonts w:ascii="Verdana" w:hAnsi="Verdana"/>
          <w:b/>
          <w:bCs/>
          <w:iCs/>
          <w:sz w:val="20"/>
          <w:szCs w:val="20"/>
          <w:lang w:val="es-CR"/>
        </w:rPr>
        <w:t>2.2 HISTORIA INSTITUCIONAL / RESEÑA BIOGRÁFICA:</w:t>
      </w:r>
      <w:r w:rsidRPr="00963385">
        <w:rPr>
          <w:rFonts w:ascii="Verdana" w:hAnsi="Verdana"/>
          <w:iCs/>
          <w:sz w:val="20"/>
          <w:szCs w:val="20"/>
          <w:lang w:val="es-CR"/>
        </w:rPr>
        <w:t xml:space="preserve"> </w:t>
      </w:r>
      <w:r w:rsidRPr="00963385">
        <w:rPr>
          <w:rFonts w:ascii="Verdana" w:hAnsi="Verdana"/>
          <w:iCs/>
          <w:sz w:val="20"/>
          <w:szCs w:val="20"/>
        </w:rPr>
        <w:t>La gestación del Ministerio de Salud en Costa Rica se inició en 1907 con la inclusión en el presupuesto nacional de una partida para financiar una “Campaña Contra la Anquilostomiasis”, esto con el apoyo de la Comisión Sanitaria Internacional del Instituto Rockefeller. Sobre esta base se creó en 1915 en la Secretaría de Policía, el De</w:t>
      </w:r>
      <w:r>
        <w:rPr>
          <w:rFonts w:ascii="Verdana" w:hAnsi="Verdana"/>
          <w:iCs/>
          <w:sz w:val="20"/>
          <w:szCs w:val="20"/>
        </w:rPr>
        <w:t>partamento de Anquilostomiasis.---------------</w:t>
      </w:r>
    </w:p>
    <w:p w14:paraId="6ABDFB1C" w14:textId="65B17F92"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 xml:space="preserve">Entre 1914 y 1920 fueron surgiendo otras dependencias precursoras del Ministerio, tales como: un Departamento Sanitario Escolar, para proteger la salud de los niños de 7 a 14 años, con actividades predominantemente preventivas; Colonias Veraniegas Escolares para niños cuya situación de salud arriesgaba deteriorarse; un servicio </w:t>
      </w:r>
      <w:proofErr w:type="spellStart"/>
      <w:r w:rsidRPr="00963385">
        <w:rPr>
          <w:rFonts w:ascii="Verdana" w:hAnsi="Verdana"/>
          <w:iCs/>
          <w:sz w:val="20"/>
          <w:szCs w:val="20"/>
        </w:rPr>
        <w:t>antimalárico</w:t>
      </w:r>
      <w:proofErr w:type="spellEnd"/>
      <w:r w:rsidRPr="00963385">
        <w:rPr>
          <w:rFonts w:ascii="Verdana" w:hAnsi="Verdana"/>
          <w:iCs/>
          <w:sz w:val="20"/>
          <w:szCs w:val="20"/>
        </w:rPr>
        <w:t xml:space="preserve"> y </w:t>
      </w:r>
      <w:r w:rsidRPr="00963385">
        <w:rPr>
          <w:rFonts w:ascii="Verdana" w:hAnsi="Verdana"/>
          <w:iCs/>
          <w:sz w:val="20"/>
          <w:szCs w:val="20"/>
        </w:rPr>
        <w:lastRenderedPageBreak/>
        <w:t>otro de profilaxis venérea, así como Clínicas infantiles y Clínicas Prenatales, con actividades básicamente prenatales.</w:t>
      </w:r>
      <w:r>
        <w:rPr>
          <w:rFonts w:ascii="Verdana" w:hAnsi="Verdana"/>
          <w:iCs/>
          <w:sz w:val="20"/>
          <w:szCs w:val="20"/>
        </w:rPr>
        <w:t>---------------------------------------------------------</w:t>
      </w:r>
    </w:p>
    <w:p w14:paraId="514893B0" w14:textId="463987DD"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Para centralizar estas nuevas estructuras y bajo la administración de Julio Acosta García (1920-1924), se creó por Decreto Ejecutivo N</w:t>
      </w:r>
      <w:r w:rsidRPr="00963385">
        <w:rPr>
          <w:rFonts w:ascii="Verdana" w:hAnsi="Verdana"/>
          <w:iCs/>
          <w:sz w:val="20"/>
          <w:szCs w:val="20"/>
          <w:vertAlign w:val="superscript"/>
        </w:rPr>
        <w:t>o</w:t>
      </w:r>
      <w:r w:rsidRPr="00963385">
        <w:rPr>
          <w:rFonts w:ascii="Verdana" w:hAnsi="Verdana"/>
          <w:iCs/>
          <w:sz w:val="20"/>
          <w:szCs w:val="20"/>
        </w:rPr>
        <w:t xml:space="preserve"> 1 el 12 Julio de 1922, la Secretaría de la Higiene y de Salud Pública, dependiente de la Secretaría de Policía; un año después, en Marzo de 1923, se promulgó la Ley N</w:t>
      </w:r>
      <w:r w:rsidRPr="00963385">
        <w:rPr>
          <w:rFonts w:ascii="Verdana" w:hAnsi="Verdana"/>
          <w:iCs/>
          <w:sz w:val="20"/>
          <w:szCs w:val="20"/>
          <w:vertAlign w:val="superscript"/>
        </w:rPr>
        <w:t>o</w:t>
      </w:r>
      <w:r w:rsidRPr="00963385">
        <w:rPr>
          <w:rFonts w:ascii="Verdana" w:hAnsi="Verdana"/>
          <w:iCs/>
          <w:sz w:val="20"/>
          <w:szCs w:val="20"/>
        </w:rPr>
        <w:t xml:space="preserve"> 52 Sobre Protección de la Salud Pública, que puede ser considerada como la primera Ley General de Salud del país. En ella se estableció que la dirección de los servicios de salud nacionales estaría a cargo del Estado, y que la responsabilidad de su atención en el nivel local correspondería a los Gobiernos Municipales.</w:t>
      </w:r>
      <w:r>
        <w:rPr>
          <w:rFonts w:ascii="Verdana" w:hAnsi="Verdana"/>
          <w:iCs/>
          <w:sz w:val="20"/>
          <w:szCs w:val="20"/>
        </w:rPr>
        <w:t xml:space="preserve"> -----------------------------------------------------------------------------------</w:t>
      </w:r>
      <w:r w:rsidRPr="00963385">
        <w:rPr>
          <w:rFonts w:ascii="Verdana" w:hAnsi="Verdana"/>
          <w:iCs/>
          <w:sz w:val="20"/>
          <w:szCs w:val="20"/>
        </w:rPr>
        <w:t xml:space="preserve">  </w:t>
      </w:r>
    </w:p>
    <w:p w14:paraId="60626CF1" w14:textId="7ACAC2C9"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El 4 de marzo de 1927 por Decreto Ejecutivo N</w:t>
      </w:r>
      <w:r w:rsidRPr="00963385">
        <w:rPr>
          <w:rFonts w:ascii="Verdana" w:hAnsi="Verdana"/>
          <w:iCs/>
          <w:sz w:val="20"/>
          <w:szCs w:val="20"/>
          <w:vertAlign w:val="superscript"/>
        </w:rPr>
        <w:t>o</w:t>
      </w:r>
      <w:r w:rsidRPr="00963385">
        <w:rPr>
          <w:rFonts w:ascii="Verdana" w:hAnsi="Verdana"/>
          <w:iCs/>
          <w:sz w:val="20"/>
          <w:szCs w:val="20"/>
        </w:rPr>
        <w:t xml:space="preserve"> 4, se encargó a la Secretaría de Higiene y Salud Pública, el funcionamiento de los establecimientos hospitalarios y de las instituciones protectoras de la infancia. En junio de 1927 se creó la Secretaría de Salud, siendo el Dr. Solón Núñez Frutos, el primer Ministro, con quien se iniciaría toda una etapa de reestructuración, con una expectativa de resultados satisfactorios para la salud pública nacional en el transcurso del siglo XX.</w:t>
      </w:r>
      <w:r>
        <w:rPr>
          <w:rFonts w:ascii="Verdana" w:hAnsi="Verdana"/>
          <w:iCs/>
          <w:sz w:val="20"/>
          <w:szCs w:val="20"/>
        </w:rPr>
        <w:t>----------------------------------------------</w:t>
      </w:r>
    </w:p>
    <w:p w14:paraId="308E9B95" w14:textId="385E761C"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Después de esta larga gestación, el nacimiento del Ministerio como “Secretaría de Estado en el Despacho de Salubridad Pública y Protección Social” se produjo por Decreto Ejecutivo N</w:t>
      </w:r>
      <w:r w:rsidRPr="00963385">
        <w:rPr>
          <w:rFonts w:ascii="Verdana" w:hAnsi="Verdana"/>
          <w:iCs/>
          <w:sz w:val="20"/>
          <w:szCs w:val="20"/>
          <w:vertAlign w:val="superscript"/>
        </w:rPr>
        <w:t>o</w:t>
      </w:r>
      <w:r w:rsidRPr="00963385">
        <w:rPr>
          <w:rFonts w:ascii="Verdana" w:hAnsi="Verdana"/>
          <w:iCs/>
          <w:sz w:val="20"/>
          <w:szCs w:val="20"/>
        </w:rPr>
        <w:t xml:space="preserve"> 24 del 4 de julio de 1927. Además de las funciones encargadas a aquella secretaría se le asignaron las correspondientes al ramo de la beneficencia pública y las que ejercía la Secretaría de Gobernación y Policía en relación con la higiene local.</w:t>
      </w:r>
      <w:r>
        <w:rPr>
          <w:rFonts w:ascii="Verdana" w:hAnsi="Verdana"/>
          <w:iCs/>
          <w:sz w:val="20"/>
          <w:szCs w:val="20"/>
        </w:rPr>
        <w:t>-------</w:t>
      </w:r>
    </w:p>
    <w:p w14:paraId="38FD7695" w14:textId="08945C28"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La Ley N</w:t>
      </w:r>
      <w:r w:rsidRPr="00963385">
        <w:rPr>
          <w:rFonts w:ascii="Verdana" w:hAnsi="Verdana"/>
          <w:iCs/>
          <w:sz w:val="20"/>
          <w:szCs w:val="20"/>
          <w:vertAlign w:val="superscript"/>
        </w:rPr>
        <w:t>o</w:t>
      </w:r>
      <w:r w:rsidRPr="00963385">
        <w:rPr>
          <w:rFonts w:ascii="Verdana" w:hAnsi="Verdana"/>
          <w:iCs/>
          <w:sz w:val="20"/>
          <w:szCs w:val="20"/>
        </w:rPr>
        <w:t>. 52 de 1923 fue sustituida veinte años después, específicamente el 8 de noviembre de 1949 por un nuevo Código Sanitario promulgado mediante Decreto N</w:t>
      </w:r>
      <w:r w:rsidRPr="00963385">
        <w:rPr>
          <w:rFonts w:ascii="Verdana" w:hAnsi="Verdana"/>
          <w:iCs/>
          <w:sz w:val="20"/>
          <w:szCs w:val="20"/>
          <w:vertAlign w:val="superscript"/>
        </w:rPr>
        <w:t>o</w:t>
      </w:r>
      <w:r w:rsidRPr="00963385">
        <w:rPr>
          <w:rFonts w:ascii="Verdana" w:hAnsi="Verdana"/>
          <w:iCs/>
          <w:sz w:val="20"/>
          <w:szCs w:val="20"/>
        </w:rPr>
        <w:t xml:space="preserve"> 809 de la Junta Fundadora de la Segunda República. En este se estableció que la protección de la salud pública es función del Estado y transformó en Ministerio a la Secretaría de Salud Pública y Protección Social, reestructurando sus dependencias y agrupándolas en departamentos técnicos y en organismos especializados, denominados “Luchas” destinados a combatir las enfermedades venéreas, la lepra, la tuberculosis y el cáncer. </w:t>
      </w:r>
      <w:r w:rsidRPr="00963385">
        <w:rPr>
          <w:rFonts w:ascii="Verdana" w:hAnsi="Verdana"/>
          <w:iCs/>
          <w:sz w:val="20"/>
          <w:szCs w:val="20"/>
        </w:rPr>
        <w:lastRenderedPageBreak/>
        <w:t>Lo que había sido inicialmente un quinta lucha, pasó a convertirse en el Servicio Nacional de Erradicación de la Malaria, al que se dotó de una administración con gran autonomía y flexibilidad, que se convirtió posteriormente, en la Oficina de Cooperación In</w:t>
      </w:r>
      <w:r>
        <w:rPr>
          <w:rFonts w:ascii="Verdana" w:hAnsi="Verdana"/>
          <w:iCs/>
          <w:sz w:val="20"/>
          <w:szCs w:val="20"/>
        </w:rPr>
        <w:t>ternacional de la Salud (OCIS).----------------------------------------------------------------------------</w:t>
      </w:r>
    </w:p>
    <w:p w14:paraId="180F030C" w14:textId="1EFF97A9"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 xml:space="preserve">En este proceso de reestructuración, surgieron dos direcciones generales en el Ministerio: la de Salubridad, responsable de coordinar y conducir la acción de las dependencias anteriormente mencionadas; y la de Asistencia Médico-Social responsable de la planificación, coordinación, dirección técnica, distribución de recursos financieros y fiscalización económica de las instituciones de asistencia médica sostenidas o subvencionadas por el Estado, y de los servicios de protección social a su cuidado, así como de la vigilancia técnica de instituciones análogas mantenidas con fondos particulares. </w:t>
      </w:r>
      <w:r>
        <w:rPr>
          <w:rFonts w:ascii="Verdana" w:hAnsi="Verdana"/>
          <w:iCs/>
          <w:sz w:val="20"/>
          <w:szCs w:val="20"/>
        </w:rPr>
        <w:t>----------------------------------------------------------------------------------</w:t>
      </w:r>
    </w:p>
    <w:p w14:paraId="4B87EA35" w14:textId="13CC0460"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A principios de la década de los años 70, se dio un paso inicial hacia la integración de todos los servicios de salud, que se venía planteando desde hacía alrededor de 15 años, se unificaron las dos Direcciones Generales del Ministerio, para constituir la Dirección General de Salud. Esta unificación representó el comienzo de una segunda reestructuración, para lograrlo fue necesaria una gran reforma legal, que generó la Ley General de Salud N</w:t>
      </w:r>
      <w:r w:rsidRPr="00963385">
        <w:rPr>
          <w:rFonts w:ascii="Verdana" w:hAnsi="Verdana"/>
          <w:iCs/>
          <w:sz w:val="20"/>
          <w:szCs w:val="20"/>
          <w:vertAlign w:val="superscript"/>
        </w:rPr>
        <w:t>o</w:t>
      </w:r>
      <w:r w:rsidRPr="00963385">
        <w:rPr>
          <w:rFonts w:ascii="Verdana" w:hAnsi="Verdana"/>
          <w:iCs/>
          <w:sz w:val="20"/>
          <w:szCs w:val="20"/>
        </w:rPr>
        <w:t xml:space="preserve"> 5395, del 30 de octubre de 1973 y la Ley Orgánica del Ministerio de Salud N</w:t>
      </w:r>
      <w:r w:rsidRPr="00963385">
        <w:rPr>
          <w:rFonts w:ascii="Verdana" w:hAnsi="Verdana"/>
          <w:iCs/>
          <w:sz w:val="20"/>
          <w:szCs w:val="20"/>
          <w:vertAlign w:val="superscript"/>
        </w:rPr>
        <w:t>o</w:t>
      </w:r>
      <w:r w:rsidRPr="00963385">
        <w:rPr>
          <w:rFonts w:ascii="Verdana" w:hAnsi="Verdana"/>
          <w:iCs/>
          <w:sz w:val="20"/>
          <w:szCs w:val="20"/>
        </w:rPr>
        <w:t xml:space="preserve"> 5412, del 8 de noviembre de 1973. Como parte de esta reforma, también se promulgó la Ley de Universalización del Seguro de Enfermedad y Maternidad N</w:t>
      </w:r>
      <w:r w:rsidRPr="00963385">
        <w:rPr>
          <w:rFonts w:ascii="Verdana" w:hAnsi="Verdana"/>
          <w:iCs/>
          <w:sz w:val="20"/>
          <w:szCs w:val="20"/>
          <w:vertAlign w:val="superscript"/>
        </w:rPr>
        <w:t>o</w:t>
      </w:r>
      <w:r w:rsidRPr="00963385">
        <w:rPr>
          <w:rFonts w:ascii="Verdana" w:hAnsi="Verdana"/>
          <w:iCs/>
          <w:sz w:val="20"/>
          <w:szCs w:val="20"/>
        </w:rPr>
        <w:t xml:space="preserve"> 5349, del 24 de setiembre de 1973.</w:t>
      </w:r>
      <w:r>
        <w:rPr>
          <w:rFonts w:ascii="Verdana" w:hAnsi="Verdana"/>
          <w:iCs/>
          <w:sz w:val="20"/>
          <w:szCs w:val="20"/>
        </w:rPr>
        <w:t>----------------------------------------------------------------</w:t>
      </w:r>
    </w:p>
    <w:p w14:paraId="3830D855" w14:textId="6557476E"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 xml:space="preserve">Entre 1974 y 1978, gracias a la implementación de la Ley 5412, se va generando una estructura definida de las funciones que le competían tanto al Ministerio de Salud como a la Caja Costarricense de Seguro Social, estructura que se mantiene hasta el día de hoy, de manera que el Ministerio de Salud se encarga de la dirección del sector, la vigilancia epidemiológica, el saneamiento ambiental y otros servicios de promoción de la salud y prevención de enfermedades y a la Caja </w:t>
      </w:r>
      <w:r>
        <w:rPr>
          <w:rFonts w:ascii="Verdana" w:hAnsi="Verdana"/>
          <w:iCs/>
          <w:sz w:val="20"/>
          <w:szCs w:val="20"/>
        </w:rPr>
        <w:t xml:space="preserve">Costarricense </w:t>
      </w:r>
      <w:r w:rsidRPr="00963385">
        <w:rPr>
          <w:rFonts w:ascii="Verdana" w:hAnsi="Verdana"/>
          <w:iCs/>
          <w:sz w:val="20"/>
          <w:szCs w:val="20"/>
        </w:rPr>
        <w:t>del Seguro Social las funciones de atención, recuperación y rehabilitación de los pacientes.</w:t>
      </w:r>
      <w:r>
        <w:rPr>
          <w:rFonts w:ascii="Verdana" w:hAnsi="Verdana"/>
          <w:iCs/>
          <w:sz w:val="20"/>
          <w:szCs w:val="20"/>
        </w:rPr>
        <w:t>--------------------</w:t>
      </w:r>
    </w:p>
    <w:p w14:paraId="44E80FFE" w14:textId="77777777" w:rsidR="00963385" w:rsidRPr="00963385" w:rsidRDefault="00963385" w:rsidP="00963385">
      <w:pPr>
        <w:spacing w:line="460" w:lineRule="exact"/>
        <w:jc w:val="both"/>
        <w:rPr>
          <w:rFonts w:ascii="Verdana" w:hAnsi="Verdana"/>
          <w:iCs/>
          <w:sz w:val="20"/>
          <w:szCs w:val="20"/>
        </w:rPr>
      </w:pPr>
    </w:p>
    <w:p w14:paraId="28DAFB7C" w14:textId="01CB18D0"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 xml:space="preserve">El Consejo Técnico de Asistencia Médico Social modificó profundamente su estructura y sus funciones se concentraron en la distribución y administración de recursos financieros. Cabe destacar que en la década de los 70, con base en la definición de un conjunto coherente de políticas y estrategias y un fuerte proceso de planificación conducido por el Ministerio, se logró una mejoría sustancial de la situación de salud de la población y un acelerado proceso de control de epidemias, desde la patología propia del subdesarrollo hacia la de industrialización. Especial papel, en la obtención de estos logros, desempeñó la creación de los “Programas de </w:t>
      </w:r>
      <w:r>
        <w:rPr>
          <w:rFonts w:ascii="Verdana" w:hAnsi="Verdana"/>
          <w:iCs/>
          <w:sz w:val="20"/>
          <w:szCs w:val="20"/>
        </w:rPr>
        <w:t>Atención Primaria de la Salud”.----</w:t>
      </w:r>
    </w:p>
    <w:p w14:paraId="2362A831" w14:textId="62252986"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Con base en la Ley General de Administración Pública, promulgada en 1978, al final de esa década e inicios de la siguiente se formalizaron los esfuerzos de organización de las instituciones públicas para conformar sectores bajo la Rectoría de un Ministerio, por medio de decretos ejecutivos, sin embargo el avance efectivo, en este sentido, fue bastante lento.  Al inicio de la década de los 80, la crisis sufrida por el país repercutió severamente sobre el Sector de la Salud y ante ella, el Ministerio buscó nuevas estrategias para lograr una acción más eficaz. Una gran parte de su actividad la orientó, inicialmente, a incrementar su coordinación con la Caja Costarricense de Seguro Social y a buscar mecanismos para integrar funcionalment</w:t>
      </w:r>
      <w:r>
        <w:rPr>
          <w:rFonts w:ascii="Verdana" w:hAnsi="Verdana"/>
          <w:iCs/>
          <w:sz w:val="20"/>
          <w:szCs w:val="20"/>
        </w:rPr>
        <w:t>e un Sistema Nacional de Salud.----</w:t>
      </w:r>
    </w:p>
    <w:p w14:paraId="1ADB26C3" w14:textId="7221E15A"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En los años posteriores, el Ministerio de Salud concentró su interés en un proceso de desarrollo de desconcentración, en el que dio prioridad a las Áreas de administración de suministros, financiera-contable y administración de personal.  Además, colaboró con la Caja Costarricense del Seguro Social, en la búsqueda de nuevos modelos de atención, tales como el pago de servicios de atención médica por capacitación, la compra de servicios a cooperativas de autogestión y el desarrollo de posibles sistemas alternativos de atención en coordinación con el</w:t>
      </w:r>
      <w:r>
        <w:rPr>
          <w:rFonts w:ascii="Verdana" w:hAnsi="Verdana"/>
          <w:iCs/>
          <w:sz w:val="20"/>
          <w:szCs w:val="20"/>
        </w:rPr>
        <w:t xml:space="preserve"> Instituto Nacional de Seguros.------------------------</w:t>
      </w:r>
    </w:p>
    <w:p w14:paraId="646ABAD7" w14:textId="77777777" w:rsidR="00963385" w:rsidRPr="00963385" w:rsidRDefault="00963385" w:rsidP="00963385">
      <w:pPr>
        <w:spacing w:line="460" w:lineRule="exact"/>
        <w:jc w:val="both"/>
        <w:rPr>
          <w:rFonts w:ascii="Verdana" w:hAnsi="Verdana"/>
          <w:iCs/>
          <w:sz w:val="20"/>
          <w:szCs w:val="20"/>
        </w:rPr>
      </w:pPr>
    </w:p>
    <w:p w14:paraId="6D8EA631" w14:textId="77777777"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lastRenderedPageBreak/>
        <w:t>Ya para el siglo XXI e inmerso en un proceso mundial de globalización de la economía, en los últimos años, los mayores esfuerzos del Ministerio se han orientado, en el contexto del concepto de Reforma del Estado, a una reforma integral de servicios del Sector Salud.</w:t>
      </w:r>
    </w:p>
    <w:p w14:paraId="21AB589B" w14:textId="6D9780E8" w:rsidR="00963385" w:rsidRPr="00963385" w:rsidRDefault="00963385" w:rsidP="00963385">
      <w:pPr>
        <w:spacing w:line="460" w:lineRule="exact"/>
        <w:jc w:val="both"/>
        <w:rPr>
          <w:rFonts w:ascii="Verdana" w:hAnsi="Verdana"/>
          <w:b/>
          <w:bCs/>
          <w:iCs/>
          <w:sz w:val="20"/>
          <w:szCs w:val="20"/>
          <w:lang w:val="es-CR"/>
        </w:rPr>
      </w:pPr>
      <w:r w:rsidRPr="00963385">
        <w:rPr>
          <w:rFonts w:ascii="Verdana" w:hAnsi="Verdana"/>
          <w:b/>
          <w:bCs/>
          <w:iCs/>
          <w:sz w:val="20"/>
          <w:szCs w:val="20"/>
        </w:rPr>
        <w:t xml:space="preserve">2.3 </w:t>
      </w:r>
      <w:r w:rsidRPr="00963385">
        <w:rPr>
          <w:rFonts w:ascii="Verdana" w:hAnsi="Verdana"/>
          <w:b/>
          <w:bCs/>
          <w:iCs/>
          <w:sz w:val="20"/>
          <w:szCs w:val="20"/>
          <w:lang w:val="es-CR"/>
        </w:rPr>
        <w:t xml:space="preserve">HISTORIA ARCHIVÍSTICA: </w:t>
      </w:r>
      <w:r w:rsidRPr="00963385">
        <w:rPr>
          <w:rFonts w:ascii="Verdana" w:hAnsi="Verdana"/>
          <w:bCs/>
          <w:iCs/>
          <w:sz w:val="20"/>
          <w:szCs w:val="20"/>
          <w:lang w:val="es-CR"/>
        </w:rPr>
        <w:t>Los documentos fueron custodiados por el productor, hasta su envío al Archivo Nacional.</w:t>
      </w:r>
      <w:r>
        <w:rPr>
          <w:rFonts w:ascii="Verdana" w:hAnsi="Verdana"/>
          <w:bCs/>
          <w:iCs/>
          <w:sz w:val="20"/>
          <w:szCs w:val="20"/>
          <w:lang w:val="es-CR"/>
        </w:rPr>
        <w:t>----------------------------------------------------------</w:t>
      </w:r>
    </w:p>
    <w:p w14:paraId="351E2F83" w14:textId="748722F0" w:rsidR="00963385" w:rsidRPr="00963385" w:rsidRDefault="00963385" w:rsidP="00963385">
      <w:pPr>
        <w:spacing w:line="460" w:lineRule="exact"/>
        <w:jc w:val="both"/>
        <w:rPr>
          <w:rFonts w:ascii="Verdana" w:hAnsi="Verdana"/>
          <w:iCs/>
          <w:sz w:val="20"/>
          <w:szCs w:val="20"/>
          <w:lang w:val="es-CR"/>
        </w:rPr>
      </w:pPr>
      <w:r w:rsidRPr="00963385">
        <w:rPr>
          <w:rFonts w:ascii="Verdana" w:hAnsi="Verdana"/>
          <w:b/>
          <w:bCs/>
          <w:iCs/>
          <w:sz w:val="20"/>
          <w:szCs w:val="20"/>
          <w:lang w:val="es-CR"/>
        </w:rPr>
        <w:t>2.4 FORMA DE INGRESO:</w:t>
      </w:r>
      <w:r w:rsidRPr="00963385">
        <w:rPr>
          <w:rFonts w:ascii="Verdana" w:hAnsi="Verdana"/>
          <w:bCs/>
          <w:iCs/>
          <w:sz w:val="20"/>
          <w:szCs w:val="20"/>
        </w:rPr>
        <w:t xml:space="preserve"> Transferencia</w:t>
      </w:r>
      <w:r>
        <w:rPr>
          <w:rFonts w:ascii="Verdana" w:hAnsi="Verdana"/>
          <w:bCs/>
          <w:iCs/>
          <w:sz w:val="20"/>
          <w:szCs w:val="20"/>
        </w:rPr>
        <w:t>---------------------------------------------------</w:t>
      </w:r>
    </w:p>
    <w:p w14:paraId="5718FD8E" w14:textId="2B9CC096" w:rsidR="00963385" w:rsidRPr="00963385" w:rsidRDefault="00963385" w:rsidP="00963385">
      <w:pPr>
        <w:numPr>
          <w:ilvl w:val="0"/>
          <w:numId w:val="5"/>
        </w:numPr>
        <w:spacing w:line="460" w:lineRule="exact"/>
        <w:jc w:val="both"/>
        <w:rPr>
          <w:rFonts w:ascii="Verdana" w:hAnsi="Verdana"/>
          <w:b/>
          <w:bCs/>
          <w:iCs/>
          <w:sz w:val="20"/>
          <w:szCs w:val="20"/>
          <w:lang w:val="es-CR"/>
        </w:rPr>
      </w:pPr>
      <w:r w:rsidRPr="00963385">
        <w:rPr>
          <w:rFonts w:ascii="Verdana" w:hAnsi="Verdana"/>
          <w:b/>
          <w:bCs/>
          <w:iCs/>
          <w:sz w:val="20"/>
          <w:szCs w:val="20"/>
          <w:lang w:val="es-CR"/>
        </w:rPr>
        <w:t>ÁREA DE CONTENIDO Y ESTRUCTURA.</w:t>
      </w:r>
      <w:r>
        <w:rPr>
          <w:rFonts w:ascii="Verdana" w:hAnsi="Verdana"/>
          <w:b/>
          <w:bCs/>
          <w:iCs/>
          <w:sz w:val="20"/>
          <w:szCs w:val="20"/>
          <w:lang w:val="es-CR"/>
        </w:rPr>
        <w:t xml:space="preserve"> </w:t>
      </w:r>
      <w:r>
        <w:rPr>
          <w:rFonts w:ascii="Verdana" w:hAnsi="Verdana"/>
          <w:bCs/>
          <w:iCs/>
          <w:sz w:val="20"/>
          <w:szCs w:val="20"/>
          <w:lang w:val="es-CR"/>
        </w:rPr>
        <w:t>----------------------------------------------</w:t>
      </w:r>
    </w:p>
    <w:p w14:paraId="74C40819" w14:textId="7DF4A8B3" w:rsidR="00963385" w:rsidRPr="00963385" w:rsidRDefault="00963385" w:rsidP="00963385">
      <w:pPr>
        <w:numPr>
          <w:ilvl w:val="1"/>
          <w:numId w:val="5"/>
        </w:numPr>
        <w:spacing w:line="460" w:lineRule="exact"/>
        <w:jc w:val="both"/>
        <w:rPr>
          <w:rFonts w:ascii="Verdana" w:hAnsi="Verdana"/>
          <w:iCs/>
          <w:sz w:val="20"/>
          <w:szCs w:val="20"/>
        </w:rPr>
      </w:pPr>
      <w:r w:rsidRPr="00963385">
        <w:rPr>
          <w:rFonts w:ascii="Verdana" w:hAnsi="Verdana"/>
          <w:b/>
          <w:bCs/>
          <w:iCs/>
          <w:sz w:val="20"/>
          <w:szCs w:val="20"/>
          <w:lang w:val="es-CR"/>
        </w:rPr>
        <w:t>ALCANCE Y CONTENIDO:</w:t>
      </w:r>
      <w:r w:rsidRPr="00963385">
        <w:rPr>
          <w:rFonts w:ascii="Verdana" w:hAnsi="Verdana"/>
          <w:iCs/>
          <w:sz w:val="20"/>
          <w:szCs w:val="20"/>
        </w:rPr>
        <w:t xml:space="preserve"> Los docum</w:t>
      </w:r>
      <w:r>
        <w:rPr>
          <w:rFonts w:ascii="Verdana" w:hAnsi="Verdana"/>
          <w:iCs/>
          <w:sz w:val="20"/>
          <w:szCs w:val="20"/>
        </w:rPr>
        <w:t xml:space="preserve">entos brindan información sobre </w:t>
      </w:r>
      <w:r w:rsidRPr="00963385">
        <w:rPr>
          <w:rFonts w:ascii="Verdana" w:hAnsi="Verdana"/>
          <w:iCs/>
          <w:sz w:val="20"/>
          <w:szCs w:val="20"/>
        </w:rPr>
        <w:t>enfermedades tales como: el cólera, la lepra, la viruela, la fiebre amarilla, el control de las enfermedades venéreas, la tuberculosis. Además brinda información sobre el estado de sanidad de las poblaciones y cárceles, la construcción de cañerías y cloacas, el consumo de drogas y estupefacientes, antecedentes institucionales del Ministerio de Salud como el Hospital de Higiene, el Hospital de Profilaxis Venérea, las Juntas de Saneamiento de San José, de Heredia y de Cartago, las juntas de caridad, el Patronato de Ciegos, el Hospital San Juan de Dios y el Hospital Chapuí y acuerdos, contratos, actas y resoluciones de la Secretaría de Salubridad Pública.</w:t>
      </w:r>
      <w:r>
        <w:rPr>
          <w:rFonts w:ascii="Verdana" w:hAnsi="Verdana"/>
          <w:iCs/>
          <w:sz w:val="20"/>
          <w:szCs w:val="20"/>
        </w:rPr>
        <w:t>---</w:t>
      </w:r>
      <w:r w:rsidRPr="00963385">
        <w:rPr>
          <w:rFonts w:ascii="Verdana" w:hAnsi="Verdana"/>
          <w:iCs/>
          <w:sz w:val="20"/>
          <w:szCs w:val="20"/>
        </w:rPr>
        <w:t xml:space="preserve"> </w:t>
      </w:r>
    </w:p>
    <w:p w14:paraId="13C2C151" w14:textId="71DA0352" w:rsidR="00963385" w:rsidRPr="00963385" w:rsidRDefault="00963385" w:rsidP="00963385">
      <w:pPr>
        <w:numPr>
          <w:ilvl w:val="1"/>
          <w:numId w:val="5"/>
        </w:numPr>
        <w:spacing w:line="460" w:lineRule="exact"/>
        <w:jc w:val="both"/>
        <w:rPr>
          <w:rFonts w:ascii="Verdana" w:hAnsi="Verdana"/>
          <w:iCs/>
          <w:sz w:val="20"/>
          <w:szCs w:val="20"/>
          <w:lang w:val="es-CR"/>
        </w:rPr>
      </w:pPr>
      <w:r w:rsidRPr="00963385">
        <w:rPr>
          <w:rFonts w:ascii="Verdana" w:hAnsi="Verdana"/>
          <w:b/>
          <w:bCs/>
          <w:iCs/>
          <w:sz w:val="20"/>
          <w:szCs w:val="20"/>
          <w:lang w:val="es-CR"/>
        </w:rPr>
        <w:t xml:space="preserve">VALORACIÓN, SELECCIÓN Y ELIMINACIÓN: </w:t>
      </w:r>
      <w:r w:rsidRPr="00963385">
        <w:rPr>
          <w:rFonts w:ascii="Verdana" w:hAnsi="Verdana"/>
          <w:iCs/>
          <w:sz w:val="20"/>
          <w:szCs w:val="20"/>
        </w:rPr>
        <w:t>Conservación permanente, valorada de conformidad con la Ley 7202 del 24 de octubre de 1990.</w:t>
      </w:r>
      <w:r>
        <w:rPr>
          <w:rFonts w:ascii="Verdana" w:hAnsi="Verdana"/>
          <w:iCs/>
          <w:sz w:val="20"/>
          <w:szCs w:val="20"/>
        </w:rPr>
        <w:t>----------------</w:t>
      </w:r>
    </w:p>
    <w:p w14:paraId="7081DE04" w14:textId="30FF8619" w:rsidR="00963385" w:rsidRPr="00963385" w:rsidRDefault="00963385" w:rsidP="00963385">
      <w:pPr>
        <w:numPr>
          <w:ilvl w:val="1"/>
          <w:numId w:val="5"/>
        </w:numPr>
        <w:spacing w:line="460" w:lineRule="exact"/>
        <w:jc w:val="both"/>
        <w:rPr>
          <w:rFonts w:ascii="Verdana" w:hAnsi="Verdana"/>
          <w:bCs/>
          <w:iCs/>
          <w:sz w:val="20"/>
          <w:szCs w:val="20"/>
          <w:lang w:val="es-CR"/>
        </w:rPr>
      </w:pPr>
      <w:r w:rsidRPr="00963385">
        <w:rPr>
          <w:rFonts w:ascii="Verdana" w:hAnsi="Verdana"/>
          <w:b/>
          <w:bCs/>
          <w:iCs/>
          <w:sz w:val="20"/>
          <w:szCs w:val="20"/>
          <w:lang w:val="es-CR"/>
        </w:rPr>
        <w:t xml:space="preserve">NUEVOS INGRESOS: </w:t>
      </w:r>
      <w:r w:rsidRPr="00963385">
        <w:rPr>
          <w:rFonts w:ascii="Verdana" w:hAnsi="Verdana"/>
          <w:bCs/>
          <w:iCs/>
          <w:sz w:val="20"/>
          <w:szCs w:val="20"/>
          <w:lang w:val="es-CR"/>
        </w:rPr>
        <w:t>Fondo abierto</w:t>
      </w:r>
      <w:r>
        <w:rPr>
          <w:rFonts w:ascii="Verdana" w:hAnsi="Verdana"/>
          <w:bCs/>
          <w:iCs/>
          <w:sz w:val="20"/>
          <w:szCs w:val="20"/>
          <w:lang w:val="es-CR"/>
        </w:rPr>
        <w:t>----------------------------------------------------</w:t>
      </w:r>
    </w:p>
    <w:p w14:paraId="4A3CFDB6" w14:textId="285A4AC2" w:rsidR="00963385" w:rsidRPr="00963385" w:rsidRDefault="00963385" w:rsidP="00963385">
      <w:pPr>
        <w:numPr>
          <w:ilvl w:val="1"/>
          <w:numId w:val="5"/>
        </w:numPr>
        <w:spacing w:line="460" w:lineRule="exact"/>
        <w:jc w:val="both"/>
        <w:rPr>
          <w:rFonts w:ascii="Verdana" w:hAnsi="Verdana"/>
          <w:iCs/>
          <w:sz w:val="20"/>
          <w:szCs w:val="20"/>
          <w:lang w:val="es-CR"/>
        </w:rPr>
      </w:pPr>
      <w:r w:rsidRPr="00963385">
        <w:rPr>
          <w:rFonts w:ascii="Verdana" w:hAnsi="Verdana"/>
          <w:b/>
          <w:bCs/>
          <w:iCs/>
          <w:sz w:val="20"/>
          <w:szCs w:val="20"/>
          <w:lang w:val="es-CR"/>
        </w:rPr>
        <w:t>ORGANIZACIÓN:</w:t>
      </w:r>
      <w:r>
        <w:rPr>
          <w:rFonts w:ascii="Verdana" w:hAnsi="Verdana"/>
          <w:iCs/>
          <w:sz w:val="20"/>
          <w:szCs w:val="20"/>
        </w:rPr>
        <w:t>-----------------------------------------------------------------------</w:t>
      </w:r>
    </w:p>
    <w:p w14:paraId="20DE1745" w14:textId="3E215F46" w:rsidR="00963385" w:rsidRPr="00963385" w:rsidRDefault="00963385" w:rsidP="00963385">
      <w:pPr>
        <w:spacing w:line="460" w:lineRule="exact"/>
        <w:jc w:val="both"/>
        <w:rPr>
          <w:rFonts w:ascii="Verdana" w:hAnsi="Verdana"/>
          <w:b/>
          <w:iCs/>
          <w:sz w:val="20"/>
          <w:szCs w:val="20"/>
        </w:rPr>
      </w:pPr>
      <w:r w:rsidRPr="00963385">
        <w:rPr>
          <w:rFonts w:ascii="Verdana" w:hAnsi="Verdana"/>
          <w:b/>
          <w:iCs/>
          <w:sz w:val="20"/>
          <w:szCs w:val="20"/>
        </w:rPr>
        <w:t>CUADRO DE CLASIFICACIÓN DEL ARCHIVO HISTÓRICO</w:t>
      </w:r>
      <w:r>
        <w:rPr>
          <w:rFonts w:ascii="Verdana" w:hAnsi="Verdana"/>
          <w:b/>
          <w:iCs/>
          <w:sz w:val="20"/>
          <w:szCs w:val="20"/>
        </w:rPr>
        <w:t>---------------------------</w:t>
      </w:r>
    </w:p>
    <w:p w14:paraId="032F77FB" w14:textId="2150D088" w:rsidR="00963385" w:rsidRDefault="00963385" w:rsidP="00963385">
      <w:pPr>
        <w:spacing w:line="460" w:lineRule="exact"/>
        <w:jc w:val="both"/>
        <w:rPr>
          <w:rFonts w:ascii="Verdana" w:hAnsi="Verdana"/>
          <w:b/>
          <w:iCs/>
          <w:sz w:val="20"/>
          <w:szCs w:val="20"/>
        </w:rPr>
      </w:pPr>
      <w:r w:rsidRPr="00963385">
        <w:rPr>
          <w:rFonts w:ascii="Verdana" w:hAnsi="Verdana"/>
          <w:b/>
          <w:iCs/>
          <w:sz w:val="20"/>
          <w:szCs w:val="20"/>
        </w:rPr>
        <w:t>PODER EJECUTIVO</w:t>
      </w:r>
      <w:r>
        <w:rPr>
          <w:rFonts w:ascii="Verdana" w:hAnsi="Verdana"/>
          <w:b/>
          <w:iCs/>
          <w:sz w:val="20"/>
          <w:szCs w:val="20"/>
        </w:rPr>
        <w:t>----------------------------------------------------------------------</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85"/>
        <w:gridCol w:w="2268"/>
        <w:gridCol w:w="2693"/>
      </w:tblGrid>
      <w:tr w:rsidR="006F1FBC" w:rsidRPr="00D80C70" w14:paraId="4B890C70" w14:textId="77777777" w:rsidTr="006D3A28">
        <w:trPr>
          <w:trHeight w:val="214"/>
          <w:tblHeader/>
          <w:jc w:val="center"/>
        </w:trPr>
        <w:tc>
          <w:tcPr>
            <w:tcW w:w="2090" w:type="dxa"/>
            <w:vAlign w:val="center"/>
          </w:tcPr>
          <w:p w14:paraId="12A53DE7" w14:textId="77777777" w:rsidR="006F1FBC" w:rsidRPr="006F1FBC" w:rsidRDefault="006F1FBC" w:rsidP="006D3A28">
            <w:pPr>
              <w:spacing w:line="460" w:lineRule="exact"/>
              <w:jc w:val="center"/>
              <w:rPr>
                <w:rFonts w:ascii="Verdana" w:hAnsi="Verdana"/>
                <w:b/>
                <w:iCs/>
                <w:sz w:val="18"/>
                <w:szCs w:val="20"/>
              </w:rPr>
            </w:pPr>
            <w:r w:rsidRPr="006F1FBC">
              <w:rPr>
                <w:rFonts w:ascii="Verdana" w:hAnsi="Verdana"/>
                <w:b/>
                <w:iCs/>
                <w:sz w:val="18"/>
                <w:szCs w:val="20"/>
              </w:rPr>
              <w:t>FONDO NIVEL I</w:t>
            </w:r>
          </w:p>
        </w:tc>
        <w:tc>
          <w:tcPr>
            <w:tcW w:w="1985" w:type="dxa"/>
            <w:vAlign w:val="center"/>
          </w:tcPr>
          <w:p w14:paraId="68447C31" w14:textId="77777777" w:rsidR="006F1FBC" w:rsidRPr="006F1FBC" w:rsidRDefault="006F1FBC" w:rsidP="006D3A28">
            <w:pPr>
              <w:spacing w:line="460" w:lineRule="exact"/>
              <w:jc w:val="center"/>
              <w:rPr>
                <w:rFonts w:ascii="Verdana" w:hAnsi="Verdana"/>
                <w:b/>
                <w:iCs/>
                <w:sz w:val="18"/>
                <w:szCs w:val="20"/>
              </w:rPr>
            </w:pPr>
            <w:r w:rsidRPr="006F1FBC">
              <w:rPr>
                <w:rFonts w:ascii="Verdana" w:hAnsi="Verdana"/>
                <w:b/>
                <w:iCs/>
                <w:sz w:val="18"/>
                <w:szCs w:val="20"/>
              </w:rPr>
              <w:t>FONDO NIVEL II</w:t>
            </w:r>
          </w:p>
        </w:tc>
        <w:tc>
          <w:tcPr>
            <w:tcW w:w="2268" w:type="dxa"/>
            <w:vAlign w:val="center"/>
          </w:tcPr>
          <w:p w14:paraId="265D4343" w14:textId="77777777" w:rsidR="006F1FBC" w:rsidRPr="006F1FBC" w:rsidRDefault="006F1FBC" w:rsidP="006D3A28">
            <w:pPr>
              <w:spacing w:line="460" w:lineRule="exact"/>
              <w:jc w:val="center"/>
              <w:rPr>
                <w:rFonts w:ascii="Verdana" w:hAnsi="Verdana"/>
                <w:b/>
                <w:iCs/>
                <w:sz w:val="18"/>
                <w:szCs w:val="20"/>
              </w:rPr>
            </w:pPr>
            <w:r w:rsidRPr="006F1FBC">
              <w:rPr>
                <w:rFonts w:ascii="Verdana" w:hAnsi="Verdana"/>
                <w:b/>
                <w:iCs/>
                <w:sz w:val="18"/>
                <w:szCs w:val="20"/>
              </w:rPr>
              <w:t>SUBFONDO I</w:t>
            </w:r>
          </w:p>
        </w:tc>
        <w:tc>
          <w:tcPr>
            <w:tcW w:w="2693" w:type="dxa"/>
            <w:vAlign w:val="center"/>
          </w:tcPr>
          <w:p w14:paraId="62EA248C" w14:textId="77777777" w:rsidR="006F1FBC" w:rsidRPr="006F1FBC" w:rsidRDefault="006F1FBC" w:rsidP="006D3A28">
            <w:pPr>
              <w:spacing w:line="460" w:lineRule="exact"/>
              <w:jc w:val="center"/>
              <w:rPr>
                <w:rFonts w:ascii="Verdana" w:hAnsi="Verdana"/>
                <w:b/>
                <w:iCs/>
                <w:sz w:val="18"/>
                <w:szCs w:val="20"/>
              </w:rPr>
            </w:pPr>
            <w:r w:rsidRPr="006F1FBC">
              <w:rPr>
                <w:rFonts w:ascii="Verdana" w:hAnsi="Verdana"/>
                <w:b/>
                <w:iCs/>
                <w:sz w:val="18"/>
                <w:szCs w:val="20"/>
              </w:rPr>
              <w:t>SERIE</w:t>
            </w:r>
          </w:p>
        </w:tc>
      </w:tr>
      <w:tr w:rsidR="006F1FBC" w:rsidRPr="00963385" w14:paraId="59338117" w14:textId="77777777" w:rsidTr="006D3A28">
        <w:trPr>
          <w:jc w:val="center"/>
        </w:trPr>
        <w:tc>
          <w:tcPr>
            <w:tcW w:w="2090" w:type="dxa"/>
          </w:tcPr>
          <w:p w14:paraId="63AF0F02"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Ministerio de Salud (MS)</w:t>
            </w:r>
          </w:p>
        </w:tc>
        <w:tc>
          <w:tcPr>
            <w:tcW w:w="1985" w:type="dxa"/>
          </w:tcPr>
          <w:p w14:paraId="4DDFB643" w14:textId="77777777" w:rsidR="006F1FBC" w:rsidRPr="00963385" w:rsidRDefault="006F1FBC" w:rsidP="006D3A28">
            <w:pPr>
              <w:spacing w:line="460" w:lineRule="exact"/>
              <w:jc w:val="both"/>
              <w:rPr>
                <w:rFonts w:ascii="Verdana" w:hAnsi="Verdana"/>
                <w:iCs/>
                <w:sz w:val="20"/>
                <w:szCs w:val="20"/>
              </w:rPr>
            </w:pPr>
          </w:p>
        </w:tc>
        <w:tc>
          <w:tcPr>
            <w:tcW w:w="2268" w:type="dxa"/>
          </w:tcPr>
          <w:p w14:paraId="1A600FD2" w14:textId="77777777" w:rsidR="006F1FBC" w:rsidRPr="00963385" w:rsidRDefault="006F1FBC" w:rsidP="006D3A28">
            <w:pPr>
              <w:spacing w:line="460" w:lineRule="exact"/>
              <w:jc w:val="both"/>
              <w:rPr>
                <w:rFonts w:ascii="Verdana" w:hAnsi="Verdana"/>
                <w:iCs/>
                <w:sz w:val="20"/>
                <w:szCs w:val="20"/>
              </w:rPr>
            </w:pPr>
          </w:p>
        </w:tc>
        <w:tc>
          <w:tcPr>
            <w:tcW w:w="2693" w:type="dxa"/>
          </w:tcPr>
          <w:p w14:paraId="724B98D8"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-Correspondencia* (COR)</w:t>
            </w:r>
          </w:p>
        </w:tc>
      </w:tr>
      <w:tr w:rsidR="006F1FBC" w:rsidRPr="00963385" w14:paraId="0C3BF316" w14:textId="77777777" w:rsidTr="006D3A28">
        <w:trPr>
          <w:jc w:val="center"/>
        </w:trPr>
        <w:tc>
          <w:tcPr>
            <w:tcW w:w="2090" w:type="dxa"/>
          </w:tcPr>
          <w:p w14:paraId="27EC3B7B" w14:textId="77777777" w:rsidR="006F1FBC" w:rsidRPr="00963385" w:rsidRDefault="006F1FBC" w:rsidP="006D3A28">
            <w:pPr>
              <w:spacing w:line="460" w:lineRule="exact"/>
              <w:jc w:val="both"/>
              <w:rPr>
                <w:rFonts w:ascii="Verdana" w:hAnsi="Verdana"/>
                <w:iCs/>
                <w:sz w:val="20"/>
                <w:szCs w:val="20"/>
              </w:rPr>
            </w:pPr>
          </w:p>
        </w:tc>
        <w:tc>
          <w:tcPr>
            <w:tcW w:w="1985" w:type="dxa"/>
          </w:tcPr>
          <w:p w14:paraId="2CB29548" w14:textId="77777777" w:rsidR="006F1FBC" w:rsidRPr="00963385" w:rsidRDefault="006F1FBC" w:rsidP="006D3A28">
            <w:pPr>
              <w:spacing w:line="460" w:lineRule="exact"/>
              <w:jc w:val="both"/>
              <w:rPr>
                <w:rFonts w:ascii="Verdana" w:hAnsi="Verdana"/>
                <w:iCs/>
                <w:sz w:val="20"/>
                <w:szCs w:val="20"/>
              </w:rPr>
            </w:pPr>
          </w:p>
        </w:tc>
        <w:tc>
          <w:tcPr>
            <w:tcW w:w="2268" w:type="dxa"/>
          </w:tcPr>
          <w:p w14:paraId="5A15BC74"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Despacho del Ministro (DM)</w:t>
            </w:r>
          </w:p>
        </w:tc>
        <w:tc>
          <w:tcPr>
            <w:tcW w:w="2693" w:type="dxa"/>
          </w:tcPr>
          <w:p w14:paraId="0EEB8B0E"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-Actas (ACT)</w:t>
            </w:r>
          </w:p>
          <w:p w14:paraId="7D42548D"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-Acuerdos (ACU)</w:t>
            </w:r>
          </w:p>
          <w:p w14:paraId="74B29576"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-Decretos (DECRE)</w:t>
            </w:r>
          </w:p>
          <w:p w14:paraId="021CD3F8"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lastRenderedPageBreak/>
              <w:t>-Contratos (CONTRA)</w:t>
            </w:r>
          </w:p>
          <w:p w14:paraId="26FC8D90"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-Fotografías (FO)</w:t>
            </w:r>
          </w:p>
          <w:p w14:paraId="41CF9732"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-Afiches (AFI)</w:t>
            </w:r>
          </w:p>
          <w:p w14:paraId="53E82763"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-Material divulgativo de pequeño formato (MADIPEF)</w:t>
            </w:r>
          </w:p>
        </w:tc>
      </w:tr>
      <w:tr w:rsidR="006F1FBC" w:rsidRPr="00963385" w14:paraId="3B2EC52B" w14:textId="77777777" w:rsidTr="006D3A28">
        <w:trPr>
          <w:jc w:val="center"/>
        </w:trPr>
        <w:tc>
          <w:tcPr>
            <w:tcW w:w="2090" w:type="dxa"/>
          </w:tcPr>
          <w:p w14:paraId="72E9389A" w14:textId="77777777" w:rsidR="006F1FBC" w:rsidRPr="00963385" w:rsidRDefault="006F1FBC" w:rsidP="006D3A28">
            <w:pPr>
              <w:spacing w:line="460" w:lineRule="exact"/>
              <w:jc w:val="both"/>
              <w:rPr>
                <w:rFonts w:ascii="Verdana" w:hAnsi="Verdana"/>
                <w:iCs/>
                <w:sz w:val="20"/>
                <w:szCs w:val="20"/>
              </w:rPr>
            </w:pPr>
          </w:p>
        </w:tc>
        <w:tc>
          <w:tcPr>
            <w:tcW w:w="1985" w:type="dxa"/>
          </w:tcPr>
          <w:p w14:paraId="782D7330" w14:textId="77777777" w:rsidR="006F1FBC" w:rsidRPr="00963385" w:rsidRDefault="006F1FBC" w:rsidP="006D3A28">
            <w:pPr>
              <w:spacing w:line="460" w:lineRule="exact"/>
              <w:jc w:val="both"/>
              <w:rPr>
                <w:rFonts w:ascii="Verdana" w:hAnsi="Verdana"/>
                <w:iCs/>
                <w:sz w:val="20"/>
                <w:szCs w:val="20"/>
              </w:rPr>
            </w:pPr>
          </w:p>
        </w:tc>
        <w:tc>
          <w:tcPr>
            <w:tcW w:w="2268" w:type="dxa"/>
          </w:tcPr>
          <w:p w14:paraId="02A8F366"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Departamento Antivenéreo (DEPANVENE)</w:t>
            </w:r>
          </w:p>
        </w:tc>
        <w:tc>
          <w:tcPr>
            <w:tcW w:w="2693" w:type="dxa"/>
          </w:tcPr>
          <w:p w14:paraId="268E4661"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-Expedientes clínicos (EXPCLIN)</w:t>
            </w:r>
          </w:p>
        </w:tc>
      </w:tr>
      <w:tr w:rsidR="006F1FBC" w:rsidRPr="00963385" w14:paraId="607288B1" w14:textId="77777777" w:rsidTr="006D3A28">
        <w:trPr>
          <w:jc w:val="center"/>
        </w:trPr>
        <w:tc>
          <w:tcPr>
            <w:tcW w:w="2090" w:type="dxa"/>
          </w:tcPr>
          <w:p w14:paraId="0C4EC982" w14:textId="77777777" w:rsidR="006F1FBC" w:rsidRPr="00963385" w:rsidRDefault="006F1FBC" w:rsidP="006D3A28">
            <w:pPr>
              <w:spacing w:line="460" w:lineRule="exact"/>
              <w:jc w:val="both"/>
              <w:rPr>
                <w:rFonts w:ascii="Verdana" w:hAnsi="Verdana"/>
                <w:iCs/>
                <w:sz w:val="20"/>
                <w:szCs w:val="20"/>
              </w:rPr>
            </w:pPr>
          </w:p>
        </w:tc>
        <w:tc>
          <w:tcPr>
            <w:tcW w:w="1985" w:type="dxa"/>
          </w:tcPr>
          <w:p w14:paraId="45952D42"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 xml:space="preserve">Sanatorio Carlos Durán </w:t>
            </w:r>
          </w:p>
          <w:p w14:paraId="06F61D30"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(Hospital Nacional de Tuberculosos) (SANACADU)</w:t>
            </w:r>
          </w:p>
        </w:tc>
        <w:tc>
          <w:tcPr>
            <w:tcW w:w="2268" w:type="dxa"/>
          </w:tcPr>
          <w:p w14:paraId="2ACA769B" w14:textId="77777777" w:rsidR="006F1FBC" w:rsidRPr="00963385" w:rsidRDefault="006F1FBC" w:rsidP="006D3A28">
            <w:pPr>
              <w:spacing w:line="460" w:lineRule="exact"/>
              <w:jc w:val="both"/>
              <w:rPr>
                <w:rFonts w:ascii="Verdana" w:hAnsi="Verdana"/>
                <w:iCs/>
                <w:sz w:val="20"/>
                <w:szCs w:val="20"/>
              </w:rPr>
            </w:pPr>
          </w:p>
        </w:tc>
        <w:tc>
          <w:tcPr>
            <w:tcW w:w="2693" w:type="dxa"/>
          </w:tcPr>
          <w:p w14:paraId="3434ECAE"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 xml:space="preserve">-Expedientes clínicos (EXPCLIN) </w:t>
            </w:r>
          </w:p>
          <w:p w14:paraId="6D6896EA" w14:textId="77777777" w:rsidR="006F1FBC" w:rsidRPr="00963385" w:rsidRDefault="006F1FBC" w:rsidP="006D3A28">
            <w:pPr>
              <w:spacing w:line="460" w:lineRule="exact"/>
              <w:jc w:val="both"/>
              <w:rPr>
                <w:rFonts w:ascii="Verdana" w:hAnsi="Verdana"/>
                <w:iCs/>
                <w:sz w:val="20"/>
                <w:szCs w:val="20"/>
              </w:rPr>
            </w:pPr>
            <w:r w:rsidRPr="00963385">
              <w:rPr>
                <w:rFonts w:ascii="Verdana" w:hAnsi="Verdana"/>
                <w:iCs/>
                <w:sz w:val="20"/>
                <w:szCs w:val="20"/>
              </w:rPr>
              <w:t>(Acceso restringido)</w:t>
            </w:r>
          </w:p>
        </w:tc>
      </w:tr>
    </w:tbl>
    <w:p w14:paraId="4FE600C9" w14:textId="345CAB8D" w:rsidR="00963385" w:rsidRPr="00963385" w:rsidRDefault="00963385" w:rsidP="00963385">
      <w:pPr>
        <w:numPr>
          <w:ilvl w:val="0"/>
          <w:numId w:val="5"/>
        </w:numPr>
        <w:spacing w:line="460" w:lineRule="exact"/>
        <w:jc w:val="both"/>
        <w:rPr>
          <w:rFonts w:ascii="Verdana" w:hAnsi="Verdana"/>
          <w:b/>
          <w:bCs/>
          <w:iCs/>
          <w:sz w:val="20"/>
          <w:szCs w:val="20"/>
          <w:lang w:val="es-CR"/>
        </w:rPr>
      </w:pPr>
      <w:r w:rsidRPr="00963385">
        <w:rPr>
          <w:rFonts w:ascii="Verdana" w:hAnsi="Verdana"/>
          <w:b/>
          <w:bCs/>
          <w:iCs/>
          <w:sz w:val="20"/>
          <w:szCs w:val="20"/>
          <w:lang w:val="es-CR"/>
        </w:rPr>
        <w:t>ÁREA DE CONDICIONES DE ACCESO Y UTILIZACIÓN.</w:t>
      </w:r>
      <w:r>
        <w:rPr>
          <w:rFonts w:ascii="Verdana" w:hAnsi="Verdana"/>
          <w:b/>
          <w:bCs/>
          <w:iCs/>
          <w:sz w:val="20"/>
          <w:szCs w:val="20"/>
          <w:lang w:val="es-CR"/>
        </w:rPr>
        <w:t xml:space="preserve"> --------------------------</w:t>
      </w:r>
    </w:p>
    <w:p w14:paraId="62C2D204" w14:textId="28805EDF" w:rsidR="00963385" w:rsidRPr="00963385" w:rsidRDefault="00963385" w:rsidP="00963385">
      <w:pPr>
        <w:numPr>
          <w:ilvl w:val="1"/>
          <w:numId w:val="5"/>
        </w:numPr>
        <w:spacing w:line="460" w:lineRule="exact"/>
        <w:jc w:val="both"/>
        <w:rPr>
          <w:rFonts w:ascii="Verdana" w:hAnsi="Verdana"/>
          <w:bCs/>
          <w:iCs/>
          <w:sz w:val="20"/>
          <w:szCs w:val="20"/>
          <w:lang w:val="es-CR"/>
        </w:rPr>
      </w:pPr>
      <w:r w:rsidRPr="00963385">
        <w:rPr>
          <w:rFonts w:ascii="Verdana" w:hAnsi="Verdana"/>
          <w:b/>
          <w:bCs/>
          <w:iCs/>
          <w:sz w:val="20"/>
          <w:szCs w:val="20"/>
          <w:lang w:val="es-CR"/>
        </w:rPr>
        <w:t xml:space="preserve">CONDICIONES DE ACCESO: </w:t>
      </w:r>
      <w:r w:rsidRPr="00963385">
        <w:rPr>
          <w:rFonts w:ascii="Verdana" w:hAnsi="Verdana"/>
          <w:bCs/>
          <w:iCs/>
          <w:sz w:val="20"/>
          <w:szCs w:val="20"/>
          <w:lang w:val="es-ES_tradnl"/>
        </w:rPr>
        <w:t>Libre, con excepción de los documentos del Sanatorio Carlos Durán y del Departamento Antivenéreo que contienen información privada y confidencial y están bajo el amparo del artículo 24 de la Constitución Política que garantiza a los ciudadanos el derecho a la intimidad, los artículos 10 y 23 de la Ley 7202 y el Artículo 19 del Reglamento del Expediente de Salud de la Caja Costarricense de Seguro Social, aprobado por la Junta Directiva en sesión número 7364, de 31 de agosto de 1999.</w:t>
      </w:r>
      <w:r w:rsidR="004F7D56">
        <w:rPr>
          <w:rFonts w:ascii="Verdana" w:hAnsi="Verdana"/>
          <w:bCs/>
          <w:iCs/>
          <w:sz w:val="20"/>
          <w:szCs w:val="20"/>
          <w:lang w:val="es-ES_tradnl"/>
        </w:rPr>
        <w:t>---------------------------------------------------------</w:t>
      </w:r>
    </w:p>
    <w:p w14:paraId="7FAE2E24" w14:textId="5FC44EFA" w:rsidR="00963385" w:rsidRPr="00963385" w:rsidRDefault="00963385" w:rsidP="00963385">
      <w:pPr>
        <w:numPr>
          <w:ilvl w:val="0"/>
          <w:numId w:val="5"/>
        </w:numPr>
        <w:spacing w:line="460" w:lineRule="exact"/>
        <w:jc w:val="both"/>
        <w:rPr>
          <w:rFonts w:ascii="Verdana" w:hAnsi="Verdana"/>
          <w:iCs/>
          <w:sz w:val="20"/>
          <w:szCs w:val="20"/>
          <w:lang w:val="es-ES_tradnl"/>
        </w:rPr>
      </w:pPr>
      <w:r w:rsidRPr="00963385">
        <w:rPr>
          <w:rFonts w:ascii="Verdana" w:hAnsi="Verdana"/>
          <w:b/>
          <w:bCs/>
          <w:iCs/>
          <w:sz w:val="20"/>
          <w:szCs w:val="20"/>
          <w:lang w:val="es-CR"/>
        </w:rPr>
        <w:t xml:space="preserve">4.2 CONDICIONES DE REPRODUCCIÓN: </w:t>
      </w:r>
      <w:r w:rsidRPr="00963385">
        <w:rPr>
          <w:rFonts w:ascii="Verdana" w:hAnsi="Verdana"/>
          <w:iCs/>
          <w:sz w:val="20"/>
          <w:szCs w:val="20"/>
          <w:lang w:val="es-ES_tradnl"/>
        </w:rPr>
        <w:t>Mediante fotocopia o fotografía digital de acuerdo con el estado de conservación de los documentos, según resolución dictada por la Dirección General DG-002-2008 del 30 de abril de 2008.</w:t>
      </w:r>
      <w:r w:rsidR="004F7D56">
        <w:rPr>
          <w:rFonts w:ascii="Verdana" w:hAnsi="Verdana"/>
          <w:iCs/>
          <w:sz w:val="20"/>
          <w:szCs w:val="20"/>
          <w:lang w:val="es-ES_tradnl"/>
        </w:rPr>
        <w:t>--------------</w:t>
      </w:r>
    </w:p>
    <w:p w14:paraId="582D2672" w14:textId="77777777" w:rsidR="00963385" w:rsidRPr="00963385" w:rsidRDefault="00963385" w:rsidP="00963385">
      <w:pPr>
        <w:spacing w:line="460" w:lineRule="exact"/>
        <w:jc w:val="both"/>
        <w:rPr>
          <w:rFonts w:ascii="Verdana" w:hAnsi="Verdana"/>
          <w:iCs/>
          <w:sz w:val="20"/>
          <w:szCs w:val="20"/>
          <w:lang w:val="es-CR"/>
        </w:rPr>
      </w:pPr>
    </w:p>
    <w:p w14:paraId="5728B78F" w14:textId="0916AEFB" w:rsidR="00963385" w:rsidRPr="00963385" w:rsidRDefault="00963385" w:rsidP="00963385">
      <w:pPr>
        <w:spacing w:line="460" w:lineRule="exact"/>
        <w:jc w:val="both"/>
        <w:rPr>
          <w:rFonts w:ascii="Verdana" w:hAnsi="Verdana"/>
          <w:b/>
          <w:bCs/>
          <w:iCs/>
          <w:sz w:val="20"/>
          <w:szCs w:val="20"/>
          <w:lang w:val="es-CR"/>
        </w:rPr>
      </w:pPr>
      <w:r w:rsidRPr="00963385">
        <w:rPr>
          <w:rFonts w:ascii="Verdana" w:hAnsi="Verdana"/>
          <w:b/>
          <w:bCs/>
          <w:iCs/>
          <w:sz w:val="20"/>
          <w:szCs w:val="20"/>
          <w:lang w:val="es-CR"/>
        </w:rPr>
        <w:lastRenderedPageBreak/>
        <w:t xml:space="preserve">4.3 LENGUA / ESTRITURA (S) DE LOS DOCUMENTOS: </w:t>
      </w:r>
      <w:r w:rsidRPr="00963385">
        <w:rPr>
          <w:rFonts w:ascii="Verdana" w:hAnsi="Verdana"/>
          <w:bCs/>
          <w:iCs/>
          <w:sz w:val="20"/>
          <w:szCs w:val="20"/>
          <w:lang w:val="es-CR"/>
        </w:rPr>
        <w:t>Español.</w:t>
      </w:r>
      <w:r w:rsidR="004F7D56">
        <w:rPr>
          <w:rFonts w:ascii="Verdana" w:hAnsi="Verdana"/>
          <w:bCs/>
          <w:iCs/>
          <w:sz w:val="20"/>
          <w:szCs w:val="20"/>
          <w:lang w:val="es-CR"/>
        </w:rPr>
        <w:t>----------------------</w:t>
      </w:r>
    </w:p>
    <w:p w14:paraId="1421B239" w14:textId="464384B6" w:rsidR="00963385" w:rsidRPr="00963385" w:rsidRDefault="00963385" w:rsidP="00963385">
      <w:pPr>
        <w:spacing w:line="460" w:lineRule="exact"/>
        <w:jc w:val="both"/>
        <w:rPr>
          <w:rFonts w:ascii="Verdana" w:hAnsi="Verdana"/>
          <w:iCs/>
          <w:sz w:val="20"/>
          <w:szCs w:val="20"/>
        </w:rPr>
      </w:pPr>
      <w:r w:rsidRPr="00963385">
        <w:rPr>
          <w:rFonts w:ascii="Verdana" w:hAnsi="Verdana"/>
          <w:b/>
          <w:bCs/>
          <w:iCs/>
          <w:sz w:val="20"/>
          <w:szCs w:val="20"/>
          <w:lang w:val="es-CR"/>
        </w:rPr>
        <w:t xml:space="preserve">4.4. CARACTERÍSTICAS FÍSICAS Y REQUISITOS TÉCNICOS: </w:t>
      </w:r>
      <w:r w:rsidRPr="00963385">
        <w:rPr>
          <w:rFonts w:ascii="Verdana" w:hAnsi="Verdana"/>
          <w:iCs/>
          <w:sz w:val="20"/>
          <w:szCs w:val="20"/>
          <w:lang w:val="es-ES_tradnl"/>
        </w:rPr>
        <w:t>Buen estado de conservación.</w:t>
      </w:r>
      <w:r w:rsidR="004F7D56">
        <w:rPr>
          <w:rFonts w:ascii="Verdana" w:hAnsi="Verdana"/>
          <w:iCs/>
          <w:sz w:val="20"/>
          <w:szCs w:val="20"/>
          <w:lang w:val="es-ES_tradnl"/>
        </w:rPr>
        <w:t>----------------------------------------------------------------------------------</w:t>
      </w:r>
    </w:p>
    <w:p w14:paraId="5D3127B9" w14:textId="6D344B68" w:rsidR="00963385" w:rsidRPr="004F7D56" w:rsidRDefault="00963385" w:rsidP="00963385">
      <w:pPr>
        <w:spacing w:line="460" w:lineRule="exact"/>
        <w:jc w:val="both"/>
        <w:rPr>
          <w:rFonts w:ascii="Verdana" w:hAnsi="Verdana"/>
          <w:b/>
          <w:bCs/>
          <w:iCs/>
          <w:sz w:val="20"/>
          <w:szCs w:val="20"/>
          <w:lang w:val="es-CR"/>
        </w:rPr>
      </w:pPr>
      <w:r w:rsidRPr="00963385">
        <w:rPr>
          <w:rFonts w:ascii="Verdana" w:hAnsi="Verdana"/>
          <w:b/>
          <w:bCs/>
          <w:iCs/>
          <w:sz w:val="20"/>
          <w:szCs w:val="20"/>
          <w:lang w:val="es-CR"/>
        </w:rPr>
        <w:t xml:space="preserve">4.5 INSTRUMENTOS DE DESCRIPCIÓN: </w:t>
      </w:r>
      <w:r w:rsidRPr="00963385">
        <w:rPr>
          <w:rFonts w:ascii="Verdana" w:hAnsi="Verdana"/>
          <w:iCs/>
          <w:sz w:val="20"/>
          <w:szCs w:val="20"/>
        </w:rPr>
        <w:t>Base de datos, ficheros e inventarios.</w:t>
      </w:r>
      <w:r w:rsidR="004F7D56">
        <w:rPr>
          <w:rFonts w:ascii="Verdana" w:hAnsi="Verdana"/>
          <w:iCs/>
          <w:sz w:val="20"/>
          <w:szCs w:val="20"/>
        </w:rPr>
        <w:t>-------</w:t>
      </w:r>
    </w:p>
    <w:p w14:paraId="41CDD679" w14:textId="78DE6CED" w:rsidR="00963385" w:rsidRPr="00963385" w:rsidRDefault="004F7D56" w:rsidP="004F7D56">
      <w:pPr>
        <w:spacing w:line="460" w:lineRule="exact"/>
        <w:jc w:val="both"/>
        <w:rPr>
          <w:rFonts w:ascii="Verdana" w:hAnsi="Verdana"/>
          <w:b/>
          <w:bCs/>
          <w:iCs/>
          <w:sz w:val="20"/>
          <w:szCs w:val="20"/>
          <w:lang w:val="es-CR"/>
        </w:rPr>
      </w:pPr>
      <w:r>
        <w:rPr>
          <w:rFonts w:ascii="Verdana" w:hAnsi="Verdana"/>
          <w:b/>
          <w:bCs/>
          <w:iCs/>
          <w:sz w:val="20"/>
          <w:szCs w:val="20"/>
          <w:lang w:val="es-CR"/>
        </w:rPr>
        <w:t xml:space="preserve">5. </w:t>
      </w:r>
      <w:r w:rsidR="00963385" w:rsidRPr="00963385">
        <w:rPr>
          <w:rFonts w:ascii="Verdana" w:hAnsi="Verdana"/>
          <w:b/>
          <w:bCs/>
          <w:iCs/>
          <w:sz w:val="20"/>
          <w:szCs w:val="20"/>
          <w:lang w:val="es-CR"/>
        </w:rPr>
        <w:t>ÁREA DE DOCUMENTACIÓN ASOCIADA.</w:t>
      </w:r>
      <w:r>
        <w:rPr>
          <w:rFonts w:ascii="Verdana" w:hAnsi="Verdana"/>
          <w:b/>
          <w:bCs/>
          <w:iCs/>
          <w:sz w:val="20"/>
          <w:szCs w:val="20"/>
          <w:lang w:val="es-CR"/>
        </w:rPr>
        <w:t>------------------------------------------</w:t>
      </w:r>
    </w:p>
    <w:p w14:paraId="5A4C78A7" w14:textId="77777777" w:rsidR="00963385" w:rsidRPr="00963385" w:rsidRDefault="00963385" w:rsidP="00963385">
      <w:pPr>
        <w:spacing w:line="460" w:lineRule="exact"/>
        <w:jc w:val="both"/>
        <w:rPr>
          <w:rFonts w:ascii="Verdana" w:hAnsi="Verdana"/>
          <w:bCs/>
          <w:iCs/>
          <w:sz w:val="20"/>
          <w:szCs w:val="20"/>
          <w:lang w:val="es-CR"/>
        </w:rPr>
      </w:pPr>
      <w:r w:rsidRPr="00963385">
        <w:rPr>
          <w:rFonts w:ascii="Verdana" w:hAnsi="Verdana"/>
          <w:b/>
          <w:bCs/>
          <w:iCs/>
          <w:sz w:val="20"/>
          <w:szCs w:val="20"/>
          <w:lang w:val="es-CR"/>
        </w:rPr>
        <w:t xml:space="preserve">5.3 UNIDADES DE DESCRIPCIÓN RELACIONADAS: </w:t>
      </w:r>
      <w:r w:rsidRPr="00963385">
        <w:rPr>
          <w:rFonts w:ascii="Verdana" w:hAnsi="Verdana"/>
          <w:bCs/>
          <w:iCs/>
          <w:sz w:val="20"/>
          <w:szCs w:val="20"/>
          <w:lang w:val="es-CR"/>
        </w:rPr>
        <w:t>Presidencia de la República, Congreso, Sanatorio Durán, Hospital San Juan de Dios, Hospital Psiquiátrico, Colección de Memorias, Actas de Consejo de Gobierno, Ministerio de Cultura y Juventud, Ministerio de Trabajo, Ministerio de Relaciones Exteriores, Colegio de Médicos, Municipal, Congreso, Hacienda, Contraloría General de la República, Asociación La Gota de Leche, Patronato Nacional de la Infancia, MADIPEF, Fotografías, Mapas y Planos y Afiches.</w:t>
      </w:r>
    </w:p>
    <w:p w14:paraId="79158CC9" w14:textId="26F7D732" w:rsidR="00963385" w:rsidRPr="00963385" w:rsidRDefault="004F7D56" w:rsidP="00963385">
      <w:pPr>
        <w:spacing w:line="460" w:lineRule="exact"/>
        <w:jc w:val="both"/>
        <w:rPr>
          <w:rFonts w:ascii="Verdana" w:hAnsi="Verdana"/>
          <w:b/>
          <w:bCs/>
          <w:iCs/>
          <w:sz w:val="20"/>
          <w:szCs w:val="20"/>
          <w:lang w:val="es-CR"/>
        </w:rPr>
      </w:pPr>
      <w:r>
        <w:rPr>
          <w:rFonts w:ascii="Verdana" w:hAnsi="Verdana"/>
          <w:b/>
          <w:bCs/>
          <w:iCs/>
          <w:sz w:val="20"/>
          <w:szCs w:val="20"/>
          <w:lang w:val="es-CR"/>
        </w:rPr>
        <w:t>5.4. NOTA DE PUBLICACIONES: -------------------------------------------------------</w:t>
      </w:r>
    </w:p>
    <w:p w14:paraId="4BFD09C5" w14:textId="703011EA" w:rsidR="00963385" w:rsidRPr="00963385" w:rsidRDefault="00963385" w:rsidP="004F7D56">
      <w:pPr>
        <w:spacing w:line="460" w:lineRule="exact"/>
        <w:jc w:val="both"/>
        <w:rPr>
          <w:rFonts w:ascii="Verdana" w:hAnsi="Verdana"/>
          <w:iCs/>
          <w:sz w:val="20"/>
          <w:szCs w:val="20"/>
          <w:lang w:val="es-ES_tradnl"/>
        </w:rPr>
      </w:pPr>
      <w:r w:rsidRPr="00963385">
        <w:rPr>
          <w:rFonts w:ascii="Verdana" w:hAnsi="Verdana"/>
          <w:iCs/>
          <w:sz w:val="20"/>
          <w:szCs w:val="20"/>
          <w:lang w:val="es-ES_tradnl"/>
        </w:rPr>
        <w:t>Malavassi Aguilar, A. P. (2003). Entre la Marginalidad Social y los orígenes de la Salud Pública.1ª edición, San José, Costa Rica, Editorial de la Universidad de C</w:t>
      </w:r>
      <w:r w:rsidR="004F7D56">
        <w:rPr>
          <w:rFonts w:ascii="Verdana" w:hAnsi="Verdana"/>
          <w:iCs/>
          <w:sz w:val="20"/>
          <w:szCs w:val="20"/>
          <w:lang w:val="es-ES_tradnl"/>
        </w:rPr>
        <w:t>osta Rica. Ministerio de Salud.---------------------------------------------------------------------------</w:t>
      </w:r>
    </w:p>
    <w:p w14:paraId="01D5A386" w14:textId="7F2C319E" w:rsidR="00963385" w:rsidRPr="00963385" w:rsidRDefault="00963385" w:rsidP="00963385">
      <w:pPr>
        <w:numPr>
          <w:ilvl w:val="0"/>
          <w:numId w:val="6"/>
        </w:numPr>
        <w:spacing w:line="460" w:lineRule="exact"/>
        <w:jc w:val="both"/>
        <w:rPr>
          <w:rFonts w:ascii="Verdana" w:hAnsi="Verdana"/>
          <w:b/>
          <w:bCs/>
          <w:iCs/>
          <w:sz w:val="20"/>
          <w:szCs w:val="20"/>
          <w:lang w:val="es-CR"/>
        </w:rPr>
      </w:pPr>
      <w:r w:rsidRPr="00963385">
        <w:rPr>
          <w:rFonts w:ascii="Verdana" w:hAnsi="Verdana"/>
          <w:b/>
          <w:bCs/>
          <w:iCs/>
          <w:sz w:val="20"/>
          <w:szCs w:val="20"/>
          <w:lang w:val="es-CR"/>
        </w:rPr>
        <w:t>ÁREA DE CONTROL DE LA DESCRIPCIÓN.</w:t>
      </w:r>
      <w:r w:rsidR="004F7D56">
        <w:rPr>
          <w:rFonts w:ascii="Verdana" w:hAnsi="Verdana"/>
          <w:b/>
          <w:bCs/>
          <w:iCs/>
          <w:sz w:val="20"/>
          <w:szCs w:val="20"/>
          <w:lang w:val="es-CR"/>
        </w:rPr>
        <w:t xml:space="preserve"> ----------------------------------------</w:t>
      </w:r>
    </w:p>
    <w:p w14:paraId="39E5BA3B" w14:textId="26D4841D" w:rsidR="00963385" w:rsidRPr="004F7D56" w:rsidRDefault="00963385" w:rsidP="00963385">
      <w:pPr>
        <w:numPr>
          <w:ilvl w:val="1"/>
          <w:numId w:val="7"/>
        </w:numPr>
        <w:tabs>
          <w:tab w:val="clear" w:pos="360"/>
          <w:tab w:val="num" w:pos="0"/>
        </w:tabs>
        <w:spacing w:line="460" w:lineRule="exact"/>
        <w:jc w:val="both"/>
        <w:rPr>
          <w:rFonts w:ascii="Verdana" w:hAnsi="Verdana"/>
          <w:iCs/>
          <w:sz w:val="20"/>
          <w:szCs w:val="20"/>
          <w:lang w:val="es-CR"/>
        </w:rPr>
      </w:pPr>
      <w:r w:rsidRPr="00963385">
        <w:rPr>
          <w:rFonts w:ascii="Verdana" w:hAnsi="Verdana"/>
          <w:b/>
          <w:bCs/>
          <w:iCs/>
          <w:sz w:val="20"/>
          <w:szCs w:val="20"/>
          <w:lang w:val="es-CR"/>
        </w:rPr>
        <w:t>NOTA DEL ARCHIVERO:</w:t>
      </w:r>
      <w:r w:rsidRPr="00963385">
        <w:rPr>
          <w:rFonts w:ascii="Verdana" w:hAnsi="Verdana"/>
          <w:bCs/>
          <w:iCs/>
          <w:sz w:val="20"/>
          <w:szCs w:val="20"/>
          <w:lang w:val="es-CR"/>
        </w:rPr>
        <w:t xml:space="preserve"> </w:t>
      </w:r>
      <w:r w:rsidRPr="00963385">
        <w:rPr>
          <w:rFonts w:ascii="Verdana" w:hAnsi="Verdana"/>
          <w:iCs/>
          <w:sz w:val="20"/>
          <w:szCs w:val="20"/>
          <w:lang w:val="es-ES_tradnl"/>
        </w:rPr>
        <w:t>Entrada descriptiva e</w:t>
      </w:r>
      <w:r w:rsidRPr="00963385">
        <w:rPr>
          <w:rFonts w:ascii="Verdana" w:hAnsi="Verdana"/>
          <w:iCs/>
          <w:sz w:val="20"/>
          <w:szCs w:val="20"/>
          <w:lang w:val="es-CR"/>
        </w:rPr>
        <w:t>laborada por Gabriela Moya Jiménez, profesional del Departamento de Archivo Histórico.</w:t>
      </w:r>
      <w:r w:rsidR="004F7D56">
        <w:rPr>
          <w:rFonts w:ascii="Verdana" w:hAnsi="Verdana"/>
          <w:iCs/>
          <w:sz w:val="20"/>
          <w:szCs w:val="20"/>
          <w:lang w:val="es-CR"/>
        </w:rPr>
        <w:t>-------------------------------------</w:t>
      </w:r>
    </w:p>
    <w:p w14:paraId="3D2640F3" w14:textId="59168513" w:rsidR="00963385" w:rsidRPr="00963385" w:rsidRDefault="00963385" w:rsidP="00963385">
      <w:pPr>
        <w:spacing w:line="460" w:lineRule="exact"/>
        <w:jc w:val="both"/>
        <w:rPr>
          <w:rFonts w:ascii="Verdana" w:hAnsi="Verdana"/>
          <w:iCs/>
          <w:sz w:val="20"/>
          <w:szCs w:val="20"/>
          <w:lang w:val="es-CR"/>
        </w:rPr>
      </w:pPr>
      <w:r w:rsidRPr="00963385">
        <w:rPr>
          <w:rFonts w:ascii="Verdana" w:hAnsi="Verdana"/>
          <w:b/>
          <w:iCs/>
          <w:sz w:val="20"/>
          <w:szCs w:val="20"/>
          <w:lang w:val="es-CR"/>
        </w:rPr>
        <w:t>Bibliografía</w:t>
      </w:r>
      <w:r w:rsidR="004F7D56">
        <w:rPr>
          <w:rFonts w:ascii="Verdana" w:hAnsi="Verdana"/>
          <w:iCs/>
          <w:sz w:val="20"/>
          <w:szCs w:val="20"/>
          <w:lang w:val="es-CR"/>
        </w:rPr>
        <w:t>.----------------------------------------------------------------------------------</w:t>
      </w:r>
    </w:p>
    <w:p w14:paraId="7F968A1B" w14:textId="16025557" w:rsidR="00963385" w:rsidRPr="00963385" w:rsidRDefault="00963385" w:rsidP="00963385">
      <w:pPr>
        <w:spacing w:line="460" w:lineRule="exact"/>
        <w:jc w:val="both"/>
        <w:rPr>
          <w:rFonts w:ascii="Verdana" w:hAnsi="Verdana"/>
          <w:iCs/>
          <w:sz w:val="20"/>
          <w:szCs w:val="20"/>
        </w:rPr>
      </w:pPr>
      <w:r w:rsidRPr="00963385">
        <w:rPr>
          <w:rFonts w:ascii="Verdana" w:hAnsi="Verdana"/>
          <w:iCs/>
          <w:sz w:val="20"/>
          <w:szCs w:val="20"/>
        </w:rPr>
        <w:t xml:space="preserve">Reseña Histórica de las Instituciones del Sector Salud.  En </w:t>
      </w:r>
      <w:r w:rsidRPr="00963385">
        <w:rPr>
          <w:rFonts w:ascii="Verdana" w:hAnsi="Verdana"/>
          <w:iCs/>
          <w:sz w:val="20"/>
          <w:szCs w:val="20"/>
          <w:lang w:val="es-CR"/>
        </w:rPr>
        <w:t>Revista Hospitales de Costa Rica</w:t>
      </w:r>
      <w:r w:rsidRPr="00963385">
        <w:rPr>
          <w:rFonts w:ascii="Verdana" w:hAnsi="Verdana"/>
          <w:iCs/>
          <w:sz w:val="20"/>
          <w:szCs w:val="20"/>
        </w:rPr>
        <w:t xml:space="preserve"> N</w:t>
      </w:r>
      <w:r w:rsidR="004F7D56">
        <w:rPr>
          <w:rFonts w:ascii="Verdana" w:hAnsi="Verdana"/>
          <w:iCs/>
          <w:sz w:val="20"/>
          <w:szCs w:val="20"/>
        </w:rPr>
        <w:t>o. 38 y 39. Enero-Agosto, 1997.------------------------------------------------------</w:t>
      </w:r>
    </w:p>
    <w:p w14:paraId="40EF85D5" w14:textId="7290A38C" w:rsidR="00963385" w:rsidRPr="00963385" w:rsidRDefault="00963385" w:rsidP="00963385">
      <w:pPr>
        <w:spacing w:line="460" w:lineRule="exact"/>
        <w:jc w:val="both"/>
        <w:rPr>
          <w:rFonts w:ascii="Verdana" w:hAnsi="Verdana"/>
          <w:b/>
          <w:iCs/>
          <w:sz w:val="20"/>
          <w:szCs w:val="20"/>
          <w:lang w:val="es-CR"/>
        </w:rPr>
      </w:pPr>
      <w:r w:rsidRPr="00963385">
        <w:rPr>
          <w:rFonts w:ascii="Verdana" w:hAnsi="Verdana"/>
          <w:b/>
          <w:iCs/>
          <w:sz w:val="20"/>
          <w:szCs w:val="20"/>
          <w:lang w:val="es-CR"/>
        </w:rPr>
        <w:t>Documentos, Departamento Servicios Archivísticos Externos:</w:t>
      </w:r>
      <w:r w:rsidR="004F7D56">
        <w:rPr>
          <w:rFonts w:ascii="Verdana" w:hAnsi="Verdana"/>
          <w:b/>
          <w:iCs/>
          <w:sz w:val="20"/>
          <w:szCs w:val="20"/>
          <w:lang w:val="es-CR"/>
        </w:rPr>
        <w:t xml:space="preserve"> --------------------</w:t>
      </w:r>
    </w:p>
    <w:p w14:paraId="2AEE5E7E" w14:textId="469578AF" w:rsidR="00963385" w:rsidRPr="004F7D56" w:rsidRDefault="00963385" w:rsidP="00963385">
      <w:pPr>
        <w:spacing w:line="460" w:lineRule="exact"/>
        <w:jc w:val="both"/>
        <w:rPr>
          <w:rFonts w:ascii="Verdana" w:hAnsi="Verdana"/>
          <w:iCs/>
          <w:sz w:val="20"/>
          <w:szCs w:val="20"/>
          <w:lang w:val="es-CR"/>
        </w:rPr>
      </w:pPr>
      <w:r w:rsidRPr="00963385">
        <w:rPr>
          <w:rFonts w:ascii="Verdana" w:hAnsi="Verdana"/>
          <w:iCs/>
          <w:sz w:val="20"/>
          <w:szCs w:val="20"/>
          <w:lang w:val="es-CR"/>
        </w:rPr>
        <w:t>Expedientes de transferencias</w:t>
      </w:r>
      <w:r w:rsidR="004F7D56">
        <w:rPr>
          <w:rFonts w:ascii="Verdana" w:hAnsi="Verdana"/>
          <w:iCs/>
          <w:sz w:val="20"/>
          <w:szCs w:val="20"/>
          <w:lang w:val="es-CR"/>
        </w:rPr>
        <w:t>----------------------------------------------------------------</w:t>
      </w:r>
    </w:p>
    <w:p w14:paraId="15ABD5B4" w14:textId="6F43A4AB" w:rsidR="00963385" w:rsidRPr="00963385" w:rsidRDefault="00963385" w:rsidP="00963385">
      <w:pPr>
        <w:spacing w:line="460" w:lineRule="exact"/>
        <w:jc w:val="both"/>
        <w:rPr>
          <w:rFonts w:ascii="Verdana" w:hAnsi="Verdana"/>
          <w:iCs/>
          <w:sz w:val="20"/>
          <w:szCs w:val="20"/>
          <w:lang w:val="es-CR"/>
        </w:rPr>
      </w:pPr>
      <w:r w:rsidRPr="00963385">
        <w:rPr>
          <w:rFonts w:ascii="Verdana" w:hAnsi="Verdana"/>
          <w:b/>
          <w:iCs/>
          <w:sz w:val="20"/>
          <w:szCs w:val="20"/>
          <w:lang w:val="es-CR"/>
        </w:rPr>
        <w:t xml:space="preserve">Sitio web del  Ministerio de Salud disponible en: </w:t>
      </w:r>
      <w:hyperlink r:id="rId8" w:history="1">
        <w:r w:rsidRPr="00963385">
          <w:rPr>
            <w:rStyle w:val="Hipervnculo"/>
            <w:rFonts w:ascii="Verdana" w:eastAsia="Batang" w:hAnsi="Verdana"/>
            <w:iCs/>
            <w:sz w:val="20"/>
            <w:szCs w:val="20"/>
            <w:lang w:val="es-CR"/>
          </w:rPr>
          <w:t>https://www.ministeriodesalud.go.cr/</w:t>
        </w:r>
      </w:hyperlink>
      <w:r w:rsidR="004F7D56">
        <w:rPr>
          <w:rFonts w:ascii="Verdana" w:hAnsi="Verdana"/>
          <w:iCs/>
          <w:sz w:val="20"/>
          <w:szCs w:val="20"/>
        </w:rPr>
        <w:t>-------------------------------------------------------</w:t>
      </w:r>
    </w:p>
    <w:p w14:paraId="26C0D588" w14:textId="11111ED2" w:rsidR="00963385" w:rsidRPr="00963385" w:rsidRDefault="00963385" w:rsidP="00963385">
      <w:pPr>
        <w:numPr>
          <w:ilvl w:val="1"/>
          <w:numId w:val="7"/>
        </w:numPr>
        <w:tabs>
          <w:tab w:val="clear" w:pos="360"/>
          <w:tab w:val="num" w:pos="0"/>
        </w:tabs>
        <w:spacing w:line="460" w:lineRule="exact"/>
        <w:jc w:val="both"/>
        <w:rPr>
          <w:rFonts w:ascii="Verdana" w:hAnsi="Verdana"/>
          <w:iCs/>
          <w:sz w:val="20"/>
          <w:szCs w:val="20"/>
          <w:lang w:val="es-CR"/>
        </w:rPr>
      </w:pPr>
      <w:r w:rsidRPr="00963385">
        <w:rPr>
          <w:rFonts w:ascii="Verdana" w:hAnsi="Verdana"/>
          <w:iCs/>
          <w:sz w:val="20"/>
          <w:szCs w:val="20"/>
          <w:lang w:val="es-CR"/>
        </w:rPr>
        <w:t xml:space="preserve"> </w:t>
      </w:r>
      <w:r w:rsidRPr="00963385">
        <w:rPr>
          <w:rFonts w:ascii="Verdana" w:hAnsi="Verdana"/>
          <w:b/>
          <w:bCs/>
          <w:iCs/>
          <w:sz w:val="20"/>
          <w:szCs w:val="20"/>
          <w:lang w:val="es-CR"/>
        </w:rPr>
        <w:t xml:space="preserve">REGLAS O NORMAS: </w:t>
      </w:r>
      <w:r w:rsidR="004F7D56">
        <w:rPr>
          <w:rFonts w:ascii="Verdana" w:hAnsi="Verdana"/>
          <w:b/>
          <w:bCs/>
          <w:iCs/>
          <w:sz w:val="20"/>
          <w:szCs w:val="20"/>
          <w:lang w:val="es-CR"/>
        </w:rPr>
        <w:t>---------------------------------------------------------------</w:t>
      </w:r>
    </w:p>
    <w:p w14:paraId="4ECC7B93" w14:textId="58D82AF1" w:rsidR="00963385" w:rsidRPr="00963385" w:rsidRDefault="00963385" w:rsidP="00963385">
      <w:pPr>
        <w:spacing w:line="460" w:lineRule="exact"/>
        <w:jc w:val="both"/>
        <w:rPr>
          <w:rFonts w:ascii="Verdana" w:hAnsi="Verdana"/>
          <w:iCs/>
          <w:sz w:val="20"/>
          <w:szCs w:val="20"/>
          <w:lang w:val="es-ES_tradnl"/>
        </w:rPr>
      </w:pPr>
      <w:r w:rsidRPr="00963385">
        <w:rPr>
          <w:rFonts w:ascii="Verdana" w:hAnsi="Verdana"/>
          <w:bCs/>
          <w:iCs/>
          <w:sz w:val="20"/>
          <w:szCs w:val="20"/>
        </w:rPr>
        <w:lastRenderedPageBreak/>
        <w:t xml:space="preserve">- </w:t>
      </w:r>
      <w:r w:rsidRPr="00963385">
        <w:rPr>
          <w:rFonts w:ascii="Verdana" w:hAnsi="Verdana"/>
          <w:iCs/>
          <w:sz w:val="20"/>
          <w:szCs w:val="20"/>
          <w:lang w:val="es-ES_tradnl"/>
        </w:rPr>
        <w:t xml:space="preserve">Ministerio de Cultura, Juventud y Deportes (2003). </w:t>
      </w:r>
      <w:r w:rsidRPr="00963385">
        <w:rPr>
          <w:rFonts w:ascii="Verdana" w:hAnsi="Verdana"/>
          <w:i/>
          <w:iCs/>
          <w:sz w:val="20"/>
          <w:szCs w:val="20"/>
          <w:lang w:val="es-ES_tradnl"/>
        </w:rPr>
        <w:t>Ley del Sistema Nacional de Archivos Nº 7202 del 24 de octubre de 1990 y su Reglamento.</w:t>
      </w:r>
      <w:r w:rsidRPr="00963385">
        <w:rPr>
          <w:rFonts w:ascii="Verdana" w:hAnsi="Verdana"/>
          <w:iCs/>
          <w:sz w:val="20"/>
          <w:szCs w:val="20"/>
          <w:lang w:val="es-ES_tradnl"/>
        </w:rPr>
        <w:t xml:space="preserve"> San José, Costa Rica, 3 ed. Enero de 2003.</w:t>
      </w:r>
      <w:r w:rsidR="004F7D56">
        <w:rPr>
          <w:rFonts w:ascii="Verdana" w:hAnsi="Verdana"/>
          <w:iCs/>
          <w:sz w:val="20"/>
          <w:szCs w:val="20"/>
          <w:lang w:val="es-ES_tradnl"/>
        </w:rPr>
        <w:t>----------------------------------------------------------------------------</w:t>
      </w:r>
    </w:p>
    <w:p w14:paraId="15ADA6F3" w14:textId="77F4326B" w:rsidR="00963385" w:rsidRPr="00963385" w:rsidRDefault="00963385" w:rsidP="00963385">
      <w:pPr>
        <w:spacing w:line="460" w:lineRule="exact"/>
        <w:jc w:val="both"/>
        <w:rPr>
          <w:rFonts w:ascii="Verdana" w:hAnsi="Verdana"/>
          <w:iCs/>
          <w:sz w:val="20"/>
          <w:szCs w:val="20"/>
          <w:lang w:val="es-ES_tradnl"/>
        </w:rPr>
      </w:pPr>
      <w:r w:rsidRPr="00963385">
        <w:rPr>
          <w:rFonts w:ascii="Verdana" w:hAnsi="Verdana"/>
          <w:iCs/>
          <w:sz w:val="20"/>
          <w:szCs w:val="20"/>
          <w:lang w:val="es-ES_tradnl"/>
        </w:rPr>
        <w:t xml:space="preserve">- Consejo Internacional de Archivos. ISAD (G) (2000). </w:t>
      </w:r>
      <w:r w:rsidRPr="00963385">
        <w:rPr>
          <w:rFonts w:ascii="Verdana" w:hAnsi="Verdana"/>
          <w:i/>
          <w:iCs/>
          <w:sz w:val="20"/>
          <w:szCs w:val="20"/>
          <w:lang w:val="es-ES_tradnl"/>
        </w:rPr>
        <w:t>Norma Internacional General de Descripción Archivística</w:t>
      </w:r>
      <w:r w:rsidRPr="00963385">
        <w:rPr>
          <w:rFonts w:ascii="Verdana" w:hAnsi="Verdana"/>
          <w:iCs/>
          <w:sz w:val="20"/>
          <w:szCs w:val="20"/>
          <w:lang w:val="es-ES_tradnl"/>
        </w:rPr>
        <w:t>. Madrid, Subdirección de los Archivos Estatales.</w:t>
      </w:r>
      <w:r w:rsidR="004F7D56">
        <w:rPr>
          <w:rFonts w:ascii="Verdana" w:hAnsi="Verdana"/>
          <w:iCs/>
          <w:sz w:val="20"/>
          <w:szCs w:val="20"/>
          <w:lang w:val="es-ES_tradnl"/>
        </w:rPr>
        <w:t>-----------------</w:t>
      </w:r>
    </w:p>
    <w:p w14:paraId="41EA6502" w14:textId="6E3F2F06" w:rsidR="00963385" w:rsidRPr="00963385" w:rsidRDefault="00963385" w:rsidP="00963385">
      <w:pPr>
        <w:spacing w:line="460" w:lineRule="exact"/>
        <w:jc w:val="both"/>
        <w:rPr>
          <w:rFonts w:ascii="Verdana" w:hAnsi="Verdana"/>
          <w:iCs/>
          <w:sz w:val="20"/>
          <w:szCs w:val="20"/>
          <w:lang w:val="es-ES_tradnl"/>
        </w:rPr>
      </w:pPr>
      <w:r w:rsidRPr="00963385">
        <w:rPr>
          <w:rFonts w:ascii="Verdana" w:hAnsi="Verdana"/>
          <w:iCs/>
          <w:sz w:val="20"/>
          <w:szCs w:val="20"/>
          <w:lang w:val="es-ES_tradnl"/>
        </w:rPr>
        <w:t xml:space="preserve">- Dirección General del Archivo Nacional (2010). </w:t>
      </w:r>
      <w:r w:rsidRPr="00963385">
        <w:rPr>
          <w:rFonts w:ascii="Verdana" w:hAnsi="Verdana"/>
          <w:i/>
          <w:iCs/>
          <w:sz w:val="20"/>
          <w:szCs w:val="20"/>
          <w:lang w:val="es-ES_tradnl"/>
        </w:rPr>
        <w:t xml:space="preserve">Aplicación de la Norma Internacional de Descripción ISAD (G) en el Archivo Nacional. </w:t>
      </w:r>
      <w:r w:rsidRPr="00963385">
        <w:rPr>
          <w:rFonts w:ascii="Verdana" w:hAnsi="Verdana"/>
          <w:iCs/>
          <w:sz w:val="20"/>
          <w:szCs w:val="20"/>
          <w:lang w:val="es-ES_tradnl"/>
        </w:rPr>
        <w:t>Actualizada en mayo de 2011.</w:t>
      </w:r>
      <w:r w:rsidR="004F7D56">
        <w:rPr>
          <w:rFonts w:ascii="Verdana" w:hAnsi="Verdana"/>
          <w:iCs/>
          <w:sz w:val="20"/>
          <w:szCs w:val="20"/>
          <w:lang w:val="es-ES_tradnl"/>
        </w:rPr>
        <w:t>----------</w:t>
      </w:r>
    </w:p>
    <w:p w14:paraId="0DAE6A41" w14:textId="694A9BDA" w:rsidR="00963385" w:rsidRPr="00963385" w:rsidRDefault="00963385" w:rsidP="00963385">
      <w:pPr>
        <w:spacing w:line="460" w:lineRule="exact"/>
        <w:jc w:val="both"/>
        <w:rPr>
          <w:rFonts w:ascii="Verdana" w:hAnsi="Verdana"/>
          <w:iCs/>
          <w:sz w:val="20"/>
          <w:szCs w:val="20"/>
          <w:lang w:val="es-CR"/>
        </w:rPr>
      </w:pPr>
      <w:r w:rsidRPr="00963385">
        <w:rPr>
          <w:rFonts w:ascii="Verdana" w:hAnsi="Verdana"/>
          <w:b/>
          <w:bCs/>
          <w:iCs/>
          <w:sz w:val="20"/>
          <w:szCs w:val="20"/>
          <w:lang w:val="es-CR"/>
        </w:rPr>
        <w:t>7.3</w:t>
      </w:r>
      <w:r w:rsidR="00D05761">
        <w:rPr>
          <w:rFonts w:ascii="Verdana" w:hAnsi="Verdana"/>
          <w:b/>
          <w:bCs/>
          <w:iCs/>
          <w:sz w:val="20"/>
          <w:szCs w:val="20"/>
          <w:lang w:val="es-CR"/>
        </w:rPr>
        <w:t xml:space="preserve"> </w:t>
      </w:r>
      <w:r w:rsidRPr="00963385">
        <w:rPr>
          <w:rFonts w:ascii="Verdana" w:hAnsi="Verdana"/>
          <w:b/>
          <w:iCs/>
          <w:sz w:val="20"/>
          <w:szCs w:val="20"/>
          <w:lang w:val="es-CR"/>
        </w:rPr>
        <w:t>FECHA (S) DE LA (S) DESCRIPCIÓN (ES):</w:t>
      </w:r>
      <w:r w:rsidRPr="00963385">
        <w:rPr>
          <w:rFonts w:ascii="Verdana" w:hAnsi="Verdana"/>
          <w:iCs/>
          <w:sz w:val="20"/>
          <w:szCs w:val="20"/>
          <w:lang w:val="es-ES_tradnl"/>
        </w:rPr>
        <w:t xml:space="preserve"> 2018-04-10. </w:t>
      </w:r>
      <w:r w:rsidRPr="00963385">
        <w:rPr>
          <w:rFonts w:ascii="Verdana" w:hAnsi="Verdana"/>
          <w:bCs/>
          <w:iCs/>
          <w:sz w:val="20"/>
          <w:szCs w:val="20"/>
          <w:lang w:val="es-ES_tradnl"/>
        </w:rPr>
        <w:t>Revisada y aprobada por la Comisión de Descripción del Archivo Nacional, sesión 04-2018.</w:t>
      </w:r>
      <w:r w:rsidR="004F7D56">
        <w:rPr>
          <w:rFonts w:ascii="Verdana" w:hAnsi="Verdana"/>
          <w:bCs/>
          <w:iCs/>
          <w:sz w:val="20"/>
          <w:szCs w:val="20"/>
          <w:lang w:val="es-ES_tradnl"/>
        </w:rPr>
        <w:t>--------------------</w:t>
      </w:r>
    </w:p>
    <w:p w14:paraId="4FA36BC5" w14:textId="7D87487E" w:rsidR="00353DEC" w:rsidRDefault="00353DEC" w:rsidP="00353DEC">
      <w:pPr>
        <w:spacing w:line="460" w:lineRule="exact"/>
        <w:jc w:val="both"/>
        <w:rPr>
          <w:rFonts w:ascii="Verdana" w:hAnsi="Verdana"/>
          <w:iCs/>
          <w:sz w:val="20"/>
          <w:szCs w:val="20"/>
          <w:lang w:val="es-CR"/>
        </w:rPr>
      </w:pPr>
      <w:r w:rsidRPr="00353DEC">
        <w:rPr>
          <w:rFonts w:ascii="Verdana" w:hAnsi="Verdana"/>
          <w:b/>
          <w:bCs/>
          <w:iCs/>
          <w:sz w:val="20"/>
          <w:szCs w:val="20"/>
          <w:lang w:val="es-CR"/>
        </w:rPr>
        <w:t xml:space="preserve">ACUERDO </w:t>
      </w:r>
      <w:r>
        <w:rPr>
          <w:rFonts w:ascii="Verdana" w:hAnsi="Verdana"/>
          <w:b/>
          <w:bCs/>
          <w:iCs/>
          <w:sz w:val="20"/>
          <w:szCs w:val="20"/>
          <w:lang w:val="es-CR"/>
        </w:rPr>
        <w:t>5.</w:t>
      </w:r>
      <w:r w:rsidRPr="00353DEC">
        <w:rPr>
          <w:rFonts w:ascii="Verdana" w:hAnsi="Verdana"/>
          <w:bCs/>
          <w:iCs/>
          <w:sz w:val="20"/>
          <w:szCs w:val="20"/>
          <w:lang w:val="es-CR"/>
        </w:rPr>
        <w:t xml:space="preserve"> </w:t>
      </w:r>
      <w:r w:rsidRPr="00353DEC">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sidRPr="00353DEC">
        <w:rPr>
          <w:rFonts w:ascii="Verdana" w:hAnsi="Verdana"/>
          <w:bCs/>
          <w:iCs/>
          <w:sz w:val="20"/>
          <w:szCs w:val="20"/>
          <w:lang w:val="es-ES_tradnl"/>
        </w:rPr>
        <w:t>de</w:t>
      </w:r>
      <w:r>
        <w:rPr>
          <w:rFonts w:ascii="Verdana" w:hAnsi="Verdana"/>
          <w:bCs/>
          <w:iCs/>
          <w:sz w:val="20"/>
          <w:szCs w:val="20"/>
          <w:lang w:val="es-ES_tradnl"/>
        </w:rPr>
        <w:t>l Ministerio de Salud</w:t>
      </w:r>
      <w:r w:rsidRPr="00353DEC">
        <w:rPr>
          <w:rFonts w:ascii="Verdana" w:hAnsi="Verdana"/>
          <w:bCs/>
          <w:iCs/>
          <w:sz w:val="20"/>
          <w:szCs w:val="20"/>
          <w:lang w:val="es-ES_tradnl"/>
        </w:rPr>
        <w:t>.</w:t>
      </w:r>
      <w:r w:rsidRPr="00353DEC">
        <w:rPr>
          <w:rFonts w:ascii="Verdana" w:hAnsi="Verdana"/>
          <w:bCs/>
          <w:iCs/>
          <w:sz w:val="20"/>
          <w:szCs w:val="20"/>
        </w:rPr>
        <w:t xml:space="preserve"> Enviar copia de este acuerdo a la señora </w:t>
      </w:r>
      <w:r>
        <w:rPr>
          <w:rFonts w:ascii="Verdana" w:hAnsi="Verdana"/>
          <w:bCs/>
          <w:iCs/>
          <w:sz w:val="20"/>
          <w:szCs w:val="20"/>
        </w:rPr>
        <w:t>Carmen Campos Ramírez</w:t>
      </w:r>
      <w:r w:rsidRPr="00353DEC">
        <w:rPr>
          <w:rFonts w:ascii="Verdana" w:hAnsi="Verdana"/>
          <w:bCs/>
          <w:iCs/>
          <w:sz w:val="20"/>
          <w:szCs w:val="20"/>
        </w:rPr>
        <w:t>, Directora General</w:t>
      </w:r>
      <w:r>
        <w:rPr>
          <w:rFonts w:ascii="Verdana" w:hAnsi="Verdana"/>
          <w:bCs/>
          <w:iCs/>
          <w:sz w:val="20"/>
          <w:szCs w:val="20"/>
        </w:rPr>
        <w:t xml:space="preserve"> por recargo</w:t>
      </w:r>
      <w:r w:rsidRPr="00353DEC">
        <w:rPr>
          <w:rFonts w:ascii="Verdana" w:hAnsi="Verdana"/>
          <w:bCs/>
          <w:iCs/>
          <w:sz w:val="20"/>
          <w:szCs w:val="20"/>
        </w:rPr>
        <w:t xml:space="preserve">. </w:t>
      </w:r>
      <w:r w:rsidRPr="00353DEC">
        <w:rPr>
          <w:rFonts w:ascii="Verdana" w:hAnsi="Verdana"/>
          <w:b/>
          <w:bCs/>
          <w:iCs/>
          <w:sz w:val="20"/>
          <w:szCs w:val="20"/>
        </w:rPr>
        <w:t>ACUERDO FIRME</w:t>
      </w:r>
      <w:r w:rsidRPr="00353DEC">
        <w:rPr>
          <w:rFonts w:ascii="Verdana" w:hAnsi="Verdana"/>
          <w:bCs/>
          <w:iCs/>
          <w:sz w:val="20"/>
          <w:szCs w:val="20"/>
        </w:rPr>
        <w:t>.</w:t>
      </w:r>
      <w:r>
        <w:rPr>
          <w:rFonts w:ascii="Verdana" w:hAnsi="Verdana"/>
          <w:bCs/>
          <w:iCs/>
          <w:sz w:val="20"/>
          <w:szCs w:val="20"/>
        </w:rPr>
        <w:t>-------------------------------------------------------------</w:t>
      </w:r>
    </w:p>
    <w:p w14:paraId="47AD4356" w14:textId="2926137E" w:rsidR="00184032" w:rsidRPr="002B384C" w:rsidRDefault="00184032" w:rsidP="00CD4ED4">
      <w:pPr>
        <w:spacing w:line="460" w:lineRule="exact"/>
        <w:jc w:val="both"/>
        <w:rPr>
          <w:rFonts w:ascii="Verdana" w:hAnsi="Verdana"/>
          <w:iCs/>
          <w:sz w:val="20"/>
          <w:szCs w:val="20"/>
          <w:lang w:val="es-CR"/>
        </w:rPr>
      </w:pPr>
      <w:r w:rsidRPr="002B384C">
        <w:rPr>
          <w:rFonts w:ascii="Verdana" w:hAnsi="Verdana"/>
          <w:b/>
          <w:iCs/>
          <w:sz w:val="20"/>
          <w:szCs w:val="20"/>
          <w:lang w:val="es-CR"/>
        </w:rPr>
        <w:t xml:space="preserve">CAPITULO </w:t>
      </w:r>
      <w:r w:rsidR="005670CA">
        <w:rPr>
          <w:rFonts w:ascii="Verdana" w:hAnsi="Verdana"/>
          <w:b/>
          <w:iCs/>
          <w:sz w:val="20"/>
          <w:szCs w:val="20"/>
          <w:lang w:val="es-CR"/>
        </w:rPr>
        <w:t xml:space="preserve">IV. CORRESPONDENCIA </w:t>
      </w:r>
      <w:r w:rsidR="00CD4ED4" w:rsidRPr="002B384C">
        <w:rPr>
          <w:rFonts w:ascii="Verdana" w:hAnsi="Verdana"/>
          <w:iCs/>
          <w:sz w:val="20"/>
          <w:szCs w:val="20"/>
          <w:lang w:val="es-CR"/>
        </w:rPr>
        <w:t>----------------------------------------------------</w:t>
      </w:r>
      <w:r w:rsidR="005670CA">
        <w:rPr>
          <w:rFonts w:ascii="Verdana" w:hAnsi="Verdana"/>
          <w:iCs/>
          <w:sz w:val="20"/>
          <w:szCs w:val="20"/>
          <w:lang w:val="es-CR"/>
        </w:rPr>
        <w:t>--</w:t>
      </w:r>
    </w:p>
    <w:p w14:paraId="76FAAB99" w14:textId="33912519" w:rsidR="005670CA" w:rsidRPr="005670CA" w:rsidRDefault="00666091" w:rsidP="004303E3">
      <w:pPr>
        <w:spacing w:line="460" w:lineRule="exact"/>
        <w:jc w:val="both"/>
        <w:rPr>
          <w:rFonts w:ascii="Verdana" w:hAnsi="Verdana"/>
          <w:i/>
          <w:iCs/>
          <w:sz w:val="20"/>
          <w:szCs w:val="20"/>
          <w:lang w:val="es-CR"/>
        </w:rPr>
      </w:pPr>
      <w:r w:rsidRPr="002B384C">
        <w:rPr>
          <w:rFonts w:ascii="Verdana" w:hAnsi="Verdana"/>
          <w:b/>
          <w:iCs/>
          <w:sz w:val="20"/>
          <w:szCs w:val="20"/>
          <w:lang w:val="es-CR"/>
        </w:rPr>
        <w:t xml:space="preserve">ARTÍCULO </w:t>
      </w:r>
      <w:r w:rsidR="005670CA">
        <w:rPr>
          <w:rFonts w:ascii="Verdana" w:hAnsi="Verdana"/>
          <w:b/>
          <w:iCs/>
          <w:sz w:val="20"/>
          <w:szCs w:val="20"/>
          <w:lang w:val="es-CR"/>
        </w:rPr>
        <w:t>5</w:t>
      </w:r>
      <w:r w:rsidR="00B4113F">
        <w:rPr>
          <w:rFonts w:ascii="Verdana" w:hAnsi="Verdana"/>
          <w:b/>
          <w:iCs/>
          <w:sz w:val="20"/>
          <w:szCs w:val="20"/>
          <w:lang w:val="es-CR"/>
        </w:rPr>
        <w:t>.1</w:t>
      </w:r>
      <w:r w:rsidR="00850C6B" w:rsidRPr="002B384C">
        <w:rPr>
          <w:rFonts w:ascii="Verdana" w:hAnsi="Verdana"/>
          <w:b/>
          <w:iCs/>
          <w:sz w:val="20"/>
          <w:szCs w:val="20"/>
          <w:lang w:val="es-CR"/>
        </w:rPr>
        <w:t>.</w:t>
      </w:r>
      <w:r w:rsidR="00850C6B" w:rsidRPr="002B384C">
        <w:rPr>
          <w:rFonts w:ascii="Verdana" w:hAnsi="Verdana"/>
          <w:iCs/>
          <w:sz w:val="20"/>
          <w:szCs w:val="20"/>
          <w:lang w:val="es-CR"/>
        </w:rPr>
        <w:t xml:space="preserve"> </w:t>
      </w:r>
      <w:r w:rsidR="005670CA">
        <w:rPr>
          <w:rFonts w:ascii="Verdana" w:hAnsi="Verdana"/>
          <w:iCs/>
          <w:sz w:val="20"/>
          <w:szCs w:val="20"/>
          <w:lang w:val="es-CR"/>
        </w:rPr>
        <w:t>Copia del o</w:t>
      </w:r>
      <w:r w:rsidR="005670CA" w:rsidRPr="005670CA">
        <w:rPr>
          <w:rFonts w:ascii="Verdana" w:hAnsi="Verdana"/>
          <w:iCs/>
          <w:sz w:val="20"/>
          <w:szCs w:val="20"/>
          <w:lang w:val="es-CR"/>
        </w:rPr>
        <w:t xml:space="preserve">ficio DGAN-CD-13-2018 con fecha 13 de marzo 2018, remitido a la </w:t>
      </w:r>
      <w:r w:rsidR="005670CA">
        <w:rPr>
          <w:rFonts w:ascii="Verdana" w:hAnsi="Verdana"/>
          <w:iCs/>
          <w:sz w:val="20"/>
          <w:szCs w:val="20"/>
          <w:lang w:val="es-CR"/>
        </w:rPr>
        <w:t>señora Virginia Chacón Arias,</w:t>
      </w:r>
      <w:r w:rsidR="005670CA" w:rsidRPr="005670CA">
        <w:rPr>
          <w:rFonts w:ascii="Verdana" w:hAnsi="Verdana"/>
          <w:iCs/>
          <w:sz w:val="20"/>
          <w:szCs w:val="20"/>
          <w:lang w:val="es-CR"/>
        </w:rPr>
        <w:t xml:space="preserve"> Directora General del Archivo Nacional, solicitando la </w:t>
      </w:r>
      <w:r w:rsidR="005670CA">
        <w:rPr>
          <w:rFonts w:ascii="Verdana" w:hAnsi="Verdana"/>
          <w:iCs/>
          <w:sz w:val="20"/>
          <w:szCs w:val="20"/>
          <w:lang w:val="es-CR"/>
        </w:rPr>
        <w:t>dar por cumplida</w:t>
      </w:r>
      <w:r w:rsidR="005670CA" w:rsidRPr="005670CA">
        <w:rPr>
          <w:rFonts w:ascii="Verdana" w:hAnsi="Verdana"/>
          <w:iCs/>
          <w:sz w:val="20"/>
          <w:szCs w:val="20"/>
          <w:lang w:val="es-CR"/>
        </w:rPr>
        <w:t xml:space="preserve"> la meta relacionada con el compendio con los criterios para el tratamiento archivístico, meta establecida en el POI de la Comisión de Descripción.</w:t>
      </w:r>
      <w:r w:rsidR="00B4113F">
        <w:rPr>
          <w:rFonts w:ascii="Verdana" w:hAnsi="Verdana"/>
          <w:iCs/>
          <w:sz w:val="20"/>
          <w:szCs w:val="20"/>
          <w:lang w:val="es-CR"/>
        </w:rPr>
        <w:t xml:space="preserve"> </w:t>
      </w:r>
      <w:r w:rsidR="005670CA" w:rsidRPr="005670CA">
        <w:rPr>
          <w:rFonts w:ascii="Verdana" w:hAnsi="Verdana"/>
          <w:i/>
          <w:iCs/>
          <w:sz w:val="20"/>
          <w:szCs w:val="20"/>
          <w:lang w:val="es-CR"/>
        </w:rPr>
        <w:t>Elaborar un compendio con los criterios para el tratamiento archivístico (clasificación, ordenación, descripción) de documentos en soporte electrónico (Plan Estratégico 2010-2014).</w:t>
      </w:r>
      <w:r w:rsidR="00B4113F">
        <w:rPr>
          <w:rFonts w:ascii="Verdana" w:hAnsi="Verdana"/>
          <w:i/>
          <w:iCs/>
          <w:sz w:val="20"/>
          <w:szCs w:val="20"/>
          <w:lang w:val="es-CR"/>
        </w:rPr>
        <w:t xml:space="preserve"> </w:t>
      </w:r>
      <w:r w:rsidR="00B4113F" w:rsidRPr="004303E3">
        <w:rPr>
          <w:rFonts w:ascii="Verdana" w:hAnsi="Verdana"/>
          <w:b/>
          <w:i/>
          <w:iCs/>
          <w:sz w:val="20"/>
          <w:szCs w:val="20"/>
          <w:lang w:val="es-CR"/>
        </w:rPr>
        <w:t>SE TOMA NOTA.</w:t>
      </w:r>
      <w:r w:rsidR="00B4113F">
        <w:rPr>
          <w:rFonts w:ascii="Verdana" w:hAnsi="Verdana"/>
          <w:i/>
          <w:iCs/>
          <w:sz w:val="20"/>
          <w:szCs w:val="20"/>
          <w:lang w:val="es-CR"/>
        </w:rPr>
        <w:t xml:space="preserve"> </w:t>
      </w:r>
      <w:r w:rsidR="005670CA">
        <w:rPr>
          <w:rFonts w:ascii="Verdana" w:hAnsi="Verdana"/>
          <w:iCs/>
          <w:sz w:val="20"/>
          <w:szCs w:val="20"/>
          <w:lang w:val="es-CR"/>
        </w:rPr>
        <w:t>-------------------------------------------------</w:t>
      </w:r>
    </w:p>
    <w:p w14:paraId="5D8F0017" w14:textId="62490CD7" w:rsidR="005670CA" w:rsidRPr="005670CA" w:rsidRDefault="005670CA" w:rsidP="005670CA">
      <w:pPr>
        <w:spacing w:line="460" w:lineRule="exact"/>
        <w:jc w:val="both"/>
        <w:rPr>
          <w:rFonts w:ascii="Verdana" w:hAnsi="Verdana"/>
          <w:iCs/>
          <w:sz w:val="20"/>
          <w:szCs w:val="20"/>
          <w:lang w:val="es-CR"/>
        </w:rPr>
      </w:pPr>
      <w:r w:rsidRPr="005670CA">
        <w:rPr>
          <w:rFonts w:ascii="Verdana" w:hAnsi="Verdana"/>
          <w:b/>
          <w:iCs/>
          <w:sz w:val="20"/>
          <w:szCs w:val="20"/>
          <w:lang w:val="es-CR"/>
        </w:rPr>
        <w:t>ARTÍCULO 5</w:t>
      </w:r>
      <w:r w:rsidR="00B4113F">
        <w:rPr>
          <w:rFonts w:ascii="Verdana" w:hAnsi="Verdana"/>
          <w:b/>
          <w:iCs/>
          <w:sz w:val="20"/>
          <w:szCs w:val="20"/>
          <w:lang w:val="es-CR"/>
        </w:rPr>
        <w:t>.2</w:t>
      </w:r>
      <w:r w:rsidRPr="005670CA">
        <w:rPr>
          <w:rFonts w:ascii="Verdana" w:hAnsi="Verdana"/>
          <w:b/>
          <w:iCs/>
          <w:sz w:val="20"/>
          <w:szCs w:val="20"/>
          <w:lang w:val="es-CR"/>
        </w:rPr>
        <w:t>.</w:t>
      </w:r>
      <w:r w:rsidRPr="005670CA">
        <w:rPr>
          <w:rFonts w:ascii="Verdana" w:hAnsi="Verdana"/>
          <w:iCs/>
          <w:sz w:val="20"/>
          <w:szCs w:val="20"/>
          <w:lang w:val="es-CR"/>
        </w:rPr>
        <w:t xml:space="preserve"> </w:t>
      </w:r>
      <w:r>
        <w:rPr>
          <w:rFonts w:ascii="Verdana" w:hAnsi="Verdana"/>
          <w:iCs/>
          <w:sz w:val="20"/>
          <w:szCs w:val="20"/>
          <w:lang w:val="es-CR"/>
        </w:rPr>
        <w:t>Oficio</w:t>
      </w:r>
      <w:r w:rsidRPr="005670CA">
        <w:rPr>
          <w:rFonts w:ascii="Verdana" w:hAnsi="Verdana"/>
          <w:iCs/>
          <w:sz w:val="20"/>
          <w:szCs w:val="20"/>
          <w:lang w:val="es-CR"/>
        </w:rPr>
        <w:t xml:space="preserve"> DGAN-DG-152-2018 del 21 de marzo del 2018</w:t>
      </w:r>
      <w:r>
        <w:rPr>
          <w:rFonts w:ascii="Verdana" w:hAnsi="Verdana"/>
          <w:iCs/>
          <w:sz w:val="20"/>
          <w:szCs w:val="20"/>
          <w:lang w:val="es-CR"/>
        </w:rPr>
        <w:t>, suscrito por la señora Directora, por medio del cual aprueba la propuesta</w:t>
      </w:r>
      <w:r w:rsidRPr="005670CA">
        <w:rPr>
          <w:rFonts w:ascii="Verdana" w:hAnsi="Verdana"/>
          <w:iCs/>
          <w:sz w:val="20"/>
          <w:szCs w:val="20"/>
          <w:lang w:val="es-CR"/>
        </w:rPr>
        <w:t xml:space="preserve"> relacionada con </w:t>
      </w:r>
      <w:r>
        <w:rPr>
          <w:rFonts w:ascii="Verdana" w:hAnsi="Verdana"/>
          <w:iCs/>
          <w:sz w:val="20"/>
          <w:szCs w:val="20"/>
          <w:lang w:val="es-CR"/>
        </w:rPr>
        <w:t>la meta sobre el</w:t>
      </w:r>
      <w:r w:rsidRPr="005670CA">
        <w:rPr>
          <w:rFonts w:ascii="Verdana" w:hAnsi="Verdana"/>
          <w:iCs/>
          <w:sz w:val="20"/>
          <w:szCs w:val="20"/>
          <w:lang w:val="es-CR"/>
        </w:rPr>
        <w:t xml:space="preserve"> compendio con los criterios para el tratamiento archivístico</w:t>
      </w:r>
      <w:r>
        <w:rPr>
          <w:rFonts w:ascii="Verdana" w:hAnsi="Verdana"/>
          <w:iCs/>
          <w:sz w:val="20"/>
          <w:szCs w:val="20"/>
          <w:lang w:val="es-CR"/>
        </w:rPr>
        <w:t xml:space="preserve">, </w:t>
      </w:r>
      <w:r w:rsidRPr="005670CA">
        <w:rPr>
          <w:rFonts w:ascii="Verdana" w:hAnsi="Verdana"/>
          <w:iCs/>
          <w:sz w:val="20"/>
          <w:szCs w:val="20"/>
          <w:lang w:val="es-CR"/>
        </w:rPr>
        <w:t xml:space="preserve">por cuanto el objetivo de la meta se cumplirá con la publicación de la Política Nacional de Gestión y Conservación de documentos para garantizar la transparencia y el </w:t>
      </w:r>
      <w:r>
        <w:rPr>
          <w:rFonts w:ascii="Verdana" w:hAnsi="Verdana"/>
          <w:iCs/>
          <w:sz w:val="20"/>
          <w:szCs w:val="20"/>
          <w:lang w:val="es-CR"/>
        </w:rPr>
        <w:t xml:space="preserve">acceso a la información pública. </w:t>
      </w:r>
      <w:r w:rsidR="00B4113F" w:rsidRPr="004303E3">
        <w:rPr>
          <w:rFonts w:ascii="Verdana" w:hAnsi="Verdana"/>
          <w:b/>
          <w:iCs/>
          <w:sz w:val="20"/>
          <w:szCs w:val="20"/>
          <w:lang w:val="es-CR"/>
        </w:rPr>
        <w:t>SE TOMA NOTA.</w:t>
      </w:r>
      <w:r>
        <w:rPr>
          <w:rFonts w:ascii="Verdana" w:hAnsi="Verdana"/>
          <w:iCs/>
          <w:sz w:val="20"/>
          <w:szCs w:val="20"/>
          <w:lang w:val="es-CR"/>
        </w:rPr>
        <w:t>--</w:t>
      </w:r>
      <w:r w:rsidR="004303E3">
        <w:rPr>
          <w:rFonts w:ascii="Verdana" w:hAnsi="Verdana"/>
          <w:iCs/>
          <w:sz w:val="20"/>
          <w:szCs w:val="20"/>
          <w:lang w:val="es-CR"/>
        </w:rPr>
        <w:t>-------------------------------------------------------------------------------</w:t>
      </w:r>
    </w:p>
    <w:p w14:paraId="5817503E" w14:textId="65411C4B" w:rsidR="00836834" w:rsidRPr="00836834" w:rsidRDefault="00836834" w:rsidP="00836834">
      <w:pPr>
        <w:spacing w:line="460" w:lineRule="exact"/>
        <w:jc w:val="both"/>
        <w:rPr>
          <w:rFonts w:ascii="Verdana" w:hAnsi="Verdana"/>
          <w:bCs/>
          <w:iCs/>
          <w:sz w:val="20"/>
          <w:szCs w:val="20"/>
          <w:lang w:val="es-CR"/>
        </w:rPr>
      </w:pPr>
      <w:r w:rsidRPr="00836834">
        <w:rPr>
          <w:rFonts w:ascii="Verdana" w:hAnsi="Verdana"/>
          <w:b/>
          <w:iCs/>
          <w:sz w:val="20"/>
          <w:szCs w:val="20"/>
          <w:lang w:val="es-CR"/>
        </w:rPr>
        <w:lastRenderedPageBreak/>
        <w:t xml:space="preserve">ARTÍCULO </w:t>
      </w:r>
      <w:r w:rsidR="005670CA">
        <w:rPr>
          <w:rFonts w:ascii="Verdana" w:hAnsi="Verdana"/>
          <w:b/>
          <w:iCs/>
          <w:sz w:val="20"/>
          <w:szCs w:val="20"/>
          <w:lang w:val="es-CR"/>
        </w:rPr>
        <w:t>6</w:t>
      </w:r>
      <w:r w:rsidR="00E035E2">
        <w:rPr>
          <w:rFonts w:ascii="Verdana" w:hAnsi="Verdana"/>
          <w:iCs/>
          <w:sz w:val="20"/>
          <w:szCs w:val="20"/>
          <w:lang w:val="es-CR"/>
        </w:rPr>
        <w:t xml:space="preserve">. </w:t>
      </w:r>
      <w:r w:rsidR="00D97DED" w:rsidRPr="00D97DED">
        <w:rPr>
          <w:rFonts w:ascii="Verdana" w:hAnsi="Verdana"/>
          <w:iCs/>
          <w:sz w:val="20"/>
          <w:szCs w:val="20"/>
          <w:lang w:val="es-CR"/>
        </w:rPr>
        <w:t>Copia de</w:t>
      </w:r>
      <w:r w:rsidR="00D97DED">
        <w:rPr>
          <w:rFonts w:ascii="Verdana" w:hAnsi="Verdana"/>
          <w:iCs/>
          <w:sz w:val="20"/>
          <w:szCs w:val="20"/>
          <w:lang w:val="es-CR"/>
        </w:rPr>
        <w:t>l</w:t>
      </w:r>
      <w:r w:rsidR="00D97DED" w:rsidRPr="00D97DED">
        <w:rPr>
          <w:rFonts w:ascii="Verdana" w:hAnsi="Verdana"/>
          <w:iCs/>
          <w:sz w:val="20"/>
          <w:szCs w:val="20"/>
          <w:lang w:val="es-CR"/>
        </w:rPr>
        <w:t xml:space="preserve"> oficio DGAN-CD-14-2018 de 05 de abril de 2018, remitido a la señora Virginia Chacón Arias, Directora General, </w:t>
      </w:r>
      <w:r w:rsidR="00D97DED">
        <w:rPr>
          <w:rFonts w:ascii="Verdana" w:hAnsi="Verdana"/>
          <w:iCs/>
          <w:sz w:val="20"/>
          <w:szCs w:val="20"/>
          <w:lang w:val="es-CR"/>
        </w:rPr>
        <w:t xml:space="preserve">por medio del cual  se le remiten para su consideración los </w:t>
      </w:r>
      <w:r w:rsidR="00D97DED" w:rsidRPr="00D97DED">
        <w:rPr>
          <w:rFonts w:ascii="Verdana" w:hAnsi="Verdana"/>
          <w:iCs/>
          <w:sz w:val="20"/>
          <w:szCs w:val="20"/>
          <w:lang w:val="es-CR"/>
        </w:rPr>
        <w:t>acuerdo</w:t>
      </w:r>
      <w:r w:rsidR="00D97DED">
        <w:rPr>
          <w:rFonts w:ascii="Verdana" w:hAnsi="Verdana"/>
          <w:iCs/>
          <w:sz w:val="20"/>
          <w:szCs w:val="20"/>
          <w:lang w:val="es-CR"/>
        </w:rPr>
        <w:t>s</w:t>
      </w:r>
      <w:r>
        <w:rPr>
          <w:rFonts w:ascii="Verdana" w:hAnsi="Verdana"/>
          <w:iCs/>
          <w:sz w:val="20"/>
          <w:szCs w:val="20"/>
          <w:lang w:val="es-CR"/>
        </w:rPr>
        <w:t xml:space="preserve"> de las actas 5-2017 y 6-2017, sobre la inclusión de documentos especiales en la descripción a nivel de fondo documental y </w:t>
      </w:r>
      <w:r>
        <w:rPr>
          <w:rFonts w:ascii="Verdana" w:hAnsi="Verdana"/>
          <w:bCs/>
          <w:iCs/>
          <w:sz w:val="20"/>
          <w:szCs w:val="20"/>
          <w:lang w:val="es-CR"/>
        </w:rPr>
        <w:t>la consulta realizada</w:t>
      </w:r>
      <w:r w:rsidRPr="00836834">
        <w:rPr>
          <w:rFonts w:ascii="Verdana" w:hAnsi="Verdana"/>
          <w:bCs/>
          <w:iCs/>
          <w:sz w:val="20"/>
          <w:szCs w:val="20"/>
          <w:lang w:val="es-CR"/>
        </w:rPr>
        <w:t xml:space="preserve"> por el señor William Vargas G., Encargado de Pr</w:t>
      </w:r>
      <w:r>
        <w:rPr>
          <w:rFonts w:ascii="Verdana" w:hAnsi="Verdana"/>
          <w:bCs/>
          <w:iCs/>
          <w:sz w:val="20"/>
          <w:szCs w:val="20"/>
          <w:lang w:val="es-CR"/>
        </w:rPr>
        <w:t xml:space="preserve">oceso Archivo Central del INEC, </w:t>
      </w:r>
      <w:r w:rsidRPr="00836834">
        <w:rPr>
          <w:rFonts w:ascii="Verdana" w:hAnsi="Verdana"/>
          <w:bCs/>
          <w:iCs/>
          <w:sz w:val="20"/>
          <w:szCs w:val="20"/>
          <w:lang w:val="es-CR"/>
        </w:rPr>
        <w:t>sobre la descripción en las listas de remisión del Censo de Población y Vivienda del año 2000.</w:t>
      </w:r>
      <w:r w:rsidR="00B4113F">
        <w:rPr>
          <w:rFonts w:ascii="Verdana" w:hAnsi="Verdana"/>
          <w:bCs/>
          <w:iCs/>
          <w:sz w:val="20"/>
          <w:szCs w:val="20"/>
          <w:lang w:val="es-CR"/>
        </w:rPr>
        <w:t xml:space="preserve"> </w:t>
      </w:r>
      <w:r w:rsidR="00B4113F" w:rsidRPr="004303E3">
        <w:rPr>
          <w:rFonts w:ascii="Verdana" w:hAnsi="Verdana"/>
          <w:b/>
          <w:bCs/>
          <w:iCs/>
          <w:sz w:val="20"/>
          <w:szCs w:val="20"/>
          <w:lang w:val="es-CR"/>
        </w:rPr>
        <w:t>SE TOMA NOTA.</w:t>
      </w:r>
      <w:r w:rsidR="00B4113F">
        <w:rPr>
          <w:rFonts w:ascii="Verdana" w:hAnsi="Verdana"/>
          <w:bCs/>
          <w:iCs/>
          <w:sz w:val="20"/>
          <w:szCs w:val="20"/>
          <w:lang w:val="es-CR"/>
        </w:rPr>
        <w:t xml:space="preserve"> </w:t>
      </w:r>
      <w:r>
        <w:rPr>
          <w:rFonts w:ascii="Verdana" w:hAnsi="Verdana"/>
          <w:bCs/>
          <w:iCs/>
          <w:sz w:val="20"/>
          <w:szCs w:val="20"/>
          <w:lang w:val="es-CR"/>
        </w:rPr>
        <w:t>----------------------------------------------------------------------</w:t>
      </w:r>
    </w:p>
    <w:p w14:paraId="2AAF1F77" w14:textId="6A9F2838" w:rsidR="00836834" w:rsidRPr="00836834" w:rsidRDefault="00836834" w:rsidP="00836834">
      <w:pPr>
        <w:spacing w:line="460" w:lineRule="exact"/>
        <w:jc w:val="both"/>
        <w:rPr>
          <w:rFonts w:ascii="Verdana" w:hAnsi="Verdana"/>
          <w:iCs/>
          <w:sz w:val="20"/>
          <w:szCs w:val="20"/>
          <w:lang w:val="es-CR"/>
        </w:rPr>
      </w:pPr>
      <w:r w:rsidRPr="00836834">
        <w:rPr>
          <w:rFonts w:ascii="Verdana" w:hAnsi="Verdana"/>
          <w:b/>
          <w:iCs/>
          <w:sz w:val="20"/>
          <w:szCs w:val="20"/>
          <w:lang w:val="es-CR"/>
        </w:rPr>
        <w:t>ARTÍCULO 7</w:t>
      </w:r>
      <w:r w:rsidRPr="00836834">
        <w:rPr>
          <w:rFonts w:ascii="Verdana" w:hAnsi="Verdana"/>
          <w:iCs/>
          <w:sz w:val="20"/>
          <w:szCs w:val="20"/>
          <w:lang w:val="es-CR"/>
        </w:rPr>
        <w:t>. Copia de</w:t>
      </w:r>
      <w:r>
        <w:rPr>
          <w:rFonts w:ascii="Verdana" w:hAnsi="Verdana"/>
          <w:iCs/>
          <w:sz w:val="20"/>
          <w:szCs w:val="20"/>
          <w:lang w:val="es-CR"/>
        </w:rPr>
        <w:t>l</w:t>
      </w:r>
      <w:r w:rsidRPr="00836834">
        <w:rPr>
          <w:rFonts w:ascii="Verdana" w:hAnsi="Verdana"/>
          <w:iCs/>
          <w:sz w:val="20"/>
          <w:szCs w:val="20"/>
          <w:lang w:val="es-CR"/>
        </w:rPr>
        <w:t xml:space="preserve"> oficio DGAN-CD-15-2018 del 05 de abril del 2018, remitido a la señora Virginia Chacón Arias, Directora General, explicando las implicaciones de la aplicación de las normas de catalogación de material cinematográfico recibidas por la </w:t>
      </w:r>
      <w:r>
        <w:rPr>
          <w:rFonts w:ascii="Verdana" w:hAnsi="Verdana"/>
          <w:iCs/>
          <w:sz w:val="20"/>
          <w:szCs w:val="20"/>
          <w:lang w:val="es-CR"/>
        </w:rPr>
        <w:t>señorita Rosibel Barboza Quirós, en cumplimiento con e</w:t>
      </w:r>
      <w:r w:rsidRPr="00836834">
        <w:rPr>
          <w:rFonts w:ascii="Verdana" w:hAnsi="Verdana"/>
          <w:iCs/>
          <w:sz w:val="20"/>
          <w:szCs w:val="20"/>
          <w:lang w:val="es-CR"/>
        </w:rPr>
        <w:t>l acuerdo 6 tomado en la sesión 2-2018 del 20 febrero de 2018</w:t>
      </w:r>
      <w:r>
        <w:rPr>
          <w:rFonts w:ascii="Verdana" w:hAnsi="Verdana"/>
          <w:iCs/>
          <w:sz w:val="20"/>
          <w:szCs w:val="20"/>
          <w:lang w:val="es-CR"/>
        </w:rPr>
        <w:t>.</w:t>
      </w:r>
      <w:r w:rsidR="00B4113F">
        <w:rPr>
          <w:rFonts w:ascii="Verdana" w:hAnsi="Verdana"/>
          <w:iCs/>
          <w:sz w:val="20"/>
          <w:szCs w:val="20"/>
          <w:lang w:val="es-CR"/>
        </w:rPr>
        <w:t xml:space="preserve"> </w:t>
      </w:r>
      <w:r w:rsidR="00B4113F" w:rsidRPr="004303E3">
        <w:rPr>
          <w:rFonts w:ascii="Verdana" w:hAnsi="Verdana"/>
          <w:b/>
          <w:iCs/>
          <w:sz w:val="20"/>
          <w:szCs w:val="20"/>
          <w:lang w:val="es-CR"/>
        </w:rPr>
        <w:t>SE TOMA NOTA.</w:t>
      </w:r>
      <w:r w:rsidR="00B4113F">
        <w:rPr>
          <w:rFonts w:ascii="Verdana" w:hAnsi="Verdana"/>
          <w:iCs/>
          <w:sz w:val="20"/>
          <w:szCs w:val="20"/>
          <w:lang w:val="es-CR"/>
        </w:rPr>
        <w:t xml:space="preserve"> </w:t>
      </w:r>
      <w:r>
        <w:rPr>
          <w:rFonts w:ascii="Verdana" w:hAnsi="Verdana"/>
          <w:iCs/>
          <w:sz w:val="20"/>
          <w:szCs w:val="20"/>
          <w:lang w:val="es-CR"/>
        </w:rPr>
        <w:t>-----------------------------------------</w:t>
      </w:r>
    </w:p>
    <w:p w14:paraId="1B56EB54" w14:textId="1BC013D7" w:rsidR="00836834" w:rsidRPr="00836834" w:rsidRDefault="00836834" w:rsidP="00836834">
      <w:pPr>
        <w:spacing w:line="460" w:lineRule="exact"/>
        <w:jc w:val="both"/>
        <w:rPr>
          <w:rFonts w:ascii="Verdana" w:hAnsi="Verdana"/>
          <w:iCs/>
          <w:sz w:val="20"/>
          <w:szCs w:val="20"/>
          <w:lang w:val="es-CR"/>
        </w:rPr>
      </w:pPr>
      <w:r w:rsidRPr="00836834">
        <w:rPr>
          <w:rFonts w:ascii="Verdana" w:hAnsi="Verdana"/>
          <w:b/>
          <w:iCs/>
          <w:sz w:val="20"/>
          <w:szCs w:val="20"/>
          <w:lang w:val="es-CR"/>
        </w:rPr>
        <w:t xml:space="preserve">CAPITULO </w:t>
      </w:r>
      <w:r>
        <w:rPr>
          <w:rFonts w:ascii="Verdana" w:hAnsi="Verdana"/>
          <w:b/>
          <w:iCs/>
          <w:sz w:val="20"/>
          <w:szCs w:val="20"/>
          <w:lang w:val="es-CR"/>
        </w:rPr>
        <w:t>V</w:t>
      </w:r>
      <w:r w:rsidRPr="00836834">
        <w:rPr>
          <w:rFonts w:ascii="Verdana" w:hAnsi="Verdana"/>
          <w:b/>
          <w:iCs/>
          <w:sz w:val="20"/>
          <w:szCs w:val="20"/>
          <w:lang w:val="es-CR"/>
        </w:rPr>
        <w:t>.</w:t>
      </w:r>
      <w:r>
        <w:rPr>
          <w:rFonts w:ascii="Verdana" w:hAnsi="Verdana"/>
          <w:b/>
          <w:iCs/>
          <w:sz w:val="20"/>
          <w:szCs w:val="20"/>
          <w:lang w:val="es-CR"/>
        </w:rPr>
        <w:t xml:space="preserve"> ASUNTOS VARIOS </w:t>
      </w:r>
      <w:r>
        <w:rPr>
          <w:rFonts w:ascii="Verdana" w:hAnsi="Verdana"/>
          <w:iCs/>
          <w:sz w:val="20"/>
          <w:szCs w:val="20"/>
          <w:lang w:val="es-CR"/>
        </w:rPr>
        <w:t>---------------------------------------------------------</w:t>
      </w:r>
    </w:p>
    <w:p w14:paraId="2B566033" w14:textId="3CFB875A" w:rsidR="00836834" w:rsidRPr="00836834" w:rsidRDefault="00836834" w:rsidP="00836834">
      <w:pPr>
        <w:spacing w:line="460" w:lineRule="exact"/>
        <w:jc w:val="both"/>
        <w:rPr>
          <w:rFonts w:ascii="Verdana" w:hAnsi="Verdana"/>
          <w:iCs/>
          <w:sz w:val="20"/>
          <w:szCs w:val="20"/>
          <w:lang w:val="es-CR"/>
        </w:rPr>
      </w:pPr>
      <w:r w:rsidRPr="00836834">
        <w:rPr>
          <w:rFonts w:ascii="Verdana" w:hAnsi="Verdana"/>
          <w:b/>
          <w:iCs/>
          <w:sz w:val="20"/>
          <w:szCs w:val="20"/>
          <w:lang w:val="es-CR"/>
        </w:rPr>
        <w:t xml:space="preserve">ARTÍCULO </w:t>
      </w:r>
      <w:r>
        <w:rPr>
          <w:rFonts w:ascii="Verdana" w:hAnsi="Verdana"/>
          <w:b/>
          <w:iCs/>
          <w:sz w:val="20"/>
          <w:szCs w:val="20"/>
          <w:lang w:val="es-CR"/>
        </w:rPr>
        <w:t>8</w:t>
      </w:r>
      <w:r w:rsidRPr="00836834">
        <w:rPr>
          <w:rFonts w:ascii="Verdana" w:hAnsi="Verdana"/>
          <w:iCs/>
          <w:sz w:val="20"/>
          <w:szCs w:val="20"/>
          <w:lang w:val="es-CR"/>
        </w:rPr>
        <w:t>. Asistencia a reuniones del año 2017.</w:t>
      </w:r>
      <w:r>
        <w:rPr>
          <w:rFonts w:ascii="Verdana" w:hAnsi="Verdana"/>
          <w:iCs/>
          <w:sz w:val="20"/>
          <w:szCs w:val="20"/>
          <w:lang w:val="es-CR"/>
        </w:rPr>
        <w:t xml:space="preserve"> ---------------------------------------</w:t>
      </w:r>
    </w:p>
    <w:p w14:paraId="6365E232" w14:textId="4BD7E05A" w:rsidR="00836834" w:rsidRPr="00836834" w:rsidRDefault="00836834" w:rsidP="00836834">
      <w:pPr>
        <w:spacing w:line="460" w:lineRule="exact"/>
        <w:jc w:val="both"/>
        <w:rPr>
          <w:rFonts w:ascii="Verdana" w:hAnsi="Verdana"/>
          <w:iCs/>
          <w:sz w:val="20"/>
          <w:szCs w:val="20"/>
          <w:lang w:val="es-CR"/>
        </w:rPr>
      </w:pPr>
      <w:r w:rsidRPr="00836834">
        <w:rPr>
          <w:rFonts w:ascii="Verdana" w:hAnsi="Verdana"/>
          <w:iCs/>
          <w:sz w:val="20"/>
          <w:szCs w:val="20"/>
          <w:lang w:val="es-CR"/>
        </w:rPr>
        <w:t>El señor Javier Gómez Jiménez, presidente de la Comisión de Descripción, hace saber a los miembros de la Comisión de Descripción, que están pendientes de entregar el informe de asistencia de las reuniones de la Comisión de Descripción, la señora Ivannia Valverde Guevara, jefe del Departamento Servicios Archivísticos Externos y la señora Ana Lucía Jiménez Monge, jefe del Departamento del Archivo Notarial, para dar respuesta a la señora Virginia Chacón Arias, Directora General del Archivo Nacional, lo que ha venido solicitando, aclarándoles que la señorita Marjorie Mejías Orozco, coordinadora de la Unidad de Gestión y Control de documentos y el señor Adolfo Barquero Picado, jefe del Departamento de Tecnologías de la Información, no deben presentar informe de asistencia ya que no se encontraban durante todo el año como miembros</w:t>
      </w:r>
      <w:r>
        <w:rPr>
          <w:rFonts w:ascii="Verdana" w:hAnsi="Verdana"/>
          <w:iCs/>
          <w:sz w:val="20"/>
          <w:szCs w:val="20"/>
          <w:lang w:val="es-CR"/>
        </w:rPr>
        <w:t xml:space="preserve"> de la Comisión de Descripción. </w:t>
      </w:r>
      <w:r w:rsidR="00B4113F" w:rsidRPr="004303E3">
        <w:rPr>
          <w:rFonts w:ascii="Verdana" w:hAnsi="Verdana"/>
          <w:b/>
          <w:iCs/>
          <w:sz w:val="20"/>
          <w:szCs w:val="20"/>
          <w:lang w:val="es-CR"/>
        </w:rPr>
        <w:t>SE TOMA NOTA.</w:t>
      </w:r>
      <w:r>
        <w:rPr>
          <w:rFonts w:ascii="Verdana" w:hAnsi="Verdana"/>
          <w:iCs/>
          <w:sz w:val="20"/>
          <w:szCs w:val="20"/>
          <w:lang w:val="es-CR"/>
        </w:rPr>
        <w:t>------------------------------------------------------------</w:t>
      </w:r>
    </w:p>
    <w:p w14:paraId="65235B42" w14:textId="33C6B3B0" w:rsidR="00836834" w:rsidRPr="00836834" w:rsidRDefault="00836834" w:rsidP="00836834">
      <w:pPr>
        <w:spacing w:line="460" w:lineRule="exact"/>
        <w:jc w:val="both"/>
        <w:rPr>
          <w:rFonts w:ascii="Verdana" w:hAnsi="Verdana"/>
          <w:iCs/>
          <w:sz w:val="20"/>
          <w:szCs w:val="20"/>
          <w:lang w:val="es-CR"/>
        </w:rPr>
      </w:pPr>
      <w:r w:rsidRPr="00836834">
        <w:rPr>
          <w:rFonts w:ascii="Verdana" w:hAnsi="Verdana"/>
          <w:b/>
          <w:iCs/>
          <w:sz w:val="20"/>
          <w:szCs w:val="20"/>
          <w:lang w:val="es-CR"/>
        </w:rPr>
        <w:t xml:space="preserve">ARTÍCULO </w:t>
      </w:r>
      <w:r>
        <w:rPr>
          <w:rFonts w:ascii="Verdana" w:hAnsi="Verdana"/>
          <w:b/>
          <w:iCs/>
          <w:sz w:val="20"/>
          <w:szCs w:val="20"/>
          <w:lang w:val="es-CR"/>
        </w:rPr>
        <w:t>9</w:t>
      </w:r>
      <w:r w:rsidRPr="00836834">
        <w:rPr>
          <w:rFonts w:ascii="Verdana" w:hAnsi="Verdana"/>
          <w:b/>
          <w:iCs/>
          <w:sz w:val="20"/>
          <w:szCs w:val="20"/>
          <w:lang w:val="es-CR"/>
        </w:rPr>
        <w:t xml:space="preserve">. </w:t>
      </w:r>
      <w:r w:rsidRPr="00836834">
        <w:rPr>
          <w:rFonts w:ascii="Verdana" w:hAnsi="Verdana"/>
          <w:iCs/>
          <w:sz w:val="20"/>
          <w:szCs w:val="20"/>
          <w:lang w:val="es-CR"/>
        </w:rPr>
        <w:t xml:space="preserve">El señor Javier Gómez Jiménez, presidente de la Comisión de Descripción, hace saber a los miembros de la Comisión de Descripción, </w:t>
      </w:r>
      <w:r>
        <w:rPr>
          <w:rFonts w:ascii="Verdana" w:hAnsi="Verdana"/>
          <w:iCs/>
          <w:sz w:val="20"/>
          <w:szCs w:val="20"/>
          <w:lang w:val="es-CR"/>
        </w:rPr>
        <w:t xml:space="preserve">les informa que el DTI creó un correo electrónico de la Comisión, por lo tanto, las comunicaciones se remitirán por </w:t>
      </w:r>
      <w:r>
        <w:rPr>
          <w:rFonts w:ascii="Verdana" w:hAnsi="Verdana"/>
          <w:iCs/>
          <w:sz w:val="20"/>
          <w:szCs w:val="20"/>
          <w:lang w:val="es-CR"/>
        </w:rPr>
        <w:lastRenderedPageBreak/>
        <w:t xml:space="preserve">ese medio y solicita que se utilice para realizar o dar respuesta a consultas. </w:t>
      </w:r>
      <w:r w:rsidR="001A15E1">
        <w:rPr>
          <w:rFonts w:ascii="Verdana" w:hAnsi="Verdana"/>
          <w:iCs/>
          <w:sz w:val="20"/>
          <w:szCs w:val="20"/>
          <w:lang w:val="es-CR"/>
        </w:rPr>
        <w:t>El correo será administrado por él y la señora Denise Calvo López, Secretaria de la Comisión.</w:t>
      </w:r>
      <w:r w:rsidR="00B4113F">
        <w:rPr>
          <w:rFonts w:ascii="Verdana" w:hAnsi="Verdana"/>
          <w:iCs/>
          <w:sz w:val="20"/>
          <w:szCs w:val="20"/>
          <w:lang w:val="es-CR"/>
        </w:rPr>
        <w:t xml:space="preserve"> </w:t>
      </w:r>
      <w:r w:rsidR="00B4113F" w:rsidRPr="004303E3">
        <w:rPr>
          <w:rFonts w:ascii="Verdana" w:hAnsi="Verdana"/>
          <w:b/>
          <w:iCs/>
          <w:sz w:val="20"/>
          <w:szCs w:val="20"/>
          <w:lang w:val="es-CR"/>
        </w:rPr>
        <w:t>SE TOMA NOTA.</w:t>
      </w:r>
      <w:r w:rsidR="001A15E1">
        <w:rPr>
          <w:rFonts w:ascii="Verdana" w:hAnsi="Verdana"/>
          <w:iCs/>
          <w:sz w:val="20"/>
          <w:szCs w:val="20"/>
          <w:lang w:val="es-CR"/>
        </w:rPr>
        <w:t>----</w:t>
      </w:r>
      <w:r w:rsidR="004303E3">
        <w:rPr>
          <w:rFonts w:ascii="Verdana" w:hAnsi="Verdana"/>
          <w:iCs/>
          <w:sz w:val="20"/>
          <w:szCs w:val="20"/>
          <w:lang w:val="es-CR"/>
        </w:rPr>
        <w:t>-----------------------------------------------------------------------------</w:t>
      </w:r>
    </w:p>
    <w:p w14:paraId="1870E16C" w14:textId="5DBAE4BF" w:rsidR="00836834" w:rsidRPr="00836834" w:rsidRDefault="00836834" w:rsidP="00836834">
      <w:pPr>
        <w:spacing w:line="460" w:lineRule="exact"/>
        <w:jc w:val="both"/>
        <w:rPr>
          <w:rFonts w:ascii="Verdana" w:hAnsi="Verdana"/>
          <w:iCs/>
          <w:sz w:val="20"/>
          <w:szCs w:val="20"/>
          <w:lang w:val="es-ES_tradnl"/>
        </w:rPr>
      </w:pPr>
      <w:r w:rsidRPr="00836834">
        <w:rPr>
          <w:rFonts w:ascii="Verdana" w:hAnsi="Verdana"/>
          <w:iCs/>
          <w:sz w:val="20"/>
          <w:szCs w:val="20"/>
          <w:lang w:val="es-ES_tradnl"/>
        </w:rPr>
        <w:t>Se levanta la sesión a las 09:20 a.m.</w:t>
      </w:r>
      <w:r w:rsidR="001A15E1">
        <w:rPr>
          <w:rFonts w:ascii="Verdana" w:hAnsi="Verdana"/>
          <w:iCs/>
          <w:sz w:val="20"/>
          <w:szCs w:val="20"/>
          <w:lang w:val="es-ES_tradnl"/>
        </w:rPr>
        <w:t>--------------------------------------------------------</w:t>
      </w:r>
    </w:p>
    <w:p w14:paraId="65E64CD9" w14:textId="77777777" w:rsidR="001A15E1" w:rsidRPr="002B384C" w:rsidRDefault="001A15E1" w:rsidP="00CD4ED4">
      <w:pPr>
        <w:pStyle w:val="Lneadereferencia"/>
        <w:spacing w:line="460" w:lineRule="exact"/>
        <w:rPr>
          <w:rFonts w:ascii="Verdana" w:hAnsi="Verdana" w:cs="Arial"/>
          <w:iCs/>
          <w:sz w:val="20"/>
        </w:rPr>
      </w:pPr>
    </w:p>
    <w:p w14:paraId="3C673046" w14:textId="72C6E590" w:rsidR="00D05761" w:rsidRDefault="001C326C" w:rsidP="00CD4ED4">
      <w:pPr>
        <w:pStyle w:val="Lneadereferencia"/>
        <w:spacing w:line="460" w:lineRule="exact"/>
        <w:rPr>
          <w:rFonts w:ascii="Verdana" w:hAnsi="Verdana" w:cs="Arial"/>
          <w:iCs/>
          <w:sz w:val="20"/>
        </w:rPr>
      </w:pPr>
      <w:r w:rsidRPr="002B384C">
        <w:rPr>
          <w:rFonts w:ascii="Verdana" w:hAnsi="Verdana" w:cs="Arial"/>
          <w:iCs/>
          <w:sz w:val="20"/>
        </w:rPr>
        <w:t>Javier Gómez Jiménez</w:t>
      </w:r>
      <w:r w:rsidR="00D05761">
        <w:rPr>
          <w:rFonts w:ascii="Verdana" w:hAnsi="Verdana" w:cs="Arial"/>
          <w:iCs/>
          <w:sz w:val="20"/>
        </w:rPr>
        <w:t xml:space="preserve"> </w:t>
      </w:r>
    </w:p>
    <w:p w14:paraId="652E9B24" w14:textId="77777777" w:rsidR="00D05761" w:rsidRDefault="00D05761" w:rsidP="00D05761">
      <w:pPr>
        <w:pStyle w:val="Lneadereferencia"/>
        <w:spacing w:line="460" w:lineRule="exact"/>
        <w:rPr>
          <w:rFonts w:ascii="Verdana" w:hAnsi="Verdana" w:cs="Arial"/>
          <w:b/>
          <w:iCs/>
          <w:sz w:val="20"/>
          <w:lang w:val="es-ES"/>
        </w:rPr>
      </w:pPr>
      <w:r w:rsidRPr="002B384C">
        <w:rPr>
          <w:rFonts w:ascii="Verdana" w:hAnsi="Verdana" w:cs="Arial"/>
          <w:b/>
          <w:iCs/>
          <w:sz w:val="20"/>
          <w:lang w:val="es-ES"/>
        </w:rPr>
        <w:t>Presidente</w:t>
      </w:r>
    </w:p>
    <w:p w14:paraId="56ADFFB1" w14:textId="77777777" w:rsidR="00D05761" w:rsidRDefault="00D05761" w:rsidP="00CD4ED4">
      <w:pPr>
        <w:pStyle w:val="Lneadereferencia"/>
        <w:spacing w:line="460" w:lineRule="exact"/>
        <w:rPr>
          <w:rFonts w:ascii="Verdana" w:hAnsi="Verdana" w:cs="Arial"/>
          <w:iCs/>
          <w:sz w:val="20"/>
        </w:rPr>
      </w:pPr>
    </w:p>
    <w:p w14:paraId="26DFCCF7" w14:textId="77777777" w:rsidR="00D05761" w:rsidRDefault="00D05761" w:rsidP="00CD4ED4">
      <w:pPr>
        <w:pStyle w:val="Lneadereferencia"/>
        <w:spacing w:line="460" w:lineRule="exact"/>
        <w:rPr>
          <w:rFonts w:ascii="Verdana" w:hAnsi="Verdana" w:cs="Arial"/>
          <w:iCs/>
          <w:sz w:val="20"/>
        </w:rPr>
      </w:pPr>
    </w:p>
    <w:p w14:paraId="1FE201AE" w14:textId="48029A21" w:rsidR="00D05761" w:rsidRPr="00D05761" w:rsidRDefault="001F7550" w:rsidP="00931B14">
      <w:pPr>
        <w:pStyle w:val="Lneadereferencia"/>
        <w:spacing w:line="460" w:lineRule="exact"/>
        <w:rPr>
          <w:rFonts w:ascii="Verdana" w:hAnsi="Verdana" w:cs="Arial"/>
          <w:iCs/>
          <w:sz w:val="20"/>
        </w:rPr>
      </w:pPr>
      <w:r w:rsidRPr="002B384C">
        <w:rPr>
          <w:rFonts w:ascii="Verdana" w:hAnsi="Verdana" w:cs="Arial"/>
          <w:iCs/>
          <w:sz w:val="20"/>
        </w:rPr>
        <w:t>Denis</w:t>
      </w:r>
      <w:r w:rsidR="00CD4ED4" w:rsidRPr="002B384C">
        <w:rPr>
          <w:rFonts w:ascii="Verdana" w:hAnsi="Verdana" w:cs="Arial"/>
          <w:iCs/>
          <w:sz w:val="20"/>
        </w:rPr>
        <w:t>e Calvo López</w:t>
      </w:r>
    </w:p>
    <w:p w14:paraId="5E08E39C" w14:textId="4D131F9D" w:rsidR="00C650FC" w:rsidRPr="002B384C" w:rsidRDefault="00CD4ED4" w:rsidP="00931B14">
      <w:pPr>
        <w:pStyle w:val="Lneadereferencia"/>
        <w:spacing w:line="460" w:lineRule="exact"/>
        <w:rPr>
          <w:rFonts w:ascii="Verdana" w:hAnsi="Verdana" w:cs="Arial"/>
          <w:bCs/>
          <w:sz w:val="20"/>
        </w:rPr>
      </w:pPr>
      <w:r w:rsidRPr="002B384C">
        <w:rPr>
          <w:rFonts w:ascii="Verdana" w:hAnsi="Verdana" w:cs="Arial"/>
          <w:b/>
          <w:iCs/>
          <w:sz w:val="20"/>
          <w:lang w:val="es-ES"/>
        </w:rPr>
        <w:t>Secretaria</w:t>
      </w:r>
    </w:p>
    <w:sectPr w:rsidR="00C650FC" w:rsidRPr="002B384C" w:rsidSect="004A62C5">
      <w:headerReference w:type="default" r:id="rId9"/>
      <w:footerReference w:type="default" r:id="rId10"/>
      <w:footnotePr>
        <w:pos w:val="beneathText"/>
      </w:footnotePr>
      <w:pgSz w:w="12242" w:h="15842" w:code="1"/>
      <w:pgMar w:top="1417" w:right="1701" w:bottom="1417" w:left="170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19800" w14:textId="77777777" w:rsidR="00F470CA" w:rsidRDefault="00F470CA">
      <w:r>
        <w:separator/>
      </w:r>
    </w:p>
  </w:endnote>
  <w:endnote w:type="continuationSeparator" w:id="0">
    <w:p w14:paraId="4FFB7A24" w14:textId="77777777" w:rsidR="00F470CA" w:rsidRDefault="00F4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81C" w14:textId="7181BB24" w:rsidR="00AB3B7B" w:rsidRPr="000256AC" w:rsidRDefault="00AB3B7B" w:rsidP="000256AC">
    <w:pPr>
      <w:keepNext/>
      <w:suppressAutoHyphens w:val="0"/>
      <w:ind w:right="-676"/>
      <w:outlineLvl w:val="0"/>
      <w:rPr>
        <w:rFonts w:ascii="Verdana" w:hAnsi="Verdana"/>
        <w:bCs/>
        <w:sz w:val="16"/>
        <w:szCs w:val="22"/>
        <w:lang w:val="es-CR" w:eastAsia="es-ES"/>
      </w:rPr>
    </w:pPr>
  </w:p>
  <w:p w14:paraId="5D001526" w14:textId="18F54D3D" w:rsidR="00AB3B7B" w:rsidRPr="000256AC" w:rsidRDefault="00AB3B7B" w:rsidP="000256AC">
    <w:pPr>
      <w:tabs>
        <w:tab w:val="center" w:pos="4252"/>
        <w:tab w:val="right" w:pos="8504"/>
      </w:tabs>
      <w:suppressAutoHyphens w:val="0"/>
      <w:jc w:val="center"/>
      <w:rPr>
        <w:rFonts w:ascii="Arial" w:hAnsi="Arial" w:cs="Arial"/>
        <w:i/>
        <w:color w:val="595959"/>
        <w:sz w:val="18"/>
        <w:szCs w:val="18"/>
        <w:lang w:val="es-CR" w:eastAsia="es-ES"/>
      </w:rPr>
    </w:pPr>
    <w:r w:rsidRPr="000256AC">
      <w:rPr>
        <w:rFonts w:ascii="Arial" w:hAnsi="Arial" w:cs="Arial"/>
        <w:bCs/>
        <w:sz w:val="18"/>
        <w:szCs w:val="18"/>
        <w:lang w:val="es-CR"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CD187" w14:textId="77777777" w:rsidR="00F470CA" w:rsidRDefault="00F470CA">
      <w:r>
        <w:separator/>
      </w:r>
    </w:p>
  </w:footnote>
  <w:footnote w:type="continuationSeparator" w:id="0">
    <w:p w14:paraId="67B60AB4" w14:textId="77777777" w:rsidR="00F470CA" w:rsidRDefault="00F47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5D2D" w14:textId="77777777" w:rsidR="00AB3B7B" w:rsidRDefault="00AB3B7B" w:rsidP="007E26A2">
    <w:pPr>
      <w:pStyle w:val="Encabezado"/>
    </w:pPr>
    <w:r>
      <w:rPr>
        <w:noProof/>
        <w:lang w:eastAsia="es-ES"/>
      </w:rPr>
      <w:drawing>
        <wp:anchor distT="0" distB="0" distL="114300" distR="114300" simplePos="0" relativeHeight="251659264" behindDoc="1" locked="0" layoutInCell="1" allowOverlap="1" wp14:anchorId="2D2B7507" wp14:editId="592818FC">
          <wp:simplePos x="0" y="0"/>
          <wp:positionH relativeFrom="column">
            <wp:posOffset>0</wp:posOffset>
          </wp:positionH>
          <wp:positionV relativeFrom="paragraph">
            <wp:posOffset>-295275</wp:posOffset>
          </wp:positionV>
          <wp:extent cx="2230278" cy="6000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0278" cy="6000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FC87674" w14:textId="032A7B31" w:rsidR="00AB3B7B" w:rsidRDefault="00AB3B7B" w:rsidP="007E26A2">
    <w:pPr>
      <w:pStyle w:val="Encabezado"/>
    </w:pPr>
    <w:r>
      <w:tab/>
    </w:r>
    <w:r>
      <w:tab/>
    </w:r>
    <w:r>
      <w:fldChar w:fldCharType="begin"/>
    </w:r>
    <w:r>
      <w:instrText>PAGE   \* MERGEFORMAT</w:instrText>
    </w:r>
    <w:r>
      <w:fldChar w:fldCharType="separate"/>
    </w:r>
    <w:r w:rsidR="00CF78C0">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15:restartNumberingAfterBreak="0">
    <w:nsid w:val="00AB5F2B"/>
    <w:multiLevelType w:val="hybridMultilevel"/>
    <w:tmpl w:val="721E4504"/>
    <w:lvl w:ilvl="0" w:tplc="0DB8B416">
      <w:start w:val="1"/>
      <w:numFmt w:val="lowerLetter"/>
      <w:lvlText w:val="%1."/>
      <w:lvlJc w:val="left"/>
      <w:pPr>
        <w:ind w:left="1065" w:hanging="360"/>
      </w:pPr>
      <w:rPr>
        <w:rFonts w:ascii="Verdana" w:eastAsia="Batang" w:hAnsi="Verdana" w:cs="Times New Roman"/>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4" w15:restartNumberingAfterBreak="0">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0" w15:restartNumberingAfterBreak="0">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A22390C"/>
    <w:multiLevelType w:val="multilevel"/>
    <w:tmpl w:val="6E0AF3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F1940EC"/>
    <w:multiLevelType w:val="hybridMultilevel"/>
    <w:tmpl w:val="4B80CE1E"/>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11"/>
  </w:num>
  <w:num w:numId="5">
    <w:abstractNumId w:val="12"/>
  </w:num>
  <w:num w:numId="6">
    <w:abstractNumId w:val="16"/>
  </w:num>
  <w:num w:numId="7">
    <w:abstractNumId w:val="17"/>
  </w:num>
  <w:num w:numId="8">
    <w:abstractNumId w:val="14"/>
  </w:num>
  <w:num w:numId="9">
    <w:abstractNumId w:val="10"/>
  </w:num>
  <w:num w:numId="10">
    <w:abstractNumId w:val="4"/>
  </w:num>
  <w:num w:numId="11">
    <w:abstractNumId w:val="5"/>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4A"/>
    <w:rsid w:val="000022FB"/>
    <w:rsid w:val="00005149"/>
    <w:rsid w:val="00010572"/>
    <w:rsid w:val="0001057B"/>
    <w:rsid w:val="00010E74"/>
    <w:rsid w:val="00011DA6"/>
    <w:rsid w:val="000125E4"/>
    <w:rsid w:val="00014199"/>
    <w:rsid w:val="000162AB"/>
    <w:rsid w:val="00017670"/>
    <w:rsid w:val="00021A0D"/>
    <w:rsid w:val="000233BD"/>
    <w:rsid w:val="00023FEE"/>
    <w:rsid w:val="00024B9C"/>
    <w:rsid w:val="00024DB2"/>
    <w:rsid w:val="000256AC"/>
    <w:rsid w:val="000266AB"/>
    <w:rsid w:val="00026D29"/>
    <w:rsid w:val="000271B4"/>
    <w:rsid w:val="000273C1"/>
    <w:rsid w:val="0003230B"/>
    <w:rsid w:val="000339F0"/>
    <w:rsid w:val="00033C0D"/>
    <w:rsid w:val="00035C14"/>
    <w:rsid w:val="0003688D"/>
    <w:rsid w:val="000370C8"/>
    <w:rsid w:val="000407AB"/>
    <w:rsid w:val="00041027"/>
    <w:rsid w:val="000418A8"/>
    <w:rsid w:val="000447FC"/>
    <w:rsid w:val="00046288"/>
    <w:rsid w:val="00050CD8"/>
    <w:rsid w:val="00052734"/>
    <w:rsid w:val="000531BC"/>
    <w:rsid w:val="000532FD"/>
    <w:rsid w:val="000546DD"/>
    <w:rsid w:val="0005474D"/>
    <w:rsid w:val="00055912"/>
    <w:rsid w:val="00055BAC"/>
    <w:rsid w:val="0005625C"/>
    <w:rsid w:val="00057DD9"/>
    <w:rsid w:val="000604BF"/>
    <w:rsid w:val="00061AE0"/>
    <w:rsid w:val="00061AF2"/>
    <w:rsid w:val="00062084"/>
    <w:rsid w:val="0006338F"/>
    <w:rsid w:val="00063C47"/>
    <w:rsid w:val="00064248"/>
    <w:rsid w:val="00066082"/>
    <w:rsid w:val="00066B99"/>
    <w:rsid w:val="000679D0"/>
    <w:rsid w:val="0007333E"/>
    <w:rsid w:val="00075E49"/>
    <w:rsid w:val="00077A48"/>
    <w:rsid w:val="00077E85"/>
    <w:rsid w:val="00082712"/>
    <w:rsid w:val="00085A1A"/>
    <w:rsid w:val="00086155"/>
    <w:rsid w:val="00087155"/>
    <w:rsid w:val="00087C8B"/>
    <w:rsid w:val="0009167D"/>
    <w:rsid w:val="00093E78"/>
    <w:rsid w:val="00094D9D"/>
    <w:rsid w:val="00095BD8"/>
    <w:rsid w:val="0009660F"/>
    <w:rsid w:val="00097943"/>
    <w:rsid w:val="000A02F1"/>
    <w:rsid w:val="000A0AF7"/>
    <w:rsid w:val="000A27C9"/>
    <w:rsid w:val="000A29EB"/>
    <w:rsid w:val="000A2B0E"/>
    <w:rsid w:val="000A2CB8"/>
    <w:rsid w:val="000A44FD"/>
    <w:rsid w:val="000A4F2C"/>
    <w:rsid w:val="000A5F3F"/>
    <w:rsid w:val="000A663E"/>
    <w:rsid w:val="000A7664"/>
    <w:rsid w:val="000B1D9E"/>
    <w:rsid w:val="000B21B8"/>
    <w:rsid w:val="000B421E"/>
    <w:rsid w:val="000B44ED"/>
    <w:rsid w:val="000B4723"/>
    <w:rsid w:val="000B5194"/>
    <w:rsid w:val="000C2550"/>
    <w:rsid w:val="000C44A3"/>
    <w:rsid w:val="000C6604"/>
    <w:rsid w:val="000D18FE"/>
    <w:rsid w:val="000D1B9D"/>
    <w:rsid w:val="000D2757"/>
    <w:rsid w:val="000D4196"/>
    <w:rsid w:val="000D4600"/>
    <w:rsid w:val="000D4E88"/>
    <w:rsid w:val="000D70B7"/>
    <w:rsid w:val="000E1073"/>
    <w:rsid w:val="000E1950"/>
    <w:rsid w:val="000E2CBB"/>
    <w:rsid w:val="000E375E"/>
    <w:rsid w:val="000E5DF9"/>
    <w:rsid w:val="000E6B56"/>
    <w:rsid w:val="000E7828"/>
    <w:rsid w:val="000F12BA"/>
    <w:rsid w:val="000F1A9A"/>
    <w:rsid w:val="000F2180"/>
    <w:rsid w:val="000F45E8"/>
    <w:rsid w:val="000F4FBC"/>
    <w:rsid w:val="000F51D1"/>
    <w:rsid w:val="000F7471"/>
    <w:rsid w:val="000F7E0D"/>
    <w:rsid w:val="00100432"/>
    <w:rsid w:val="00100F2B"/>
    <w:rsid w:val="001010F6"/>
    <w:rsid w:val="0010183B"/>
    <w:rsid w:val="0010194D"/>
    <w:rsid w:val="00102199"/>
    <w:rsid w:val="00102EA6"/>
    <w:rsid w:val="001051C5"/>
    <w:rsid w:val="0010592B"/>
    <w:rsid w:val="00106624"/>
    <w:rsid w:val="00106B62"/>
    <w:rsid w:val="001076BA"/>
    <w:rsid w:val="001101DB"/>
    <w:rsid w:val="00110B31"/>
    <w:rsid w:val="0011195E"/>
    <w:rsid w:val="00112BAF"/>
    <w:rsid w:val="00112CB5"/>
    <w:rsid w:val="00113D8D"/>
    <w:rsid w:val="001152BA"/>
    <w:rsid w:val="00116CE0"/>
    <w:rsid w:val="0011750C"/>
    <w:rsid w:val="001179FE"/>
    <w:rsid w:val="00120EA9"/>
    <w:rsid w:val="001221B6"/>
    <w:rsid w:val="00123B4C"/>
    <w:rsid w:val="00124029"/>
    <w:rsid w:val="001241F2"/>
    <w:rsid w:val="00125828"/>
    <w:rsid w:val="00125C29"/>
    <w:rsid w:val="00126085"/>
    <w:rsid w:val="001264B5"/>
    <w:rsid w:val="00126745"/>
    <w:rsid w:val="00126EB6"/>
    <w:rsid w:val="001273D0"/>
    <w:rsid w:val="00127FF2"/>
    <w:rsid w:val="00130D0C"/>
    <w:rsid w:val="00131DAD"/>
    <w:rsid w:val="001342D7"/>
    <w:rsid w:val="00134E60"/>
    <w:rsid w:val="00136831"/>
    <w:rsid w:val="001373FB"/>
    <w:rsid w:val="00140F4C"/>
    <w:rsid w:val="00141D1D"/>
    <w:rsid w:val="00141FD6"/>
    <w:rsid w:val="00146778"/>
    <w:rsid w:val="00152140"/>
    <w:rsid w:val="001526FF"/>
    <w:rsid w:val="001543E2"/>
    <w:rsid w:val="00154C08"/>
    <w:rsid w:val="00155BF6"/>
    <w:rsid w:val="00155C15"/>
    <w:rsid w:val="00160FBB"/>
    <w:rsid w:val="001618B1"/>
    <w:rsid w:val="00162133"/>
    <w:rsid w:val="0016225C"/>
    <w:rsid w:val="00162DA6"/>
    <w:rsid w:val="00162E9F"/>
    <w:rsid w:val="001631D6"/>
    <w:rsid w:val="0016366A"/>
    <w:rsid w:val="00164C30"/>
    <w:rsid w:val="00165B7A"/>
    <w:rsid w:val="00166630"/>
    <w:rsid w:val="00172A27"/>
    <w:rsid w:val="0017303D"/>
    <w:rsid w:val="00173707"/>
    <w:rsid w:val="00173D48"/>
    <w:rsid w:val="00175114"/>
    <w:rsid w:val="0017599C"/>
    <w:rsid w:val="00176212"/>
    <w:rsid w:val="0017669F"/>
    <w:rsid w:val="001818FA"/>
    <w:rsid w:val="001838C4"/>
    <w:rsid w:val="00184032"/>
    <w:rsid w:val="00190041"/>
    <w:rsid w:val="00190457"/>
    <w:rsid w:val="00190B49"/>
    <w:rsid w:val="001913FF"/>
    <w:rsid w:val="00192D75"/>
    <w:rsid w:val="00195513"/>
    <w:rsid w:val="00196ADC"/>
    <w:rsid w:val="00197104"/>
    <w:rsid w:val="001A15E1"/>
    <w:rsid w:val="001A36A5"/>
    <w:rsid w:val="001A36C8"/>
    <w:rsid w:val="001A410A"/>
    <w:rsid w:val="001A6336"/>
    <w:rsid w:val="001A63A9"/>
    <w:rsid w:val="001A698F"/>
    <w:rsid w:val="001A721C"/>
    <w:rsid w:val="001A7559"/>
    <w:rsid w:val="001A7586"/>
    <w:rsid w:val="001B0B1D"/>
    <w:rsid w:val="001B0DBF"/>
    <w:rsid w:val="001B23D8"/>
    <w:rsid w:val="001B27F0"/>
    <w:rsid w:val="001B4DFC"/>
    <w:rsid w:val="001B6D35"/>
    <w:rsid w:val="001C1C1A"/>
    <w:rsid w:val="001C1C6A"/>
    <w:rsid w:val="001C24DE"/>
    <w:rsid w:val="001C326C"/>
    <w:rsid w:val="001C3393"/>
    <w:rsid w:val="001C36BC"/>
    <w:rsid w:val="001C3DBE"/>
    <w:rsid w:val="001C453C"/>
    <w:rsid w:val="001C5C66"/>
    <w:rsid w:val="001C5EBE"/>
    <w:rsid w:val="001C6279"/>
    <w:rsid w:val="001C7004"/>
    <w:rsid w:val="001C7326"/>
    <w:rsid w:val="001C7B3E"/>
    <w:rsid w:val="001D03B8"/>
    <w:rsid w:val="001D0528"/>
    <w:rsid w:val="001D17D6"/>
    <w:rsid w:val="001D21C7"/>
    <w:rsid w:val="001D307E"/>
    <w:rsid w:val="001E013F"/>
    <w:rsid w:val="001E0462"/>
    <w:rsid w:val="001E534C"/>
    <w:rsid w:val="001E5DBA"/>
    <w:rsid w:val="001E66FB"/>
    <w:rsid w:val="001E74ED"/>
    <w:rsid w:val="001F0FB7"/>
    <w:rsid w:val="001F1152"/>
    <w:rsid w:val="001F2181"/>
    <w:rsid w:val="001F59EB"/>
    <w:rsid w:val="001F62F9"/>
    <w:rsid w:val="001F7550"/>
    <w:rsid w:val="001F778A"/>
    <w:rsid w:val="001F78BF"/>
    <w:rsid w:val="00200305"/>
    <w:rsid w:val="002013CE"/>
    <w:rsid w:val="00202460"/>
    <w:rsid w:val="00203C2D"/>
    <w:rsid w:val="00203D91"/>
    <w:rsid w:val="0020491C"/>
    <w:rsid w:val="002058C7"/>
    <w:rsid w:val="00207056"/>
    <w:rsid w:val="002071E1"/>
    <w:rsid w:val="002130FD"/>
    <w:rsid w:val="00214C86"/>
    <w:rsid w:val="00214FD6"/>
    <w:rsid w:val="00215198"/>
    <w:rsid w:val="002158C1"/>
    <w:rsid w:val="002169B1"/>
    <w:rsid w:val="002173D3"/>
    <w:rsid w:val="002178C6"/>
    <w:rsid w:val="00217E41"/>
    <w:rsid w:val="00222B3B"/>
    <w:rsid w:val="00223371"/>
    <w:rsid w:val="002246DF"/>
    <w:rsid w:val="00225A2E"/>
    <w:rsid w:val="00227293"/>
    <w:rsid w:val="002303B1"/>
    <w:rsid w:val="00232519"/>
    <w:rsid w:val="00234FCA"/>
    <w:rsid w:val="00235CFD"/>
    <w:rsid w:val="002363E0"/>
    <w:rsid w:val="0023659B"/>
    <w:rsid w:val="002368D8"/>
    <w:rsid w:val="00236F7F"/>
    <w:rsid w:val="002409EE"/>
    <w:rsid w:val="00241B91"/>
    <w:rsid w:val="00243249"/>
    <w:rsid w:val="00243F67"/>
    <w:rsid w:val="0024438F"/>
    <w:rsid w:val="002443EB"/>
    <w:rsid w:val="002454D9"/>
    <w:rsid w:val="00245E8F"/>
    <w:rsid w:val="0024776F"/>
    <w:rsid w:val="00247BD9"/>
    <w:rsid w:val="00247E21"/>
    <w:rsid w:val="002508CE"/>
    <w:rsid w:val="00250C3F"/>
    <w:rsid w:val="00251026"/>
    <w:rsid w:val="002517D8"/>
    <w:rsid w:val="002523FE"/>
    <w:rsid w:val="0025338E"/>
    <w:rsid w:val="00253AF1"/>
    <w:rsid w:val="00253BA7"/>
    <w:rsid w:val="00255538"/>
    <w:rsid w:val="00255902"/>
    <w:rsid w:val="00255A5B"/>
    <w:rsid w:val="002564D3"/>
    <w:rsid w:val="00256B84"/>
    <w:rsid w:val="0026206C"/>
    <w:rsid w:val="00264BF4"/>
    <w:rsid w:val="00265089"/>
    <w:rsid w:val="00265099"/>
    <w:rsid w:val="00265CC6"/>
    <w:rsid w:val="00265D12"/>
    <w:rsid w:val="002664B8"/>
    <w:rsid w:val="00267CF2"/>
    <w:rsid w:val="00271317"/>
    <w:rsid w:val="00271389"/>
    <w:rsid w:val="002733B5"/>
    <w:rsid w:val="002742F0"/>
    <w:rsid w:val="00281195"/>
    <w:rsid w:val="002812B0"/>
    <w:rsid w:val="00283879"/>
    <w:rsid w:val="00284586"/>
    <w:rsid w:val="00286729"/>
    <w:rsid w:val="00286AC8"/>
    <w:rsid w:val="00290491"/>
    <w:rsid w:val="002908E6"/>
    <w:rsid w:val="00290C9F"/>
    <w:rsid w:val="002927AE"/>
    <w:rsid w:val="00294365"/>
    <w:rsid w:val="002946A0"/>
    <w:rsid w:val="002970D0"/>
    <w:rsid w:val="002A13C3"/>
    <w:rsid w:val="002A1EB0"/>
    <w:rsid w:val="002A2D62"/>
    <w:rsid w:val="002A4307"/>
    <w:rsid w:val="002A4DD3"/>
    <w:rsid w:val="002A504E"/>
    <w:rsid w:val="002A5B60"/>
    <w:rsid w:val="002A6F38"/>
    <w:rsid w:val="002B000D"/>
    <w:rsid w:val="002B12EA"/>
    <w:rsid w:val="002B23E3"/>
    <w:rsid w:val="002B2F2F"/>
    <w:rsid w:val="002B384C"/>
    <w:rsid w:val="002B3CF1"/>
    <w:rsid w:val="002B45BA"/>
    <w:rsid w:val="002B4D49"/>
    <w:rsid w:val="002B4E27"/>
    <w:rsid w:val="002B545C"/>
    <w:rsid w:val="002B565B"/>
    <w:rsid w:val="002B56F9"/>
    <w:rsid w:val="002B5BE2"/>
    <w:rsid w:val="002B64A3"/>
    <w:rsid w:val="002B650F"/>
    <w:rsid w:val="002B674C"/>
    <w:rsid w:val="002C01DA"/>
    <w:rsid w:val="002C0BAA"/>
    <w:rsid w:val="002C2B47"/>
    <w:rsid w:val="002C6152"/>
    <w:rsid w:val="002C70B4"/>
    <w:rsid w:val="002C7CD6"/>
    <w:rsid w:val="002C7E66"/>
    <w:rsid w:val="002D048A"/>
    <w:rsid w:val="002D50D2"/>
    <w:rsid w:val="002D6963"/>
    <w:rsid w:val="002D7427"/>
    <w:rsid w:val="002E167F"/>
    <w:rsid w:val="002E3DBB"/>
    <w:rsid w:val="002E5E96"/>
    <w:rsid w:val="002E7DF7"/>
    <w:rsid w:val="002F1481"/>
    <w:rsid w:val="002F5507"/>
    <w:rsid w:val="002F58F4"/>
    <w:rsid w:val="002F5EED"/>
    <w:rsid w:val="002F6B4C"/>
    <w:rsid w:val="002F759D"/>
    <w:rsid w:val="002F75B1"/>
    <w:rsid w:val="002F7AC1"/>
    <w:rsid w:val="002F7AC9"/>
    <w:rsid w:val="003008C2"/>
    <w:rsid w:val="00301787"/>
    <w:rsid w:val="003062A2"/>
    <w:rsid w:val="0031019E"/>
    <w:rsid w:val="00312EA4"/>
    <w:rsid w:val="003130FC"/>
    <w:rsid w:val="00313249"/>
    <w:rsid w:val="00313AE1"/>
    <w:rsid w:val="003144E9"/>
    <w:rsid w:val="00315A62"/>
    <w:rsid w:val="00316451"/>
    <w:rsid w:val="0031676C"/>
    <w:rsid w:val="00316D80"/>
    <w:rsid w:val="003176A8"/>
    <w:rsid w:val="003216C9"/>
    <w:rsid w:val="0032182E"/>
    <w:rsid w:val="00322C95"/>
    <w:rsid w:val="00324898"/>
    <w:rsid w:val="00324B99"/>
    <w:rsid w:val="0032590F"/>
    <w:rsid w:val="00326B3D"/>
    <w:rsid w:val="0032769B"/>
    <w:rsid w:val="00330C25"/>
    <w:rsid w:val="003315AE"/>
    <w:rsid w:val="003317FF"/>
    <w:rsid w:val="003324C5"/>
    <w:rsid w:val="00333C4B"/>
    <w:rsid w:val="00334324"/>
    <w:rsid w:val="00334B1F"/>
    <w:rsid w:val="00335863"/>
    <w:rsid w:val="003359E5"/>
    <w:rsid w:val="00336FBB"/>
    <w:rsid w:val="00337C4A"/>
    <w:rsid w:val="00337DBE"/>
    <w:rsid w:val="003404AD"/>
    <w:rsid w:val="00341362"/>
    <w:rsid w:val="003416C2"/>
    <w:rsid w:val="0034307E"/>
    <w:rsid w:val="0034523C"/>
    <w:rsid w:val="0034596D"/>
    <w:rsid w:val="003500EE"/>
    <w:rsid w:val="00351718"/>
    <w:rsid w:val="00351C90"/>
    <w:rsid w:val="0035220F"/>
    <w:rsid w:val="00353DEC"/>
    <w:rsid w:val="0035597D"/>
    <w:rsid w:val="0035685C"/>
    <w:rsid w:val="0035698A"/>
    <w:rsid w:val="00356A4A"/>
    <w:rsid w:val="00357B2E"/>
    <w:rsid w:val="00361747"/>
    <w:rsid w:val="00361CEC"/>
    <w:rsid w:val="00363362"/>
    <w:rsid w:val="00365DEF"/>
    <w:rsid w:val="00370294"/>
    <w:rsid w:val="003717BE"/>
    <w:rsid w:val="00372001"/>
    <w:rsid w:val="00372B1C"/>
    <w:rsid w:val="00372D17"/>
    <w:rsid w:val="00374AEC"/>
    <w:rsid w:val="00375D3C"/>
    <w:rsid w:val="003775B5"/>
    <w:rsid w:val="003777C2"/>
    <w:rsid w:val="00380979"/>
    <w:rsid w:val="00380BCF"/>
    <w:rsid w:val="00380CAE"/>
    <w:rsid w:val="00382C04"/>
    <w:rsid w:val="00382C6C"/>
    <w:rsid w:val="00382DAD"/>
    <w:rsid w:val="003859FD"/>
    <w:rsid w:val="00385D76"/>
    <w:rsid w:val="00386521"/>
    <w:rsid w:val="003868C6"/>
    <w:rsid w:val="00386F1D"/>
    <w:rsid w:val="00390F7F"/>
    <w:rsid w:val="00392529"/>
    <w:rsid w:val="003A026A"/>
    <w:rsid w:val="003A0315"/>
    <w:rsid w:val="003A057E"/>
    <w:rsid w:val="003A08D2"/>
    <w:rsid w:val="003A09D8"/>
    <w:rsid w:val="003A0AC5"/>
    <w:rsid w:val="003A0C0D"/>
    <w:rsid w:val="003A18B4"/>
    <w:rsid w:val="003A2B97"/>
    <w:rsid w:val="003A324D"/>
    <w:rsid w:val="003A37A0"/>
    <w:rsid w:val="003A6158"/>
    <w:rsid w:val="003B224E"/>
    <w:rsid w:val="003B3BB5"/>
    <w:rsid w:val="003B4584"/>
    <w:rsid w:val="003B5AAA"/>
    <w:rsid w:val="003B631B"/>
    <w:rsid w:val="003B75B0"/>
    <w:rsid w:val="003C0076"/>
    <w:rsid w:val="003C13C4"/>
    <w:rsid w:val="003C18B5"/>
    <w:rsid w:val="003C2967"/>
    <w:rsid w:val="003C4676"/>
    <w:rsid w:val="003C5183"/>
    <w:rsid w:val="003D0CA8"/>
    <w:rsid w:val="003D1454"/>
    <w:rsid w:val="003D1C98"/>
    <w:rsid w:val="003D2388"/>
    <w:rsid w:val="003D5042"/>
    <w:rsid w:val="003D6647"/>
    <w:rsid w:val="003D66E3"/>
    <w:rsid w:val="003D6817"/>
    <w:rsid w:val="003D7CB4"/>
    <w:rsid w:val="003D7F0C"/>
    <w:rsid w:val="003E088B"/>
    <w:rsid w:val="003E1C91"/>
    <w:rsid w:val="003E1E24"/>
    <w:rsid w:val="003E1EC6"/>
    <w:rsid w:val="003E2754"/>
    <w:rsid w:val="003E3C66"/>
    <w:rsid w:val="003E458A"/>
    <w:rsid w:val="003E47A2"/>
    <w:rsid w:val="003E4D4D"/>
    <w:rsid w:val="003E61F1"/>
    <w:rsid w:val="003E623C"/>
    <w:rsid w:val="003E6EC7"/>
    <w:rsid w:val="003F06A9"/>
    <w:rsid w:val="003F0719"/>
    <w:rsid w:val="003F324E"/>
    <w:rsid w:val="003F561B"/>
    <w:rsid w:val="003F5DF3"/>
    <w:rsid w:val="003F6ACB"/>
    <w:rsid w:val="003F6E4E"/>
    <w:rsid w:val="003F7313"/>
    <w:rsid w:val="003F735F"/>
    <w:rsid w:val="003F75DD"/>
    <w:rsid w:val="003F7B68"/>
    <w:rsid w:val="0040129E"/>
    <w:rsid w:val="00402FD1"/>
    <w:rsid w:val="00403470"/>
    <w:rsid w:val="00406640"/>
    <w:rsid w:val="0041053F"/>
    <w:rsid w:val="00411298"/>
    <w:rsid w:val="004118D3"/>
    <w:rsid w:val="00411A6F"/>
    <w:rsid w:val="00412D09"/>
    <w:rsid w:val="00413D63"/>
    <w:rsid w:val="00414570"/>
    <w:rsid w:val="00414E40"/>
    <w:rsid w:val="00417B1B"/>
    <w:rsid w:val="004272B5"/>
    <w:rsid w:val="004303E3"/>
    <w:rsid w:val="00431641"/>
    <w:rsid w:val="00431855"/>
    <w:rsid w:val="00432570"/>
    <w:rsid w:val="004329C8"/>
    <w:rsid w:val="00432AA3"/>
    <w:rsid w:val="00435634"/>
    <w:rsid w:val="0043767E"/>
    <w:rsid w:val="00441CF9"/>
    <w:rsid w:val="00442B49"/>
    <w:rsid w:val="004444F3"/>
    <w:rsid w:val="00444C3F"/>
    <w:rsid w:val="0044657D"/>
    <w:rsid w:val="00446938"/>
    <w:rsid w:val="004537AE"/>
    <w:rsid w:val="0045535C"/>
    <w:rsid w:val="004553B9"/>
    <w:rsid w:val="00455635"/>
    <w:rsid w:val="00455F32"/>
    <w:rsid w:val="00456801"/>
    <w:rsid w:val="00457214"/>
    <w:rsid w:val="00461F14"/>
    <w:rsid w:val="00461F79"/>
    <w:rsid w:val="00462090"/>
    <w:rsid w:val="00462F78"/>
    <w:rsid w:val="00463E72"/>
    <w:rsid w:val="00464FA7"/>
    <w:rsid w:val="004650F4"/>
    <w:rsid w:val="00465985"/>
    <w:rsid w:val="00465CA7"/>
    <w:rsid w:val="00465EFD"/>
    <w:rsid w:val="004706EF"/>
    <w:rsid w:val="004740CE"/>
    <w:rsid w:val="0047451C"/>
    <w:rsid w:val="00475383"/>
    <w:rsid w:val="004769CB"/>
    <w:rsid w:val="00480258"/>
    <w:rsid w:val="004807A6"/>
    <w:rsid w:val="00482F8A"/>
    <w:rsid w:val="00483BA0"/>
    <w:rsid w:val="004841B1"/>
    <w:rsid w:val="0048510B"/>
    <w:rsid w:val="00485785"/>
    <w:rsid w:val="004857C3"/>
    <w:rsid w:val="00485B26"/>
    <w:rsid w:val="004867F4"/>
    <w:rsid w:val="0048685C"/>
    <w:rsid w:val="00493CF4"/>
    <w:rsid w:val="00497E10"/>
    <w:rsid w:val="004A135E"/>
    <w:rsid w:val="004A25C9"/>
    <w:rsid w:val="004A503F"/>
    <w:rsid w:val="004A6221"/>
    <w:rsid w:val="004A62C5"/>
    <w:rsid w:val="004B0632"/>
    <w:rsid w:val="004B09BE"/>
    <w:rsid w:val="004B0B21"/>
    <w:rsid w:val="004B1307"/>
    <w:rsid w:val="004B2862"/>
    <w:rsid w:val="004B503C"/>
    <w:rsid w:val="004B5F1E"/>
    <w:rsid w:val="004B6411"/>
    <w:rsid w:val="004C038A"/>
    <w:rsid w:val="004C06E5"/>
    <w:rsid w:val="004C1875"/>
    <w:rsid w:val="004C24BD"/>
    <w:rsid w:val="004C2951"/>
    <w:rsid w:val="004C337F"/>
    <w:rsid w:val="004C49B9"/>
    <w:rsid w:val="004C7AB3"/>
    <w:rsid w:val="004D0694"/>
    <w:rsid w:val="004D07D3"/>
    <w:rsid w:val="004D1346"/>
    <w:rsid w:val="004E317D"/>
    <w:rsid w:val="004E4234"/>
    <w:rsid w:val="004E69F0"/>
    <w:rsid w:val="004F0564"/>
    <w:rsid w:val="004F1D09"/>
    <w:rsid w:val="004F29CB"/>
    <w:rsid w:val="004F459C"/>
    <w:rsid w:val="004F4DC2"/>
    <w:rsid w:val="004F507E"/>
    <w:rsid w:val="004F680B"/>
    <w:rsid w:val="004F7D56"/>
    <w:rsid w:val="00505498"/>
    <w:rsid w:val="00505B74"/>
    <w:rsid w:val="0050620E"/>
    <w:rsid w:val="005113B6"/>
    <w:rsid w:val="00512AC9"/>
    <w:rsid w:val="00516F28"/>
    <w:rsid w:val="00517AE2"/>
    <w:rsid w:val="0052042C"/>
    <w:rsid w:val="00524C7A"/>
    <w:rsid w:val="00525935"/>
    <w:rsid w:val="00525973"/>
    <w:rsid w:val="005275EB"/>
    <w:rsid w:val="00527776"/>
    <w:rsid w:val="00527985"/>
    <w:rsid w:val="00527D47"/>
    <w:rsid w:val="00530166"/>
    <w:rsid w:val="00532CE1"/>
    <w:rsid w:val="00535159"/>
    <w:rsid w:val="00535918"/>
    <w:rsid w:val="00536442"/>
    <w:rsid w:val="00537DD5"/>
    <w:rsid w:val="00540CB7"/>
    <w:rsid w:val="0054219B"/>
    <w:rsid w:val="00544C6F"/>
    <w:rsid w:val="0054703A"/>
    <w:rsid w:val="005502FA"/>
    <w:rsid w:val="005504B8"/>
    <w:rsid w:val="00550DE7"/>
    <w:rsid w:val="00552C8E"/>
    <w:rsid w:val="00556A32"/>
    <w:rsid w:val="005570E7"/>
    <w:rsid w:val="00557D5F"/>
    <w:rsid w:val="00557F0C"/>
    <w:rsid w:val="00561566"/>
    <w:rsid w:val="00561E4C"/>
    <w:rsid w:val="00563182"/>
    <w:rsid w:val="005633F0"/>
    <w:rsid w:val="0056388F"/>
    <w:rsid w:val="005656B1"/>
    <w:rsid w:val="00566B39"/>
    <w:rsid w:val="005670CA"/>
    <w:rsid w:val="005674EF"/>
    <w:rsid w:val="0057047D"/>
    <w:rsid w:val="00570A87"/>
    <w:rsid w:val="005716E8"/>
    <w:rsid w:val="00571C46"/>
    <w:rsid w:val="00574730"/>
    <w:rsid w:val="005752C9"/>
    <w:rsid w:val="00575BB4"/>
    <w:rsid w:val="0057655E"/>
    <w:rsid w:val="005765A9"/>
    <w:rsid w:val="00576666"/>
    <w:rsid w:val="005775E8"/>
    <w:rsid w:val="0058045B"/>
    <w:rsid w:val="005828EB"/>
    <w:rsid w:val="00582A80"/>
    <w:rsid w:val="00582F99"/>
    <w:rsid w:val="005832EB"/>
    <w:rsid w:val="0058642A"/>
    <w:rsid w:val="00586A32"/>
    <w:rsid w:val="00586D37"/>
    <w:rsid w:val="00586D77"/>
    <w:rsid w:val="00586FAE"/>
    <w:rsid w:val="00592093"/>
    <w:rsid w:val="0059220B"/>
    <w:rsid w:val="00592783"/>
    <w:rsid w:val="00592EBC"/>
    <w:rsid w:val="0059328C"/>
    <w:rsid w:val="005944FD"/>
    <w:rsid w:val="005955A7"/>
    <w:rsid w:val="00595B4D"/>
    <w:rsid w:val="0059680F"/>
    <w:rsid w:val="005A1B41"/>
    <w:rsid w:val="005A1CE3"/>
    <w:rsid w:val="005A290A"/>
    <w:rsid w:val="005A5C67"/>
    <w:rsid w:val="005A682B"/>
    <w:rsid w:val="005B02D0"/>
    <w:rsid w:val="005B1364"/>
    <w:rsid w:val="005B2147"/>
    <w:rsid w:val="005B2DD4"/>
    <w:rsid w:val="005B509D"/>
    <w:rsid w:val="005B7D4D"/>
    <w:rsid w:val="005B7DDF"/>
    <w:rsid w:val="005B7F4B"/>
    <w:rsid w:val="005C1E30"/>
    <w:rsid w:val="005C2914"/>
    <w:rsid w:val="005C3224"/>
    <w:rsid w:val="005C3FDC"/>
    <w:rsid w:val="005C60FB"/>
    <w:rsid w:val="005C7ABA"/>
    <w:rsid w:val="005C7BAA"/>
    <w:rsid w:val="005D034B"/>
    <w:rsid w:val="005D065D"/>
    <w:rsid w:val="005D13E3"/>
    <w:rsid w:val="005D1893"/>
    <w:rsid w:val="005D21FA"/>
    <w:rsid w:val="005D2D69"/>
    <w:rsid w:val="005D2F17"/>
    <w:rsid w:val="005D367B"/>
    <w:rsid w:val="005D3DE6"/>
    <w:rsid w:val="005D6EAE"/>
    <w:rsid w:val="005D7127"/>
    <w:rsid w:val="005E1426"/>
    <w:rsid w:val="005E1C6D"/>
    <w:rsid w:val="005E41BE"/>
    <w:rsid w:val="005E5A11"/>
    <w:rsid w:val="005E6523"/>
    <w:rsid w:val="005E7889"/>
    <w:rsid w:val="005F245A"/>
    <w:rsid w:val="005F380A"/>
    <w:rsid w:val="005F672D"/>
    <w:rsid w:val="005F6A3B"/>
    <w:rsid w:val="005F719D"/>
    <w:rsid w:val="00600AE2"/>
    <w:rsid w:val="00600B09"/>
    <w:rsid w:val="006012E0"/>
    <w:rsid w:val="00601B04"/>
    <w:rsid w:val="0060234B"/>
    <w:rsid w:val="00602C33"/>
    <w:rsid w:val="00603078"/>
    <w:rsid w:val="006111F3"/>
    <w:rsid w:val="00612239"/>
    <w:rsid w:val="00613279"/>
    <w:rsid w:val="0061463E"/>
    <w:rsid w:val="00617495"/>
    <w:rsid w:val="00617B74"/>
    <w:rsid w:val="00620B64"/>
    <w:rsid w:val="00622A61"/>
    <w:rsid w:val="00625AE8"/>
    <w:rsid w:val="006303C2"/>
    <w:rsid w:val="0063069D"/>
    <w:rsid w:val="00633657"/>
    <w:rsid w:val="00634464"/>
    <w:rsid w:val="00635490"/>
    <w:rsid w:val="006359CA"/>
    <w:rsid w:val="00636A78"/>
    <w:rsid w:val="00637E4C"/>
    <w:rsid w:val="006412BB"/>
    <w:rsid w:val="00641ABE"/>
    <w:rsid w:val="00642D60"/>
    <w:rsid w:val="00644475"/>
    <w:rsid w:val="00644C1D"/>
    <w:rsid w:val="00644DC9"/>
    <w:rsid w:val="00645B10"/>
    <w:rsid w:val="00650A4C"/>
    <w:rsid w:val="00651463"/>
    <w:rsid w:val="00652F9F"/>
    <w:rsid w:val="00652FD3"/>
    <w:rsid w:val="00654401"/>
    <w:rsid w:val="00654E43"/>
    <w:rsid w:val="0065553F"/>
    <w:rsid w:val="00657629"/>
    <w:rsid w:val="00657C49"/>
    <w:rsid w:val="00660035"/>
    <w:rsid w:val="0066091D"/>
    <w:rsid w:val="00660E4C"/>
    <w:rsid w:val="00662CEC"/>
    <w:rsid w:val="0066372B"/>
    <w:rsid w:val="006638D0"/>
    <w:rsid w:val="006648FF"/>
    <w:rsid w:val="0066528A"/>
    <w:rsid w:val="00665966"/>
    <w:rsid w:val="00665AAF"/>
    <w:rsid w:val="00666091"/>
    <w:rsid w:val="0066743A"/>
    <w:rsid w:val="006716E6"/>
    <w:rsid w:val="00673D9D"/>
    <w:rsid w:val="00674CB0"/>
    <w:rsid w:val="00674F21"/>
    <w:rsid w:val="006774A8"/>
    <w:rsid w:val="0068012E"/>
    <w:rsid w:val="00683764"/>
    <w:rsid w:val="006843C4"/>
    <w:rsid w:val="00684480"/>
    <w:rsid w:val="006864D8"/>
    <w:rsid w:val="006869E3"/>
    <w:rsid w:val="006902F5"/>
    <w:rsid w:val="00690D58"/>
    <w:rsid w:val="0069154F"/>
    <w:rsid w:val="00691882"/>
    <w:rsid w:val="006918B5"/>
    <w:rsid w:val="00693214"/>
    <w:rsid w:val="0069399E"/>
    <w:rsid w:val="00694A50"/>
    <w:rsid w:val="006951EA"/>
    <w:rsid w:val="006A4EBE"/>
    <w:rsid w:val="006A637F"/>
    <w:rsid w:val="006B0293"/>
    <w:rsid w:val="006B2052"/>
    <w:rsid w:val="006B3706"/>
    <w:rsid w:val="006B40A1"/>
    <w:rsid w:val="006B5A11"/>
    <w:rsid w:val="006B5B51"/>
    <w:rsid w:val="006B6483"/>
    <w:rsid w:val="006B70E8"/>
    <w:rsid w:val="006C0503"/>
    <w:rsid w:val="006C09A2"/>
    <w:rsid w:val="006C14C3"/>
    <w:rsid w:val="006C16C9"/>
    <w:rsid w:val="006C2134"/>
    <w:rsid w:val="006C231D"/>
    <w:rsid w:val="006C379A"/>
    <w:rsid w:val="006C4417"/>
    <w:rsid w:val="006C57BF"/>
    <w:rsid w:val="006D2815"/>
    <w:rsid w:val="006D47C4"/>
    <w:rsid w:val="006D7BDD"/>
    <w:rsid w:val="006E11A1"/>
    <w:rsid w:val="006E175A"/>
    <w:rsid w:val="006E18AE"/>
    <w:rsid w:val="006E237C"/>
    <w:rsid w:val="006E257C"/>
    <w:rsid w:val="006E2B84"/>
    <w:rsid w:val="006E3368"/>
    <w:rsid w:val="006E3D7D"/>
    <w:rsid w:val="006E3E54"/>
    <w:rsid w:val="006E6B61"/>
    <w:rsid w:val="006E6C55"/>
    <w:rsid w:val="006E6C76"/>
    <w:rsid w:val="006E79A1"/>
    <w:rsid w:val="006F0040"/>
    <w:rsid w:val="006F1F11"/>
    <w:rsid w:val="006F1FBC"/>
    <w:rsid w:val="006F3021"/>
    <w:rsid w:val="006F36CE"/>
    <w:rsid w:val="006F53B1"/>
    <w:rsid w:val="006F6B1E"/>
    <w:rsid w:val="00700CE8"/>
    <w:rsid w:val="00700D32"/>
    <w:rsid w:val="00701496"/>
    <w:rsid w:val="007015D6"/>
    <w:rsid w:val="00702EBE"/>
    <w:rsid w:val="00702F01"/>
    <w:rsid w:val="00705D9B"/>
    <w:rsid w:val="00707638"/>
    <w:rsid w:val="00710A00"/>
    <w:rsid w:val="00710F9A"/>
    <w:rsid w:val="0071157F"/>
    <w:rsid w:val="00712E7C"/>
    <w:rsid w:val="00713698"/>
    <w:rsid w:val="00713D5B"/>
    <w:rsid w:val="00713F90"/>
    <w:rsid w:val="007147E1"/>
    <w:rsid w:val="00715438"/>
    <w:rsid w:val="00716B28"/>
    <w:rsid w:val="00717F8F"/>
    <w:rsid w:val="007219E4"/>
    <w:rsid w:val="0072256A"/>
    <w:rsid w:val="0072281A"/>
    <w:rsid w:val="00722964"/>
    <w:rsid w:val="00723A35"/>
    <w:rsid w:val="00726BC0"/>
    <w:rsid w:val="00730314"/>
    <w:rsid w:val="00734F5C"/>
    <w:rsid w:val="007369A4"/>
    <w:rsid w:val="00737A6E"/>
    <w:rsid w:val="007400EA"/>
    <w:rsid w:val="00740CF5"/>
    <w:rsid w:val="00740EC4"/>
    <w:rsid w:val="00742EDB"/>
    <w:rsid w:val="007434DA"/>
    <w:rsid w:val="00744EC2"/>
    <w:rsid w:val="0074602D"/>
    <w:rsid w:val="0074684C"/>
    <w:rsid w:val="00751815"/>
    <w:rsid w:val="007547F4"/>
    <w:rsid w:val="00755F97"/>
    <w:rsid w:val="007576EA"/>
    <w:rsid w:val="007577B1"/>
    <w:rsid w:val="00760337"/>
    <w:rsid w:val="00761008"/>
    <w:rsid w:val="00761F5A"/>
    <w:rsid w:val="007622CB"/>
    <w:rsid w:val="00762E50"/>
    <w:rsid w:val="00762ED3"/>
    <w:rsid w:val="007632B1"/>
    <w:rsid w:val="0076459E"/>
    <w:rsid w:val="0076527C"/>
    <w:rsid w:val="00765D0C"/>
    <w:rsid w:val="00766146"/>
    <w:rsid w:val="0076618F"/>
    <w:rsid w:val="00766BFA"/>
    <w:rsid w:val="00767B69"/>
    <w:rsid w:val="00767D29"/>
    <w:rsid w:val="00767FF7"/>
    <w:rsid w:val="00771392"/>
    <w:rsid w:val="007715A2"/>
    <w:rsid w:val="00772702"/>
    <w:rsid w:val="00773699"/>
    <w:rsid w:val="007755B9"/>
    <w:rsid w:val="0077755B"/>
    <w:rsid w:val="00777B61"/>
    <w:rsid w:val="00780B7B"/>
    <w:rsid w:val="00781EDA"/>
    <w:rsid w:val="00784519"/>
    <w:rsid w:val="007848B4"/>
    <w:rsid w:val="00785C15"/>
    <w:rsid w:val="00785EC7"/>
    <w:rsid w:val="00786A0D"/>
    <w:rsid w:val="00786E89"/>
    <w:rsid w:val="00792585"/>
    <w:rsid w:val="00792A1A"/>
    <w:rsid w:val="007932E2"/>
    <w:rsid w:val="00793B57"/>
    <w:rsid w:val="0079456F"/>
    <w:rsid w:val="007A1335"/>
    <w:rsid w:val="007A48BF"/>
    <w:rsid w:val="007A6566"/>
    <w:rsid w:val="007A76F0"/>
    <w:rsid w:val="007B323B"/>
    <w:rsid w:val="007B4723"/>
    <w:rsid w:val="007B4E73"/>
    <w:rsid w:val="007B6A95"/>
    <w:rsid w:val="007C10B4"/>
    <w:rsid w:val="007C15A5"/>
    <w:rsid w:val="007C1ECC"/>
    <w:rsid w:val="007C2ED3"/>
    <w:rsid w:val="007C3CE2"/>
    <w:rsid w:val="007C4AC8"/>
    <w:rsid w:val="007C4D36"/>
    <w:rsid w:val="007C518D"/>
    <w:rsid w:val="007C67D2"/>
    <w:rsid w:val="007C7711"/>
    <w:rsid w:val="007C7B8E"/>
    <w:rsid w:val="007D2B99"/>
    <w:rsid w:val="007D3208"/>
    <w:rsid w:val="007D7AB0"/>
    <w:rsid w:val="007E04C7"/>
    <w:rsid w:val="007E0EF8"/>
    <w:rsid w:val="007E26A2"/>
    <w:rsid w:val="007E27E7"/>
    <w:rsid w:val="007E2B59"/>
    <w:rsid w:val="007E3B42"/>
    <w:rsid w:val="007E3D16"/>
    <w:rsid w:val="007E4AA8"/>
    <w:rsid w:val="007E4F70"/>
    <w:rsid w:val="007E5AF3"/>
    <w:rsid w:val="007E6CF3"/>
    <w:rsid w:val="007E6CF9"/>
    <w:rsid w:val="007E6D5F"/>
    <w:rsid w:val="007E6F33"/>
    <w:rsid w:val="007E728A"/>
    <w:rsid w:val="007E7783"/>
    <w:rsid w:val="007F3DF1"/>
    <w:rsid w:val="007F5162"/>
    <w:rsid w:val="007F61D2"/>
    <w:rsid w:val="007F6311"/>
    <w:rsid w:val="007F7081"/>
    <w:rsid w:val="007F7D7D"/>
    <w:rsid w:val="00800A2C"/>
    <w:rsid w:val="00800E4E"/>
    <w:rsid w:val="008010F2"/>
    <w:rsid w:val="00803599"/>
    <w:rsid w:val="008035C6"/>
    <w:rsid w:val="00803ECF"/>
    <w:rsid w:val="008042C1"/>
    <w:rsid w:val="00805063"/>
    <w:rsid w:val="00810180"/>
    <w:rsid w:val="00812519"/>
    <w:rsid w:val="00813785"/>
    <w:rsid w:val="008161B1"/>
    <w:rsid w:val="008170F9"/>
    <w:rsid w:val="008177F1"/>
    <w:rsid w:val="00822F3B"/>
    <w:rsid w:val="00823394"/>
    <w:rsid w:val="008236FD"/>
    <w:rsid w:val="00823DDC"/>
    <w:rsid w:val="0082660D"/>
    <w:rsid w:val="0083065C"/>
    <w:rsid w:val="00832A81"/>
    <w:rsid w:val="008349B8"/>
    <w:rsid w:val="008350C3"/>
    <w:rsid w:val="008352EB"/>
    <w:rsid w:val="00835BE5"/>
    <w:rsid w:val="00836834"/>
    <w:rsid w:val="00837C58"/>
    <w:rsid w:val="00840527"/>
    <w:rsid w:val="0084303D"/>
    <w:rsid w:val="008430FE"/>
    <w:rsid w:val="008431CE"/>
    <w:rsid w:val="00846A9A"/>
    <w:rsid w:val="00847DD3"/>
    <w:rsid w:val="00850C6B"/>
    <w:rsid w:val="00851BB8"/>
    <w:rsid w:val="00851CA8"/>
    <w:rsid w:val="0085225D"/>
    <w:rsid w:val="00852A23"/>
    <w:rsid w:val="00852E3C"/>
    <w:rsid w:val="008541C5"/>
    <w:rsid w:val="008549A5"/>
    <w:rsid w:val="00854A89"/>
    <w:rsid w:val="00856CC5"/>
    <w:rsid w:val="00857506"/>
    <w:rsid w:val="00857966"/>
    <w:rsid w:val="00857E62"/>
    <w:rsid w:val="0086235F"/>
    <w:rsid w:val="008629A5"/>
    <w:rsid w:val="0086354D"/>
    <w:rsid w:val="0086424D"/>
    <w:rsid w:val="008660D5"/>
    <w:rsid w:val="00866526"/>
    <w:rsid w:val="00866AC6"/>
    <w:rsid w:val="00870D52"/>
    <w:rsid w:val="00871D71"/>
    <w:rsid w:val="008727D1"/>
    <w:rsid w:val="00873023"/>
    <w:rsid w:val="00873314"/>
    <w:rsid w:val="008738DA"/>
    <w:rsid w:val="0087593C"/>
    <w:rsid w:val="00876774"/>
    <w:rsid w:val="0087677D"/>
    <w:rsid w:val="00876F46"/>
    <w:rsid w:val="00877350"/>
    <w:rsid w:val="00877732"/>
    <w:rsid w:val="008803A2"/>
    <w:rsid w:val="0088081D"/>
    <w:rsid w:val="00880C0F"/>
    <w:rsid w:val="008813C4"/>
    <w:rsid w:val="008829EC"/>
    <w:rsid w:val="00883400"/>
    <w:rsid w:val="00885ECA"/>
    <w:rsid w:val="00886718"/>
    <w:rsid w:val="00886B8F"/>
    <w:rsid w:val="0088789A"/>
    <w:rsid w:val="008911C1"/>
    <w:rsid w:val="008920A7"/>
    <w:rsid w:val="0089365B"/>
    <w:rsid w:val="00894E65"/>
    <w:rsid w:val="0089596C"/>
    <w:rsid w:val="00896B36"/>
    <w:rsid w:val="0089782D"/>
    <w:rsid w:val="00897E89"/>
    <w:rsid w:val="008A0C48"/>
    <w:rsid w:val="008A1BAF"/>
    <w:rsid w:val="008A2433"/>
    <w:rsid w:val="008A3C74"/>
    <w:rsid w:val="008A3E91"/>
    <w:rsid w:val="008A5340"/>
    <w:rsid w:val="008A7371"/>
    <w:rsid w:val="008B1ACF"/>
    <w:rsid w:val="008B5C95"/>
    <w:rsid w:val="008B62C5"/>
    <w:rsid w:val="008C128B"/>
    <w:rsid w:val="008C2401"/>
    <w:rsid w:val="008C2E01"/>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57B9"/>
    <w:rsid w:val="008E64CC"/>
    <w:rsid w:val="008E6622"/>
    <w:rsid w:val="008E66D0"/>
    <w:rsid w:val="008E6D7B"/>
    <w:rsid w:val="008E7132"/>
    <w:rsid w:val="008E7B3E"/>
    <w:rsid w:val="008F06C4"/>
    <w:rsid w:val="008F0DE1"/>
    <w:rsid w:val="008F3295"/>
    <w:rsid w:val="008F46AA"/>
    <w:rsid w:val="008F5017"/>
    <w:rsid w:val="008F5660"/>
    <w:rsid w:val="008F59EF"/>
    <w:rsid w:val="008F5BF9"/>
    <w:rsid w:val="008F62F9"/>
    <w:rsid w:val="008F7007"/>
    <w:rsid w:val="008F7D42"/>
    <w:rsid w:val="009010F0"/>
    <w:rsid w:val="009010F7"/>
    <w:rsid w:val="00901885"/>
    <w:rsid w:val="00902C7F"/>
    <w:rsid w:val="0090394F"/>
    <w:rsid w:val="00905A43"/>
    <w:rsid w:val="009106CB"/>
    <w:rsid w:val="0091176F"/>
    <w:rsid w:val="00912780"/>
    <w:rsid w:val="00914BE1"/>
    <w:rsid w:val="00914C11"/>
    <w:rsid w:val="0091752F"/>
    <w:rsid w:val="00917D4A"/>
    <w:rsid w:val="00917E1D"/>
    <w:rsid w:val="00921CFE"/>
    <w:rsid w:val="009220E1"/>
    <w:rsid w:val="0092514D"/>
    <w:rsid w:val="00926537"/>
    <w:rsid w:val="00930550"/>
    <w:rsid w:val="009308B5"/>
    <w:rsid w:val="0093141E"/>
    <w:rsid w:val="00931B14"/>
    <w:rsid w:val="009321A7"/>
    <w:rsid w:val="0093250A"/>
    <w:rsid w:val="00932684"/>
    <w:rsid w:val="00934438"/>
    <w:rsid w:val="00935F9D"/>
    <w:rsid w:val="00936336"/>
    <w:rsid w:val="00941AEA"/>
    <w:rsid w:val="0094202F"/>
    <w:rsid w:val="009434AC"/>
    <w:rsid w:val="00943781"/>
    <w:rsid w:val="009444BB"/>
    <w:rsid w:val="00944E19"/>
    <w:rsid w:val="009451CB"/>
    <w:rsid w:val="00946C05"/>
    <w:rsid w:val="00952B2D"/>
    <w:rsid w:val="00954E42"/>
    <w:rsid w:val="00957527"/>
    <w:rsid w:val="009575E5"/>
    <w:rsid w:val="0096011B"/>
    <w:rsid w:val="00961588"/>
    <w:rsid w:val="00962B75"/>
    <w:rsid w:val="00963318"/>
    <w:rsid w:val="00963385"/>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669B"/>
    <w:rsid w:val="00976E3F"/>
    <w:rsid w:val="00977A40"/>
    <w:rsid w:val="00977AD5"/>
    <w:rsid w:val="0098085E"/>
    <w:rsid w:val="00980CBC"/>
    <w:rsid w:val="00981DD4"/>
    <w:rsid w:val="00983825"/>
    <w:rsid w:val="00984315"/>
    <w:rsid w:val="00984DE8"/>
    <w:rsid w:val="00984EFC"/>
    <w:rsid w:val="009873FA"/>
    <w:rsid w:val="00987C29"/>
    <w:rsid w:val="00991864"/>
    <w:rsid w:val="00991E04"/>
    <w:rsid w:val="009931EB"/>
    <w:rsid w:val="00995A4A"/>
    <w:rsid w:val="00997476"/>
    <w:rsid w:val="009A58E2"/>
    <w:rsid w:val="009B51F0"/>
    <w:rsid w:val="009C0503"/>
    <w:rsid w:val="009C12D2"/>
    <w:rsid w:val="009C2560"/>
    <w:rsid w:val="009C3CFD"/>
    <w:rsid w:val="009C3FED"/>
    <w:rsid w:val="009C475B"/>
    <w:rsid w:val="009C57F9"/>
    <w:rsid w:val="009C669E"/>
    <w:rsid w:val="009D25BB"/>
    <w:rsid w:val="009D338F"/>
    <w:rsid w:val="009D39FF"/>
    <w:rsid w:val="009D43F5"/>
    <w:rsid w:val="009D5FD5"/>
    <w:rsid w:val="009D7345"/>
    <w:rsid w:val="009D7706"/>
    <w:rsid w:val="009E15E5"/>
    <w:rsid w:val="009E242A"/>
    <w:rsid w:val="009E2496"/>
    <w:rsid w:val="009E2AF7"/>
    <w:rsid w:val="009E2CFB"/>
    <w:rsid w:val="009E4EA7"/>
    <w:rsid w:val="009E6F70"/>
    <w:rsid w:val="009E7104"/>
    <w:rsid w:val="009F1AAF"/>
    <w:rsid w:val="009F4F55"/>
    <w:rsid w:val="009F77F3"/>
    <w:rsid w:val="009F7D49"/>
    <w:rsid w:val="00A01182"/>
    <w:rsid w:val="00A01F2E"/>
    <w:rsid w:val="00A03689"/>
    <w:rsid w:val="00A04922"/>
    <w:rsid w:val="00A04AA7"/>
    <w:rsid w:val="00A05A46"/>
    <w:rsid w:val="00A06CE8"/>
    <w:rsid w:val="00A07BEB"/>
    <w:rsid w:val="00A07ECD"/>
    <w:rsid w:val="00A07FB6"/>
    <w:rsid w:val="00A122A9"/>
    <w:rsid w:val="00A12EAD"/>
    <w:rsid w:val="00A13FA4"/>
    <w:rsid w:val="00A14EDF"/>
    <w:rsid w:val="00A15099"/>
    <w:rsid w:val="00A1582A"/>
    <w:rsid w:val="00A20291"/>
    <w:rsid w:val="00A20906"/>
    <w:rsid w:val="00A20DBB"/>
    <w:rsid w:val="00A211CC"/>
    <w:rsid w:val="00A224F0"/>
    <w:rsid w:val="00A242F4"/>
    <w:rsid w:val="00A25FBD"/>
    <w:rsid w:val="00A30087"/>
    <w:rsid w:val="00A323B2"/>
    <w:rsid w:val="00A3411E"/>
    <w:rsid w:val="00A342E9"/>
    <w:rsid w:val="00A34D0A"/>
    <w:rsid w:val="00A351BC"/>
    <w:rsid w:val="00A3602B"/>
    <w:rsid w:val="00A3657E"/>
    <w:rsid w:val="00A368E2"/>
    <w:rsid w:val="00A42871"/>
    <w:rsid w:val="00A429D1"/>
    <w:rsid w:val="00A43B14"/>
    <w:rsid w:val="00A45181"/>
    <w:rsid w:val="00A455DF"/>
    <w:rsid w:val="00A46D04"/>
    <w:rsid w:val="00A5037C"/>
    <w:rsid w:val="00A52263"/>
    <w:rsid w:val="00A52734"/>
    <w:rsid w:val="00A570AC"/>
    <w:rsid w:val="00A573E0"/>
    <w:rsid w:val="00A577ED"/>
    <w:rsid w:val="00A6150F"/>
    <w:rsid w:val="00A655BB"/>
    <w:rsid w:val="00A6621D"/>
    <w:rsid w:val="00A70CD8"/>
    <w:rsid w:val="00A73C5C"/>
    <w:rsid w:val="00A73ED9"/>
    <w:rsid w:val="00A7433E"/>
    <w:rsid w:val="00A75A7D"/>
    <w:rsid w:val="00A779DF"/>
    <w:rsid w:val="00A802B2"/>
    <w:rsid w:val="00A80E40"/>
    <w:rsid w:val="00A81C5A"/>
    <w:rsid w:val="00A81FB9"/>
    <w:rsid w:val="00A827C4"/>
    <w:rsid w:val="00A83AE8"/>
    <w:rsid w:val="00A84570"/>
    <w:rsid w:val="00A84954"/>
    <w:rsid w:val="00A85AAB"/>
    <w:rsid w:val="00A85EF9"/>
    <w:rsid w:val="00A87F9A"/>
    <w:rsid w:val="00A915AE"/>
    <w:rsid w:val="00A91901"/>
    <w:rsid w:val="00A91BB3"/>
    <w:rsid w:val="00A96AD0"/>
    <w:rsid w:val="00A96ADE"/>
    <w:rsid w:val="00AA28BF"/>
    <w:rsid w:val="00AA4A5F"/>
    <w:rsid w:val="00AA54C7"/>
    <w:rsid w:val="00AA6156"/>
    <w:rsid w:val="00AA6B1B"/>
    <w:rsid w:val="00AA7596"/>
    <w:rsid w:val="00AB05AF"/>
    <w:rsid w:val="00AB07E7"/>
    <w:rsid w:val="00AB1F72"/>
    <w:rsid w:val="00AB3B7B"/>
    <w:rsid w:val="00AC006F"/>
    <w:rsid w:val="00AC59CC"/>
    <w:rsid w:val="00AC76E6"/>
    <w:rsid w:val="00AC7716"/>
    <w:rsid w:val="00AD2DB2"/>
    <w:rsid w:val="00AD3E56"/>
    <w:rsid w:val="00AD5380"/>
    <w:rsid w:val="00AD57E8"/>
    <w:rsid w:val="00AD6060"/>
    <w:rsid w:val="00AD7E28"/>
    <w:rsid w:val="00AE1FE1"/>
    <w:rsid w:val="00AE375B"/>
    <w:rsid w:val="00AE5ED0"/>
    <w:rsid w:val="00AE6FC9"/>
    <w:rsid w:val="00AF0AB5"/>
    <w:rsid w:val="00AF2692"/>
    <w:rsid w:val="00AF2723"/>
    <w:rsid w:val="00AF2B32"/>
    <w:rsid w:val="00AF2D06"/>
    <w:rsid w:val="00AF33FD"/>
    <w:rsid w:val="00AF4B65"/>
    <w:rsid w:val="00AF4C86"/>
    <w:rsid w:val="00AF507A"/>
    <w:rsid w:val="00AF5303"/>
    <w:rsid w:val="00AF5EAE"/>
    <w:rsid w:val="00AF6FFE"/>
    <w:rsid w:val="00AF71BB"/>
    <w:rsid w:val="00AF75BE"/>
    <w:rsid w:val="00B0008C"/>
    <w:rsid w:val="00B00B6C"/>
    <w:rsid w:val="00B00C16"/>
    <w:rsid w:val="00B00C2C"/>
    <w:rsid w:val="00B01380"/>
    <w:rsid w:val="00B029FC"/>
    <w:rsid w:val="00B03AA0"/>
    <w:rsid w:val="00B055B0"/>
    <w:rsid w:val="00B05F0E"/>
    <w:rsid w:val="00B06490"/>
    <w:rsid w:val="00B073AD"/>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49AB"/>
    <w:rsid w:val="00B24D48"/>
    <w:rsid w:val="00B25666"/>
    <w:rsid w:val="00B25B31"/>
    <w:rsid w:val="00B26847"/>
    <w:rsid w:val="00B26AEF"/>
    <w:rsid w:val="00B27178"/>
    <w:rsid w:val="00B278E9"/>
    <w:rsid w:val="00B27A74"/>
    <w:rsid w:val="00B308DB"/>
    <w:rsid w:val="00B32E51"/>
    <w:rsid w:val="00B34B65"/>
    <w:rsid w:val="00B4113F"/>
    <w:rsid w:val="00B42167"/>
    <w:rsid w:val="00B500D0"/>
    <w:rsid w:val="00B5012A"/>
    <w:rsid w:val="00B501D8"/>
    <w:rsid w:val="00B51639"/>
    <w:rsid w:val="00B52DEF"/>
    <w:rsid w:val="00B53303"/>
    <w:rsid w:val="00B53773"/>
    <w:rsid w:val="00B53977"/>
    <w:rsid w:val="00B53ED5"/>
    <w:rsid w:val="00B54549"/>
    <w:rsid w:val="00B54C3C"/>
    <w:rsid w:val="00B5653B"/>
    <w:rsid w:val="00B56810"/>
    <w:rsid w:val="00B5706E"/>
    <w:rsid w:val="00B5744B"/>
    <w:rsid w:val="00B602EB"/>
    <w:rsid w:val="00B60391"/>
    <w:rsid w:val="00B6306E"/>
    <w:rsid w:val="00B64E17"/>
    <w:rsid w:val="00B64E2D"/>
    <w:rsid w:val="00B66D0E"/>
    <w:rsid w:val="00B67E84"/>
    <w:rsid w:val="00B67F6A"/>
    <w:rsid w:val="00B71902"/>
    <w:rsid w:val="00B71C10"/>
    <w:rsid w:val="00B72432"/>
    <w:rsid w:val="00B72612"/>
    <w:rsid w:val="00B73195"/>
    <w:rsid w:val="00B734DE"/>
    <w:rsid w:val="00B73F30"/>
    <w:rsid w:val="00B75964"/>
    <w:rsid w:val="00B76432"/>
    <w:rsid w:val="00B76CC0"/>
    <w:rsid w:val="00B76D5F"/>
    <w:rsid w:val="00B77468"/>
    <w:rsid w:val="00B819C7"/>
    <w:rsid w:val="00B82D68"/>
    <w:rsid w:val="00B835AF"/>
    <w:rsid w:val="00B84560"/>
    <w:rsid w:val="00B84E4D"/>
    <w:rsid w:val="00B84EBF"/>
    <w:rsid w:val="00B85945"/>
    <w:rsid w:val="00B86A88"/>
    <w:rsid w:val="00B90774"/>
    <w:rsid w:val="00B908E6"/>
    <w:rsid w:val="00B912BA"/>
    <w:rsid w:val="00B91689"/>
    <w:rsid w:val="00B93556"/>
    <w:rsid w:val="00B95D4C"/>
    <w:rsid w:val="00B970EB"/>
    <w:rsid w:val="00B97AFE"/>
    <w:rsid w:val="00BA0153"/>
    <w:rsid w:val="00BA0561"/>
    <w:rsid w:val="00BA2581"/>
    <w:rsid w:val="00BA66DA"/>
    <w:rsid w:val="00BA7392"/>
    <w:rsid w:val="00BB10E0"/>
    <w:rsid w:val="00BB1546"/>
    <w:rsid w:val="00BB5E92"/>
    <w:rsid w:val="00BB7E65"/>
    <w:rsid w:val="00BC00CF"/>
    <w:rsid w:val="00BC069C"/>
    <w:rsid w:val="00BC0AEB"/>
    <w:rsid w:val="00BC1C27"/>
    <w:rsid w:val="00BC2959"/>
    <w:rsid w:val="00BC29C1"/>
    <w:rsid w:val="00BC340D"/>
    <w:rsid w:val="00BC71A5"/>
    <w:rsid w:val="00BD22ED"/>
    <w:rsid w:val="00BD70D3"/>
    <w:rsid w:val="00BE3DEC"/>
    <w:rsid w:val="00BE7773"/>
    <w:rsid w:val="00BF076A"/>
    <w:rsid w:val="00BF2D72"/>
    <w:rsid w:val="00BF4ED1"/>
    <w:rsid w:val="00BF5BF2"/>
    <w:rsid w:val="00BF6D16"/>
    <w:rsid w:val="00BF746A"/>
    <w:rsid w:val="00BF7982"/>
    <w:rsid w:val="00BF7A2A"/>
    <w:rsid w:val="00C0185A"/>
    <w:rsid w:val="00C0283F"/>
    <w:rsid w:val="00C02CD4"/>
    <w:rsid w:val="00C038FA"/>
    <w:rsid w:val="00C03EAF"/>
    <w:rsid w:val="00C05AD0"/>
    <w:rsid w:val="00C07188"/>
    <w:rsid w:val="00C07EDE"/>
    <w:rsid w:val="00C11252"/>
    <w:rsid w:val="00C11AFE"/>
    <w:rsid w:val="00C11C94"/>
    <w:rsid w:val="00C133D4"/>
    <w:rsid w:val="00C17A7A"/>
    <w:rsid w:val="00C206A1"/>
    <w:rsid w:val="00C2091A"/>
    <w:rsid w:val="00C2125A"/>
    <w:rsid w:val="00C214BD"/>
    <w:rsid w:val="00C231A3"/>
    <w:rsid w:val="00C2636E"/>
    <w:rsid w:val="00C263AA"/>
    <w:rsid w:val="00C26780"/>
    <w:rsid w:val="00C26867"/>
    <w:rsid w:val="00C309D8"/>
    <w:rsid w:val="00C320C9"/>
    <w:rsid w:val="00C34382"/>
    <w:rsid w:val="00C34869"/>
    <w:rsid w:val="00C3526B"/>
    <w:rsid w:val="00C37992"/>
    <w:rsid w:val="00C417F0"/>
    <w:rsid w:val="00C41BF4"/>
    <w:rsid w:val="00C43D0C"/>
    <w:rsid w:val="00C44613"/>
    <w:rsid w:val="00C455AB"/>
    <w:rsid w:val="00C45E90"/>
    <w:rsid w:val="00C46125"/>
    <w:rsid w:val="00C51AB4"/>
    <w:rsid w:val="00C5226A"/>
    <w:rsid w:val="00C52604"/>
    <w:rsid w:val="00C537E8"/>
    <w:rsid w:val="00C549FA"/>
    <w:rsid w:val="00C577DD"/>
    <w:rsid w:val="00C600B3"/>
    <w:rsid w:val="00C60177"/>
    <w:rsid w:val="00C6115F"/>
    <w:rsid w:val="00C61F74"/>
    <w:rsid w:val="00C62BB4"/>
    <w:rsid w:val="00C64EAB"/>
    <w:rsid w:val="00C650FC"/>
    <w:rsid w:val="00C6683D"/>
    <w:rsid w:val="00C67FC6"/>
    <w:rsid w:val="00C71F6E"/>
    <w:rsid w:val="00C77674"/>
    <w:rsid w:val="00C80C6C"/>
    <w:rsid w:val="00C81512"/>
    <w:rsid w:val="00C81F87"/>
    <w:rsid w:val="00C83771"/>
    <w:rsid w:val="00C83EFB"/>
    <w:rsid w:val="00C85168"/>
    <w:rsid w:val="00C853D8"/>
    <w:rsid w:val="00C8772F"/>
    <w:rsid w:val="00C921BF"/>
    <w:rsid w:val="00C92524"/>
    <w:rsid w:val="00C92E93"/>
    <w:rsid w:val="00CA1E3F"/>
    <w:rsid w:val="00CA2F5D"/>
    <w:rsid w:val="00CA2FBF"/>
    <w:rsid w:val="00CA67C1"/>
    <w:rsid w:val="00CB2119"/>
    <w:rsid w:val="00CB276B"/>
    <w:rsid w:val="00CB27D0"/>
    <w:rsid w:val="00CB2843"/>
    <w:rsid w:val="00CB5D71"/>
    <w:rsid w:val="00CB5EFF"/>
    <w:rsid w:val="00CB622E"/>
    <w:rsid w:val="00CB731F"/>
    <w:rsid w:val="00CC12D6"/>
    <w:rsid w:val="00CC1BB3"/>
    <w:rsid w:val="00CC1D1C"/>
    <w:rsid w:val="00CC21C3"/>
    <w:rsid w:val="00CC2365"/>
    <w:rsid w:val="00CC4BF9"/>
    <w:rsid w:val="00CC53AC"/>
    <w:rsid w:val="00CC6522"/>
    <w:rsid w:val="00CC6861"/>
    <w:rsid w:val="00CC736B"/>
    <w:rsid w:val="00CC7DD2"/>
    <w:rsid w:val="00CC7DEC"/>
    <w:rsid w:val="00CD0521"/>
    <w:rsid w:val="00CD090D"/>
    <w:rsid w:val="00CD0F1A"/>
    <w:rsid w:val="00CD10D5"/>
    <w:rsid w:val="00CD165F"/>
    <w:rsid w:val="00CD190B"/>
    <w:rsid w:val="00CD3520"/>
    <w:rsid w:val="00CD3E91"/>
    <w:rsid w:val="00CD45A1"/>
    <w:rsid w:val="00CD4ED4"/>
    <w:rsid w:val="00CE07BA"/>
    <w:rsid w:val="00CE1026"/>
    <w:rsid w:val="00CE3067"/>
    <w:rsid w:val="00CE7CE5"/>
    <w:rsid w:val="00CF006E"/>
    <w:rsid w:val="00CF09F2"/>
    <w:rsid w:val="00CF0A2F"/>
    <w:rsid w:val="00CF133E"/>
    <w:rsid w:val="00CF185A"/>
    <w:rsid w:val="00CF20E7"/>
    <w:rsid w:val="00CF2261"/>
    <w:rsid w:val="00CF4031"/>
    <w:rsid w:val="00CF417F"/>
    <w:rsid w:val="00CF582A"/>
    <w:rsid w:val="00CF5F1F"/>
    <w:rsid w:val="00CF62EB"/>
    <w:rsid w:val="00CF78C0"/>
    <w:rsid w:val="00D012DD"/>
    <w:rsid w:val="00D01F8A"/>
    <w:rsid w:val="00D024CB"/>
    <w:rsid w:val="00D04F14"/>
    <w:rsid w:val="00D05761"/>
    <w:rsid w:val="00D071FC"/>
    <w:rsid w:val="00D075BA"/>
    <w:rsid w:val="00D108C8"/>
    <w:rsid w:val="00D121E5"/>
    <w:rsid w:val="00D12A7B"/>
    <w:rsid w:val="00D1353E"/>
    <w:rsid w:val="00D135C2"/>
    <w:rsid w:val="00D13FB2"/>
    <w:rsid w:val="00D143E3"/>
    <w:rsid w:val="00D14CFD"/>
    <w:rsid w:val="00D16327"/>
    <w:rsid w:val="00D1678F"/>
    <w:rsid w:val="00D1699B"/>
    <w:rsid w:val="00D16AE9"/>
    <w:rsid w:val="00D17A29"/>
    <w:rsid w:val="00D202F3"/>
    <w:rsid w:val="00D21B54"/>
    <w:rsid w:val="00D2414F"/>
    <w:rsid w:val="00D2469F"/>
    <w:rsid w:val="00D249C6"/>
    <w:rsid w:val="00D24B49"/>
    <w:rsid w:val="00D26A6F"/>
    <w:rsid w:val="00D274F6"/>
    <w:rsid w:val="00D27576"/>
    <w:rsid w:val="00D31CD4"/>
    <w:rsid w:val="00D32B83"/>
    <w:rsid w:val="00D3550C"/>
    <w:rsid w:val="00D3595C"/>
    <w:rsid w:val="00D35E2E"/>
    <w:rsid w:val="00D36AE3"/>
    <w:rsid w:val="00D3714E"/>
    <w:rsid w:val="00D376CC"/>
    <w:rsid w:val="00D3793B"/>
    <w:rsid w:val="00D404EC"/>
    <w:rsid w:val="00D42B48"/>
    <w:rsid w:val="00D439A5"/>
    <w:rsid w:val="00D45EB2"/>
    <w:rsid w:val="00D465D6"/>
    <w:rsid w:val="00D50CB9"/>
    <w:rsid w:val="00D52C15"/>
    <w:rsid w:val="00D52CF0"/>
    <w:rsid w:val="00D52D49"/>
    <w:rsid w:val="00D52EF0"/>
    <w:rsid w:val="00D54451"/>
    <w:rsid w:val="00D5537F"/>
    <w:rsid w:val="00D55B16"/>
    <w:rsid w:val="00D55CE1"/>
    <w:rsid w:val="00D5617E"/>
    <w:rsid w:val="00D57D2F"/>
    <w:rsid w:val="00D614F7"/>
    <w:rsid w:val="00D64BA8"/>
    <w:rsid w:val="00D64BF1"/>
    <w:rsid w:val="00D6517D"/>
    <w:rsid w:val="00D661F1"/>
    <w:rsid w:val="00D66C21"/>
    <w:rsid w:val="00D671F2"/>
    <w:rsid w:val="00D67509"/>
    <w:rsid w:val="00D716E7"/>
    <w:rsid w:val="00D71C61"/>
    <w:rsid w:val="00D72026"/>
    <w:rsid w:val="00D728BE"/>
    <w:rsid w:val="00D72DF6"/>
    <w:rsid w:val="00D73055"/>
    <w:rsid w:val="00D7543C"/>
    <w:rsid w:val="00D75622"/>
    <w:rsid w:val="00D75E8E"/>
    <w:rsid w:val="00D764EF"/>
    <w:rsid w:val="00D765A6"/>
    <w:rsid w:val="00D82EA4"/>
    <w:rsid w:val="00D84CD6"/>
    <w:rsid w:val="00D90C48"/>
    <w:rsid w:val="00D9132A"/>
    <w:rsid w:val="00D9148D"/>
    <w:rsid w:val="00D918A8"/>
    <w:rsid w:val="00D91E76"/>
    <w:rsid w:val="00D91F64"/>
    <w:rsid w:val="00D934F9"/>
    <w:rsid w:val="00D9588B"/>
    <w:rsid w:val="00D963D9"/>
    <w:rsid w:val="00D96A28"/>
    <w:rsid w:val="00D96E6C"/>
    <w:rsid w:val="00D97DED"/>
    <w:rsid w:val="00DA10D2"/>
    <w:rsid w:val="00DA1404"/>
    <w:rsid w:val="00DA1C33"/>
    <w:rsid w:val="00DA1CAF"/>
    <w:rsid w:val="00DA20CB"/>
    <w:rsid w:val="00DA216C"/>
    <w:rsid w:val="00DA345F"/>
    <w:rsid w:val="00DA3DAA"/>
    <w:rsid w:val="00DA4109"/>
    <w:rsid w:val="00DA419E"/>
    <w:rsid w:val="00DA462D"/>
    <w:rsid w:val="00DA4D91"/>
    <w:rsid w:val="00DA6181"/>
    <w:rsid w:val="00DA6EC0"/>
    <w:rsid w:val="00DA7DA0"/>
    <w:rsid w:val="00DB0729"/>
    <w:rsid w:val="00DB0DBA"/>
    <w:rsid w:val="00DB1B8A"/>
    <w:rsid w:val="00DB37EA"/>
    <w:rsid w:val="00DB53EF"/>
    <w:rsid w:val="00DB5CD7"/>
    <w:rsid w:val="00DB64D9"/>
    <w:rsid w:val="00DB667D"/>
    <w:rsid w:val="00DC0C23"/>
    <w:rsid w:val="00DC1B4F"/>
    <w:rsid w:val="00DC2219"/>
    <w:rsid w:val="00DC29CC"/>
    <w:rsid w:val="00DC412A"/>
    <w:rsid w:val="00DC6169"/>
    <w:rsid w:val="00DC6BB2"/>
    <w:rsid w:val="00DC72A4"/>
    <w:rsid w:val="00DC7D6D"/>
    <w:rsid w:val="00DD1393"/>
    <w:rsid w:val="00DD35BA"/>
    <w:rsid w:val="00DD429D"/>
    <w:rsid w:val="00DD46F0"/>
    <w:rsid w:val="00DD4A9B"/>
    <w:rsid w:val="00DD4D24"/>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F2A"/>
    <w:rsid w:val="00DF2D66"/>
    <w:rsid w:val="00DF2EB7"/>
    <w:rsid w:val="00DF4313"/>
    <w:rsid w:val="00DF4CCA"/>
    <w:rsid w:val="00DF564C"/>
    <w:rsid w:val="00DF5EF9"/>
    <w:rsid w:val="00DF69B6"/>
    <w:rsid w:val="00DF6E5B"/>
    <w:rsid w:val="00E0017C"/>
    <w:rsid w:val="00E00E38"/>
    <w:rsid w:val="00E01114"/>
    <w:rsid w:val="00E035E2"/>
    <w:rsid w:val="00E039A2"/>
    <w:rsid w:val="00E04E91"/>
    <w:rsid w:val="00E04FE1"/>
    <w:rsid w:val="00E05B17"/>
    <w:rsid w:val="00E06082"/>
    <w:rsid w:val="00E064F2"/>
    <w:rsid w:val="00E06D4F"/>
    <w:rsid w:val="00E07577"/>
    <w:rsid w:val="00E1011C"/>
    <w:rsid w:val="00E109FE"/>
    <w:rsid w:val="00E10A0A"/>
    <w:rsid w:val="00E1218D"/>
    <w:rsid w:val="00E132FB"/>
    <w:rsid w:val="00E1375E"/>
    <w:rsid w:val="00E13F8F"/>
    <w:rsid w:val="00E1565F"/>
    <w:rsid w:val="00E16AD0"/>
    <w:rsid w:val="00E17495"/>
    <w:rsid w:val="00E2031E"/>
    <w:rsid w:val="00E22350"/>
    <w:rsid w:val="00E23D2B"/>
    <w:rsid w:val="00E25DD8"/>
    <w:rsid w:val="00E26272"/>
    <w:rsid w:val="00E278DA"/>
    <w:rsid w:val="00E27B4D"/>
    <w:rsid w:val="00E316F5"/>
    <w:rsid w:val="00E31922"/>
    <w:rsid w:val="00E32C48"/>
    <w:rsid w:val="00E32DB3"/>
    <w:rsid w:val="00E33508"/>
    <w:rsid w:val="00E36626"/>
    <w:rsid w:val="00E36A48"/>
    <w:rsid w:val="00E37167"/>
    <w:rsid w:val="00E375ED"/>
    <w:rsid w:val="00E376B6"/>
    <w:rsid w:val="00E4169D"/>
    <w:rsid w:val="00E46C2F"/>
    <w:rsid w:val="00E46FC8"/>
    <w:rsid w:val="00E4721E"/>
    <w:rsid w:val="00E51553"/>
    <w:rsid w:val="00E52451"/>
    <w:rsid w:val="00E55079"/>
    <w:rsid w:val="00E562B5"/>
    <w:rsid w:val="00E60ADA"/>
    <w:rsid w:val="00E60CE4"/>
    <w:rsid w:val="00E6108C"/>
    <w:rsid w:val="00E618D6"/>
    <w:rsid w:val="00E61A72"/>
    <w:rsid w:val="00E621FE"/>
    <w:rsid w:val="00E624C8"/>
    <w:rsid w:val="00E627C9"/>
    <w:rsid w:val="00E6599C"/>
    <w:rsid w:val="00E65FEC"/>
    <w:rsid w:val="00E660BD"/>
    <w:rsid w:val="00E66FA8"/>
    <w:rsid w:val="00E67080"/>
    <w:rsid w:val="00E7044C"/>
    <w:rsid w:val="00E70E8A"/>
    <w:rsid w:val="00E7363D"/>
    <w:rsid w:val="00E73A52"/>
    <w:rsid w:val="00E765DA"/>
    <w:rsid w:val="00E77D37"/>
    <w:rsid w:val="00E80F88"/>
    <w:rsid w:val="00E8255E"/>
    <w:rsid w:val="00E82688"/>
    <w:rsid w:val="00E83657"/>
    <w:rsid w:val="00E86D95"/>
    <w:rsid w:val="00E87856"/>
    <w:rsid w:val="00E92D26"/>
    <w:rsid w:val="00E94625"/>
    <w:rsid w:val="00E952E1"/>
    <w:rsid w:val="00E95BDE"/>
    <w:rsid w:val="00E9708D"/>
    <w:rsid w:val="00EA015A"/>
    <w:rsid w:val="00EA0CFA"/>
    <w:rsid w:val="00EA11A0"/>
    <w:rsid w:val="00EA396D"/>
    <w:rsid w:val="00EA4DC4"/>
    <w:rsid w:val="00EB0888"/>
    <w:rsid w:val="00EB0F6D"/>
    <w:rsid w:val="00EB1702"/>
    <w:rsid w:val="00EB2F79"/>
    <w:rsid w:val="00EB3500"/>
    <w:rsid w:val="00EB4624"/>
    <w:rsid w:val="00EB52A1"/>
    <w:rsid w:val="00EB564F"/>
    <w:rsid w:val="00EB76ED"/>
    <w:rsid w:val="00EC142A"/>
    <w:rsid w:val="00EC17FD"/>
    <w:rsid w:val="00EC1850"/>
    <w:rsid w:val="00EC2471"/>
    <w:rsid w:val="00EC3E58"/>
    <w:rsid w:val="00EC4A80"/>
    <w:rsid w:val="00EC4E7B"/>
    <w:rsid w:val="00EC51D5"/>
    <w:rsid w:val="00EC615A"/>
    <w:rsid w:val="00EC6A73"/>
    <w:rsid w:val="00EC70B1"/>
    <w:rsid w:val="00ED104F"/>
    <w:rsid w:val="00ED1709"/>
    <w:rsid w:val="00ED1B1A"/>
    <w:rsid w:val="00ED1C7C"/>
    <w:rsid w:val="00ED4C01"/>
    <w:rsid w:val="00ED5E81"/>
    <w:rsid w:val="00ED6D32"/>
    <w:rsid w:val="00ED7DD8"/>
    <w:rsid w:val="00EE14BD"/>
    <w:rsid w:val="00EE3CF4"/>
    <w:rsid w:val="00EE4EBB"/>
    <w:rsid w:val="00EE524E"/>
    <w:rsid w:val="00EE5DAA"/>
    <w:rsid w:val="00EE6467"/>
    <w:rsid w:val="00EF16AA"/>
    <w:rsid w:val="00EF4284"/>
    <w:rsid w:val="00EF42AC"/>
    <w:rsid w:val="00EF56A5"/>
    <w:rsid w:val="00EF6450"/>
    <w:rsid w:val="00EF6865"/>
    <w:rsid w:val="00EF6FEC"/>
    <w:rsid w:val="00EF75A0"/>
    <w:rsid w:val="00F0368B"/>
    <w:rsid w:val="00F04273"/>
    <w:rsid w:val="00F05E3E"/>
    <w:rsid w:val="00F05EE8"/>
    <w:rsid w:val="00F06BED"/>
    <w:rsid w:val="00F07404"/>
    <w:rsid w:val="00F0766D"/>
    <w:rsid w:val="00F1124B"/>
    <w:rsid w:val="00F12634"/>
    <w:rsid w:val="00F1272B"/>
    <w:rsid w:val="00F12E6F"/>
    <w:rsid w:val="00F13399"/>
    <w:rsid w:val="00F14292"/>
    <w:rsid w:val="00F14D69"/>
    <w:rsid w:val="00F1518A"/>
    <w:rsid w:val="00F151B6"/>
    <w:rsid w:val="00F154C2"/>
    <w:rsid w:val="00F15D66"/>
    <w:rsid w:val="00F16845"/>
    <w:rsid w:val="00F16D69"/>
    <w:rsid w:val="00F17034"/>
    <w:rsid w:val="00F17BF9"/>
    <w:rsid w:val="00F17FE5"/>
    <w:rsid w:val="00F20632"/>
    <w:rsid w:val="00F20BFC"/>
    <w:rsid w:val="00F2286F"/>
    <w:rsid w:val="00F22D3E"/>
    <w:rsid w:val="00F235B6"/>
    <w:rsid w:val="00F235F3"/>
    <w:rsid w:val="00F23DB8"/>
    <w:rsid w:val="00F24202"/>
    <w:rsid w:val="00F250C2"/>
    <w:rsid w:val="00F2534F"/>
    <w:rsid w:val="00F269B8"/>
    <w:rsid w:val="00F273AB"/>
    <w:rsid w:val="00F304A7"/>
    <w:rsid w:val="00F304B2"/>
    <w:rsid w:val="00F309A1"/>
    <w:rsid w:val="00F3217A"/>
    <w:rsid w:val="00F32916"/>
    <w:rsid w:val="00F33203"/>
    <w:rsid w:val="00F36481"/>
    <w:rsid w:val="00F36848"/>
    <w:rsid w:val="00F373EF"/>
    <w:rsid w:val="00F40635"/>
    <w:rsid w:val="00F44041"/>
    <w:rsid w:val="00F4441C"/>
    <w:rsid w:val="00F470CA"/>
    <w:rsid w:val="00F5024A"/>
    <w:rsid w:val="00F50E9B"/>
    <w:rsid w:val="00F55069"/>
    <w:rsid w:val="00F55D17"/>
    <w:rsid w:val="00F561E4"/>
    <w:rsid w:val="00F563AD"/>
    <w:rsid w:val="00F57E22"/>
    <w:rsid w:val="00F600A1"/>
    <w:rsid w:val="00F623A2"/>
    <w:rsid w:val="00F62624"/>
    <w:rsid w:val="00F63AAC"/>
    <w:rsid w:val="00F64A47"/>
    <w:rsid w:val="00F66B19"/>
    <w:rsid w:val="00F66C3A"/>
    <w:rsid w:val="00F67C93"/>
    <w:rsid w:val="00F7079C"/>
    <w:rsid w:val="00F70D55"/>
    <w:rsid w:val="00F74FAC"/>
    <w:rsid w:val="00F759C7"/>
    <w:rsid w:val="00F773F5"/>
    <w:rsid w:val="00F779AE"/>
    <w:rsid w:val="00F77A18"/>
    <w:rsid w:val="00F77C6D"/>
    <w:rsid w:val="00F81E77"/>
    <w:rsid w:val="00F855C4"/>
    <w:rsid w:val="00F8768C"/>
    <w:rsid w:val="00F877DE"/>
    <w:rsid w:val="00F906EF"/>
    <w:rsid w:val="00F907F0"/>
    <w:rsid w:val="00F9097C"/>
    <w:rsid w:val="00F93858"/>
    <w:rsid w:val="00F95A18"/>
    <w:rsid w:val="00F97BCA"/>
    <w:rsid w:val="00FA0272"/>
    <w:rsid w:val="00FA3229"/>
    <w:rsid w:val="00FA398B"/>
    <w:rsid w:val="00FA4758"/>
    <w:rsid w:val="00FA6805"/>
    <w:rsid w:val="00FB1195"/>
    <w:rsid w:val="00FB1ABB"/>
    <w:rsid w:val="00FB2AC0"/>
    <w:rsid w:val="00FB2CDD"/>
    <w:rsid w:val="00FB2F75"/>
    <w:rsid w:val="00FB3B60"/>
    <w:rsid w:val="00FB45D6"/>
    <w:rsid w:val="00FB5DAC"/>
    <w:rsid w:val="00FB60E7"/>
    <w:rsid w:val="00FB668C"/>
    <w:rsid w:val="00FB79DB"/>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829"/>
    <w:rsid w:val="00FE0FFD"/>
    <w:rsid w:val="00FE1B41"/>
    <w:rsid w:val="00FE1EB2"/>
    <w:rsid w:val="00FE26D8"/>
    <w:rsid w:val="00FE2811"/>
    <w:rsid w:val="00FE2E83"/>
    <w:rsid w:val="00FE342A"/>
    <w:rsid w:val="00FE3D18"/>
    <w:rsid w:val="00FE4BF9"/>
    <w:rsid w:val="00FE62FE"/>
    <w:rsid w:val="00FE7236"/>
    <w:rsid w:val="00FE7509"/>
    <w:rsid w:val="00FF1438"/>
    <w:rsid w:val="00FF171F"/>
    <w:rsid w:val="00FF2F8D"/>
    <w:rsid w:val="00FF3DE2"/>
    <w:rsid w:val="00FF4185"/>
    <w:rsid w:val="00FF55F2"/>
    <w:rsid w:val="00FF64B6"/>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24C26"/>
  <w14:defaultImageDpi w14:val="0"/>
  <w15:chartTrackingRefBased/>
  <w15:docId w15:val="{0AD872FF-1A51-4D01-9562-6E77179D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F6"/>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4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3"/>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805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160315950">
      <w:bodyDiv w:val="1"/>
      <w:marLeft w:val="0"/>
      <w:marRight w:val="0"/>
      <w:marTop w:val="0"/>
      <w:marBottom w:val="0"/>
      <w:divBdr>
        <w:top w:val="none" w:sz="0" w:space="0" w:color="auto"/>
        <w:left w:val="none" w:sz="0" w:space="0" w:color="auto"/>
        <w:bottom w:val="none" w:sz="0" w:space="0" w:color="auto"/>
        <w:right w:val="none" w:sz="0" w:space="0" w:color="auto"/>
      </w:divBdr>
      <w:divsChild>
        <w:div w:id="1764062134">
          <w:marLeft w:val="0"/>
          <w:marRight w:val="0"/>
          <w:marTop w:val="0"/>
          <w:marBottom w:val="0"/>
          <w:divBdr>
            <w:top w:val="none" w:sz="0" w:space="0" w:color="auto"/>
            <w:left w:val="none" w:sz="0" w:space="0" w:color="auto"/>
            <w:bottom w:val="none" w:sz="0" w:space="0" w:color="auto"/>
            <w:right w:val="none" w:sz="0" w:space="0" w:color="auto"/>
          </w:divBdr>
        </w:div>
      </w:divsChild>
    </w:div>
    <w:div w:id="1249120725">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1456481167">
      <w:bodyDiv w:val="1"/>
      <w:marLeft w:val="0"/>
      <w:marRight w:val="0"/>
      <w:marTop w:val="0"/>
      <w:marBottom w:val="0"/>
      <w:divBdr>
        <w:top w:val="none" w:sz="0" w:space="0" w:color="auto"/>
        <w:left w:val="none" w:sz="0" w:space="0" w:color="auto"/>
        <w:bottom w:val="none" w:sz="0" w:space="0" w:color="auto"/>
        <w:right w:val="none" w:sz="0" w:space="0" w:color="auto"/>
      </w:divBdr>
    </w:div>
    <w:div w:id="1626305660">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ministeriodesalud.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67B80093-D6A2-4A5C-BE54-B1538C52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3689</Words>
  <Characters>20294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23936</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Javier JG. Gomez Jimenez</cp:lastModifiedBy>
  <cp:revision>9</cp:revision>
  <cp:lastPrinted>2017-11-14T20:17:00Z</cp:lastPrinted>
  <dcterms:created xsi:type="dcterms:W3CDTF">2018-06-01T17:20:00Z</dcterms:created>
  <dcterms:modified xsi:type="dcterms:W3CDTF">2018-06-11T14:16:00Z</dcterms:modified>
</cp:coreProperties>
</file>