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8772" w14:textId="77777777" w:rsidR="001B4120" w:rsidRDefault="001B4120" w:rsidP="001B4120">
      <w:pPr>
        <w:tabs>
          <w:tab w:val="left" w:pos="810"/>
          <w:tab w:val="left" w:pos="4111"/>
        </w:tabs>
        <w:suppressAutoHyphens/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 w:rsidRPr="00146D76">
        <w:rPr>
          <w:rFonts w:ascii="Arial" w:eastAsia="Times New Roman" w:hAnsi="Arial" w:cs="Arial"/>
          <w:b/>
          <w:bCs/>
          <w:iCs/>
          <w:sz w:val="24"/>
          <w:szCs w:val="24"/>
          <w:lang w:val="es-ES" w:eastAsia="ar-SA"/>
        </w:rPr>
        <w:t xml:space="preserve">ACTA ORDINARIA 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ar-SA"/>
        </w:rPr>
        <w:t>00</w:t>
      </w:r>
      <w:r w:rsidR="00E57461">
        <w:rPr>
          <w:rFonts w:ascii="Arial" w:eastAsia="Times New Roman" w:hAnsi="Arial" w:cs="Arial"/>
          <w:b/>
          <w:iCs/>
          <w:sz w:val="24"/>
          <w:szCs w:val="24"/>
          <w:lang w:val="es-ES" w:eastAsia="ar-SA"/>
        </w:rPr>
        <w:t>2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ar-SA"/>
        </w:rPr>
        <w:t>-2020</w:t>
      </w:r>
      <w:r w:rsidRPr="00264861">
        <w:rPr>
          <w:rFonts w:ascii="Arial" w:eastAsia="Times New Roman" w:hAnsi="Arial" w:cs="Arial"/>
          <w:b/>
          <w:bCs/>
          <w:iCs/>
          <w:sz w:val="24"/>
          <w:szCs w:val="24"/>
          <w:lang w:val="es-ES" w:eastAsia="ar-SA"/>
        </w:rPr>
        <w:t xml:space="preserve">. </w:t>
      </w:r>
      <w:r w:rsidRPr="00264861">
        <w:rPr>
          <w:rFonts w:ascii="Arial" w:eastAsia="Times New Roman" w:hAnsi="Arial" w:cs="Arial"/>
          <w:bCs/>
          <w:iCs/>
          <w:sz w:val="24"/>
          <w:szCs w:val="24"/>
          <w:lang w:val="es-ES" w:eastAsia="ar-SA"/>
        </w:rPr>
        <w:t>Co</w:t>
      </w:r>
      <w:r w:rsidRPr="00264861">
        <w:rPr>
          <w:rFonts w:ascii="Arial" w:eastAsia="Times New Roman" w:hAnsi="Arial" w:cs="Arial"/>
          <w:iCs/>
          <w:sz w:val="24"/>
          <w:szCs w:val="24"/>
          <w:lang w:val="es-ES" w:eastAsia="ar-SA"/>
        </w:rPr>
        <w:t>rrespondiente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a la sesión ordinaria celebrada por la Comisión Institucional de Ética y Valores, en las instalaciones de la Dirección General del Archivo Nacional en Curridabat, a partir de la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s nueve horas y 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cuarenta y tres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minutos de la mañana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del día 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doce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de 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marzo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del año dos mil veinte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; con la asistencia de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</w:t>
      </w:r>
      <w:r w:rsidRPr="00264861">
        <w:rPr>
          <w:rFonts w:ascii="Arial" w:eastAsia="Times New Roman" w:hAnsi="Arial" w:cs="Arial"/>
          <w:iCs/>
          <w:sz w:val="24"/>
          <w:szCs w:val="24"/>
          <w:lang w:val="es-ES" w:eastAsia="ar-SA"/>
        </w:rPr>
        <w:t>las siguientes personas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funcionarias: Max Zúñiga Fallas, funcionario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del Departamento de Conservación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, </w:t>
      </w:r>
      <w:r w:rsidRPr="005957C8">
        <w:rPr>
          <w:rFonts w:ascii="Arial" w:eastAsia="Times New Roman" w:hAnsi="Arial" w:cs="Arial"/>
          <w:iCs/>
          <w:sz w:val="24"/>
          <w:szCs w:val="24"/>
          <w:lang w:val="es-ES" w:eastAsia="ar-SA"/>
        </w:rPr>
        <w:t>María del Rocío Rivera Torrealba, Enca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rgada de Gestión del Desarrollo y la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Presidente de la Comisión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,</w:t>
      </w:r>
      <w:r w:rsidRPr="00295883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Ingrid Mora Marín, funcionaria del Departamento Archivo Notarial</w:t>
      </w:r>
      <w:r w:rsidR="00E57461" w:rsidRP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que se incorpora a la sesión al ser las diez horas y quince minutos de la mañana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,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Nancy Blanco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Borbón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, funcionaria del Departamento Administrativo Financiero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y Secretaria de la Comisión, Rodrigo Lizama Oliger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, funcionari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o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del Departamento Servicios Archivísticos Externos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y Esteban Pineda Bolaños,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funcionario del Departamento de Tecnologías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de Información,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Maureen Herrera Brenes, funcionaria de la Dirección General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y</w:t>
      </w:r>
      <w:r w:rsidRPr="0045366E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Jacqueline Ullo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a Mora, Contralora de Servicios.</w:t>
      </w:r>
    </w:p>
    <w:p w14:paraId="04BA8773" w14:textId="77777777" w:rsidR="001B4120" w:rsidRPr="003476A4" w:rsidRDefault="001B4120" w:rsidP="001B4120">
      <w:pPr>
        <w:suppressAutoHyphens/>
        <w:spacing w:after="0" w:line="460" w:lineRule="exact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ar-SA"/>
        </w:rPr>
      </w:pPr>
      <w:r w:rsidRPr="00237FAA">
        <w:rPr>
          <w:rFonts w:ascii="Arial" w:hAnsi="Arial" w:cs="Arial"/>
          <w:b/>
          <w:bCs/>
          <w:sz w:val="24"/>
          <w:szCs w:val="24"/>
        </w:rPr>
        <w:t>CAPITULO I. APROBACIÓN DEL ORDEN DEL DÍA</w:t>
      </w:r>
      <w:r w:rsidRPr="003476A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-----------------------------------------</w:t>
      </w:r>
    </w:p>
    <w:p w14:paraId="04BA8774" w14:textId="77777777" w:rsidR="001B4120" w:rsidRPr="00237FAA" w:rsidRDefault="001B4120" w:rsidP="001B4120">
      <w:pPr>
        <w:suppressAutoHyphens/>
        <w:spacing w:after="0" w:line="460" w:lineRule="exact"/>
        <w:jc w:val="both"/>
        <w:rPr>
          <w:rFonts w:ascii="Arial" w:hAnsi="Arial" w:cs="Arial"/>
          <w:sz w:val="24"/>
          <w:szCs w:val="24"/>
        </w:rPr>
      </w:pPr>
      <w:r w:rsidRPr="00237FAA">
        <w:rPr>
          <w:rFonts w:ascii="Arial" w:hAnsi="Arial" w:cs="Arial"/>
          <w:b/>
          <w:bCs/>
          <w:sz w:val="24"/>
          <w:szCs w:val="24"/>
        </w:rPr>
        <w:t>ARTÍCULO 1</w:t>
      </w:r>
      <w:r w:rsidRPr="00237FAA">
        <w:rPr>
          <w:rFonts w:ascii="Arial" w:hAnsi="Arial" w:cs="Arial"/>
          <w:sz w:val="24"/>
          <w:szCs w:val="24"/>
        </w:rPr>
        <w:t>. Lectura, comentario y aprobación del orden del día.</w:t>
      </w:r>
      <w:r>
        <w:rPr>
          <w:rFonts w:ascii="Arial" w:hAnsi="Arial" w:cs="Arial"/>
          <w:sz w:val="24"/>
          <w:szCs w:val="24"/>
        </w:rPr>
        <w:t>------------------------</w:t>
      </w:r>
    </w:p>
    <w:p w14:paraId="04BA8775" w14:textId="77777777" w:rsidR="001B4120" w:rsidRPr="004B2889" w:rsidRDefault="001B4120" w:rsidP="001B4120">
      <w:pPr>
        <w:suppressAutoHyphens/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 w:rsidRPr="00237FAA">
        <w:rPr>
          <w:rFonts w:ascii="Arial" w:eastAsia="Times New Roman" w:hAnsi="Arial" w:cs="Arial"/>
          <w:b/>
          <w:iCs/>
          <w:sz w:val="24"/>
          <w:szCs w:val="24"/>
          <w:lang w:val="es-ES" w:eastAsia="ar-SA"/>
        </w:rPr>
        <w:t>ACUERDO 1</w:t>
      </w:r>
      <w:r w:rsidRPr="00237FAA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. Se aprueba el 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orden del día con </w:t>
      </w:r>
      <w:r w:rsidRPr="00146D76">
        <w:rPr>
          <w:rFonts w:ascii="Arial" w:eastAsia="Times New Roman" w:hAnsi="Arial" w:cs="Arial"/>
          <w:iCs/>
          <w:sz w:val="24"/>
          <w:szCs w:val="24"/>
          <w:lang w:val="es-ES" w:eastAsia="ar-SA"/>
        </w:rPr>
        <w:t>modificaciones</w:t>
      </w:r>
      <w:r w:rsidRPr="00237FAA">
        <w:rPr>
          <w:rFonts w:ascii="Arial" w:eastAsia="Times New Roman" w:hAnsi="Arial" w:cs="Arial"/>
          <w:iCs/>
          <w:sz w:val="24"/>
          <w:szCs w:val="24"/>
          <w:lang w:val="es-ES" w:eastAsia="ar-SA"/>
        </w:rPr>
        <w:t>.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</w:t>
      </w:r>
      <w:r w:rsidRPr="00237FAA">
        <w:rPr>
          <w:rFonts w:ascii="Arial" w:hAnsi="Arial" w:cs="Arial"/>
          <w:b/>
          <w:bCs/>
          <w:iCs/>
          <w:sz w:val="24"/>
          <w:szCs w:val="24"/>
          <w:lang w:val="es-ES"/>
        </w:rPr>
        <w:t>ACUERDO FIRME</w:t>
      </w:r>
      <w:r>
        <w:rPr>
          <w:rFonts w:ascii="Arial" w:hAnsi="Arial" w:cs="Arial"/>
          <w:b/>
          <w:bCs/>
          <w:iCs/>
          <w:sz w:val="24"/>
          <w:szCs w:val="24"/>
          <w:lang w:val="es-ES"/>
        </w:rPr>
        <w:t>.</w:t>
      </w:r>
      <w:r>
        <w:rPr>
          <w:rFonts w:ascii="Arial" w:hAnsi="Arial" w:cs="Arial"/>
          <w:bCs/>
          <w:iCs/>
          <w:sz w:val="24"/>
          <w:szCs w:val="24"/>
          <w:lang w:val="es-ES"/>
        </w:rPr>
        <w:t>--</w:t>
      </w:r>
    </w:p>
    <w:p w14:paraId="04BA8776" w14:textId="77777777" w:rsidR="001B4120" w:rsidRPr="004B2889" w:rsidRDefault="001B4120" w:rsidP="001B4120">
      <w:pPr>
        <w:suppressAutoHyphens/>
        <w:spacing w:after="0" w:line="460" w:lineRule="exact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 w:rsidRPr="00237FAA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CAPITULO II. </w:t>
      </w:r>
      <w:r w:rsidRPr="00A92DC7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APROBACIÓN DEL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 </w:t>
      </w:r>
      <w:r w:rsidRPr="00A92DC7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ACTA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 </w:t>
      </w:r>
      <w:r w:rsidRPr="00A92DC7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DE SESIÓN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 ORDINARIA</w:t>
      </w:r>
      <w:r w:rsidRPr="00A92DC7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 </w:t>
      </w:r>
      <w:r w:rsidR="00E57461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Nº 001-2020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.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</w:t>
      </w:r>
    </w:p>
    <w:p w14:paraId="04BA8777" w14:textId="77777777" w:rsidR="001B4120" w:rsidRPr="007F06A8" w:rsidRDefault="001B4120" w:rsidP="001B4120">
      <w:pPr>
        <w:autoSpaceDE w:val="0"/>
        <w:autoSpaceDN w:val="0"/>
        <w:adjustRightInd w:val="0"/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 w:rsidRPr="00237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ARTÍCULO 2</w:t>
      </w:r>
      <w:r w:rsidRPr="00237FAA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. </w:t>
      </w:r>
      <w:r w:rsidRPr="007F06A8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Lectura, comentario y aprobación del acta de la 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sesión 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ordinaria Nº 001-2020 celebrada el 29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de 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enero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</w:t>
      </w:r>
      <w:r w:rsidRPr="007F06A8">
        <w:rPr>
          <w:rFonts w:ascii="Arial" w:eastAsia="Times New Roman" w:hAnsi="Arial" w:cs="Arial"/>
          <w:iCs/>
          <w:sz w:val="24"/>
          <w:szCs w:val="24"/>
          <w:lang w:val="es-ES" w:eastAsia="ar-SA"/>
        </w:rPr>
        <w:t>de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l</w:t>
      </w:r>
      <w:r w:rsidRPr="007F06A8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20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20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.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-----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------------------------------------------------</w:t>
      </w:r>
    </w:p>
    <w:p w14:paraId="04BA8778" w14:textId="77777777" w:rsidR="001B4120" w:rsidRPr="004B2889" w:rsidRDefault="001B4120" w:rsidP="001B4120">
      <w:pPr>
        <w:tabs>
          <w:tab w:val="left" w:pos="810"/>
          <w:tab w:val="left" w:pos="4111"/>
        </w:tabs>
        <w:suppressAutoHyphens/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237FAA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2.</w:t>
      </w:r>
      <w:r w:rsidRPr="00237FAA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Se aprueba el acta de la sesión ordinaria Nº 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001-2020 celebrada el 29 de enero </w:t>
      </w:r>
      <w:r w:rsidR="00E57461" w:rsidRPr="007F06A8">
        <w:rPr>
          <w:rFonts w:ascii="Arial" w:eastAsia="Times New Roman" w:hAnsi="Arial" w:cs="Arial"/>
          <w:iCs/>
          <w:sz w:val="24"/>
          <w:szCs w:val="24"/>
          <w:lang w:val="es-ES" w:eastAsia="ar-SA"/>
        </w:rPr>
        <w:t>de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l</w:t>
      </w:r>
      <w:r w:rsidR="00E57461" w:rsidRPr="007F06A8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</w:t>
      </w:r>
      <w:r w:rsidR="00E57461">
        <w:rPr>
          <w:rFonts w:ascii="Arial" w:eastAsia="Times New Roman" w:hAnsi="Arial" w:cs="Arial"/>
          <w:iCs/>
          <w:sz w:val="24"/>
          <w:szCs w:val="24"/>
          <w:lang w:val="es-ES" w:eastAsia="ar-SA"/>
        </w:rPr>
        <w:t>2020</w:t>
      </w:r>
      <w:r w:rsidRPr="00F31A37">
        <w:rPr>
          <w:rFonts w:ascii="Arial" w:eastAsia="Times New Roman" w:hAnsi="Arial" w:cs="Arial"/>
          <w:iCs/>
          <w:sz w:val="24"/>
          <w:szCs w:val="24"/>
          <w:lang w:val="es-ES" w:eastAsia="ar-SA"/>
        </w:rPr>
        <w:t>.</w:t>
      </w:r>
      <w:r w:rsidRPr="007F06A8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ACUERDO FIRME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.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--------------------------------------------------------------</w:t>
      </w:r>
    </w:p>
    <w:p w14:paraId="04BA8779" w14:textId="77777777" w:rsidR="001B4120" w:rsidRDefault="001B4120" w:rsidP="001B4120">
      <w:pPr>
        <w:suppressAutoHyphens/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92E46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CAPITULO III. ASUNTOS RESOLUTIVOS</w:t>
      </w:r>
      <w:r w:rsidRPr="00992E46">
        <w:rPr>
          <w:rFonts w:ascii="Arial" w:eastAsia="Times New Roman" w:hAnsi="Arial" w:cs="Arial"/>
          <w:iCs/>
          <w:sz w:val="24"/>
          <w:szCs w:val="24"/>
          <w:lang w:val="es-ES" w:eastAsia="es-ES"/>
        </w:rPr>
        <w:t>.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-------------------------------------------------------</w:t>
      </w:r>
    </w:p>
    <w:p w14:paraId="04BA877A" w14:textId="77777777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237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ARTÍCULO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3. </w:t>
      </w:r>
      <w:r w:rsidR="00E57461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Aprobación de la confección de un banner para uso institucional en donde se reflejen</w:t>
      </w:r>
      <w:r w:rsidR="0001222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los valores institucionales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 w:rsidR="0001222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Se realizó la consulta y su valor ronda en ¢29,500.00.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</w:t>
      </w:r>
    </w:p>
    <w:p w14:paraId="04BA877B" w14:textId="77777777" w:rsidR="00012226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192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ACUERDO 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Se acuerda aprobar </w:t>
      </w:r>
      <w:r w:rsidR="0001222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la confección del Banner; se le solicita a la señora Rocío Rivera confeccionar la boleta para el arte y a la señora Nancy Blanco darle </w:t>
      </w:r>
      <w:r w:rsidR="0001222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lastRenderedPageBreak/>
        <w:t>seguimiento y realizar los trámites necesarios para la compra del mismo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 </w:t>
      </w:r>
      <w:r w:rsidRPr="007F06A8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ACUERDO FIRME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</w:t>
      </w:r>
      <w:r w:rsidR="0001222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-----------------------------------------------------------------------------------------------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</w:t>
      </w:r>
    </w:p>
    <w:p w14:paraId="04BA877C" w14:textId="77777777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237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ARTÍCULO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4. </w:t>
      </w:r>
      <w:r w:rsidR="0001222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Comunicado de cancelación de la reunión de la Comisión Nacional de Ética y Valores que se iba a realizar en el Registro Nacional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y a la que debían de asistir</w:t>
      </w:r>
      <w:r w:rsidR="001E798E" w:rsidRPr="001E798E">
        <w:t xml:space="preserve"> </w:t>
      </w:r>
      <w:r w:rsidR="001E798E" w:rsidRP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las señoras Roció Rivera y Jaqueline Ulloa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. Esta reunión </w:t>
      </w:r>
      <w:r w:rsidR="0001222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se realizará el día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22 de abril en el mismo lugar, m</w:t>
      </w:r>
      <w:r w:rsidR="0001222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otivo por el cual se le consulta a las señoras Roció Rivera y Jaqueline Ulloa 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si tienen la disposición para asistir en esta nueva fecha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Siempre y cuando las condiciones del país mejoren y permitan nuevamente este tipo de actividad (</w:t>
      </w:r>
      <w:proofErr w:type="spellStart"/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Covid</w:t>
      </w:r>
      <w:proofErr w:type="spellEnd"/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19).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</w:t>
      </w:r>
    </w:p>
    <w:p w14:paraId="04BA877D" w14:textId="77777777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192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ACUERDO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4</w:t>
      </w:r>
      <w:r w:rsidRPr="00192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Se acuerdo que las señoras Roció Rivera y Jaqueline Ulloa asistan a la reunión de la Comisión Nacional de Ética y Valores a realizarse en el Registro Nacional el día 22 de abril de 2020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 </w:t>
      </w:r>
      <w:r w:rsidRPr="007F06A8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ACUERDO FIRME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</w:t>
      </w:r>
    </w:p>
    <w:p w14:paraId="04BA877E" w14:textId="77777777" w:rsidR="003E5328" w:rsidRDefault="003E5328" w:rsidP="003E532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ARTÍCULO 5</w:t>
      </w:r>
      <w:r w:rsidRP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Se nos remite el oficio CNRV-2020-020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con fecha del 20 de febrero de 2020 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la Comisión Nacional de Rescate y Valores en donde nos traslada la guía para la inserción de la ética en los procesos del Sistema de Recursos Humanos.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Con el fin de que sea traslada a la oficina de Recursos Humanos para su inclusión dentro de las actividades que se realizan en ese departamento.</w:t>
      </w:r>
      <w:r w:rsidR="00CC0F40">
        <w:rPr>
          <w:rFonts w:ascii="Arial" w:eastAsia="Times New Roman" w:hAnsi="Arial" w:cs="Arial"/>
          <w:iCs/>
          <w:sz w:val="24"/>
          <w:szCs w:val="24"/>
          <w:lang w:val="es-ES" w:eastAsia="es-ES"/>
        </w:rPr>
        <w:t>--------------------------------------</w:t>
      </w:r>
    </w:p>
    <w:p w14:paraId="04BA877F" w14:textId="77777777" w:rsidR="003E5328" w:rsidRDefault="003E5328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192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ACUERDO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5</w:t>
      </w:r>
      <w:r w:rsidRPr="00192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Se acuerda que la señora</w:t>
      </w:r>
      <w:r w:rsidR="00CC0F4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Nancy Blanco, remita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un correo</w:t>
      </w:r>
      <w:r w:rsidR="00CC0F4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electrónico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a la oficina de Recursos Humanos, haciéndoles llegar el documento “Guía para la inserción de la</w:t>
      </w:r>
      <w:r w:rsidR="00CC0F4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Ética en los procesos del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istema de Recursos Humanos</w:t>
      </w:r>
      <w:r w:rsidR="00CC0F4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”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 </w:t>
      </w:r>
      <w:r w:rsidRPr="007F06A8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ACUERDO FIRME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</w:t>
      </w:r>
      <w:r w:rsidR="00CC0F4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-----------------------------------------------------------------------------------------------</w:t>
      </w:r>
    </w:p>
    <w:p w14:paraId="04BA8780" w14:textId="77777777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7F06A8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CAPITULO I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V</w:t>
      </w:r>
      <w:r w:rsidRPr="007F06A8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. ASUNTOS 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INFORMATIVOS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.-----------------------------------------------------</w:t>
      </w:r>
    </w:p>
    <w:p w14:paraId="04BA8781" w14:textId="77777777" w:rsidR="001B4120" w:rsidRPr="004B2889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237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ARTÍCULO </w:t>
      </w:r>
      <w:r w:rsidR="00CC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. 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Se informa que el día 04 de febrero de 2020, se remitió por correo electrónico el Plan de Trabajo de la Comisión para el año 2020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En cumplimiento del acuerdo 3 de la sesión 001-2020.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</w:t>
      </w:r>
    </w:p>
    <w:p w14:paraId="04BA8782" w14:textId="77777777" w:rsidR="001B4120" w:rsidRPr="004B2889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237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ARTÍCULO </w:t>
      </w:r>
      <w:r w:rsidR="00CC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. 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Se informa que el día 04 de febrero de 2020, se remitió por correo electrónico a las jefaturas con copia a los integrantes de la comisión, el calendario 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lastRenderedPageBreak/>
        <w:t>con las fechas de las sesiones o actividades a las que debemos asistir durante este año 2020.En cumplimiento del acuerdo 4 de la sesión 001-2020</w:t>
      </w:r>
      <w:r w:rsidRPr="00992E46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 w:rsidRPr="003730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</w:t>
      </w:r>
    </w:p>
    <w:p w14:paraId="04BA8783" w14:textId="77777777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ARTÍCULO </w:t>
      </w:r>
      <w:r w:rsidR="00CC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. </w:t>
      </w:r>
      <w:r w:rsidRPr="00155FD8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Se informa 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que el día 29 de enero de 2020, la señora Maureen Herrera remitió el correo electrónico para el cambio de la frase en la firma. En cumplimiento del acuerdo 5 de la sesión 001-2020. Recordarle a la señora Herrera que el envió del cambio de firma en el correo electrónico se debe de realizar de forma trimestral durante este año 2020</w:t>
      </w:r>
      <w:r w:rsidRPr="00155FD8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</w:t>
      </w:r>
    </w:p>
    <w:p w14:paraId="04BA8784" w14:textId="77777777" w:rsidR="001B4120" w:rsidRPr="004B2889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237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ARTÍCULO </w:t>
      </w:r>
      <w:r w:rsidR="00CC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. </w:t>
      </w:r>
      <w:r w:rsidRPr="00155FD8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Se informa que el día 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04 de febrero de 2020 se remitió a la señora Vera Solis la información solicitada sobre el 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informe anual del año 2019, el plan anual del año 2019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, 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así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como las actividades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de capacitación y divulgación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relacionadas 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en el año 2019 que tengan relación con la </w:t>
      </w:r>
      <w:r w:rsidR="001E798E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ética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y los valores</w:t>
      </w:r>
      <w:r w:rsidRPr="00155FD8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.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En cumplimiento del acuerdo 6 de la sesión 001-2020.</w:t>
      </w:r>
      <w:r w:rsidRPr="003730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</w:t>
      </w:r>
    </w:p>
    <w:p w14:paraId="04BA8785" w14:textId="77777777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237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ARTÍCULO </w:t>
      </w:r>
      <w:r w:rsidR="00CC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. 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Se informa que el día 11 de febrero de 2020, se remitió por correo electrónico la información relacionada con la actividad realizada en octubre 2019. En cumplimiento del acuerdo 7 de la sesión 001-2020. Se le agradece al señor Rodrigo Lizama por la colaboración y se le recuerda que las próximas fechas para remitir la información faltante son en Mayo, Agosto y Noviembre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. 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</w:t>
      </w:r>
    </w:p>
    <w:p w14:paraId="04BA8786" w14:textId="77777777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237F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ARTÍCULO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1</w:t>
      </w:r>
      <w:r w:rsidR="00CC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. 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Se informa que el día 31 de enero de 2020 se remitió por correo electrónico la información solicitada sobre el IGI. En cumplimiento del acuerdo 8 de la sesión 001-2020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. 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-----------------------------------------------------------------</w:t>
      </w:r>
    </w:p>
    <w:p w14:paraId="04BA8787" w14:textId="77777777" w:rsidR="004B229D" w:rsidRPr="004B229D" w:rsidRDefault="00CC0F40" w:rsidP="004B229D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ARTÍCULO 12</w:t>
      </w:r>
      <w:r w:rsidR="004B229D"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. La señora Maureen nos informa que el Código </w:t>
      </w:r>
      <w:r w:rsid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de Ética </w:t>
      </w:r>
      <w:r w:rsidR="004B229D"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se va a </w:t>
      </w:r>
      <w:r w:rsidR="004B229D" w:rsidRPr="00515EF0">
        <w:rPr>
          <w:rFonts w:ascii="Arial" w:eastAsia="Times New Roman" w:hAnsi="Arial" w:cs="Arial"/>
          <w:iCs/>
          <w:sz w:val="24"/>
          <w:szCs w:val="24"/>
          <w:lang w:val="es-ES" w:eastAsia="es-ES"/>
        </w:rPr>
        <w:t>comenzar a trabajar en el mes de abril.</w:t>
      </w:r>
      <w:r w:rsidR="004B229D" w:rsidRP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Por lo que</w:t>
      </w:r>
      <w:r w:rsidR="00515EF0" w:rsidRP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 se estima que estaría </w:t>
      </w:r>
      <w:r w:rsid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 xml:space="preserve">listo </w:t>
      </w:r>
      <w:r w:rsidR="00515EF0" w:rsidRP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a finales de este mes</w:t>
      </w:r>
      <w:r w:rsid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. </w:t>
      </w:r>
      <w:r w:rsidR="004B229D"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="004B229D"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 w:rsidR="004B22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</w:t>
      </w:r>
      <w:r w:rsid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</w:t>
      </w:r>
      <w:r w:rsidR="004B229D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</w:t>
      </w:r>
      <w:r w:rsidR="004B229D"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</w:p>
    <w:p w14:paraId="04BA8788" w14:textId="77777777" w:rsidR="004B229D" w:rsidRPr="004B229D" w:rsidRDefault="004B229D" w:rsidP="004B229D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ARTÍCULO 13.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Se nos remite correo con invitación a la conferencia “La gestión ética en la construcción de confianza social” para el Miércoles 11 de marzo 2 pm.</w:t>
      </w:r>
      <w:r w:rsidR="00515EF0" w:rsidRP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515EF0"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="00515EF0"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 w:rsid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 w:rsid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-------------------------------------------------------------------------------------------------------</w:t>
      </w:r>
    </w:p>
    <w:p w14:paraId="04BA8789" w14:textId="77777777" w:rsidR="004B229D" w:rsidRPr="004B229D" w:rsidRDefault="004B229D" w:rsidP="004B229D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lastRenderedPageBreak/>
        <w:t>ARTÍCULO 14.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El día 04 de febrero de 2020, se remite la boleta de actualización de página web, con las actas 12 y 13. A la fecha no se ha realizado la actualización en la página web.</w:t>
      </w:r>
      <w:r w:rsidR="00515EF0" w:rsidRP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515EF0"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="00515EF0"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 w:rsid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 w:rsid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---------------------------------------------------------------------</w:t>
      </w:r>
    </w:p>
    <w:p w14:paraId="04BA878A" w14:textId="77777777" w:rsidR="004B229D" w:rsidRPr="004B229D" w:rsidRDefault="004B229D" w:rsidP="004B229D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ARTÍCULO 15.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Comunicado del Taller de Inducción a realizarse el 30, 31 de marzo y 01 de abril. Se le remite la información al señor Esteban considerando en que tenga la posibilidad de ir en estas fechas, a lo que responde que sigue manteniendo las fechas de la segunda fecha de taller.</w:t>
      </w:r>
      <w:r w:rsidR="00515EF0" w:rsidRP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515EF0"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="00515EF0"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 w:rsid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 w:rsid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</w:t>
      </w: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ARTÍCULO 16.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Recordarles que el viernes 13 de marzo de 2020, se realizar</w:t>
      </w:r>
      <w:r w:rsidR="00515EF0">
        <w:rPr>
          <w:rFonts w:ascii="Arial" w:eastAsia="Times New Roman" w:hAnsi="Arial" w:cs="Arial"/>
          <w:iCs/>
          <w:sz w:val="24"/>
          <w:szCs w:val="24"/>
          <w:lang w:val="es-ES" w:eastAsia="es-ES"/>
        </w:rPr>
        <w:t>á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la conferencia “Fundamentos y estructura del sistema de gestión ética” que se puede seguir por medio de YouTube.</w:t>
      </w:r>
      <w:r w:rsidR="00515EF0" w:rsidRP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515EF0"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="00515EF0"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 w:rsid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 w:rsid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</w:t>
      </w:r>
    </w:p>
    <w:p w14:paraId="04BA878B" w14:textId="77777777" w:rsidR="004B229D" w:rsidRDefault="004B229D" w:rsidP="004B229D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ARTÍCULO 17.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Comunicado del curso en línea a realizarse del 21 de mayo al 16 de julio. Se remite información a Maureen Herrera para su consideración y participación.</w:t>
      </w:r>
      <w:r w:rsidR="00515EF0" w:rsidRP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515EF0"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="00515EF0"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 w:rsidR="00515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 w:rsidR="00515EF0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-----------------------------------------------------------------------------------------</w:t>
      </w:r>
    </w:p>
    <w:p w14:paraId="04BA878C" w14:textId="77777777" w:rsidR="00515EF0" w:rsidRDefault="00515EF0" w:rsidP="00515EF0">
      <w:pPr>
        <w:spacing w:after="0" w:line="46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</w:pP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ARTÍCULO 1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8</w:t>
      </w: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La señora Rocío Rivera comenta sobre la situación presentada en la última sesión, en donde se dio un disgusto entre los miembros de esta comisión. Esta situación se conversó y aclaró en una reunión posterior en donde estuvieron presentes la señora Carmen Campos, los señores Adolfo Barquero y Esteban Pineda, además de las señoras Maureen Herrera, Nancy Blanco y Rocío Rivera</w:t>
      </w:r>
      <w:r w:rsidR="001B0571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quedando aclarada y solucionada la situación. 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</w:t>
      </w:r>
    </w:p>
    <w:p w14:paraId="04BA878D" w14:textId="77777777" w:rsidR="001B0571" w:rsidRDefault="001B0571" w:rsidP="001B0571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ARTÍCULO 1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9</w:t>
      </w: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La señora Rocío Rivera le solicita a los miembros que por favor seamos respetuosos en las sesiones de trabajo y que evitemos el uso del celular o cualquier objeto que nos distraiga, al menos que surja una emergencia y se deba de atender. 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-----------------------------------------------------------------------------</w:t>
      </w:r>
    </w:p>
    <w:p w14:paraId="04BA878E" w14:textId="77777777" w:rsidR="00515EF0" w:rsidRDefault="001B0571" w:rsidP="004B229D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ARTÍCULO 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20</w:t>
      </w:r>
      <w:r w:rsidRPr="00515EF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.</w:t>
      </w:r>
      <w:r w:rsidRPr="004B229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La señora Ingrid Mora, expone que en su momento, el horario elegido para las sesiones era porque se tenían miembros de la comisión que tenían </w:t>
      </w:r>
      <w:r w:rsidR="007C427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el horario alterno </w:t>
      </w:r>
      <w:r w:rsidR="00CB66D4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lo </w:t>
      </w:r>
      <w:r w:rsidR="007C4270">
        <w:rPr>
          <w:rFonts w:ascii="Arial" w:eastAsia="Times New Roman" w:hAnsi="Arial" w:cs="Arial"/>
          <w:iCs/>
          <w:sz w:val="24"/>
          <w:szCs w:val="24"/>
          <w:lang w:val="es-ES" w:eastAsia="es-ES"/>
        </w:rPr>
        <w:t>que les dificultaba presentarse temprano</w:t>
      </w:r>
      <w:r w:rsidR="00CB66D4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a las sesiones</w:t>
      </w:r>
      <w:r w:rsidR="007C427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. A la fecha esta situación no se presente, motivo por el cual la señora Mora solicita que las sesiones </w:t>
      </w:r>
      <w:r w:rsidR="007C4270">
        <w:rPr>
          <w:rFonts w:ascii="Arial" w:eastAsia="Times New Roman" w:hAnsi="Arial" w:cs="Arial"/>
          <w:iCs/>
          <w:sz w:val="24"/>
          <w:szCs w:val="24"/>
          <w:lang w:val="es-ES" w:eastAsia="es-ES"/>
        </w:rPr>
        <w:lastRenderedPageBreak/>
        <w:t>se realicen a partir de las 9 am</w:t>
      </w:r>
      <w:r w:rsidR="00CB66D4">
        <w:rPr>
          <w:rFonts w:ascii="Arial" w:eastAsia="Times New Roman" w:hAnsi="Arial" w:cs="Arial"/>
          <w:iCs/>
          <w:sz w:val="24"/>
          <w:szCs w:val="24"/>
          <w:lang w:val="es-ES" w:eastAsia="es-ES"/>
        </w:rPr>
        <w:t>, a lo que los miembros aceptan la propuesta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.</w:t>
      </w:r>
      <w:r w:rsidRPr="00C9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SE TOMA </w:t>
      </w:r>
      <w:r w:rsidRPr="003A0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NOTA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</w:t>
      </w:r>
      <w:r w:rsidR="00CB66D4"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--------------------------------------------------------------------------------------------------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R"/>
        </w:rPr>
        <w:t>-</w:t>
      </w:r>
    </w:p>
    <w:p w14:paraId="04BA878F" w14:textId="77777777" w:rsidR="001B4120" w:rsidRPr="007F06A8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7F06A8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A las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diez y </w:t>
      </w:r>
      <w:r w:rsidR="00CB66D4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diecisiete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minutos </w:t>
      </w:r>
      <w:r w:rsidRPr="007F06A8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de la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mañana</w:t>
      </w:r>
      <w:r w:rsidRPr="007F06A8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se levanta la sesión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.-----------</w:t>
      </w:r>
      <w:r w:rsidR="00CB66D4">
        <w:rPr>
          <w:rFonts w:ascii="Arial" w:eastAsia="Times New Roman" w:hAnsi="Arial" w:cs="Arial"/>
          <w:iCs/>
          <w:sz w:val="24"/>
          <w:szCs w:val="24"/>
          <w:lang w:val="es-ES" w:eastAsia="es-ES"/>
        </w:rPr>
        <w:t>---------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------</w:t>
      </w:r>
    </w:p>
    <w:p w14:paraId="04BA8790" w14:textId="77777777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</w:p>
    <w:p w14:paraId="04BA8791" w14:textId="77777777" w:rsidR="001B4120" w:rsidRPr="00600E70" w:rsidRDefault="001B4120" w:rsidP="001B4120">
      <w:pPr>
        <w:spacing w:after="0" w:line="460" w:lineRule="exac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 xml:space="preserve">María del Rocío Rivera Torrealba                  </w:t>
      </w:r>
      <w:r w:rsidRPr="00600E70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Nancy Blanco Borbón</w:t>
      </w:r>
    </w:p>
    <w:p w14:paraId="04BA8792" w14:textId="77777777" w:rsidR="001B4120" w:rsidRDefault="001B4120" w:rsidP="001B4120">
      <w:pPr>
        <w:spacing w:after="0" w:line="460" w:lineRule="exac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 xml:space="preserve">                  </w:t>
      </w:r>
      <w:r w:rsidRPr="00600E70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 xml:space="preserve">Presidente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 xml:space="preserve">              </w:t>
      </w:r>
      <w:r w:rsidRPr="00600E70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 xml:space="preserve">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 xml:space="preserve">     Secretaria</w:t>
      </w:r>
    </w:p>
    <w:p w14:paraId="04BA8793" w14:textId="7991132C" w:rsidR="001B4120" w:rsidRDefault="001B4120" w:rsidP="001B4120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656F3B58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77448817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1B25D47E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15559C40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1057F8C1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19EEABC1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743FC1F5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4D00D2B5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33A04997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2733E58C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0CF9EE79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6B3E5DCA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52A0F34F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03A31151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21DC0E52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121E149E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2709A70D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385A534C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7C3A5F93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667189DA" w14:textId="77777777" w:rsidR="00324808" w:rsidRDefault="00324808" w:rsidP="00324808">
      <w:pPr>
        <w:spacing w:after="0" w:line="460" w:lineRule="exact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</w:p>
    <w:p w14:paraId="04BA8794" w14:textId="31197C84" w:rsidR="00A44129" w:rsidRPr="001B4120" w:rsidRDefault="00324808" w:rsidP="00324808">
      <w:pPr>
        <w:spacing w:after="0" w:line="460" w:lineRule="exact"/>
        <w:jc w:val="both"/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xxxxxxxxxxxxxxxxxxxxxxxxxxxxxxxxxxxxxxxxxxxxxxxxxxxxxxxxxxxxxxxxxxx</w:t>
      </w:r>
      <w:bookmarkStart w:id="0" w:name="_GoBack"/>
      <w:bookmarkEnd w:id="0"/>
    </w:p>
    <w:sectPr w:rsidR="00A44129" w:rsidRPr="001B4120" w:rsidSect="00F52CBE">
      <w:headerReference w:type="default" r:id="rId7"/>
      <w:footerReference w:type="default" r:id="rId8"/>
      <w:pgSz w:w="11907" w:h="16839" w:code="9"/>
      <w:pgMar w:top="1260" w:right="1440" w:bottom="1620" w:left="1440" w:header="288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9A62" w14:textId="77777777" w:rsidR="001D115B" w:rsidRDefault="001D115B">
      <w:pPr>
        <w:spacing w:after="0" w:line="240" w:lineRule="auto"/>
      </w:pPr>
      <w:r>
        <w:separator/>
      </w:r>
    </w:p>
  </w:endnote>
  <w:endnote w:type="continuationSeparator" w:id="0">
    <w:p w14:paraId="1AC74963" w14:textId="77777777" w:rsidR="001D115B" w:rsidRDefault="001D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87A0" w14:textId="77777777" w:rsidR="00C95E3B" w:rsidRPr="006652FD" w:rsidRDefault="00A44129" w:rsidP="006652FD">
    <w:pPr>
      <w:pStyle w:val="Piedepgina"/>
    </w:pPr>
    <w:r w:rsidRPr="006652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F7DBB" w14:textId="77777777" w:rsidR="001D115B" w:rsidRDefault="001D115B">
      <w:pPr>
        <w:spacing w:after="0" w:line="240" w:lineRule="auto"/>
      </w:pPr>
      <w:r>
        <w:separator/>
      </w:r>
    </w:p>
  </w:footnote>
  <w:footnote w:type="continuationSeparator" w:id="0">
    <w:p w14:paraId="1779F4AB" w14:textId="77777777" w:rsidR="001D115B" w:rsidRDefault="001D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8799" w14:textId="77777777" w:rsidR="00E92C8F" w:rsidRDefault="001D115B" w:rsidP="00F2453C">
    <w:pPr>
      <w:pStyle w:val="Encabezado"/>
    </w:pPr>
  </w:p>
  <w:p w14:paraId="04BA879A" w14:textId="77777777" w:rsidR="00F2453C" w:rsidRDefault="001D115B" w:rsidP="00F2453C">
    <w:pPr>
      <w:pStyle w:val="Encabezado"/>
    </w:pPr>
  </w:p>
  <w:p w14:paraId="04BA879B" w14:textId="77777777" w:rsidR="00F2453C" w:rsidRDefault="001D115B" w:rsidP="00F2453C">
    <w:pPr>
      <w:pStyle w:val="Encabezado"/>
    </w:pPr>
  </w:p>
  <w:p w14:paraId="04BA879C" w14:textId="77777777" w:rsidR="00F2453C" w:rsidRDefault="001D115B" w:rsidP="00F2453C">
    <w:pPr>
      <w:pStyle w:val="Encabezado"/>
    </w:pPr>
  </w:p>
  <w:p w14:paraId="04BA879D" w14:textId="77777777" w:rsidR="00F2453C" w:rsidRDefault="001D115B" w:rsidP="00F2453C">
    <w:pPr>
      <w:pStyle w:val="Encabezado"/>
    </w:pPr>
  </w:p>
  <w:p w14:paraId="04BA879E" w14:textId="77777777" w:rsidR="00F2453C" w:rsidRDefault="001D115B" w:rsidP="00F2453C">
    <w:pPr>
      <w:pStyle w:val="Encabezado"/>
    </w:pPr>
  </w:p>
  <w:p w14:paraId="04BA879F" w14:textId="77777777" w:rsidR="00F2453C" w:rsidRPr="00F2453C" w:rsidRDefault="001D115B" w:rsidP="00F245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61"/>
    <w:rsid w:val="00012226"/>
    <w:rsid w:val="00046257"/>
    <w:rsid w:val="00057783"/>
    <w:rsid w:val="00061A95"/>
    <w:rsid w:val="00074252"/>
    <w:rsid w:val="00075166"/>
    <w:rsid w:val="000A7BAB"/>
    <w:rsid w:val="000B0461"/>
    <w:rsid w:val="000B7081"/>
    <w:rsid w:val="000F0F6C"/>
    <w:rsid w:val="001033AE"/>
    <w:rsid w:val="0010582C"/>
    <w:rsid w:val="00124B65"/>
    <w:rsid w:val="00125190"/>
    <w:rsid w:val="001372DB"/>
    <w:rsid w:val="001724A9"/>
    <w:rsid w:val="00181F66"/>
    <w:rsid w:val="0018397E"/>
    <w:rsid w:val="0018588F"/>
    <w:rsid w:val="00196531"/>
    <w:rsid w:val="001B0571"/>
    <w:rsid w:val="001B4120"/>
    <w:rsid w:val="001D115B"/>
    <w:rsid w:val="001E798E"/>
    <w:rsid w:val="00226C5D"/>
    <w:rsid w:val="00230093"/>
    <w:rsid w:val="00233C0D"/>
    <w:rsid w:val="00251F5C"/>
    <w:rsid w:val="00260AE5"/>
    <w:rsid w:val="00295883"/>
    <w:rsid w:val="002A2EDF"/>
    <w:rsid w:val="002B0E29"/>
    <w:rsid w:val="002E32B7"/>
    <w:rsid w:val="00306CAD"/>
    <w:rsid w:val="00324808"/>
    <w:rsid w:val="00353672"/>
    <w:rsid w:val="00356966"/>
    <w:rsid w:val="0036055A"/>
    <w:rsid w:val="00373059"/>
    <w:rsid w:val="00376BBD"/>
    <w:rsid w:val="003A08D2"/>
    <w:rsid w:val="003A606C"/>
    <w:rsid w:val="003B04A6"/>
    <w:rsid w:val="003E5328"/>
    <w:rsid w:val="00451D69"/>
    <w:rsid w:val="004B229D"/>
    <w:rsid w:val="004C34E1"/>
    <w:rsid w:val="004E4D5F"/>
    <w:rsid w:val="00515EF0"/>
    <w:rsid w:val="00517C9D"/>
    <w:rsid w:val="00524F5F"/>
    <w:rsid w:val="005A30D1"/>
    <w:rsid w:val="00604C58"/>
    <w:rsid w:val="006068CB"/>
    <w:rsid w:val="0062461D"/>
    <w:rsid w:val="00642BFD"/>
    <w:rsid w:val="00645083"/>
    <w:rsid w:val="00663106"/>
    <w:rsid w:val="00666E5F"/>
    <w:rsid w:val="006939B6"/>
    <w:rsid w:val="006A19D1"/>
    <w:rsid w:val="0075596C"/>
    <w:rsid w:val="007747A1"/>
    <w:rsid w:val="007C243B"/>
    <w:rsid w:val="007C4270"/>
    <w:rsid w:val="00802F5A"/>
    <w:rsid w:val="00814411"/>
    <w:rsid w:val="00821338"/>
    <w:rsid w:val="00860046"/>
    <w:rsid w:val="00890C7F"/>
    <w:rsid w:val="008D75A5"/>
    <w:rsid w:val="009011D2"/>
    <w:rsid w:val="00901E08"/>
    <w:rsid w:val="009060A6"/>
    <w:rsid w:val="009105D4"/>
    <w:rsid w:val="0091535B"/>
    <w:rsid w:val="00992BC6"/>
    <w:rsid w:val="00992E46"/>
    <w:rsid w:val="009A391E"/>
    <w:rsid w:val="009C4EE8"/>
    <w:rsid w:val="00A0570F"/>
    <w:rsid w:val="00A05EAC"/>
    <w:rsid w:val="00A44129"/>
    <w:rsid w:val="00A56BFA"/>
    <w:rsid w:val="00A831DF"/>
    <w:rsid w:val="00AA2BBB"/>
    <w:rsid w:val="00AB1078"/>
    <w:rsid w:val="00AC71A9"/>
    <w:rsid w:val="00B05A57"/>
    <w:rsid w:val="00B25748"/>
    <w:rsid w:val="00B67619"/>
    <w:rsid w:val="00B93CC0"/>
    <w:rsid w:val="00BA2128"/>
    <w:rsid w:val="00C5728E"/>
    <w:rsid w:val="00C606C9"/>
    <w:rsid w:val="00C64A57"/>
    <w:rsid w:val="00CA0E79"/>
    <w:rsid w:val="00CA1CBB"/>
    <w:rsid w:val="00CB66D4"/>
    <w:rsid w:val="00CC0F40"/>
    <w:rsid w:val="00CC72C8"/>
    <w:rsid w:val="00D007FF"/>
    <w:rsid w:val="00D61BB1"/>
    <w:rsid w:val="00D83588"/>
    <w:rsid w:val="00DB532F"/>
    <w:rsid w:val="00DB7AD6"/>
    <w:rsid w:val="00DC3D92"/>
    <w:rsid w:val="00DE1379"/>
    <w:rsid w:val="00E37D47"/>
    <w:rsid w:val="00E4223C"/>
    <w:rsid w:val="00E513FB"/>
    <w:rsid w:val="00E54190"/>
    <w:rsid w:val="00E57461"/>
    <w:rsid w:val="00E767F4"/>
    <w:rsid w:val="00E80C55"/>
    <w:rsid w:val="00EA36F0"/>
    <w:rsid w:val="00EC477B"/>
    <w:rsid w:val="00EE5B72"/>
    <w:rsid w:val="00F06611"/>
    <w:rsid w:val="00F11076"/>
    <w:rsid w:val="00F25E10"/>
    <w:rsid w:val="00F52CBE"/>
    <w:rsid w:val="00F6426B"/>
    <w:rsid w:val="00F74624"/>
    <w:rsid w:val="00F76684"/>
    <w:rsid w:val="00FA20CB"/>
    <w:rsid w:val="00FC42DC"/>
    <w:rsid w:val="00FE7A85"/>
    <w:rsid w:val="00FF099C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A8772"/>
  <w15:chartTrackingRefBased/>
  <w15:docId w15:val="{8D918D1D-5A84-4ECD-BAF4-2DCC36A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61"/>
    <w:rPr>
      <w:rFonts w:ascii="Calibri" w:eastAsia="Calibri" w:hAnsi="Calibri" w:cs="Times New Roman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4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129"/>
    <w:rPr>
      <w:rFonts w:ascii="Calibri" w:eastAsia="Calibri" w:hAnsi="Calibri" w:cs="Times New Roman"/>
      <w:lang w:val="es-CR"/>
    </w:rPr>
  </w:style>
  <w:style w:type="paragraph" w:styleId="Piedepgina">
    <w:name w:val="footer"/>
    <w:basedOn w:val="Normal"/>
    <w:link w:val="PiedepginaCar"/>
    <w:unhideWhenUsed/>
    <w:rsid w:val="00A44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4129"/>
    <w:rPr>
      <w:rFonts w:ascii="Calibri" w:eastAsia="Calibri" w:hAnsi="Calibri" w:cs="Times New Roman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23F5-1A3E-4F29-9581-F4C6777E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1688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Blanco Borbón</dc:creator>
  <cp:keywords/>
  <dc:description/>
  <cp:lastModifiedBy>Nancy Blanco Borbón</cp:lastModifiedBy>
  <cp:revision>41</cp:revision>
  <cp:lastPrinted>2020-03-12T12:44:00Z</cp:lastPrinted>
  <dcterms:created xsi:type="dcterms:W3CDTF">2019-07-17T14:14:00Z</dcterms:created>
  <dcterms:modified xsi:type="dcterms:W3CDTF">2020-10-26T21:18:00Z</dcterms:modified>
</cp:coreProperties>
</file>