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0C62F" w14:textId="3A15D99D" w:rsidR="00B05E71" w:rsidRPr="00EB43E6" w:rsidRDefault="00B05E71" w:rsidP="00560950">
      <w:pPr>
        <w:pStyle w:val="xmsonormal"/>
        <w:shd w:val="clear" w:color="auto" w:fill="FFFFFF" w:themeFill="background1"/>
        <w:spacing w:before="0" w:beforeAutospacing="0" w:after="0" w:afterAutospacing="0" w:line="460" w:lineRule="exact"/>
        <w:jc w:val="both"/>
        <w:rPr>
          <w:rFonts w:ascii="Arial" w:eastAsia="Arial" w:hAnsi="Arial" w:cs="Arial"/>
          <w:color w:val="000000"/>
          <w:lang w:val="es-CR" w:eastAsia="es-CR"/>
        </w:rPr>
      </w:pPr>
      <w:r w:rsidRPr="006803C0">
        <w:rPr>
          <w:rFonts w:ascii="Arial" w:eastAsia="Arial" w:hAnsi="Arial" w:cs="Arial"/>
          <w:b/>
          <w:bCs/>
          <w:color w:val="000000" w:themeColor="text1"/>
          <w:lang w:val="es-CR" w:eastAsia="es-CR"/>
        </w:rPr>
        <w:t>ACTA n°</w:t>
      </w:r>
      <w:r w:rsidR="0065094E" w:rsidRPr="006803C0">
        <w:rPr>
          <w:rFonts w:ascii="Arial" w:eastAsia="Arial" w:hAnsi="Arial" w:cs="Arial"/>
          <w:b/>
          <w:bCs/>
          <w:color w:val="000000" w:themeColor="text1"/>
          <w:lang w:val="es-CR" w:eastAsia="es-CR"/>
        </w:rPr>
        <w:t>2</w:t>
      </w:r>
      <w:r w:rsidR="00006362">
        <w:rPr>
          <w:rFonts w:ascii="Arial" w:eastAsia="Arial" w:hAnsi="Arial" w:cs="Arial"/>
          <w:b/>
          <w:bCs/>
          <w:color w:val="000000" w:themeColor="text1"/>
          <w:lang w:val="es-CR" w:eastAsia="es-CR"/>
        </w:rPr>
        <w:t>7</w:t>
      </w:r>
      <w:r w:rsidRPr="006803C0">
        <w:rPr>
          <w:rFonts w:ascii="Arial" w:eastAsia="Arial" w:hAnsi="Arial" w:cs="Arial"/>
          <w:b/>
          <w:bCs/>
          <w:color w:val="000000" w:themeColor="text1"/>
          <w:lang w:val="es-CR" w:eastAsia="es-CR"/>
        </w:rPr>
        <w:t>-2022</w:t>
      </w:r>
      <w:r w:rsidRPr="006803C0">
        <w:rPr>
          <w:rFonts w:ascii="Arial" w:eastAsia="Arial" w:hAnsi="Arial" w:cs="Arial"/>
          <w:color w:val="000000" w:themeColor="text1"/>
          <w:lang w:val="es-CR" w:eastAsia="es-CR"/>
        </w:rPr>
        <w:t xml:space="preserve"> correspondiente a la sesión ordinaria celebrada por la Comisión Nacional de Selección y Eliminación de Documentos de la Dirección General del Archivo Nacional, a las ocho horas y treinta minutos del </w:t>
      </w:r>
      <w:r w:rsidR="00F15166">
        <w:rPr>
          <w:rFonts w:ascii="Arial" w:eastAsia="Arial" w:hAnsi="Arial" w:cs="Arial"/>
          <w:color w:val="000000" w:themeColor="text1"/>
          <w:lang w:val="es-CR" w:eastAsia="es-CR"/>
        </w:rPr>
        <w:t>veinte</w:t>
      </w:r>
      <w:r w:rsidR="00C5605D">
        <w:rPr>
          <w:rFonts w:ascii="Arial" w:eastAsia="Arial" w:hAnsi="Arial" w:cs="Arial"/>
          <w:color w:val="000000" w:themeColor="text1"/>
          <w:lang w:val="es-CR" w:eastAsia="es-CR"/>
        </w:rPr>
        <w:t xml:space="preserve"> de octubre</w:t>
      </w:r>
      <w:r w:rsidRPr="006803C0">
        <w:rPr>
          <w:rFonts w:ascii="Arial" w:eastAsia="Arial" w:hAnsi="Arial" w:cs="Arial"/>
          <w:color w:val="000000" w:themeColor="text1"/>
          <w:lang w:val="es-CR" w:eastAsia="es-CR"/>
        </w:rPr>
        <w:t xml:space="preserve"> del dos mil veintidós</w:t>
      </w:r>
      <w:r w:rsidR="00C5605D">
        <w:rPr>
          <w:rFonts w:ascii="Arial" w:eastAsia="Arial" w:hAnsi="Arial" w:cs="Arial"/>
          <w:color w:val="000000" w:themeColor="text1"/>
          <w:lang w:val="es-CR" w:eastAsia="es-CR"/>
        </w:rPr>
        <w:t xml:space="preserve"> en las instalaciones del Archivo Nacional en Zapote, San José</w:t>
      </w:r>
      <w:r w:rsidRPr="006803C0">
        <w:rPr>
          <w:rFonts w:ascii="Arial" w:eastAsia="Arial" w:hAnsi="Arial" w:cs="Arial"/>
          <w:color w:val="000000" w:themeColor="text1"/>
          <w:lang w:val="es-CR" w:eastAsia="es-CR"/>
        </w:rPr>
        <w:t xml:space="preserve">; </w:t>
      </w:r>
      <w:r w:rsidRPr="00EB43E6">
        <w:rPr>
          <w:rFonts w:ascii="Arial" w:eastAsia="Arial" w:hAnsi="Arial" w:cs="Arial"/>
          <w:color w:val="000000" w:themeColor="text1"/>
          <w:lang w:val="es-CR" w:eastAsia="es-CR"/>
        </w:rPr>
        <w:t xml:space="preserve">presidida por </w:t>
      </w:r>
      <w:r w:rsidR="00C5605D" w:rsidRPr="00EB43E6">
        <w:rPr>
          <w:rFonts w:ascii="Arial" w:eastAsia="Arial" w:hAnsi="Arial" w:cs="Arial"/>
          <w:color w:val="000000" w:themeColor="text1"/>
          <w:lang w:val="es-CR" w:eastAsia="es-CR"/>
        </w:rPr>
        <w:t>el señor Javier Gómez Jiménez, jefe del Departamento Archivo Histórico</w:t>
      </w:r>
      <w:r w:rsidRPr="00EB43E6">
        <w:rPr>
          <w:rFonts w:ascii="Arial" w:eastAsia="Arial" w:hAnsi="Arial" w:cs="Arial"/>
          <w:color w:val="000000" w:themeColor="text1"/>
          <w:lang w:val="es-CR" w:eastAsia="es-CR"/>
        </w:rPr>
        <w:t xml:space="preserve"> </w:t>
      </w:r>
      <w:r w:rsidR="00C5605D" w:rsidRPr="00EB43E6">
        <w:rPr>
          <w:rFonts w:ascii="Arial" w:eastAsia="Arial" w:hAnsi="Arial" w:cs="Arial"/>
          <w:color w:val="000000" w:themeColor="text1"/>
          <w:lang w:val="es-CR" w:eastAsia="es-CR"/>
        </w:rPr>
        <w:t xml:space="preserve">y </w:t>
      </w:r>
      <w:r w:rsidR="00726F2C" w:rsidRPr="00EB43E6">
        <w:rPr>
          <w:rFonts w:ascii="Arial" w:eastAsia="Arial" w:hAnsi="Arial" w:cs="Arial"/>
          <w:color w:val="000000" w:themeColor="text1"/>
          <w:lang w:val="es-CR" w:eastAsia="es-CR"/>
        </w:rPr>
        <w:t>vice</w:t>
      </w:r>
      <w:r w:rsidRPr="00EB43E6">
        <w:rPr>
          <w:rFonts w:ascii="Arial" w:eastAsia="Arial" w:hAnsi="Arial" w:cs="Arial"/>
          <w:color w:val="000000" w:themeColor="text1"/>
          <w:lang w:val="es-CR" w:eastAsia="es-CR"/>
        </w:rPr>
        <w:t xml:space="preserve">presidente de esta Comisión Nacional, con la asistencia de las siguientes personas miembros: </w:t>
      </w:r>
      <w:r w:rsidR="00CE737B" w:rsidRPr="00EB43E6">
        <w:rPr>
          <w:rFonts w:ascii="Arial" w:eastAsia="Arial" w:hAnsi="Arial" w:cs="Arial"/>
          <w:color w:val="000000" w:themeColor="text1"/>
          <w:lang w:val="es-CR" w:eastAsia="es-CR"/>
        </w:rPr>
        <w:t xml:space="preserve">Gabriela Moya Jiménez, técnica nombrada por la Dirección General y secretaria de esta Comisión Nacional quien </w:t>
      </w:r>
      <w:r w:rsidR="00AF3001" w:rsidRPr="00EB43E6">
        <w:rPr>
          <w:rFonts w:ascii="Arial" w:eastAsia="Arial" w:hAnsi="Arial" w:cs="Arial"/>
          <w:color w:val="000000" w:themeColor="text1"/>
          <w:lang w:val="es-CR" w:eastAsia="es-CR"/>
        </w:rPr>
        <w:t>levanta el</w:t>
      </w:r>
      <w:r w:rsidR="00CE737B" w:rsidRPr="00EB43E6">
        <w:rPr>
          <w:rFonts w:ascii="Arial" w:eastAsia="Arial" w:hAnsi="Arial" w:cs="Arial"/>
          <w:color w:val="000000" w:themeColor="text1"/>
          <w:lang w:val="es-CR" w:eastAsia="es-CR"/>
        </w:rPr>
        <w:t xml:space="preserve"> acta</w:t>
      </w:r>
      <w:r w:rsidR="00757F5D" w:rsidRPr="00EB43E6">
        <w:rPr>
          <w:rFonts w:ascii="Arial" w:eastAsia="Arial" w:hAnsi="Arial" w:cs="Arial"/>
          <w:color w:val="000000" w:themeColor="text1"/>
          <w:lang w:val="es-CR" w:eastAsia="es-CR"/>
        </w:rPr>
        <w:t>;</w:t>
      </w:r>
      <w:r w:rsidR="00CE737B" w:rsidRPr="00EB43E6">
        <w:rPr>
          <w:rFonts w:ascii="Arial" w:eastAsia="Arial" w:hAnsi="Arial" w:cs="Arial"/>
          <w:color w:val="000000" w:themeColor="text1"/>
          <w:lang w:val="es-CR" w:eastAsia="es-CR"/>
        </w:rPr>
        <w:t xml:space="preserve"> </w:t>
      </w:r>
      <w:r w:rsidR="003B5F07" w:rsidRPr="00EB43E6">
        <w:rPr>
          <w:rFonts w:ascii="Arial" w:eastAsia="Arial" w:hAnsi="Arial" w:cs="Arial"/>
          <w:color w:val="000000" w:themeColor="text1"/>
          <w:lang w:val="es-CR" w:eastAsia="es-CR"/>
        </w:rPr>
        <w:t>Marco Garita Mondragón, historiador nombrado por la Junta Administrativa</w:t>
      </w:r>
      <w:r w:rsidR="00AF3001" w:rsidRPr="00EB43E6">
        <w:rPr>
          <w:rFonts w:ascii="Arial" w:eastAsia="Arial" w:hAnsi="Arial" w:cs="Arial"/>
          <w:color w:val="000000" w:themeColor="text1"/>
          <w:lang w:val="es-CR" w:eastAsia="es-CR"/>
        </w:rPr>
        <w:t xml:space="preserve"> del Archivo Nacional</w:t>
      </w:r>
      <w:r w:rsidR="00F15166" w:rsidRPr="00EB43E6">
        <w:rPr>
          <w:rFonts w:ascii="Arial" w:eastAsia="Arial" w:hAnsi="Arial" w:cs="Arial"/>
          <w:color w:val="000000" w:themeColor="text1"/>
          <w:lang w:val="es-CR" w:eastAsia="es-CR"/>
        </w:rPr>
        <w:t xml:space="preserve">; </w:t>
      </w:r>
      <w:r w:rsidR="00D006D4" w:rsidRPr="00EB43E6">
        <w:rPr>
          <w:rFonts w:ascii="Arial" w:eastAsia="Arial" w:hAnsi="Arial" w:cs="Arial"/>
          <w:color w:val="000000" w:themeColor="text1"/>
          <w:lang w:val="es-CR" w:eastAsia="es-CR"/>
        </w:rPr>
        <w:t xml:space="preserve"> </w:t>
      </w:r>
      <w:r w:rsidR="00757F5D" w:rsidRPr="00EB43E6">
        <w:rPr>
          <w:rFonts w:ascii="Arial" w:eastAsia="Arial" w:hAnsi="Arial" w:cs="Arial"/>
          <w:color w:val="000000" w:themeColor="text1"/>
          <w:lang w:val="es-CR" w:eastAsia="es-CR"/>
        </w:rPr>
        <w:t xml:space="preserve">Wendy Martínez Jiménez, </w:t>
      </w:r>
      <w:r w:rsidR="00A9249C" w:rsidRPr="00EB43E6">
        <w:rPr>
          <w:rFonts w:ascii="Arial" w:eastAsia="Arial" w:hAnsi="Arial" w:cs="Arial"/>
          <w:color w:val="000000" w:themeColor="text1"/>
          <w:lang w:val="es-CR" w:eastAsia="es-CR"/>
        </w:rPr>
        <w:t>encargad</w:t>
      </w:r>
      <w:r w:rsidR="00757F5D" w:rsidRPr="00EB43E6">
        <w:rPr>
          <w:rFonts w:ascii="Arial" w:eastAsia="Arial" w:hAnsi="Arial" w:cs="Arial"/>
          <w:color w:val="000000" w:themeColor="text1"/>
          <w:lang w:val="es-CR" w:eastAsia="es-CR"/>
        </w:rPr>
        <w:t>a</w:t>
      </w:r>
      <w:r w:rsidR="00A9249C" w:rsidRPr="00EB43E6">
        <w:rPr>
          <w:rFonts w:ascii="Arial" w:eastAsia="Arial" w:hAnsi="Arial" w:cs="Arial"/>
          <w:color w:val="000000" w:themeColor="text1"/>
          <w:lang w:val="es-CR" w:eastAsia="es-CR"/>
        </w:rPr>
        <w:t xml:space="preserve"> de</w:t>
      </w:r>
      <w:r w:rsidR="002B678C" w:rsidRPr="00EB43E6">
        <w:rPr>
          <w:rFonts w:ascii="Arial" w:eastAsia="Arial" w:hAnsi="Arial" w:cs="Arial"/>
          <w:color w:val="000000" w:themeColor="text1"/>
          <w:lang w:val="es-CR" w:eastAsia="es-CR"/>
        </w:rPr>
        <w:t>l</w:t>
      </w:r>
      <w:r w:rsidR="00A9249C" w:rsidRPr="00EB43E6">
        <w:rPr>
          <w:rFonts w:ascii="Arial" w:eastAsia="Arial" w:hAnsi="Arial" w:cs="Arial"/>
          <w:color w:val="000000" w:themeColor="text1"/>
          <w:lang w:val="es-CR" w:eastAsia="es-CR"/>
        </w:rPr>
        <w:t xml:space="preserve"> Archivo </w:t>
      </w:r>
      <w:r w:rsidR="00757F5D" w:rsidRPr="00EB43E6">
        <w:rPr>
          <w:rFonts w:ascii="Arial" w:eastAsia="Arial" w:hAnsi="Arial" w:cs="Arial"/>
          <w:color w:val="000000" w:themeColor="text1"/>
          <w:lang w:val="es-CR" w:eastAsia="es-CR"/>
        </w:rPr>
        <w:t>Central del Registro Nacional</w:t>
      </w:r>
      <w:r w:rsidR="00F15166" w:rsidRPr="00EB43E6">
        <w:rPr>
          <w:rFonts w:ascii="Arial" w:eastAsia="Arial" w:hAnsi="Arial" w:cs="Arial"/>
          <w:color w:val="000000" w:themeColor="text1"/>
          <w:lang w:val="es-CR" w:eastAsia="es-CR"/>
        </w:rPr>
        <w:t xml:space="preserve"> y Jorge Juárez Aparicio, encargado Archivo Central del Ministerio de Seguridad Pública. También asiste</w:t>
      </w:r>
      <w:r w:rsidR="00A9249C" w:rsidRPr="00EB43E6">
        <w:rPr>
          <w:rFonts w:ascii="Arial" w:eastAsia="Arial" w:hAnsi="Arial" w:cs="Arial"/>
          <w:color w:val="000000" w:themeColor="text1"/>
          <w:lang w:val="es-CR" w:eastAsia="es-CR"/>
        </w:rPr>
        <w:t xml:space="preserve">: </w:t>
      </w:r>
      <w:r w:rsidR="008D11B8" w:rsidRPr="00EB43E6">
        <w:rPr>
          <w:rFonts w:ascii="Arial" w:eastAsia="Arial" w:hAnsi="Arial" w:cs="Arial"/>
          <w:color w:val="000000" w:themeColor="text1"/>
          <w:lang w:val="es-CR" w:eastAsia="es-CR"/>
        </w:rPr>
        <w:t xml:space="preserve">Camila Carreras Herrero, profesional de la </w:t>
      </w:r>
      <w:r w:rsidR="00AF3001" w:rsidRPr="00EB43E6">
        <w:rPr>
          <w:rFonts w:ascii="Arial" w:eastAsia="Arial" w:hAnsi="Arial" w:cs="Arial"/>
          <w:color w:val="000000" w:themeColor="text1"/>
          <w:lang w:val="es-CR" w:eastAsia="es-CR"/>
        </w:rPr>
        <w:t>USTA.</w:t>
      </w:r>
      <w:r w:rsidR="00A9249C" w:rsidRPr="00EB43E6">
        <w:rPr>
          <w:rFonts w:ascii="Arial" w:eastAsia="Arial" w:hAnsi="Arial" w:cs="Arial"/>
          <w:color w:val="000000" w:themeColor="text1"/>
          <w:lang w:val="es-CR" w:eastAsia="es-CR"/>
        </w:rPr>
        <w:t xml:space="preserve">  </w:t>
      </w:r>
      <w:r w:rsidR="008D11B8" w:rsidRPr="00EB43E6">
        <w:rPr>
          <w:rFonts w:ascii="Arial" w:eastAsia="Arial" w:hAnsi="Arial" w:cs="Arial"/>
          <w:color w:val="000000" w:themeColor="text1"/>
          <w:lang w:val="es-CR" w:eastAsia="es-CR"/>
        </w:rPr>
        <w:t>Ausentes con justificación:</w:t>
      </w:r>
      <w:r w:rsidR="00C5605D" w:rsidRPr="00EB43E6">
        <w:rPr>
          <w:rFonts w:ascii="Arial" w:eastAsia="Arial" w:hAnsi="Arial" w:cs="Arial"/>
          <w:color w:val="000000" w:themeColor="text1"/>
          <w:lang w:val="es-CR" w:eastAsia="es-CR"/>
        </w:rPr>
        <w:t xml:space="preserve"> Susana Sanz Rodríguez-Palmero, presi</w:t>
      </w:r>
      <w:r w:rsidR="003B1268" w:rsidRPr="00EB43E6">
        <w:rPr>
          <w:rFonts w:ascii="Arial" w:eastAsia="Arial" w:hAnsi="Arial" w:cs="Arial"/>
          <w:color w:val="000000" w:themeColor="text1"/>
          <w:lang w:val="es-CR" w:eastAsia="es-CR"/>
        </w:rPr>
        <w:t>dente de esta Comisión Nacional</w:t>
      </w:r>
      <w:r w:rsidR="00AF3001" w:rsidRPr="00EB43E6">
        <w:rPr>
          <w:rFonts w:ascii="Arial" w:eastAsia="Arial" w:hAnsi="Arial" w:cs="Arial"/>
          <w:color w:val="000000" w:themeColor="text1"/>
          <w:lang w:val="es-CR" w:eastAsia="es-CR"/>
        </w:rPr>
        <w:t>;</w:t>
      </w:r>
      <w:r w:rsidR="003B1268" w:rsidRPr="00EB43E6">
        <w:rPr>
          <w:rFonts w:ascii="Arial" w:eastAsia="Arial" w:hAnsi="Arial" w:cs="Arial"/>
          <w:color w:val="000000" w:themeColor="text1"/>
          <w:lang w:val="es-CR" w:eastAsia="es-CR"/>
        </w:rPr>
        <w:t xml:space="preserve"> </w:t>
      </w:r>
      <w:r w:rsidR="008D11B8" w:rsidRPr="00EB43E6">
        <w:rPr>
          <w:rFonts w:ascii="Arial" w:eastAsia="Arial" w:hAnsi="Arial" w:cs="Arial"/>
          <w:color w:val="000000" w:themeColor="text1"/>
          <w:lang w:val="es-CR" w:eastAsia="es-CR"/>
        </w:rPr>
        <w:t xml:space="preserve">Set Durán Carrión, </w:t>
      </w:r>
      <w:r w:rsidR="00AF3001" w:rsidRPr="00EB43E6">
        <w:rPr>
          <w:rFonts w:ascii="Arial" w:eastAsia="Arial" w:hAnsi="Arial" w:cs="Arial"/>
          <w:color w:val="000000" w:themeColor="text1"/>
          <w:lang w:val="es-CR" w:eastAsia="es-CR"/>
        </w:rPr>
        <w:t xml:space="preserve">director general </w:t>
      </w:r>
      <w:r w:rsidR="008D11B8" w:rsidRPr="00EB43E6">
        <w:rPr>
          <w:rFonts w:ascii="Arial" w:eastAsia="Arial" w:hAnsi="Arial" w:cs="Arial"/>
          <w:color w:val="000000" w:themeColor="text1"/>
          <w:lang w:val="es-CR" w:eastAsia="es-CR"/>
        </w:rPr>
        <w:t>de</w:t>
      </w:r>
      <w:r w:rsidR="00AF3001" w:rsidRPr="00EB43E6">
        <w:rPr>
          <w:rFonts w:ascii="Arial" w:eastAsia="Arial" w:hAnsi="Arial" w:cs="Arial"/>
          <w:color w:val="000000" w:themeColor="text1"/>
          <w:lang w:val="es-CR" w:eastAsia="es-CR"/>
        </w:rPr>
        <w:t xml:space="preserve"> </w:t>
      </w:r>
      <w:r w:rsidR="008D11B8" w:rsidRPr="00EB43E6">
        <w:rPr>
          <w:rFonts w:ascii="Arial" w:eastAsia="Arial" w:hAnsi="Arial" w:cs="Arial"/>
          <w:color w:val="000000" w:themeColor="text1"/>
          <w:lang w:val="es-CR" w:eastAsia="es-CR"/>
        </w:rPr>
        <w:t>l</w:t>
      </w:r>
      <w:r w:rsidR="00AF3001" w:rsidRPr="00EB43E6">
        <w:rPr>
          <w:rFonts w:ascii="Arial" w:eastAsia="Arial" w:hAnsi="Arial" w:cs="Arial"/>
          <w:color w:val="000000" w:themeColor="text1"/>
          <w:lang w:val="es-CR" w:eastAsia="es-CR"/>
        </w:rPr>
        <w:t>a Dirección General del</w:t>
      </w:r>
      <w:r w:rsidR="008D11B8" w:rsidRPr="00EB43E6">
        <w:rPr>
          <w:rFonts w:ascii="Arial" w:eastAsia="Arial" w:hAnsi="Arial" w:cs="Arial"/>
          <w:color w:val="000000" w:themeColor="text1"/>
          <w:lang w:val="es-CR" w:eastAsia="es-CR"/>
        </w:rPr>
        <w:t xml:space="preserve"> Archivo Nacional</w:t>
      </w:r>
      <w:r w:rsidR="00AF3001" w:rsidRPr="00EB43E6">
        <w:rPr>
          <w:rFonts w:ascii="Arial" w:eastAsia="Arial" w:hAnsi="Arial" w:cs="Arial"/>
          <w:color w:val="000000" w:themeColor="text1"/>
          <w:lang w:val="es-CR" w:eastAsia="es-CR"/>
        </w:rPr>
        <w:t xml:space="preserve"> y director ejec</w:t>
      </w:r>
      <w:r w:rsidR="00F15166" w:rsidRPr="00EB43E6">
        <w:rPr>
          <w:rFonts w:ascii="Arial" w:eastAsia="Arial" w:hAnsi="Arial" w:cs="Arial"/>
          <w:color w:val="000000" w:themeColor="text1"/>
          <w:lang w:val="es-CR" w:eastAsia="es-CR"/>
        </w:rPr>
        <w:t xml:space="preserve">utivo de esta Comisión Nacional; </w:t>
      </w:r>
      <w:r w:rsidR="003B1268" w:rsidRPr="00EB43E6">
        <w:rPr>
          <w:rFonts w:ascii="Arial" w:eastAsia="Arial" w:hAnsi="Arial" w:cs="Arial"/>
          <w:color w:val="000000" w:themeColor="text1"/>
          <w:lang w:val="es-CR" w:eastAsia="es-CR"/>
        </w:rPr>
        <w:t xml:space="preserve">Ivannia Valverde Guevara, </w:t>
      </w:r>
      <w:r w:rsidR="00AF3001" w:rsidRPr="00EB43E6">
        <w:rPr>
          <w:rFonts w:ascii="Arial" w:eastAsia="Arial" w:hAnsi="Arial" w:cs="Arial"/>
          <w:color w:val="000000" w:themeColor="text1"/>
          <w:lang w:val="es-CR" w:eastAsia="es-CR"/>
        </w:rPr>
        <w:t xml:space="preserve">jefe </w:t>
      </w:r>
      <w:r w:rsidR="003B1268" w:rsidRPr="00EB43E6">
        <w:rPr>
          <w:rFonts w:ascii="Arial" w:eastAsia="Arial" w:hAnsi="Arial" w:cs="Arial"/>
          <w:color w:val="000000" w:themeColor="text1"/>
          <w:lang w:val="es-CR" w:eastAsia="es-CR"/>
        </w:rPr>
        <w:t xml:space="preserve">del </w:t>
      </w:r>
      <w:r w:rsidR="00AF3001" w:rsidRPr="00EB43E6">
        <w:rPr>
          <w:rFonts w:ascii="Arial" w:eastAsia="Arial" w:hAnsi="Arial" w:cs="Arial"/>
          <w:color w:val="000000" w:themeColor="text1"/>
          <w:lang w:val="es-CR" w:eastAsia="es-CR"/>
        </w:rPr>
        <w:t>DSAE</w:t>
      </w:r>
      <w:r w:rsidR="003B1268" w:rsidRPr="00EB43E6">
        <w:rPr>
          <w:rFonts w:ascii="Arial" w:eastAsia="Arial" w:hAnsi="Arial" w:cs="Arial"/>
          <w:color w:val="000000" w:themeColor="text1"/>
          <w:lang w:val="es-CR" w:eastAsia="es-CR"/>
        </w:rPr>
        <w:t xml:space="preserve"> e invitada permanente de esta Comisión Nacional</w:t>
      </w:r>
      <w:r w:rsidR="00F15166" w:rsidRPr="00EB43E6">
        <w:rPr>
          <w:rFonts w:ascii="Arial" w:eastAsia="Arial" w:hAnsi="Arial" w:cs="Arial"/>
          <w:color w:val="000000" w:themeColor="text1"/>
          <w:lang w:val="es-CR" w:eastAsia="es-CR"/>
        </w:rPr>
        <w:t xml:space="preserve"> y</w:t>
      </w:r>
      <w:r w:rsidR="00AF3001" w:rsidRPr="00EB43E6">
        <w:rPr>
          <w:rFonts w:ascii="Arial" w:eastAsia="Arial" w:hAnsi="Arial" w:cs="Arial"/>
          <w:color w:val="000000" w:themeColor="text1"/>
          <w:lang w:val="es-CR" w:eastAsia="es-CR"/>
        </w:rPr>
        <w:t xml:space="preserve"> </w:t>
      </w:r>
      <w:r w:rsidR="00F15166" w:rsidRPr="00EB43E6">
        <w:rPr>
          <w:rFonts w:ascii="Arial" w:eastAsia="Arial" w:hAnsi="Arial" w:cs="Arial"/>
          <w:color w:val="000000" w:themeColor="text1"/>
          <w:lang w:val="es-CR" w:eastAsia="es-CR"/>
        </w:rPr>
        <w:t xml:space="preserve">Esteban Cabezas Bolaños, encargado del Archivo Central del Ministerio de Cultura y Juventud. </w:t>
      </w:r>
      <w:r w:rsidR="000B454F" w:rsidRPr="00EB43E6">
        <w:rPr>
          <w:rFonts w:ascii="Arial" w:eastAsia="Arial" w:hAnsi="Arial" w:cs="Arial"/>
          <w:color w:val="000000" w:themeColor="text1"/>
          <w:lang w:val="es-CR" w:eastAsia="es-CR"/>
        </w:rPr>
        <w:t>Se deja constancia que el señor Javier Gómez Jiménez asume la presidencia durante esta presente sesión</w:t>
      </w:r>
      <w:r w:rsidR="008D0EFA" w:rsidRPr="00EB43E6">
        <w:rPr>
          <w:rFonts w:ascii="Arial" w:eastAsia="Arial" w:hAnsi="Arial" w:cs="Arial"/>
          <w:color w:val="000000" w:themeColor="text1"/>
          <w:lang w:val="es-CR" w:eastAsia="es-CR"/>
        </w:rPr>
        <w:t>, en ausencia de la señora Susana Sanz Rodríguez Palmero.</w:t>
      </w:r>
      <w:r w:rsidR="00CB7EB7" w:rsidRPr="00EB43E6">
        <w:rPr>
          <w:rFonts w:ascii="Arial" w:eastAsia="Arial" w:hAnsi="Arial" w:cs="Arial"/>
          <w:color w:val="000000" w:themeColor="text1"/>
          <w:lang w:val="es-CR" w:eastAsia="es-CR"/>
        </w:rPr>
        <w:t xml:space="preserve">  Se deja constancia que los documentos vistos en esta sesión fueron conocidos previamente por todos los miembros de esta Comisión Nacional.</w:t>
      </w:r>
      <w:r w:rsidR="002714F7" w:rsidRPr="00EB43E6">
        <w:rPr>
          <w:rFonts w:ascii="Arial" w:eastAsia="Arial" w:hAnsi="Arial" w:cs="Arial"/>
          <w:color w:val="000000" w:themeColor="text1"/>
          <w:lang w:val="es-CR" w:eastAsia="es-CR"/>
        </w:rPr>
        <w:t>-</w:t>
      </w:r>
    </w:p>
    <w:p w14:paraId="775FC439" w14:textId="0D5CFF27" w:rsidR="00B05E71" w:rsidRPr="00EB43E6" w:rsidRDefault="00B05E71" w:rsidP="00560950">
      <w:pPr>
        <w:spacing w:before="120" w:after="120" w:line="460" w:lineRule="exact"/>
        <w:jc w:val="both"/>
        <w:rPr>
          <w:color w:val="000000"/>
        </w:rPr>
      </w:pPr>
      <w:r w:rsidRPr="00EB43E6">
        <w:rPr>
          <w:b/>
          <w:bCs/>
          <w:color w:val="000000" w:themeColor="text1"/>
        </w:rPr>
        <w:t>CAPITULO I. APROBACIÓN DEL ORDEN DEL DÍA</w:t>
      </w:r>
      <w:r w:rsidR="00324A66" w:rsidRPr="00EB43E6">
        <w:rPr>
          <w:color w:val="000000" w:themeColor="text1"/>
        </w:rPr>
        <w:t xml:space="preserve"> -</w:t>
      </w:r>
      <w:r w:rsidRPr="00EB43E6">
        <w:rPr>
          <w:color w:val="000000" w:themeColor="text1"/>
        </w:rPr>
        <w:t>------------------------------------</w:t>
      </w:r>
    </w:p>
    <w:p w14:paraId="2FF7C607" w14:textId="16C29898" w:rsidR="00B05E71" w:rsidRPr="00EB43E6" w:rsidRDefault="00B05E71" w:rsidP="00560950">
      <w:pPr>
        <w:spacing w:before="120" w:after="120" w:line="460" w:lineRule="exact"/>
        <w:jc w:val="both"/>
        <w:rPr>
          <w:color w:val="000000"/>
        </w:rPr>
      </w:pPr>
      <w:r w:rsidRPr="00EB43E6">
        <w:rPr>
          <w:b/>
          <w:bCs/>
          <w:color w:val="000000" w:themeColor="text1"/>
        </w:rPr>
        <w:t xml:space="preserve">ARTÍCULO 1. </w:t>
      </w:r>
      <w:r w:rsidRPr="00EB43E6">
        <w:rPr>
          <w:color w:val="000000" w:themeColor="text1"/>
        </w:rPr>
        <w:t>Lectura, comentario y aprobación del orden del día.</w:t>
      </w:r>
      <w:r w:rsidR="00324A66" w:rsidRPr="00EB43E6">
        <w:rPr>
          <w:color w:val="000000" w:themeColor="text1"/>
        </w:rPr>
        <w:t xml:space="preserve"> </w:t>
      </w:r>
      <w:r w:rsidRPr="00EB43E6">
        <w:rPr>
          <w:color w:val="000000" w:themeColor="text1"/>
        </w:rPr>
        <w:t>-------------------</w:t>
      </w:r>
    </w:p>
    <w:p w14:paraId="4F74D62E" w14:textId="633E3662" w:rsidR="00B05E71" w:rsidRPr="00EB43E6" w:rsidRDefault="00B05E71" w:rsidP="00560950">
      <w:pPr>
        <w:spacing w:before="120" w:after="120" w:line="460" w:lineRule="exact"/>
        <w:jc w:val="both"/>
      </w:pPr>
      <w:r w:rsidRPr="00EB43E6">
        <w:rPr>
          <w:b/>
          <w:bCs/>
        </w:rPr>
        <w:t xml:space="preserve">ACUERDO 1. </w:t>
      </w:r>
      <w:r w:rsidRPr="00EB43E6">
        <w:t xml:space="preserve">Se aprueba con </w:t>
      </w:r>
      <w:r w:rsidR="002B4B40" w:rsidRPr="00EB43E6">
        <w:t>modificaciones</w:t>
      </w:r>
      <w:r w:rsidRPr="00EB43E6">
        <w:t xml:space="preserve"> el orden del día propuesto para esta </w:t>
      </w:r>
      <w:r w:rsidR="00CE4632" w:rsidRPr="00EB43E6">
        <w:t xml:space="preserve">sesión. </w:t>
      </w:r>
      <w:r w:rsidR="00CE4632" w:rsidRPr="00EB43E6">
        <w:rPr>
          <w:b/>
          <w:bCs/>
        </w:rPr>
        <w:t>ACUERDO FIRME.</w:t>
      </w:r>
      <w:r w:rsidR="00CE4632" w:rsidRPr="00EB43E6">
        <w:t xml:space="preserve"> -----------------------------------------------------------------------</w:t>
      </w:r>
      <w:r w:rsidR="008D11B8" w:rsidRPr="00EB43E6">
        <w:t>-</w:t>
      </w:r>
    </w:p>
    <w:p w14:paraId="612D82FF" w14:textId="4A4BE5DF" w:rsidR="00324A66" w:rsidRPr="00EB43E6" w:rsidRDefault="00324A66" w:rsidP="00560950">
      <w:pPr>
        <w:spacing w:before="120" w:after="120" w:line="460" w:lineRule="exact"/>
        <w:jc w:val="both"/>
        <w:rPr>
          <w:b/>
          <w:bCs/>
        </w:rPr>
      </w:pPr>
      <w:r w:rsidRPr="00EB43E6">
        <w:rPr>
          <w:b/>
          <w:bCs/>
        </w:rPr>
        <w:t xml:space="preserve">CAPITULO II. </w:t>
      </w:r>
      <w:r w:rsidR="0090448C" w:rsidRPr="00EB43E6">
        <w:rPr>
          <w:b/>
          <w:bCs/>
        </w:rPr>
        <w:t>LECTURA Y APROBACIÓN DE ACTAS</w:t>
      </w:r>
      <w:r w:rsidRPr="00EB43E6">
        <w:rPr>
          <w:b/>
          <w:bCs/>
        </w:rPr>
        <w:t xml:space="preserve"> --------------------------</w:t>
      </w:r>
      <w:r w:rsidR="0090448C" w:rsidRPr="00EB43E6">
        <w:rPr>
          <w:b/>
          <w:bCs/>
        </w:rPr>
        <w:t>-------</w:t>
      </w:r>
    </w:p>
    <w:p w14:paraId="0740ECEF" w14:textId="1FD01F87" w:rsidR="00324A66" w:rsidRPr="00EB43E6" w:rsidRDefault="00324A66" w:rsidP="00560950">
      <w:pPr>
        <w:spacing w:before="120" w:after="120" w:line="460" w:lineRule="exact"/>
        <w:jc w:val="both"/>
      </w:pPr>
      <w:r w:rsidRPr="00EB43E6">
        <w:rPr>
          <w:b/>
          <w:bCs/>
        </w:rPr>
        <w:lastRenderedPageBreak/>
        <w:t xml:space="preserve">ARTÍCULO 2. </w:t>
      </w:r>
      <w:r w:rsidR="0090448C" w:rsidRPr="00EB43E6">
        <w:t xml:space="preserve">Lectura, comentario y aprobación del acta </w:t>
      </w:r>
      <w:r w:rsidR="0090448C" w:rsidRPr="00EB43E6">
        <w:rPr>
          <w:color w:val="000000" w:themeColor="text1"/>
        </w:rPr>
        <w:t xml:space="preserve">n° </w:t>
      </w:r>
      <w:r w:rsidR="002C1EF6" w:rsidRPr="00EB43E6">
        <w:rPr>
          <w:color w:val="000000" w:themeColor="text1"/>
        </w:rPr>
        <w:t>2</w:t>
      </w:r>
      <w:r w:rsidR="00560950" w:rsidRPr="00EB43E6">
        <w:rPr>
          <w:color w:val="000000" w:themeColor="text1"/>
        </w:rPr>
        <w:t>6</w:t>
      </w:r>
      <w:r w:rsidR="0090448C" w:rsidRPr="00EB43E6">
        <w:rPr>
          <w:color w:val="000000" w:themeColor="text1"/>
        </w:rPr>
        <w:t xml:space="preserve">-2022 del </w:t>
      </w:r>
      <w:r w:rsidR="00560950" w:rsidRPr="00EB43E6">
        <w:rPr>
          <w:color w:val="000000" w:themeColor="text1"/>
        </w:rPr>
        <w:t>06 de octubre</w:t>
      </w:r>
      <w:r w:rsidR="0090448C" w:rsidRPr="00EB43E6">
        <w:rPr>
          <w:color w:val="000000" w:themeColor="text1"/>
        </w:rPr>
        <w:t xml:space="preserve"> del 2022.</w:t>
      </w:r>
      <w:r w:rsidR="5E7E8F93" w:rsidRPr="00EB43E6">
        <w:rPr>
          <w:color w:val="000000" w:themeColor="text1"/>
        </w:rPr>
        <w:t xml:space="preserve"> </w:t>
      </w:r>
      <w:r w:rsidR="0090448C" w:rsidRPr="00EB43E6">
        <w:t>-</w:t>
      </w:r>
      <w:r w:rsidR="000A0DBA" w:rsidRPr="00EB43E6">
        <w:t>-----------------------------------------------------</w:t>
      </w:r>
      <w:r w:rsidR="001B16FD" w:rsidRPr="00EB43E6">
        <w:t>---------------------------</w:t>
      </w:r>
      <w:r w:rsidR="00560950" w:rsidRPr="00EB43E6">
        <w:t>---</w:t>
      </w:r>
      <w:r w:rsidR="001B16FD" w:rsidRPr="00EB43E6">
        <w:t>--</w:t>
      </w:r>
    </w:p>
    <w:p w14:paraId="0D010EFC" w14:textId="6E6BD939" w:rsidR="0090448C" w:rsidRPr="00EB43E6" w:rsidRDefault="0090448C" w:rsidP="00560950">
      <w:pPr>
        <w:spacing w:before="120" w:after="120" w:line="460" w:lineRule="exact"/>
        <w:jc w:val="both"/>
        <w:rPr>
          <w:rStyle w:val="normaltextrun"/>
        </w:rPr>
      </w:pPr>
      <w:r w:rsidRPr="00EB43E6">
        <w:rPr>
          <w:b/>
          <w:bCs/>
          <w:color w:val="000000" w:themeColor="text1"/>
        </w:rPr>
        <w:t xml:space="preserve">ACUERDO 2. </w:t>
      </w:r>
      <w:r w:rsidRPr="00EB43E6">
        <w:rPr>
          <w:rStyle w:val="normaltextrun"/>
          <w:color w:val="000000" w:themeColor="text1"/>
        </w:rPr>
        <w:t>Se aprueba con correcciones el acta de la sesión n°</w:t>
      </w:r>
      <w:r w:rsidR="002C1EF6" w:rsidRPr="00EB43E6">
        <w:rPr>
          <w:color w:val="000000" w:themeColor="text1"/>
        </w:rPr>
        <w:t>2</w:t>
      </w:r>
      <w:r w:rsidR="00560950" w:rsidRPr="00EB43E6">
        <w:rPr>
          <w:color w:val="000000" w:themeColor="text1"/>
        </w:rPr>
        <w:t>6</w:t>
      </w:r>
      <w:r w:rsidRPr="00EB43E6">
        <w:rPr>
          <w:color w:val="000000" w:themeColor="text1"/>
        </w:rPr>
        <w:t xml:space="preserve">-2022 del </w:t>
      </w:r>
      <w:r w:rsidR="00560950" w:rsidRPr="00EB43E6">
        <w:rPr>
          <w:color w:val="000000" w:themeColor="text1"/>
        </w:rPr>
        <w:t>06</w:t>
      </w:r>
      <w:r w:rsidRPr="00EB43E6">
        <w:rPr>
          <w:color w:val="000000" w:themeColor="text1"/>
        </w:rPr>
        <w:t xml:space="preserve"> de </w:t>
      </w:r>
      <w:r w:rsidR="00560950" w:rsidRPr="00EB43E6">
        <w:rPr>
          <w:color w:val="000000" w:themeColor="text1"/>
        </w:rPr>
        <w:t>octubre</w:t>
      </w:r>
      <w:r w:rsidRPr="00EB43E6">
        <w:rPr>
          <w:color w:val="000000" w:themeColor="text1"/>
        </w:rPr>
        <w:t xml:space="preserve"> de 2022</w:t>
      </w:r>
      <w:r w:rsidR="00410292" w:rsidRPr="00EB43E6">
        <w:t>.</w:t>
      </w:r>
      <w:r w:rsidR="006054D0" w:rsidRPr="00EB43E6">
        <w:t xml:space="preserve"> </w:t>
      </w:r>
      <w:r w:rsidRPr="00EB43E6">
        <w:rPr>
          <w:rStyle w:val="normaltextrun"/>
          <w:b/>
          <w:bCs/>
          <w:color w:val="000000" w:themeColor="text1"/>
        </w:rPr>
        <w:t>ACUERDO FIRME.</w:t>
      </w:r>
      <w:r w:rsidRPr="00EB43E6">
        <w:rPr>
          <w:rStyle w:val="normaltextrun"/>
          <w:color w:val="000000" w:themeColor="text1"/>
        </w:rPr>
        <w:t xml:space="preserve"> </w:t>
      </w:r>
      <w:r w:rsidR="001D293E" w:rsidRPr="00EB43E6">
        <w:rPr>
          <w:rStyle w:val="normaltextrun"/>
        </w:rPr>
        <w:t>----------------</w:t>
      </w:r>
      <w:r w:rsidR="003E3912" w:rsidRPr="00EB43E6">
        <w:rPr>
          <w:rStyle w:val="normaltextrun"/>
        </w:rPr>
        <w:t>-------------------------</w:t>
      </w:r>
      <w:r w:rsidR="002714F7" w:rsidRPr="00EB43E6">
        <w:rPr>
          <w:rStyle w:val="normaltextrun"/>
        </w:rPr>
        <w:t>------</w:t>
      </w:r>
      <w:r w:rsidR="00560950" w:rsidRPr="00EB43E6">
        <w:rPr>
          <w:rStyle w:val="normaltextrun"/>
        </w:rPr>
        <w:t>---</w:t>
      </w:r>
      <w:r w:rsidR="002714F7" w:rsidRPr="00EB43E6">
        <w:rPr>
          <w:rStyle w:val="normaltextrun"/>
        </w:rPr>
        <w:t>------</w:t>
      </w:r>
    </w:p>
    <w:p w14:paraId="08BF0A3E" w14:textId="77777777" w:rsidR="00560950" w:rsidRPr="00EB43E6" w:rsidRDefault="00560950" w:rsidP="00560950">
      <w:pPr>
        <w:spacing w:before="120" w:after="120" w:line="460" w:lineRule="exact"/>
        <w:jc w:val="both"/>
        <w:rPr>
          <w:b/>
          <w:color w:val="000000"/>
        </w:rPr>
      </w:pPr>
      <w:r w:rsidRPr="00EB43E6">
        <w:rPr>
          <w:b/>
          <w:color w:val="000000"/>
        </w:rPr>
        <w:t>CAPITULO III. SOLICITUDES NUEVAS DE VALORACIÓN PRESENTADAS POR LOS COMITÉS DE SELECCIÓN Y ELIMINACIÓN DE DOCUMENTOS.</w:t>
      </w:r>
    </w:p>
    <w:p w14:paraId="23F89ECD" w14:textId="6A841CFB" w:rsidR="00560950" w:rsidRPr="00EB43E6" w:rsidRDefault="00560950" w:rsidP="00560950">
      <w:pPr>
        <w:pStyle w:val="Default"/>
        <w:spacing w:before="120" w:after="120" w:line="460" w:lineRule="exact"/>
        <w:jc w:val="both"/>
      </w:pPr>
      <w:r w:rsidRPr="00EB43E6">
        <w:rPr>
          <w:rFonts w:eastAsia="Arial"/>
          <w:b/>
          <w:bCs/>
          <w:iCs/>
          <w:color w:val="auto"/>
        </w:rPr>
        <w:t>ARTÍCULO 3.</w:t>
      </w:r>
      <w:r w:rsidRPr="00EB43E6">
        <w:rPr>
          <w:rFonts w:eastAsia="Arial"/>
          <w:bCs/>
          <w:iCs/>
          <w:color w:val="auto"/>
        </w:rPr>
        <w:t xml:space="preserve"> </w:t>
      </w:r>
      <w:r w:rsidRPr="00EB43E6">
        <w:rPr>
          <w:bCs/>
          <w:color w:val="auto"/>
        </w:rPr>
        <w:t>Oficio</w:t>
      </w:r>
      <w:r w:rsidRPr="00EB43E6">
        <w:rPr>
          <w:b/>
          <w:bCs/>
          <w:color w:val="auto"/>
        </w:rPr>
        <w:t xml:space="preserve"> </w:t>
      </w:r>
      <w:r w:rsidRPr="00EB43E6">
        <w:rPr>
          <w:b/>
        </w:rPr>
        <w:t xml:space="preserve">MB-CISED-002-2022 </w:t>
      </w:r>
      <w:r w:rsidRPr="00EB43E6">
        <w:t xml:space="preserve">del 17 de octubre 2022 recibido el 18 de octubre 2022, suscrito por Jenny Mairena Chevez Secretaria del Comité Institucional de Selección y Eliminación de Documentos de la Municipalidad de Bagaces </w:t>
      </w:r>
      <w:r w:rsidRPr="00EB43E6">
        <w:rPr>
          <w:bCs/>
        </w:rPr>
        <w:t>por medio del cual se presentaron las siguientes tablas de plazos de conservación de documentos:</w:t>
      </w:r>
      <w:r w:rsidRPr="00EB43E6">
        <w:rPr>
          <w:bCs/>
          <w:i/>
        </w:rPr>
        <w:t xml:space="preserve"> </w:t>
      </w:r>
      <w:r w:rsidRPr="00EB43E6">
        <w:rPr>
          <w:bCs/>
        </w:rPr>
        <w:t xml:space="preserve">Proveeduría </w:t>
      </w:r>
      <w:r w:rsidRPr="00EB43E6">
        <w:t xml:space="preserve">(7 series documentales); </w:t>
      </w:r>
      <w:r w:rsidRPr="00EB43E6">
        <w:rPr>
          <w:bCs/>
        </w:rPr>
        <w:t xml:space="preserve">Bodega </w:t>
      </w:r>
      <w:r w:rsidRPr="00EB43E6">
        <w:t xml:space="preserve">(9 series documentales); </w:t>
      </w:r>
      <w:r w:rsidRPr="00EB43E6">
        <w:rPr>
          <w:bCs/>
        </w:rPr>
        <w:t xml:space="preserve">Administración Tributaria </w:t>
      </w:r>
      <w:r w:rsidRPr="00EB43E6">
        <w:t>(14 series documentales); (</w:t>
      </w:r>
      <w:r w:rsidRPr="00EB43E6">
        <w:rPr>
          <w:b/>
        </w:rPr>
        <w:t>30</w:t>
      </w:r>
      <w:r w:rsidRPr="00EB43E6">
        <w:t xml:space="preserve"> series documentales en total).-------------------------------------------------------------------------------</w:t>
      </w:r>
    </w:p>
    <w:p w14:paraId="13F0F3BE" w14:textId="2184F683" w:rsidR="00560950" w:rsidRPr="00EB43E6" w:rsidRDefault="00560950" w:rsidP="00560950">
      <w:pPr>
        <w:pStyle w:val="Default"/>
        <w:spacing w:before="120" w:after="120" w:line="460" w:lineRule="exact"/>
        <w:jc w:val="both"/>
        <w:rPr>
          <w:b/>
        </w:rPr>
      </w:pPr>
      <w:r w:rsidRPr="00EB43E6">
        <w:rPr>
          <w:b/>
        </w:rPr>
        <w:t>ACUERDO 3.</w:t>
      </w:r>
      <w:r w:rsidRPr="00EB43E6">
        <w:t xml:space="preserve"> Trasladar a la señora Natalia Cantillano Mora, coordinadora de la Unidad Servicios Técnicos Archivísticos del Departamento Servicios Archivísticos Externos, el expediente del trámite de valoración documental que inicia con el oficio </w:t>
      </w:r>
      <w:r w:rsidRPr="00EB43E6">
        <w:rPr>
          <w:b/>
        </w:rPr>
        <w:t xml:space="preserve">MB-CISED-002-2022 </w:t>
      </w:r>
      <w:r w:rsidRPr="00EB43E6">
        <w:t xml:space="preserve">del 17 de octubre 2022 recibido el 18 de octubre 2022, suscrito por Jenny Mairena Chevez Secretaria del Comité Institucional de Selección y Eliminación de Documentos de la Municipalidad de Bagaces </w:t>
      </w:r>
      <w:r w:rsidRPr="00EB43E6">
        <w:rPr>
          <w:bCs/>
        </w:rPr>
        <w:t>por medio del cual se presentaron las siguientes tablas de plazos de conservación de documentos:</w:t>
      </w:r>
      <w:r w:rsidRPr="00EB43E6">
        <w:rPr>
          <w:bCs/>
          <w:i/>
        </w:rPr>
        <w:t xml:space="preserve"> </w:t>
      </w:r>
      <w:r w:rsidRPr="00EB43E6">
        <w:rPr>
          <w:bCs/>
        </w:rPr>
        <w:t xml:space="preserve">Proveeduría </w:t>
      </w:r>
      <w:r w:rsidRPr="00EB43E6">
        <w:t xml:space="preserve">(7 series documentales); </w:t>
      </w:r>
      <w:r w:rsidRPr="00EB43E6">
        <w:rPr>
          <w:bCs/>
        </w:rPr>
        <w:t xml:space="preserve">Bodega </w:t>
      </w:r>
      <w:r w:rsidRPr="00EB43E6">
        <w:t xml:space="preserve">(9 series documentales); </w:t>
      </w:r>
      <w:r w:rsidRPr="00EB43E6">
        <w:rPr>
          <w:bCs/>
        </w:rPr>
        <w:t xml:space="preserve">Administración Tributaria </w:t>
      </w:r>
      <w:r w:rsidRPr="00EB43E6">
        <w:t>(14 series documentales); (</w:t>
      </w:r>
      <w:r w:rsidRPr="00EB43E6">
        <w:rPr>
          <w:b/>
        </w:rPr>
        <w:t>30</w:t>
      </w:r>
      <w:r w:rsidRPr="00EB43E6">
        <w:t xml:space="preserve"> series documentales en total). Se le solicita asignar a una persona profesional para la revisión, el análisis y preparación del informe de valoración correspondiente. De acuerdo con el artículo nº18 del Reglamento Ejecutivo nº40554-C a la Ley del Sistema Nacional de Archivos nº7202; esta Comisión Nacional establece el presente trámite con un nivel de complejidad</w:t>
      </w:r>
      <w:r w:rsidRPr="00EB43E6">
        <w:rPr>
          <w:b/>
        </w:rPr>
        <w:t xml:space="preserve"> Media</w:t>
      </w:r>
      <w:r w:rsidRPr="00EB43E6">
        <w:t xml:space="preserve">; cuyo plazo de resolución no podrá superar los </w:t>
      </w:r>
      <w:r w:rsidRPr="00EB43E6">
        <w:rPr>
          <w:b/>
        </w:rPr>
        <w:t>90</w:t>
      </w:r>
      <w:r w:rsidRPr="00EB43E6">
        <w:t xml:space="preserve"> días </w:t>
      </w:r>
      <w:r w:rsidRPr="00EB43E6">
        <w:lastRenderedPageBreak/>
        <w:t xml:space="preserve">naturales; por lo que el informe de valoración documental deberá estar presentado ante este órgano colegiado al </w:t>
      </w:r>
      <w:r w:rsidRPr="00EB43E6">
        <w:rPr>
          <w:b/>
          <w:color w:val="auto"/>
        </w:rPr>
        <w:t>18 de enero del 202</w:t>
      </w:r>
      <w:r w:rsidR="007B60D4" w:rsidRPr="00EB43E6">
        <w:rPr>
          <w:b/>
          <w:color w:val="auto"/>
        </w:rPr>
        <w:t>3</w:t>
      </w:r>
      <w:r w:rsidRPr="00EB43E6">
        <w:rPr>
          <w:color w:val="auto"/>
        </w:rPr>
        <w:t xml:space="preserve"> </w:t>
      </w:r>
      <w:r w:rsidRPr="00EB43E6">
        <w:t>como plazo máximo. Enviar copia de este acuerdo a las señoras Jenny Mairena Chevez Secretaria del Comité Institucional de Selección y Eliminación de Documentos de la Municipalidad de Bagaces, Ivannia Valverde Guevara, jefe del Departamento Servicios Archivísticos Externos; y al expediente de valoración documental de la Municipalidad de Bagaces que custodia esta comisión</w:t>
      </w:r>
      <w:r w:rsidRPr="00EB43E6">
        <w:rPr>
          <w:b/>
        </w:rPr>
        <w:t>. ACUERDO FIRME.</w:t>
      </w:r>
      <w:r w:rsidRPr="00EB43E6">
        <w:t>----------------------------------------------</w:t>
      </w:r>
    </w:p>
    <w:p w14:paraId="1CB6EC94" w14:textId="77777777" w:rsidR="00560950" w:rsidRPr="00EB43E6" w:rsidRDefault="00560950" w:rsidP="00560950">
      <w:pPr>
        <w:pStyle w:val="Default"/>
        <w:spacing w:before="120" w:after="120" w:line="460" w:lineRule="exact"/>
        <w:jc w:val="both"/>
        <w:rPr>
          <w:b/>
        </w:rPr>
      </w:pPr>
      <w:r w:rsidRPr="00EB43E6">
        <w:rPr>
          <w:b/>
        </w:rPr>
        <w:t xml:space="preserve">CAPITULO VI. </w:t>
      </w:r>
      <w:r w:rsidRPr="00EB43E6">
        <w:rPr>
          <w:b/>
          <w:bCs/>
        </w:rPr>
        <w:t>LECTURA, COMENTARIO, MODIFICACIÓN Y APROBACIÓN DE LAS SIGUIENTES VALORACIONES DOCUMENTALES</w:t>
      </w:r>
      <w:r w:rsidRPr="00EB43E6">
        <w:rPr>
          <w:b/>
        </w:rPr>
        <w:t>.</w:t>
      </w:r>
    </w:p>
    <w:p w14:paraId="309EA329" w14:textId="64E683EB" w:rsidR="00560950" w:rsidRPr="00EB43E6" w:rsidRDefault="00560950" w:rsidP="00560950">
      <w:pPr>
        <w:pStyle w:val="Default"/>
        <w:spacing w:before="120" w:after="120" w:line="460" w:lineRule="exact"/>
        <w:jc w:val="both"/>
        <w:rPr>
          <w:bCs/>
          <w:iCs/>
          <w:color w:val="auto"/>
        </w:rPr>
      </w:pPr>
      <w:r w:rsidRPr="00EB43E6">
        <w:rPr>
          <w:b/>
          <w:bCs/>
          <w:color w:val="auto"/>
        </w:rPr>
        <w:t>ARTÍCULO 4.</w:t>
      </w:r>
      <w:r w:rsidRPr="00EB43E6">
        <w:rPr>
          <w:bCs/>
          <w:iCs/>
          <w:color w:val="auto"/>
        </w:rPr>
        <w:t xml:space="preserve"> Informe de </w:t>
      </w:r>
      <w:r w:rsidRPr="00EB43E6">
        <w:rPr>
          <w:color w:val="auto"/>
        </w:rPr>
        <w:t xml:space="preserve">valoración </w:t>
      </w:r>
      <w:r w:rsidRPr="00EB43E6">
        <w:rPr>
          <w:b/>
          <w:color w:val="auto"/>
        </w:rPr>
        <w:t>IV-031-2022 TP</w:t>
      </w:r>
      <w:r w:rsidR="005A47EF" w:rsidRPr="00EB43E6">
        <w:rPr>
          <w:b/>
          <w:color w:val="auto"/>
        </w:rPr>
        <w:t>-MSP</w:t>
      </w:r>
      <w:r w:rsidRPr="00EB43E6">
        <w:rPr>
          <w:color w:val="auto"/>
        </w:rPr>
        <w:t xml:space="preserve">. Asunto: tablas de plazos de conservación de documentos. Fondo: Ministerio de Seguridad Pública. Convocado el señor </w:t>
      </w:r>
      <w:r w:rsidRPr="00EB43E6">
        <w:rPr>
          <w:rFonts w:cstheme="minorHAnsi"/>
        </w:rPr>
        <w:t>Jorge Juárez Aparicio, Encargado del Archivo Central del Ministerio de Seguridad Pública</w:t>
      </w:r>
      <w:r w:rsidRPr="00EB43E6">
        <w:rPr>
          <w:bCs/>
          <w:iCs/>
          <w:color w:val="auto"/>
        </w:rPr>
        <w:t xml:space="preserve"> y Camila Carreras Herrero, profesional de la Unidad Servicios Técnicos Archivísticos (USTA) del Departamento Servicios Archivísticos Externos (DSAE) designada para el análisis de la valoración documental presentada por el Comité Institucional de Selección y Eliminación de Documentos (Cised) del MSP. Hora: 8:45 am (30 minutos)</w:t>
      </w:r>
      <w:r w:rsidR="00E1343F" w:rsidRPr="00EB43E6">
        <w:rPr>
          <w:bCs/>
          <w:iCs/>
          <w:color w:val="auto"/>
        </w:rPr>
        <w:t>.-----------------------------------------------------------------</w:t>
      </w:r>
    </w:p>
    <w:p w14:paraId="2C6BC575" w14:textId="462A52AE" w:rsidR="005A47EF" w:rsidRPr="00EB43E6" w:rsidRDefault="005A47EF" w:rsidP="005A47EF">
      <w:pPr>
        <w:pStyle w:val="Default"/>
        <w:spacing w:before="120" w:after="120" w:line="460" w:lineRule="exact"/>
        <w:jc w:val="both"/>
        <w:rPr>
          <w:bCs/>
          <w:iCs/>
          <w:color w:val="auto"/>
        </w:rPr>
      </w:pPr>
      <w:r w:rsidRPr="00EB43E6">
        <w:rPr>
          <w:b/>
          <w:bCs/>
          <w:color w:val="auto"/>
        </w:rPr>
        <w:t xml:space="preserve">ACUERDO </w:t>
      </w:r>
      <w:r w:rsidR="00F6612E" w:rsidRPr="00EB43E6">
        <w:rPr>
          <w:b/>
          <w:bCs/>
          <w:color w:val="auto"/>
        </w:rPr>
        <w:t>4</w:t>
      </w:r>
      <w:r w:rsidRPr="00EB43E6">
        <w:rPr>
          <w:b/>
          <w:bCs/>
          <w:color w:val="auto"/>
        </w:rPr>
        <w:t>.</w:t>
      </w:r>
      <w:r w:rsidRPr="00EB43E6">
        <w:rPr>
          <w:bCs/>
          <w:iCs/>
          <w:color w:val="auto"/>
        </w:rPr>
        <w:t xml:space="preserve"> </w:t>
      </w:r>
      <w:r w:rsidRPr="00EB43E6">
        <w:rPr>
          <w:color w:val="auto"/>
        </w:rPr>
        <w:t xml:space="preserve">Comunicar al Comité Institucional de Selección y Eliminación de Documentos (Cised) del Ministerio de Seguridad Pública, que esta Comisión Nacional conoció el oficio </w:t>
      </w:r>
      <w:r w:rsidRPr="00EB43E6">
        <w:rPr>
          <w:rFonts w:cstheme="minorHAnsi"/>
          <w:b/>
        </w:rPr>
        <w:t>MSP-VMA-DGAF-DAC-CISED-002-2022</w:t>
      </w:r>
      <w:r w:rsidRPr="00EB43E6">
        <w:rPr>
          <w:rFonts w:cstheme="minorHAnsi"/>
        </w:rPr>
        <w:t xml:space="preserve"> de 03 de agosto de 2022</w:t>
      </w:r>
      <w:r w:rsidRPr="00EB43E6">
        <w:rPr>
          <w:color w:val="auto"/>
        </w:rPr>
        <w:t xml:space="preserve">; por medio del cual se sometió a conocimiento una tabla de plazos de conservación de documentos del subfondo: </w:t>
      </w:r>
      <w:r w:rsidRPr="00EB43E6">
        <w:rPr>
          <w:rFonts w:cstheme="minorHAnsi"/>
          <w:bCs/>
        </w:rPr>
        <w:t>Unidad Especial de Apoyo (UEA)</w:t>
      </w:r>
      <w:r w:rsidRPr="00EB43E6">
        <w:rPr>
          <w:color w:val="auto"/>
        </w:rPr>
        <w:t xml:space="preserve">. En este acto se declaran con valor científico cultural las siguientes series documentales, luego del análisis del informe de valoración </w:t>
      </w:r>
      <w:r w:rsidRPr="00EB43E6">
        <w:rPr>
          <w:b/>
          <w:color w:val="auto"/>
        </w:rPr>
        <w:t>IV-031-2022-TP-MSP</w:t>
      </w:r>
      <w:r w:rsidRPr="00EB43E6">
        <w:rPr>
          <w:color w:val="auto"/>
        </w:rPr>
        <w:t xml:space="preserve"> elaborado por la señora Camila Carrera Herrero, profesional de la Unidad Servicios Técnicos Archivísticos (USTA) del Departamento Servicios Archivísticos Externos (DSAE):</w:t>
      </w:r>
      <w:r w:rsidRPr="00EB43E6">
        <w:rPr>
          <w:bCs/>
          <w:iCs/>
          <w:color w:val="auto"/>
        </w:rPr>
        <w:t xml:space="preserve"> </w:t>
      </w:r>
      <w:r w:rsidRPr="00EB43E6">
        <w:rPr>
          <w:color w:val="auto"/>
        </w:rPr>
        <w:t>--------------------------------------------------------------------------------------------------</w:t>
      </w:r>
    </w:p>
    <w:tbl>
      <w:tblPr>
        <w:tblW w:w="10627" w:type="dxa"/>
        <w:jc w:val="center"/>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ook w:val="04A0" w:firstRow="1" w:lastRow="0" w:firstColumn="1" w:lastColumn="0" w:noHBand="0" w:noVBand="1"/>
      </w:tblPr>
      <w:tblGrid>
        <w:gridCol w:w="5382"/>
        <w:gridCol w:w="5245"/>
      </w:tblGrid>
      <w:tr w:rsidR="005A47EF" w:rsidRPr="00EB43E6" w14:paraId="2B9C1050" w14:textId="77777777" w:rsidTr="00AD1AB4">
        <w:trPr>
          <w:trHeight w:val="528"/>
          <w:jc w:val="center"/>
        </w:trPr>
        <w:tc>
          <w:tcPr>
            <w:tcW w:w="10627" w:type="dxa"/>
            <w:gridSpan w:val="2"/>
            <w:shd w:val="clear" w:color="auto" w:fill="auto"/>
          </w:tcPr>
          <w:p w14:paraId="3D82F3CB" w14:textId="77777777" w:rsidR="005A47EF" w:rsidRPr="00EB43E6" w:rsidRDefault="005A47EF" w:rsidP="00AD1AB4">
            <w:pPr>
              <w:pStyle w:val="Prrafodelista"/>
              <w:spacing w:after="0" w:line="120" w:lineRule="auto"/>
              <w:ind w:left="0"/>
              <w:jc w:val="center"/>
              <w:rPr>
                <w:rFonts w:ascii="Arial" w:hAnsi="Arial" w:cs="Arial"/>
                <w:b/>
                <w:color w:val="auto"/>
                <w:sz w:val="24"/>
                <w:szCs w:val="24"/>
              </w:rPr>
            </w:pPr>
          </w:p>
          <w:p w14:paraId="63CF87DD" w14:textId="7F66B79E" w:rsidR="005A47EF" w:rsidRPr="00EB43E6" w:rsidRDefault="005A47EF" w:rsidP="005A47EF">
            <w:pPr>
              <w:pStyle w:val="Prrafodelista"/>
              <w:spacing w:after="0"/>
              <w:ind w:left="0"/>
              <w:jc w:val="center"/>
              <w:rPr>
                <w:rFonts w:ascii="Arial" w:hAnsi="Arial" w:cs="Arial"/>
                <w:b/>
                <w:bCs/>
                <w:sz w:val="24"/>
                <w:szCs w:val="24"/>
              </w:rPr>
            </w:pPr>
            <w:r w:rsidRPr="00EB43E6">
              <w:rPr>
                <w:rFonts w:ascii="Arial" w:hAnsi="Arial" w:cs="Arial"/>
                <w:b/>
                <w:color w:val="auto"/>
                <w:sz w:val="24"/>
                <w:szCs w:val="24"/>
              </w:rPr>
              <w:t>Fondo: Ministerio de Seguridad Pública.-----------------------------------------------------------------------</w:t>
            </w:r>
          </w:p>
        </w:tc>
      </w:tr>
      <w:tr w:rsidR="005A47EF" w:rsidRPr="00EB43E6" w14:paraId="06EA6DC2" w14:textId="77777777" w:rsidTr="00AD1AB4">
        <w:trPr>
          <w:trHeight w:val="418"/>
          <w:jc w:val="center"/>
        </w:trPr>
        <w:tc>
          <w:tcPr>
            <w:tcW w:w="10627" w:type="dxa"/>
            <w:gridSpan w:val="2"/>
            <w:tcBorders>
              <w:bottom w:val="single" w:sz="4" w:space="0" w:color="323E4F" w:themeColor="text2" w:themeShade="BF"/>
            </w:tcBorders>
            <w:shd w:val="clear" w:color="auto" w:fill="auto"/>
          </w:tcPr>
          <w:p w14:paraId="1D2A9D8A" w14:textId="5FD8A102" w:rsidR="005A47EF" w:rsidRPr="00EB43E6" w:rsidRDefault="009325A9" w:rsidP="009325A9">
            <w:pPr>
              <w:tabs>
                <w:tab w:val="left" w:pos="284"/>
              </w:tabs>
              <w:rPr>
                <w:b/>
                <w:bCs/>
              </w:rPr>
            </w:pPr>
            <w:r w:rsidRPr="00EB43E6">
              <w:rPr>
                <w:rFonts w:cstheme="minorHAnsi"/>
                <w:b/>
              </w:rPr>
              <w:t>Subfondo 1:</w:t>
            </w:r>
            <w:r w:rsidRPr="00EB43E6">
              <w:rPr>
                <w:rFonts w:cstheme="minorHAnsi"/>
              </w:rPr>
              <w:t xml:space="preserve"> Despacho del Ministro (*) </w:t>
            </w:r>
            <w:r w:rsidRPr="00EB43E6">
              <w:rPr>
                <w:rFonts w:cstheme="minorHAnsi"/>
                <w:b/>
                <w:bCs/>
              </w:rPr>
              <w:t>Subfondo 2:</w:t>
            </w:r>
            <w:r w:rsidRPr="00EB43E6">
              <w:rPr>
                <w:rFonts w:cstheme="minorHAnsi"/>
                <w:bCs/>
              </w:rPr>
              <w:t xml:space="preserve"> Viceministerio Unidades Regulares de la Fuerza de la Pública </w:t>
            </w:r>
            <w:r w:rsidRPr="00EB43E6">
              <w:rPr>
                <w:rFonts w:cstheme="minorHAnsi"/>
              </w:rPr>
              <w:t xml:space="preserve">(*) </w:t>
            </w:r>
            <w:r w:rsidRPr="00EB43E6">
              <w:rPr>
                <w:rFonts w:cstheme="minorHAnsi"/>
                <w:b/>
                <w:bCs/>
              </w:rPr>
              <w:t>Subfondo 3:</w:t>
            </w:r>
            <w:r w:rsidRPr="00EB43E6">
              <w:rPr>
                <w:rFonts w:cstheme="minorHAnsi"/>
                <w:bCs/>
              </w:rPr>
              <w:t xml:space="preserve"> Dirección General de la Fuerza Pública </w:t>
            </w:r>
            <w:r w:rsidRPr="00EB43E6">
              <w:rPr>
                <w:rFonts w:cstheme="minorHAnsi"/>
              </w:rPr>
              <w:t xml:space="preserve">(*) </w:t>
            </w:r>
            <w:r w:rsidRPr="00EB43E6">
              <w:rPr>
                <w:rFonts w:cstheme="minorHAnsi"/>
                <w:b/>
                <w:bCs/>
              </w:rPr>
              <w:t>Subfondo 4:</w:t>
            </w:r>
            <w:r w:rsidRPr="00EB43E6">
              <w:rPr>
                <w:rFonts w:cstheme="minorHAnsi"/>
                <w:bCs/>
              </w:rPr>
              <w:t xml:space="preserve"> </w:t>
            </w:r>
            <w:r w:rsidRPr="00EB43E6">
              <w:rPr>
                <w:rFonts w:cstheme="minorHAnsi"/>
              </w:rPr>
              <w:t xml:space="preserve">Dirección de Unidades Especializadas (*) </w:t>
            </w:r>
            <w:r w:rsidRPr="00EB43E6">
              <w:rPr>
                <w:rFonts w:cstheme="minorHAnsi"/>
                <w:b/>
                <w:bCs/>
              </w:rPr>
              <w:t>Subfondo 5: Unidad Especial de Apoyo (UEA).--------</w:t>
            </w:r>
          </w:p>
        </w:tc>
      </w:tr>
      <w:tr w:rsidR="005A47EF" w:rsidRPr="00EB43E6" w14:paraId="5524592A" w14:textId="77777777" w:rsidTr="00AD1AB4">
        <w:trPr>
          <w:jc w:val="center"/>
        </w:trPr>
        <w:tc>
          <w:tcPr>
            <w:tcW w:w="5382" w:type="dxa"/>
            <w:tcBorders>
              <w:bottom w:val="single" w:sz="4" w:space="0" w:color="323E4F" w:themeColor="text2" w:themeShade="BF"/>
              <w:right w:val="single" w:sz="4" w:space="0" w:color="auto"/>
            </w:tcBorders>
            <w:shd w:val="clear" w:color="auto" w:fill="auto"/>
          </w:tcPr>
          <w:p w14:paraId="6A816EE9" w14:textId="77777777" w:rsidR="005A47EF" w:rsidRPr="00EB43E6" w:rsidRDefault="005A47EF" w:rsidP="00AD1AB4">
            <w:pPr>
              <w:rPr>
                <w:rFonts w:cstheme="minorHAnsi"/>
                <w:b/>
                <w:bCs/>
              </w:rPr>
            </w:pPr>
            <w:r w:rsidRPr="00EB43E6">
              <w:rPr>
                <w:rFonts w:cstheme="minorHAnsi"/>
                <w:b/>
                <w:bCs/>
              </w:rPr>
              <w:t>Tipo / serie documental.------------------------------</w:t>
            </w:r>
          </w:p>
        </w:tc>
        <w:tc>
          <w:tcPr>
            <w:tcW w:w="5245" w:type="dxa"/>
            <w:tcBorders>
              <w:left w:val="single" w:sz="4" w:space="0" w:color="auto"/>
              <w:bottom w:val="single" w:sz="4" w:space="0" w:color="323E4F" w:themeColor="text2" w:themeShade="BF"/>
            </w:tcBorders>
            <w:shd w:val="clear" w:color="auto" w:fill="auto"/>
          </w:tcPr>
          <w:p w14:paraId="0288CCC5" w14:textId="77777777" w:rsidR="005A47EF" w:rsidRPr="00EB43E6" w:rsidRDefault="005A47EF" w:rsidP="00AD1AB4">
            <w:pPr>
              <w:rPr>
                <w:rFonts w:cstheme="minorHAnsi"/>
                <w:b/>
                <w:bCs/>
              </w:rPr>
            </w:pPr>
            <w:r w:rsidRPr="00EB43E6">
              <w:rPr>
                <w:rFonts w:cstheme="minorHAnsi"/>
                <w:b/>
                <w:bCs/>
              </w:rPr>
              <w:t>Valor científico–cultural.----------------------------</w:t>
            </w:r>
          </w:p>
        </w:tc>
      </w:tr>
      <w:tr w:rsidR="005A47EF" w:rsidRPr="00EB43E6" w14:paraId="1B174B48" w14:textId="77777777" w:rsidTr="00AD1AB4">
        <w:trPr>
          <w:jc w:val="center"/>
        </w:trPr>
        <w:tc>
          <w:tcPr>
            <w:tcW w:w="5382" w:type="dxa"/>
            <w:tcBorders>
              <w:bottom w:val="single" w:sz="4" w:space="0" w:color="323E4F" w:themeColor="text2" w:themeShade="BF"/>
              <w:right w:val="single" w:sz="4" w:space="0" w:color="auto"/>
            </w:tcBorders>
            <w:shd w:val="clear" w:color="auto" w:fill="auto"/>
          </w:tcPr>
          <w:p w14:paraId="6E7D718E" w14:textId="054C8DBF" w:rsidR="005A47EF" w:rsidRPr="00EB43E6" w:rsidRDefault="009325A9" w:rsidP="00A53032">
            <w:pPr>
              <w:jc w:val="both"/>
              <w:rPr>
                <w:rFonts w:eastAsia="Arial Unicode MS"/>
                <w:sz w:val="18"/>
                <w:szCs w:val="18"/>
              </w:rPr>
            </w:pPr>
            <w:r w:rsidRPr="00EB43E6">
              <w:rPr>
                <w:rFonts w:cstheme="minorHAnsi"/>
                <w:bCs/>
              </w:rPr>
              <w:t>8</w:t>
            </w:r>
            <w:r w:rsidR="005A47EF" w:rsidRPr="00EB43E6">
              <w:rPr>
                <w:rFonts w:cstheme="minorHAnsi"/>
                <w:bCs/>
              </w:rPr>
              <w:t xml:space="preserve">. </w:t>
            </w:r>
            <w:r w:rsidRPr="00EB43E6">
              <w:rPr>
                <w:rFonts w:cstheme="minorHAnsi"/>
                <w:bCs/>
              </w:rPr>
              <w:t xml:space="preserve">Expediente de protección de testigos y/o </w:t>
            </w:r>
            <w:r w:rsidR="00E1343F" w:rsidRPr="00EB43E6">
              <w:rPr>
                <w:rFonts w:cstheme="minorHAnsi"/>
                <w:bCs/>
              </w:rPr>
              <w:t>víctimas</w:t>
            </w:r>
            <w:r w:rsidR="005A47EF" w:rsidRPr="00EB43E6">
              <w:rPr>
                <w:rFonts w:cstheme="minorHAnsi"/>
                <w:bCs/>
              </w:rPr>
              <w:t xml:space="preserve">. </w:t>
            </w:r>
            <w:r w:rsidR="00A53032" w:rsidRPr="00EB43E6">
              <w:rPr>
                <w:rFonts w:cstheme="minorHAnsi"/>
                <w:bCs/>
              </w:rPr>
              <w:t>Original</w:t>
            </w:r>
            <w:r w:rsidR="005A47EF" w:rsidRPr="00EB43E6">
              <w:rPr>
                <w:rFonts w:cstheme="minorHAnsi"/>
                <w:bCs/>
              </w:rPr>
              <w:t xml:space="preserve">. Contenido: </w:t>
            </w:r>
            <w:r w:rsidR="00A53032" w:rsidRPr="00EB43E6">
              <w:rPr>
                <w:rFonts w:cstheme="minorHAnsi"/>
                <w:bCs/>
              </w:rPr>
              <w:t>Se consignan los nombres de personas que requieran protección. Sean víctimas o testigos del delito. También puede incluir libros de actas con listados de personas.</w:t>
            </w:r>
            <w:r w:rsidR="00A53032" w:rsidRPr="00EB43E6">
              <w:rPr>
                <w:rFonts w:eastAsia="Arial Unicode MS"/>
                <w:sz w:val="18"/>
                <w:szCs w:val="18"/>
              </w:rPr>
              <w:t xml:space="preserve"> </w:t>
            </w:r>
            <w:r w:rsidR="005A47EF" w:rsidRPr="00EB43E6">
              <w:rPr>
                <w:rFonts w:cstheme="minorHAnsi"/>
                <w:bCs/>
                <w:u w:val="single"/>
              </w:rPr>
              <w:t>Soporte</w:t>
            </w:r>
            <w:r w:rsidR="005A47EF" w:rsidRPr="00EB43E6">
              <w:rPr>
                <w:rFonts w:cstheme="minorHAnsi"/>
                <w:bCs/>
              </w:rPr>
              <w:t xml:space="preserve">: papel. </w:t>
            </w:r>
            <w:r w:rsidR="005A47EF" w:rsidRPr="00EB43E6">
              <w:rPr>
                <w:rFonts w:cstheme="minorHAnsi"/>
                <w:bCs/>
                <w:u w:val="single"/>
              </w:rPr>
              <w:t>Vigencia Administrativa legal</w:t>
            </w:r>
            <w:r w:rsidR="005A47EF" w:rsidRPr="00EB43E6">
              <w:rPr>
                <w:rFonts w:cstheme="minorHAnsi"/>
                <w:bCs/>
              </w:rPr>
              <w:t xml:space="preserve">: </w:t>
            </w:r>
            <w:r w:rsidR="00A53032" w:rsidRPr="00EB43E6">
              <w:rPr>
                <w:rFonts w:cstheme="minorHAnsi"/>
                <w:bCs/>
              </w:rPr>
              <w:t>5</w:t>
            </w:r>
            <w:r w:rsidR="005A47EF" w:rsidRPr="00EB43E6">
              <w:rPr>
                <w:rFonts w:cstheme="minorHAnsi"/>
                <w:bCs/>
              </w:rPr>
              <w:t xml:space="preserve"> años en la oficina productora y </w:t>
            </w:r>
            <w:r w:rsidR="00A53032" w:rsidRPr="00EB43E6">
              <w:rPr>
                <w:rFonts w:cstheme="minorHAnsi"/>
                <w:bCs/>
              </w:rPr>
              <w:t>0 años</w:t>
            </w:r>
            <w:r w:rsidR="005A47EF" w:rsidRPr="00EB43E6">
              <w:rPr>
                <w:rFonts w:cstheme="minorHAnsi"/>
                <w:bCs/>
              </w:rPr>
              <w:t xml:space="preserve"> en el Archivo Central. </w:t>
            </w:r>
            <w:r w:rsidR="005A47EF" w:rsidRPr="00EB43E6">
              <w:rPr>
                <w:rFonts w:cstheme="minorHAnsi"/>
                <w:bCs/>
                <w:u w:val="single"/>
              </w:rPr>
              <w:t>Cantidad</w:t>
            </w:r>
            <w:r w:rsidR="005A47EF" w:rsidRPr="00EB43E6">
              <w:rPr>
                <w:rFonts w:cstheme="minorHAnsi"/>
                <w:bCs/>
              </w:rPr>
              <w:t xml:space="preserve">: </w:t>
            </w:r>
            <w:r w:rsidR="00A53032" w:rsidRPr="00EB43E6">
              <w:rPr>
                <w:rFonts w:cstheme="minorHAnsi"/>
                <w:bCs/>
              </w:rPr>
              <w:t>3</w:t>
            </w:r>
            <w:r w:rsidR="00A53032" w:rsidRPr="00EB43E6">
              <w:rPr>
                <w:rFonts w:eastAsia="Arial Unicode MS"/>
                <w:sz w:val="18"/>
                <w:szCs w:val="18"/>
              </w:rPr>
              <w:t>,</w:t>
            </w:r>
            <w:r w:rsidR="00A53032" w:rsidRPr="00EB43E6">
              <w:rPr>
                <w:rFonts w:cstheme="minorHAnsi"/>
                <w:bCs/>
              </w:rPr>
              <w:t xml:space="preserve">43 </w:t>
            </w:r>
            <w:r w:rsidR="005A47EF" w:rsidRPr="00EB43E6">
              <w:rPr>
                <w:rFonts w:cstheme="minorHAnsi"/>
                <w:bCs/>
              </w:rPr>
              <w:t xml:space="preserve">m. </w:t>
            </w:r>
            <w:r w:rsidR="005A47EF" w:rsidRPr="00EB43E6">
              <w:rPr>
                <w:rFonts w:cstheme="minorHAnsi"/>
                <w:bCs/>
                <w:u w:val="single"/>
              </w:rPr>
              <w:t>Fechas extremas</w:t>
            </w:r>
            <w:r w:rsidR="005A47EF" w:rsidRPr="00EB43E6">
              <w:rPr>
                <w:rFonts w:cstheme="minorHAnsi"/>
                <w:bCs/>
              </w:rPr>
              <w:t>: 200</w:t>
            </w:r>
            <w:r w:rsidR="00A53032" w:rsidRPr="00EB43E6">
              <w:rPr>
                <w:rFonts w:cstheme="minorHAnsi"/>
                <w:bCs/>
              </w:rPr>
              <w:t>5</w:t>
            </w:r>
            <w:r w:rsidR="005A47EF" w:rsidRPr="00EB43E6">
              <w:rPr>
                <w:rFonts w:cstheme="minorHAnsi"/>
                <w:bCs/>
              </w:rPr>
              <w:t>-201</w:t>
            </w:r>
            <w:r w:rsidR="00A53032" w:rsidRPr="00EB43E6">
              <w:rPr>
                <w:rFonts w:cstheme="minorHAnsi"/>
                <w:bCs/>
              </w:rPr>
              <w:t>4</w:t>
            </w:r>
            <w:r w:rsidR="005A47EF" w:rsidRPr="00EB43E6">
              <w:rPr>
                <w:rFonts w:cstheme="minorHAnsi"/>
                <w:bCs/>
              </w:rPr>
              <w:t xml:space="preserve">. </w:t>
            </w:r>
          </w:p>
        </w:tc>
        <w:tc>
          <w:tcPr>
            <w:tcW w:w="5245" w:type="dxa"/>
            <w:tcBorders>
              <w:left w:val="single" w:sz="4" w:space="0" w:color="auto"/>
              <w:bottom w:val="single" w:sz="4" w:space="0" w:color="323E4F" w:themeColor="text2" w:themeShade="BF"/>
            </w:tcBorders>
            <w:shd w:val="clear" w:color="auto" w:fill="auto"/>
          </w:tcPr>
          <w:p w14:paraId="373C3057" w14:textId="71F4E035" w:rsidR="005A47EF" w:rsidRPr="00EB43E6" w:rsidRDefault="00A53032" w:rsidP="00A53032">
            <w:pPr>
              <w:pStyle w:val="Prrafodelista"/>
              <w:tabs>
                <w:tab w:val="left" w:pos="315"/>
              </w:tabs>
              <w:spacing w:after="0"/>
              <w:ind w:left="0"/>
              <w:rPr>
                <w:rFonts w:cstheme="minorHAnsi"/>
                <w:b/>
                <w:bCs/>
                <w:sz w:val="24"/>
                <w:szCs w:val="24"/>
              </w:rPr>
            </w:pPr>
            <w:r w:rsidRPr="00EB43E6">
              <w:rPr>
                <w:rFonts w:ascii="Arial" w:hAnsi="Arial" w:cs="Arial"/>
                <w:sz w:val="24"/>
                <w:szCs w:val="24"/>
              </w:rPr>
              <w:t>Sí. C</w:t>
            </w:r>
            <w:r w:rsidRPr="00EB43E6">
              <w:rPr>
                <w:rFonts w:ascii="Arial" w:eastAsia="Arial" w:hAnsi="Arial" w:cstheme="minorHAnsi"/>
                <w:bCs/>
                <w:iCs/>
                <w:color w:val="auto"/>
                <w:sz w:val="24"/>
                <w:szCs w:val="24"/>
              </w:rPr>
              <w:t>onservar una muestra representativa a criterio de la Dirección y el Archivo Central, que considere aspectos socioeconómicos, temporales y geográficos.--------------------------------------------------------------------------------------------------------------------------------------------------------------------------------------------------------------------------------------------------------------------------------------------------------------------------------------------------</w:t>
            </w:r>
          </w:p>
        </w:tc>
      </w:tr>
    </w:tbl>
    <w:p w14:paraId="67AFBC2E" w14:textId="45B368BD" w:rsidR="005A47EF" w:rsidRPr="00EB43E6" w:rsidRDefault="005A47EF" w:rsidP="005A47EF">
      <w:pPr>
        <w:pStyle w:val="Default"/>
        <w:spacing w:before="120" w:after="120" w:line="460" w:lineRule="exact"/>
        <w:jc w:val="both"/>
        <w:rPr>
          <w:color w:val="auto"/>
        </w:rPr>
      </w:pPr>
      <w:r w:rsidRPr="00EB43E6">
        <w:t xml:space="preserve">Las series documentales que esta comisión no declaró con valor científico cultural pueden ser eliminadas al finalizar su vigencia administrativa y legal, de acuerdo con la Ley nº7202 y su reglamento ejecutivo. Con respecto a los tipos documentales que el Cised asignó una vigencia “permanente” en una oficina o en el Archivo Central, se debe tomar en cuenta lo indicado en la norma 11.2018 de la Resolución n°CNSED-1-2018, que establece en el inciso 1 lo siguiente: “Si estos documentos carecen de valor científico-cultural, es la oficina o la entidad productora, la responsable de custodiar permanentemente estos documentos. 2. Si los documentos en mención son declarados como de valor científico cultural, serán trasladados al Archivo Nacional para su custodia permanente, cuando se cumpla el plazo que señala la Ley 7202.” En cuanto a los documentos en soporte electrónico, es importante aclarar que, de conformidad con el artículo 16 de la Ley General de Control Interno n°8292, la institución debe documentar los sistemas, programas, operaciones del computador y otros procedimientos pertinentes a los sistemas de información, ya que esto le permitirá disponer de documentación completa, adecuada y actualizada para todos los sistemas que se desarrollan. Además, se les recuerda que se deben conservar los documentos y metadatos que permitan el acceso a la información en un futuro, de acuerdo con los lineamientos establecidos </w:t>
      </w:r>
      <w:r w:rsidRPr="00EB43E6">
        <w:lastRenderedPageBreak/>
        <w:t>en la “Norma técnica para la gestión de documentos electrónicos en el Sistema Nacional de Archivos”, publicada en el Alcance Nº 105 a La Gaceta Nº 88 del 21 de mayo de -2018, y las “Normas Técnicas para la Gestión y el Control de Tecnologías de Información, (N-2-2007-CO-DFOE)”, publicada en 01 de setiembre de 2022. La Gaceta nº119 de 21 de junio de 2007; y que la Ley de Certificados, Firmas Digitales y Documentos Electrónicos No. 8454 publicada en La Gaceta No. 174 del 13 de octubre del 2005, la “Política de Certificados para la Jerarquía Nacional de Certificadores Registrados” y la “Política de Formatos Oficiales de los Documentos Electrónicos Firmados Digitalmente” publicadas en el Alcance 92 a La Gaceta No. 95 del 20 de mayo del 2013 se encuentran vigentes. Se recuerda que se encuentran vigentes las siguientes resoluciones generales por medio de las cuales se emitieron diversas declaratorias de valor científico cultural a series y tipos documentales producidos en todas las instituciones que conforman el Sistema Nacional de Archivos: ●CNSED-02-2009 publicada en la Gaceta nº248 de 22 de diciembre del 2009. ●CNSED-01-2014, CNSED-02-2014 y CNSED-03-2014 publicadas en la Gaceta n°5 del 8 de enero del 2015. ●CNSED-01-2015 publicada en la Gaceta nº242 de 14 de diciembre del 2015. ●CNSED-01-2016 publicada en la Gaceta n°154 de 11 de agosto de 2016. ●CNSED-02-2016 y CNSED-03-2016 publicadas en la Gaceta nº235 de diciembre del 2016. ●CNSED-01-2017 publicada en La Gaceta nº6 del 15 de enero del 2018. ●CNSED-01-2019 publicada en la Gaceta nº214 de 11 de noviembre del 2019. ●CNSED-01-2020 publicada en la Gaceta nº173-2020 de 16 de julio del 2020. ●CNSED-02-2020 publicada en el Alcance nº317 a la Gaceta nº284 de 2 de diciembre del 2020. ●CNSED-03-2020 publicada en la Gaceta nº285 de 3 de diciembre del 2020. ●CNSED-01-2022 publicada en la Gaceta nº96 de 25 de mayo del 2022.”</w:t>
      </w:r>
      <w:r w:rsidRPr="00EB43E6">
        <w:rPr>
          <w:color w:val="auto"/>
        </w:rPr>
        <w:t xml:space="preserve"> Enviar copia de este acuerdo a las jefaturas de los subfondos citados en este acuerdo; a las señoras Ivannia Valverde Guevara, jefe del Departamento Servicios Archivísticos Externos (DSAE); Natalia Cantillano Mora, coordinadora de la Unidad Servicios Técnicos Archivísticos (USTA) del DSAE; </w:t>
      </w:r>
      <w:r w:rsidRPr="00EB43E6">
        <w:rPr>
          <w:color w:val="auto"/>
        </w:rPr>
        <w:lastRenderedPageBreak/>
        <w:t>Camila Carreras Herrero, profesional de la USTA-DSAE y al expediente de valoración documental del Ministerio de Seguridad Pública que custodia esta Comisión Nacional.-----------------------------------------------------------------------------------</w:t>
      </w:r>
    </w:p>
    <w:p w14:paraId="54FA5DA9" w14:textId="48A25E68" w:rsidR="009E3EF0" w:rsidRPr="00EB43E6" w:rsidRDefault="00560950" w:rsidP="009E3EF0">
      <w:pPr>
        <w:pStyle w:val="Default"/>
        <w:spacing w:before="120" w:after="120" w:line="460" w:lineRule="exact"/>
        <w:jc w:val="both"/>
        <w:rPr>
          <w:b/>
          <w:bCs/>
        </w:rPr>
      </w:pPr>
      <w:r w:rsidRPr="00EB43E6">
        <w:rPr>
          <w:b/>
        </w:rPr>
        <w:t xml:space="preserve">CAPITULO IV. </w:t>
      </w:r>
      <w:r w:rsidRPr="00EB43E6">
        <w:rPr>
          <w:b/>
          <w:bCs/>
        </w:rPr>
        <w:t>CORRESPONDENCIA</w:t>
      </w:r>
      <w:r w:rsidR="00081290" w:rsidRPr="00EB43E6">
        <w:rPr>
          <w:b/>
          <w:bCs/>
        </w:rPr>
        <w:t>.----------------------------------------------------------</w:t>
      </w:r>
    </w:p>
    <w:p w14:paraId="515FB503" w14:textId="33142F0F" w:rsidR="00560950" w:rsidRPr="00EB43E6" w:rsidRDefault="00560950" w:rsidP="009E3EF0">
      <w:pPr>
        <w:pStyle w:val="Default"/>
        <w:spacing w:before="120" w:after="120" w:line="460" w:lineRule="exact"/>
        <w:jc w:val="both"/>
        <w:rPr>
          <w:bCs/>
          <w:iCs/>
          <w:color w:val="auto"/>
        </w:rPr>
      </w:pPr>
      <w:r w:rsidRPr="00EB43E6">
        <w:rPr>
          <w:b/>
          <w:bCs/>
        </w:rPr>
        <w:t>ARTÍCULO 5</w:t>
      </w:r>
      <w:r w:rsidRPr="00EB43E6">
        <w:rPr>
          <w:bCs/>
        </w:rPr>
        <w:t>.</w:t>
      </w:r>
      <w:r w:rsidRPr="00EB43E6">
        <w:rPr>
          <w:b/>
          <w:bCs/>
          <w:iCs/>
        </w:rPr>
        <w:t xml:space="preserve"> </w:t>
      </w:r>
      <w:r w:rsidRPr="00EB43E6">
        <w:rPr>
          <w:rFonts w:eastAsia="Times New Roman"/>
        </w:rPr>
        <w:t xml:space="preserve">Oficio </w:t>
      </w:r>
      <w:r w:rsidRPr="00EB43E6">
        <w:rPr>
          <w:rFonts w:eastAsia="Times New Roman"/>
          <w:b/>
        </w:rPr>
        <w:t>API-SAC-00291-2022</w:t>
      </w:r>
      <w:r w:rsidRPr="00EB43E6">
        <w:rPr>
          <w:rFonts w:eastAsia="Times New Roman"/>
        </w:rPr>
        <w:t xml:space="preserve"> con fecha del 21 de setiembre 2022, suscrito por Beatriz Guzmán Meza, Jefe a.i. del Subárea Archivo y Correspondencia de la Caja Costarricense del Seguro Social en relación con solicitud de donación de cajas para la custodia de planos.</w:t>
      </w:r>
      <w:r w:rsidR="006919F0" w:rsidRPr="00EB43E6">
        <w:rPr>
          <w:rFonts w:eastAsia="Times New Roman"/>
        </w:rPr>
        <w:t>-------------------------------------------------------------------</w:t>
      </w:r>
    </w:p>
    <w:p w14:paraId="004F926C" w14:textId="7F721605" w:rsidR="00560950" w:rsidRPr="00EB43E6" w:rsidRDefault="00560950" w:rsidP="00560950">
      <w:pPr>
        <w:pStyle w:val="NormalWeb"/>
        <w:shd w:val="clear" w:color="auto" w:fill="FFFFFF"/>
        <w:spacing w:line="460" w:lineRule="exact"/>
        <w:jc w:val="both"/>
        <w:rPr>
          <w:rFonts w:ascii="Arial" w:eastAsia="Times New Roman" w:hAnsi="Arial" w:cs="Arial"/>
          <w:color w:val="000000"/>
        </w:rPr>
      </w:pPr>
      <w:r w:rsidRPr="00EB43E6">
        <w:rPr>
          <w:rFonts w:ascii="Arial" w:eastAsia="Times New Roman" w:hAnsi="Arial" w:cs="Arial"/>
          <w:b/>
          <w:color w:val="000000"/>
        </w:rPr>
        <w:t>ACUERDO</w:t>
      </w:r>
      <w:r w:rsidR="00F6612E" w:rsidRPr="00EB43E6">
        <w:rPr>
          <w:rFonts w:ascii="Arial" w:eastAsia="Times New Roman" w:hAnsi="Arial" w:cs="Arial"/>
          <w:b/>
          <w:color w:val="000000"/>
        </w:rPr>
        <w:t xml:space="preserve"> 5</w:t>
      </w:r>
      <w:r w:rsidRPr="00EB43E6">
        <w:rPr>
          <w:rFonts w:ascii="Arial" w:eastAsia="Times New Roman" w:hAnsi="Arial" w:cs="Arial"/>
          <w:b/>
          <w:color w:val="000000"/>
        </w:rPr>
        <w:t>:</w:t>
      </w:r>
      <w:r w:rsidRPr="00EB43E6">
        <w:rPr>
          <w:rFonts w:ascii="Arial" w:eastAsia="Times New Roman" w:hAnsi="Arial" w:cs="Arial"/>
          <w:color w:val="000000"/>
        </w:rPr>
        <w:t xml:space="preserve"> </w:t>
      </w:r>
      <w:r w:rsidR="006919F0" w:rsidRPr="00EB43E6">
        <w:rPr>
          <w:rFonts w:ascii="Arial" w:eastAsia="Times New Roman" w:hAnsi="Arial" w:cs="Arial"/>
          <w:color w:val="000000"/>
        </w:rPr>
        <w:t xml:space="preserve">Comunicar a la señora Beatriz Guzmán Meza, Jefe a.i. del Subárea Archivo y Correspondencia de la Caja Costarricense del Seguro Social que esta Comisión Nacional conoció el oficio </w:t>
      </w:r>
      <w:r w:rsidR="006919F0" w:rsidRPr="00EB43E6">
        <w:rPr>
          <w:rFonts w:ascii="Arial" w:eastAsia="Times New Roman" w:hAnsi="Arial" w:cs="Arial"/>
          <w:b/>
          <w:color w:val="000000"/>
        </w:rPr>
        <w:t>API-SAC-00291-2022</w:t>
      </w:r>
      <w:r w:rsidR="006919F0" w:rsidRPr="00EB43E6">
        <w:rPr>
          <w:rFonts w:ascii="Arial" w:eastAsia="Times New Roman" w:hAnsi="Arial" w:cs="Arial"/>
          <w:color w:val="000000"/>
        </w:rPr>
        <w:t xml:space="preserve"> con fecha del 21 de setiembre 2022</w:t>
      </w:r>
      <w:r w:rsidR="00E5544D" w:rsidRPr="00EB43E6">
        <w:rPr>
          <w:rFonts w:ascii="Arial" w:eastAsia="Times New Roman" w:hAnsi="Arial" w:cs="Arial"/>
          <w:color w:val="000000"/>
        </w:rPr>
        <w:t xml:space="preserve"> en relación con solicitud de donación de cajas para la custodia de planos y se le </w:t>
      </w:r>
      <w:r w:rsidR="00726F2C" w:rsidRPr="00EB43E6">
        <w:rPr>
          <w:rFonts w:ascii="Arial" w:eastAsia="Times New Roman" w:hAnsi="Arial" w:cs="Arial"/>
          <w:color w:val="000000"/>
        </w:rPr>
        <w:t>informa que debe</w:t>
      </w:r>
      <w:r w:rsidRPr="00EB43E6">
        <w:rPr>
          <w:rFonts w:ascii="Arial" w:eastAsia="Times New Roman" w:hAnsi="Arial" w:cs="Arial"/>
          <w:color w:val="000000"/>
        </w:rPr>
        <w:t xml:space="preserve"> dirigir la solicitud a la J</w:t>
      </w:r>
      <w:r w:rsidR="00E5544D" w:rsidRPr="00EB43E6">
        <w:rPr>
          <w:rFonts w:ascii="Arial" w:eastAsia="Times New Roman" w:hAnsi="Arial" w:cs="Arial"/>
          <w:color w:val="000000"/>
        </w:rPr>
        <w:t>unta Administrativa del Archivo Nacional, debido a que el tema no es competencia de este órgano colegiado.--------------------------------------------------------------------------------</w:t>
      </w:r>
      <w:r w:rsidR="00726F2C" w:rsidRPr="00EB43E6">
        <w:rPr>
          <w:rFonts w:ascii="Arial" w:eastAsia="Times New Roman" w:hAnsi="Arial" w:cs="Arial"/>
          <w:color w:val="000000"/>
        </w:rPr>
        <w:t>----------------</w:t>
      </w:r>
    </w:p>
    <w:p w14:paraId="7B925D74" w14:textId="46A3899F" w:rsidR="00560950" w:rsidRPr="00EB43E6" w:rsidRDefault="00560950" w:rsidP="009E3EF0">
      <w:pPr>
        <w:shd w:val="clear" w:color="auto" w:fill="FFFFFF"/>
        <w:spacing w:line="460" w:lineRule="exact"/>
        <w:jc w:val="both"/>
        <w:textAlignment w:val="baseline"/>
        <w:rPr>
          <w:color w:val="000000"/>
        </w:rPr>
      </w:pPr>
      <w:r w:rsidRPr="00EB43E6">
        <w:rPr>
          <w:b/>
          <w:bCs/>
        </w:rPr>
        <w:t>ARTÍCULO 6</w:t>
      </w:r>
      <w:r w:rsidRPr="00EB43E6">
        <w:rPr>
          <w:bCs/>
        </w:rPr>
        <w:t>.</w:t>
      </w:r>
      <w:r w:rsidRPr="00EB43E6">
        <w:rPr>
          <w:b/>
          <w:bCs/>
        </w:rPr>
        <w:t xml:space="preserve"> </w:t>
      </w:r>
      <w:r w:rsidRPr="00EB43E6">
        <w:rPr>
          <w:color w:val="000000"/>
        </w:rPr>
        <w:t xml:space="preserve">Oficio </w:t>
      </w:r>
      <w:r w:rsidRPr="00EB43E6">
        <w:rPr>
          <w:b/>
          <w:color w:val="000000"/>
        </w:rPr>
        <w:t xml:space="preserve">DGAN-DSAE-083-2022 </w:t>
      </w:r>
      <w:r w:rsidRPr="00EB43E6">
        <w:rPr>
          <w:color w:val="000000"/>
        </w:rPr>
        <w:t xml:space="preserve">con fecha del 12 de octubre 2022, suscrito por Ivannia Valverde Guevara, Jefe </w:t>
      </w:r>
      <w:r w:rsidRPr="00EB43E6">
        <w:t xml:space="preserve">Departamento Servicios Archivísticos Externos y enviado al señor Set Durán Carrión, Director General del Archivo Nacional </w:t>
      </w:r>
      <w:r w:rsidRPr="00EB43E6">
        <w:rPr>
          <w:color w:val="000000"/>
        </w:rPr>
        <w:t xml:space="preserve">indicando lo siguiente: </w:t>
      </w:r>
      <w:r w:rsidRPr="00EB43E6">
        <w:rPr>
          <w:i/>
          <w:color w:val="000000"/>
        </w:rPr>
        <w:t>“Por este medio se remite el oficio DGAN-DSAE-083-2022 relacionado con los siguientes proyectos de ley:</w:t>
      </w:r>
      <w:r w:rsidR="009E3EF0" w:rsidRPr="00EB43E6">
        <w:rPr>
          <w:color w:val="000000"/>
        </w:rPr>
        <w:t xml:space="preserve"> </w:t>
      </w:r>
      <w:r w:rsidRPr="00EB43E6">
        <w:rPr>
          <w:i/>
          <w:color w:val="000000"/>
        </w:rPr>
        <w:t>Expediente n°23.105 Ley de Recuperación de Competencias y Fortalecimiento de las Jerarquías de los Ministros </w:t>
      </w:r>
      <w:r w:rsidR="009E3EF0" w:rsidRPr="00EB43E6">
        <w:rPr>
          <w:color w:val="000000"/>
        </w:rPr>
        <w:t xml:space="preserve"> y </w:t>
      </w:r>
      <w:r w:rsidRPr="00EB43E6">
        <w:rPr>
          <w:i/>
          <w:color w:val="000000"/>
        </w:rPr>
        <w:t>Expediente n°23.331 Ley de venta del conglomerado financiero Banco de Costa Rica</w:t>
      </w:r>
      <w:r w:rsidRPr="00EB43E6">
        <w:rPr>
          <w:b/>
          <w:i/>
          <w:color w:val="000000"/>
        </w:rPr>
        <w:t>”  SE TOMA NOTA</w:t>
      </w:r>
      <w:r w:rsidR="009E3EF0" w:rsidRPr="00EB43E6">
        <w:rPr>
          <w:b/>
          <w:i/>
          <w:color w:val="000000"/>
        </w:rPr>
        <w:t>.</w:t>
      </w:r>
      <w:r w:rsidR="009E3EF0" w:rsidRPr="00EB43E6">
        <w:rPr>
          <w:i/>
          <w:color w:val="000000"/>
        </w:rPr>
        <w:t>-----------------------------------------------------------------</w:t>
      </w:r>
    </w:p>
    <w:p w14:paraId="391826CF" w14:textId="0A23FE76" w:rsidR="00560950" w:rsidRPr="00EB43E6" w:rsidRDefault="00560950" w:rsidP="00560950">
      <w:pPr>
        <w:pStyle w:val="Default"/>
        <w:spacing w:line="460" w:lineRule="exact"/>
        <w:jc w:val="both"/>
        <w:rPr>
          <w:b/>
          <w:bCs/>
          <w:color w:val="auto"/>
        </w:rPr>
      </w:pPr>
      <w:r w:rsidRPr="00EB43E6">
        <w:rPr>
          <w:b/>
          <w:bCs/>
          <w:color w:val="auto"/>
        </w:rPr>
        <w:t>CAPITULO V. ASUNTOS PENDIENTES</w:t>
      </w:r>
      <w:r w:rsidR="009E3EF0" w:rsidRPr="00EB43E6">
        <w:rPr>
          <w:b/>
          <w:bCs/>
          <w:color w:val="auto"/>
        </w:rPr>
        <w:t>.</w:t>
      </w:r>
      <w:r w:rsidR="009E3EF0" w:rsidRPr="00EB43E6">
        <w:rPr>
          <w:bCs/>
          <w:color w:val="auto"/>
        </w:rPr>
        <w:t>-------------------------------------------------------</w:t>
      </w:r>
    </w:p>
    <w:p w14:paraId="016FAC07" w14:textId="030D82EB" w:rsidR="00560950" w:rsidRPr="00EB43E6" w:rsidRDefault="00560950" w:rsidP="00560950">
      <w:pPr>
        <w:pStyle w:val="Default"/>
        <w:spacing w:line="460" w:lineRule="exact"/>
        <w:jc w:val="both"/>
        <w:rPr>
          <w:bCs/>
          <w:iCs/>
          <w:color w:val="auto"/>
        </w:rPr>
      </w:pPr>
      <w:r w:rsidRPr="00EB43E6">
        <w:rPr>
          <w:b/>
          <w:bCs/>
          <w:iCs/>
          <w:color w:val="auto"/>
        </w:rPr>
        <w:t xml:space="preserve">ARTÍCULO 7. </w:t>
      </w:r>
      <w:r w:rsidRPr="00EB43E6">
        <w:rPr>
          <w:bCs/>
          <w:iCs/>
          <w:color w:val="auto"/>
        </w:rPr>
        <w:t>Oficio</w:t>
      </w:r>
      <w:r w:rsidRPr="00EB43E6">
        <w:rPr>
          <w:b/>
          <w:bCs/>
          <w:iCs/>
          <w:color w:val="auto"/>
        </w:rPr>
        <w:t xml:space="preserve"> </w:t>
      </w:r>
      <w:r w:rsidRPr="00EB43E6">
        <w:rPr>
          <w:b/>
        </w:rPr>
        <w:t xml:space="preserve">DGAN-JA-562-2022 </w:t>
      </w:r>
      <w:r w:rsidRPr="00EB43E6">
        <w:rPr>
          <w:bCs/>
          <w:iCs/>
          <w:color w:val="auto"/>
        </w:rPr>
        <w:t xml:space="preserve">con fecha de 10 de octubre 2022 suscrito por el señor Set Durán Carrión, Director Ejecutivo de la Junta Administrativa del Archivo Nacional, y enviado el día 11 de octubre 2022 a la Comisión Nacional por </w:t>
      </w:r>
      <w:r w:rsidRPr="00EB43E6">
        <w:rPr>
          <w:bCs/>
          <w:iCs/>
          <w:color w:val="auto"/>
        </w:rPr>
        <w:lastRenderedPageBreak/>
        <w:t>el señor Javier Gómez Jiménez, vicepresidente de este órgano colegiado, que indica que lo siguiente: …</w:t>
      </w:r>
      <w:r w:rsidRPr="00EB43E6">
        <w:rPr>
          <w:bCs/>
          <w:i/>
          <w:iCs/>
          <w:color w:val="auto"/>
        </w:rPr>
        <w:t>“</w:t>
      </w:r>
      <w:r w:rsidRPr="00EB43E6">
        <w:rPr>
          <w:i/>
        </w:rPr>
        <w:t xml:space="preserve">es para informarles a todas y todos los miembros que conforman el órgano colegiado, así como para el seguimiento en el control de acuerdos de la Junta Administrativa del Archivo Nacional, el acuerdo tomado en relación, a la reunión citada para el día 10 de octubre, sobre el Seguimiento de los Temas de Valoración Documental, lo anterior para definir un plan de trabajo y determinar una serie de oportunidades de mejora requeridas, en el procedimiento y los instrumentos utilizados por la Comisión Nacional de Selección y Eliminación de Documentos.” </w:t>
      </w:r>
      <w:r w:rsidRPr="00EB43E6">
        <w:rPr>
          <w:b/>
          <w:i/>
        </w:rPr>
        <w:t>SE TOMA NOTA</w:t>
      </w:r>
      <w:r w:rsidR="009E3EF0" w:rsidRPr="00EB43E6">
        <w:rPr>
          <w:i/>
        </w:rPr>
        <w:t>.-------------------------------------------------------------------</w:t>
      </w:r>
    </w:p>
    <w:p w14:paraId="5F088B11" w14:textId="73074069" w:rsidR="00560950" w:rsidRPr="00EB43E6" w:rsidRDefault="00560950" w:rsidP="00560950">
      <w:pPr>
        <w:pStyle w:val="Default"/>
        <w:spacing w:line="460" w:lineRule="exact"/>
        <w:jc w:val="both"/>
        <w:rPr>
          <w:bCs/>
          <w:iCs/>
          <w:color w:val="auto"/>
        </w:rPr>
      </w:pPr>
      <w:r w:rsidRPr="00EB43E6">
        <w:rPr>
          <w:b/>
          <w:shd w:val="clear" w:color="auto" w:fill="FFFFFF"/>
        </w:rPr>
        <w:t>ARTÍCULO 8</w:t>
      </w:r>
      <w:r w:rsidRPr="00EB43E6">
        <w:rPr>
          <w:shd w:val="clear" w:color="auto" w:fill="FFFFFF"/>
        </w:rPr>
        <w:t>. Ofi</w:t>
      </w:r>
      <w:r w:rsidRPr="00EB43E6">
        <w:t>cio  </w:t>
      </w:r>
      <w:r w:rsidR="00F6612E" w:rsidRPr="00EB43E6">
        <w:rPr>
          <w:b/>
        </w:rPr>
        <w:t>DGAN-DSAE-STA-131-2022</w:t>
      </w:r>
      <w:r w:rsidR="00F6612E" w:rsidRPr="00EB43E6">
        <w:t xml:space="preserve"> </w:t>
      </w:r>
      <w:r w:rsidRPr="00EB43E6">
        <w:t>con fecha del 1</w:t>
      </w:r>
      <w:r w:rsidR="00F6612E" w:rsidRPr="00EB43E6">
        <w:t>2</w:t>
      </w:r>
      <w:r w:rsidRPr="00EB43E6">
        <w:t xml:space="preserve"> de octubre 2022, </w:t>
      </w:r>
      <w:r w:rsidR="00F6612E" w:rsidRPr="00EB43E6">
        <w:t>recibido ese mismo día</w:t>
      </w:r>
      <w:r w:rsidRPr="00EB43E6">
        <w:t>, suscrito por la señora Camila Carreras Herrero, profesional de la Unidad de Servicios Técnicos</w:t>
      </w:r>
      <w:r w:rsidRPr="00EB43E6">
        <w:rPr>
          <w:bCs/>
          <w:iCs/>
          <w:color w:val="auto"/>
        </w:rPr>
        <w:t xml:space="preserve"> Archivísticos del Departamento de Servicios Archivísticos Externos,  en relación con </w:t>
      </w:r>
      <w:r w:rsidRPr="00EB43E6">
        <w:t>análisis de tabla de plazos de conservación de documentos, subfondo: Comisión de implementación de las normas internacionales de contabilidad del Sector Público, Tribunal Registral Administrativo.</w:t>
      </w:r>
      <w:r w:rsidR="009E3EF0" w:rsidRPr="00EB43E6">
        <w:t>------------------------------------------------------------------------------------------</w:t>
      </w:r>
      <w:r w:rsidRPr="00EB43E6">
        <w:rPr>
          <w:bCs/>
          <w:iCs/>
          <w:color w:val="auto"/>
        </w:rPr>
        <w:t xml:space="preserve"> </w:t>
      </w:r>
    </w:p>
    <w:p w14:paraId="78FC9B13" w14:textId="71828D2D" w:rsidR="00081290" w:rsidRPr="00EB43E6" w:rsidRDefault="00560950" w:rsidP="007E4107">
      <w:pPr>
        <w:pStyle w:val="Default"/>
        <w:spacing w:line="460" w:lineRule="exact"/>
        <w:jc w:val="both"/>
        <w:rPr>
          <w:bCs/>
          <w:iCs/>
          <w:color w:val="auto"/>
        </w:rPr>
      </w:pPr>
      <w:r w:rsidRPr="00EB43E6">
        <w:rPr>
          <w:b/>
          <w:bCs/>
          <w:iCs/>
          <w:color w:val="auto"/>
        </w:rPr>
        <w:t>ACUERDO</w:t>
      </w:r>
      <w:r w:rsidR="00F6612E" w:rsidRPr="00EB43E6">
        <w:rPr>
          <w:b/>
          <w:bCs/>
          <w:iCs/>
          <w:color w:val="auto"/>
        </w:rPr>
        <w:t xml:space="preserve"> 6</w:t>
      </w:r>
      <w:r w:rsidRPr="00EB43E6">
        <w:rPr>
          <w:bCs/>
          <w:iCs/>
          <w:color w:val="auto"/>
        </w:rPr>
        <w:t xml:space="preserve">: </w:t>
      </w:r>
      <w:r w:rsidR="00081290" w:rsidRPr="00EB43E6">
        <w:rPr>
          <w:color w:val="auto"/>
        </w:rPr>
        <w:t xml:space="preserve">Comunicar al Comité Institucional de Selección y Eliminación de Documentos (Cised) del Tribunal Registral Administrativo, </w:t>
      </w:r>
      <w:r w:rsidR="007E4107" w:rsidRPr="00EB43E6">
        <w:t xml:space="preserve">que esta Comisión Nacional conoció el oficio </w:t>
      </w:r>
      <w:r w:rsidR="007E4107" w:rsidRPr="00EB43E6">
        <w:rPr>
          <w:b/>
        </w:rPr>
        <w:t>DGAN-DSAE-STA-131-2022</w:t>
      </w:r>
      <w:r w:rsidR="007E4107" w:rsidRPr="00EB43E6">
        <w:t xml:space="preserve"> con fecha del 12 de octubre 2022, recibido ese mismo día, suscrito por la señora Camila Carreras Herrero, profesional de la Unidad de Servicios Técnicos</w:t>
      </w:r>
      <w:r w:rsidR="007E4107" w:rsidRPr="00EB43E6">
        <w:rPr>
          <w:bCs/>
          <w:iCs/>
          <w:color w:val="auto"/>
        </w:rPr>
        <w:t xml:space="preserve"> Archivísticos del Departamento de Servicios Archivísticos Externos,  en relación con </w:t>
      </w:r>
      <w:r w:rsidR="007E4107" w:rsidRPr="00EB43E6">
        <w:t xml:space="preserve">análisis de tabla de plazos de conservación de documentos, subfondo: Comisión de implementación de las normas internacionales de contabilidad del sector público. Se informa que las series documentales sometidas a valoración NO fueron declaradas con valor científico cultural. En consecuencia, pueden ser eliminadas cuando finalice la vigencia administrativa y legal establecida por el CISED del Tribunal Registral Administrativo de acuerdo con lo establecido en la Ley del Sistema Nacional de Archivos N° 7202 </w:t>
      </w:r>
      <w:r w:rsidR="007E4107" w:rsidRPr="00EB43E6">
        <w:lastRenderedPageBreak/>
        <w:t xml:space="preserve">y su Reglamente Ejecutivo. Con respecto a los tipos documentales que el CISED asignó una vigencia “permanente” en una oficina o en el Archivo Central, se debe tomar en cuenta lo indicado en la norma 11.2018 de la Resolución n°CNSED-1-2018, que establece en el inciso 1 lo siguiente: “Si estos documentos carecen de valor científico-cultural, es la oficina o la entidad productora, la responsable de custodiar permanentemente estos documentos. 2. Si los documentos en mención son declarados como de valor científico cultural, serán trasladados al Archivo Nacional para su custodia permanente, cuando se cumpla el plazo que señala la Ley 7202.” En cuanto a los documentos en soporte electrónico, es importante aclarar que, de conformidad con el artículo 16 de la Ley General de Control Interno N° 8292, la institución debe documentar los sistemas, programas, operaciones del computador y otros procedimientos pertinentes a los sistemas de información, ya que esto le permitirá disponer de documentación completa, adecuada y actualizada para todos los sistemas que se desarrollan. Además, se les recuerda que se deben conservar los documentos y metadatos que permitan el acceso a la información en un futuro, de acuerdo con los lineamientos establecidos en la “Norma técnica para la gestión de documentos electrónicos en el Sistema Nacional de Archivos”, publicada en el Alcance Nº 105 a La Gaceta Nº 88 del 21 de mayo de 2018, y las “Normas Técnicas para la Gestión y el Control de Tecnologías de Información, (N-2-2007-CO-DFOE)”, publicada en La Gaceta nº119 de 21 de junio de 2007; y que la Ley de Certificados, Firmas Digitales y Documentos Electrónicos No. 8454 publicada en La Gaceta No. 174 del 13 de octubre del 2005, la “Política de Certificados para la Jerarquía Nacional de Certificadores Registrados” y la “Política de Formatos Oficiales de los Documentos Electrónicos Firmados Digitalmente” publicadas en el Alcance 92 a La Gaceta No. 95 del 20 de mayo del 2013 se encuentran vigentes. Se recuerda que se encuentran vigentes las siguientes resoluciones generales por medio de las cuales se emitieron diversas declaratorias de valor científico cultural a series y tipos documentales producidos en todas las </w:t>
      </w:r>
      <w:r w:rsidR="007E4107" w:rsidRPr="00EB43E6">
        <w:lastRenderedPageBreak/>
        <w:t xml:space="preserve">instituciones que conforman el Sistema Nacional de Archivos: ●CNSED-02-2009 publicada en la Gaceta Nº 248 de 22 de diciembre del 2009. ●CNSED-01-2014, CNSED-02-2014 y CNSED-03-2014 publicadas en la Gaceta N° 5 del 8 de enero del 2015. ●CNSED-01-2015 publicada en la Gaceta Nº 242 de 14 de diciembre del 2015. ●CNSED-01-2016 publicada en la Gaceta N° 154 de 11 de agosto de 2016. ●CNSED-02-2016 y CNSED-03-2016 publicadas en la Gaceta Nº 235 de diciembre del 2016. ●CNSED-01-2017 publicada en La Gaceta Nº 6 del 15 de enero del 2018. ●CNSED-01-2019 publicada en la Gaceta Nº 214 de 11 de noviembre del 2019. ●CNSED-01-2020 publicada en la Gaceta Nº 173-2020 de 16 de julio del 2020. ●CNSED-02-2020 publicada en el Alcance Nº 317 a la Gaceta Nº 284 de 2 de diciembre del 2020. ●CNSED-03-2020 publicada en la Gaceta Nº 285 de 3 de diciembre del 2020. ●CNSED-01-2022 publicada en la Gaceta Nº 96 de 25 de mayo del 2022. Enviar copia de este acuerdo a la jefatura del subfondo antes mencionado, a las señoras </w:t>
      </w:r>
      <w:r w:rsidR="007E4107" w:rsidRPr="00EB43E6">
        <w:rPr>
          <w:color w:val="auto"/>
        </w:rPr>
        <w:t xml:space="preserve">Ivannia Valverde Guevara, jefe del Departamento Servicios Archivísticos Externos (DSAE); Natalia Cantillano Mora, coordinadora de la Unidad Servicios Técnicos Archivísticos (USTA) del DSAE; Camila Carreras Herrero, profesional de la USTA-DSAE </w:t>
      </w:r>
      <w:r w:rsidR="007E4107" w:rsidRPr="00EB43E6">
        <w:t>y al expediente de valoración documental del Tribunal Registral Administrativo que esta Comisión Nacional custodia.----------------------------</w:t>
      </w:r>
    </w:p>
    <w:p w14:paraId="5755A2A3" w14:textId="77368FDD" w:rsidR="00560950" w:rsidRPr="00EB43E6" w:rsidRDefault="00560950" w:rsidP="00311EC9">
      <w:pPr>
        <w:pStyle w:val="Default"/>
        <w:spacing w:line="460" w:lineRule="exact"/>
        <w:jc w:val="both"/>
        <w:rPr>
          <w:bCs/>
          <w:iCs/>
          <w:color w:val="auto"/>
        </w:rPr>
      </w:pPr>
      <w:r w:rsidRPr="00EB43E6">
        <w:rPr>
          <w:b/>
          <w:shd w:val="clear" w:color="auto" w:fill="FFFFFF"/>
        </w:rPr>
        <w:t>ARTÍCULO 9</w:t>
      </w:r>
      <w:r w:rsidRPr="00EB43E6">
        <w:rPr>
          <w:shd w:val="clear" w:color="auto" w:fill="FFFFFF"/>
        </w:rPr>
        <w:t>. Ofi</w:t>
      </w:r>
      <w:r w:rsidRPr="00EB43E6">
        <w:t>cio  </w:t>
      </w:r>
      <w:r w:rsidRPr="00EB43E6">
        <w:rPr>
          <w:b/>
        </w:rPr>
        <w:t>DGAN-DSAE-STA-133-2022</w:t>
      </w:r>
      <w:r w:rsidRPr="00EB43E6">
        <w:t xml:space="preserve"> con fecha del 14 de octubre 2022, recibido ese mismo día, suscrito por las señoras Natalia Cantillano Mora, coordinadora de la Unidad de Servicios Técnicos Archivísticos del Departamento de Servicios Archivísticos Externos y María Virginia Méndez Arguello</w:t>
      </w:r>
      <w:r w:rsidRPr="00EB43E6">
        <w:rPr>
          <w:bCs/>
          <w:iCs/>
          <w:color w:val="auto"/>
        </w:rPr>
        <w:t xml:space="preserve">, </w:t>
      </w:r>
      <w:r w:rsidRPr="00EB43E6">
        <w:t>profesional de la Unidad de Servicios Técnicos</w:t>
      </w:r>
      <w:r w:rsidRPr="00EB43E6">
        <w:rPr>
          <w:bCs/>
          <w:iCs/>
          <w:color w:val="auto"/>
        </w:rPr>
        <w:t xml:space="preserve"> Archivísticos del Departamento de Servicios Archivísticos Externos, en relación con consulta M</w:t>
      </w:r>
      <w:r w:rsidRPr="00EB43E6">
        <w:t xml:space="preserve">unicipalidad de Upala efectuada mediante oficio </w:t>
      </w:r>
      <w:r w:rsidRPr="00EB43E6">
        <w:rPr>
          <w:b/>
        </w:rPr>
        <w:t>DGAN-CNSED-142-2022</w:t>
      </w:r>
      <w:r w:rsidRPr="00EB43E6">
        <w:t xml:space="preserve"> en el que se comunicó el acuerdo 3 de la sesión 16-2022 de 15 de julio de 2022.</w:t>
      </w:r>
      <w:r w:rsidR="009E3EF0" w:rsidRPr="00EB43E6">
        <w:t>-----------------------------------------------------------</w:t>
      </w:r>
    </w:p>
    <w:p w14:paraId="7F51F402" w14:textId="2DEA9CBD" w:rsidR="00FC2B4A" w:rsidRPr="00EB43E6" w:rsidRDefault="00560950" w:rsidP="00560950">
      <w:pPr>
        <w:pStyle w:val="Default"/>
        <w:spacing w:before="120" w:after="120" w:line="460" w:lineRule="exact"/>
        <w:jc w:val="both"/>
        <w:rPr>
          <w:color w:val="auto"/>
        </w:rPr>
      </w:pPr>
      <w:r w:rsidRPr="00EB43E6">
        <w:rPr>
          <w:b/>
          <w:bCs/>
          <w:iCs/>
        </w:rPr>
        <w:t>ACUERDO</w:t>
      </w:r>
      <w:r w:rsidR="00F6612E" w:rsidRPr="00EB43E6">
        <w:rPr>
          <w:b/>
          <w:bCs/>
          <w:iCs/>
        </w:rPr>
        <w:t xml:space="preserve"> 7</w:t>
      </w:r>
      <w:r w:rsidR="00311EC9" w:rsidRPr="00EB43E6">
        <w:rPr>
          <w:b/>
          <w:bCs/>
          <w:iCs/>
        </w:rPr>
        <w:t xml:space="preserve">. </w:t>
      </w:r>
      <w:r w:rsidRPr="00EB43E6">
        <w:rPr>
          <w:bCs/>
          <w:iCs/>
        </w:rPr>
        <w:t xml:space="preserve"> </w:t>
      </w:r>
      <w:r w:rsidR="00311EC9" w:rsidRPr="00EB43E6">
        <w:rPr>
          <w:bCs/>
          <w:iCs/>
          <w:color w:val="auto"/>
        </w:rPr>
        <w:t>Ampliar la declaratoria de valor científico cultural vista en la sesión 16-2022 incluyendo la serie “declaraciones juradas  de  bienes inmuebles”, toma</w:t>
      </w:r>
      <w:r w:rsidR="00311EC9" w:rsidRPr="00EB43E6">
        <w:rPr>
          <w:bCs/>
          <w:iCs/>
        </w:rPr>
        <w:t>n</w:t>
      </w:r>
      <w:r w:rsidR="00311EC9" w:rsidRPr="00EB43E6">
        <w:rPr>
          <w:bCs/>
          <w:iCs/>
          <w:color w:val="auto"/>
        </w:rPr>
        <w:t xml:space="preserve">do </w:t>
      </w:r>
      <w:r w:rsidR="00311EC9" w:rsidRPr="00EB43E6">
        <w:rPr>
          <w:bCs/>
          <w:iCs/>
          <w:color w:val="auto"/>
        </w:rPr>
        <w:lastRenderedPageBreak/>
        <w:t>en cuenta la solicitud de aclaración de criterio mencionada en el oficio</w:t>
      </w:r>
      <w:r w:rsidR="00311EC9" w:rsidRPr="00EB43E6">
        <w:rPr>
          <w:b/>
          <w:bCs/>
          <w:iCs/>
          <w:color w:val="auto"/>
        </w:rPr>
        <w:t xml:space="preserve"> U-AC-OFIC-21-2022,</w:t>
      </w:r>
      <w:r w:rsidR="00311EC9" w:rsidRPr="00EB43E6">
        <w:rPr>
          <w:bCs/>
          <w:iCs/>
          <w:color w:val="auto"/>
        </w:rPr>
        <w:t xml:space="preserve"> y de  acuerdo  con  la  resolución  </w:t>
      </w:r>
      <w:r w:rsidR="00311EC9" w:rsidRPr="00EB43E6">
        <w:rPr>
          <w:b/>
          <w:bCs/>
          <w:iCs/>
          <w:color w:val="auto"/>
        </w:rPr>
        <w:t>CNSED-02-2020</w:t>
      </w:r>
      <w:r w:rsidR="00311EC9" w:rsidRPr="00EB43E6">
        <w:rPr>
          <w:bCs/>
          <w:iCs/>
          <w:color w:val="auto"/>
        </w:rPr>
        <w:t xml:space="preserve">,  es  importante  destacar  que  para  las  oficinas conocidas como Catastro, Catastro </w:t>
      </w:r>
      <w:r w:rsidR="00311EC9" w:rsidRPr="00EB43E6">
        <w:rPr>
          <w:bCs/>
          <w:color w:val="auto"/>
        </w:rPr>
        <w:t>y Topografía, Catastro y Valoración, Topografía y Valoración, Sistema de  Información  Catastral,  Geomática y  sus  unidades  homólogas, se  declaró  el “expediente  de    fincas cantonales  (catastrales)” como  tal,  mas  no  la  serie indicada de manera aislada.</w:t>
      </w:r>
      <w:r w:rsidR="00311EC9" w:rsidRPr="00EB43E6">
        <w:rPr>
          <w:bCs/>
        </w:rPr>
        <w:t xml:space="preserve">  </w:t>
      </w:r>
      <w:r w:rsidR="00311EC9" w:rsidRPr="00EB43E6">
        <w:rPr>
          <w:bCs/>
          <w:color w:val="auto"/>
        </w:rPr>
        <w:t>Además, se le recuerda a la encargada del Archivo Centr</w:t>
      </w:r>
      <w:r w:rsidR="00311EC9" w:rsidRPr="00EB43E6">
        <w:rPr>
          <w:bCs/>
        </w:rPr>
        <w:t>al de la Municipalidad de Upala</w:t>
      </w:r>
      <w:r w:rsidR="00D06E2A" w:rsidRPr="00EB43E6">
        <w:rPr>
          <w:bCs/>
        </w:rPr>
        <w:t xml:space="preserve"> </w:t>
      </w:r>
      <w:r w:rsidR="00311EC9" w:rsidRPr="00EB43E6">
        <w:rPr>
          <w:bCs/>
        </w:rPr>
        <w:t>que</w:t>
      </w:r>
      <w:r w:rsidR="00311EC9" w:rsidRPr="00EB43E6">
        <w:rPr>
          <w:bCs/>
          <w:color w:val="auto"/>
        </w:rPr>
        <w:t>  la  resolución  no  deroga  las  declaratorias  anteriormente  emitidas  por  la  CNSED,  por  lo  que  la declaratoria de la resolución aplicaría a partir de la fecha de publicación y para las series producidas antes y después de su divulgación</w:t>
      </w:r>
      <w:r w:rsidR="00311EC9" w:rsidRPr="00EB43E6">
        <w:rPr>
          <w:bCs/>
        </w:rPr>
        <w:t xml:space="preserve">. </w:t>
      </w:r>
      <w:r w:rsidR="00311EC9" w:rsidRPr="00EB43E6">
        <w:t xml:space="preserve">. Enviar copia de este acuerdo al Comité Institucional de Selección y Eliminación de Documentos de la Municipalidad de Upala, a las señoras </w:t>
      </w:r>
      <w:r w:rsidR="00311EC9" w:rsidRPr="00EB43E6">
        <w:rPr>
          <w:color w:val="auto"/>
        </w:rPr>
        <w:t xml:space="preserve">Ivannia Valverde Guevara, jefe del Departamento Servicios Archivísticos Externos (DSAE); Natalia Cantillano Mora, coordinadora de la Unidad Servicios Técnicos Archivísticos (USTA) del DSAE; María Virginia Méndez Arguello, profesional de la USTA-DSAE </w:t>
      </w:r>
      <w:r w:rsidR="00311EC9" w:rsidRPr="00EB43E6">
        <w:t>y al expediente de valoración documental de la Municipalidad de Upala que esta Comisión Nacional custodia.-------------------------------------------------------------------------</w:t>
      </w:r>
      <w:r w:rsidR="00FC2B4A" w:rsidRPr="00EB43E6">
        <w:rPr>
          <w:color w:val="auto"/>
        </w:rPr>
        <w:t>Se cierra la sesión a las</w:t>
      </w:r>
      <w:r w:rsidR="00BB01D3" w:rsidRPr="00EB43E6">
        <w:rPr>
          <w:color w:val="auto"/>
        </w:rPr>
        <w:t xml:space="preserve"> </w:t>
      </w:r>
      <w:r w:rsidR="00A208DB" w:rsidRPr="00EB43E6">
        <w:rPr>
          <w:color w:val="auto"/>
        </w:rPr>
        <w:t>nueve</w:t>
      </w:r>
      <w:r w:rsidR="75007456" w:rsidRPr="00EB43E6">
        <w:rPr>
          <w:color w:val="auto"/>
        </w:rPr>
        <w:t xml:space="preserve"> </w:t>
      </w:r>
      <w:r w:rsidR="006E0D2F" w:rsidRPr="00EB43E6">
        <w:rPr>
          <w:color w:val="auto"/>
        </w:rPr>
        <w:t xml:space="preserve">horas </w:t>
      </w:r>
      <w:r w:rsidR="00771F03" w:rsidRPr="00EB43E6">
        <w:rPr>
          <w:color w:val="auto"/>
        </w:rPr>
        <w:t>con</w:t>
      </w:r>
      <w:r w:rsidR="00A208DB" w:rsidRPr="00EB43E6">
        <w:rPr>
          <w:color w:val="auto"/>
        </w:rPr>
        <w:t xml:space="preserve"> cincuenta</w:t>
      </w:r>
      <w:r w:rsidR="00BB01D3" w:rsidRPr="00EB43E6">
        <w:rPr>
          <w:color w:val="auto"/>
        </w:rPr>
        <w:t xml:space="preserve"> </w:t>
      </w:r>
      <w:r w:rsidR="592BB8BE" w:rsidRPr="00EB43E6">
        <w:rPr>
          <w:color w:val="auto"/>
        </w:rPr>
        <w:t>minutos.</w:t>
      </w:r>
      <w:r w:rsidR="009E54C1" w:rsidRPr="00EB43E6">
        <w:rPr>
          <w:color w:val="auto"/>
        </w:rPr>
        <w:t xml:space="preserve"> ------------------------</w:t>
      </w:r>
      <w:r w:rsidR="005044BE" w:rsidRPr="00EB43E6">
        <w:rPr>
          <w:color w:val="auto"/>
        </w:rPr>
        <w:t>-----</w:t>
      </w:r>
    </w:p>
    <w:p w14:paraId="348E0613" w14:textId="77777777" w:rsidR="00FC2B4A" w:rsidRPr="00EB43E6" w:rsidRDefault="00FC2B4A" w:rsidP="00560950">
      <w:pPr>
        <w:spacing w:line="460" w:lineRule="exact"/>
        <w:jc w:val="both"/>
      </w:pPr>
    </w:p>
    <w:p w14:paraId="15DB5F77" w14:textId="20E5F0FB" w:rsidR="007126F0" w:rsidRPr="00EB43E6" w:rsidRDefault="007126F0" w:rsidP="00560950">
      <w:pPr>
        <w:spacing w:line="460" w:lineRule="exact"/>
        <w:jc w:val="both"/>
        <w:textAlignment w:val="baseline"/>
        <w:rPr>
          <w:rStyle w:val="ms-button-flexcontainer"/>
          <w:b/>
        </w:rPr>
      </w:pPr>
      <w:bookmarkStart w:id="0" w:name="_heading=h.gjdgxs"/>
      <w:bookmarkEnd w:id="0"/>
    </w:p>
    <w:p w14:paraId="1BEA112E" w14:textId="5E3B77D3" w:rsidR="007126F0" w:rsidRPr="00410292" w:rsidRDefault="002714F7" w:rsidP="00560950">
      <w:pPr>
        <w:spacing w:line="460" w:lineRule="exact"/>
        <w:jc w:val="both"/>
        <w:textAlignment w:val="baseline"/>
        <w:rPr>
          <w:rStyle w:val="ms-button-flexcontainer"/>
          <w:b/>
        </w:rPr>
      </w:pPr>
      <w:r w:rsidRPr="00EB43E6">
        <w:rPr>
          <w:rStyle w:val="ms-button-flexcontainer"/>
          <w:b/>
        </w:rPr>
        <w:t>Javier Gómez Jiménez</w:t>
      </w:r>
      <w:r w:rsidR="007126F0" w:rsidRPr="00EB43E6">
        <w:rPr>
          <w:rStyle w:val="ms-button-flexcontainer"/>
          <w:b/>
        </w:rPr>
        <w:tab/>
      </w:r>
      <w:r w:rsidR="007126F0" w:rsidRPr="00EB43E6">
        <w:rPr>
          <w:rStyle w:val="ms-button-flexcontainer"/>
          <w:b/>
        </w:rPr>
        <w:tab/>
      </w:r>
      <w:r w:rsidRPr="00EB43E6">
        <w:rPr>
          <w:rStyle w:val="ms-button-flexcontainer"/>
          <w:b/>
        </w:rPr>
        <w:t xml:space="preserve">                          </w:t>
      </w:r>
      <w:r w:rsidR="009B0253" w:rsidRPr="00EB43E6">
        <w:rPr>
          <w:rStyle w:val="ms-button-flexcontainer"/>
          <w:b/>
        </w:rPr>
        <w:t>Gabriela Moya Jiménez</w:t>
      </w:r>
    </w:p>
    <w:p w14:paraId="50D5EF20" w14:textId="58DCA210" w:rsidR="0046385A" w:rsidRPr="00410292" w:rsidRDefault="00EC0AD7" w:rsidP="00560950">
      <w:pPr>
        <w:spacing w:line="460" w:lineRule="exact"/>
        <w:jc w:val="both"/>
        <w:textAlignment w:val="baseline"/>
      </w:pPr>
      <w:r>
        <w:rPr>
          <w:rStyle w:val="ms-button-flexcontainer"/>
          <w:b/>
        </w:rPr>
        <w:t>Vicep</w:t>
      </w:r>
      <w:r w:rsidR="007126F0" w:rsidRPr="00410292">
        <w:rPr>
          <w:rStyle w:val="ms-button-flexcontainer"/>
          <w:b/>
        </w:rPr>
        <w:t>residente</w:t>
      </w:r>
      <w:r w:rsidR="007126F0" w:rsidRPr="00410292">
        <w:rPr>
          <w:rStyle w:val="ms-button-flexcontainer"/>
          <w:b/>
        </w:rPr>
        <w:tab/>
      </w:r>
      <w:r w:rsidR="007126F0" w:rsidRPr="00410292">
        <w:rPr>
          <w:rStyle w:val="ms-button-flexcontainer"/>
          <w:b/>
        </w:rPr>
        <w:tab/>
      </w:r>
      <w:r w:rsidR="007126F0" w:rsidRPr="00410292">
        <w:rPr>
          <w:rStyle w:val="ms-button-flexcontainer"/>
          <w:b/>
        </w:rPr>
        <w:tab/>
      </w:r>
      <w:r w:rsidR="007126F0" w:rsidRPr="00410292">
        <w:rPr>
          <w:rStyle w:val="ms-button-flexcontainer"/>
          <w:b/>
        </w:rPr>
        <w:tab/>
      </w:r>
      <w:r w:rsidR="007126F0" w:rsidRPr="00410292">
        <w:rPr>
          <w:rStyle w:val="ms-button-flexcontainer"/>
          <w:b/>
        </w:rPr>
        <w:tab/>
      </w:r>
      <w:r w:rsidR="007126F0" w:rsidRPr="00410292">
        <w:rPr>
          <w:rStyle w:val="ms-button-flexcontainer"/>
          <w:b/>
        </w:rPr>
        <w:tab/>
      </w:r>
      <w:bookmarkStart w:id="1" w:name="_GoBack"/>
      <w:bookmarkEnd w:id="1"/>
      <w:r w:rsidR="002714F7">
        <w:rPr>
          <w:rStyle w:val="ms-button-flexcontainer"/>
          <w:b/>
        </w:rPr>
        <w:t xml:space="preserve">     </w:t>
      </w:r>
      <w:r w:rsidR="007126F0" w:rsidRPr="00410292">
        <w:rPr>
          <w:rStyle w:val="ms-button-flexcontainer"/>
          <w:b/>
        </w:rPr>
        <w:t>Secretaria</w:t>
      </w:r>
    </w:p>
    <w:sectPr w:rsidR="0046385A" w:rsidRPr="00410292">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65DCC" w16cex:dateUtc="2022-08-04T21: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8DE198" w16cid:durableId="26965D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B7F7A" w14:textId="77777777" w:rsidR="00EF2B5E" w:rsidRDefault="00EF2B5E" w:rsidP="00B05E71">
      <w:r>
        <w:separator/>
      </w:r>
    </w:p>
  </w:endnote>
  <w:endnote w:type="continuationSeparator" w:id="0">
    <w:p w14:paraId="3A15956C" w14:textId="77777777" w:rsidR="00EF2B5E" w:rsidRDefault="00EF2B5E" w:rsidP="00B0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CB5EF" w14:textId="77777777" w:rsidR="00EF2B5E" w:rsidRDefault="00EF2B5E" w:rsidP="00B05E71">
      <w:r>
        <w:separator/>
      </w:r>
    </w:p>
  </w:footnote>
  <w:footnote w:type="continuationSeparator" w:id="0">
    <w:p w14:paraId="5AAB13E0" w14:textId="77777777" w:rsidR="00EF2B5E" w:rsidRDefault="00EF2B5E" w:rsidP="00B05E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D0C8D"/>
    <w:multiLevelType w:val="hybridMultilevel"/>
    <w:tmpl w:val="2EBAFBC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9B47F0D"/>
    <w:multiLevelType w:val="hybridMultilevel"/>
    <w:tmpl w:val="9A6825B6"/>
    <w:lvl w:ilvl="0" w:tplc="9DDA5050">
      <w:start w:val="1"/>
      <w:numFmt w:val="decimal"/>
      <w:lvlText w:val="%1."/>
      <w:lvlJc w:val="left"/>
      <w:pPr>
        <w:ind w:left="1140" w:hanging="360"/>
      </w:pPr>
      <w:rPr>
        <w:rFonts w:hint="default"/>
      </w:rPr>
    </w:lvl>
    <w:lvl w:ilvl="1" w:tplc="140A0019" w:tentative="1">
      <w:start w:val="1"/>
      <w:numFmt w:val="lowerLetter"/>
      <w:lvlText w:val="%2."/>
      <w:lvlJc w:val="left"/>
      <w:pPr>
        <w:ind w:left="1860" w:hanging="360"/>
      </w:pPr>
    </w:lvl>
    <w:lvl w:ilvl="2" w:tplc="140A001B" w:tentative="1">
      <w:start w:val="1"/>
      <w:numFmt w:val="lowerRoman"/>
      <w:lvlText w:val="%3."/>
      <w:lvlJc w:val="right"/>
      <w:pPr>
        <w:ind w:left="2580" w:hanging="180"/>
      </w:pPr>
    </w:lvl>
    <w:lvl w:ilvl="3" w:tplc="140A000F" w:tentative="1">
      <w:start w:val="1"/>
      <w:numFmt w:val="decimal"/>
      <w:lvlText w:val="%4."/>
      <w:lvlJc w:val="left"/>
      <w:pPr>
        <w:ind w:left="3300" w:hanging="360"/>
      </w:pPr>
    </w:lvl>
    <w:lvl w:ilvl="4" w:tplc="140A0019" w:tentative="1">
      <w:start w:val="1"/>
      <w:numFmt w:val="lowerLetter"/>
      <w:lvlText w:val="%5."/>
      <w:lvlJc w:val="left"/>
      <w:pPr>
        <w:ind w:left="4020" w:hanging="360"/>
      </w:pPr>
    </w:lvl>
    <w:lvl w:ilvl="5" w:tplc="140A001B" w:tentative="1">
      <w:start w:val="1"/>
      <w:numFmt w:val="lowerRoman"/>
      <w:lvlText w:val="%6."/>
      <w:lvlJc w:val="right"/>
      <w:pPr>
        <w:ind w:left="4740" w:hanging="180"/>
      </w:pPr>
    </w:lvl>
    <w:lvl w:ilvl="6" w:tplc="140A000F" w:tentative="1">
      <w:start w:val="1"/>
      <w:numFmt w:val="decimal"/>
      <w:lvlText w:val="%7."/>
      <w:lvlJc w:val="left"/>
      <w:pPr>
        <w:ind w:left="5460" w:hanging="360"/>
      </w:pPr>
    </w:lvl>
    <w:lvl w:ilvl="7" w:tplc="140A0019" w:tentative="1">
      <w:start w:val="1"/>
      <w:numFmt w:val="lowerLetter"/>
      <w:lvlText w:val="%8."/>
      <w:lvlJc w:val="left"/>
      <w:pPr>
        <w:ind w:left="6180" w:hanging="360"/>
      </w:pPr>
    </w:lvl>
    <w:lvl w:ilvl="8" w:tplc="140A001B" w:tentative="1">
      <w:start w:val="1"/>
      <w:numFmt w:val="lowerRoman"/>
      <w:lvlText w:val="%9."/>
      <w:lvlJc w:val="right"/>
      <w:pPr>
        <w:ind w:left="6900" w:hanging="180"/>
      </w:pPr>
    </w:lvl>
  </w:abstractNum>
  <w:abstractNum w:abstractNumId="2" w15:restartNumberingAfterBreak="0">
    <w:nsid w:val="15051582"/>
    <w:multiLevelType w:val="hybridMultilevel"/>
    <w:tmpl w:val="D6B2138E"/>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85F1CC5"/>
    <w:multiLevelType w:val="hybridMultilevel"/>
    <w:tmpl w:val="CDD269B2"/>
    <w:lvl w:ilvl="0" w:tplc="27A41156">
      <w:start w:val="1"/>
      <w:numFmt w:val="decimal"/>
      <w:lvlText w:val="%1."/>
      <w:lvlJc w:val="left"/>
      <w:pPr>
        <w:ind w:left="720"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A363AF1"/>
    <w:multiLevelType w:val="hybridMultilevel"/>
    <w:tmpl w:val="5810F24A"/>
    <w:lvl w:ilvl="0" w:tplc="19B48F06">
      <w:start w:val="1"/>
      <w:numFmt w:val="lowerLetter"/>
      <w:lvlText w:val="%1-"/>
      <w:lvlJc w:val="left"/>
      <w:pPr>
        <w:ind w:left="780" w:hanging="4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B4D067F"/>
    <w:multiLevelType w:val="hybridMultilevel"/>
    <w:tmpl w:val="A5CCFF9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14F0627"/>
    <w:multiLevelType w:val="hybridMultilevel"/>
    <w:tmpl w:val="5352D0B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22833855"/>
    <w:multiLevelType w:val="hybridMultilevel"/>
    <w:tmpl w:val="812C04EE"/>
    <w:lvl w:ilvl="0" w:tplc="A1FAA5FE">
      <w:start w:val="1"/>
      <w:numFmt w:val="decimal"/>
      <w:lvlText w:val="%1."/>
      <w:lvlJc w:val="left"/>
      <w:pPr>
        <w:ind w:left="1140" w:hanging="360"/>
      </w:pPr>
      <w:rPr>
        <w:rFonts w:hint="default"/>
      </w:rPr>
    </w:lvl>
    <w:lvl w:ilvl="1" w:tplc="140A0019" w:tentative="1">
      <w:start w:val="1"/>
      <w:numFmt w:val="lowerLetter"/>
      <w:lvlText w:val="%2."/>
      <w:lvlJc w:val="left"/>
      <w:pPr>
        <w:ind w:left="1860" w:hanging="360"/>
      </w:pPr>
    </w:lvl>
    <w:lvl w:ilvl="2" w:tplc="140A001B" w:tentative="1">
      <w:start w:val="1"/>
      <w:numFmt w:val="lowerRoman"/>
      <w:lvlText w:val="%3."/>
      <w:lvlJc w:val="right"/>
      <w:pPr>
        <w:ind w:left="2580" w:hanging="180"/>
      </w:pPr>
    </w:lvl>
    <w:lvl w:ilvl="3" w:tplc="140A000F" w:tentative="1">
      <w:start w:val="1"/>
      <w:numFmt w:val="decimal"/>
      <w:lvlText w:val="%4."/>
      <w:lvlJc w:val="left"/>
      <w:pPr>
        <w:ind w:left="3300" w:hanging="360"/>
      </w:pPr>
    </w:lvl>
    <w:lvl w:ilvl="4" w:tplc="140A0019" w:tentative="1">
      <w:start w:val="1"/>
      <w:numFmt w:val="lowerLetter"/>
      <w:lvlText w:val="%5."/>
      <w:lvlJc w:val="left"/>
      <w:pPr>
        <w:ind w:left="4020" w:hanging="360"/>
      </w:pPr>
    </w:lvl>
    <w:lvl w:ilvl="5" w:tplc="140A001B" w:tentative="1">
      <w:start w:val="1"/>
      <w:numFmt w:val="lowerRoman"/>
      <w:lvlText w:val="%6."/>
      <w:lvlJc w:val="right"/>
      <w:pPr>
        <w:ind w:left="4740" w:hanging="180"/>
      </w:pPr>
    </w:lvl>
    <w:lvl w:ilvl="6" w:tplc="140A000F" w:tentative="1">
      <w:start w:val="1"/>
      <w:numFmt w:val="decimal"/>
      <w:lvlText w:val="%7."/>
      <w:lvlJc w:val="left"/>
      <w:pPr>
        <w:ind w:left="5460" w:hanging="360"/>
      </w:pPr>
    </w:lvl>
    <w:lvl w:ilvl="7" w:tplc="140A0019" w:tentative="1">
      <w:start w:val="1"/>
      <w:numFmt w:val="lowerLetter"/>
      <w:lvlText w:val="%8."/>
      <w:lvlJc w:val="left"/>
      <w:pPr>
        <w:ind w:left="6180" w:hanging="360"/>
      </w:pPr>
    </w:lvl>
    <w:lvl w:ilvl="8" w:tplc="140A001B" w:tentative="1">
      <w:start w:val="1"/>
      <w:numFmt w:val="lowerRoman"/>
      <w:lvlText w:val="%9."/>
      <w:lvlJc w:val="right"/>
      <w:pPr>
        <w:ind w:left="6900" w:hanging="180"/>
      </w:pPr>
    </w:lvl>
  </w:abstractNum>
  <w:abstractNum w:abstractNumId="8" w15:restartNumberingAfterBreak="0">
    <w:nsid w:val="28730732"/>
    <w:multiLevelType w:val="multilevel"/>
    <w:tmpl w:val="EC10AAD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B521DBF"/>
    <w:multiLevelType w:val="multilevel"/>
    <w:tmpl w:val="999A19C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2E70B3"/>
    <w:multiLevelType w:val="multilevel"/>
    <w:tmpl w:val="8D6A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A2921"/>
    <w:multiLevelType w:val="hybridMultilevel"/>
    <w:tmpl w:val="8A267AA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2C66E25"/>
    <w:multiLevelType w:val="multilevel"/>
    <w:tmpl w:val="606A18EC"/>
    <w:lvl w:ilvl="0">
      <w:start w:val="1"/>
      <w:numFmt w:val="decimal"/>
      <w:lvlText w:val="%1."/>
      <w:lvlJc w:val="left"/>
      <w:pPr>
        <w:ind w:left="720" w:hanging="360"/>
      </w:pPr>
    </w:lvl>
    <w:lvl w:ilvl="1">
      <w:start w:val="1"/>
      <w:numFmt w:val="decimal"/>
      <w:lvlText w:val="%1.%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9F14F8"/>
    <w:multiLevelType w:val="multilevel"/>
    <w:tmpl w:val="70501914"/>
    <w:lvl w:ilvl="0">
      <w:start w:val="3"/>
      <w:numFmt w:val="decimal"/>
      <w:lvlText w:val="%1"/>
      <w:lvlJc w:val="left"/>
      <w:pPr>
        <w:ind w:left="360" w:hanging="360"/>
      </w:pPr>
      <w:rPr>
        <w:rFonts w:hint="default"/>
        <w:i w:val="0"/>
        <w:color w:val="ED7D31" w:themeColor="accent2"/>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i w:val="0"/>
        <w:color w:val="ED7D31" w:themeColor="accent2"/>
      </w:rPr>
    </w:lvl>
    <w:lvl w:ilvl="3">
      <w:start w:val="1"/>
      <w:numFmt w:val="decimal"/>
      <w:lvlText w:val="%1.%2.%3.%4"/>
      <w:lvlJc w:val="left"/>
      <w:pPr>
        <w:ind w:left="720" w:hanging="720"/>
      </w:pPr>
      <w:rPr>
        <w:rFonts w:hint="default"/>
        <w:i w:val="0"/>
        <w:color w:val="ED7D31" w:themeColor="accent2"/>
      </w:rPr>
    </w:lvl>
    <w:lvl w:ilvl="4">
      <w:start w:val="1"/>
      <w:numFmt w:val="decimal"/>
      <w:lvlText w:val="%1.%2.%3.%4.%5"/>
      <w:lvlJc w:val="left"/>
      <w:pPr>
        <w:ind w:left="1080" w:hanging="1080"/>
      </w:pPr>
      <w:rPr>
        <w:rFonts w:hint="default"/>
        <w:i w:val="0"/>
        <w:color w:val="ED7D31" w:themeColor="accent2"/>
      </w:rPr>
    </w:lvl>
    <w:lvl w:ilvl="5">
      <w:start w:val="1"/>
      <w:numFmt w:val="decimal"/>
      <w:lvlText w:val="%1.%2.%3.%4.%5.%6"/>
      <w:lvlJc w:val="left"/>
      <w:pPr>
        <w:ind w:left="1080" w:hanging="1080"/>
      </w:pPr>
      <w:rPr>
        <w:rFonts w:hint="default"/>
        <w:i w:val="0"/>
        <w:color w:val="ED7D31" w:themeColor="accent2"/>
      </w:rPr>
    </w:lvl>
    <w:lvl w:ilvl="6">
      <w:start w:val="1"/>
      <w:numFmt w:val="decimal"/>
      <w:lvlText w:val="%1.%2.%3.%4.%5.%6.%7"/>
      <w:lvlJc w:val="left"/>
      <w:pPr>
        <w:ind w:left="1440" w:hanging="1440"/>
      </w:pPr>
      <w:rPr>
        <w:rFonts w:hint="default"/>
        <w:i w:val="0"/>
        <w:color w:val="ED7D31" w:themeColor="accent2"/>
      </w:rPr>
    </w:lvl>
    <w:lvl w:ilvl="7">
      <w:start w:val="1"/>
      <w:numFmt w:val="decimal"/>
      <w:lvlText w:val="%1.%2.%3.%4.%5.%6.%7.%8"/>
      <w:lvlJc w:val="left"/>
      <w:pPr>
        <w:ind w:left="1440" w:hanging="1440"/>
      </w:pPr>
      <w:rPr>
        <w:rFonts w:hint="default"/>
        <w:i w:val="0"/>
        <w:color w:val="ED7D31" w:themeColor="accent2"/>
      </w:rPr>
    </w:lvl>
    <w:lvl w:ilvl="8">
      <w:start w:val="1"/>
      <w:numFmt w:val="decimal"/>
      <w:lvlText w:val="%1.%2.%3.%4.%5.%6.%7.%8.%9"/>
      <w:lvlJc w:val="left"/>
      <w:pPr>
        <w:ind w:left="1440" w:hanging="1440"/>
      </w:pPr>
      <w:rPr>
        <w:rFonts w:hint="default"/>
        <w:i w:val="0"/>
        <w:color w:val="ED7D31" w:themeColor="accent2"/>
      </w:rPr>
    </w:lvl>
  </w:abstractNum>
  <w:abstractNum w:abstractNumId="14" w15:restartNumberingAfterBreak="0">
    <w:nsid w:val="3A453A91"/>
    <w:multiLevelType w:val="hybridMultilevel"/>
    <w:tmpl w:val="83B6777E"/>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41F64B11"/>
    <w:multiLevelType w:val="multilevel"/>
    <w:tmpl w:val="288283EA"/>
    <w:lvl w:ilvl="0">
      <w:start w:val="1"/>
      <w:numFmt w:val="decimal"/>
      <w:pStyle w:val="Listaconvietas"/>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6" w15:restartNumberingAfterBreak="0">
    <w:nsid w:val="45311A8A"/>
    <w:multiLevelType w:val="hybridMultilevel"/>
    <w:tmpl w:val="9300DFB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4B885FA9"/>
    <w:multiLevelType w:val="hybridMultilevel"/>
    <w:tmpl w:val="60A65930"/>
    <w:lvl w:ilvl="0" w:tplc="140A000F">
      <w:start w:val="28"/>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C4C482A"/>
    <w:multiLevelType w:val="hybridMultilevel"/>
    <w:tmpl w:val="879E276C"/>
    <w:lvl w:ilvl="0" w:tplc="D87CA4FA">
      <w:start w:val="1"/>
      <w:numFmt w:val="bullet"/>
      <w:lvlText w:val="-"/>
      <w:lvlJc w:val="left"/>
      <w:pPr>
        <w:ind w:left="360" w:hanging="360"/>
      </w:pPr>
      <w:rPr>
        <w:rFonts w:ascii="Calibri" w:eastAsia="Times New Roman" w:hAnsi="Calibri" w:cs="Calibri" w:hint="default"/>
      </w:rPr>
    </w:lvl>
    <w:lvl w:ilvl="1" w:tplc="140A0001">
      <w:start w:val="1"/>
      <w:numFmt w:val="bullet"/>
      <w:lvlText w:val=""/>
      <w:lvlJc w:val="left"/>
      <w:pPr>
        <w:ind w:left="1080" w:hanging="360"/>
      </w:pPr>
      <w:rPr>
        <w:rFonts w:ascii="Symbol" w:hAnsi="Symbol"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9" w15:restartNumberingAfterBreak="0">
    <w:nsid w:val="597C2E44"/>
    <w:multiLevelType w:val="hybridMultilevel"/>
    <w:tmpl w:val="38FC965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641A11C0"/>
    <w:multiLevelType w:val="hybridMultilevel"/>
    <w:tmpl w:val="811EDB5C"/>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67A73522"/>
    <w:multiLevelType w:val="hybridMultilevel"/>
    <w:tmpl w:val="5BD2F3EE"/>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2" w15:restartNumberingAfterBreak="0">
    <w:nsid w:val="79CA79EE"/>
    <w:multiLevelType w:val="multilevel"/>
    <w:tmpl w:val="FBF80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624047"/>
    <w:multiLevelType w:val="hybridMultilevel"/>
    <w:tmpl w:val="E416C25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7C187FCF"/>
    <w:multiLevelType w:val="hybridMultilevel"/>
    <w:tmpl w:val="9CA63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3"/>
  </w:num>
  <w:num w:numId="5">
    <w:abstractNumId w:val="6"/>
  </w:num>
  <w:num w:numId="6">
    <w:abstractNumId w:val="9"/>
  </w:num>
  <w:num w:numId="7">
    <w:abstractNumId w:val="2"/>
  </w:num>
  <w:num w:numId="8">
    <w:abstractNumId w:val="20"/>
  </w:num>
  <w:num w:numId="9">
    <w:abstractNumId w:val="8"/>
  </w:num>
  <w:num w:numId="10">
    <w:abstractNumId w:val="14"/>
  </w:num>
  <w:num w:numId="11">
    <w:abstractNumId w:val="11"/>
  </w:num>
  <w:num w:numId="12">
    <w:abstractNumId w:val="4"/>
  </w:num>
  <w:num w:numId="13">
    <w:abstractNumId w:val="7"/>
  </w:num>
  <w:num w:numId="14">
    <w:abstractNumId w:val="1"/>
  </w:num>
  <w:num w:numId="15">
    <w:abstractNumId w:val="18"/>
  </w:num>
  <w:num w:numId="16">
    <w:abstractNumId w:val="21"/>
  </w:num>
  <w:num w:numId="17">
    <w:abstractNumId w:val="16"/>
  </w:num>
  <w:num w:numId="18">
    <w:abstractNumId w:val="24"/>
  </w:num>
  <w:num w:numId="19">
    <w:abstractNumId w:val="3"/>
  </w:num>
  <w:num w:numId="20">
    <w:abstractNumId w:val="17"/>
  </w:num>
  <w:num w:numId="21">
    <w:abstractNumId w:val="5"/>
  </w:num>
  <w:num w:numId="22">
    <w:abstractNumId w:val="0"/>
  </w:num>
  <w:num w:numId="23">
    <w:abstractNumId w:val="22"/>
  </w:num>
  <w:num w:numId="24">
    <w:abstractNumId w:val="19"/>
  </w:num>
  <w:num w:numId="2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1B1"/>
    <w:rsid w:val="0000545B"/>
    <w:rsid w:val="00006362"/>
    <w:rsid w:val="0000734E"/>
    <w:rsid w:val="00007736"/>
    <w:rsid w:val="0001174E"/>
    <w:rsid w:val="00012CA0"/>
    <w:rsid w:val="00013C52"/>
    <w:rsid w:val="00014756"/>
    <w:rsid w:val="00015621"/>
    <w:rsid w:val="000159CE"/>
    <w:rsid w:val="000205FA"/>
    <w:rsid w:val="00020B27"/>
    <w:rsid w:val="00021113"/>
    <w:rsid w:val="00024A4E"/>
    <w:rsid w:val="0002695C"/>
    <w:rsid w:val="00026D28"/>
    <w:rsid w:val="0002752E"/>
    <w:rsid w:val="000302C5"/>
    <w:rsid w:val="000319A7"/>
    <w:rsid w:val="00032B73"/>
    <w:rsid w:val="00033BBC"/>
    <w:rsid w:val="00034126"/>
    <w:rsid w:val="00034A18"/>
    <w:rsid w:val="00046548"/>
    <w:rsid w:val="00051315"/>
    <w:rsid w:val="000526F6"/>
    <w:rsid w:val="0006242D"/>
    <w:rsid w:val="0007199E"/>
    <w:rsid w:val="00073542"/>
    <w:rsid w:val="00076378"/>
    <w:rsid w:val="00077BB7"/>
    <w:rsid w:val="00081290"/>
    <w:rsid w:val="00082295"/>
    <w:rsid w:val="000836D2"/>
    <w:rsid w:val="00087CC7"/>
    <w:rsid w:val="000914CE"/>
    <w:rsid w:val="000928BB"/>
    <w:rsid w:val="000941C3"/>
    <w:rsid w:val="00094264"/>
    <w:rsid w:val="000A0C14"/>
    <w:rsid w:val="000A0DBA"/>
    <w:rsid w:val="000A51B1"/>
    <w:rsid w:val="000B25AC"/>
    <w:rsid w:val="000B454F"/>
    <w:rsid w:val="000B4E5A"/>
    <w:rsid w:val="000C1EA0"/>
    <w:rsid w:val="000C2B88"/>
    <w:rsid w:val="000C71E2"/>
    <w:rsid w:val="000D0642"/>
    <w:rsid w:val="000D36E1"/>
    <w:rsid w:val="000D400B"/>
    <w:rsid w:val="000E591F"/>
    <w:rsid w:val="000F3C3B"/>
    <w:rsid w:val="00101B4A"/>
    <w:rsid w:val="00102310"/>
    <w:rsid w:val="00103808"/>
    <w:rsid w:val="00106197"/>
    <w:rsid w:val="0011048F"/>
    <w:rsid w:val="00116754"/>
    <w:rsid w:val="001252B3"/>
    <w:rsid w:val="00126511"/>
    <w:rsid w:val="00126BA1"/>
    <w:rsid w:val="00136FC0"/>
    <w:rsid w:val="00147BC9"/>
    <w:rsid w:val="00150BFE"/>
    <w:rsid w:val="00153130"/>
    <w:rsid w:val="00155812"/>
    <w:rsid w:val="00156D67"/>
    <w:rsid w:val="00156FC6"/>
    <w:rsid w:val="001572EC"/>
    <w:rsid w:val="0016542D"/>
    <w:rsid w:val="00173B13"/>
    <w:rsid w:val="00191A0F"/>
    <w:rsid w:val="00193D67"/>
    <w:rsid w:val="0019402F"/>
    <w:rsid w:val="0019417B"/>
    <w:rsid w:val="00197415"/>
    <w:rsid w:val="001A1DB8"/>
    <w:rsid w:val="001A2740"/>
    <w:rsid w:val="001A3878"/>
    <w:rsid w:val="001B16FD"/>
    <w:rsid w:val="001C2D59"/>
    <w:rsid w:val="001C3B13"/>
    <w:rsid w:val="001D293E"/>
    <w:rsid w:val="001D2F1E"/>
    <w:rsid w:val="001D6149"/>
    <w:rsid w:val="001D68C8"/>
    <w:rsid w:val="001E0B92"/>
    <w:rsid w:val="001F12B3"/>
    <w:rsid w:val="001F31D6"/>
    <w:rsid w:val="001F5C57"/>
    <w:rsid w:val="001F5D8A"/>
    <w:rsid w:val="001F692A"/>
    <w:rsid w:val="00202E09"/>
    <w:rsid w:val="00207F3B"/>
    <w:rsid w:val="00215E3D"/>
    <w:rsid w:val="00221F58"/>
    <w:rsid w:val="00225655"/>
    <w:rsid w:val="002347AD"/>
    <w:rsid w:val="00234A7C"/>
    <w:rsid w:val="00240513"/>
    <w:rsid w:val="002460E5"/>
    <w:rsid w:val="00254355"/>
    <w:rsid w:val="0025659D"/>
    <w:rsid w:val="002567B1"/>
    <w:rsid w:val="0026044A"/>
    <w:rsid w:val="0026295F"/>
    <w:rsid w:val="00262FDC"/>
    <w:rsid w:val="0026300A"/>
    <w:rsid w:val="00263BE6"/>
    <w:rsid w:val="002658C7"/>
    <w:rsid w:val="00267F17"/>
    <w:rsid w:val="00267F2F"/>
    <w:rsid w:val="002714F7"/>
    <w:rsid w:val="00275540"/>
    <w:rsid w:val="00277BA2"/>
    <w:rsid w:val="00281012"/>
    <w:rsid w:val="0029270C"/>
    <w:rsid w:val="00296EDC"/>
    <w:rsid w:val="002A369F"/>
    <w:rsid w:val="002A530A"/>
    <w:rsid w:val="002B4B18"/>
    <w:rsid w:val="002B4B40"/>
    <w:rsid w:val="002B678C"/>
    <w:rsid w:val="002C1A8C"/>
    <w:rsid w:val="002C1EF6"/>
    <w:rsid w:val="002C2900"/>
    <w:rsid w:val="002C381C"/>
    <w:rsid w:val="002C63BC"/>
    <w:rsid w:val="002D5860"/>
    <w:rsid w:val="002E1408"/>
    <w:rsid w:val="002F0F50"/>
    <w:rsid w:val="002F2E9D"/>
    <w:rsid w:val="002F4EFF"/>
    <w:rsid w:val="002F58DF"/>
    <w:rsid w:val="002F7F53"/>
    <w:rsid w:val="00300D68"/>
    <w:rsid w:val="00304AD4"/>
    <w:rsid w:val="0030598D"/>
    <w:rsid w:val="003066A8"/>
    <w:rsid w:val="00310845"/>
    <w:rsid w:val="00311EC9"/>
    <w:rsid w:val="003153DE"/>
    <w:rsid w:val="0031554E"/>
    <w:rsid w:val="0031621C"/>
    <w:rsid w:val="00320107"/>
    <w:rsid w:val="00321271"/>
    <w:rsid w:val="003228E3"/>
    <w:rsid w:val="003236E7"/>
    <w:rsid w:val="00324A66"/>
    <w:rsid w:val="003255C7"/>
    <w:rsid w:val="00326DDB"/>
    <w:rsid w:val="00327822"/>
    <w:rsid w:val="00332FEA"/>
    <w:rsid w:val="00334791"/>
    <w:rsid w:val="00347AE3"/>
    <w:rsid w:val="00354695"/>
    <w:rsid w:val="003643A3"/>
    <w:rsid w:val="0037723F"/>
    <w:rsid w:val="00377CF7"/>
    <w:rsid w:val="00387F55"/>
    <w:rsid w:val="00390DB2"/>
    <w:rsid w:val="00395D0E"/>
    <w:rsid w:val="00395EFE"/>
    <w:rsid w:val="003A1CBC"/>
    <w:rsid w:val="003A5180"/>
    <w:rsid w:val="003A6FDC"/>
    <w:rsid w:val="003A7073"/>
    <w:rsid w:val="003A7C0F"/>
    <w:rsid w:val="003B02AC"/>
    <w:rsid w:val="003B1268"/>
    <w:rsid w:val="003B173D"/>
    <w:rsid w:val="003B2506"/>
    <w:rsid w:val="003B2694"/>
    <w:rsid w:val="003B38F6"/>
    <w:rsid w:val="003B40F7"/>
    <w:rsid w:val="003B5F07"/>
    <w:rsid w:val="003B7A79"/>
    <w:rsid w:val="003C39BA"/>
    <w:rsid w:val="003C4698"/>
    <w:rsid w:val="003C6AFB"/>
    <w:rsid w:val="003D4E7B"/>
    <w:rsid w:val="003D577E"/>
    <w:rsid w:val="003D7BCD"/>
    <w:rsid w:val="003E3912"/>
    <w:rsid w:val="003E5F37"/>
    <w:rsid w:val="003E6A4C"/>
    <w:rsid w:val="003F00E1"/>
    <w:rsid w:val="003F4692"/>
    <w:rsid w:val="003F79F3"/>
    <w:rsid w:val="0040248C"/>
    <w:rsid w:val="00402E34"/>
    <w:rsid w:val="004062CC"/>
    <w:rsid w:val="00410292"/>
    <w:rsid w:val="00410355"/>
    <w:rsid w:val="00414C6C"/>
    <w:rsid w:val="00420CAF"/>
    <w:rsid w:val="0042131C"/>
    <w:rsid w:val="004249FA"/>
    <w:rsid w:val="004273B4"/>
    <w:rsid w:val="00427ED7"/>
    <w:rsid w:val="004315E8"/>
    <w:rsid w:val="004322FE"/>
    <w:rsid w:val="004338A3"/>
    <w:rsid w:val="00433ACE"/>
    <w:rsid w:val="00436C20"/>
    <w:rsid w:val="0045460C"/>
    <w:rsid w:val="00462C16"/>
    <w:rsid w:val="0046385A"/>
    <w:rsid w:val="0046669D"/>
    <w:rsid w:val="00471F46"/>
    <w:rsid w:val="00473E18"/>
    <w:rsid w:val="00474213"/>
    <w:rsid w:val="00475A5E"/>
    <w:rsid w:val="004801BD"/>
    <w:rsid w:val="00480B82"/>
    <w:rsid w:val="004863EF"/>
    <w:rsid w:val="0048745C"/>
    <w:rsid w:val="00487BFE"/>
    <w:rsid w:val="004919D9"/>
    <w:rsid w:val="00494B18"/>
    <w:rsid w:val="0049661F"/>
    <w:rsid w:val="00497541"/>
    <w:rsid w:val="004A2FD8"/>
    <w:rsid w:val="004A4075"/>
    <w:rsid w:val="004B77F6"/>
    <w:rsid w:val="004C00E1"/>
    <w:rsid w:val="004C2B5B"/>
    <w:rsid w:val="004C4B44"/>
    <w:rsid w:val="004C66B6"/>
    <w:rsid w:val="004C72F8"/>
    <w:rsid w:val="004D0967"/>
    <w:rsid w:val="004D1E2A"/>
    <w:rsid w:val="004D68CB"/>
    <w:rsid w:val="004E0207"/>
    <w:rsid w:val="004E1F7F"/>
    <w:rsid w:val="004E22C0"/>
    <w:rsid w:val="004E4C60"/>
    <w:rsid w:val="004F3B7A"/>
    <w:rsid w:val="004F4089"/>
    <w:rsid w:val="004F5159"/>
    <w:rsid w:val="00500552"/>
    <w:rsid w:val="00501229"/>
    <w:rsid w:val="005044BE"/>
    <w:rsid w:val="005052BE"/>
    <w:rsid w:val="00510FC9"/>
    <w:rsid w:val="0051620D"/>
    <w:rsid w:val="00523C03"/>
    <w:rsid w:val="00524E9D"/>
    <w:rsid w:val="00527E96"/>
    <w:rsid w:val="00532875"/>
    <w:rsid w:val="00533329"/>
    <w:rsid w:val="0054256E"/>
    <w:rsid w:val="00544BA8"/>
    <w:rsid w:val="00546FA3"/>
    <w:rsid w:val="00553C3E"/>
    <w:rsid w:val="005551E6"/>
    <w:rsid w:val="00560950"/>
    <w:rsid w:val="005611EF"/>
    <w:rsid w:val="00566AAE"/>
    <w:rsid w:val="00574927"/>
    <w:rsid w:val="005811F5"/>
    <w:rsid w:val="00581694"/>
    <w:rsid w:val="00582729"/>
    <w:rsid w:val="0058277F"/>
    <w:rsid w:val="0058563A"/>
    <w:rsid w:val="005868D7"/>
    <w:rsid w:val="00587C87"/>
    <w:rsid w:val="00590628"/>
    <w:rsid w:val="00591EC0"/>
    <w:rsid w:val="0059492F"/>
    <w:rsid w:val="00595642"/>
    <w:rsid w:val="005A0600"/>
    <w:rsid w:val="005A12CB"/>
    <w:rsid w:val="005A286E"/>
    <w:rsid w:val="005A47EF"/>
    <w:rsid w:val="005B2419"/>
    <w:rsid w:val="005B5FEE"/>
    <w:rsid w:val="005B71B2"/>
    <w:rsid w:val="005B720B"/>
    <w:rsid w:val="005B753C"/>
    <w:rsid w:val="005C029C"/>
    <w:rsid w:val="005D079D"/>
    <w:rsid w:val="005D3CD7"/>
    <w:rsid w:val="005D71F8"/>
    <w:rsid w:val="005E0136"/>
    <w:rsid w:val="005E5F9C"/>
    <w:rsid w:val="005F3F0D"/>
    <w:rsid w:val="005F77EA"/>
    <w:rsid w:val="00600BD5"/>
    <w:rsid w:val="006024AB"/>
    <w:rsid w:val="00602C84"/>
    <w:rsid w:val="006054D0"/>
    <w:rsid w:val="00606782"/>
    <w:rsid w:val="00606ED6"/>
    <w:rsid w:val="00611207"/>
    <w:rsid w:val="00620DAB"/>
    <w:rsid w:val="006218AB"/>
    <w:rsid w:val="0062314A"/>
    <w:rsid w:val="00624F24"/>
    <w:rsid w:val="00625956"/>
    <w:rsid w:val="0062704B"/>
    <w:rsid w:val="00632FC9"/>
    <w:rsid w:val="006367BD"/>
    <w:rsid w:val="00637C14"/>
    <w:rsid w:val="006478AE"/>
    <w:rsid w:val="0065094E"/>
    <w:rsid w:val="0065286B"/>
    <w:rsid w:val="006578CB"/>
    <w:rsid w:val="00661EAA"/>
    <w:rsid w:val="00663AC4"/>
    <w:rsid w:val="00665AEF"/>
    <w:rsid w:val="00671D53"/>
    <w:rsid w:val="0067257D"/>
    <w:rsid w:val="00674BD9"/>
    <w:rsid w:val="0067625C"/>
    <w:rsid w:val="006772AA"/>
    <w:rsid w:val="006803C0"/>
    <w:rsid w:val="0068234A"/>
    <w:rsid w:val="00691503"/>
    <w:rsid w:val="006919F0"/>
    <w:rsid w:val="006A378F"/>
    <w:rsid w:val="006A3B16"/>
    <w:rsid w:val="006A508F"/>
    <w:rsid w:val="006A5D8A"/>
    <w:rsid w:val="006B04A2"/>
    <w:rsid w:val="006B3F99"/>
    <w:rsid w:val="006B5A25"/>
    <w:rsid w:val="006B6C60"/>
    <w:rsid w:val="006C269C"/>
    <w:rsid w:val="006C3E41"/>
    <w:rsid w:val="006C7F8F"/>
    <w:rsid w:val="006D18F5"/>
    <w:rsid w:val="006D58FE"/>
    <w:rsid w:val="006E08D7"/>
    <w:rsid w:val="006E0D2F"/>
    <w:rsid w:val="006E5C55"/>
    <w:rsid w:val="006E672A"/>
    <w:rsid w:val="006F035C"/>
    <w:rsid w:val="006F07F6"/>
    <w:rsid w:val="006F0C5A"/>
    <w:rsid w:val="006F176C"/>
    <w:rsid w:val="006F658F"/>
    <w:rsid w:val="006F6E34"/>
    <w:rsid w:val="00701075"/>
    <w:rsid w:val="00703511"/>
    <w:rsid w:val="00705E0E"/>
    <w:rsid w:val="0070600D"/>
    <w:rsid w:val="00710072"/>
    <w:rsid w:val="00710AD2"/>
    <w:rsid w:val="00711315"/>
    <w:rsid w:val="00712190"/>
    <w:rsid w:val="007126F0"/>
    <w:rsid w:val="00715EAB"/>
    <w:rsid w:val="007239D9"/>
    <w:rsid w:val="00726677"/>
    <w:rsid w:val="00726F2C"/>
    <w:rsid w:val="00730C7B"/>
    <w:rsid w:val="00732D64"/>
    <w:rsid w:val="0073525E"/>
    <w:rsid w:val="0073529A"/>
    <w:rsid w:val="00737D2B"/>
    <w:rsid w:val="007403F4"/>
    <w:rsid w:val="007404D7"/>
    <w:rsid w:val="00742E01"/>
    <w:rsid w:val="0075166F"/>
    <w:rsid w:val="007543A7"/>
    <w:rsid w:val="00757F5D"/>
    <w:rsid w:val="00762F43"/>
    <w:rsid w:val="00763D4B"/>
    <w:rsid w:val="00765779"/>
    <w:rsid w:val="00766615"/>
    <w:rsid w:val="0076775E"/>
    <w:rsid w:val="0077040A"/>
    <w:rsid w:val="00771F03"/>
    <w:rsid w:val="007740AC"/>
    <w:rsid w:val="00777173"/>
    <w:rsid w:val="0078085C"/>
    <w:rsid w:val="007835CF"/>
    <w:rsid w:val="007853E6"/>
    <w:rsid w:val="0078740A"/>
    <w:rsid w:val="00795629"/>
    <w:rsid w:val="00796674"/>
    <w:rsid w:val="007A2D03"/>
    <w:rsid w:val="007A507D"/>
    <w:rsid w:val="007A581C"/>
    <w:rsid w:val="007A61A0"/>
    <w:rsid w:val="007B0AAF"/>
    <w:rsid w:val="007B185D"/>
    <w:rsid w:val="007B317C"/>
    <w:rsid w:val="007B4B86"/>
    <w:rsid w:val="007B5ECB"/>
    <w:rsid w:val="007B60D4"/>
    <w:rsid w:val="007C0918"/>
    <w:rsid w:val="007C26E4"/>
    <w:rsid w:val="007C4A68"/>
    <w:rsid w:val="007C6F49"/>
    <w:rsid w:val="007D2B45"/>
    <w:rsid w:val="007D31BA"/>
    <w:rsid w:val="007D5E47"/>
    <w:rsid w:val="007E4107"/>
    <w:rsid w:val="007E413C"/>
    <w:rsid w:val="007F06F5"/>
    <w:rsid w:val="007F18CD"/>
    <w:rsid w:val="007F2DD0"/>
    <w:rsid w:val="007F32CB"/>
    <w:rsid w:val="00800DD5"/>
    <w:rsid w:val="00804AD6"/>
    <w:rsid w:val="0080501D"/>
    <w:rsid w:val="00805C43"/>
    <w:rsid w:val="00827B7C"/>
    <w:rsid w:val="00831867"/>
    <w:rsid w:val="00833E05"/>
    <w:rsid w:val="00834FF2"/>
    <w:rsid w:val="00835506"/>
    <w:rsid w:val="00835D23"/>
    <w:rsid w:val="00835DDE"/>
    <w:rsid w:val="00836557"/>
    <w:rsid w:val="00836CC3"/>
    <w:rsid w:val="00837180"/>
    <w:rsid w:val="008526A2"/>
    <w:rsid w:val="008566D6"/>
    <w:rsid w:val="00860C3F"/>
    <w:rsid w:val="00860E6A"/>
    <w:rsid w:val="00863454"/>
    <w:rsid w:val="00867519"/>
    <w:rsid w:val="008763B4"/>
    <w:rsid w:val="00881387"/>
    <w:rsid w:val="00882844"/>
    <w:rsid w:val="00885221"/>
    <w:rsid w:val="00892B47"/>
    <w:rsid w:val="00894734"/>
    <w:rsid w:val="00896BD1"/>
    <w:rsid w:val="008A4FF7"/>
    <w:rsid w:val="008A791A"/>
    <w:rsid w:val="008A7AEA"/>
    <w:rsid w:val="008B104F"/>
    <w:rsid w:val="008B3CC4"/>
    <w:rsid w:val="008C2F1B"/>
    <w:rsid w:val="008C6CB7"/>
    <w:rsid w:val="008C732A"/>
    <w:rsid w:val="008D0EFA"/>
    <w:rsid w:val="008D0F11"/>
    <w:rsid w:val="008D11B8"/>
    <w:rsid w:val="008D614C"/>
    <w:rsid w:val="008E2F59"/>
    <w:rsid w:val="008E77F9"/>
    <w:rsid w:val="008F3C3C"/>
    <w:rsid w:val="008F4754"/>
    <w:rsid w:val="008F73E8"/>
    <w:rsid w:val="0090448C"/>
    <w:rsid w:val="009070CF"/>
    <w:rsid w:val="009126FF"/>
    <w:rsid w:val="009129AE"/>
    <w:rsid w:val="00921C43"/>
    <w:rsid w:val="00922F82"/>
    <w:rsid w:val="00924655"/>
    <w:rsid w:val="009325A9"/>
    <w:rsid w:val="00934F54"/>
    <w:rsid w:val="00937824"/>
    <w:rsid w:val="00946C29"/>
    <w:rsid w:val="009561D0"/>
    <w:rsid w:val="00960217"/>
    <w:rsid w:val="00960A72"/>
    <w:rsid w:val="009623D6"/>
    <w:rsid w:val="0097354E"/>
    <w:rsid w:val="0098327E"/>
    <w:rsid w:val="009914F5"/>
    <w:rsid w:val="00996FA0"/>
    <w:rsid w:val="009A2D95"/>
    <w:rsid w:val="009A4A64"/>
    <w:rsid w:val="009A5C8F"/>
    <w:rsid w:val="009A7405"/>
    <w:rsid w:val="009A74D4"/>
    <w:rsid w:val="009A78B7"/>
    <w:rsid w:val="009A7A27"/>
    <w:rsid w:val="009B0253"/>
    <w:rsid w:val="009B50CD"/>
    <w:rsid w:val="009B5822"/>
    <w:rsid w:val="009D0B92"/>
    <w:rsid w:val="009D12A8"/>
    <w:rsid w:val="009D6D85"/>
    <w:rsid w:val="009D7A93"/>
    <w:rsid w:val="009E0A63"/>
    <w:rsid w:val="009E1A80"/>
    <w:rsid w:val="009E2368"/>
    <w:rsid w:val="009E3EF0"/>
    <w:rsid w:val="009E54C1"/>
    <w:rsid w:val="009F4CF8"/>
    <w:rsid w:val="009F55E8"/>
    <w:rsid w:val="009F776F"/>
    <w:rsid w:val="00A10C94"/>
    <w:rsid w:val="00A208DB"/>
    <w:rsid w:val="00A21A3C"/>
    <w:rsid w:val="00A34E00"/>
    <w:rsid w:val="00A408AD"/>
    <w:rsid w:val="00A436F9"/>
    <w:rsid w:val="00A44F2B"/>
    <w:rsid w:val="00A51696"/>
    <w:rsid w:val="00A53032"/>
    <w:rsid w:val="00A56EF4"/>
    <w:rsid w:val="00A639A2"/>
    <w:rsid w:val="00A642F8"/>
    <w:rsid w:val="00A65DF3"/>
    <w:rsid w:val="00A67284"/>
    <w:rsid w:val="00A76D0B"/>
    <w:rsid w:val="00A76DF8"/>
    <w:rsid w:val="00A77405"/>
    <w:rsid w:val="00A822BF"/>
    <w:rsid w:val="00A87182"/>
    <w:rsid w:val="00A873A7"/>
    <w:rsid w:val="00A91BED"/>
    <w:rsid w:val="00A9249C"/>
    <w:rsid w:val="00AA5FB8"/>
    <w:rsid w:val="00AA74B7"/>
    <w:rsid w:val="00AA7632"/>
    <w:rsid w:val="00AB49FD"/>
    <w:rsid w:val="00AB5BB4"/>
    <w:rsid w:val="00AB7FBF"/>
    <w:rsid w:val="00AC30EA"/>
    <w:rsid w:val="00AC6F84"/>
    <w:rsid w:val="00AD0252"/>
    <w:rsid w:val="00AD23F5"/>
    <w:rsid w:val="00AD3861"/>
    <w:rsid w:val="00AD5E02"/>
    <w:rsid w:val="00AE4FD9"/>
    <w:rsid w:val="00AE6426"/>
    <w:rsid w:val="00AE7FCB"/>
    <w:rsid w:val="00AF1084"/>
    <w:rsid w:val="00AF1371"/>
    <w:rsid w:val="00AF2AD3"/>
    <w:rsid w:val="00AF3001"/>
    <w:rsid w:val="00AF6511"/>
    <w:rsid w:val="00B01BCD"/>
    <w:rsid w:val="00B04D69"/>
    <w:rsid w:val="00B05677"/>
    <w:rsid w:val="00B05B97"/>
    <w:rsid w:val="00B05E71"/>
    <w:rsid w:val="00B07A43"/>
    <w:rsid w:val="00B14FCB"/>
    <w:rsid w:val="00B20350"/>
    <w:rsid w:val="00B22E5F"/>
    <w:rsid w:val="00B26D09"/>
    <w:rsid w:val="00B30414"/>
    <w:rsid w:val="00B30643"/>
    <w:rsid w:val="00B31F28"/>
    <w:rsid w:val="00B3528B"/>
    <w:rsid w:val="00B43A58"/>
    <w:rsid w:val="00B46099"/>
    <w:rsid w:val="00B466BC"/>
    <w:rsid w:val="00B52C75"/>
    <w:rsid w:val="00B555B3"/>
    <w:rsid w:val="00B55D74"/>
    <w:rsid w:val="00B61A6A"/>
    <w:rsid w:val="00B71FFA"/>
    <w:rsid w:val="00B76DCA"/>
    <w:rsid w:val="00B775D7"/>
    <w:rsid w:val="00B777A0"/>
    <w:rsid w:val="00B85672"/>
    <w:rsid w:val="00B85CF2"/>
    <w:rsid w:val="00B94D58"/>
    <w:rsid w:val="00B96348"/>
    <w:rsid w:val="00BB01D3"/>
    <w:rsid w:val="00BB5052"/>
    <w:rsid w:val="00BB5DE7"/>
    <w:rsid w:val="00BC131D"/>
    <w:rsid w:val="00BC1AE6"/>
    <w:rsid w:val="00BC4564"/>
    <w:rsid w:val="00BC7169"/>
    <w:rsid w:val="00BD232C"/>
    <w:rsid w:val="00BD294F"/>
    <w:rsid w:val="00BD7DF0"/>
    <w:rsid w:val="00BE0756"/>
    <w:rsid w:val="00BE669D"/>
    <w:rsid w:val="00BF656A"/>
    <w:rsid w:val="00C00114"/>
    <w:rsid w:val="00C10037"/>
    <w:rsid w:val="00C100FE"/>
    <w:rsid w:val="00C209EE"/>
    <w:rsid w:val="00C2268F"/>
    <w:rsid w:val="00C233E2"/>
    <w:rsid w:val="00C3056F"/>
    <w:rsid w:val="00C3590F"/>
    <w:rsid w:val="00C37EF0"/>
    <w:rsid w:val="00C43FB1"/>
    <w:rsid w:val="00C44D5B"/>
    <w:rsid w:val="00C52823"/>
    <w:rsid w:val="00C5605D"/>
    <w:rsid w:val="00C5781D"/>
    <w:rsid w:val="00C57C8F"/>
    <w:rsid w:val="00C61D0D"/>
    <w:rsid w:val="00C757FF"/>
    <w:rsid w:val="00C77018"/>
    <w:rsid w:val="00C82755"/>
    <w:rsid w:val="00C855EF"/>
    <w:rsid w:val="00C86D7C"/>
    <w:rsid w:val="00C87AE9"/>
    <w:rsid w:val="00C941F5"/>
    <w:rsid w:val="00CA01E0"/>
    <w:rsid w:val="00CA2D3A"/>
    <w:rsid w:val="00CA4351"/>
    <w:rsid w:val="00CA50BD"/>
    <w:rsid w:val="00CB0B0E"/>
    <w:rsid w:val="00CB0C0C"/>
    <w:rsid w:val="00CB2D20"/>
    <w:rsid w:val="00CB7EB7"/>
    <w:rsid w:val="00CB7F94"/>
    <w:rsid w:val="00CC032F"/>
    <w:rsid w:val="00CC1ABC"/>
    <w:rsid w:val="00CC36B1"/>
    <w:rsid w:val="00CC627E"/>
    <w:rsid w:val="00CC7112"/>
    <w:rsid w:val="00CC7EE3"/>
    <w:rsid w:val="00CD60C7"/>
    <w:rsid w:val="00CD636B"/>
    <w:rsid w:val="00CD6380"/>
    <w:rsid w:val="00CD6D1A"/>
    <w:rsid w:val="00CD6EB0"/>
    <w:rsid w:val="00CE0972"/>
    <w:rsid w:val="00CE4632"/>
    <w:rsid w:val="00CE737B"/>
    <w:rsid w:val="00CF3C5D"/>
    <w:rsid w:val="00CF476B"/>
    <w:rsid w:val="00CF5C92"/>
    <w:rsid w:val="00CF676E"/>
    <w:rsid w:val="00D006D4"/>
    <w:rsid w:val="00D027A2"/>
    <w:rsid w:val="00D03E89"/>
    <w:rsid w:val="00D04932"/>
    <w:rsid w:val="00D06E2A"/>
    <w:rsid w:val="00D10A2D"/>
    <w:rsid w:val="00D12D29"/>
    <w:rsid w:val="00D14374"/>
    <w:rsid w:val="00D15B3E"/>
    <w:rsid w:val="00D245EF"/>
    <w:rsid w:val="00D25256"/>
    <w:rsid w:val="00D2603B"/>
    <w:rsid w:val="00D309D7"/>
    <w:rsid w:val="00D33BF9"/>
    <w:rsid w:val="00D356CF"/>
    <w:rsid w:val="00D3750A"/>
    <w:rsid w:val="00D408FA"/>
    <w:rsid w:val="00D439B0"/>
    <w:rsid w:val="00D43E4B"/>
    <w:rsid w:val="00D44173"/>
    <w:rsid w:val="00D45AB0"/>
    <w:rsid w:val="00D464F9"/>
    <w:rsid w:val="00D50144"/>
    <w:rsid w:val="00D67F51"/>
    <w:rsid w:val="00D7296A"/>
    <w:rsid w:val="00D753A1"/>
    <w:rsid w:val="00D81A74"/>
    <w:rsid w:val="00D90A5E"/>
    <w:rsid w:val="00DA418F"/>
    <w:rsid w:val="00DB2CBE"/>
    <w:rsid w:val="00DB2F6B"/>
    <w:rsid w:val="00DB6EEF"/>
    <w:rsid w:val="00DC76DD"/>
    <w:rsid w:val="00DD0A30"/>
    <w:rsid w:val="00DD0D6A"/>
    <w:rsid w:val="00DD274E"/>
    <w:rsid w:val="00DD2B69"/>
    <w:rsid w:val="00DD44A1"/>
    <w:rsid w:val="00DD65FF"/>
    <w:rsid w:val="00DE1FC7"/>
    <w:rsid w:val="00DE6D57"/>
    <w:rsid w:val="00DE74D7"/>
    <w:rsid w:val="00E0787D"/>
    <w:rsid w:val="00E120B3"/>
    <w:rsid w:val="00E1277F"/>
    <w:rsid w:val="00E1343F"/>
    <w:rsid w:val="00E15157"/>
    <w:rsid w:val="00E1670F"/>
    <w:rsid w:val="00E1721F"/>
    <w:rsid w:val="00E176C0"/>
    <w:rsid w:val="00E222CE"/>
    <w:rsid w:val="00E248FA"/>
    <w:rsid w:val="00E25188"/>
    <w:rsid w:val="00E26FD3"/>
    <w:rsid w:val="00E37CB0"/>
    <w:rsid w:val="00E51FFD"/>
    <w:rsid w:val="00E528D9"/>
    <w:rsid w:val="00E528EB"/>
    <w:rsid w:val="00E532B6"/>
    <w:rsid w:val="00E5544D"/>
    <w:rsid w:val="00E65FA5"/>
    <w:rsid w:val="00E745A5"/>
    <w:rsid w:val="00E76124"/>
    <w:rsid w:val="00E77841"/>
    <w:rsid w:val="00E8342A"/>
    <w:rsid w:val="00E84730"/>
    <w:rsid w:val="00E8518C"/>
    <w:rsid w:val="00E85A35"/>
    <w:rsid w:val="00E86FBC"/>
    <w:rsid w:val="00E87175"/>
    <w:rsid w:val="00E95A7C"/>
    <w:rsid w:val="00EA2039"/>
    <w:rsid w:val="00EA20B3"/>
    <w:rsid w:val="00EB43E6"/>
    <w:rsid w:val="00EC0AD7"/>
    <w:rsid w:val="00EC3CEC"/>
    <w:rsid w:val="00ED05E0"/>
    <w:rsid w:val="00ED7A9B"/>
    <w:rsid w:val="00EE0C1D"/>
    <w:rsid w:val="00EF2B5E"/>
    <w:rsid w:val="00EF4474"/>
    <w:rsid w:val="00EF69CA"/>
    <w:rsid w:val="00F04A5C"/>
    <w:rsid w:val="00F128DD"/>
    <w:rsid w:val="00F15166"/>
    <w:rsid w:val="00F161AE"/>
    <w:rsid w:val="00F24898"/>
    <w:rsid w:val="00F26658"/>
    <w:rsid w:val="00F26DCD"/>
    <w:rsid w:val="00F3402A"/>
    <w:rsid w:val="00F360E6"/>
    <w:rsid w:val="00F36BF4"/>
    <w:rsid w:val="00F52985"/>
    <w:rsid w:val="00F56A5C"/>
    <w:rsid w:val="00F6612E"/>
    <w:rsid w:val="00F670D7"/>
    <w:rsid w:val="00F7369D"/>
    <w:rsid w:val="00F739FC"/>
    <w:rsid w:val="00F75219"/>
    <w:rsid w:val="00F75E03"/>
    <w:rsid w:val="00F76632"/>
    <w:rsid w:val="00F80839"/>
    <w:rsid w:val="00F83831"/>
    <w:rsid w:val="00F8595D"/>
    <w:rsid w:val="00F96959"/>
    <w:rsid w:val="00FA3F0A"/>
    <w:rsid w:val="00FA6036"/>
    <w:rsid w:val="00FB2E07"/>
    <w:rsid w:val="00FB6FDA"/>
    <w:rsid w:val="00FB78F8"/>
    <w:rsid w:val="00FC04F0"/>
    <w:rsid w:val="00FC14F5"/>
    <w:rsid w:val="00FC2B4A"/>
    <w:rsid w:val="00FC4F27"/>
    <w:rsid w:val="00FC500D"/>
    <w:rsid w:val="00FC7484"/>
    <w:rsid w:val="00FD424D"/>
    <w:rsid w:val="00FE016A"/>
    <w:rsid w:val="00FE25A8"/>
    <w:rsid w:val="00FE2B74"/>
    <w:rsid w:val="00FE46ED"/>
    <w:rsid w:val="00FE4975"/>
    <w:rsid w:val="00FF000B"/>
    <w:rsid w:val="00FF1113"/>
    <w:rsid w:val="00FF1FF0"/>
    <w:rsid w:val="00FF3200"/>
    <w:rsid w:val="032CA611"/>
    <w:rsid w:val="034009C1"/>
    <w:rsid w:val="03541F80"/>
    <w:rsid w:val="0716E60F"/>
    <w:rsid w:val="095B5CEF"/>
    <w:rsid w:val="0979E221"/>
    <w:rsid w:val="0A4C8F31"/>
    <w:rsid w:val="0ABDFE71"/>
    <w:rsid w:val="0AC01678"/>
    <w:rsid w:val="0BD8417A"/>
    <w:rsid w:val="0C301308"/>
    <w:rsid w:val="0E3F0C78"/>
    <w:rsid w:val="0E5047A1"/>
    <w:rsid w:val="0EED7229"/>
    <w:rsid w:val="1416A6D6"/>
    <w:rsid w:val="15B27737"/>
    <w:rsid w:val="164DCAB4"/>
    <w:rsid w:val="167D05E6"/>
    <w:rsid w:val="16A3AE73"/>
    <w:rsid w:val="170B547A"/>
    <w:rsid w:val="19CC9BCC"/>
    <w:rsid w:val="1C8FF91E"/>
    <w:rsid w:val="1D79D830"/>
    <w:rsid w:val="1EE9FC62"/>
    <w:rsid w:val="226941A6"/>
    <w:rsid w:val="235C3C72"/>
    <w:rsid w:val="238B7409"/>
    <w:rsid w:val="23960D39"/>
    <w:rsid w:val="239BF6EE"/>
    <w:rsid w:val="2537C74F"/>
    <w:rsid w:val="28CBCB8D"/>
    <w:rsid w:val="29359CD7"/>
    <w:rsid w:val="298EECE2"/>
    <w:rsid w:val="2A31C322"/>
    <w:rsid w:val="2B5E9436"/>
    <w:rsid w:val="3142F533"/>
    <w:rsid w:val="31866F98"/>
    <w:rsid w:val="329FE475"/>
    <w:rsid w:val="32DDFE9C"/>
    <w:rsid w:val="331D4BF2"/>
    <w:rsid w:val="351F782D"/>
    <w:rsid w:val="353D423F"/>
    <w:rsid w:val="369D910B"/>
    <w:rsid w:val="36EB7004"/>
    <w:rsid w:val="36F1A900"/>
    <w:rsid w:val="3789E6F5"/>
    <w:rsid w:val="37AD1C54"/>
    <w:rsid w:val="37C0CF33"/>
    <w:rsid w:val="387225F5"/>
    <w:rsid w:val="392220E9"/>
    <w:rsid w:val="3978C1EE"/>
    <w:rsid w:val="39AC7596"/>
    <w:rsid w:val="3A8DA279"/>
    <w:rsid w:val="3ABD324B"/>
    <w:rsid w:val="3ACF2C21"/>
    <w:rsid w:val="3B01DC6F"/>
    <w:rsid w:val="3B04FC2B"/>
    <w:rsid w:val="3C031055"/>
    <w:rsid w:val="3C580DC7"/>
    <w:rsid w:val="3D58DA5A"/>
    <w:rsid w:val="3D60EA84"/>
    <w:rsid w:val="3E14FD32"/>
    <w:rsid w:val="3E89FC2B"/>
    <w:rsid w:val="4025CC8C"/>
    <w:rsid w:val="40F4EEC2"/>
    <w:rsid w:val="42C115A9"/>
    <w:rsid w:val="4407B1A4"/>
    <w:rsid w:val="44178C71"/>
    <w:rsid w:val="442C8F84"/>
    <w:rsid w:val="45DC672D"/>
    <w:rsid w:val="45F2D102"/>
    <w:rsid w:val="46432B1C"/>
    <w:rsid w:val="465D71DB"/>
    <w:rsid w:val="46AE0E81"/>
    <w:rsid w:val="47F5A608"/>
    <w:rsid w:val="4962E455"/>
    <w:rsid w:val="4A1076D1"/>
    <w:rsid w:val="4B2D46CA"/>
    <w:rsid w:val="4BB0CC15"/>
    <w:rsid w:val="4D2695DA"/>
    <w:rsid w:val="4DA1ADF0"/>
    <w:rsid w:val="4F157098"/>
    <w:rsid w:val="4FF8DA6C"/>
    <w:rsid w:val="5204C5E6"/>
    <w:rsid w:val="526F355E"/>
    <w:rsid w:val="52988900"/>
    <w:rsid w:val="53C28B76"/>
    <w:rsid w:val="54B8E37C"/>
    <w:rsid w:val="54E1949F"/>
    <w:rsid w:val="563528C1"/>
    <w:rsid w:val="576F1919"/>
    <w:rsid w:val="578F413E"/>
    <w:rsid w:val="58A9E6E4"/>
    <w:rsid w:val="592BB8BE"/>
    <w:rsid w:val="5983DF6A"/>
    <w:rsid w:val="59F24FF6"/>
    <w:rsid w:val="5A45B745"/>
    <w:rsid w:val="5A6CCB12"/>
    <w:rsid w:val="5B37AC10"/>
    <w:rsid w:val="5C202A52"/>
    <w:rsid w:val="5DD0C59B"/>
    <w:rsid w:val="5E7E8F93"/>
    <w:rsid w:val="5EA5AAF8"/>
    <w:rsid w:val="61D48A4E"/>
    <w:rsid w:val="6327D7EB"/>
    <w:rsid w:val="64E76028"/>
    <w:rsid w:val="65CAD125"/>
    <w:rsid w:val="6627FD84"/>
    <w:rsid w:val="670AFF42"/>
    <w:rsid w:val="67B28FA5"/>
    <w:rsid w:val="68E4E16D"/>
    <w:rsid w:val="6A1EAA23"/>
    <w:rsid w:val="6A5C6241"/>
    <w:rsid w:val="6B2AFC4A"/>
    <w:rsid w:val="6B32CC3B"/>
    <w:rsid w:val="6BD387C7"/>
    <w:rsid w:val="6C11CDD9"/>
    <w:rsid w:val="6D349F54"/>
    <w:rsid w:val="6DC23428"/>
    <w:rsid w:val="6EBBF600"/>
    <w:rsid w:val="6FCAB2E9"/>
    <w:rsid w:val="724C96B2"/>
    <w:rsid w:val="75007456"/>
    <w:rsid w:val="753A7ADF"/>
    <w:rsid w:val="764144FA"/>
    <w:rsid w:val="767A92FB"/>
    <w:rsid w:val="7763DBD5"/>
    <w:rsid w:val="797F062F"/>
    <w:rsid w:val="7AD91BFF"/>
    <w:rsid w:val="7DBF7891"/>
    <w:rsid w:val="7F7637B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183B7"/>
  <w15:chartTrackingRefBased/>
  <w15:docId w15:val="{2CAA5E8E-259B-4C0B-A6D4-D2FDC90E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E71"/>
    <w:pPr>
      <w:spacing w:after="0" w:line="240" w:lineRule="auto"/>
    </w:pPr>
    <w:rPr>
      <w:rFonts w:ascii="Arial" w:eastAsia="Arial" w:hAnsi="Arial" w:cs="Arial"/>
      <w:iCs/>
      <w:sz w:val="24"/>
      <w:szCs w:val="24"/>
      <w:lang w:eastAsia="es-CR"/>
    </w:rPr>
  </w:style>
  <w:style w:type="paragraph" w:styleId="Ttulo1">
    <w:name w:val="heading 1"/>
    <w:basedOn w:val="Normal"/>
    <w:next w:val="Normal"/>
    <w:link w:val="Ttulo1Car"/>
    <w:rsid w:val="006F176C"/>
    <w:pPr>
      <w:keepNext/>
      <w:keepLines/>
      <w:spacing w:before="400" w:after="120" w:line="276" w:lineRule="auto"/>
      <w:outlineLvl w:val="0"/>
    </w:pPr>
    <w:rPr>
      <w:iCs w:val="0"/>
      <w:sz w:val="40"/>
      <w:szCs w:val="40"/>
    </w:rPr>
  </w:style>
  <w:style w:type="paragraph" w:styleId="Ttulo2">
    <w:name w:val="heading 2"/>
    <w:basedOn w:val="Normal"/>
    <w:next w:val="Normal"/>
    <w:link w:val="Ttulo2Car"/>
    <w:rsid w:val="006F176C"/>
    <w:pPr>
      <w:keepNext/>
      <w:keepLines/>
      <w:spacing w:before="360" w:after="120" w:line="276" w:lineRule="auto"/>
      <w:outlineLvl w:val="1"/>
    </w:pPr>
    <w:rPr>
      <w:iCs w:val="0"/>
      <w:sz w:val="32"/>
      <w:szCs w:val="32"/>
    </w:rPr>
  </w:style>
  <w:style w:type="paragraph" w:styleId="Ttulo3">
    <w:name w:val="heading 3"/>
    <w:next w:val="Normal"/>
    <w:link w:val="Ttulo3Car"/>
    <w:uiPriority w:val="9"/>
    <w:unhideWhenUsed/>
    <w:qFormat/>
    <w:rsid w:val="00CD6380"/>
    <w:pPr>
      <w:keepLines/>
      <w:spacing w:before="360" w:after="80" w:line="240" w:lineRule="auto"/>
      <w:outlineLvl w:val="2"/>
    </w:pPr>
    <w:rPr>
      <w:rFonts w:asciiTheme="majorHAnsi" w:eastAsia="Times New Roman" w:hAnsiTheme="majorHAnsi" w:cs="Calibri"/>
      <w:b/>
      <w:color w:val="44546A" w:themeColor="text2"/>
      <w:lang w:eastAsia="es-CR"/>
    </w:rPr>
  </w:style>
  <w:style w:type="paragraph" w:styleId="Ttulo4">
    <w:name w:val="heading 4"/>
    <w:basedOn w:val="Normal"/>
    <w:next w:val="Normal"/>
    <w:link w:val="Ttulo4Car"/>
    <w:rsid w:val="006F176C"/>
    <w:pPr>
      <w:keepNext/>
      <w:keepLines/>
      <w:spacing w:before="280" w:after="80" w:line="276" w:lineRule="auto"/>
      <w:outlineLvl w:val="3"/>
    </w:pPr>
    <w:rPr>
      <w:iCs w:val="0"/>
      <w:color w:val="666666"/>
    </w:rPr>
  </w:style>
  <w:style w:type="paragraph" w:styleId="Ttulo5">
    <w:name w:val="heading 5"/>
    <w:basedOn w:val="Normal"/>
    <w:next w:val="Normal"/>
    <w:link w:val="Ttulo5Car"/>
    <w:rsid w:val="006F176C"/>
    <w:pPr>
      <w:keepNext/>
      <w:keepLines/>
      <w:spacing w:before="240" w:after="80" w:line="276" w:lineRule="auto"/>
      <w:outlineLvl w:val="4"/>
    </w:pPr>
    <w:rPr>
      <w:iCs w:val="0"/>
      <w:color w:val="666666"/>
      <w:sz w:val="22"/>
      <w:szCs w:val="22"/>
    </w:rPr>
  </w:style>
  <w:style w:type="paragraph" w:styleId="Ttulo6">
    <w:name w:val="heading 6"/>
    <w:basedOn w:val="Normal"/>
    <w:next w:val="Normal"/>
    <w:link w:val="Ttulo6Car"/>
    <w:rsid w:val="006F176C"/>
    <w:pPr>
      <w:keepNext/>
      <w:keepLines/>
      <w:spacing w:before="240" w:after="80" w:line="276" w:lineRule="auto"/>
      <w:outlineLvl w:val="5"/>
    </w:pPr>
    <w:rPr>
      <w:i/>
      <w:iCs w:val="0"/>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F176C"/>
    <w:rPr>
      <w:rFonts w:ascii="Arial" w:eastAsia="Arial" w:hAnsi="Arial" w:cs="Arial"/>
      <w:sz w:val="40"/>
      <w:szCs w:val="40"/>
      <w:lang w:eastAsia="es-CR"/>
    </w:rPr>
  </w:style>
  <w:style w:type="character" w:customStyle="1" w:styleId="Ttulo2Car">
    <w:name w:val="Título 2 Car"/>
    <w:basedOn w:val="Fuentedeprrafopredeter"/>
    <w:link w:val="Ttulo2"/>
    <w:rsid w:val="006F176C"/>
    <w:rPr>
      <w:rFonts w:ascii="Arial" w:eastAsia="Arial" w:hAnsi="Arial" w:cs="Arial"/>
      <w:sz w:val="32"/>
      <w:szCs w:val="32"/>
      <w:lang w:eastAsia="es-CR"/>
    </w:rPr>
  </w:style>
  <w:style w:type="character" w:customStyle="1" w:styleId="Ttulo3Car">
    <w:name w:val="Título 3 Car"/>
    <w:basedOn w:val="Fuentedeprrafopredeter"/>
    <w:link w:val="Ttulo3"/>
    <w:uiPriority w:val="9"/>
    <w:rsid w:val="00CD6380"/>
    <w:rPr>
      <w:rFonts w:asciiTheme="majorHAnsi" w:eastAsia="Times New Roman" w:hAnsiTheme="majorHAnsi" w:cs="Calibri"/>
      <w:b/>
      <w:color w:val="44546A" w:themeColor="text2"/>
      <w:lang w:eastAsia="es-CR"/>
    </w:rPr>
  </w:style>
  <w:style w:type="character" w:customStyle="1" w:styleId="Ttulo4Car">
    <w:name w:val="Título 4 Car"/>
    <w:basedOn w:val="Fuentedeprrafopredeter"/>
    <w:link w:val="Ttulo4"/>
    <w:rsid w:val="006F176C"/>
    <w:rPr>
      <w:rFonts w:ascii="Arial" w:eastAsia="Arial" w:hAnsi="Arial" w:cs="Arial"/>
      <w:color w:val="666666"/>
      <w:sz w:val="24"/>
      <w:szCs w:val="24"/>
      <w:lang w:eastAsia="es-CR"/>
    </w:rPr>
  </w:style>
  <w:style w:type="character" w:customStyle="1" w:styleId="Ttulo5Car">
    <w:name w:val="Título 5 Car"/>
    <w:basedOn w:val="Fuentedeprrafopredeter"/>
    <w:link w:val="Ttulo5"/>
    <w:rsid w:val="006F176C"/>
    <w:rPr>
      <w:rFonts w:ascii="Arial" w:eastAsia="Arial" w:hAnsi="Arial" w:cs="Arial"/>
      <w:color w:val="666666"/>
      <w:lang w:eastAsia="es-CR"/>
    </w:rPr>
  </w:style>
  <w:style w:type="character" w:customStyle="1" w:styleId="Ttulo6Car">
    <w:name w:val="Título 6 Car"/>
    <w:basedOn w:val="Fuentedeprrafopredeter"/>
    <w:link w:val="Ttulo6"/>
    <w:rsid w:val="006F176C"/>
    <w:rPr>
      <w:rFonts w:ascii="Arial" w:eastAsia="Arial" w:hAnsi="Arial" w:cs="Arial"/>
      <w:i/>
      <w:color w:val="666666"/>
      <w:lang w:eastAsia="es-CR"/>
    </w:rPr>
  </w:style>
  <w:style w:type="paragraph" w:styleId="Textocomentario">
    <w:name w:val="annotation text"/>
    <w:basedOn w:val="Normal"/>
    <w:link w:val="TextocomentarioCar"/>
    <w:uiPriority w:val="99"/>
    <w:unhideWhenUsed/>
    <w:rsid w:val="00B05E71"/>
    <w:rPr>
      <w:sz w:val="20"/>
    </w:rPr>
  </w:style>
  <w:style w:type="character" w:customStyle="1" w:styleId="TextocomentarioCar">
    <w:name w:val="Texto comentario Car"/>
    <w:basedOn w:val="Fuentedeprrafopredeter"/>
    <w:link w:val="Textocomentario"/>
    <w:uiPriority w:val="99"/>
    <w:rsid w:val="00B05E71"/>
    <w:rPr>
      <w:rFonts w:ascii="Arial" w:eastAsia="Arial" w:hAnsi="Arial" w:cs="Arial"/>
      <w:iCs/>
      <w:sz w:val="20"/>
      <w:szCs w:val="24"/>
      <w:lang w:eastAsia="es-CR"/>
    </w:rPr>
  </w:style>
  <w:style w:type="paragraph" w:styleId="Listaconvietas">
    <w:name w:val="List Bullet"/>
    <w:basedOn w:val="Normal"/>
    <w:uiPriority w:val="99"/>
    <w:semiHidden/>
    <w:unhideWhenUsed/>
    <w:rsid w:val="00B05E71"/>
    <w:pPr>
      <w:numPr>
        <w:numId w:val="2"/>
      </w:numPr>
      <w:contextualSpacing/>
    </w:pPr>
  </w:style>
  <w:style w:type="character" w:styleId="Refdecomentario">
    <w:name w:val="annotation reference"/>
    <w:uiPriority w:val="99"/>
    <w:semiHidden/>
    <w:unhideWhenUsed/>
    <w:rsid w:val="00B05E71"/>
    <w:rPr>
      <w:sz w:val="16"/>
      <w:szCs w:val="16"/>
    </w:rPr>
  </w:style>
  <w:style w:type="character" w:customStyle="1" w:styleId="normaltextrun">
    <w:name w:val="normaltextrun"/>
    <w:basedOn w:val="Fuentedeprrafopredeter"/>
    <w:qFormat/>
    <w:rsid w:val="00B05E71"/>
  </w:style>
  <w:style w:type="character" w:customStyle="1" w:styleId="eop">
    <w:name w:val="eop"/>
    <w:basedOn w:val="Fuentedeprrafopredeter"/>
    <w:rsid w:val="00B05E71"/>
  </w:style>
  <w:style w:type="paragraph" w:styleId="Textodeglobo">
    <w:name w:val="Balloon Text"/>
    <w:basedOn w:val="Normal"/>
    <w:link w:val="TextodegloboCar"/>
    <w:uiPriority w:val="99"/>
    <w:semiHidden/>
    <w:unhideWhenUsed/>
    <w:rsid w:val="00B05E7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5E71"/>
    <w:rPr>
      <w:rFonts w:ascii="Segoe UI" w:eastAsia="Arial" w:hAnsi="Segoe UI" w:cs="Segoe UI"/>
      <w:iCs/>
      <w:sz w:val="18"/>
      <w:szCs w:val="18"/>
      <w:lang w:eastAsia="es-CR"/>
    </w:rPr>
  </w:style>
  <w:style w:type="paragraph" w:styleId="Textonotapie">
    <w:name w:val="footnote text"/>
    <w:aliases w:val="Car3 Car Car Car,Car3 Car Car Car Car Ca"/>
    <w:basedOn w:val="Normal"/>
    <w:link w:val="TextonotapieCar"/>
    <w:unhideWhenUsed/>
    <w:rsid w:val="00F7369D"/>
    <w:rPr>
      <w:rFonts w:ascii="Times New Roman" w:eastAsia="SimSun" w:hAnsi="Times New Roman" w:cs="Times New Roman"/>
      <w:iCs w:val="0"/>
      <w:sz w:val="20"/>
      <w:szCs w:val="20"/>
      <w:lang w:val="es-ES_tradnl" w:eastAsia="es-ES"/>
    </w:rPr>
  </w:style>
  <w:style w:type="character" w:customStyle="1" w:styleId="TextonotapieCar">
    <w:name w:val="Texto nota pie Car"/>
    <w:aliases w:val="Car3 Car Car Car Car,Car3 Car Car Car Car Ca Car"/>
    <w:basedOn w:val="Fuentedeprrafopredeter"/>
    <w:link w:val="Textonotapie"/>
    <w:qFormat/>
    <w:rsid w:val="00F7369D"/>
    <w:rPr>
      <w:rFonts w:ascii="Times New Roman" w:eastAsia="SimSun" w:hAnsi="Times New Roman" w:cs="Times New Roman"/>
      <w:sz w:val="20"/>
      <w:szCs w:val="20"/>
      <w:lang w:val="es-ES_tradnl" w:eastAsia="es-ES"/>
    </w:rPr>
  </w:style>
  <w:style w:type="character" w:styleId="Refdenotaalpie">
    <w:name w:val="footnote reference"/>
    <w:unhideWhenUsed/>
    <w:rsid w:val="00F7369D"/>
    <w:rPr>
      <w:vertAlign w:val="superscript"/>
    </w:rPr>
  </w:style>
  <w:style w:type="paragraph" w:styleId="Prrafodelista">
    <w:name w:val="List Paragraph"/>
    <w:basedOn w:val="Normal"/>
    <w:qFormat/>
    <w:rsid w:val="00CD6380"/>
    <w:pPr>
      <w:spacing w:after="120"/>
      <w:ind w:left="720"/>
      <w:jc w:val="both"/>
    </w:pPr>
    <w:rPr>
      <w:rFonts w:asciiTheme="minorHAnsi" w:eastAsia="Times New Roman" w:hAnsiTheme="minorHAnsi" w:cs="Calibri"/>
      <w:iCs w:val="0"/>
      <w:color w:val="000000"/>
      <w:sz w:val="22"/>
      <w:szCs w:val="22"/>
    </w:rPr>
  </w:style>
  <w:style w:type="paragraph" w:customStyle="1" w:styleId="Default">
    <w:name w:val="Default"/>
    <w:qFormat/>
    <w:rsid w:val="00CD6380"/>
    <w:pPr>
      <w:autoSpaceDE w:val="0"/>
      <w:autoSpaceDN w:val="0"/>
      <w:adjustRightInd w:val="0"/>
      <w:spacing w:after="0" w:line="240" w:lineRule="auto"/>
    </w:pPr>
    <w:rPr>
      <w:rFonts w:ascii="Arial" w:eastAsia="SimSun" w:hAnsi="Arial" w:cs="Arial"/>
      <w:color w:val="000000"/>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9623D6"/>
    <w:rPr>
      <w:b/>
      <w:bCs/>
      <w:szCs w:val="20"/>
    </w:rPr>
  </w:style>
  <w:style w:type="character" w:customStyle="1" w:styleId="AsuntodelcomentarioCar">
    <w:name w:val="Asunto del comentario Car"/>
    <w:basedOn w:val="TextocomentarioCar"/>
    <w:link w:val="Asuntodelcomentario"/>
    <w:uiPriority w:val="99"/>
    <w:semiHidden/>
    <w:rsid w:val="009623D6"/>
    <w:rPr>
      <w:rFonts w:ascii="Arial" w:eastAsia="Arial" w:hAnsi="Arial" w:cs="Arial"/>
      <w:b/>
      <w:bCs/>
      <w:iCs/>
      <w:sz w:val="20"/>
      <w:szCs w:val="20"/>
      <w:lang w:eastAsia="es-CR"/>
    </w:rPr>
  </w:style>
  <w:style w:type="table" w:styleId="Tablaconcuadrcula">
    <w:name w:val="Table Grid"/>
    <w:basedOn w:val="Tablanormal"/>
    <w:uiPriority w:val="39"/>
    <w:rsid w:val="0030598D"/>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button-flexcontainer">
    <w:name w:val="ms-button-flexcontainer"/>
    <w:basedOn w:val="Fuentedeprrafopredeter"/>
    <w:rsid w:val="007126F0"/>
  </w:style>
  <w:style w:type="character" w:styleId="Hipervnculo">
    <w:name w:val="Hyperlink"/>
    <w:basedOn w:val="Fuentedeprrafopredeter"/>
    <w:unhideWhenUsed/>
    <w:rsid w:val="00E77841"/>
    <w:rPr>
      <w:color w:val="0563C1" w:themeColor="hyperlink"/>
      <w:u w:val="single"/>
    </w:rPr>
  </w:style>
  <w:style w:type="paragraph" w:customStyle="1" w:styleId="a">
    <w:basedOn w:val="Normal"/>
    <w:next w:val="Puesto"/>
    <w:qFormat/>
    <w:rsid w:val="006C7F8F"/>
    <w:pPr>
      <w:jc w:val="center"/>
    </w:pPr>
    <w:rPr>
      <w:rFonts w:eastAsia="Times New Roman"/>
      <w:b/>
      <w:bCs/>
      <w:iCs w:val="0"/>
      <w:lang w:val="es-ES" w:eastAsia="es-ES"/>
    </w:rPr>
  </w:style>
  <w:style w:type="paragraph" w:styleId="Puesto">
    <w:name w:val="Title"/>
    <w:basedOn w:val="Normal"/>
    <w:next w:val="Normal"/>
    <w:link w:val="PuestoCar"/>
    <w:qFormat/>
    <w:rsid w:val="006C7F8F"/>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6C7F8F"/>
    <w:rPr>
      <w:rFonts w:asciiTheme="majorHAnsi" w:eastAsiaTheme="majorEastAsia" w:hAnsiTheme="majorHAnsi" w:cstheme="majorBidi"/>
      <w:iCs/>
      <w:spacing w:val="-10"/>
      <w:kern w:val="28"/>
      <w:sz w:val="56"/>
      <w:szCs w:val="56"/>
      <w:lang w:eastAsia="es-CR"/>
    </w:rPr>
  </w:style>
  <w:style w:type="paragraph" w:styleId="Piedepgina">
    <w:name w:val="footer"/>
    <w:basedOn w:val="Normal"/>
    <w:link w:val="PiedepginaCar"/>
    <w:qFormat/>
    <w:rsid w:val="00A65DF3"/>
    <w:pPr>
      <w:tabs>
        <w:tab w:val="center" w:pos="4419"/>
        <w:tab w:val="right" w:pos="8838"/>
      </w:tabs>
      <w:spacing w:after="120"/>
      <w:jc w:val="both"/>
    </w:pPr>
    <w:rPr>
      <w:rFonts w:asciiTheme="minorHAnsi" w:eastAsia="Times New Roman" w:hAnsiTheme="minorHAnsi" w:cs="Calibri"/>
      <w:iCs w:val="0"/>
      <w:color w:val="000000"/>
      <w:sz w:val="22"/>
      <w:szCs w:val="22"/>
    </w:rPr>
  </w:style>
  <w:style w:type="character" w:customStyle="1" w:styleId="PiedepginaCar">
    <w:name w:val="Pie de página Car"/>
    <w:basedOn w:val="Fuentedeprrafopredeter"/>
    <w:link w:val="Piedepgina"/>
    <w:qFormat/>
    <w:rsid w:val="00A65DF3"/>
    <w:rPr>
      <w:rFonts w:eastAsia="Times New Roman" w:cs="Calibri"/>
      <w:color w:val="000000"/>
      <w:lang w:eastAsia="es-CR"/>
    </w:rPr>
  </w:style>
  <w:style w:type="paragraph" w:styleId="Subttulo">
    <w:name w:val="Subtitle"/>
    <w:basedOn w:val="Normal"/>
    <w:next w:val="Normal"/>
    <w:link w:val="SubttuloCar"/>
    <w:rsid w:val="006F176C"/>
    <w:pPr>
      <w:keepNext/>
      <w:keepLines/>
      <w:spacing w:after="320" w:line="276" w:lineRule="auto"/>
    </w:pPr>
    <w:rPr>
      <w:iCs w:val="0"/>
      <w:color w:val="666666"/>
      <w:sz w:val="30"/>
      <w:szCs w:val="30"/>
    </w:rPr>
  </w:style>
  <w:style w:type="character" w:customStyle="1" w:styleId="SubttuloCar">
    <w:name w:val="Subtítulo Car"/>
    <w:basedOn w:val="Fuentedeprrafopredeter"/>
    <w:link w:val="Subttulo"/>
    <w:rsid w:val="006F176C"/>
    <w:rPr>
      <w:rFonts w:ascii="Arial" w:eastAsia="Arial" w:hAnsi="Arial" w:cs="Arial"/>
      <w:color w:val="666666"/>
      <w:sz w:val="30"/>
      <w:szCs w:val="30"/>
      <w:lang w:eastAsia="es-CR"/>
    </w:rPr>
  </w:style>
  <w:style w:type="paragraph" w:styleId="Encabezado">
    <w:name w:val="header"/>
    <w:basedOn w:val="Normal"/>
    <w:link w:val="EncabezadoCar"/>
    <w:uiPriority w:val="99"/>
    <w:unhideWhenUsed/>
    <w:rsid w:val="006F176C"/>
    <w:pPr>
      <w:tabs>
        <w:tab w:val="center" w:pos="4419"/>
        <w:tab w:val="right" w:pos="8838"/>
      </w:tabs>
    </w:pPr>
    <w:rPr>
      <w:iCs w:val="0"/>
      <w:sz w:val="22"/>
      <w:szCs w:val="22"/>
    </w:rPr>
  </w:style>
  <w:style w:type="character" w:customStyle="1" w:styleId="EncabezadoCar">
    <w:name w:val="Encabezado Car"/>
    <w:basedOn w:val="Fuentedeprrafopredeter"/>
    <w:link w:val="Encabezado"/>
    <w:uiPriority w:val="99"/>
    <w:rsid w:val="006F176C"/>
    <w:rPr>
      <w:rFonts w:ascii="Arial" w:eastAsia="Arial" w:hAnsi="Arial" w:cs="Arial"/>
      <w:lang w:eastAsia="es-CR"/>
    </w:rPr>
  </w:style>
  <w:style w:type="paragraph" w:styleId="Textoindependiente2">
    <w:name w:val="Body Text 2"/>
    <w:basedOn w:val="Normal"/>
    <w:link w:val="Textoindependiente2Car"/>
    <w:semiHidden/>
    <w:rsid w:val="006F176C"/>
    <w:pPr>
      <w:tabs>
        <w:tab w:val="left" w:pos="-720"/>
      </w:tabs>
      <w:suppressAutoHyphens/>
      <w:spacing w:line="360" w:lineRule="auto"/>
      <w:jc w:val="both"/>
    </w:pPr>
    <w:rPr>
      <w:rFonts w:eastAsia="Times New Roman" w:cs="Times New Roman"/>
      <w:iCs w:val="0"/>
      <w:szCs w:val="20"/>
      <w:lang w:val="es-ES_tradnl" w:eastAsia="es-ES"/>
    </w:rPr>
  </w:style>
  <w:style w:type="character" w:customStyle="1" w:styleId="Textoindependiente2Car">
    <w:name w:val="Texto independiente 2 Car"/>
    <w:basedOn w:val="Fuentedeprrafopredeter"/>
    <w:link w:val="Textoindependiente2"/>
    <w:semiHidden/>
    <w:rsid w:val="006F176C"/>
    <w:rPr>
      <w:rFonts w:ascii="Arial" w:eastAsia="Times New Roman" w:hAnsi="Arial" w:cs="Times New Roman"/>
      <w:sz w:val="24"/>
      <w:szCs w:val="20"/>
      <w:lang w:val="es-ES_tradnl" w:eastAsia="es-ES"/>
    </w:rPr>
  </w:style>
  <w:style w:type="character" w:customStyle="1" w:styleId="markpebho3q5z">
    <w:name w:val="markpebho3q5z"/>
    <w:basedOn w:val="Fuentedeprrafopredeter"/>
    <w:rsid w:val="006F176C"/>
  </w:style>
  <w:style w:type="character" w:customStyle="1" w:styleId="mark20gm22m7n">
    <w:name w:val="mark20gm22m7n"/>
    <w:basedOn w:val="Fuentedeprrafopredeter"/>
    <w:rsid w:val="006F176C"/>
  </w:style>
  <w:style w:type="paragraph" w:customStyle="1" w:styleId="xxmsonormalmrcssattr">
    <w:name w:val="x_xmsonormalmrcssattr"/>
    <w:basedOn w:val="Normal"/>
    <w:rsid w:val="006F176C"/>
    <w:pPr>
      <w:spacing w:before="100" w:beforeAutospacing="1" w:after="100" w:afterAutospacing="1"/>
    </w:pPr>
    <w:rPr>
      <w:rFonts w:ascii="Times New Roman" w:eastAsia="Times New Roman" w:hAnsi="Times New Roman" w:cs="Times New Roman"/>
      <w:iCs w:val="0"/>
    </w:rPr>
  </w:style>
  <w:style w:type="paragraph" w:styleId="NormalWeb">
    <w:name w:val="Normal (Web)"/>
    <w:basedOn w:val="Normal"/>
    <w:uiPriority w:val="99"/>
    <w:unhideWhenUsed/>
    <w:rsid w:val="006F176C"/>
    <w:rPr>
      <w:rFonts w:ascii="Times New Roman" w:eastAsiaTheme="minorHAnsi" w:hAnsi="Times New Roman" w:cs="Times New Roman"/>
      <w:iCs w:val="0"/>
    </w:rPr>
  </w:style>
  <w:style w:type="paragraph" w:customStyle="1" w:styleId="vietasbullets">
    <w:name w:val="viñetas bullets"/>
    <w:basedOn w:val="Normal"/>
    <w:uiPriority w:val="99"/>
    <w:rsid w:val="003F00E1"/>
    <w:pPr>
      <w:tabs>
        <w:tab w:val="left" w:pos="57"/>
      </w:tabs>
      <w:spacing w:after="113" w:line="300" w:lineRule="atLeast"/>
      <w:ind w:left="850" w:hanging="340"/>
      <w:jc w:val="both"/>
    </w:pPr>
    <w:rPr>
      <w:rFonts w:asciiTheme="minorHAnsi" w:eastAsia="Times New Roman" w:hAnsiTheme="minorHAnsi" w:cs="Calibri"/>
      <w:iCs w:val="0"/>
      <w:color w:val="000000"/>
      <w:sz w:val="22"/>
      <w:szCs w:val="22"/>
    </w:rPr>
  </w:style>
  <w:style w:type="character" w:customStyle="1" w:styleId="Mencinsinresolver1">
    <w:name w:val="Mención sin resolver1"/>
    <w:basedOn w:val="Fuentedeprrafopredeter"/>
    <w:uiPriority w:val="99"/>
    <w:semiHidden/>
    <w:unhideWhenUsed/>
    <w:rsid w:val="00804AD6"/>
    <w:rPr>
      <w:color w:val="605E5C"/>
      <w:shd w:val="clear" w:color="auto" w:fill="E1DFDD"/>
    </w:rPr>
  </w:style>
  <w:style w:type="paragraph" w:customStyle="1" w:styleId="xmsonormal">
    <w:name w:val="x_msonormal"/>
    <w:basedOn w:val="Normal"/>
    <w:rsid w:val="00836CC3"/>
    <w:pPr>
      <w:spacing w:before="100" w:beforeAutospacing="1" w:after="100" w:afterAutospacing="1"/>
    </w:pPr>
    <w:rPr>
      <w:rFonts w:ascii="Times New Roman" w:eastAsia="Times New Roman" w:hAnsi="Times New Roman" w:cs="Times New Roman"/>
      <w:iCs w:val="0"/>
      <w:lang w:val="es-ES" w:eastAsia="es-ES"/>
    </w:rPr>
  </w:style>
  <w:style w:type="paragraph" w:customStyle="1" w:styleId="xdefault">
    <w:name w:val="x_default"/>
    <w:basedOn w:val="Normal"/>
    <w:rsid w:val="00836CC3"/>
    <w:pPr>
      <w:spacing w:before="100" w:beforeAutospacing="1" w:after="100" w:afterAutospacing="1"/>
    </w:pPr>
    <w:rPr>
      <w:rFonts w:ascii="Times New Roman" w:eastAsia="Times New Roman" w:hAnsi="Times New Roman" w:cs="Times New Roman"/>
      <w:iCs w:val="0"/>
      <w:lang w:val="es-ES" w:eastAsia="es-ES"/>
    </w:rPr>
  </w:style>
  <w:style w:type="paragraph" w:customStyle="1" w:styleId="TableParagraph">
    <w:name w:val="Table Paragraph"/>
    <w:basedOn w:val="Normal"/>
    <w:uiPriority w:val="1"/>
    <w:qFormat/>
    <w:rsid w:val="00156D67"/>
    <w:pPr>
      <w:widowControl w:val="0"/>
      <w:autoSpaceDE w:val="0"/>
      <w:autoSpaceDN w:val="0"/>
      <w:ind w:left="108"/>
      <w:jc w:val="both"/>
    </w:pPr>
    <w:rPr>
      <w:rFonts w:ascii="Calibri" w:eastAsia="Calibri" w:hAnsi="Calibri" w:cs="Calibri"/>
      <w:iCs w:val="0"/>
      <w:sz w:val="22"/>
      <w:szCs w:val="22"/>
      <w:lang w:val="es-ES" w:eastAsia="en-US"/>
    </w:rPr>
  </w:style>
  <w:style w:type="table" w:customStyle="1" w:styleId="NormalTable0">
    <w:name w:val="Normal Table0"/>
    <w:uiPriority w:val="2"/>
    <w:semiHidden/>
    <w:qFormat/>
    <w:rsid w:val="00156D67"/>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Revisin">
    <w:name w:val="Revision"/>
    <w:hidden/>
    <w:uiPriority w:val="99"/>
    <w:semiHidden/>
    <w:rsid w:val="00FF1FF0"/>
    <w:pPr>
      <w:spacing w:after="0" w:line="240" w:lineRule="auto"/>
    </w:pPr>
    <w:rPr>
      <w:rFonts w:ascii="Arial" w:eastAsia="Arial" w:hAnsi="Arial" w:cs="Arial"/>
      <w:iCs/>
      <w:sz w:val="24"/>
      <w:szCs w:val="24"/>
      <w:lang w:eastAsia="es-CR"/>
    </w:rPr>
  </w:style>
  <w:style w:type="paragraph" w:customStyle="1" w:styleId="defaultstyledtext-oqc75h-0">
    <w:name w:val="default__styledtext-oqc75h-0"/>
    <w:basedOn w:val="Normal"/>
    <w:rsid w:val="00595642"/>
    <w:pPr>
      <w:spacing w:before="100" w:beforeAutospacing="1" w:after="100" w:afterAutospacing="1"/>
    </w:pPr>
    <w:rPr>
      <w:rFonts w:ascii="Times New Roman" w:eastAsia="Times New Roman" w:hAnsi="Times New Roman" w:cs="Times New Roman"/>
      <w:iCs w:val="0"/>
    </w:rPr>
  </w:style>
  <w:style w:type="paragraph" w:customStyle="1" w:styleId="Contenidodelmarco">
    <w:name w:val="Contenido del marco"/>
    <w:basedOn w:val="Textoindependiente"/>
    <w:rsid w:val="00D7296A"/>
    <w:pPr>
      <w:suppressAutoHyphens/>
      <w:spacing w:after="0"/>
      <w:jc w:val="both"/>
    </w:pPr>
    <w:rPr>
      <w:rFonts w:eastAsia="Times New Roman"/>
      <w:i/>
      <w:szCs w:val="20"/>
      <w:lang w:val="es-ES" w:eastAsia="ar-SA"/>
    </w:rPr>
  </w:style>
  <w:style w:type="paragraph" w:customStyle="1" w:styleId="xmsolistparagraph">
    <w:name w:val="x_msolistparagraph"/>
    <w:basedOn w:val="Normal"/>
    <w:rsid w:val="00D7296A"/>
    <w:pPr>
      <w:spacing w:before="100" w:beforeAutospacing="1" w:after="100" w:afterAutospacing="1"/>
    </w:pPr>
    <w:rPr>
      <w:rFonts w:ascii="Times New Roman" w:eastAsia="Times New Roman" w:hAnsi="Times New Roman" w:cs="Times New Roman"/>
      <w:iCs w:val="0"/>
      <w:lang w:val="es-ES" w:eastAsia="es-ES"/>
    </w:rPr>
  </w:style>
  <w:style w:type="character" w:customStyle="1" w:styleId="xnormaltextrun">
    <w:name w:val="x_normaltextrun"/>
    <w:basedOn w:val="Fuentedeprrafopredeter"/>
    <w:rsid w:val="00D7296A"/>
  </w:style>
  <w:style w:type="paragraph" w:styleId="Textoindependiente">
    <w:name w:val="Body Text"/>
    <w:basedOn w:val="Normal"/>
    <w:link w:val="TextoindependienteCar"/>
    <w:uiPriority w:val="99"/>
    <w:semiHidden/>
    <w:unhideWhenUsed/>
    <w:rsid w:val="00D7296A"/>
    <w:pPr>
      <w:spacing w:after="120"/>
    </w:pPr>
  </w:style>
  <w:style w:type="character" w:customStyle="1" w:styleId="TextoindependienteCar">
    <w:name w:val="Texto independiente Car"/>
    <w:basedOn w:val="Fuentedeprrafopredeter"/>
    <w:link w:val="Textoindependiente"/>
    <w:uiPriority w:val="99"/>
    <w:semiHidden/>
    <w:rsid w:val="00D7296A"/>
    <w:rPr>
      <w:rFonts w:ascii="Arial" w:eastAsia="Arial" w:hAnsi="Arial" w:cs="Arial"/>
      <w:iCs/>
      <w:sz w:val="24"/>
      <w:szCs w:val="24"/>
      <w:lang w:eastAsia="es-CR"/>
    </w:rPr>
  </w:style>
  <w:style w:type="paragraph" w:customStyle="1" w:styleId="default0">
    <w:name w:val="default"/>
    <w:basedOn w:val="Normal"/>
    <w:rsid w:val="00CB0C0C"/>
    <w:rPr>
      <w:rFonts w:ascii="Times New Roman" w:eastAsiaTheme="minorHAnsi" w:hAnsi="Times New Roman" w:cs="Times New Roman"/>
      <w:iCs w:val="0"/>
    </w:rPr>
  </w:style>
  <w:style w:type="paragraph" w:customStyle="1" w:styleId="paragraph">
    <w:name w:val="paragraph"/>
    <w:basedOn w:val="Normal"/>
    <w:rsid w:val="00860C3F"/>
    <w:pPr>
      <w:spacing w:before="100" w:beforeAutospacing="1" w:after="100" w:afterAutospacing="1"/>
    </w:pPr>
    <w:rPr>
      <w:rFonts w:ascii="Times New Roman" w:eastAsia="Times New Roman" w:hAnsi="Times New Roman" w:cs="Times New Roman"/>
      <w:iCs w:val="0"/>
      <w:lang w:val="en-US" w:eastAsia="en-US"/>
    </w:rPr>
  </w:style>
  <w:style w:type="character" w:customStyle="1" w:styleId="markjw06ii3hm">
    <w:name w:val="markjw06ii3hm"/>
    <w:basedOn w:val="Fuentedeprrafopredeter"/>
    <w:rsid w:val="00663AC4"/>
  </w:style>
  <w:style w:type="character" w:customStyle="1" w:styleId="findhit">
    <w:name w:val="findhit"/>
    <w:basedOn w:val="Fuentedeprrafopredeter"/>
    <w:rsid w:val="00E8518C"/>
  </w:style>
  <w:style w:type="character" w:customStyle="1" w:styleId="A11">
    <w:name w:val="A1+1"/>
    <w:uiPriority w:val="99"/>
    <w:rsid w:val="00F360E6"/>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94">
      <w:bodyDiv w:val="1"/>
      <w:marLeft w:val="0"/>
      <w:marRight w:val="0"/>
      <w:marTop w:val="0"/>
      <w:marBottom w:val="0"/>
      <w:divBdr>
        <w:top w:val="none" w:sz="0" w:space="0" w:color="auto"/>
        <w:left w:val="none" w:sz="0" w:space="0" w:color="auto"/>
        <w:bottom w:val="none" w:sz="0" w:space="0" w:color="auto"/>
        <w:right w:val="none" w:sz="0" w:space="0" w:color="auto"/>
      </w:divBdr>
    </w:div>
    <w:div w:id="82265163">
      <w:bodyDiv w:val="1"/>
      <w:marLeft w:val="0"/>
      <w:marRight w:val="0"/>
      <w:marTop w:val="0"/>
      <w:marBottom w:val="0"/>
      <w:divBdr>
        <w:top w:val="none" w:sz="0" w:space="0" w:color="auto"/>
        <w:left w:val="none" w:sz="0" w:space="0" w:color="auto"/>
        <w:bottom w:val="none" w:sz="0" w:space="0" w:color="auto"/>
        <w:right w:val="none" w:sz="0" w:space="0" w:color="auto"/>
      </w:divBdr>
    </w:div>
    <w:div w:id="152332695">
      <w:bodyDiv w:val="1"/>
      <w:marLeft w:val="0"/>
      <w:marRight w:val="0"/>
      <w:marTop w:val="0"/>
      <w:marBottom w:val="0"/>
      <w:divBdr>
        <w:top w:val="none" w:sz="0" w:space="0" w:color="auto"/>
        <w:left w:val="none" w:sz="0" w:space="0" w:color="auto"/>
        <w:bottom w:val="none" w:sz="0" w:space="0" w:color="auto"/>
        <w:right w:val="none" w:sz="0" w:space="0" w:color="auto"/>
      </w:divBdr>
    </w:div>
    <w:div w:id="174195927">
      <w:bodyDiv w:val="1"/>
      <w:marLeft w:val="0"/>
      <w:marRight w:val="0"/>
      <w:marTop w:val="0"/>
      <w:marBottom w:val="0"/>
      <w:divBdr>
        <w:top w:val="none" w:sz="0" w:space="0" w:color="auto"/>
        <w:left w:val="none" w:sz="0" w:space="0" w:color="auto"/>
        <w:bottom w:val="none" w:sz="0" w:space="0" w:color="auto"/>
        <w:right w:val="none" w:sz="0" w:space="0" w:color="auto"/>
      </w:divBdr>
    </w:div>
    <w:div w:id="177894337">
      <w:bodyDiv w:val="1"/>
      <w:marLeft w:val="0"/>
      <w:marRight w:val="0"/>
      <w:marTop w:val="0"/>
      <w:marBottom w:val="0"/>
      <w:divBdr>
        <w:top w:val="none" w:sz="0" w:space="0" w:color="auto"/>
        <w:left w:val="none" w:sz="0" w:space="0" w:color="auto"/>
        <w:bottom w:val="none" w:sz="0" w:space="0" w:color="auto"/>
        <w:right w:val="none" w:sz="0" w:space="0" w:color="auto"/>
      </w:divBdr>
    </w:div>
    <w:div w:id="291984545">
      <w:bodyDiv w:val="1"/>
      <w:marLeft w:val="0"/>
      <w:marRight w:val="0"/>
      <w:marTop w:val="0"/>
      <w:marBottom w:val="0"/>
      <w:divBdr>
        <w:top w:val="none" w:sz="0" w:space="0" w:color="auto"/>
        <w:left w:val="none" w:sz="0" w:space="0" w:color="auto"/>
        <w:bottom w:val="none" w:sz="0" w:space="0" w:color="auto"/>
        <w:right w:val="none" w:sz="0" w:space="0" w:color="auto"/>
      </w:divBdr>
    </w:div>
    <w:div w:id="350570967">
      <w:bodyDiv w:val="1"/>
      <w:marLeft w:val="0"/>
      <w:marRight w:val="0"/>
      <w:marTop w:val="0"/>
      <w:marBottom w:val="0"/>
      <w:divBdr>
        <w:top w:val="none" w:sz="0" w:space="0" w:color="auto"/>
        <w:left w:val="none" w:sz="0" w:space="0" w:color="auto"/>
        <w:bottom w:val="none" w:sz="0" w:space="0" w:color="auto"/>
        <w:right w:val="none" w:sz="0" w:space="0" w:color="auto"/>
      </w:divBdr>
    </w:div>
    <w:div w:id="439181061">
      <w:bodyDiv w:val="1"/>
      <w:marLeft w:val="0"/>
      <w:marRight w:val="0"/>
      <w:marTop w:val="0"/>
      <w:marBottom w:val="0"/>
      <w:divBdr>
        <w:top w:val="none" w:sz="0" w:space="0" w:color="auto"/>
        <w:left w:val="none" w:sz="0" w:space="0" w:color="auto"/>
        <w:bottom w:val="none" w:sz="0" w:space="0" w:color="auto"/>
        <w:right w:val="none" w:sz="0" w:space="0" w:color="auto"/>
      </w:divBdr>
    </w:div>
    <w:div w:id="461311839">
      <w:bodyDiv w:val="1"/>
      <w:marLeft w:val="0"/>
      <w:marRight w:val="0"/>
      <w:marTop w:val="0"/>
      <w:marBottom w:val="0"/>
      <w:divBdr>
        <w:top w:val="none" w:sz="0" w:space="0" w:color="auto"/>
        <w:left w:val="none" w:sz="0" w:space="0" w:color="auto"/>
        <w:bottom w:val="none" w:sz="0" w:space="0" w:color="auto"/>
        <w:right w:val="none" w:sz="0" w:space="0" w:color="auto"/>
      </w:divBdr>
    </w:div>
    <w:div w:id="685524760">
      <w:bodyDiv w:val="1"/>
      <w:marLeft w:val="0"/>
      <w:marRight w:val="0"/>
      <w:marTop w:val="0"/>
      <w:marBottom w:val="0"/>
      <w:divBdr>
        <w:top w:val="none" w:sz="0" w:space="0" w:color="auto"/>
        <w:left w:val="none" w:sz="0" w:space="0" w:color="auto"/>
        <w:bottom w:val="none" w:sz="0" w:space="0" w:color="auto"/>
        <w:right w:val="none" w:sz="0" w:space="0" w:color="auto"/>
      </w:divBdr>
    </w:div>
    <w:div w:id="739517607">
      <w:bodyDiv w:val="1"/>
      <w:marLeft w:val="0"/>
      <w:marRight w:val="0"/>
      <w:marTop w:val="0"/>
      <w:marBottom w:val="0"/>
      <w:divBdr>
        <w:top w:val="none" w:sz="0" w:space="0" w:color="auto"/>
        <w:left w:val="none" w:sz="0" w:space="0" w:color="auto"/>
        <w:bottom w:val="none" w:sz="0" w:space="0" w:color="auto"/>
        <w:right w:val="none" w:sz="0" w:space="0" w:color="auto"/>
      </w:divBdr>
    </w:div>
    <w:div w:id="782118475">
      <w:bodyDiv w:val="1"/>
      <w:marLeft w:val="0"/>
      <w:marRight w:val="0"/>
      <w:marTop w:val="0"/>
      <w:marBottom w:val="0"/>
      <w:divBdr>
        <w:top w:val="none" w:sz="0" w:space="0" w:color="auto"/>
        <w:left w:val="none" w:sz="0" w:space="0" w:color="auto"/>
        <w:bottom w:val="none" w:sz="0" w:space="0" w:color="auto"/>
        <w:right w:val="none" w:sz="0" w:space="0" w:color="auto"/>
      </w:divBdr>
    </w:div>
    <w:div w:id="813908432">
      <w:bodyDiv w:val="1"/>
      <w:marLeft w:val="0"/>
      <w:marRight w:val="0"/>
      <w:marTop w:val="0"/>
      <w:marBottom w:val="0"/>
      <w:divBdr>
        <w:top w:val="none" w:sz="0" w:space="0" w:color="auto"/>
        <w:left w:val="none" w:sz="0" w:space="0" w:color="auto"/>
        <w:bottom w:val="none" w:sz="0" w:space="0" w:color="auto"/>
        <w:right w:val="none" w:sz="0" w:space="0" w:color="auto"/>
      </w:divBdr>
    </w:div>
    <w:div w:id="908804426">
      <w:bodyDiv w:val="1"/>
      <w:marLeft w:val="0"/>
      <w:marRight w:val="0"/>
      <w:marTop w:val="0"/>
      <w:marBottom w:val="0"/>
      <w:divBdr>
        <w:top w:val="none" w:sz="0" w:space="0" w:color="auto"/>
        <w:left w:val="none" w:sz="0" w:space="0" w:color="auto"/>
        <w:bottom w:val="none" w:sz="0" w:space="0" w:color="auto"/>
        <w:right w:val="none" w:sz="0" w:space="0" w:color="auto"/>
      </w:divBdr>
    </w:div>
    <w:div w:id="993218819">
      <w:bodyDiv w:val="1"/>
      <w:marLeft w:val="0"/>
      <w:marRight w:val="0"/>
      <w:marTop w:val="0"/>
      <w:marBottom w:val="0"/>
      <w:divBdr>
        <w:top w:val="none" w:sz="0" w:space="0" w:color="auto"/>
        <w:left w:val="none" w:sz="0" w:space="0" w:color="auto"/>
        <w:bottom w:val="none" w:sz="0" w:space="0" w:color="auto"/>
        <w:right w:val="none" w:sz="0" w:space="0" w:color="auto"/>
      </w:divBdr>
    </w:div>
    <w:div w:id="1053235405">
      <w:bodyDiv w:val="1"/>
      <w:marLeft w:val="0"/>
      <w:marRight w:val="0"/>
      <w:marTop w:val="0"/>
      <w:marBottom w:val="0"/>
      <w:divBdr>
        <w:top w:val="none" w:sz="0" w:space="0" w:color="auto"/>
        <w:left w:val="none" w:sz="0" w:space="0" w:color="auto"/>
        <w:bottom w:val="none" w:sz="0" w:space="0" w:color="auto"/>
        <w:right w:val="none" w:sz="0" w:space="0" w:color="auto"/>
      </w:divBdr>
    </w:div>
    <w:div w:id="1160778833">
      <w:bodyDiv w:val="1"/>
      <w:marLeft w:val="0"/>
      <w:marRight w:val="0"/>
      <w:marTop w:val="0"/>
      <w:marBottom w:val="0"/>
      <w:divBdr>
        <w:top w:val="none" w:sz="0" w:space="0" w:color="auto"/>
        <w:left w:val="none" w:sz="0" w:space="0" w:color="auto"/>
        <w:bottom w:val="none" w:sz="0" w:space="0" w:color="auto"/>
        <w:right w:val="none" w:sz="0" w:space="0" w:color="auto"/>
      </w:divBdr>
    </w:div>
    <w:div w:id="1221592988">
      <w:bodyDiv w:val="1"/>
      <w:marLeft w:val="0"/>
      <w:marRight w:val="0"/>
      <w:marTop w:val="0"/>
      <w:marBottom w:val="0"/>
      <w:divBdr>
        <w:top w:val="none" w:sz="0" w:space="0" w:color="auto"/>
        <w:left w:val="none" w:sz="0" w:space="0" w:color="auto"/>
        <w:bottom w:val="none" w:sz="0" w:space="0" w:color="auto"/>
        <w:right w:val="none" w:sz="0" w:space="0" w:color="auto"/>
      </w:divBdr>
    </w:div>
    <w:div w:id="1636137244">
      <w:bodyDiv w:val="1"/>
      <w:marLeft w:val="0"/>
      <w:marRight w:val="0"/>
      <w:marTop w:val="0"/>
      <w:marBottom w:val="0"/>
      <w:divBdr>
        <w:top w:val="none" w:sz="0" w:space="0" w:color="auto"/>
        <w:left w:val="none" w:sz="0" w:space="0" w:color="auto"/>
        <w:bottom w:val="none" w:sz="0" w:space="0" w:color="auto"/>
        <w:right w:val="none" w:sz="0" w:space="0" w:color="auto"/>
      </w:divBdr>
      <w:divsChild>
        <w:div w:id="1908758215">
          <w:marLeft w:val="0"/>
          <w:marRight w:val="0"/>
          <w:marTop w:val="0"/>
          <w:marBottom w:val="0"/>
          <w:divBdr>
            <w:top w:val="none" w:sz="0" w:space="0" w:color="auto"/>
            <w:left w:val="none" w:sz="0" w:space="0" w:color="auto"/>
            <w:bottom w:val="none" w:sz="0" w:space="0" w:color="auto"/>
            <w:right w:val="none" w:sz="0" w:space="0" w:color="auto"/>
          </w:divBdr>
          <w:divsChild>
            <w:div w:id="1068958953">
              <w:marLeft w:val="0"/>
              <w:marRight w:val="0"/>
              <w:marTop w:val="0"/>
              <w:marBottom w:val="0"/>
              <w:divBdr>
                <w:top w:val="none" w:sz="0" w:space="0" w:color="auto"/>
                <w:left w:val="none" w:sz="0" w:space="0" w:color="auto"/>
                <w:bottom w:val="none" w:sz="0" w:space="0" w:color="auto"/>
                <w:right w:val="none" w:sz="0" w:space="0" w:color="auto"/>
              </w:divBdr>
            </w:div>
          </w:divsChild>
        </w:div>
        <w:div w:id="517156356">
          <w:marLeft w:val="0"/>
          <w:marRight w:val="0"/>
          <w:marTop w:val="0"/>
          <w:marBottom w:val="0"/>
          <w:divBdr>
            <w:top w:val="none" w:sz="0" w:space="0" w:color="auto"/>
            <w:left w:val="none" w:sz="0" w:space="0" w:color="auto"/>
            <w:bottom w:val="none" w:sz="0" w:space="0" w:color="auto"/>
            <w:right w:val="none" w:sz="0" w:space="0" w:color="auto"/>
          </w:divBdr>
          <w:divsChild>
            <w:div w:id="843324338">
              <w:marLeft w:val="0"/>
              <w:marRight w:val="0"/>
              <w:marTop w:val="0"/>
              <w:marBottom w:val="0"/>
              <w:divBdr>
                <w:top w:val="none" w:sz="0" w:space="0" w:color="auto"/>
                <w:left w:val="none" w:sz="0" w:space="0" w:color="auto"/>
                <w:bottom w:val="none" w:sz="0" w:space="0" w:color="auto"/>
                <w:right w:val="none" w:sz="0" w:space="0" w:color="auto"/>
              </w:divBdr>
            </w:div>
            <w:div w:id="22098637">
              <w:marLeft w:val="0"/>
              <w:marRight w:val="0"/>
              <w:marTop w:val="0"/>
              <w:marBottom w:val="0"/>
              <w:divBdr>
                <w:top w:val="none" w:sz="0" w:space="0" w:color="auto"/>
                <w:left w:val="none" w:sz="0" w:space="0" w:color="auto"/>
                <w:bottom w:val="none" w:sz="0" w:space="0" w:color="auto"/>
                <w:right w:val="none" w:sz="0" w:space="0" w:color="auto"/>
              </w:divBdr>
            </w:div>
            <w:div w:id="161702246">
              <w:marLeft w:val="0"/>
              <w:marRight w:val="0"/>
              <w:marTop w:val="0"/>
              <w:marBottom w:val="0"/>
              <w:divBdr>
                <w:top w:val="none" w:sz="0" w:space="0" w:color="auto"/>
                <w:left w:val="none" w:sz="0" w:space="0" w:color="auto"/>
                <w:bottom w:val="none" w:sz="0" w:space="0" w:color="auto"/>
                <w:right w:val="none" w:sz="0" w:space="0" w:color="auto"/>
              </w:divBdr>
            </w:div>
          </w:divsChild>
        </w:div>
        <w:div w:id="700782484">
          <w:marLeft w:val="0"/>
          <w:marRight w:val="0"/>
          <w:marTop w:val="0"/>
          <w:marBottom w:val="0"/>
          <w:divBdr>
            <w:top w:val="none" w:sz="0" w:space="0" w:color="auto"/>
            <w:left w:val="none" w:sz="0" w:space="0" w:color="auto"/>
            <w:bottom w:val="none" w:sz="0" w:space="0" w:color="auto"/>
            <w:right w:val="none" w:sz="0" w:space="0" w:color="auto"/>
          </w:divBdr>
          <w:divsChild>
            <w:div w:id="1955938983">
              <w:marLeft w:val="0"/>
              <w:marRight w:val="0"/>
              <w:marTop w:val="0"/>
              <w:marBottom w:val="0"/>
              <w:divBdr>
                <w:top w:val="none" w:sz="0" w:space="0" w:color="auto"/>
                <w:left w:val="none" w:sz="0" w:space="0" w:color="auto"/>
                <w:bottom w:val="none" w:sz="0" w:space="0" w:color="auto"/>
                <w:right w:val="none" w:sz="0" w:space="0" w:color="auto"/>
              </w:divBdr>
            </w:div>
            <w:div w:id="245656858">
              <w:marLeft w:val="0"/>
              <w:marRight w:val="0"/>
              <w:marTop w:val="0"/>
              <w:marBottom w:val="0"/>
              <w:divBdr>
                <w:top w:val="none" w:sz="0" w:space="0" w:color="auto"/>
                <w:left w:val="none" w:sz="0" w:space="0" w:color="auto"/>
                <w:bottom w:val="none" w:sz="0" w:space="0" w:color="auto"/>
                <w:right w:val="none" w:sz="0" w:space="0" w:color="auto"/>
              </w:divBdr>
            </w:div>
          </w:divsChild>
        </w:div>
        <w:div w:id="28604942">
          <w:marLeft w:val="0"/>
          <w:marRight w:val="0"/>
          <w:marTop w:val="0"/>
          <w:marBottom w:val="0"/>
          <w:divBdr>
            <w:top w:val="none" w:sz="0" w:space="0" w:color="auto"/>
            <w:left w:val="none" w:sz="0" w:space="0" w:color="auto"/>
            <w:bottom w:val="none" w:sz="0" w:space="0" w:color="auto"/>
            <w:right w:val="none" w:sz="0" w:space="0" w:color="auto"/>
          </w:divBdr>
          <w:divsChild>
            <w:div w:id="638609212">
              <w:marLeft w:val="0"/>
              <w:marRight w:val="0"/>
              <w:marTop w:val="0"/>
              <w:marBottom w:val="0"/>
              <w:divBdr>
                <w:top w:val="none" w:sz="0" w:space="0" w:color="auto"/>
                <w:left w:val="none" w:sz="0" w:space="0" w:color="auto"/>
                <w:bottom w:val="none" w:sz="0" w:space="0" w:color="auto"/>
                <w:right w:val="none" w:sz="0" w:space="0" w:color="auto"/>
              </w:divBdr>
            </w:div>
          </w:divsChild>
        </w:div>
        <w:div w:id="1691369809">
          <w:marLeft w:val="0"/>
          <w:marRight w:val="0"/>
          <w:marTop w:val="0"/>
          <w:marBottom w:val="0"/>
          <w:divBdr>
            <w:top w:val="none" w:sz="0" w:space="0" w:color="auto"/>
            <w:left w:val="none" w:sz="0" w:space="0" w:color="auto"/>
            <w:bottom w:val="none" w:sz="0" w:space="0" w:color="auto"/>
            <w:right w:val="none" w:sz="0" w:space="0" w:color="auto"/>
          </w:divBdr>
          <w:divsChild>
            <w:div w:id="374355300">
              <w:marLeft w:val="0"/>
              <w:marRight w:val="0"/>
              <w:marTop w:val="0"/>
              <w:marBottom w:val="0"/>
              <w:divBdr>
                <w:top w:val="none" w:sz="0" w:space="0" w:color="auto"/>
                <w:left w:val="none" w:sz="0" w:space="0" w:color="auto"/>
                <w:bottom w:val="none" w:sz="0" w:space="0" w:color="auto"/>
                <w:right w:val="none" w:sz="0" w:space="0" w:color="auto"/>
              </w:divBdr>
            </w:div>
          </w:divsChild>
        </w:div>
        <w:div w:id="849098801">
          <w:marLeft w:val="0"/>
          <w:marRight w:val="0"/>
          <w:marTop w:val="0"/>
          <w:marBottom w:val="0"/>
          <w:divBdr>
            <w:top w:val="none" w:sz="0" w:space="0" w:color="auto"/>
            <w:left w:val="none" w:sz="0" w:space="0" w:color="auto"/>
            <w:bottom w:val="none" w:sz="0" w:space="0" w:color="auto"/>
            <w:right w:val="none" w:sz="0" w:space="0" w:color="auto"/>
          </w:divBdr>
          <w:divsChild>
            <w:div w:id="1311709897">
              <w:marLeft w:val="0"/>
              <w:marRight w:val="0"/>
              <w:marTop w:val="0"/>
              <w:marBottom w:val="0"/>
              <w:divBdr>
                <w:top w:val="none" w:sz="0" w:space="0" w:color="auto"/>
                <w:left w:val="none" w:sz="0" w:space="0" w:color="auto"/>
                <w:bottom w:val="none" w:sz="0" w:space="0" w:color="auto"/>
                <w:right w:val="none" w:sz="0" w:space="0" w:color="auto"/>
              </w:divBdr>
            </w:div>
          </w:divsChild>
        </w:div>
        <w:div w:id="1356149625">
          <w:marLeft w:val="0"/>
          <w:marRight w:val="0"/>
          <w:marTop w:val="0"/>
          <w:marBottom w:val="0"/>
          <w:divBdr>
            <w:top w:val="none" w:sz="0" w:space="0" w:color="auto"/>
            <w:left w:val="none" w:sz="0" w:space="0" w:color="auto"/>
            <w:bottom w:val="none" w:sz="0" w:space="0" w:color="auto"/>
            <w:right w:val="none" w:sz="0" w:space="0" w:color="auto"/>
          </w:divBdr>
          <w:divsChild>
            <w:div w:id="992414466">
              <w:marLeft w:val="0"/>
              <w:marRight w:val="0"/>
              <w:marTop w:val="0"/>
              <w:marBottom w:val="0"/>
              <w:divBdr>
                <w:top w:val="none" w:sz="0" w:space="0" w:color="auto"/>
                <w:left w:val="none" w:sz="0" w:space="0" w:color="auto"/>
                <w:bottom w:val="none" w:sz="0" w:space="0" w:color="auto"/>
                <w:right w:val="none" w:sz="0" w:space="0" w:color="auto"/>
              </w:divBdr>
            </w:div>
          </w:divsChild>
        </w:div>
        <w:div w:id="1938711139">
          <w:marLeft w:val="0"/>
          <w:marRight w:val="0"/>
          <w:marTop w:val="0"/>
          <w:marBottom w:val="0"/>
          <w:divBdr>
            <w:top w:val="none" w:sz="0" w:space="0" w:color="auto"/>
            <w:left w:val="none" w:sz="0" w:space="0" w:color="auto"/>
            <w:bottom w:val="none" w:sz="0" w:space="0" w:color="auto"/>
            <w:right w:val="none" w:sz="0" w:space="0" w:color="auto"/>
          </w:divBdr>
          <w:divsChild>
            <w:div w:id="866068642">
              <w:marLeft w:val="0"/>
              <w:marRight w:val="0"/>
              <w:marTop w:val="0"/>
              <w:marBottom w:val="0"/>
              <w:divBdr>
                <w:top w:val="none" w:sz="0" w:space="0" w:color="auto"/>
                <w:left w:val="none" w:sz="0" w:space="0" w:color="auto"/>
                <w:bottom w:val="none" w:sz="0" w:space="0" w:color="auto"/>
                <w:right w:val="none" w:sz="0" w:space="0" w:color="auto"/>
              </w:divBdr>
            </w:div>
          </w:divsChild>
        </w:div>
        <w:div w:id="1362822938">
          <w:marLeft w:val="0"/>
          <w:marRight w:val="0"/>
          <w:marTop w:val="0"/>
          <w:marBottom w:val="0"/>
          <w:divBdr>
            <w:top w:val="none" w:sz="0" w:space="0" w:color="auto"/>
            <w:left w:val="none" w:sz="0" w:space="0" w:color="auto"/>
            <w:bottom w:val="none" w:sz="0" w:space="0" w:color="auto"/>
            <w:right w:val="none" w:sz="0" w:space="0" w:color="auto"/>
          </w:divBdr>
          <w:divsChild>
            <w:div w:id="345861289">
              <w:marLeft w:val="0"/>
              <w:marRight w:val="0"/>
              <w:marTop w:val="0"/>
              <w:marBottom w:val="0"/>
              <w:divBdr>
                <w:top w:val="none" w:sz="0" w:space="0" w:color="auto"/>
                <w:left w:val="none" w:sz="0" w:space="0" w:color="auto"/>
                <w:bottom w:val="none" w:sz="0" w:space="0" w:color="auto"/>
                <w:right w:val="none" w:sz="0" w:space="0" w:color="auto"/>
              </w:divBdr>
            </w:div>
            <w:div w:id="902982746">
              <w:marLeft w:val="0"/>
              <w:marRight w:val="0"/>
              <w:marTop w:val="0"/>
              <w:marBottom w:val="0"/>
              <w:divBdr>
                <w:top w:val="none" w:sz="0" w:space="0" w:color="auto"/>
                <w:left w:val="none" w:sz="0" w:space="0" w:color="auto"/>
                <w:bottom w:val="none" w:sz="0" w:space="0" w:color="auto"/>
                <w:right w:val="none" w:sz="0" w:space="0" w:color="auto"/>
              </w:divBdr>
            </w:div>
          </w:divsChild>
        </w:div>
        <w:div w:id="99227250">
          <w:marLeft w:val="0"/>
          <w:marRight w:val="0"/>
          <w:marTop w:val="0"/>
          <w:marBottom w:val="0"/>
          <w:divBdr>
            <w:top w:val="none" w:sz="0" w:space="0" w:color="auto"/>
            <w:left w:val="none" w:sz="0" w:space="0" w:color="auto"/>
            <w:bottom w:val="none" w:sz="0" w:space="0" w:color="auto"/>
            <w:right w:val="none" w:sz="0" w:space="0" w:color="auto"/>
          </w:divBdr>
          <w:divsChild>
            <w:div w:id="190925945">
              <w:marLeft w:val="0"/>
              <w:marRight w:val="0"/>
              <w:marTop w:val="0"/>
              <w:marBottom w:val="0"/>
              <w:divBdr>
                <w:top w:val="none" w:sz="0" w:space="0" w:color="auto"/>
                <w:left w:val="none" w:sz="0" w:space="0" w:color="auto"/>
                <w:bottom w:val="none" w:sz="0" w:space="0" w:color="auto"/>
                <w:right w:val="none" w:sz="0" w:space="0" w:color="auto"/>
              </w:divBdr>
            </w:div>
            <w:div w:id="1277565358">
              <w:marLeft w:val="0"/>
              <w:marRight w:val="0"/>
              <w:marTop w:val="0"/>
              <w:marBottom w:val="0"/>
              <w:divBdr>
                <w:top w:val="none" w:sz="0" w:space="0" w:color="auto"/>
                <w:left w:val="none" w:sz="0" w:space="0" w:color="auto"/>
                <w:bottom w:val="none" w:sz="0" w:space="0" w:color="auto"/>
                <w:right w:val="none" w:sz="0" w:space="0" w:color="auto"/>
              </w:divBdr>
            </w:div>
            <w:div w:id="657268161">
              <w:marLeft w:val="0"/>
              <w:marRight w:val="0"/>
              <w:marTop w:val="0"/>
              <w:marBottom w:val="0"/>
              <w:divBdr>
                <w:top w:val="none" w:sz="0" w:space="0" w:color="auto"/>
                <w:left w:val="none" w:sz="0" w:space="0" w:color="auto"/>
                <w:bottom w:val="none" w:sz="0" w:space="0" w:color="auto"/>
                <w:right w:val="none" w:sz="0" w:space="0" w:color="auto"/>
              </w:divBdr>
            </w:div>
            <w:div w:id="273370020">
              <w:marLeft w:val="0"/>
              <w:marRight w:val="0"/>
              <w:marTop w:val="0"/>
              <w:marBottom w:val="0"/>
              <w:divBdr>
                <w:top w:val="none" w:sz="0" w:space="0" w:color="auto"/>
                <w:left w:val="none" w:sz="0" w:space="0" w:color="auto"/>
                <w:bottom w:val="none" w:sz="0" w:space="0" w:color="auto"/>
                <w:right w:val="none" w:sz="0" w:space="0" w:color="auto"/>
              </w:divBdr>
            </w:div>
            <w:div w:id="2122261652">
              <w:marLeft w:val="0"/>
              <w:marRight w:val="0"/>
              <w:marTop w:val="0"/>
              <w:marBottom w:val="0"/>
              <w:divBdr>
                <w:top w:val="none" w:sz="0" w:space="0" w:color="auto"/>
                <w:left w:val="none" w:sz="0" w:space="0" w:color="auto"/>
                <w:bottom w:val="none" w:sz="0" w:space="0" w:color="auto"/>
                <w:right w:val="none" w:sz="0" w:space="0" w:color="auto"/>
              </w:divBdr>
            </w:div>
            <w:div w:id="1697464878">
              <w:marLeft w:val="0"/>
              <w:marRight w:val="0"/>
              <w:marTop w:val="0"/>
              <w:marBottom w:val="0"/>
              <w:divBdr>
                <w:top w:val="none" w:sz="0" w:space="0" w:color="auto"/>
                <w:left w:val="none" w:sz="0" w:space="0" w:color="auto"/>
                <w:bottom w:val="none" w:sz="0" w:space="0" w:color="auto"/>
                <w:right w:val="none" w:sz="0" w:space="0" w:color="auto"/>
              </w:divBdr>
            </w:div>
            <w:div w:id="39015461">
              <w:marLeft w:val="0"/>
              <w:marRight w:val="0"/>
              <w:marTop w:val="0"/>
              <w:marBottom w:val="0"/>
              <w:divBdr>
                <w:top w:val="none" w:sz="0" w:space="0" w:color="auto"/>
                <w:left w:val="none" w:sz="0" w:space="0" w:color="auto"/>
                <w:bottom w:val="none" w:sz="0" w:space="0" w:color="auto"/>
                <w:right w:val="none" w:sz="0" w:space="0" w:color="auto"/>
              </w:divBdr>
            </w:div>
            <w:div w:id="750811088">
              <w:marLeft w:val="0"/>
              <w:marRight w:val="0"/>
              <w:marTop w:val="0"/>
              <w:marBottom w:val="0"/>
              <w:divBdr>
                <w:top w:val="none" w:sz="0" w:space="0" w:color="auto"/>
                <w:left w:val="none" w:sz="0" w:space="0" w:color="auto"/>
                <w:bottom w:val="none" w:sz="0" w:space="0" w:color="auto"/>
                <w:right w:val="none" w:sz="0" w:space="0" w:color="auto"/>
              </w:divBdr>
            </w:div>
          </w:divsChild>
        </w:div>
        <w:div w:id="568812968">
          <w:marLeft w:val="0"/>
          <w:marRight w:val="0"/>
          <w:marTop w:val="0"/>
          <w:marBottom w:val="0"/>
          <w:divBdr>
            <w:top w:val="none" w:sz="0" w:space="0" w:color="auto"/>
            <w:left w:val="none" w:sz="0" w:space="0" w:color="auto"/>
            <w:bottom w:val="none" w:sz="0" w:space="0" w:color="auto"/>
            <w:right w:val="none" w:sz="0" w:space="0" w:color="auto"/>
          </w:divBdr>
          <w:divsChild>
            <w:div w:id="313262927">
              <w:marLeft w:val="0"/>
              <w:marRight w:val="0"/>
              <w:marTop w:val="0"/>
              <w:marBottom w:val="0"/>
              <w:divBdr>
                <w:top w:val="none" w:sz="0" w:space="0" w:color="auto"/>
                <w:left w:val="none" w:sz="0" w:space="0" w:color="auto"/>
                <w:bottom w:val="none" w:sz="0" w:space="0" w:color="auto"/>
                <w:right w:val="none" w:sz="0" w:space="0" w:color="auto"/>
              </w:divBdr>
            </w:div>
            <w:div w:id="2052879347">
              <w:marLeft w:val="0"/>
              <w:marRight w:val="0"/>
              <w:marTop w:val="0"/>
              <w:marBottom w:val="0"/>
              <w:divBdr>
                <w:top w:val="none" w:sz="0" w:space="0" w:color="auto"/>
                <w:left w:val="none" w:sz="0" w:space="0" w:color="auto"/>
                <w:bottom w:val="none" w:sz="0" w:space="0" w:color="auto"/>
                <w:right w:val="none" w:sz="0" w:space="0" w:color="auto"/>
              </w:divBdr>
            </w:div>
            <w:div w:id="1788114448">
              <w:marLeft w:val="0"/>
              <w:marRight w:val="0"/>
              <w:marTop w:val="0"/>
              <w:marBottom w:val="0"/>
              <w:divBdr>
                <w:top w:val="none" w:sz="0" w:space="0" w:color="auto"/>
                <w:left w:val="none" w:sz="0" w:space="0" w:color="auto"/>
                <w:bottom w:val="none" w:sz="0" w:space="0" w:color="auto"/>
                <w:right w:val="none" w:sz="0" w:space="0" w:color="auto"/>
              </w:divBdr>
            </w:div>
            <w:div w:id="1790850579">
              <w:marLeft w:val="0"/>
              <w:marRight w:val="0"/>
              <w:marTop w:val="0"/>
              <w:marBottom w:val="0"/>
              <w:divBdr>
                <w:top w:val="none" w:sz="0" w:space="0" w:color="auto"/>
                <w:left w:val="none" w:sz="0" w:space="0" w:color="auto"/>
                <w:bottom w:val="none" w:sz="0" w:space="0" w:color="auto"/>
                <w:right w:val="none" w:sz="0" w:space="0" w:color="auto"/>
              </w:divBdr>
            </w:div>
            <w:div w:id="491915911">
              <w:marLeft w:val="0"/>
              <w:marRight w:val="0"/>
              <w:marTop w:val="0"/>
              <w:marBottom w:val="0"/>
              <w:divBdr>
                <w:top w:val="none" w:sz="0" w:space="0" w:color="auto"/>
                <w:left w:val="none" w:sz="0" w:space="0" w:color="auto"/>
                <w:bottom w:val="none" w:sz="0" w:space="0" w:color="auto"/>
                <w:right w:val="none" w:sz="0" w:space="0" w:color="auto"/>
              </w:divBdr>
            </w:div>
            <w:div w:id="1564869240">
              <w:marLeft w:val="0"/>
              <w:marRight w:val="0"/>
              <w:marTop w:val="0"/>
              <w:marBottom w:val="0"/>
              <w:divBdr>
                <w:top w:val="none" w:sz="0" w:space="0" w:color="auto"/>
                <w:left w:val="none" w:sz="0" w:space="0" w:color="auto"/>
                <w:bottom w:val="none" w:sz="0" w:space="0" w:color="auto"/>
                <w:right w:val="none" w:sz="0" w:space="0" w:color="auto"/>
              </w:divBdr>
            </w:div>
            <w:div w:id="830171474">
              <w:marLeft w:val="0"/>
              <w:marRight w:val="0"/>
              <w:marTop w:val="0"/>
              <w:marBottom w:val="0"/>
              <w:divBdr>
                <w:top w:val="none" w:sz="0" w:space="0" w:color="auto"/>
                <w:left w:val="none" w:sz="0" w:space="0" w:color="auto"/>
                <w:bottom w:val="none" w:sz="0" w:space="0" w:color="auto"/>
                <w:right w:val="none" w:sz="0" w:space="0" w:color="auto"/>
              </w:divBdr>
            </w:div>
            <w:div w:id="95759494">
              <w:marLeft w:val="0"/>
              <w:marRight w:val="0"/>
              <w:marTop w:val="0"/>
              <w:marBottom w:val="0"/>
              <w:divBdr>
                <w:top w:val="none" w:sz="0" w:space="0" w:color="auto"/>
                <w:left w:val="none" w:sz="0" w:space="0" w:color="auto"/>
                <w:bottom w:val="none" w:sz="0" w:space="0" w:color="auto"/>
                <w:right w:val="none" w:sz="0" w:space="0" w:color="auto"/>
              </w:divBdr>
            </w:div>
          </w:divsChild>
        </w:div>
        <w:div w:id="2022975581">
          <w:marLeft w:val="0"/>
          <w:marRight w:val="0"/>
          <w:marTop w:val="0"/>
          <w:marBottom w:val="0"/>
          <w:divBdr>
            <w:top w:val="none" w:sz="0" w:space="0" w:color="auto"/>
            <w:left w:val="none" w:sz="0" w:space="0" w:color="auto"/>
            <w:bottom w:val="none" w:sz="0" w:space="0" w:color="auto"/>
            <w:right w:val="none" w:sz="0" w:space="0" w:color="auto"/>
          </w:divBdr>
          <w:divsChild>
            <w:div w:id="90862652">
              <w:marLeft w:val="0"/>
              <w:marRight w:val="0"/>
              <w:marTop w:val="0"/>
              <w:marBottom w:val="0"/>
              <w:divBdr>
                <w:top w:val="none" w:sz="0" w:space="0" w:color="auto"/>
                <w:left w:val="none" w:sz="0" w:space="0" w:color="auto"/>
                <w:bottom w:val="none" w:sz="0" w:space="0" w:color="auto"/>
                <w:right w:val="none" w:sz="0" w:space="0" w:color="auto"/>
              </w:divBdr>
            </w:div>
            <w:div w:id="989020534">
              <w:marLeft w:val="0"/>
              <w:marRight w:val="0"/>
              <w:marTop w:val="0"/>
              <w:marBottom w:val="0"/>
              <w:divBdr>
                <w:top w:val="none" w:sz="0" w:space="0" w:color="auto"/>
                <w:left w:val="none" w:sz="0" w:space="0" w:color="auto"/>
                <w:bottom w:val="none" w:sz="0" w:space="0" w:color="auto"/>
                <w:right w:val="none" w:sz="0" w:space="0" w:color="auto"/>
              </w:divBdr>
            </w:div>
            <w:div w:id="1920484369">
              <w:marLeft w:val="0"/>
              <w:marRight w:val="0"/>
              <w:marTop w:val="0"/>
              <w:marBottom w:val="0"/>
              <w:divBdr>
                <w:top w:val="none" w:sz="0" w:space="0" w:color="auto"/>
                <w:left w:val="none" w:sz="0" w:space="0" w:color="auto"/>
                <w:bottom w:val="none" w:sz="0" w:space="0" w:color="auto"/>
                <w:right w:val="none" w:sz="0" w:space="0" w:color="auto"/>
              </w:divBdr>
            </w:div>
            <w:div w:id="1328635506">
              <w:marLeft w:val="0"/>
              <w:marRight w:val="0"/>
              <w:marTop w:val="0"/>
              <w:marBottom w:val="0"/>
              <w:divBdr>
                <w:top w:val="none" w:sz="0" w:space="0" w:color="auto"/>
                <w:left w:val="none" w:sz="0" w:space="0" w:color="auto"/>
                <w:bottom w:val="none" w:sz="0" w:space="0" w:color="auto"/>
                <w:right w:val="none" w:sz="0" w:space="0" w:color="auto"/>
              </w:divBdr>
            </w:div>
            <w:div w:id="1681153139">
              <w:marLeft w:val="0"/>
              <w:marRight w:val="0"/>
              <w:marTop w:val="0"/>
              <w:marBottom w:val="0"/>
              <w:divBdr>
                <w:top w:val="none" w:sz="0" w:space="0" w:color="auto"/>
                <w:left w:val="none" w:sz="0" w:space="0" w:color="auto"/>
                <w:bottom w:val="none" w:sz="0" w:space="0" w:color="auto"/>
                <w:right w:val="none" w:sz="0" w:space="0" w:color="auto"/>
              </w:divBdr>
            </w:div>
            <w:div w:id="1111361710">
              <w:marLeft w:val="0"/>
              <w:marRight w:val="0"/>
              <w:marTop w:val="0"/>
              <w:marBottom w:val="0"/>
              <w:divBdr>
                <w:top w:val="none" w:sz="0" w:space="0" w:color="auto"/>
                <w:left w:val="none" w:sz="0" w:space="0" w:color="auto"/>
                <w:bottom w:val="none" w:sz="0" w:space="0" w:color="auto"/>
                <w:right w:val="none" w:sz="0" w:space="0" w:color="auto"/>
              </w:divBdr>
            </w:div>
            <w:div w:id="156532000">
              <w:marLeft w:val="0"/>
              <w:marRight w:val="0"/>
              <w:marTop w:val="0"/>
              <w:marBottom w:val="0"/>
              <w:divBdr>
                <w:top w:val="none" w:sz="0" w:space="0" w:color="auto"/>
                <w:left w:val="none" w:sz="0" w:space="0" w:color="auto"/>
                <w:bottom w:val="none" w:sz="0" w:space="0" w:color="auto"/>
                <w:right w:val="none" w:sz="0" w:space="0" w:color="auto"/>
              </w:divBdr>
            </w:div>
            <w:div w:id="1876117989">
              <w:marLeft w:val="0"/>
              <w:marRight w:val="0"/>
              <w:marTop w:val="0"/>
              <w:marBottom w:val="0"/>
              <w:divBdr>
                <w:top w:val="none" w:sz="0" w:space="0" w:color="auto"/>
                <w:left w:val="none" w:sz="0" w:space="0" w:color="auto"/>
                <w:bottom w:val="none" w:sz="0" w:space="0" w:color="auto"/>
                <w:right w:val="none" w:sz="0" w:space="0" w:color="auto"/>
              </w:divBdr>
            </w:div>
            <w:div w:id="21825716">
              <w:marLeft w:val="0"/>
              <w:marRight w:val="0"/>
              <w:marTop w:val="0"/>
              <w:marBottom w:val="0"/>
              <w:divBdr>
                <w:top w:val="none" w:sz="0" w:space="0" w:color="auto"/>
                <w:left w:val="none" w:sz="0" w:space="0" w:color="auto"/>
                <w:bottom w:val="none" w:sz="0" w:space="0" w:color="auto"/>
                <w:right w:val="none" w:sz="0" w:space="0" w:color="auto"/>
              </w:divBdr>
            </w:div>
            <w:div w:id="1602226550">
              <w:marLeft w:val="0"/>
              <w:marRight w:val="0"/>
              <w:marTop w:val="0"/>
              <w:marBottom w:val="0"/>
              <w:divBdr>
                <w:top w:val="none" w:sz="0" w:space="0" w:color="auto"/>
                <w:left w:val="none" w:sz="0" w:space="0" w:color="auto"/>
                <w:bottom w:val="none" w:sz="0" w:space="0" w:color="auto"/>
                <w:right w:val="none" w:sz="0" w:space="0" w:color="auto"/>
              </w:divBdr>
            </w:div>
            <w:div w:id="293214614">
              <w:marLeft w:val="0"/>
              <w:marRight w:val="0"/>
              <w:marTop w:val="0"/>
              <w:marBottom w:val="0"/>
              <w:divBdr>
                <w:top w:val="none" w:sz="0" w:space="0" w:color="auto"/>
                <w:left w:val="none" w:sz="0" w:space="0" w:color="auto"/>
                <w:bottom w:val="none" w:sz="0" w:space="0" w:color="auto"/>
                <w:right w:val="none" w:sz="0" w:space="0" w:color="auto"/>
              </w:divBdr>
            </w:div>
            <w:div w:id="260920289">
              <w:marLeft w:val="0"/>
              <w:marRight w:val="0"/>
              <w:marTop w:val="0"/>
              <w:marBottom w:val="0"/>
              <w:divBdr>
                <w:top w:val="none" w:sz="0" w:space="0" w:color="auto"/>
                <w:left w:val="none" w:sz="0" w:space="0" w:color="auto"/>
                <w:bottom w:val="none" w:sz="0" w:space="0" w:color="auto"/>
                <w:right w:val="none" w:sz="0" w:space="0" w:color="auto"/>
              </w:divBdr>
            </w:div>
          </w:divsChild>
        </w:div>
        <w:div w:id="130288520">
          <w:marLeft w:val="0"/>
          <w:marRight w:val="0"/>
          <w:marTop w:val="0"/>
          <w:marBottom w:val="0"/>
          <w:divBdr>
            <w:top w:val="none" w:sz="0" w:space="0" w:color="auto"/>
            <w:left w:val="none" w:sz="0" w:space="0" w:color="auto"/>
            <w:bottom w:val="none" w:sz="0" w:space="0" w:color="auto"/>
            <w:right w:val="none" w:sz="0" w:space="0" w:color="auto"/>
          </w:divBdr>
          <w:divsChild>
            <w:div w:id="44138392">
              <w:marLeft w:val="0"/>
              <w:marRight w:val="0"/>
              <w:marTop w:val="0"/>
              <w:marBottom w:val="0"/>
              <w:divBdr>
                <w:top w:val="none" w:sz="0" w:space="0" w:color="auto"/>
                <w:left w:val="none" w:sz="0" w:space="0" w:color="auto"/>
                <w:bottom w:val="none" w:sz="0" w:space="0" w:color="auto"/>
                <w:right w:val="none" w:sz="0" w:space="0" w:color="auto"/>
              </w:divBdr>
            </w:div>
          </w:divsChild>
        </w:div>
        <w:div w:id="447895430">
          <w:marLeft w:val="0"/>
          <w:marRight w:val="0"/>
          <w:marTop w:val="0"/>
          <w:marBottom w:val="0"/>
          <w:divBdr>
            <w:top w:val="none" w:sz="0" w:space="0" w:color="auto"/>
            <w:left w:val="none" w:sz="0" w:space="0" w:color="auto"/>
            <w:bottom w:val="none" w:sz="0" w:space="0" w:color="auto"/>
            <w:right w:val="none" w:sz="0" w:space="0" w:color="auto"/>
          </w:divBdr>
          <w:divsChild>
            <w:div w:id="2077167464">
              <w:marLeft w:val="0"/>
              <w:marRight w:val="0"/>
              <w:marTop w:val="0"/>
              <w:marBottom w:val="0"/>
              <w:divBdr>
                <w:top w:val="none" w:sz="0" w:space="0" w:color="auto"/>
                <w:left w:val="none" w:sz="0" w:space="0" w:color="auto"/>
                <w:bottom w:val="none" w:sz="0" w:space="0" w:color="auto"/>
                <w:right w:val="none" w:sz="0" w:space="0" w:color="auto"/>
              </w:divBdr>
            </w:div>
          </w:divsChild>
        </w:div>
        <w:div w:id="1049066822">
          <w:marLeft w:val="0"/>
          <w:marRight w:val="0"/>
          <w:marTop w:val="0"/>
          <w:marBottom w:val="0"/>
          <w:divBdr>
            <w:top w:val="none" w:sz="0" w:space="0" w:color="auto"/>
            <w:left w:val="none" w:sz="0" w:space="0" w:color="auto"/>
            <w:bottom w:val="none" w:sz="0" w:space="0" w:color="auto"/>
            <w:right w:val="none" w:sz="0" w:space="0" w:color="auto"/>
          </w:divBdr>
          <w:divsChild>
            <w:div w:id="1494880215">
              <w:marLeft w:val="0"/>
              <w:marRight w:val="0"/>
              <w:marTop w:val="0"/>
              <w:marBottom w:val="0"/>
              <w:divBdr>
                <w:top w:val="none" w:sz="0" w:space="0" w:color="auto"/>
                <w:left w:val="none" w:sz="0" w:space="0" w:color="auto"/>
                <w:bottom w:val="none" w:sz="0" w:space="0" w:color="auto"/>
                <w:right w:val="none" w:sz="0" w:space="0" w:color="auto"/>
              </w:divBdr>
            </w:div>
          </w:divsChild>
        </w:div>
        <w:div w:id="717166381">
          <w:marLeft w:val="0"/>
          <w:marRight w:val="0"/>
          <w:marTop w:val="0"/>
          <w:marBottom w:val="0"/>
          <w:divBdr>
            <w:top w:val="none" w:sz="0" w:space="0" w:color="auto"/>
            <w:left w:val="none" w:sz="0" w:space="0" w:color="auto"/>
            <w:bottom w:val="none" w:sz="0" w:space="0" w:color="auto"/>
            <w:right w:val="none" w:sz="0" w:space="0" w:color="auto"/>
          </w:divBdr>
          <w:divsChild>
            <w:div w:id="339503096">
              <w:marLeft w:val="0"/>
              <w:marRight w:val="0"/>
              <w:marTop w:val="0"/>
              <w:marBottom w:val="0"/>
              <w:divBdr>
                <w:top w:val="none" w:sz="0" w:space="0" w:color="auto"/>
                <w:left w:val="none" w:sz="0" w:space="0" w:color="auto"/>
                <w:bottom w:val="none" w:sz="0" w:space="0" w:color="auto"/>
                <w:right w:val="none" w:sz="0" w:space="0" w:color="auto"/>
              </w:divBdr>
            </w:div>
          </w:divsChild>
        </w:div>
        <w:div w:id="1367868795">
          <w:marLeft w:val="0"/>
          <w:marRight w:val="0"/>
          <w:marTop w:val="0"/>
          <w:marBottom w:val="0"/>
          <w:divBdr>
            <w:top w:val="none" w:sz="0" w:space="0" w:color="auto"/>
            <w:left w:val="none" w:sz="0" w:space="0" w:color="auto"/>
            <w:bottom w:val="none" w:sz="0" w:space="0" w:color="auto"/>
            <w:right w:val="none" w:sz="0" w:space="0" w:color="auto"/>
          </w:divBdr>
          <w:divsChild>
            <w:div w:id="950160508">
              <w:marLeft w:val="0"/>
              <w:marRight w:val="0"/>
              <w:marTop w:val="0"/>
              <w:marBottom w:val="0"/>
              <w:divBdr>
                <w:top w:val="none" w:sz="0" w:space="0" w:color="auto"/>
                <w:left w:val="none" w:sz="0" w:space="0" w:color="auto"/>
                <w:bottom w:val="none" w:sz="0" w:space="0" w:color="auto"/>
                <w:right w:val="none" w:sz="0" w:space="0" w:color="auto"/>
              </w:divBdr>
            </w:div>
            <w:div w:id="1227036125">
              <w:marLeft w:val="0"/>
              <w:marRight w:val="0"/>
              <w:marTop w:val="0"/>
              <w:marBottom w:val="0"/>
              <w:divBdr>
                <w:top w:val="none" w:sz="0" w:space="0" w:color="auto"/>
                <w:left w:val="none" w:sz="0" w:space="0" w:color="auto"/>
                <w:bottom w:val="none" w:sz="0" w:space="0" w:color="auto"/>
                <w:right w:val="none" w:sz="0" w:space="0" w:color="auto"/>
              </w:divBdr>
            </w:div>
            <w:div w:id="1073771356">
              <w:marLeft w:val="0"/>
              <w:marRight w:val="0"/>
              <w:marTop w:val="0"/>
              <w:marBottom w:val="0"/>
              <w:divBdr>
                <w:top w:val="none" w:sz="0" w:space="0" w:color="auto"/>
                <w:left w:val="none" w:sz="0" w:space="0" w:color="auto"/>
                <w:bottom w:val="none" w:sz="0" w:space="0" w:color="auto"/>
                <w:right w:val="none" w:sz="0" w:space="0" w:color="auto"/>
              </w:divBdr>
            </w:div>
            <w:div w:id="1247110230">
              <w:marLeft w:val="0"/>
              <w:marRight w:val="0"/>
              <w:marTop w:val="0"/>
              <w:marBottom w:val="0"/>
              <w:divBdr>
                <w:top w:val="none" w:sz="0" w:space="0" w:color="auto"/>
                <w:left w:val="none" w:sz="0" w:space="0" w:color="auto"/>
                <w:bottom w:val="none" w:sz="0" w:space="0" w:color="auto"/>
                <w:right w:val="none" w:sz="0" w:space="0" w:color="auto"/>
              </w:divBdr>
            </w:div>
            <w:div w:id="1841967576">
              <w:marLeft w:val="0"/>
              <w:marRight w:val="0"/>
              <w:marTop w:val="0"/>
              <w:marBottom w:val="0"/>
              <w:divBdr>
                <w:top w:val="none" w:sz="0" w:space="0" w:color="auto"/>
                <w:left w:val="none" w:sz="0" w:space="0" w:color="auto"/>
                <w:bottom w:val="none" w:sz="0" w:space="0" w:color="auto"/>
                <w:right w:val="none" w:sz="0" w:space="0" w:color="auto"/>
              </w:divBdr>
            </w:div>
            <w:div w:id="1130900107">
              <w:marLeft w:val="0"/>
              <w:marRight w:val="0"/>
              <w:marTop w:val="0"/>
              <w:marBottom w:val="0"/>
              <w:divBdr>
                <w:top w:val="none" w:sz="0" w:space="0" w:color="auto"/>
                <w:left w:val="none" w:sz="0" w:space="0" w:color="auto"/>
                <w:bottom w:val="none" w:sz="0" w:space="0" w:color="auto"/>
                <w:right w:val="none" w:sz="0" w:space="0" w:color="auto"/>
              </w:divBdr>
            </w:div>
            <w:div w:id="457649243">
              <w:marLeft w:val="0"/>
              <w:marRight w:val="0"/>
              <w:marTop w:val="0"/>
              <w:marBottom w:val="0"/>
              <w:divBdr>
                <w:top w:val="none" w:sz="0" w:space="0" w:color="auto"/>
                <w:left w:val="none" w:sz="0" w:space="0" w:color="auto"/>
                <w:bottom w:val="none" w:sz="0" w:space="0" w:color="auto"/>
                <w:right w:val="none" w:sz="0" w:space="0" w:color="auto"/>
              </w:divBdr>
            </w:div>
            <w:div w:id="742871621">
              <w:marLeft w:val="0"/>
              <w:marRight w:val="0"/>
              <w:marTop w:val="0"/>
              <w:marBottom w:val="0"/>
              <w:divBdr>
                <w:top w:val="none" w:sz="0" w:space="0" w:color="auto"/>
                <w:left w:val="none" w:sz="0" w:space="0" w:color="auto"/>
                <w:bottom w:val="none" w:sz="0" w:space="0" w:color="auto"/>
                <w:right w:val="none" w:sz="0" w:space="0" w:color="auto"/>
              </w:divBdr>
            </w:div>
          </w:divsChild>
        </w:div>
        <w:div w:id="169372827">
          <w:marLeft w:val="0"/>
          <w:marRight w:val="0"/>
          <w:marTop w:val="0"/>
          <w:marBottom w:val="0"/>
          <w:divBdr>
            <w:top w:val="none" w:sz="0" w:space="0" w:color="auto"/>
            <w:left w:val="none" w:sz="0" w:space="0" w:color="auto"/>
            <w:bottom w:val="none" w:sz="0" w:space="0" w:color="auto"/>
            <w:right w:val="none" w:sz="0" w:space="0" w:color="auto"/>
          </w:divBdr>
          <w:divsChild>
            <w:div w:id="1165586607">
              <w:marLeft w:val="0"/>
              <w:marRight w:val="0"/>
              <w:marTop w:val="0"/>
              <w:marBottom w:val="0"/>
              <w:divBdr>
                <w:top w:val="none" w:sz="0" w:space="0" w:color="auto"/>
                <w:left w:val="none" w:sz="0" w:space="0" w:color="auto"/>
                <w:bottom w:val="none" w:sz="0" w:space="0" w:color="auto"/>
                <w:right w:val="none" w:sz="0" w:space="0" w:color="auto"/>
              </w:divBdr>
            </w:div>
            <w:div w:id="331954643">
              <w:marLeft w:val="0"/>
              <w:marRight w:val="0"/>
              <w:marTop w:val="0"/>
              <w:marBottom w:val="0"/>
              <w:divBdr>
                <w:top w:val="none" w:sz="0" w:space="0" w:color="auto"/>
                <w:left w:val="none" w:sz="0" w:space="0" w:color="auto"/>
                <w:bottom w:val="none" w:sz="0" w:space="0" w:color="auto"/>
                <w:right w:val="none" w:sz="0" w:space="0" w:color="auto"/>
              </w:divBdr>
            </w:div>
            <w:div w:id="2122140976">
              <w:marLeft w:val="0"/>
              <w:marRight w:val="0"/>
              <w:marTop w:val="0"/>
              <w:marBottom w:val="0"/>
              <w:divBdr>
                <w:top w:val="none" w:sz="0" w:space="0" w:color="auto"/>
                <w:left w:val="none" w:sz="0" w:space="0" w:color="auto"/>
                <w:bottom w:val="none" w:sz="0" w:space="0" w:color="auto"/>
                <w:right w:val="none" w:sz="0" w:space="0" w:color="auto"/>
              </w:divBdr>
            </w:div>
            <w:div w:id="1357922369">
              <w:marLeft w:val="0"/>
              <w:marRight w:val="0"/>
              <w:marTop w:val="0"/>
              <w:marBottom w:val="0"/>
              <w:divBdr>
                <w:top w:val="none" w:sz="0" w:space="0" w:color="auto"/>
                <w:left w:val="none" w:sz="0" w:space="0" w:color="auto"/>
                <w:bottom w:val="none" w:sz="0" w:space="0" w:color="auto"/>
                <w:right w:val="none" w:sz="0" w:space="0" w:color="auto"/>
              </w:divBdr>
            </w:div>
          </w:divsChild>
        </w:div>
        <w:div w:id="1128356498">
          <w:marLeft w:val="0"/>
          <w:marRight w:val="0"/>
          <w:marTop w:val="0"/>
          <w:marBottom w:val="0"/>
          <w:divBdr>
            <w:top w:val="none" w:sz="0" w:space="0" w:color="auto"/>
            <w:left w:val="none" w:sz="0" w:space="0" w:color="auto"/>
            <w:bottom w:val="none" w:sz="0" w:space="0" w:color="auto"/>
            <w:right w:val="none" w:sz="0" w:space="0" w:color="auto"/>
          </w:divBdr>
          <w:divsChild>
            <w:div w:id="643856135">
              <w:marLeft w:val="0"/>
              <w:marRight w:val="0"/>
              <w:marTop w:val="0"/>
              <w:marBottom w:val="0"/>
              <w:divBdr>
                <w:top w:val="none" w:sz="0" w:space="0" w:color="auto"/>
                <w:left w:val="none" w:sz="0" w:space="0" w:color="auto"/>
                <w:bottom w:val="none" w:sz="0" w:space="0" w:color="auto"/>
                <w:right w:val="none" w:sz="0" w:space="0" w:color="auto"/>
              </w:divBdr>
            </w:div>
            <w:div w:id="2020348461">
              <w:marLeft w:val="0"/>
              <w:marRight w:val="0"/>
              <w:marTop w:val="0"/>
              <w:marBottom w:val="0"/>
              <w:divBdr>
                <w:top w:val="none" w:sz="0" w:space="0" w:color="auto"/>
                <w:left w:val="none" w:sz="0" w:space="0" w:color="auto"/>
                <w:bottom w:val="none" w:sz="0" w:space="0" w:color="auto"/>
                <w:right w:val="none" w:sz="0" w:space="0" w:color="auto"/>
              </w:divBdr>
            </w:div>
            <w:div w:id="1327436513">
              <w:marLeft w:val="0"/>
              <w:marRight w:val="0"/>
              <w:marTop w:val="0"/>
              <w:marBottom w:val="0"/>
              <w:divBdr>
                <w:top w:val="none" w:sz="0" w:space="0" w:color="auto"/>
                <w:left w:val="none" w:sz="0" w:space="0" w:color="auto"/>
                <w:bottom w:val="none" w:sz="0" w:space="0" w:color="auto"/>
                <w:right w:val="none" w:sz="0" w:space="0" w:color="auto"/>
              </w:divBdr>
            </w:div>
          </w:divsChild>
        </w:div>
        <w:div w:id="579287707">
          <w:marLeft w:val="0"/>
          <w:marRight w:val="0"/>
          <w:marTop w:val="0"/>
          <w:marBottom w:val="0"/>
          <w:divBdr>
            <w:top w:val="none" w:sz="0" w:space="0" w:color="auto"/>
            <w:left w:val="none" w:sz="0" w:space="0" w:color="auto"/>
            <w:bottom w:val="none" w:sz="0" w:space="0" w:color="auto"/>
            <w:right w:val="none" w:sz="0" w:space="0" w:color="auto"/>
          </w:divBdr>
          <w:divsChild>
            <w:div w:id="621302924">
              <w:marLeft w:val="0"/>
              <w:marRight w:val="0"/>
              <w:marTop w:val="0"/>
              <w:marBottom w:val="0"/>
              <w:divBdr>
                <w:top w:val="none" w:sz="0" w:space="0" w:color="auto"/>
                <w:left w:val="none" w:sz="0" w:space="0" w:color="auto"/>
                <w:bottom w:val="none" w:sz="0" w:space="0" w:color="auto"/>
                <w:right w:val="none" w:sz="0" w:space="0" w:color="auto"/>
              </w:divBdr>
            </w:div>
          </w:divsChild>
        </w:div>
        <w:div w:id="1277327542">
          <w:marLeft w:val="0"/>
          <w:marRight w:val="0"/>
          <w:marTop w:val="0"/>
          <w:marBottom w:val="0"/>
          <w:divBdr>
            <w:top w:val="none" w:sz="0" w:space="0" w:color="auto"/>
            <w:left w:val="none" w:sz="0" w:space="0" w:color="auto"/>
            <w:bottom w:val="none" w:sz="0" w:space="0" w:color="auto"/>
            <w:right w:val="none" w:sz="0" w:space="0" w:color="auto"/>
          </w:divBdr>
          <w:divsChild>
            <w:div w:id="1955557316">
              <w:marLeft w:val="0"/>
              <w:marRight w:val="0"/>
              <w:marTop w:val="0"/>
              <w:marBottom w:val="0"/>
              <w:divBdr>
                <w:top w:val="none" w:sz="0" w:space="0" w:color="auto"/>
                <w:left w:val="none" w:sz="0" w:space="0" w:color="auto"/>
                <w:bottom w:val="none" w:sz="0" w:space="0" w:color="auto"/>
                <w:right w:val="none" w:sz="0" w:space="0" w:color="auto"/>
              </w:divBdr>
            </w:div>
          </w:divsChild>
        </w:div>
        <w:div w:id="1475831763">
          <w:marLeft w:val="0"/>
          <w:marRight w:val="0"/>
          <w:marTop w:val="0"/>
          <w:marBottom w:val="0"/>
          <w:divBdr>
            <w:top w:val="none" w:sz="0" w:space="0" w:color="auto"/>
            <w:left w:val="none" w:sz="0" w:space="0" w:color="auto"/>
            <w:bottom w:val="none" w:sz="0" w:space="0" w:color="auto"/>
            <w:right w:val="none" w:sz="0" w:space="0" w:color="auto"/>
          </w:divBdr>
          <w:divsChild>
            <w:div w:id="2106996890">
              <w:marLeft w:val="0"/>
              <w:marRight w:val="0"/>
              <w:marTop w:val="0"/>
              <w:marBottom w:val="0"/>
              <w:divBdr>
                <w:top w:val="none" w:sz="0" w:space="0" w:color="auto"/>
                <w:left w:val="none" w:sz="0" w:space="0" w:color="auto"/>
                <w:bottom w:val="none" w:sz="0" w:space="0" w:color="auto"/>
                <w:right w:val="none" w:sz="0" w:space="0" w:color="auto"/>
              </w:divBdr>
            </w:div>
            <w:div w:id="133908247">
              <w:marLeft w:val="0"/>
              <w:marRight w:val="0"/>
              <w:marTop w:val="0"/>
              <w:marBottom w:val="0"/>
              <w:divBdr>
                <w:top w:val="none" w:sz="0" w:space="0" w:color="auto"/>
                <w:left w:val="none" w:sz="0" w:space="0" w:color="auto"/>
                <w:bottom w:val="none" w:sz="0" w:space="0" w:color="auto"/>
                <w:right w:val="none" w:sz="0" w:space="0" w:color="auto"/>
              </w:divBdr>
            </w:div>
          </w:divsChild>
        </w:div>
        <w:div w:id="1090006585">
          <w:marLeft w:val="0"/>
          <w:marRight w:val="0"/>
          <w:marTop w:val="0"/>
          <w:marBottom w:val="0"/>
          <w:divBdr>
            <w:top w:val="none" w:sz="0" w:space="0" w:color="auto"/>
            <w:left w:val="none" w:sz="0" w:space="0" w:color="auto"/>
            <w:bottom w:val="none" w:sz="0" w:space="0" w:color="auto"/>
            <w:right w:val="none" w:sz="0" w:space="0" w:color="auto"/>
          </w:divBdr>
          <w:divsChild>
            <w:div w:id="505631243">
              <w:marLeft w:val="0"/>
              <w:marRight w:val="0"/>
              <w:marTop w:val="0"/>
              <w:marBottom w:val="0"/>
              <w:divBdr>
                <w:top w:val="none" w:sz="0" w:space="0" w:color="auto"/>
                <w:left w:val="none" w:sz="0" w:space="0" w:color="auto"/>
                <w:bottom w:val="none" w:sz="0" w:space="0" w:color="auto"/>
                <w:right w:val="none" w:sz="0" w:space="0" w:color="auto"/>
              </w:divBdr>
            </w:div>
            <w:div w:id="306713807">
              <w:marLeft w:val="0"/>
              <w:marRight w:val="0"/>
              <w:marTop w:val="0"/>
              <w:marBottom w:val="0"/>
              <w:divBdr>
                <w:top w:val="none" w:sz="0" w:space="0" w:color="auto"/>
                <w:left w:val="none" w:sz="0" w:space="0" w:color="auto"/>
                <w:bottom w:val="none" w:sz="0" w:space="0" w:color="auto"/>
                <w:right w:val="none" w:sz="0" w:space="0" w:color="auto"/>
              </w:divBdr>
            </w:div>
            <w:div w:id="1764107552">
              <w:marLeft w:val="0"/>
              <w:marRight w:val="0"/>
              <w:marTop w:val="0"/>
              <w:marBottom w:val="0"/>
              <w:divBdr>
                <w:top w:val="none" w:sz="0" w:space="0" w:color="auto"/>
                <w:left w:val="none" w:sz="0" w:space="0" w:color="auto"/>
                <w:bottom w:val="none" w:sz="0" w:space="0" w:color="auto"/>
                <w:right w:val="none" w:sz="0" w:space="0" w:color="auto"/>
              </w:divBdr>
            </w:div>
          </w:divsChild>
        </w:div>
        <w:div w:id="1606615272">
          <w:marLeft w:val="0"/>
          <w:marRight w:val="0"/>
          <w:marTop w:val="0"/>
          <w:marBottom w:val="0"/>
          <w:divBdr>
            <w:top w:val="none" w:sz="0" w:space="0" w:color="auto"/>
            <w:left w:val="none" w:sz="0" w:space="0" w:color="auto"/>
            <w:bottom w:val="none" w:sz="0" w:space="0" w:color="auto"/>
            <w:right w:val="none" w:sz="0" w:space="0" w:color="auto"/>
          </w:divBdr>
          <w:divsChild>
            <w:div w:id="1684478270">
              <w:marLeft w:val="0"/>
              <w:marRight w:val="0"/>
              <w:marTop w:val="0"/>
              <w:marBottom w:val="0"/>
              <w:divBdr>
                <w:top w:val="none" w:sz="0" w:space="0" w:color="auto"/>
                <w:left w:val="none" w:sz="0" w:space="0" w:color="auto"/>
                <w:bottom w:val="none" w:sz="0" w:space="0" w:color="auto"/>
                <w:right w:val="none" w:sz="0" w:space="0" w:color="auto"/>
              </w:divBdr>
            </w:div>
            <w:div w:id="1632320912">
              <w:marLeft w:val="0"/>
              <w:marRight w:val="0"/>
              <w:marTop w:val="0"/>
              <w:marBottom w:val="0"/>
              <w:divBdr>
                <w:top w:val="none" w:sz="0" w:space="0" w:color="auto"/>
                <w:left w:val="none" w:sz="0" w:space="0" w:color="auto"/>
                <w:bottom w:val="none" w:sz="0" w:space="0" w:color="auto"/>
                <w:right w:val="none" w:sz="0" w:space="0" w:color="auto"/>
              </w:divBdr>
            </w:div>
          </w:divsChild>
        </w:div>
        <w:div w:id="121001472">
          <w:marLeft w:val="0"/>
          <w:marRight w:val="0"/>
          <w:marTop w:val="0"/>
          <w:marBottom w:val="0"/>
          <w:divBdr>
            <w:top w:val="none" w:sz="0" w:space="0" w:color="auto"/>
            <w:left w:val="none" w:sz="0" w:space="0" w:color="auto"/>
            <w:bottom w:val="none" w:sz="0" w:space="0" w:color="auto"/>
            <w:right w:val="none" w:sz="0" w:space="0" w:color="auto"/>
          </w:divBdr>
          <w:divsChild>
            <w:div w:id="1076441892">
              <w:marLeft w:val="0"/>
              <w:marRight w:val="0"/>
              <w:marTop w:val="0"/>
              <w:marBottom w:val="0"/>
              <w:divBdr>
                <w:top w:val="none" w:sz="0" w:space="0" w:color="auto"/>
                <w:left w:val="none" w:sz="0" w:space="0" w:color="auto"/>
                <w:bottom w:val="none" w:sz="0" w:space="0" w:color="auto"/>
                <w:right w:val="none" w:sz="0" w:space="0" w:color="auto"/>
              </w:divBdr>
            </w:div>
          </w:divsChild>
        </w:div>
        <w:div w:id="1985963922">
          <w:marLeft w:val="0"/>
          <w:marRight w:val="0"/>
          <w:marTop w:val="0"/>
          <w:marBottom w:val="0"/>
          <w:divBdr>
            <w:top w:val="none" w:sz="0" w:space="0" w:color="auto"/>
            <w:left w:val="none" w:sz="0" w:space="0" w:color="auto"/>
            <w:bottom w:val="none" w:sz="0" w:space="0" w:color="auto"/>
            <w:right w:val="none" w:sz="0" w:space="0" w:color="auto"/>
          </w:divBdr>
          <w:divsChild>
            <w:div w:id="1588730168">
              <w:marLeft w:val="0"/>
              <w:marRight w:val="0"/>
              <w:marTop w:val="0"/>
              <w:marBottom w:val="0"/>
              <w:divBdr>
                <w:top w:val="none" w:sz="0" w:space="0" w:color="auto"/>
                <w:left w:val="none" w:sz="0" w:space="0" w:color="auto"/>
                <w:bottom w:val="none" w:sz="0" w:space="0" w:color="auto"/>
                <w:right w:val="none" w:sz="0" w:space="0" w:color="auto"/>
              </w:divBdr>
            </w:div>
          </w:divsChild>
        </w:div>
        <w:div w:id="22831991">
          <w:marLeft w:val="0"/>
          <w:marRight w:val="0"/>
          <w:marTop w:val="0"/>
          <w:marBottom w:val="0"/>
          <w:divBdr>
            <w:top w:val="none" w:sz="0" w:space="0" w:color="auto"/>
            <w:left w:val="none" w:sz="0" w:space="0" w:color="auto"/>
            <w:bottom w:val="none" w:sz="0" w:space="0" w:color="auto"/>
            <w:right w:val="none" w:sz="0" w:space="0" w:color="auto"/>
          </w:divBdr>
          <w:divsChild>
            <w:div w:id="56978838">
              <w:marLeft w:val="0"/>
              <w:marRight w:val="0"/>
              <w:marTop w:val="0"/>
              <w:marBottom w:val="0"/>
              <w:divBdr>
                <w:top w:val="none" w:sz="0" w:space="0" w:color="auto"/>
                <w:left w:val="none" w:sz="0" w:space="0" w:color="auto"/>
                <w:bottom w:val="none" w:sz="0" w:space="0" w:color="auto"/>
                <w:right w:val="none" w:sz="0" w:space="0" w:color="auto"/>
              </w:divBdr>
            </w:div>
            <w:div w:id="737751490">
              <w:marLeft w:val="0"/>
              <w:marRight w:val="0"/>
              <w:marTop w:val="0"/>
              <w:marBottom w:val="0"/>
              <w:divBdr>
                <w:top w:val="none" w:sz="0" w:space="0" w:color="auto"/>
                <w:left w:val="none" w:sz="0" w:space="0" w:color="auto"/>
                <w:bottom w:val="none" w:sz="0" w:space="0" w:color="auto"/>
                <w:right w:val="none" w:sz="0" w:space="0" w:color="auto"/>
              </w:divBdr>
            </w:div>
            <w:div w:id="102653102">
              <w:marLeft w:val="0"/>
              <w:marRight w:val="0"/>
              <w:marTop w:val="0"/>
              <w:marBottom w:val="0"/>
              <w:divBdr>
                <w:top w:val="none" w:sz="0" w:space="0" w:color="auto"/>
                <w:left w:val="none" w:sz="0" w:space="0" w:color="auto"/>
                <w:bottom w:val="none" w:sz="0" w:space="0" w:color="auto"/>
                <w:right w:val="none" w:sz="0" w:space="0" w:color="auto"/>
              </w:divBdr>
            </w:div>
            <w:div w:id="779762133">
              <w:marLeft w:val="0"/>
              <w:marRight w:val="0"/>
              <w:marTop w:val="0"/>
              <w:marBottom w:val="0"/>
              <w:divBdr>
                <w:top w:val="none" w:sz="0" w:space="0" w:color="auto"/>
                <w:left w:val="none" w:sz="0" w:space="0" w:color="auto"/>
                <w:bottom w:val="none" w:sz="0" w:space="0" w:color="auto"/>
                <w:right w:val="none" w:sz="0" w:space="0" w:color="auto"/>
              </w:divBdr>
            </w:div>
            <w:div w:id="837231494">
              <w:marLeft w:val="0"/>
              <w:marRight w:val="0"/>
              <w:marTop w:val="0"/>
              <w:marBottom w:val="0"/>
              <w:divBdr>
                <w:top w:val="none" w:sz="0" w:space="0" w:color="auto"/>
                <w:left w:val="none" w:sz="0" w:space="0" w:color="auto"/>
                <w:bottom w:val="none" w:sz="0" w:space="0" w:color="auto"/>
                <w:right w:val="none" w:sz="0" w:space="0" w:color="auto"/>
              </w:divBdr>
            </w:div>
            <w:div w:id="1312101770">
              <w:marLeft w:val="0"/>
              <w:marRight w:val="0"/>
              <w:marTop w:val="0"/>
              <w:marBottom w:val="0"/>
              <w:divBdr>
                <w:top w:val="none" w:sz="0" w:space="0" w:color="auto"/>
                <w:left w:val="none" w:sz="0" w:space="0" w:color="auto"/>
                <w:bottom w:val="none" w:sz="0" w:space="0" w:color="auto"/>
                <w:right w:val="none" w:sz="0" w:space="0" w:color="auto"/>
              </w:divBdr>
            </w:div>
            <w:div w:id="1286812102">
              <w:marLeft w:val="0"/>
              <w:marRight w:val="0"/>
              <w:marTop w:val="0"/>
              <w:marBottom w:val="0"/>
              <w:divBdr>
                <w:top w:val="none" w:sz="0" w:space="0" w:color="auto"/>
                <w:left w:val="none" w:sz="0" w:space="0" w:color="auto"/>
                <w:bottom w:val="none" w:sz="0" w:space="0" w:color="auto"/>
                <w:right w:val="none" w:sz="0" w:space="0" w:color="auto"/>
              </w:divBdr>
            </w:div>
          </w:divsChild>
        </w:div>
        <w:div w:id="1777866648">
          <w:marLeft w:val="0"/>
          <w:marRight w:val="0"/>
          <w:marTop w:val="0"/>
          <w:marBottom w:val="0"/>
          <w:divBdr>
            <w:top w:val="none" w:sz="0" w:space="0" w:color="auto"/>
            <w:left w:val="none" w:sz="0" w:space="0" w:color="auto"/>
            <w:bottom w:val="none" w:sz="0" w:space="0" w:color="auto"/>
            <w:right w:val="none" w:sz="0" w:space="0" w:color="auto"/>
          </w:divBdr>
          <w:divsChild>
            <w:div w:id="2072582250">
              <w:marLeft w:val="0"/>
              <w:marRight w:val="0"/>
              <w:marTop w:val="0"/>
              <w:marBottom w:val="0"/>
              <w:divBdr>
                <w:top w:val="none" w:sz="0" w:space="0" w:color="auto"/>
                <w:left w:val="none" w:sz="0" w:space="0" w:color="auto"/>
                <w:bottom w:val="none" w:sz="0" w:space="0" w:color="auto"/>
                <w:right w:val="none" w:sz="0" w:space="0" w:color="auto"/>
              </w:divBdr>
            </w:div>
            <w:div w:id="622419939">
              <w:marLeft w:val="0"/>
              <w:marRight w:val="0"/>
              <w:marTop w:val="0"/>
              <w:marBottom w:val="0"/>
              <w:divBdr>
                <w:top w:val="none" w:sz="0" w:space="0" w:color="auto"/>
                <w:left w:val="none" w:sz="0" w:space="0" w:color="auto"/>
                <w:bottom w:val="none" w:sz="0" w:space="0" w:color="auto"/>
                <w:right w:val="none" w:sz="0" w:space="0" w:color="auto"/>
              </w:divBdr>
            </w:div>
            <w:div w:id="915894720">
              <w:marLeft w:val="0"/>
              <w:marRight w:val="0"/>
              <w:marTop w:val="0"/>
              <w:marBottom w:val="0"/>
              <w:divBdr>
                <w:top w:val="none" w:sz="0" w:space="0" w:color="auto"/>
                <w:left w:val="none" w:sz="0" w:space="0" w:color="auto"/>
                <w:bottom w:val="none" w:sz="0" w:space="0" w:color="auto"/>
                <w:right w:val="none" w:sz="0" w:space="0" w:color="auto"/>
              </w:divBdr>
            </w:div>
          </w:divsChild>
        </w:div>
        <w:div w:id="122819408">
          <w:marLeft w:val="0"/>
          <w:marRight w:val="0"/>
          <w:marTop w:val="0"/>
          <w:marBottom w:val="0"/>
          <w:divBdr>
            <w:top w:val="none" w:sz="0" w:space="0" w:color="auto"/>
            <w:left w:val="none" w:sz="0" w:space="0" w:color="auto"/>
            <w:bottom w:val="none" w:sz="0" w:space="0" w:color="auto"/>
            <w:right w:val="none" w:sz="0" w:space="0" w:color="auto"/>
          </w:divBdr>
          <w:divsChild>
            <w:div w:id="879779076">
              <w:marLeft w:val="0"/>
              <w:marRight w:val="0"/>
              <w:marTop w:val="0"/>
              <w:marBottom w:val="0"/>
              <w:divBdr>
                <w:top w:val="none" w:sz="0" w:space="0" w:color="auto"/>
                <w:left w:val="none" w:sz="0" w:space="0" w:color="auto"/>
                <w:bottom w:val="none" w:sz="0" w:space="0" w:color="auto"/>
                <w:right w:val="none" w:sz="0" w:space="0" w:color="auto"/>
              </w:divBdr>
            </w:div>
          </w:divsChild>
        </w:div>
        <w:div w:id="894698997">
          <w:marLeft w:val="0"/>
          <w:marRight w:val="0"/>
          <w:marTop w:val="0"/>
          <w:marBottom w:val="0"/>
          <w:divBdr>
            <w:top w:val="none" w:sz="0" w:space="0" w:color="auto"/>
            <w:left w:val="none" w:sz="0" w:space="0" w:color="auto"/>
            <w:bottom w:val="none" w:sz="0" w:space="0" w:color="auto"/>
            <w:right w:val="none" w:sz="0" w:space="0" w:color="auto"/>
          </w:divBdr>
          <w:divsChild>
            <w:div w:id="1788700683">
              <w:marLeft w:val="0"/>
              <w:marRight w:val="0"/>
              <w:marTop w:val="0"/>
              <w:marBottom w:val="0"/>
              <w:divBdr>
                <w:top w:val="none" w:sz="0" w:space="0" w:color="auto"/>
                <w:left w:val="none" w:sz="0" w:space="0" w:color="auto"/>
                <w:bottom w:val="none" w:sz="0" w:space="0" w:color="auto"/>
                <w:right w:val="none" w:sz="0" w:space="0" w:color="auto"/>
              </w:divBdr>
            </w:div>
            <w:div w:id="282929852">
              <w:marLeft w:val="0"/>
              <w:marRight w:val="0"/>
              <w:marTop w:val="0"/>
              <w:marBottom w:val="0"/>
              <w:divBdr>
                <w:top w:val="none" w:sz="0" w:space="0" w:color="auto"/>
                <w:left w:val="none" w:sz="0" w:space="0" w:color="auto"/>
                <w:bottom w:val="none" w:sz="0" w:space="0" w:color="auto"/>
                <w:right w:val="none" w:sz="0" w:space="0" w:color="auto"/>
              </w:divBdr>
            </w:div>
            <w:div w:id="7947951">
              <w:marLeft w:val="0"/>
              <w:marRight w:val="0"/>
              <w:marTop w:val="0"/>
              <w:marBottom w:val="0"/>
              <w:divBdr>
                <w:top w:val="none" w:sz="0" w:space="0" w:color="auto"/>
                <w:left w:val="none" w:sz="0" w:space="0" w:color="auto"/>
                <w:bottom w:val="none" w:sz="0" w:space="0" w:color="auto"/>
                <w:right w:val="none" w:sz="0" w:space="0" w:color="auto"/>
              </w:divBdr>
            </w:div>
            <w:div w:id="965816402">
              <w:marLeft w:val="0"/>
              <w:marRight w:val="0"/>
              <w:marTop w:val="0"/>
              <w:marBottom w:val="0"/>
              <w:divBdr>
                <w:top w:val="none" w:sz="0" w:space="0" w:color="auto"/>
                <w:left w:val="none" w:sz="0" w:space="0" w:color="auto"/>
                <w:bottom w:val="none" w:sz="0" w:space="0" w:color="auto"/>
                <w:right w:val="none" w:sz="0" w:space="0" w:color="auto"/>
              </w:divBdr>
            </w:div>
            <w:div w:id="1052994856">
              <w:marLeft w:val="0"/>
              <w:marRight w:val="0"/>
              <w:marTop w:val="0"/>
              <w:marBottom w:val="0"/>
              <w:divBdr>
                <w:top w:val="none" w:sz="0" w:space="0" w:color="auto"/>
                <w:left w:val="none" w:sz="0" w:space="0" w:color="auto"/>
                <w:bottom w:val="none" w:sz="0" w:space="0" w:color="auto"/>
                <w:right w:val="none" w:sz="0" w:space="0" w:color="auto"/>
              </w:divBdr>
            </w:div>
          </w:divsChild>
        </w:div>
        <w:div w:id="536236867">
          <w:marLeft w:val="0"/>
          <w:marRight w:val="0"/>
          <w:marTop w:val="0"/>
          <w:marBottom w:val="0"/>
          <w:divBdr>
            <w:top w:val="none" w:sz="0" w:space="0" w:color="auto"/>
            <w:left w:val="none" w:sz="0" w:space="0" w:color="auto"/>
            <w:bottom w:val="none" w:sz="0" w:space="0" w:color="auto"/>
            <w:right w:val="none" w:sz="0" w:space="0" w:color="auto"/>
          </w:divBdr>
          <w:divsChild>
            <w:div w:id="19283676">
              <w:marLeft w:val="0"/>
              <w:marRight w:val="0"/>
              <w:marTop w:val="0"/>
              <w:marBottom w:val="0"/>
              <w:divBdr>
                <w:top w:val="none" w:sz="0" w:space="0" w:color="auto"/>
                <w:left w:val="none" w:sz="0" w:space="0" w:color="auto"/>
                <w:bottom w:val="none" w:sz="0" w:space="0" w:color="auto"/>
                <w:right w:val="none" w:sz="0" w:space="0" w:color="auto"/>
              </w:divBdr>
            </w:div>
          </w:divsChild>
        </w:div>
        <w:div w:id="1598293960">
          <w:marLeft w:val="0"/>
          <w:marRight w:val="0"/>
          <w:marTop w:val="0"/>
          <w:marBottom w:val="0"/>
          <w:divBdr>
            <w:top w:val="none" w:sz="0" w:space="0" w:color="auto"/>
            <w:left w:val="none" w:sz="0" w:space="0" w:color="auto"/>
            <w:bottom w:val="none" w:sz="0" w:space="0" w:color="auto"/>
            <w:right w:val="none" w:sz="0" w:space="0" w:color="auto"/>
          </w:divBdr>
          <w:divsChild>
            <w:div w:id="1541743639">
              <w:marLeft w:val="0"/>
              <w:marRight w:val="0"/>
              <w:marTop w:val="0"/>
              <w:marBottom w:val="0"/>
              <w:divBdr>
                <w:top w:val="none" w:sz="0" w:space="0" w:color="auto"/>
                <w:left w:val="none" w:sz="0" w:space="0" w:color="auto"/>
                <w:bottom w:val="none" w:sz="0" w:space="0" w:color="auto"/>
                <w:right w:val="none" w:sz="0" w:space="0" w:color="auto"/>
              </w:divBdr>
            </w:div>
            <w:div w:id="592401817">
              <w:marLeft w:val="0"/>
              <w:marRight w:val="0"/>
              <w:marTop w:val="0"/>
              <w:marBottom w:val="0"/>
              <w:divBdr>
                <w:top w:val="none" w:sz="0" w:space="0" w:color="auto"/>
                <w:left w:val="none" w:sz="0" w:space="0" w:color="auto"/>
                <w:bottom w:val="none" w:sz="0" w:space="0" w:color="auto"/>
                <w:right w:val="none" w:sz="0" w:space="0" w:color="auto"/>
              </w:divBdr>
            </w:div>
            <w:div w:id="2116709390">
              <w:marLeft w:val="0"/>
              <w:marRight w:val="0"/>
              <w:marTop w:val="0"/>
              <w:marBottom w:val="0"/>
              <w:divBdr>
                <w:top w:val="none" w:sz="0" w:space="0" w:color="auto"/>
                <w:left w:val="none" w:sz="0" w:space="0" w:color="auto"/>
                <w:bottom w:val="none" w:sz="0" w:space="0" w:color="auto"/>
                <w:right w:val="none" w:sz="0" w:space="0" w:color="auto"/>
              </w:divBdr>
            </w:div>
            <w:div w:id="1986472251">
              <w:marLeft w:val="0"/>
              <w:marRight w:val="0"/>
              <w:marTop w:val="0"/>
              <w:marBottom w:val="0"/>
              <w:divBdr>
                <w:top w:val="none" w:sz="0" w:space="0" w:color="auto"/>
                <w:left w:val="none" w:sz="0" w:space="0" w:color="auto"/>
                <w:bottom w:val="none" w:sz="0" w:space="0" w:color="auto"/>
                <w:right w:val="none" w:sz="0" w:space="0" w:color="auto"/>
              </w:divBdr>
            </w:div>
          </w:divsChild>
        </w:div>
        <w:div w:id="666858373">
          <w:marLeft w:val="0"/>
          <w:marRight w:val="0"/>
          <w:marTop w:val="0"/>
          <w:marBottom w:val="0"/>
          <w:divBdr>
            <w:top w:val="none" w:sz="0" w:space="0" w:color="auto"/>
            <w:left w:val="none" w:sz="0" w:space="0" w:color="auto"/>
            <w:bottom w:val="none" w:sz="0" w:space="0" w:color="auto"/>
            <w:right w:val="none" w:sz="0" w:space="0" w:color="auto"/>
          </w:divBdr>
          <w:divsChild>
            <w:div w:id="427967700">
              <w:marLeft w:val="0"/>
              <w:marRight w:val="0"/>
              <w:marTop w:val="0"/>
              <w:marBottom w:val="0"/>
              <w:divBdr>
                <w:top w:val="none" w:sz="0" w:space="0" w:color="auto"/>
                <w:left w:val="none" w:sz="0" w:space="0" w:color="auto"/>
                <w:bottom w:val="none" w:sz="0" w:space="0" w:color="auto"/>
                <w:right w:val="none" w:sz="0" w:space="0" w:color="auto"/>
              </w:divBdr>
            </w:div>
          </w:divsChild>
        </w:div>
        <w:div w:id="1723484621">
          <w:marLeft w:val="0"/>
          <w:marRight w:val="0"/>
          <w:marTop w:val="0"/>
          <w:marBottom w:val="0"/>
          <w:divBdr>
            <w:top w:val="none" w:sz="0" w:space="0" w:color="auto"/>
            <w:left w:val="none" w:sz="0" w:space="0" w:color="auto"/>
            <w:bottom w:val="none" w:sz="0" w:space="0" w:color="auto"/>
            <w:right w:val="none" w:sz="0" w:space="0" w:color="auto"/>
          </w:divBdr>
          <w:divsChild>
            <w:div w:id="1293554499">
              <w:marLeft w:val="0"/>
              <w:marRight w:val="0"/>
              <w:marTop w:val="0"/>
              <w:marBottom w:val="0"/>
              <w:divBdr>
                <w:top w:val="none" w:sz="0" w:space="0" w:color="auto"/>
                <w:left w:val="none" w:sz="0" w:space="0" w:color="auto"/>
                <w:bottom w:val="none" w:sz="0" w:space="0" w:color="auto"/>
                <w:right w:val="none" w:sz="0" w:space="0" w:color="auto"/>
              </w:divBdr>
            </w:div>
            <w:div w:id="2121099651">
              <w:marLeft w:val="0"/>
              <w:marRight w:val="0"/>
              <w:marTop w:val="0"/>
              <w:marBottom w:val="0"/>
              <w:divBdr>
                <w:top w:val="none" w:sz="0" w:space="0" w:color="auto"/>
                <w:left w:val="none" w:sz="0" w:space="0" w:color="auto"/>
                <w:bottom w:val="none" w:sz="0" w:space="0" w:color="auto"/>
                <w:right w:val="none" w:sz="0" w:space="0" w:color="auto"/>
              </w:divBdr>
            </w:div>
          </w:divsChild>
        </w:div>
        <w:div w:id="1049498555">
          <w:marLeft w:val="0"/>
          <w:marRight w:val="0"/>
          <w:marTop w:val="0"/>
          <w:marBottom w:val="0"/>
          <w:divBdr>
            <w:top w:val="none" w:sz="0" w:space="0" w:color="auto"/>
            <w:left w:val="none" w:sz="0" w:space="0" w:color="auto"/>
            <w:bottom w:val="none" w:sz="0" w:space="0" w:color="auto"/>
            <w:right w:val="none" w:sz="0" w:space="0" w:color="auto"/>
          </w:divBdr>
          <w:divsChild>
            <w:div w:id="1764689365">
              <w:marLeft w:val="0"/>
              <w:marRight w:val="0"/>
              <w:marTop w:val="0"/>
              <w:marBottom w:val="0"/>
              <w:divBdr>
                <w:top w:val="none" w:sz="0" w:space="0" w:color="auto"/>
                <w:left w:val="none" w:sz="0" w:space="0" w:color="auto"/>
                <w:bottom w:val="none" w:sz="0" w:space="0" w:color="auto"/>
                <w:right w:val="none" w:sz="0" w:space="0" w:color="auto"/>
              </w:divBdr>
            </w:div>
          </w:divsChild>
        </w:div>
        <w:div w:id="486554836">
          <w:marLeft w:val="0"/>
          <w:marRight w:val="0"/>
          <w:marTop w:val="0"/>
          <w:marBottom w:val="0"/>
          <w:divBdr>
            <w:top w:val="none" w:sz="0" w:space="0" w:color="auto"/>
            <w:left w:val="none" w:sz="0" w:space="0" w:color="auto"/>
            <w:bottom w:val="none" w:sz="0" w:space="0" w:color="auto"/>
            <w:right w:val="none" w:sz="0" w:space="0" w:color="auto"/>
          </w:divBdr>
          <w:divsChild>
            <w:div w:id="1838769294">
              <w:marLeft w:val="0"/>
              <w:marRight w:val="0"/>
              <w:marTop w:val="0"/>
              <w:marBottom w:val="0"/>
              <w:divBdr>
                <w:top w:val="none" w:sz="0" w:space="0" w:color="auto"/>
                <w:left w:val="none" w:sz="0" w:space="0" w:color="auto"/>
                <w:bottom w:val="none" w:sz="0" w:space="0" w:color="auto"/>
                <w:right w:val="none" w:sz="0" w:space="0" w:color="auto"/>
              </w:divBdr>
            </w:div>
            <w:div w:id="884679811">
              <w:marLeft w:val="0"/>
              <w:marRight w:val="0"/>
              <w:marTop w:val="0"/>
              <w:marBottom w:val="0"/>
              <w:divBdr>
                <w:top w:val="none" w:sz="0" w:space="0" w:color="auto"/>
                <w:left w:val="none" w:sz="0" w:space="0" w:color="auto"/>
                <w:bottom w:val="none" w:sz="0" w:space="0" w:color="auto"/>
                <w:right w:val="none" w:sz="0" w:space="0" w:color="auto"/>
              </w:divBdr>
            </w:div>
            <w:div w:id="1018384927">
              <w:marLeft w:val="0"/>
              <w:marRight w:val="0"/>
              <w:marTop w:val="0"/>
              <w:marBottom w:val="0"/>
              <w:divBdr>
                <w:top w:val="none" w:sz="0" w:space="0" w:color="auto"/>
                <w:left w:val="none" w:sz="0" w:space="0" w:color="auto"/>
                <w:bottom w:val="none" w:sz="0" w:space="0" w:color="auto"/>
                <w:right w:val="none" w:sz="0" w:space="0" w:color="auto"/>
              </w:divBdr>
            </w:div>
          </w:divsChild>
        </w:div>
        <w:div w:id="1109005170">
          <w:marLeft w:val="0"/>
          <w:marRight w:val="0"/>
          <w:marTop w:val="0"/>
          <w:marBottom w:val="0"/>
          <w:divBdr>
            <w:top w:val="none" w:sz="0" w:space="0" w:color="auto"/>
            <w:left w:val="none" w:sz="0" w:space="0" w:color="auto"/>
            <w:bottom w:val="none" w:sz="0" w:space="0" w:color="auto"/>
            <w:right w:val="none" w:sz="0" w:space="0" w:color="auto"/>
          </w:divBdr>
          <w:divsChild>
            <w:div w:id="634068832">
              <w:marLeft w:val="0"/>
              <w:marRight w:val="0"/>
              <w:marTop w:val="0"/>
              <w:marBottom w:val="0"/>
              <w:divBdr>
                <w:top w:val="none" w:sz="0" w:space="0" w:color="auto"/>
                <w:left w:val="none" w:sz="0" w:space="0" w:color="auto"/>
                <w:bottom w:val="none" w:sz="0" w:space="0" w:color="auto"/>
                <w:right w:val="none" w:sz="0" w:space="0" w:color="auto"/>
              </w:divBdr>
            </w:div>
          </w:divsChild>
        </w:div>
        <w:div w:id="1866941566">
          <w:marLeft w:val="0"/>
          <w:marRight w:val="0"/>
          <w:marTop w:val="0"/>
          <w:marBottom w:val="0"/>
          <w:divBdr>
            <w:top w:val="none" w:sz="0" w:space="0" w:color="auto"/>
            <w:left w:val="none" w:sz="0" w:space="0" w:color="auto"/>
            <w:bottom w:val="none" w:sz="0" w:space="0" w:color="auto"/>
            <w:right w:val="none" w:sz="0" w:space="0" w:color="auto"/>
          </w:divBdr>
          <w:divsChild>
            <w:div w:id="371687222">
              <w:marLeft w:val="0"/>
              <w:marRight w:val="0"/>
              <w:marTop w:val="0"/>
              <w:marBottom w:val="0"/>
              <w:divBdr>
                <w:top w:val="none" w:sz="0" w:space="0" w:color="auto"/>
                <w:left w:val="none" w:sz="0" w:space="0" w:color="auto"/>
                <w:bottom w:val="none" w:sz="0" w:space="0" w:color="auto"/>
                <w:right w:val="none" w:sz="0" w:space="0" w:color="auto"/>
              </w:divBdr>
            </w:div>
          </w:divsChild>
        </w:div>
        <w:div w:id="844395641">
          <w:marLeft w:val="0"/>
          <w:marRight w:val="0"/>
          <w:marTop w:val="0"/>
          <w:marBottom w:val="0"/>
          <w:divBdr>
            <w:top w:val="none" w:sz="0" w:space="0" w:color="auto"/>
            <w:left w:val="none" w:sz="0" w:space="0" w:color="auto"/>
            <w:bottom w:val="none" w:sz="0" w:space="0" w:color="auto"/>
            <w:right w:val="none" w:sz="0" w:space="0" w:color="auto"/>
          </w:divBdr>
          <w:divsChild>
            <w:div w:id="953710531">
              <w:marLeft w:val="0"/>
              <w:marRight w:val="0"/>
              <w:marTop w:val="0"/>
              <w:marBottom w:val="0"/>
              <w:divBdr>
                <w:top w:val="none" w:sz="0" w:space="0" w:color="auto"/>
                <w:left w:val="none" w:sz="0" w:space="0" w:color="auto"/>
                <w:bottom w:val="none" w:sz="0" w:space="0" w:color="auto"/>
                <w:right w:val="none" w:sz="0" w:space="0" w:color="auto"/>
              </w:divBdr>
            </w:div>
          </w:divsChild>
        </w:div>
        <w:div w:id="455561420">
          <w:marLeft w:val="0"/>
          <w:marRight w:val="0"/>
          <w:marTop w:val="0"/>
          <w:marBottom w:val="0"/>
          <w:divBdr>
            <w:top w:val="none" w:sz="0" w:space="0" w:color="auto"/>
            <w:left w:val="none" w:sz="0" w:space="0" w:color="auto"/>
            <w:bottom w:val="none" w:sz="0" w:space="0" w:color="auto"/>
            <w:right w:val="none" w:sz="0" w:space="0" w:color="auto"/>
          </w:divBdr>
          <w:divsChild>
            <w:div w:id="1957639007">
              <w:marLeft w:val="0"/>
              <w:marRight w:val="0"/>
              <w:marTop w:val="0"/>
              <w:marBottom w:val="0"/>
              <w:divBdr>
                <w:top w:val="none" w:sz="0" w:space="0" w:color="auto"/>
                <w:left w:val="none" w:sz="0" w:space="0" w:color="auto"/>
                <w:bottom w:val="none" w:sz="0" w:space="0" w:color="auto"/>
                <w:right w:val="none" w:sz="0" w:space="0" w:color="auto"/>
              </w:divBdr>
            </w:div>
            <w:div w:id="1268848183">
              <w:marLeft w:val="0"/>
              <w:marRight w:val="0"/>
              <w:marTop w:val="0"/>
              <w:marBottom w:val="0"/>
              <w:divBdr>
                <w:top w:val="none" w:sz="0" w:space="0" w:color="auto"/>
                <w:left w:val="none" w:sz="0" w:space="0" w:color="auto"/>
                <w:bottom w:val="none" w:sz="0" w:space="0" w:color="auto"/>
                <w:right w:val="none" w:sz="0" w:space="0" w:color="auto"/>
              </w:divBdr>
            </w:div>
            <w:div w:id="988437950">
              <w:marLeft w:val="0"/>
              <w:marRight w:val="0"/>
              <w:marTop w:val="0"/>
              <w:marBottom w:val="0"/>
              <w:divBdr>
                <w:top w:val="none" w:sz="0" w:space="0" w:color="auto"/>
                <w:left w:val="none" w:sz="0" w:space="0" w:color="auto"/>
                <w:bottom w:val="none" w:sz="0" w:space="0" w:color="auto"/>
                <w:right w:val="none" w:sz="0" w:space="0" w:color="auto"/>
              </w:divBdr>
            </w:div>
            <w:div w:id="1980839855">
              <w:marLeft w:val="0"/>
              <w:marRight w:val="0"/>
              <w:marTop w:val="0"/>
              <w:marBottom w:val="0"/>
              <w:divBdr>
                <w:top w:val="none" w:sz="0" w:space="0" w:color="auto"/>
                <w:left w:val="none" w:sz="0" w:space="0" w:color="auto"/>
                <w:bottom w:val="none" w:sz="0" w:space="0" w:color="auto"/>
                <w:right w:val="none" w:sz="0" w:space="0" w:color="auto"/>
              </w:divBdr>
            </w:div>
            <w:div w:id="1287393505">
              <w:marLeft w:val="0"/>
              <w:marRight w:val="0"/>
              <w:marTop w:val="0"/>
              <w:marBottom w:val="0"/>
              <w:divBdr>
                <w:top w:val="none" w:sz="0" w:space="0" w:color="auto"/>
                <w:left w:val="none" w:sz="0" w:space="0" w:color="auto"/>
                <w:bottom w:val="none" w:sz="0" w:space="0" w:color="auto"/>
                <w:right w:val="none" w:sz="0" w:space="0" w:color="auto"/>
              </w:divBdr>
            </w:div>
          </w:divsChild>
        </w:div>
        <w:div w:id="2042777206">
          <w:marLeft w:val="0"/>
          <w:marRight w:val="0"/>
          <w:marTop w:val="0"/>
          <w:marBottom w:val="0"/>
          <w:divBdr>
            <w:top w:val="none" w:sz="0" w:space="0" w:color="auto"/>
            <w:left w:val="none" w:sz="0" w:space="0" w:color="auto"/>
            <w:bottom w:val="none" w:sz="0" w:space="0" w:color="auto"/>
            <w:right w:val="none" w:sz="0" w:space="0" w:color="auto"/>
          </w:divBdr>
          <w:divsChild>
            <w:div w:id="1044014662">
              <w:marLeft w:val="0"/>
              <w:marRight w:val="0"/>
              <w:marTop w:val="0"/>
              <w:marBottom w:val="0"/>
              <w:divBdr>
                <w:top w:val="none" w:sz="0" w:space="0" w:color="auto"/>
                <w:left w:val="none" w:sz="0" w:space="0" w:color="auto"/>
                <w:bottom w:val="none" w:sz="0" w:space="0" w:color="auto"/>
                <w:right w:val="none" w:sz="0" w:space="0" w:color="auto"/>
              </w:divBdr>
            </w:div>
            <w:div w:id="651711354">
              <w:marLeft w:val="0"/>
              <w:marRight w:val="0"/>
              <w:marTop w:val="0"/>
              <w:marBottom w:val="0"/>
              <w:divBdr>
                <w:top w:val="none" w:sz="0" w:space="0" w:color="auto"/>
                <w:left w:val="none" w:sz="0" w:space="0" w:color="auto"/>
                <w:bottom w:val="none" w:sz="0" w:space="0" w:color="auto"/>
                <w:right w:val="none" w:sz="0" w:space="0" w:color="auto"/>
              </w:divBdr>
            </w:div>
            <w:div w:id="5000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5938">
      <w:bodyDiv w:val="1"/>
      <w:marLeft w:val="0"/>
      <w:marRight w:val="0"/>
      <w:marTop w:val="0"/>
      <w:marBottom w:val="0"/>
      <w:divBdr>
        <w:top w:val="none" w:sz="0" w:space="0" w:color="auto"/>
        <w:left w:val="none" w:sz="0" w:space="0" w:color="auto"/>
        <w:bottom w:val="none" w:sz="0" w:space="0" w:color="auto"/>
        <w:right w:val="none" w:sz="0" w:space="0" w:color="auto"/>
      </w:divBdr>
    </w:div>
    <w:div w:id="1820539329">
      <w:bodyDiv w:val="1"/>
      <w:marLeft w:val="0"/>
      <w:marRight w:val="0"/>
      <w:marTop w:val="0"/>
      <w:marBottom w:val="0"/>
      <w:divBdr>
        <w:top w:val="none" w:sz="0" w:space="0" w:color="auto"/>
        <w:left w:val="none" w:sz="0" w:space="0" w:color="auto"/>
        <w:bottom w:val="none" w:sz="0" w:space="0" w:color="auto"/>
        <w:right w:val="none" w:sz="0" w:space="0" w:color="auto"/>
      </w:divBdr>
    </w:div>
    <w:div w:id="2037079948">
      <w:bodyDiv w:val="1"/>
      <w:marLeft w:val="0"/>
      <w:marRight w:val="0"/>
      <w:marTop w:val="0"/>
      <w:marBottom w:val="0"/>
      <w:divBdr>
        <w:top w:val="none" w:sz="0" w:space="0" w:color="auto"/>
        <w:left w:val="none" w:sz="0" w:space="0" w:color="auto"/>
        <w:bottom w:val="none" w:sz="0" w:space="0" w:color="auto"/>
        <w:right w:val="none" w:sz="0" w:space="0" w:color="auto"/>
      </w:divBdr>
    </w:div>
    <w:div w:id="208977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c1a4b04-e2f9-4683-9cfc-0fe3c672c043" xsi:nil="true"/>
    <Tama_x00f1_o xmlns="c921f91c-8a92-40ef-b074-56aa7e38de9f" xsi:nil="true"/>
    <lcf76f155ced4ddcb4097134ff3c332f xmlns="c921f91c-8a92-40ef-b074-56aa7e38de9f">
      <Terms xmlns="http://schemas.microsoft.com/office/infopath/2007/PartnerControls"/>
    </lcf76f155ced4ddcb4097134ff3c332f>
    <Tama_x00f1_o3 xmlns="c921f91c-8a92-40ef-b074-56aa7e38de9f" xsi:nil="true"/>
    <Fecha xmlns="c921f91c-8a92-40ef-b074-56aa7e38de9f">2022-07-14T18:26:08+00:00</Fecha>
    <SharedWithUsers xmlns="9c1a4b04-e2f9-4683-9cfc-0fe3c672c043">
      <UserInfo>
        <DisplayName/>
        <AccountId xsi:nil="true"/>
        <AccountType/>
      </UserInfo>
    </SharedWithUsers>
    <MediaLengthInSeconds xmlns="c921f91c-8a92-40ef-b074-56aa7e38de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D8730C039B67F46B1A38245973A4049" ma:contentTypeVersion="19" ma:contentTypeDescription="Crear nuevo documento." ma:contentTypeScope="" ma:versionID="ad4ac67a94672fc74de8b7f6557f0570">
  <xsd:schema xmlns:xsd="http://www.w3.org/2001/XMLSchema" xmlns:xs="http://www.w3.org/2001/XMLSchema" xmlns:p="http://schemas.microsoft.com/office/2006/metadata/properties" xmlns:ns2="c921f91c-8a92-40ef-b074-56aa7e38de9f" xmlns:ns3="9c1a4b04-e2f9-4683-9cfc-0fe3c672c043" targetNamespace="http://schemas.microsoft.com/office/2006/metadata/properties" ma:root="true" ma:fieldsID="b42161392d8e618a41fa2e5f1c09b2ab" ns2:_="" ns3:_="">
    <xsd:import namespace="c921f91c-8a92-40ef-b074-56aa7e38de9f"/>
    <xsd:import namespace="9c1a4b04-e2f9-4683-9cfc-0fe3c672c0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Tama_x00f1_o" minOccurs="0"/>
                <xsd:element ref="ns2:Tama_x00f1_o3" minOccurs="0"/>
                <xsd:element ref="ns2:Fecha"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1f91c-8a92-40ef-b074-56aa7e38d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ama_x00f1_o" ma:index="20" nillable="true" ma:displayName="Tamaño" ma:format="Dropdown" ma:internalName="Tama_x00f1_o">
      <xsd:simpleType>
        <xsd:restriction base="dms:Choice">
          <xsd:enumeration value="Opción 1"/>
          <xsd:enumeration value="Opción 2"/>
          <xsd:enumeration value="Opción 3"/>
        </xsd:restriction>
      </xsd:simpleType>
    </xsd:element>
    <xsd:element name="Tama_x00f1_o3" ma:index="21" nillable="true" ma:displayName="Tamaño3" ma:description="Colocar el tamaño del archivo" ma:format="Dropdown" ma:internalName="Tama_x00f1_o3" ma:percentage="FALSE">
      <xsd:simpleType>
        <xsd:restriction base="dms:Number"/>
      </xsd:simpleType>
    </xsd:element>
    <xsd:element name="Fecha" ma:index="22" nillable="true" ma:displayName="Fecha" ma:default="[today]" ma:format="DateOnly" ma:internalName="Fecha">
      <xsd:simpleType>
        <xsd:restriction base="dms:DateTime"/>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Etiquetas de imagen" ma:readOnly="false" ma:fieldId="{5cf76f15-5ced-4ddc-b409-7134ff3c332f}" ma:taxonomyMulti="true" ma:sspId="64398829-b1b9-47d6-b625-b16a924802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1a4b04-e2f9-4683-9cfc-0fe3c672c043"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6" nillable="true" ma:displayName="Taxonomy Catch All Column" ma:hidden="true" ma:list="{592952d5-83ae-463c-a8db-c5fbc2f8bda8}" ma:internalName="TaxCatchAll" ma:showField="CatchAllData" ma:web="9c1a4b04-e2f9-4683-9cfc-0fe3c672c0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4B8A2-0A56-4FC6-BE92-5450BEAC55E3}">
  <ds:schemaRefs>
    <ds:schemaRef ds:uri="http://schemas.microsoft.com/office/2006/metadata/properties"/>
    <ds:schemaRef ds:uri="http://schemas.microsoft.com/office/infopath/2007/PartnerControls"/>
    <ds:schemaRef ds:uri="9c1a4b04-e2f9-4683-9cfc-0fe3c672c043"/>
    <ds:schemaRef ds:uri="c921f91c-8a92-40ef-b074-56aa7e38de9f"/>
  </ds:schemaRefs>
</ds:datastoreItem>
</file>

<file path=customXml/itemProps2.xml><?xml version="1.0" encoding="utf-8"?>
<ds:datastoreItem xmlns:ds="http://schemas.openxmlformats.org/officeDocument/2006/customXml" ds:itemID="{D3EC425A-2D7F-42EF-81C8-D99B4EB3E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1f91c-8a92-40ef-b074-56aa7e38de9f"/>
    <ds:schemaRef ds:uri="9c1a4b04-e2f9-4683-9cfc-0fe3c672c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47142B-E97A-42F4-A2DD-53E2E62DD21E}">
  <ds:schemaRefs>
    <ds:schemaRef ds:uri="http://schemas.microsoft.com/sharepoint/v3/contenttype/forms"/>
  </ds:schemaRefs>
</ds:datastoreItem>
</file>

<file path=customXml/itemProps4.xml><?xml version="1.0" encoding="utf-8"?>
<ds:datastoreItem xmlns:ds="http://schemas.openxmlformats.org/officeDocument/2006/customXml" ds:itemID="{495A32D5-D1A4-438F-9C94-7A57E3316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10</Pages>
  <Words>3361</Words>
  <Characters>18488</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Nuñez Ramirez</dc:creator>
  <cp:keywords/>
  <dc:description/>
  <cp:lastModifiedBy>Gabriela Moya Jiménez</cp:lastModifiedBy>
  <cp:revision>29</cp:revision>
  <dcterms:created xsi:type="dcterms:W3CDTF">2022-10-13T16:25:00Z</dcterms:created>
  <dcterms:modified xsi:type="dcterms:W3CDTF">2022-11-15T16:29:00Z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0x0101009D8730C039B67F46B1A38245973A4049</vt:lpwstr>
  </property>
  <property fmtid="{D5CDD505-2E9C-101B-9397-08002B2CF9AE}" pid="3" name="Order">
    <vt:r8>554600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MediaServiceImageTags">
    <vt:lpwstr/>
  </property>
</Properties>
</file>