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8561" w14:textId="3F3D7E8E" w:rsidR="00097A89" w:rsidRPr="008D28B6" w:rsidRDefault="00C04926" w:rsidP="000B10D5">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ACTA n°</w:t>
      </w:r>
      <w:r w:rsidR="002A4CB3">
        <w:rPr>
          <w:rStyle w:val="normaltextrun"/>
          <w:rFonts w:ascii="Arial" w:hAnsi="Arial" w:cs="Arial"/>
          <w:b/>
          <w:bCs/>
          <w:lang w:val="es-CR"/>
        </w:rPr>
        <w:t>0</w:t>
      </w:r>
      <w:r w:rsidR="00FE76A9">
        <w:rPr>
          <w:rStyle w:val="normaltextrun"/>
          <w:rFonts w:ascii="Arial" w:hAnsi="Arial" w:cs="Arial"/>
          <w:b/>
          <w:bCs/>
          <w:lang w:val="es-CR"/>
        </w:rPr>
        <w:t>3</w:t>
      </w:r>
      <w:r w:rsidR="00097A89" w:rsidRPr="008D28B6">
        <w:rPr>
          <w:rStyle w:val="normaltextrun"/>
          <w:rFonts w:ascii="Arial" w:hAnsi="Arial" w:cs="Arial"/>
          <w:b/>
          <w:bCs/>
          <w:lang w:val="es-CR"/>
        </w:rPr>
        <w:t>-202</w:t>
      </w:r>
      <w:r w:rsidR="002A4CB3">
        <w:rPr>
          <w:rStyle w:val="normaltextrun"/>
          <w:rFonts w:ascii="Arial" w:hAnsi="Arial" w:cs="Arial"/>
          <w:b/>
          <w:bCs/>
          <w:lang w:val="es-CR"/>
        </w:rPr>
        <w:t>2</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00B726D1" w:rsidRPr="008D28B6">
        <w:rPr>
          <w:rStyle w:val="normaltextrun"/>
          <w:rFonts w:ascii="Arial" w:hAnsi="Arial" w:cs="Arial"/>
          <w:lang w:val="es-CR"/>
        </w:rPr>
        <w:t xml:space="preserve"> las ocho y treinta horas del </w:t>
      </w:r>
      <w:r w:rsidR="00FE76A9">
        <w:rPr>
          <w:rStyle w:val="normaltextrun"/>
          <w:rFonts w:ascii="Arial" w:hAnsi="Arial" w:cs="Arial"/>
          <w:lang w:val="es-CR"/>
        </w:rPr>
        <w:t>28</w:t>
      </w:r>
      <w:r w:rsidR="00097A89" w:rsidRPr="008D28B6">
        <w:rPr>
          <w:rStyle w:val="normaltextrun"/>
          <w:rFonts w:ascii="Arial" w:hAnsi="Arial" w:cs="Arial"/>
          <w:lang w:val="es-CR"/>
        </w:rPr>
        <w:t xml:space="preserve"> de </w:t>
      </w:r>
      <w:r w:rsidR="002A4CB3">
        <w:rPr>
          <w:rStyle w:val="normaltextrun"/>
          <w:rFonts w:ascii="Arial" w:hAnsi="Arial" w:cs="Arial"/>
          <w:lang w:val="es-CR"/>
        </w:rPr>
        <w:t>enero</w:t>
      </w:r>
      <w:r w:rsidR="00B726D1" w:rsidRPr="008D28B6">
        <w:rPr>
          <w:rStyle w:val="normaltextrun"/>
          <w:rFonts w:ascii="Arial" w:hAnsi="Arial" w:cs="Arial"/>
          <w:lang w:val="es-CR"/>
        </w:rPr>
        <w:t xml:space="preserve"> </w:t>
      </w:r>
      <w:r w:rsidR="00097A89" w:rsidRPr="008D28B6">
        <w:rPr>
          <w:rStyle w:val="normaltextrun"/>
          <w:rFonts w:ascii="Arial" w:hAnsi="Arial" w:cs="Arial"/>
          <w:lang w:val="es-CR"/>
        </w:rPr>
        <w:t>del 202</w:t>
      </w:r>
      <w:r w:rsidR="002A4CB3">
        <w:rPr>
          <w:rStyle w:val="normaltextrun"/>
          <w:rFonts w:ascii="Arial" w:hAnsi="Arial" w:cs="Arial"/>
          <w:lang w:val="es-CR"/>
        </w:rPr>
        <w:t>2</w:t>
      </w:r>
      <w:r w:rsidR="00097A89" w:rsidRPr="008D28B6">
        <w:rPr>
          <w:rStyle w:val="normaltextrun"/>
          <w:rFonts w:ascii="Arial" w:hAnsi="Arial" w:cs="Arial"/>
          <w:lang w:val="es-CR"/>
        </w:rPr>
        <w:t xml:space="preserve">; presidida por Susana Sanz Rodríguez-Palmero, presidente de esta Comisión Nacional (presente de manera virtual desde su lugar de residencia en Sabanilla Montes de Oca, San Pedro). Con la asistencia de las siguientes personas miembros: </w:t>
      </w:r>
      <w:r w:rsidR="00097A89" w:rsidRPr="008D28B6">
        <w:rPr>
          <w:rStyle w:val="normaltextrun"/>
          <w:rFonts w:ascii="Arial" w:hAnsi="Arial" w:cs="Arial"/>
          <w:shd w:val="clear" w:color="auto" w:fill="FFFFFF"/>
          <w:lang w:val="es-CR"/>
        </w:rPr>
        <w:t>Rosibel Barboza Quirós, jefe del Departamento Archivo Histórico y vicepresidente de esta Comisión Nacio</w:t>
      </w:r>
      <w:r w:rsidR="00FE76A9">
        <w:rPr>
          <w:rStyle w:val="normaltextrun"/>
          <w:rFonts w:ascii="Arial" w:hAnsi="Arial" w:cs="Arial"/>
          <w:shd w:val="clear" w:color="auto" w:fill="FFFFFF"/>
          <w:lang w:val="es-CR"/>
        </w:rPr>
        <w:t>nal (presente de manera virtual</w:t>
      </w:r>
      <w:r w:rsidR="00097A89" w:rsidRPr="008D28B6">
        <w:rPr>
          <w:rStyle w:val="normaltextrun"/>
          <w:rFonts w:ascii="Arial" w:hAnsi="Arial" w:cs="Arial"/>
          <w:shd w:val="clear" w:color="auto" w:fill="FFFFFF"/>
          <w:lang w:val="es-CR"/>
        </w:rPr>
        <w:t xml:space="preserve"> desde su lugar de residencia en San José, Goicoechea, Ipis);</w:t>
      </w:r>
      <w:r w:rsidR="00097A89" w:rsidRPr="008D28B6">
        <w:rPr>
          <w:rStyle w:val="normaltextrun"/>
          <w:rFonts w:ascii="Arial" w:hAnsi="Arial" w:cs="Arial"/>
          <w:lang w:val="es-CR"/>
        </w:rPr>
        <w:t xml:space="preserve"> Mellany Otárola Sáenz, técnica nombrada por la Dirección General (presente de manera virtual desde su lugar de residencia en Belén, Heredia); María Soledad Hernández Carmona, Historiado</w:t>
      </w:r>
      <w:r w:rsidR="00FE76A9">
        <w:rPr>
          <w:rStyle w:val="normaltextrun"/>
          <w:rFonts w:ascii="Arial" w:hAnsi="Arial" w:cs="Arial"/>
          <w:lang w:val="es-CR"/>
        </w:rPr>
        <w:t xml:space="preserve">ra (presente de manera virtual </w:t>
      </w:r>
      <w:r w:rsidR="00097A89" w:rsidRPr="008D28B6">
        <w:rPr>
          <w:rStyle w:val="normaltextrun"/>
          <w:rFonts w:ascii="Arial" w:hAnsi="Arial" w:cs="Arial"/>
          <w:lang w:val="es-CR"/>
        </w:rPr>
        <w:t>desde su lugar de residencia en S</w:t>
      </w:r>
      <w:r w:rsidR="00FE76A9">
        <w:rPr>
          <w:rStyle w:val="normaltextrun"/>
          <w:rFonts w:ascii="Arial" w:hAnsi="Arial" w:cs="Arial"/>
          <w:lang w:val="es-CR"/>
        </w:rPr>
        <w:t>an José de la Montaña, Heredia); Gladys Rodríguez López, encargada del Archivo Central del Servicio Fitosanitario del Estado (</w:t>
      </w:r>
      <w:r w:rsidR="00FE76A9" w:rsidRPr="007513A8">
        <w:rPr>
          <w:rStyle w:val="normaltextrun"/>
          <w:rFonts w:ascii="Arial" w:hAnsi="Arial" w:cs="Arial"/>
          <w:lang w:val="es-CR"/>
        </w:rPr>
        <w:t>presente de manera virtual</w:t>
      </w:r>
      <w:r w:rsidR="007513A8">
        <w:rPr>
          <w:rStyle w:val="normaltextrun"/>
          <w:rFonts w:ascii="Arial" w:hAnsi="Arial" w:cs="Arial"/>
          <w:lang w:val="es-CR"/>
        </w:rPr>
        <w:t xml:space="preserve"> desde su lugar de residencia en Santa Ana</w:t>
      </w:r>
      <w:r w:rsidR="00FE76A9">
        <w:rPr>
          <w:rStyle w:val="normaltextrun"/>
          <w:rFonts w:ascii="Arial" w:hAnsi="Arial" w:cs="Arial"/>
          <w:lang w:val="es-CR"/>
        </w:rPr>
        <w:t xml:space="preserve">); </w:t>
      </w:r>
      <w:r w:rsidR="00FE76A9" w:rsidRPr="00FE76A9">
        <w:rPr>
          <w:rStyle w:val="normaltextrun"/>
          <w:rFonts w:ascii="Arial" w:hAnsi="Arial" w:cs="Arial"/>
          <w:lang w:val="es-CR"/>
        </w:rPr>
        <w:t>Karla Oconitrillo Quesada, encargada del Archivo Central de l</w:t>
      </w:r>
      <w:r w:rsidR="00FE76A9">
        <w:rPr>
          <w:rStyle w:val="normaltextrun"/>
          <w:rFonts w:ascii="Arial" w:hAnsi="Arial" w:cs="Arial"/>
          <w:lang w:val="es-CR"/>
        </w:rPr>
        <w:t>a Corporación Arrocera Nacional-</w:t>
      </w:r>
      <w:r w:rsidR="00FE76A9" w:rsidRPr="007513A8">
        <w:rPr>
          <w:rStyle w:val="normaltextrun"/>
          <w:rFonts w:ascii="Arial" w:hAnsi="Arial" w:cs="Arial"/>
          <w:lang w:val="es-CR"/>
        </w:rPr>
        <w:t>Conarroz (presente de manera virtual</w:t>
      </w:r>
      <w:r w:rsidR="007513A8" w:rsidRPr="007513A8">
        <w:rPr>
          <w:rStyle w:val="normaltextrun"/>
          <w:rFonts w:ascii="Arial" w:hAnsi="Arial" w:cs="Arial"/>
          <w:lang w:val="es-CR"/>
        </w:rPr>
        <w:t xml:space="preserve"> desde</w:t>
      </w:r>
      <w:r w:rsidR="007513A8">
        <w:rPr>
          <w:rStyle w:val="normaltextrun"/>
          <w:rFonts w:ascii="Arial" w:hAnsi="Arial" w:cs="Arial"/>
          <w:lang w:val="es-CR"/>
        </w:rPr>
        <w:t xml:space="preserve"> las oficinas del Archivo Central en San José</w:t>
      </w:r>
      <w:r w:rsidR="00FE76A9">
        <w:rPr>
          <w:rStyle w:val="normaltextrun"/>
          <w:rFonts w:ascii="Arial" w:hAnsi="Arial" w:cs="Arial"/>
          <w:lang w:val="es-CR"/>
        </w:rPr>
        <w:t>)</w:t>
      </w:r>
      <w:r w:rsidR="00097A89" w:rsidRPr="00FE76A9">
        <w:rPr>
          <w:rStyle w:val="normaltextrun"/>
          <w:rFonts w:ascii="Arial" w:hAnsi="Arial" w:cs="Arial"/>
          <w:lang w:val="es-CR"/>
        </w:rPr>
        <w:t xml:space="preserve">. También asisten: </w:t>
      </w:r>
      <w:r w:rsidR="00CF020C" w:rsidRPr="00FE76A9">
        <w:rPr>
          <w:rStyle w:val="normaltextrun"/>
          <w:rFonts w:ascii="Arial" w:hAnsi="Arial" w:cs="Arial"/>
          <w:lang w:val="es-CR"/>
        </w:rPr>
        <w:t>Javier Gómez Jiménez, Director Ejecutivo (presente de manera virtual desde</w:t>
      </w:r>
      <w:r w:rsidR="00CF020C">
        <w:rPr>
          <w:rStyle w:val="normaltextrun"/>
          <w:rFonts w:ascii="Arial" w:hAnsi="Arial" w:cs="Arial"/>
          <w:lang w:val="es-ES"/>
        </w:rPr>
        <w:t xml:space="preserve"> su lugar de residencia en Santa Ana); </w:t>
      </w:r>
      <w:r w:rsidR="00097A89" w:rsidRPr="008D28B6">
        <w:rPr>
          <w:rStyle w:val="normaltextrun"/>
          <w:rFonts w:ascii="Arial" w:hAnsi="Arial" w:cs="Arial"/>
          <w:lang w:val="es-ES"/>
        </w:rPr>
        <w:t>Ivannia Valverde Guevara, jefe del Departamento Servicios Archivísticos Externos (DSAE) e invitada permanente en esta Comisión Nacional (presente de manera virtual desde su lugar de residencia en San Mi</w:t>
      </w:r>
      <w:r w:rsidR="00413FDF" w:rsidRPr="008D28B6">
        <w:rPr>
          <w:rStyle w:val="normaltextrun"/>
          <w:rFonts w:ascii="Arial" w:hAnsi="Arial" w:cs="Arial"/>
          <w:lang w:val="es-ES"/>
        </w:rPr>
        <w:t>guel de Santo Domingo, Heredia)</w:t>
      </w:r>
      <w:r w:rsidR="00CF020C">
        <w:rPr>
          <w:rStyle w:val="normaltextrun"/>
          <w:rFonts w:ascii="Arial" w:hAnsi="Arial" w:cs="Arial"/>
          <w:lang w:val="es-ES"/>
        </w:rPr>
        <w:t xml:space="preserve"> quien colabora con el levantamiento del acta</w:t>
      </w:r>
      <w:r w:rsidR="00097A89" w:rsidRPr="008D28B6">
        <w:rPr>
          <w:rStyle w:val="normaltextrun"/>
          <w:rFonts w:ascii="Arial" w:hAnsi="Arial" w:cs="Arial"/>
          <w:lang w:val="es-CR"/>
        </w:rPr>
        <w:t>;</w:t>
      </w:r>
      <w:r w:rsidR="001C1D11" w:rsidRPr="008D28B6">
        <w:rPr>
          <w:rStyle w:val="normaltextrun"/>
          <w:rFonts w:ascii="Arial" w:hAnsi="Arial" w:cs="Arial"/>
          <w:lang w:val="es-CR"/>
        </w:rPr>
        <w:t xml:space="preserve"> </w:t>
      </w:r>
      <w:r w:rsidR="00FE76A9">
        <w:rPr>
          <w:rStyle w:val="normaltextrun"/>
          <w:rFonts w:ascii="Arial" w:hAnsi="Arial" w:cs="Arial"/>
          <w:lang w:val="es-CR"/>
        </w:rPr>
        <w:t>Maureen Álvarez Guillén</w:t>
      </w:r>
      <w:r w:rsidR="00B726D1" w:rsidRPr="008D28B6">
        <w:rPr>
          <w:rStyle w:val="normaltextrun"/>
          <w:rFonts w:ascii="Arial" w:hAnsi="Arial" w:cs="Arial"/>
          <w:lang w:val="es-CR"/>
        </w:rPr>
        <w:t>, profesional del DSAE designada para el análisis de</w:t>
      </w:r>
      <w:r w:rsidR="00FE76A9">
        <w:rPr>
          <w:rStyle w:val="normaltextrun"/>
          <w:rFonts w:ascii="Arial" w:hAnsi="Arial" w:cs="Arial"/>
          <w:lang w:val="es-CR"/>
        </w:rPr>
        <w:t xml:space="preserve"> </w:t>
      </w:r>
      <w:r w:rsidR="00B726D1" w:rsidRPr="008D28B6">
        <w:rPr>
          <w:rStyle w:val="normaltextrun"/>
          <w:rFonts w:ascii="Arial" w:hAnsi="Arial" w:cs="Arial"/>
          <w:lang w:val="es-CR"/>
        </w:rPr>
        <w:t>l</w:t>
      </w:r>
      <w:r w:rsidR="00FE76A9">
        <w:rPr>
          <w:rStyle w:val="normaltextrun"/>
          <w:rFonts w:ascii="Arial" w:hAnsi="Arial" w:cs="Arial"/>
          <w:lang w:val="es-CR"/>
        </w:rPr>
        <w:t>a valoración parcial presentada por el Comité Institucional de Selección y Eliminación de Documentos del Servicio Fitosanitario del Estado</w:t>
      </w:r>
      <w:r w:rsidR="00B726D1" w:rsidRPr="008D28B6">
        <w:rPr>
          <w:rStyle w:val="normaltextrun"/>
          <w:rFonts w:ascii="Arial" w:hAnsi="Arial" w:cs="Arial"/>
          <w:lang w:val="es-CR"/>
        </w:rPr>
        <w:t xml:space="preserve"> (</w:t>
      </w:r>
      <w:r w:rsidR="00FE76A9" w:rsidRPr="008D28B6">
        <w:rPr>
          <w:rStyle w:val="normaltextrun"/>
          <w:rFonts w:ascii="Arial" w:hAnsi="Arial" w:cs="Arial"/>
          <w:lang w:val="es-ES"/>
        </w:rPr>
        <w:t>presente de manera virtual, desde su lugar de residencia en Santa Marta Montes de Oca</w:t>
      </w:r>
      <w:r w:rsidR="00B726D1" w:rsidRPr="008D28B6">
        <w:rPr>
          <w:rStyle w:val="normaltextrun"/>
          <w:rFonts w:ascii="Arial" w:hAnsi="Arial" w:cs="Arial"/>
          <w:lang w:val="es-CR"/>
        </w:rPr>
        <w:t>)</w:t>
      </w:r>
      <w:r w:rsidR="001C1D11" w:rsidRPr="008D28B6">
        <w:rPr>
          <w:rStyle w:val="normaltextrun"/>
          <w:rFonts w:ascii="Arial" w:hAnsi="Arial" w:cs="Arial"/>
          <w:lang w:val="es-CR"/>
        </w:rPr>
        <w:t>;</w:t>
      </w:r>
      <w:r w:rsidR="00097A89" w:rsidRPr="008D28B6">
        <w:rPr>
          <w:rStyle w:val="normaltextrun"/>
          <w:rFonts w:ascii="Arial" w:hAnsi="Arial" w:cs="Arial"/>
          <w:lang w:val="es-CR"/>
        </w:rPr>
        <w:t xml:space="preserve"> </w:t>
      </w:r>
      <w:r w:rsidR="00CF020C">
        <w:rPr>
          <w:rStyle w:val="normaltextrun"/>
          <w:rFonts w:ascii="Arial" w:hAnsi="Arial" w:cs="Arial"/>
          <w:lang w:val="es-CR"/>
        </w:rPr>
        <w:t xml:space="preserve">y </w:t>
      </w:r>
      <w:r w:rsidR="00413FDF" w:rsidRPr="008D28B6">
        <w:rPr>
          <w:rStyle w:val="normaltextrun"/>
          <w:rFonts w:ascii="Arial" w:hAnsi="Arial" w:cs="Arial"/>
          <w:lang w:val="es-CR"/>
        </w:rPr>
        <w:t>Estefany Núñ</w:t>
      </w:r>
      <w:r w:rsidR="00CF020C">
        <w:rPr>
          <w:rStyle w:val="normaltextrun"/>
          <w:rFonts w:ascii="Arial" w:hAnsi="Arial" w:cs="Arial"/>
          <w:lang w:val="es-CR"/>
        </w:rPr>
        <w:t>ez Mora, Asistente de dirección</w:t>
      </w:r>
      <w:r w:rsidR="00DC32FB" w:rsidRPr="008D28B6">
        <w:rPr>
          <w:rStyle w:val="normaltextrun"/>
          <w:rFonts w:ascii="Arial" w:hAnsi="Arial" w:cs="Arial"/>
          <w:lang w:val="es-CR"/>
        </w:rPr>
        <w:t xml:space="preserve"> (presente de manera virtual desde su lugar de residencia en </w:t>
      </w:r>
      <w:r w:rsidR="001C1D11" w:rsidRPr="008D28B6">
        <w:rPr>
          <w:rStyle w:val="normaltextrun"/>
          <w:rFonts w:ascii="Arial" w:hAnsi="Arial" w:cs="Arial"/>
          <w:lang w:val="es-CR"/>
        </w:rPr>
        <w:t>Alajuel</w:t>
      </w:r>
      <w:r w:rsidR="00544078">
        <w:rPr>
          <w:rStyle w:val="normaltextrun"/>
          <w:rFonts w:ascii="Arial" w:hAnsi="Arial" w:cs="Arial"/>
          <w:lang w:val="es-CR"/>
        </w:rPr>
        <w:t>ita</w:t>
      </w:r>
      <w:r w:rsidR="00CF020C">
        <w:rPr>
          <w:rStyle w:val="normaltextrun"/>
          <w:rFonts w:ascii="Arial" w:hAnsi="Arial" w:cs="Arial"/>
          <w:lang w:val="es-CR"/>
        </w:rPr>
        <w:t>)</w:t>
      </w:r>
      <w:r w:rsidR="00ED1A7A" w:rsidRPr="00A8457E">
        <w:rPr>
          <w:rFonts w:ascii="Arial" w:hAnsi="Arial" w:cs="Arial"/>
          <w:color w:val="000000"/>
          <w:lang w:val="es-ES"/>
        </w:rPr>
        <w:t>.</w:t>
      </w:r>
      <w:r w:rsidR="00097A89" w:rsidRPr="00ED1A7A">
        <w:rPr>
          <w:rStyle w:val="normaltextrun"/>
          <w:rFonts w:ascii="Arial" w:hAnsi="Arial" w:cs="Arial"/>
          <w:lang w:val="es-CR"/>
        </w:rPr>
        <w:t xml:space="preserve"> Se</w:t>
      </w:r>
      <w:r w:rsidR="00097A89" w:rsidRPr="008D28B6">
        <w:rPr>
          <w:rStyle w:val="normaltextrun"/>
          <w:rFonts w:ascii="Arial" w:hAnsi="Arial" w:cs="Arial"/>
          <w:lang w:val="es-CR"/>
        </w:rPr>
        <w:t xml:space="preserve"> deja constancia que las personas miembros presentes en la reunión, así como las personas invitadas se conectaron a través de la plataforma Teams y que la reunión se realiza de manera virtual atendiendo las disposiciones sanitarias del Ministerio de Salud a raíz de la pandemia por la enfermedad Covid-19</w:t>
      </w:r>
      <w:r>
        <w:rPr>
          <w:rStyle w:val="normaltextrun"/>
          <w:rFonts w:ascii="Arial" w:hAnsi="Arial" w:cs="Arial"/>
          <w:lang w:val="es-CR"/>
        </w:rPr>
        <w:t xml:space="preserve">. </w:t>
      </w:r>
      <w:r w:rsidR="00CF020C" w:rsidRPr="007513A8">
        <w:rPr>
          <w:rStyle w:val="normaltextrun"/>
          <w:rFonts w:ascii="Arial" w:hAnsi="Arial" w:cs="Arial"/>
          <w:lang w:val="es-CR"/>
        </w:rPr>
        <w:t xml:space="preserve">También se deja constancia de que </w:t>
      </w:r>
      <w:r w:rsidR="007513A8" w:rsidRPr="007513A8">
        <w:rPr>
          <w:rStyle w:val="normaltextrun"/>
          <w:rFonts w:ascii="Arial" w:hAnsi="Arial" w:cs="Arial"/>
          <w:lang w:val="es-CR"/>
        </w:rPr>
        <w:t xml:space="preserve">la señora Valverde Guevara se unió a la sesión </w:t>
      </w:r>
      <w:r w:rsidR="00CF020C" w:rsidRPr="007513A8">
        <w:rPr>
          <w:rStyle w:val="normaltextrun"/>
          <w:rFonts w:ascii="Arial" w:hAnsi="Arial" w:cs="Arial"/>
          <w:lang w:val="es-CR"/>
        </w:rPr>
        <w:t xml:space="preserve">a las ocho horas con </w:t>
      </w:r>
      <w:r w:rsidR="007513A8" w:rsidRPr="007513A8">
        <w:rPr>
          <w:rStyle w:val="normaltextrun"/>
          <w:rFonts w:ascii="Arial" w:hAnsi="Arial" w:cs="Arial"/>
          <w:lang w:val="es-CR"/>
        </w:rPr>
        <w:t xml:space="preserve">cuarenta y </w:t>
      </w:r>
      <w:r w:rsidR="007513A8" w:rsidRPr="007513A8">
        <w:rPr>
          <w:rStyle w:val="normaltextrun"/>
          <w:rFonts w:ascii="Arial" w:hAnsi="Arial" w:cs="Arial"/>
          <w:lang w:val="es-CR"/>
        </w:rPr>
        <w:lastRenderedPageBreak/>
        <w:t>tres minutos</w:t>
      </w:r>
      <w:r w:rsidR="00CF020C" w:rsidRPr="007513A8">
        <w:rPr>
          <w:rStyle w:val="normaltextrun"/>
          <w:rFonts w:ascii="Arial" w:hAnsi="Arial" w:cs="Arial"/>
          <w:lang w:val="es-CR"/>
        </w:rPr>
        <w:t xml:space="preserve">; que </w:t>
      </w:r>
      <w:r w:rsidR="007513A8" w:rsidRPr="007513A8">
        <w:rPr>
          <w:rStyle w:val="normaltextrun"/>
          <w:rFonts w:ascii="Arial" w:hAnsi="Arial" w:cs="Arial"/>
          <w:lang w:val="es-CR"/>
        </w:rPr>
        <w:t xml:space="preserve">el señor Gómez Jiménez </w:t>
      </w:r>
      <w:r w:rsidR="00CF020C" w:rsidRPr="007513A8">
        <w:rPr>
          <w:rStyle w:val="normaltextrun"/>
          <w:rFonts w:ascii="Arial" w:hAnsi="Arial" w:cs="Arial"/>
          <w:lang w:val="es-CR"/>
        </w:rPr>
        <w:t xml:space="preserve">se unió a las </w:t>
      </w:r>
      <w:r w:rsidR="007513A8" w:rsidRPr="007513A8">
        <w:rPr>
          <w:rStyle w:val="normaltextrun"/>
          <w:rFonts w:ascii="Arial" w:hAnsi="Arial" w:cs="Arial"/>
          <w:lang w:val="es-CR"/>
        </w:rPr>
        <w:t xml:space="preserve">ocho horas con cincuenta </w:t>
      </w:r>
      <w:r w:rsidR="004D0798" w:rsidRPr="007513A8">
        <w:rPr>
          <w:rStyle w:val="normaltextrun"/>
          <w:rFonts w:ascii="Arial" w:hAnsi="Arial" w:cs="Arial"/>
          <w:lang w:val="es-CR"/>
        </w:rPr>
        <w:t>minutos</w:t>
      </w:r>
      <w:r w:rsidR="007513A8" w:rsidRPr="007513A8">
        <w:rPr>
          <w:rStyle w:val="normaltextrun"/>
          <w:rFonts w:ascii="Arial" w:hAnsi="Arial" w:cs="Arial"/>
          <w:lang w:val="es-CR"/>
        </w:rPr>
        <w:t>;</w:t>
      </w:r>
      <w:r w:rsidR="00FE76A9" w:rsidRPr="007513A8">
        <w:rPr>
          <w:rStyle w:val="normaltextrun"/>
          <w:rFonts w:ascii="Arial" w:hAnsi="Arial" w:cs="Arial"/>
          <w:lang w:val="es-CR"/>
        </w:rPr>
        <w:t xml:space="preserve"> y que para</w:t>
      </w:r>
      <w:r w:rsidR="00FE76A9">
        <w:rPr>
          <w:rStyle w:val="normaltextrun"/>
          <w:rFonts w:ascii="Arial" w:hAnsi="Arial" w:cs="Arial"/>
          <w:lang w:val="es-CR"/>
        </w:rPr>
        <w:t xml:space="preserve"> esta sesión se nombra como secretaria a la señora Hernández Carmona.</w:t>
      </w:r>
      <w:r>
        <w:rPr>
          <w:rStyle w:val="normaltextrun"/>
          <w:rFonts w:ascii="Arial" w:hAnsi="Arial" w:cs="Arial"/>
          <w:lang w:val="es-CR"/>
        </w:rPr>
        <w:t>------------</w:t>
      </w:r>
      <w:r w:rsidR="00B77EFC">
        <w:rPr>
          <w:rStyle w:val="normaltextrun"/>
          <w:rFonts w:ascii="Arial" w:hAnsi="Arial" w:cs="Arial"/>
          <w:lang w:val="es-CR"/>
        </w:rPr>
        <w:t>-</w:t>
      </w:r>
      <w:r>
        <w:rPr>
          <w:rStyle w:val="normaltextrun"/>
          <w:rFonts w:ascii="Arial" w:hAnsi="Arial" w:cs="Arial"/>
          <w:lang w:val="es-CR"/>
        </w:rPr>
        <w:t>----</w:t>
      </w:r>
      <w:r w:rsidR="00A44E37">
        <w:rPr>
          <w:rStyle w:val="normaltextrun"/>
          <w:rFonts w:ascii="Arial" w:hAnsi="Arial" w:cs="Arial"/>
          <w:lang w:val="es-CR"/>
        </w:rPr>
        <w:t>----------------------</w:t>
      </w:r>
      <w:r w:rsidR="007513A8">
        <w:rPr>
          <w:rStyle w:val="normaltextrun"/>
          <w:rFonts w:ascii="Arial" w:hAnsi="Arial" w:cs="Arial"/>
          <w:lang w:val="es-CR"/>
        </w:rPr>
        <w:t>----------------------------------------------------------------</w:t>
      </w:r>
    </w:p>
    <w:p w14:paraId="4F56C11D"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 APROBACIÓN DEL ORDEN DEL DÍA. </w:t>
      </w:r>
      <w:r w:rsidRPr="008D28B6">
        <w:rPr>
          <w:rStyle w:val="normaltextrun"/>
          <w:rFonts w:ascii="Arial" w:hAnsi="Arial" w:cs="Arial"/>
          <w:lang w:val="es-CR"/>
        </w:rPr>
        <w:t>--------------------------------------------</w:t>
      </w:r>
    </w:p>
    <w:p w14:paraId="4E3B5E6F"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1. </w:t>
      </w:r>
      <w:r w:rsidRPr="008D28B6">
        <w:rPr>
          <w:rStyle w:val="normaltextrun"/>
          <w:rFonts w:ascii="Arial" w:hAnsi="Arial" w:cs="Arial"/>
          <w:lang w:val="es-CR"/>
        </w:rPr>
        <w:t>Lectura, comentario y aprobación del orden del día. ---------------------------</w:t>
      </w:r>
    </w:p>
    <w:p w14:paraId="56A2AD8D"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ACUERDO 1. </w:t>
      </w:r>
      <w:r w:rsidRPr="008D28B6">
        <w:rPr>
          <w:rStyle w:val="normaltextrun"/>
          <w:rFonts w:ascii="Arial" w:hAnsi="Arial" w:cs="Arial"/>
          <w:lang w:val="es-CR"/>
        </w:rPr>
        <w:t xml:space="preserve">Se aprueba con correcciones el orden del día propuesto para esta sesión. </w:t>
      </w:r>
      <w:r w:rsidRPr="008D28B6">
        <w:rPr>
          <w:rStyle w:val="normaltextrun"/>
          <w:rFonts w:ascii="Arial" w:hAnsi="Arial" w:cs="Arial"/>
          <w:b/>
          <w:bCs/>
          <w:lang w:val="es-CR"/>
        </w:rPr>
        <w:t>ACUERDO FIRME</w:t>
      </w:r>
      <w:r w:rsidRPr="008D28B6">
        <w:rPr>
          <w:rStyle w:val="normaltextrun"/>
          <w:rFonts w:ascii="Arial" w:hAnsi="Arial" w:cs="Arial"/>
          <w:lang w:val="es-CR"/>
        </w:rPr>
        <w:t>. -----------------------------------------------------------------------------------------</w:t>
      </w:r>
    </w:p>
    <w:p w14:paraId="39E8E346"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II. LECTURA Y APROBACIÓN DE ACTAS. </w:t>
      </w:r>
      <w:r w:rsidRPr="008D28B6">
        <w:rPr>
          <w:rStyle w:val="normaltextrun"/>
          <w:rFonts w:ascii="Arial" w:hAnsi="Arial" w:cs="Arial"/>
          <w:lang w:val="es-CR"/>
        </w:rPr>
        <w:t>----------------------------------------</w:t>
      </w:r>
    </w:p>
    <w:p w14:paraId="3663C13B"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2. </w:t>
      </w:r>
      <w:r w:rsidRPr="008D28B6">
        <w:rPr>
          <w:rStyle w:val="normaltextrun"/>
          <w:rFonts w:ascii="Arial" w:hAnsi="Arial" w:cs="Arial"/>
          <w:lang w:val="es-CR"/>
        </w:rPr>
        <w:t>Lectura, comen</w:t>
      </w:r>
      <w:r w:rsidR="00FB4CA5" w:rsidRPr="008D28B6">
        <w:rPr>
          <w:rStyle w:val="normaltextrun"/>
          <w:rFonts w:ascii="Arial" w:hAnsi="Arial" w:cs="Arial"/>
          <w:lang w:val="es-CR"/>
        </w:rPr>
        <w:t>tario y aprobación del acta n°</w:t>
      </w:r>
      <w:r w:rsidR="00F540FC">
        <w:rPr>
          <w:rStyle w:val="normaltextrun"/>
          <w:rFonts w:ascii="Arial" w:hAnsi="Arial" w:cs="Arial"/>
          <w:lang w:val="es-CR"/>
        </w:rPr>
        <w:t>02</w:t>
      </w:r>
      <w:r w:rsidRPr="008D28B6">
        <w:rPr>
          <w:rStyle w:val="normaltextrun"/>
          <w:rFonts w:ascii="Arial" w:hAnsi="Arial" w:cs="Arial"/>
          <w:lang w:val="es-CR"/>
        </w:rPr>
        <w:t>-202</w:t>
      </w:r>
      <w:r w:rsidR="00F540FC">
        <w:rPr>
          <w:rStyle w:val="normaltextrun"/>
          <w:rFonts w:ascii="Arial" w:hAnsi="Arial" w:cs="Arial"/>
          <w:lang w:val="es-CR"/>
        </w:rPr>
        <w:t>2</w:t>
      </w:r>
      <w:r w:rsidRPr="008D28B6">
        <w:rPr>
          <w:rStyle w:val="normaltextrun"/>
          <w:rFonts w:ascii="Arial" w:hAnsi="Arial" w:cs="Arial"/>
          <w:lang w:val="es-CR"/>
        </w:rPr>
        <w:t xml:space="preserve"> del </w:t>
      </w:r>
      <w:r w:rsidR="00F540FC">
        <w:rPr>
          <w:rStyle w:val="normaltextrun"/>
          <w:rFonts w:ascii="Arial" w:hAnsi="Arial" w:cs="Arial"/>
          <w:lang w:val="es-CR"/>
        </w:rPr>
        <w:t>2</w:t>
      </w:r>
      <w:r w:rsidR="00CF020C">
        <w:rPr>
          <w:rStyle w:val="normaltextrun"/>
          <w:rFonts w:ascii="Arial" w:hAnsi="Arial" w:cs="Arial"/>
          <w:lang w:val="es-CR"/>
        </w:rPr>
        <w:t>1</w:t>
      </w:r>
      <w:r w:rsidR="00E7742B">
        <w:rPr>
          <w:rStyle w:val="normaltextrun"/>
          <w:rFonts w:ascii="Arial" w:hAnsi="Arial" w:cs="Arial"/>
          <w:lang w:val="es-CR"/>
        </w:rPr>
        <w:t xml:space="preserve"> de </w:t>
      </w:r>
      <w:r w:rsidR="00F540FC">
        <w:rPr>
          <w:rStyle w:val="normaltextrun"/>
          <w:rFonts w:ascii="Arial" w:hAnsi="Arial" w:cs="Arial"/>
          <w:lang w:val="es-CR"/>
        </w:rPr>
        <w:t xml:space="preserve">enero </w:t>
      </w:r>
      <w:r w:rsidR="00E7742B">
        <w:rPr>
          <w:rStyle w:val="normaltextrun"/>
          <w:rFonts w:ascii="Arial" w:hAnsi="Arial" w:cs="Arial"/>
          <w:lang w:val="es-CR"/>
        </w:rPr>
        <w:t xml:space="preserve">del </w:t>
      </w:r>
      <w:r w:rsidR="00F540FC">
        <w:rPr>
          <w:rStyle w:val="normaltextrun"/>
          <w:rFonts w:ascii="Arial" w:hAnsi="Arial" w:cs="Arial"/>
          <w:lang w:val="es-CR"/>
        </w:rPr>
        <w:t>2022</w:t>
      </w:r>
      <w:r w:rsidRPr="008D28B6">
        <w:rPr>
          <w:rStyle w:val="normaltextrun"/>
          <w:rFonts w:ascii="Arial" w:hAnsi="Arial" w:cs="Arial"/>
          <w:lang w:val="es-CR"/>
        </w:rPr>
        <w:t xml:space="preserve">. </w:t>
      </w:r>
      <w:r w:rsidRPr="008D28B6">
        <w:rPr>
          <w:rStyle w:val="eop"/>
          <w:rFonts w:ascii="Arial" w:hAnsi="Arial" w:cs="Arial"/>
          <w:lang w:val="es-ES"/>
        </w:rPr>
        <w:t>----------------------------------------------------------</w:t>
      </w:r>
      <w:r w:rsidR="00CF020C">
        <w:rPr>
          <w:rStyle w:val="eop"/>
          <w:rFonts w:ascii="Arial" w:hAnsi="Arial" w:cs="Arial"/>
          <w:lang w:val="es-ES"/>
        </w:rPr>
        <w:t>-------------------------------</w:t>
      </w:r>
      <w:r w:rsidR="00647C29">
        <w:rPr>
          <w:rStyle w:val="eop"/>
          <w:rFonts w:ascii="Arial" w:hAnsi="Arial" w:cs="Arial"/>
          <w:lang w:val="es-ES"/>
        </w:rPr>
        <w:t>-------------</w:t>
      </w:r>
      <w:r w:rsidR="00F540FC">
        <w:rPr>
          <w:rStyle w:val="eop"/>
          <w:rFonts w:ascii="Arial" w:hAnsi="Arial" w:cs="Arial"/>
          <w:lang w:val="es-ES"/>
        </w:rPr>
        <w:t>------</w:t>
      </w:r>
    </w:p>
    <w:p w14:paraId="2BF8D53E"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CR"/>
        </w:rPr>
      </w:pPr>
      <w:r w:rsidRPr="008D28B6">
        <w:rPr>
          <w:rStyle w:val="normaltextrun"/>
          <w:rFonts w:ascii="Arial" w:hAnsi="Arial" w:cs="Arial"/>
          <w:b/>
          <w:bCs/>
          <w:lang w:val="es-CR"/>
        </w:rPr>
        <w:t xml:space="preserve">ACUERDO 2. </w:t>
      </w:r>
      <w:r w:rsidRPr="008D28B6">
        <w:rPr>
          <w:rStyle w:val="normaltextrun"/>
          <w:rFonts w:ascii="Arial" w:hAnsi="Arial" w:cs="Arial"/>
          <w:lang w:val="es-CR"/>
        </w:rPr>
        <w:t>Se aprueba con correcciones el acta de la sesión n°</w:t>
      </w:r>
      <w:r w:rsidR="00F540FC">
        <w:rPr>
          <w:rStyle w:val="normaltextrun"/>
          <w:rFonts w:ascii="Arial" w:hAnsi="Arial" w:cs="Arial"/>
          <w:lang w:val="es-CR"/>
        </w:rPr>
        <w:t>02</w:t>
      </w:r>
      <w:r w:rsidR="00F540FC" w:rsidRPr="008D28B6">
        <w:rPr>
          <w:rStyle w:val="normaltextrun"/>
          <w:rFonts w:ascii="Arial" w:hAnsi="Arial" w:cs="Arial"/>
          <w:lang w:val="es-CR"/>
        </w:rPr>
        <w:t>-202</w:t>
      </w:r>
      <w:r w:rsidR="00F540FC">
        <w:rPr>
          <w:rStyle w:val="normaltextrun"/>
          <w:rFonts w:ascii="Arial" w:hAnsi="Arial" w:cs="Arial"/>
          <w:lang w:val="es-CR"/>
        </w:rPr>
        <w:t>2</w:t>
      </w:r>
      <w:r w:rsidR="00F540FC" w:rsidRPr="008D28B6">
        <w:rPr>
          <w:rStyle w:val="normaltextrun"/>
          <w:rFonts w:ascii="Arial" w:hAnsi="Arial" w:cs="Arial"/>
          <w:lang w:val="es-CR"/>
        </w:rPr>
        <w:t xml:space="preserve"> del </w:t>
      </w:r>
      <w:r w:rsidR="00F540FC">
        <w:rPr>
          <w:rStyle w:val="normaltextrun"/>
          <w:rFonts w:ascii="Arial" w:hAnsi="Arial" w:cs="Arial"/>
          <w:lang w:val="es-CR"/>
        </w:rPr>
        <w:t>21 de enero del 2022</w:t>
      </w:r>
      <w:r w:rsidR="007513A8">
        <w:rPr>
          <w:rStyle w:val="normaltextrun"/>
          <w:rFonts w:ascii="Arial" w:hAnsi="Arial" w:cs="Arial"/>
          <w:lang w:val="es-CR"/>
        </w:rPr>
        <w:t>. Se deja constancia de que la señora María Soledad Hernández Carmona se abstiene de aprobar el acta en vista de que estuvo ausente en esa sesión</w:t>
      </w:r>
      <w:r w:rsidRPr="008D28B6">
        <w:rPr>
          <w:rStyle w:val="normaltextrun"/>
          <w:rFonts w:ascii="Arial" w:hAnsi="Arial" w:cs="Arial"/>
          <w:shd w:val="clear" w:color="auto" w:fill="FFFFFF"/>
          <w:lang w:val="es-CR"/>
        </w:rPr>
        <w:t>.</w:t>
      </w:r>
      <w:r w:rsidRPr="008D28B6">
        <w:rPr>
          <w:rStyle w:val="normaltextrun"/>
          <w:rFonts w:ascii="Arial" w:hAnsi="Arial" w:cs="Arial"/>
          <w:b/>
          <w:bCs/>
          <w:lang w:val="es-CR"/>
        </w:rPr>
        <w:t xml:space="preserve"> ACUERDO FIRME</w:t>
      </w:r>
      <w:r w:rsidRPr="008D28B6">
        <w:rPr>
          <w:rStyle w:val="normaltextrun"/>
          <w:rFonts w:ascii="Arial" w:hAnsi="Arial" w:cs="Arial"/>
          <w:lang w:val="es-CR"/>
        </w:rPr>
        <w:t>. ----------------</w:t>
      </w:r>
      <w:r w:rsidRPr="008D28B6">
        <w:rPr>
          <w:rStyle w:val="eop"/>
          <w:rFonts w:ascii="Arial" w:hAnsi="Arial" w:cs="Arial"/>
          <w:lang w:val="es-ES"/>
        </w:rPr>
        <w:t>-----------------------------</w:t>
      </w:r>
      <w:r w:rsidR="00CF020C">
        <w:rPr>
          <w:rStyle w:val="eop"/>
          <w:rFonts w:ascii="Arial" w:hAnsi="Arial" w:cs="Arial"/>
          <w:lang w:val="es-ES"/>
        </w:rPr>
        <w:t>-----------------</w:t>
      </w:r>
      <w:r w:rsidR="00F540FC">
        <w:rPr>
          <w:rStyle w:val="eop"/>
          <w:rFonts w:ascii="Arial" w:hAnsi="Arial" w:cs="Arial"/>
          <w:lang w:val="es-ES"/>
        </w:rPr>
        <w:t>------</w:t>
      </w:r>
      <w:r w:rsidR="007513A8">
        <w:rPr>
          <w:rStyle w:val="eop"/>
          <w:rFonts w:ascii="Arial" w:hAnsi="Arial" w:cs="Arial"/>
          <w:lang w:val="es-ES"/>
        </w:rPr>
        <w:t>-------------------------------------</w:t>
      </w:r>
    </w:p>
    <w:p w14:paraId="04197914" w14:textId="6B1B7DC4" w:rsidR="00C04926" w:rsidRPr="00C04926" w:rsidRDefault="00C04926" w:rsidP="00C04926">
      <w:pPr>
        <w:pStyle w:val="Default"/>
        <w:spacing w:line="460" w:lineRule="exact"/>
        <w:jc w:val="both"/>
        <w:rPr>
          <w:b/>
          <w:bCs/>
          <w:color w:val="auto"/>
        </w:rPr>
      </w:pPr>
      <w:r w:rsidRPr="00C04926">
        <w:rPr>
          <w:b/>
          <w:bCs/>
          <w:color w:val="auto"/>
        </w:rPr>
        <w:t>CAPITULO I</w:t>
      </w:r>
      <w:r w:rsidR="00F540FC">
        <w:rPr>
          <w:b/>
          <w:bCs/>
          <w:color w:val="auto"/>
        </w:rPr>
        <w:t>II</w:t>
      </w:r>
      <w:r w:rsidRPr="00C04926">
        <w:rPr>
          <w:b/>
          <w:bCs/>
          <w:color w:val="auto"/>
        </w:rPr>
        <w:t xml:space="preserve"> LECTURA, COMENTARIO, MODIFICACIÓN Y APROBACIÓN DE LAS SIGUIENTES VA</w:t>
      </w:r>
      <w:r w:rsidR="00E41265">
        <w:rPr>
          <w:b/>
          <w:bCs/>
          <w:color w:val="auto"/>
        </w:rPr>
        <w:t xml:space="preserve">LORACIONES DOCUMENTALES </w:t>
      </w:r>
      <w:r w:rsidR="00E41265" w:rsidRPr="00EF6C08">
        <w:rPr>
          <w:bCs/>
          <w:color w:val="auto"/>
        </w:rPr>
        <w:t>--------</w:t>
      </w:r>
      <w:r w:rsidR="00EF6C08">
        <w:rPr>
          <w:bCs/>
          <w:color w:val="auto"/>
        </w:rPr>
        <w:t>--</w:t>
      </w:r>
      <w:r w:rsidR="00E41265" w:rsidRPr="00EF6C08">
        <w:rPr>
          <w:bCs/>
          <w:color w:val="auto"/>
        </w:rPr>
        <w:t>-------------------------------------</w:t>
      </w:r>
    </w:p>
    <w:p w14:paraId="6046A7AA" w14:textId="77777777" w:rsidR="00503A48" w:rsidRPr="00503A48" w:rsidRDefault="00C04926" w:rsidP="00503A48">
      <w:pPr>
        <w:pStyle w:val="Default"/>
        <w:spacing w:line="460" w:lineRule="exact"/>
        <w:jc w:val="both"/>
        <w:rPr>
          <w:i/>
        </w:rPr>
      </w:pPr>
      <w:r w:rsidRPr="00503223">
        <w:rPr>
          <w:b/>
          <w:bCs/>
          <w:color w:val="auto"/>
        </w:rPr>
        <w:t xml:space="preserve">ARTÍCULO </w:t>
      </w:r>
      <w:r w:rsidR="00F540FC">
        <w:rPr>
          <w:b/>
          <w:bCs/>
          <w:color w:val="auto"/>
        </w:rPr>
        <w:t>3</w:t>
      </w:r>
      <w:r w:rsidR="00F540FC" w:rsidRPr="00BD0DEF">
        <w:rPr>
          <w:b/>
          <w:bCs/>
          <w:color w:val="auto"/>
        </w:rPr>
        <w:t xml:space="preserve">. </w:t>
      </w:r>
      <w:r w:rsidR="00F540FC" w:rsidRPr="00BD0DEF">
        <w:rPr>
          <w:bCs/>
          <w:iCs/>
          <w:color w:val="auto"/>
          <w:lang w:val="es-ES"/>
        </w:rPr>
        <w:t xml:space="preserve">Informe de valoración </w:t>
      </w:r>
      <w:r w:rsidR="00F540FC" w:rsidRPr="00BD0DEF">
        <w:rPr>
          <w:b/>
          <w:bCs/>
          <w:color w:val="auto"/>
        </w:rPr>
        <w:t>IV-0</w:t>
      </w:r>
      <w:r w:rsidR="00F540FC">
        <w:rPr>
          <w:b/>
          <w:bCs/>
          <w:color w:val="auto"/>
        </w:rPr>
        <w:t>01</w:t>
      </w:r>
      <w:r w:rsidR="00F540FC" w:rsidRPr="00BD0DEF">
        <w:rPr>
          <w:b/>
          <w:bCs/>
          <w:color w:val="auto"/>
        </w:rPr>
        <w:t>-202</w:t>
      </w:r>
      <w:r w:rsidR="00F540FC">
        <w:rPr>
          <w:b/>
          <w:bCs/>
          <w:color w:val="auto"/>
        </w:rPr>
        <w:t>2</w:t>
      </w:r>
      <w:r w:rsidR="00F540FC" w:rsidRPr="00BD0DEF">
        <w:rPr>
          <w:b/>
          <w:bCs/>
          <w:color w:val="auto"/>
        </w:rPr>
        <w:t>-TP</w:t>
      </w:r>
      <w:r w:rsidR="00F540FC" w:rsidRPr="00BD0DEF">
        <w:rPr>
          <w:bCs/>
          <w:iCs/>
          <w:color w:val="auto"/>
          <w:lang w:val="es-ES"/>
        </w:rPr>
        <w:t xml:space="preserve">. Asunto: tablas de plazos de conservación de documentos. Fondo: </w:t>
      </w:r>
      <w:r w:rsidR="00F540FC">
        <w:rPr>
          <w:bCs/>
          <w:iCs/>
          <w:color w:val="auto"/>
          <w:lang w:val="es-ES"/>
        </w:rPr>
        <w:t>Servicio Fitosanitario del Estado (SFE)</w:t>
      </w:r>
      <w:r w:rsidR="00F540FC" w:rsidRPr="00BD0DEF">
        <w:rPr>
          <w:bCs/>
          <w:iCs/>
          <w:color w:val="auto"/>
          <w:lang w:val="es-ES"/>
        </w:rPr>
        <w:t>.</w:t>
      </w:r>
      <w:r w:rsidR="00F540FC" w:rsidRPr="00BD0DEF">
        <w:rPr>
          <w:color w:val="auto"/>
        </w:rPr>
        <w:t xml:space="preserve"> Convocada la señora </w:t>
      </w:r>
      <w:r w:rsidR="00F540FC">
        <w:rPr>
          <w:color w:val="auto"/>
        </w:rPr>
        <w:t>Gladys Rodríguez López</w:t>
      </w:r>
      <w:r w:rsidR="00F540FC" w:rsidRPr="00BD0DEF">
        <w:rPr>
          <w:color w:val="auto"/>
        </w:rPr>
        <w:t>,</w:t>
      </w:r>
      <w:r w:rsidR="00F540FC" w:rsidRPr="00BD0DEF">
        <w:rPr>
          <w:bCs/>
          <w:iCs/>
          <w:color w:val="auto"/>
          <w:lang w:val="es-ES"/>
        </w:rPr>
        <w:t xml:space="preserve"> encargada del Archivo Central del </w:t>
      </w:r>
      <w:r w:rsidR="00F540FC">
        <w:rPr>
          <w:bCs/>
          <w:iCs/>
          <w:color w:val="auto"/>
          <w:lang w:val="es-ES"/>
        </w:rPr>
        <w:t>SFE</w:t>
      </w:r>
      <w:r w:rsidR="00F540FC" w:rsidRPr="00BD0DEF">
        <w:rPr>
          <w:bCs/>
          <w:iCs/>
          <w:color w:val="auto"/>
          <w:lang w:val="es-ES"/>
        </w:rPr>
        <w:t xml:space="preserve">. Hora: </w:t>
      </w:r>
      <w:r w:rsidR="00F540FC">
        <w:rPr>
          <w:bCs/>
          <w:iCs/>
          <w:color w:val="auto"/>
          <w:lang w:val="es-ES"/>
        </w:rPr>
        <w:t>8</w:t>
      </w:r>
      <w:r w:rsidR="00F540FC" w:rsidRPr="00BD0DEF">
        <w:rPr>
          <w:bCs/>
          <w:iCs/>
          <w:color w:val="auto"/>
          <w:lang w:val="es-ES"/>
        </w:rPr>
        <w:t>:</w:t>
      </w:r>
      <w:r w:rsidR="00F540FC">
        <w:rPr>
          <w:bCs/>
          <w:iCs/>
          <w:color w:val="auto"/>
          <w:lang w:val="es-ES"/>
        </w:rPr>
        <w:t>45</w:t>
      </w:r>
      <w:r w:rsidR="00F540FC" w:rsidRPr="00BD0DEF">
        <w:rPr>
          <w:bCs/>
          <w:iCs/>
          <w:color w:val="auto"/>
          <w:lang w:val="es-ES"/>
        </w:rPr>
        <w:t xml:space="preserve"> am.</w:t>
      </w:r>
      <w:r w:rsidR="00F540FC">
        <w:rPr>
          <w:bCs/>
          <w:iCs/>
          <w:color w:val="auto"/>
          <w:lang w:val="es-ES"/>
        </w:rPr>
        <w:t xml:space="preserve"> </w:t>
      </w:r>
      <w:r w:rsidR="00ED1A7A" w:rsidRPr="00ED1A7A">
        <w:t>Se deja constancia que los documentos estuvieron a disposición de las personas miembros de esta</w:t>
      </w:r>
      <w:r w:rsidR="00ED1A7A">
        <w:t xml:space="preserve"> C</w:t>
      </w:r>
      <w:r w:rsidR="00503A48">
        <w:t xml:space="preserve">omisión Nacional. Al ser </w:t>
      </w:r>
      <w:r w:rsidR="00503A48" w:rsidRPr="007513A8">
        <w:t>la</w:t>
      </w:r>
      <w:r w:rsidR="00F540FC" w:rsidRPr="007513A8">
        <w:t>s</w:t>
      </w:r>
      <w:r w:rsidR="00503A48" w:rsidRPr="007513A8">
        <w:t xml:space="preserve"> </w:t>
      </w:r>
      <w:r w:rsidR="007513A8">
        <w:t>8</w:t>
      </w:r>
      <w:r w:rsidR="00503A48" w:rsidRPr="007513A8">
        <w:t>:</w:t>
      </w:r>
      <w:r w:rsidR="007513A8">
        <w:t>45</w:t>
      </w:r>
      <w:r w:rsidR="00ED1A7A" w:rsidRPr="007513A8">
        <w:t xml:space="preserve"> horas se</w:t>
      </w:r>
      <w:r w:rsidR="00ED1A7A">
        <w:t xml:space="preserve"> unen a la sesión </w:t>
      </w:r>
      <w:r w:rsidR="00503A48">
        <w:t>la</w:t>
      </w:r>
      <w:r w:rsidR="00F540FC">
        <w:t>s</w:t>
      </w:r>
      <w:r w:rsidR="00503A48">
        <w:t xml:space="preserve"> señora</w:t>
      </w:r>
      <w:r w:rsidR="00F540FC">
        <w:t>s</w:t>
      </w:r>
      <w:r w:rsidR="00503A48">
        <w:t xml:space="preserve"> </w:t>
      </w:r>
      <w:r w:rsidR="00F540FC">
        <w:t>Rodríguez López</w:t>
      </w:r>
      <w:r w:rsidR="00503A48">
        <w:t xml:space="preserve"> </w:t>
      </w:r>
      <w:r w:rsidR="00ED1A7A">
        <w:rPr>
          <w:rStyle w:val="normaltextrun"/>
        </w:rPr>
        <w:t xml:space="preserve">y </w:t>
      </w:r>
      <w:r w:rsidR="00F540FC">
        <w:rPr>
          <w:rStyle w:val="normaltextrun"/>
        </w:rPr>
        <w:t>Maureen Álvarez Guillén</w:t>
      </w:r>
      <w:r w:rsidR="00ED1A7A" w:rsidRPr="008D28B6">
        <w:rPr>
          <w:rStyle w:val="normaltextrun"/>
        </w:rPr>
        <w:t xml:space="preserve">, profesional del DSAE designada para el análisis del </w:t>
      </w:r>
      <w:r w:rsidR="00503A48">
        <w:rPr>
          <w:rStyle w:val="normaltextrun"/>
        </w:rPr>
        <w:t>trámite de valoración documental presentado por el Comité Institucional de Selección y Eliminación de Documentos de esa institución;</w:t>
      </w:r>
      <w:r w:rsidR="00ED1A7A" w:rsidRPr="00ED1A7A">
        <w:t xml:space="preserve"> quien procede con la lectura del informe </w:t>
      </w:r>
      <w:r w:rsidR="00F540FC">
        <w:t>y no se destaca ninguna consideración. ----------------------------</w:t>
      </w:r>
    </w:p>
    <w:p w14:paraId="119B15D4" w14:textId="77777777" w:rsidR="0064741C" w:rsidRDefault="003C317C" w:rsidP="00F540FC">
      <w:pPr>
        <w:pStyle w:val="Default"/>
        <w:spacing w:line="460" w:lineRule="exact"/>
        <w:jc w:val="both"/>
        <w:rPr>
          <w:lang w:val="es-ES" w:eastAsia="en-US"/>
        </w:rPr>
      </w:pPr>
      <w:r w:rsidRPr="00647C29">
        <w:rPr>
          <w:b/>
        </w:rPr>
        <w:t xml:space="preserve">ACUERDO </w:t>
      </w:r>
      <w:r w:rsidR="00F540FC">
        <w:rPr>
          <w:b/>
        </w:rPr>
        <w:t>3</w:t>
      </w:r>
      <w:r w:rsidR="001D3CDF" w:rsidRPr="00647C29">
        <w:rPr>
          <w:b/>
        </w:rPr>
        <w:t>.</w:t>
      </w:r>
      <w:r w:rsidRPr="00647C29">
        <w:t xml:space="preserve"> Comunicar al señor</w:t>
      </w:r>
      <w:r w:rsidR="005D6C11" w:rsidRPr="00647C29">
        <w:t xml:space="preserve"> </w:t>
      </w:r>
      <w:r w:rsidR="00F540FC">
        <w:t>Luis Antonio Jiménez Brenes</w:t>
      </w:r>
      <w:r w:rsidR="00503223" w:rsidRPr="00647C29">
        <w:t xml:space="preserve">, </w:t>
      </w:r>
      <w:r w:rsidR="00F540FC">
        <w:t xml:space="preserve">presidente </w:t>
      </w:r>
      <w:r w:rsidR="00503223" w:rsidRPr="00647C29">
        <w:t>del Comité</w:t>
      </w:r>
      <w:r w:rsidR="00503223" w:rsidRPr="00A6107A">
        <w:t xml:space="preserve"> Institucional de Selección y Eliminación de Documentos (C</w:t>
      </w:r>
      <w:r w:rsidR="00A6107A" w:rsidRPr="00A6107A">
        <w:t>ised</w:t>
      </w:r>
      <w:r w:rsidR="00503223" w:rsidRPr="00A6107A">
        <w:t>)</w:t>
      </w:r>
      <w:r w:rsidR="00A6107A" w:rsidRPr="00A6107A">
        <w:t xml:space="preserve"> </w:t>
      </w:r>
      <w:r w:rsidR="00503223" w:rsidRPr="00A6107A">
        <w:t xml:space="preserve">del </w:t>
      </w:r>
      <w:r w:rsidR="00F540FC">
        <w:t>Servicio Fitosanitario del Estado</w:t>
      </w:r>
      <w:r w:rsidRPr="00A6107A">
        <w:t>; que esta Comisión Nacional conoció el oficio</w:t>
      </w:r>
      <w:r w:rsidR="00503223" w:rsidRPr="00A6107A">
        <w:t xml:space="preserve"> </w:t>
      </w:r>
      <w:r w:rsidR="00F540FC" w:rsidRPr="00F540FC">
        <w:t>DSFE-CISEDSFE-0004-2021</w:t>
      </w:r>
      <w:r w:rsidR="00F540FC">
        <w:t xml:space="preserve"> </w:t>
      </w:r>
      <w:r w:rsidR="00503223" w:rsidRPr="00A6107A">
        <w:t xml:space="preserve">de </w:t>
      </w:r>
      <w:r w:rsidR="00F540FC">
        <w:t>22</w:t>
      </w:r>
      <w:r w:rsidR="00503223" w:rsidRPr="00A6107A">
        <w:t xml:space="preserve"> de </w:t>
      </w:r>
      <w:r w:rsidR="00F540FC">
        <w:t xml:space="preserve">noviembre </w:t>
      </w:r>
      <w:r w:rsidR="00503223" w:rsidRPr="00A6107A">
        <w:t>de 2021</w:t>
      </w:r>
      <w:r w:rsidRPr="00A6107A">
        <w:t>, por medio del cual se presentó la valoración documental del</w:t>
      </w:r>
      <w:r w:rsidR="00F540FC">
        <w:t xml:space="preserve"> subfondo</w:t>
      </w:r>
      <w:r w:rsidR="00503223" w:rsidRPr="00A6107A">
        <w:t xml:space="preserve"> </w:t>
      </w:r>
      <w:r w:rsidR="00F540FC">
        <w:t>Departamento de Normas y Regulaciones</w:t>
      </w:r>
      <w:r w:rsidRPr="00A6107A">
        <w:t xml:space="preserve">. En este acto se </w:t>
      </w:r>
      <w:r w:rsidR="00F540FC">
        <w:t xml:space="preserve">informa que </w:t>
      </w:r>
      <w:r w:rsidR="00F540FC" w:rsidRPr="00F540FC">
        <w:rPr>
          <w:b/>
        </w:rPr>
        <w:lastRenderedPageBreak/>
        <w:t>NINGUNA</w:t>
      </w:r>
      <w:r w:rsidR="00F540FC">
        <w:t xml:space="preserve"> de las series documentales sometidas a conocimiento cuentan con valor científico cultural; por lo que </w:t>
      </w:r>
      <w:r w:rsidR="005D6C11" w:rsidRPr="005D6C11">
        <w:rPr>
          <w:lang w:val="es-ES" w:eastAsia="en-US"/>
        </w:rPr>
        <w:t>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w:t>
      </w:r>
      <w:r w:rsidR="005D6C11">
        <w:rPr>
          <w:lang w:val="es-ES" w:eastAsia="en-US"/>
        </w:rPr>
        <w:t xml:space="preserve"> </w:t>
      </w:r>
      <w:r w:rsidR="005D6C11" w:rsidRPr="005D6C11">
        <w:rPr>
          <w:lang w:val="es-ES" w:eastAsia="en-US"/>
        </w:rPr>
        <w:t xml:space="preserve">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w:t>
      </w:r>
      <w:r w:rsidR="005D6C11" w:rsidRPr="005D6C11">
        <w:rPr>
          <w:lang w:val="es-ES" w:eastAsia="en-US"/>
        </w:rPr>
        <w:lastRenderedPageBreak/>
        <w:t>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rsidR="005D6C11">
        <w:rPr>
          <w:lang w:val="es-ES" w:eastAsia="en-US"/>
        </w:rPr>
        <w:t xml:space="preserve"> </w:t>
      </w:r>
      <w:r w:rsidR="005D6C11" w:rsidRPr="005D6C11">
        <w:rPr>
          <w:lang w:val="es-ES" w:eastAsia="en-US"/>
        </w:rPr>
        <w:t>jefatura</w:t>
      </w:r>
      <w:r w:rsidR="00F540FC">
        <w:rPr>
          <w:lang w:val="es-ES" w:eastAsia="en-US"/>
        </w:rPr>
        <w:t xml:space="preserve"> de</w:t>
      </w:r>
      <w:r w:rsidR="005D6C11" w:rsidRPr="005D6C11">
        <w:rPr>
          <w:lang w:val="es-ES" w:eastAsia="en-US"/>
        </w:rPr>
        <w:t>l</w:t>
      </w:r>
      <w:r w:rsidR="00F540FC">
        <w:rPr>
          <w:lang w:val="es-ES" w:eastAsia="en-US"/>
        </w:rPr>
        <w:t xml:space="preserve"> subfondo citado </w:t>
      </w:r>
      <w:r w:rsidR="005D6C11" w:rsidRPr="005D6C11">
        <w:rPr>
          <w:lang w:val="es-ES" w:eastAsia="en-US"/>
        </w:rPr>
        <w:t>en este acuerdo y al expediente de valorac</w:t>
      </w:r>
      <w:r w:rsidR="005D6C11">
        <w:rPr>
          <w:lang w:val="es-ES" w:eastAsia="en-US"/>
        </w:rPr>
        <w:t xml:space="preserve">ión documental del </w:t>
      </w:r>
      <w:r w:rsidR="00F540FC">
        <w:rPr>
          <w:lang w:val="es-ES" w:eastAsia="en-US"/>
        </w:rPr>
        <w:t xml:space="preserve">Servicio Fitosanitario del Estado </w:t>
      </w:r>
      <w:r w:rsidR="005D6C11" w:rsidRPr="005D6C11">
        <w:rPr>
          <w:lang w:val="es-ES" w:eastAsia="en-US"/>
        </w:rPr>
        <w:t>que custodia esta Comisión Nacional</w:t>
      </w:r>
      <w:r w:rsidR="009B484D">
        <w:rPr>
          <w:lang w:val="es-ES" w:eastAsia="en-US"/>
        </w:rPr>
        <w:t xml:space="preserve">. </w:t>
      </w:r>
      <w:r w:rsidR="005D6C11">
        <w:rPr>
          <w:lang w:val="es-ES" w:eastAsia="en-US"/>
        </w:rPr>
        <w:t>-----------------</w:t>
      </w:r>
    </w:p>
    <w:p w14:paraId="05A11D2B" w14:textId="77777777" w:rsidR="009B484D" w:rsidRDefault="009B484D" w:rsidP="005606B6">
      <w:pPr>
        <w:pStyle w:val="Default"/>
        <w:spacing w:line="460" w:lineRule="exact"/>
        <w:jc w:val="both"/>
      </w:pPr>
      <w:r w:rsidRPr="00BD0DEF">
        <w:rPr>
          <w:b/>
          <w:bCs/>
          <w:color w:val="auto"/>
        </w:rPr>
        <w:t xml:space="preserve">ARTÍCULO </w:t>
      </w:r>
      <w:r w:rsidR="00F540FC">
        <w:rPr>
          <w:b/>
          <w:bCs/>
          <w:color w:val="auto"/>
        </w:rPr>
        <w:t>4</w:t>
      </w:r>
      <w:r w:rsidR="00F540FC" w:rsidRPr="00EB275F">
        <w:rPr>
          <w:b/>
          <w:bCs/>
          <w:color w:val="auto"/>
        </w:rPr>
        <w:t>.</w:t>
      </w:r>
      <w:r w:rsidR="00F540FC" w:rsidRPr="00EB275F">
        <w:rPr>
          <w:b/>
          <w:bCs/>
          <w:color w:val="auto"/>
          <w:lang w:val="es-ES"/>
        </w:rPr>
        <w:t xml:space="preserve"> </w:t>
      </w:r>
      <w:r w:rsidR="00F540FC" w:rsidRPr="00EB275F">
        <w:rPr>
          <w:bCs/>
          <w:color w:val="auto"/>
          <w:lang w:val="es-ES"/>
        </w:rPr>
        <w:t xml:space="preserve">Análisis del oficio </w:t>
      </w:r>
      <w:r w:rsidR="00F540FC" w:rsidRPr="00451861">
        <w:rPr>
          <w:bCs/>
          <w:color w:val="auto"/>
          <w:lang w:val="es-ES"/>
        </w:rPr>
        <w:t>OF.05-2021 de 28</w:t>
      </w:r>
      <w:r w:rsidR="00F540FC" w:rsidRPr="00EB275F">
        <w:rPr>
          <w:bCs/>
          <w:color w:val="auto"/>
          <w:lang w:val="es-ES"/>
        </w:rPr>
        <w:t xml:space="preserve"> de octubre del 2021 recibido el 12 de noviembre del 2021, suscrito por el señor Alexander Campos Sánchez, presidente de la Corporación Arrocera Nacional (</w:t>
      </w:r>
      <w:r w:rsidR="00F540FC" w:rsidRPr="00EB275F">
        <w:rPr>
          <w:bCs/>
          <w:color w:val="auto"/>
        </w:rPr>
        <w:t xml:space="preserve">Conarroz) por medio del cual brinda respuesta DGAN-CNSED-219-2021 de 23 de julio del 2021. Convocada la señora </w:t>
      </w:r>
      <w:r w:rsidR="00F540FC" w:rsidRPr="00EB275F">
        <w:rPr>
          <w:rStyle w:val="normaltextrun"/>
          <w:shd w:val="clear" w:color="auto" w:fill="FFFFFF"/>
        </w:rPr>
        <w:t xml:space="preserve">Karla Oconitrillo </w:t>
      </w:r>
      <w:r w:rsidR="00F540FC" w:rsidRPr="00EB275F">
        <w:rPr>
          <w:bCs/>
          <w:color w:val="auto"/>
        </w:rPr>
        <w:t>Quesada, encargada del Archivo Central de la Conarroz. Hora: 9:00 am.</w:t>
      </w:r>
      <w:r>
        <w:t xml:space="preserve"> </w:t>
      </w:r>
      <w:r w:rsidR="00451861" w:rsidRPr="00ED1A7A">
        <w:t xml:space="preserve">Se deja constancia que los documentos estuvieron a disposición de las personas miembros de </w:t>
      </w:r>
      <w:r w:rsidR="00451861" w:rsidRPr="007513A8">
        <w:t>esta Comisión Nacional. Al ser las 9:</w:t>
      </w:r>
      <w:r w:rsidR="007513A8" w:rsidRPr="007513A8">
        <w:t>1</w:t>
      </w:r>
      <w:r w:rsidR="007513A8">
        <w:t>2</w:t>
      </w:r>
      <w:r w:rsidR="00451861" w:rsidRPr="007513A8">
        <w:t xml:space="preserve"> horas se une a la sesión la señora Oconitrillo</w:t>
      </w:r>
      <w:r w:rsidR="00451861">
        <w:t xml:space="preserve"> Quesada y la señora Mellany Otárola Sáenz procede con la lectura del oficio sin número de 30 de setiembre del 2021 suscrito por ella. --------------------------</w:t>
      </w:r>
      <w:r>
        <w:t>----------------------------</w:t>
      </w:r>
    </w:p>
    <w:p w14:paraId="10E8A21D" w14:textId="77777777" w:rsidR="009B484D" w:rsidRDefault="009B484D" w:rsidP="005606B6">
      <w:pPr>
        <w:pStyle w:val="Default"/>
        <w:spacing w:line="460" w:lineRule="exact"/>
        <w:jc w:val="both"/>
      </w:pPr>
      <w:r w:rsidRPr="00647C29">
        <w:rPr>
          <w:b/>
        </w:rPr>
        <w:t xml:space="preserve">ACUERDO </w:t>
      </w:r>
      <w:r w:rsidR="006C0800">
        <w:rPr>
          <w:b/>
        </w:rPr>
        <w:t>4</w:t>
      </w:r>
      <w:r w:rsidRPr="00647C29">
        <w:rPr>
          <w:b/>
        </w:rPr>
        <w:t>.</w:t>
      </w:r>
      <w:r w:rsidRPr="00647C29">
        <w:t xml:space="preserve"> </w:t>
      </w:r>
      <w:r w:rsidR="006C0800" w:rsidRPr="00967EF8">
        <w:t>C</w:t>
      </w:r>
      <w:r w:rsidR="006C0800" w:rsidRPr="00967EF8">
        <w:rPr>
          <w:rStyle w:val="normaltextrun"/>
          <w:shd w:val="clear" w:color="auto" w:fill="FFFFFF"/>
        </w:rPr>
        <w:t xml:space="preserve">omunicar a las </w:t>
      </w:r>
      <w:r w:rsidR="006C0800" w:rsidRPr="00967EF8">
        <w:rPr>
          <w:lang w:eastAsia="en-US"/>
        </w:rPr>
        <w:t>siguientes personas miembros del Comité Institucional</w:t>
      </w:r>
      <w:r w:rsidR="006C0800" w:rsidRPr="00E34BB6">
        <w:rPr>
          <w:lang w:eastAsia="en-US"/>
        </w:rPr>
        <w:t xml:space="preserve"> de Selección y Eliminación de Documentos (Cised) de la Corporación Arrocera Nacional: Karla Oconitrillo Quesada (encargada del Archivo Central); </w:t>
      </w:r>
      <w:r w:rsidR="006C0800" w:rsidRPr="00D82450">
        <w:rPr>
          <w:lang w:eastAsia="en-US"/>
        </w:rPr>
        <w:t>Paola Fallas Murillo (Coordinación Financiera); y Alexander Campos Sánchez (Asesor Legal)</w:t>
      </w:r>
      <w:r w:rsidR="006C0800">
        <w:rPr>
          <w:rStyle w:val="normaltextrun"/>
          <w:shd w:val="clear" w:color="auto" w:fill="FFFFFF"/>
        </w:rPr>
        <w:t xml:space="preserve">; que esta Comisión Nacional; luego de conocer </w:t>
      </w:r>
      <w:r w:rsidR="006C0800" w:rsidRPr="00D82450">
        <w:rPr>
          <w:rStyle w:val="normaltextrun"/>
          <w:shd w:val="clear" w:color="auto" w:fill="FFFFFF"/>
        </w:rPr>
        <w:t xml:space="preserve">el oficio </w:t>
      </w:r>
      <w:r w:rsidR="006C0800" w:rsidRPr="00D82450">
        <w:rPr>
          <w:lang w:eastAsia="en-US"/>
        </w:rPr>
        <w:t>OF-02-2020 de 7 de julio del 2020</w:t>
      </w:r>
      <w:r w:rsidR="006C0800">
        <w:rPr>
          <w:lang w:eastAsia="en-US"/>
        </w:rPr>
        <w:t xml:space="preserve">, el </w:t>
      </w:r>
      <w:r w:rsidR="006C0800" w:rsidRPr="00D82450">
        <w:rPr>
          <w:rStyle w:val="normaltextrun"/>
          <w:shd w:val="clear" w:color="auto" w:fill="FFFFFF"/>
        </w:rPr>
        <w:t>informe de valoración IV-033-2020-TP elaborado por la señora Mellany Otárola Sáenz, profesional del Departamento Servicios Archivísticos Externos</w:t>
      </w:r>
      <w:r w:rsidR="006C0800">
        <w:rPr>
          <w:rStyle w:val="normaltextrun"/>
          <w:shd w:val="clear" w:color="auto" w:fill="FFFFFF"/>
        </w:rPr>
        <w:t xml:space="preserve">; </w:t>
      </w:r>
      <w:r w:rsidR="001B4BCA">
        <w:rPr>
          <w:rStyle w:val="normaltextrun"/>
          <w:shd w:val="clear" w:color="auto" w:fill="FFFFFF"/>
        </w:rPr>
        <w:t xml:space="preserve">el oficio OF.04-2021 de 7 de julio del 2021; el oficio sin número de 30 de setiembre del 2021 suscrito por la señora Otárola y el oficio OF.05-2021 de28 de octubre del 2021; </w:t>
      </w:r>
      <w:r w:rsidR="006C0800">
        <w:rPr>
          <w:rStyle w:val="normaltextrun"/>
          <w:shd w:val="clear" w:color="auto" w:fill="FFFFFF"/>
        </w:rPr>
        <w:t xml:space="preserve">requiere que en un plazo de </w:t>
      </w:r>
      <w:r w:rsidR="006C0800">
        <w:rPr>
          <w:rStyle w:val="normaltextrun"/>
          <w:shd w:val="clear" w:color="auto" w:fill="FFFFFF"/>
        </w:rPr>
        <w:lastRenderedPageBreak/>
        <w:t>diez días hábiles contados a partir del recibo de este acuerdo, se brinde respuesta a las siguientes consultas</w:t>
      </w:r>
      <w:r w:rsidR="006C0800" w:rsidRPr="00D82450">
        <w:t xml:space="preserve">: </w:t>
      </w:r>
      <w:r>
        <w:t>--------------------------------------</w:t>
      </w:r>
      <w:r w:rsidR="001B4BCA">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0"/>
        <w:gridCol w:w="90"/>
        <w:gridCol w:w="90"/>
        <w:gridCol w:w="360"/>
        <w:gridCol w:w="270"/>
        <w:gridCol w:w="2880"/>
        <w:gridCol w:w="2970"/>
      </w:tblGrid>
      <w:tr w:rsidR="006C0800" w:rsidRPr="003435DA" w14:paraId="5AB284FF" w14:textId="77777777" w:rsidTr="007B4D02">
        <w:tc>
          <w:tcPr>
            <w:tcW w:w="9630" w:type="dxa"/>
            <w:gridSpan w:val="8"/>
            <w:shd w:val="clear" w:color="auto" w:fill="auto"/>
          </w:tcPr>
          <w:p w14:paraId="479FDB72" w14:textId="77777777" w:rsidR="006C0800" w:rsidRPr="006C0800" w:rsidRDefault="006C0800" w:rsidP="007B4D02">
            <w:pPr>
              <w:jc w:val="both"/>
              <w:rPr>
                <w:rFonts w:ascii="Arial" w:hAnsi="Arial" w:cs="Arial"/>
                <w:b/>
                <w:i/>
              </w:rPr>
            </w:pPr>
            <w:r w:rsidRPr="006C0800">
              <w:rPr>
                <w:rFonts w:ascii="Arial" w:hAnsi="Arial" w:cs="Arial"/>
                <w:b/>
                <w:i/>
              </w:rPr>
              <w:t>Subfondo 1: Auditoría Interna ------------------------------------------------------------------------</w:t>
            </w:r>
          </w:p>
        </w:tc>
      </w:tr>
      <w:tr w:rsidR="006C0800" w:rsidRPr="003435DA" w14:paraId="52B3AD1E" w14:textId="77777777" w:rsidTr="007B4D02">
        <w:tc>
          <w:tcPr>
            <w:tcW w:w="6660" w:type="dxa"/>
            <w:gridSpan w:val="7"/>
            <w:shd w:val="clear" w:color="auto" w:fill="auto"/>
          </w:tcPr>
          <w:p w14:paraId="0DA509A6" w14:textId="77777777" w:rsidR="006C0800" w:rsidRPr="006C0800" w:rsidRDefault="006C0800" w:rsidP="007B4D02">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2970" w:type="dxa"/>
            <w:shd w:val="clear" w:color="auto" w:fill="auto"/>
          </w:tcPr>
          <w:p w14:paraId="0F6FE512" w14:textId="77777777" w:rsidR="006C0800" w:rsidRPr="006C0800" w:rsidRDefault="006C0800" w:rsidP="007B4D02">
            <w:pPr>
              <w:pStyle w:val="Prrafodelista"/>
              <w:ind w:left="0"/>
              <w:jc w:val="center"/>
              <w:rPr>
                <w:rFonts w:ascii="Arial" w:hAnsi="Arial" w:cs="Arial"/>
                <w:b/>
                <w:bCs/>
                <w:i/>
                <w:sz w:val="24"/>
                <w:szCs w:val="24"/>
              </w:rPr>
            </w:pPr>
            <w:r w:rsidRPr="006C0800">
              <w:rPr>
                <w:rFonts w:ascii="Arial" w:hAnsi="Arial" w:cs="Arial"/>
                <w:b/>
                <w:bCs/>
                <w:i/>
                <w:sz w:val="24"/>
                <w:szCs w:val="24"/>
              </w:rPr>
              <w:t>Consulta</w:t>
            </w:r>
          </w:p>
        </w:tc>
      </w:tr>
      <w:tr w:rsidR="006C0800" w:rsidRPr="003435DA" w14:paraId="36E6BA7F" w14:textId="77777777" w:rsidTr="007B4D02">
        <w:tc>
          <w:tcPr>
            <w:tcW w:w="2880" w:type="dxa"/>
            <w:shd w:val="clear" w:color="auto" w:fill="auto"/>
          </w:tcPr>
          <w:p w14:paraId="52053FF9" w14:textId="77777777" w:rsidR="006C0800" w:rsidRPr="001B4BCA" w:rsidRDefault="006C0800" w:rsidP="007B4D02">
            <w:pPr>
              <w:tabs>
                <w:tab w:val="left" w:pos="313"/>
              </w:tabs>
              <w:jc w:val="both"/>
              <w:rPr>
                <w:rFonts w:ascii="Arial" w:hAnsi="Arial" w:cs="Arial"/>
                <w:i/>
              </w:rPr>
            </w:pPr>
            <w:r w:rsidRPr="001B4BCA">
              <w:rPr>
                <w:rFonts w:ascii="Arial" w:hAnsi="Arial" w:cs="Arial"/>
                <w:i/>
              </w:rPr>
              <w:t xml:space="preserve">15. Informes de labores. </w:t>
            </w:r>
          </w:p>
        </w:tc>
        <w:tc>
          <w:tcPr>
            <w:tcW w:w="6750" w:type="dxa"/>
            <w:gridSpan w:val="7"/>
            <w:shd w:val="clear" w:color="auto" w:fill="auto"/>
          </w:tcPr>
          <w:p w14:paraId="2E7418C3" w14:textId="77777777" w:rsidR="006C0800" w:rsidRPr="006C0800" w:rsidRDefault="006C0800" w:rsidP="001B4BCA">
            <w:pPr>
              <w:pStyle w:val="Prrafodelista"/>
              <w:tabs>
                <w:tab w:val="left" w:pos="217"/>
              </w:tabs>
              <w:ind w:left="0"/>
              <w:jc w:val="both"/>
              <w:rPr>
                <w:rFonts w:ascii="Arial" w:hAnsi="Arial" w:cs="Arial"/>
                <w:sz w:val="24"/>
                <w:szCs w:val="24"/>
              </w:rPr>
            </w:pPr>
            <w:r w:rsidRPr="001B4BCA">
              <w:rPr>
                <w:rFonts w:ascii="Arial" w:hAnsi="Arial" w:cs="Arial"/>
                <w:sz w:val="24"/>
                <w:szCs w:val="24"/>
              </w:rPr>
              <w:t xml:space="preserve">Indicar las fechas </w:t>
            </w:r>
            <w:r w:rsidR="001B4BCA" w:rsidRPr="001B4BCA">
              <w:rPr>
                <w:rFonts w:ascii="Arial" w:hAnsi="Arial" w:cs="Arial"/>
                <w:sz w:val="24"/>
                <w:szCs w:val="24"/>
              </w:rPr>
              <w:t xml:space="preserve">extremas </w:t>
            </w:r>
            <w:r w:rsidR="00911767">
              <w:rPr>
                <w:rFonts w:ascii="Arial" w:hAnsi="Arial" w:cs="Arial"/>
                <w:sz w:val="24"/>
                <w:szCs w:val="24"/>
              </w:rPr>
              <w:t xml:space="preserve">y cantidad </w:t>
            </w:r>
            <w:r w:rsidRPr="001B4BCA">
              <w:rPr>
                <w:rFonts w:ascii="Arial" w:hAnsi="Arial" w:cs="Arial"/>
                <w:sz w:val="24"/>
                <w:szCs w:val="24"/>
              </w:rPr>
              <w:t xml:space="preserve">de los informes de labores y </w:t>
            </w:r>
            <w:r w:rsidR="001B4BCA" w:rsidRPr="001B4BCA">
              <w:rPr>
                <w:rFonts w:ascii="Arial" w:hAnsi="Arial" w:cs="Arial"/>
                <w:sz w:val="24"/>
                <w:szCs w:val="24"/>
              </w:rPr>
              <w:t xml:space="preserve">de </w:t>
            </w:r>
            <w:r w:rsidRPr="001B4BCA">
              <w:rPr>
                <w:rFonts w:ascii="Arial" w:hAnsi="Arial" w:cs="Arial"/>
                <w:sz w:val="24"/>
                <w:szCs w:val="24"/>
              </w:rPr>
              <w:t>los planes anuales de trabajo</w:t>
            </w:r>
            <w:r w:rsidR="00911767">
              <w:rPr>
                <w:rFonts w:ascii="Arial" w:hAnsi="Arial" w:cs="Arial"/>
                <w:sz w:val="24"/>
                <w:szCs w:val="24"/>
              </w:rPr>
              <w:t xml:space="preserve">. Señalar las series son digitalizadas o con firma digital. </w:t>
            </w:r>
          </w:p>
        </w:tc>
      </w:tr>
      <w:tr w:rsidR="006C0800" w:rsidRPr="003435DA" w14:paraId="6714CD1B" w14:textId="77777777" w:rsidTr="007B4D02">
        <w:tc>
          <w:tcPr>
            <w:tcW w:w="9630" w:type="dxa"/>
            <w:gridSpan w:val="8"/>
            <w:shd w:val="clear" w:color="auto" w:fill="auto"/>
          </w:tcPr>
          <w:p w14:paraId="4C8D62D1" w14:textId="77777777" w:rsidR="006C0800" w:rsidRPr="006C0800" w:rsidRDefault="006C0800" w:rsidP="007B4D02">
            <w:pPr>
              <w:jc w:val="both"/>
              <w:rPr>
                <w:rFonts w:ascii="Arial" w:hAnsi="Arial" w:cs="Arial"/>
                <w:b/>
                <w:i/>
              </w:rPr>
            </w:pPr>
            <w:r w:rsidRPr="006C0800">
              <w:rPr>
                <w:rFonts w:ascii="Arial" w:hAnsi="Arial" w:cs="Arial"/>
                <w:b/>
                <w:i/>
              </w:rPr>
              <w:t xml:space="preserve">Subfondo: </w:t>
            </w:r>
            <w:r w:rsidRPr="006C0800">
              <w:rPr>
                <w:rFonts w:ascii="Arial" w:hAnsi="Arial" w:cs="Arial"/>
                <w:bCs/>
                <w:i/>
              </w:rPr>
              <w:t xml:space="preserve">Dirección Ejecutiva. </w:t>
            </w:r>
            <w:r w:rsidRPr="006C0800">
              <w:rPr>
                <w:rFonts w:ascii="Arial" w:hAnsi="Arial" w:cs="Arial"/>
                <w:b/>
                <w:i/>
              </w:rPr>
              <w:t>Subfondo: Asesoría Jurídica</w:t>
            </w:r>
            <w:r w:rsidRPr="006C0800">
              <w:rPr>
                <w:rStyle w:val="Refdenotaalpie"/>
                <w:rFonts w:ascii="Arial" w:hAnsi="Arial" w:cs="Arial"/>
                <w:b/>
                <w:i/>
              </w:rPr>
              <w:footnoteReference w:id="1"/>
            </w:r>
            <w:r w:rsidRPr="006C0800">
              <w:rPr>
                <w:rFonts w:ascii="Arial" w:hAnsi="Arial" w:cs="Arial"/>
                <w:b/>
                <w:i/>
              </w:rPr>
              <w:t xml:space="preserve"> </w:t>
            </w:r>
            <w:r w:rsidRPr="006C0800">
              <w:rPr>
                <w:rFonts w:ascii="Arial" w:hAnsi="Arial" w:cs="Arial"/>
                <w:i/>
              </w:rPr>
              <w:t>-------------------------------</w:t>
            </w:r>
          </w:p>
        </w:tc>
      </w:tr>
      <w:tr w:rsidR="006C0800" w:rsidRPr="003435DA" w14:paraId="07D8EC4E" w14:textId="77777777" w:rsidTr="007B4D02">
        <w:tc>
          <w:tcPr>
            <w:tcW w:w="3510" w:type="dxa"/>
            <w:gridSpan w:val="5"/>
            <w:shd w:val="clear" w:color="auto" w:fill="auto"/>
          </w:tcPr>
          <w:p w14:paraId="240D7534" w14:textId="77777777" w:rsidR="006C0800" w:rsidRPr="006C0800" w:rsidRDefault="006C0800" w:rsidP="007B4D02">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120" w:type="dxa"/>
            <w:gridSpan w:val="3"/>
            <w:shd w:val="clear" w:color="auto" w:fill="auto"/>
          </w:tcPr>
          <w:p w14:paraId="3356110D" w14:textId="77777777" w:rsidR="006C0800" w:rsidRPr="006C0800" w:rsidRDefault="006C0800" w:rsidP="007B4D02">
            <w:pPr>
              <w:pStyle w:val="Prrafodelista"/>
              <w:ind w:left="0"/>
              <w:jc w:val="center"/>
              <w:rPr>
                <w:rFonts w:ascii="Arial" w:hAnsi="Arial" w:cs="Arial"/>
                <w:b/>
                <w:bCs/>
                <w:i/>
                <w:sz w:val="24"/>
                <w:szCs w:val="24"/>
              </w:rPr>
            </w:pPr>
            <w:r w:rsidRPr="006C0800">
              <w:rPr>
                <w:rFonts w:ascii="Arial" w:hAnsi="Arial" w:cs="Arial"/>
                <w:b/>
                <w:bCs/>
                <w:i/>
                <w:sz w:val="24"/>
                <w:szCs w:val="24"/>
              </w:rPr>
              <w:t>Consulta</w:t>
            </w:r>
          </w:p>
        </w:tc>
      </w:tr>
      <w:tr w:rsidR="006C0800" w:rsidRPr="003435DA" w14:paraId="2A4F2786" w14:textId="77777777" w:rsidTr="007B4D02">
        <w:tc>
          <w:tcPr>
            <w:tcW w:w="3510" w:type="dxa"/>
            <w:gridSpan w:val="5"/>
            <w:shd w:val="clear" w:color="auto" w:fill="auto"/>
          </w:tcPr>
          <w:p w14:paraId="27EE11E0" w14:textId="77777777" w:rsidR="006C0800" w:rsidRPr="006C0800" w:rsidRDefault="006C0800" w:rsidP="001B4BCA">
            <w:pPr>
              <w:tabs>
                <w:tab w:val="left" w:pos="313"/>
              </w:tabs>
              <w:jc w:val="both"/>
              <w:rPr>
                <w:rFonts w:ascii="Arial" w:hAnsi="Arial" w:cs="Arial"/>
                <w:i/>
                <w:lang w:eastAsia="es-CR"/>
              </w:rPr>
            </w:pPr>
            <w:r w:rsidRPr="006C0800">
              <w:rPr>
                <w:rFonts w:ascii="Arial" w:hAnsi="Arial" w:cs="Arial"/>
                <w:i/>
              </w:rPr>
              <w:t xml:space="preserve">7. Contrato de arrendamiento. </w:t>
            </w:r>
            <w:r w:rsidRPr="006C0800">
              <w:rPr>
                <w:rFonts w:ascii="Arial" w:eastAsia="Arial Unicode MS" w:hAnsi="Arial" w:cs="Arial"/>
                <w:bCs/>
                <w:i/>
              </w:rPr>
              <w:t>-----------------------------------------</w:t>
            </w:r>
          </w:p>
        </w:tc>
        <w:tc>
          <w:tcPr>
            <w:tcW w:w="6120" w:type="dxa"/>
            <w:gridSpan w:val="3"/>
            <w:shd w:val="clear" w:color="auto" w:fill="auto"/>
          </w:tcPr>
          <w:p w14:paraId="73309849" w14:textId="77777777" w:rsidR="006C0800" w:rsidRPr="006C0800" w:rsidRDefault="006C0800" w:rsidP="001B4BCA">
            <w:pPr>
              <w:jc w:val="both"/>
              <w:rPr>
                <w:rFonts w:ascii="Arial" w:hAnsi="Arial" w:cs="Arial"/>
                <w:i/>
              </w:rPr>
            </w:pPr>
            <w:r w:rsidRPr="006C0800">
              <w:rPr>
                <w:rFonts w:ascii="Arial" w:hAnsi="Arial" w:cs="Arial"/>
                <w:i/>
              </w:rPr>
              <w:t xml:space="preserve">Indicar </w:t>
            </w:r>
            <w:r w:rsidR="001B4BCA">
              <w:rPr>
                <w:rFonts w:ascii="Arial" w:hAnsi="Arial" w:cs="Arial"/>
                <w:i/>
              </w:rPr>
              <w:t xml:space="preserve">las </w:t>
            </w:r>
            <w:r w:rsidRPr="006C0800">
              <w:rPr>
                <w:rFonts w:ascii="Arial" w:hAnsi="Arial" w:cs="Arial"/>
                <w:i/>
              </w:rPr>
              <w:t>fechas extremas de</w:t>
            </w:r>
            <w:r w:rsidR="001B4BCA">
              <w:rPr>
                <w:rFonts w:ascii="Arial" w:hAnsi="Arial" w:cs="Arial"/>
                <w:i/>
              </w:rPr>
              <w:t xml:space="preserve"> </w:t>
            </w:r>
            <w:r w:rsidRPr="006C0800">
              <w:rPr>
                <w:rFonts w:ascii="Arial" w:hAnsi="Arial" w:cs="Arial"/>
                <w:i/>
              </w:rPr>
              <w:t>l</w:t>
            </w:r>
            <w:r w:rsidR="001B4BCA">
              <w:rPr>
                <w:rFonts w:ascii="Arial" w:hAnsi="Arial" w:cs="Arial"/>
                <w:i/>
              </w:rPr>
              <w:t>os contratos con firma digital.-----------------------------------------------------------------</w:t>
            </w:r>
            <w:bookmarkStart w:id="0" w:name="_GoBack"/>
            <w:bookmarkEnd w:id="0"/>
          </w:p>
        </w:tc>
      </w:tr>
      <w:tr w:rsidR="006C0800" w:rsidRPr="003435DA" w14:paraId="7785F5DB" w14:textId="77777777" w:rsidTr="007B4D02">
        <w:tc>
          <w:tcPr>
            <w:tcW w:w="3510" w:type="dxa"/>
            <w:gridSpan w:val="5"/>
            <w:shd w:val="clear" w:color="auto" w:fill="auto"/>
          </w:tcPr>
          <w:p w14:paraId="39AC1506" w14:textId="77777777" w:rsidR="006C0800" w:rsidRPr="006C0800" w:rsidRDefault="006C0800" w:rsidP="007B4D02">
            <w:pPr>
              <w:tabs>
                <w:tab w:val="left" w:pos="313"/>
              </w:tabs>
              <w:jc w:val="both"/>
              <w:rPr>
                <w:rFonts w:ascii="Arial" w:hAnsi="Arial" w:cs="Arial"/>
                <w:i/>
              </w:rPr>
            </w:pPr>
            <w:r w:rsidRPr="006C0800">
              <w:rPr>
                <w:rFonts w:ascii="Arial" w:hAnsi="Arial" w:cs="Arial"/>
                <w:i/>
              </w:rPr>
              <w:t>20. Expedientes de inscripción de registro de marcas.</w:t>
            </w:r>
          </w:p>
        </w:tc>
        <w:tc>
          <w:tcPr>
            <w:tcW w:w="6120" w:type="dxa"/>
            <w:gridSpan w:val="3"/>
            <w:shd w:val="clear" w:color="auto" w:fill="auto"/>
          </w:tcPr>
          <w:p w14:paraId="19AF5CC0" w14:textId="77777777" w:rsidR="006C0800" w:rsidRPr="006C0800" w:rsidRDefault="006C0800" w:rsidP="001B4BCA">
            <w:pPr>
              <w:jc w:val="both"/>
              <w:rPr>
                <w:rFonts w:ascii="Arial" w:hAnsi="Arial" w:cs="Arial"/>
                <w:bCs/>
                <w:i/>
              </w:rPr>
            </w:pPr>
            <w:r w:rsidRPr="006C0800">
              <w:rPr>
                <w:rFonts w:ascii="Arial" w:hAnsi="Arial" w:cs="Arial"/>
                <w:i/>
              </w:rPr>
              <w:t xml:space="preserve">Explicar en dónde se </w:t>
            </w:r>
            <w:r w:rsidRPr="006C0800">
              <w:rPr>
                <w:rFonts w:ascii="Arial" w:hAnsi="Arial" w:cs="Arial"/>
                <w:bCs/>
                <w:i/>
              </w:rPr>
              <w:t xml:space="preserve">encuentran los expedientes generados en el 2007. </w:t>
            </w:r>
            <w:r w:rsidR="001B4BCA">
              <w:rPr>
                <w:rFonts w:ascii="Arial" w:hAnsi="Arial" w:cs="Arial"/>
                <w:bCs/>
                <w:i/>
              </w:rPr>
              <w:t>------------------------------------------</w:t>
            </w:r>
          </w:p>
        </w:tc>
      </w:tr>
      <w:tr w:rsidR="006C0800" w:rsidRPr="003435DA" w14:paraId="07998CF8" w14:textId="77777777" w:rsidTr="007B4D02">
        <w:tc>
          <w:tcPr>
            <w:tcW w:w="3510" w:type="dxa"/>
            <w:gridSpan w:val="5"/>
            <w:shd w:val="clear" w:color="auto" w:fill="auto"/>
          </w:tcPr>
          <w:p w14:paraId="6935D708" w14:textId="2C9C484D" w:rsidR="006C0800" w:rsidRPr="006C0800" w:rsidRDefault="006C0800" w:rsidP="001B4BCA">
            <w:pPr>
              <w:tabs>
                <w:tab w:val="left" w:pos="313"/>
              </w:tabs>
              <w:jc w:val="both"/>
              <w:rPr>
                <w:rFonts w:ascii="Arial" w:hAnsi="Arial" w:cs="Arial"/>
                <w:i/>
              </w:rPr>
            </w:pPr>
            <w:r w:rsidRPr="006C0800">
              <w:rPr>
                <w:rFonts w:ascii="Arial" w:hAnsi="Arial" w:cs="Arial"/>
                <w:i/>
              </w:rPr>
              <w:t xml:space="preserve">21. </w:t>
            </w:r>
            <w:r w:rsidRPr="006C0800">
              <w:rPr>
                <w:rFonts w:ascii="Arial" w:hAnsi="Arial" w:cs="Arial"/>
                <w:i/>
                <w:lang w:eastAsia="es-CR"/>
              </w:rPr>
              <w:t xml:space="preserve">Expedientes de licencias industriales de operación para beneficiadores de arroz (Registro de beneficiarios). </w:t>
            </w:r>
            <w:r w:rsidRPr="006C0800">
              <w:rPr>
                <w:rFonts w:ascii="Arial" w:eastAsia="Arial Unicode MS" w:hAnsi="Arial" w:cs="Arial"/>
                <w:bCs/>
                <w:i/>
              </w:rPr>
              <w:t>--------------------------------------------</w:t>
            </w:r>
            <w:r w:rsidR="00544078" w:rsidRPr="006C0800">
              <w:rPr>
                <w:rFonts w:ascii="Arial" w:eastAsia="Arial Unicode MS" w:hAnsi="Arial" w:cs="Arial"/>
                <w:bCs/>
                <w:i/>
              </w:rPr>
              <w:t>----------------------------------------------------------------------------------------------------</w:t>
            </w:r>
            <w:r w:rsidR="00544078">
              <w:rPr>
                <w:rFonts w:ascii="Arial" w:eastAsia="Arial Unicode MS" w:hAnsi="Arial" w:cs="Arial"/>
                <w:bCs/>
                <w:i/>
              </w:rPr>
              <w:t>------------------------</w:t>
            </w:r>
          </w:p>
        </w:tc>
        <w:tc>
          <w:tcPr>
            <w:tcW w:w="6120" w:type="dxa"/>
            <w:gridSpan w:val="3"/>
            <w:shd w:val="clear" w:color="auto" w:fill="auto"/>
          </w:tcPr>
          <w:p w14:paraId="49DB92BF" w14:textId="18671452" w:rsidR="006C0800" w:rsidRPr="006C0800" w:rsidRDefault="006C0800" w:rsidP="00544078">
            <w:pPr>
              <w:jc w:val="both"/>
              <w:rPr>
                <w:rFonts w:ascii="Arial" w:hAnsi="Arial" w:cs="Arial"/>
                <w:bCs/>
                <w:i/>
              </w:rPr>
            </w:pPr>
            <w:r w:rsidRPr="006C0800">
              <w:rPr>
                <w:rFonts w:ascii="Arial" w:hAnsi="Arial" w:cs="Arial"/>
                <w:bCs/>
                <w:i/>
              </w:rPr>
              <w:t xml:space="preserve">El Libro de registro de beneficiarios (1989-2003) fue declarado como una serie aparte en las sesiones 16-1995 del 29/11/1995 y 12-2011 del 27/4/2011. </w:t>
            </w:r>
            <w:r w:rsidRPr="006C0800">
              <w:rPr>
                <w:rFonts w:ascii="Arial" w:hAnsi="Arial" w:cs="Arial"/>
                <w:i/>
              </w:rPr>
              <w:t xml:space="preserve">Indicar </w:t>
            </w:r>
            <w:r w:rsidR="001B4BCA">
              <w:rPr>
                <w:rFonts w:ascii="Arial" w:hAnsi="Arial" w:cs="Arial"/>
                <w:i/>
              </w:rPr>
              <w:t xml:space="preserve">dónde está el </w:t>
            </w:r>
            <w:r w:rsidR="006C5077">
              <w:rPr>
                <w:rFonts w:ascii="Arial" w:hAnsi="Arial" w:cs="Arial"/>
                <w:i/>
              </w:rPr>
              <w:t xml:space="preserve">libro de </w:t>
            </w:r>
            <w:r w:rsidR="001B4BCA">
              <w:rPr>
                <w:rFonts w:ascii="Arial" w:hAnsi="Arial" w:cs="Arial"/>
                <w:i/>
              </w:rPr>
              <w:t xml:space="preserve">registro de beneficiarios </w:t>
            </w:r>
            <w:r w:rsidR="004D0B70">
              <w:rPr>
                <w:rFonts w:ascii="Arial" w:hAnsi="Arial" w:cs="Arial"/>
                <w:i/>
              </w:rPr>
              <w:t>y señalar</w:t>
            </w:r>
            <w:r w:rsidR="006C5077">
              <w:rPr>
                <w:rFonts w:ascii="Arial" w:hAnsi="Arial" w:cs="Arial"/>
                <w:i/>
              </w:rPr>
              <w:t xml:space="preserve"> la diferencia con el</w:t>
            </w:r>
            <w:r w:rsidR="00544078">
              <w:rPr>
                <w:rFonts w:ascii="Arial" w:hAnsi="Arial" w:cs="Arial"/>
                <w:i/>
              </w:rPr>
              <w:t xml:space="preserve"> </w:t>
            </w:r>
            <w:r w:rsidR="001B4BCA">
              <w:rPr>
                <w:rFonts w:ascii="Arial" w:hAnsi="Arial" w:cs="Arial"/>
                <w:i/>
              </w:rPr>
              <w:t>expediente de licencias</w:t>
            </w:r>
            <w:r w:rsidR="004D0B70">
              <w:rPr>
                <w:rFonts w:ascii="Arial" w:hAnsi="Arial" w:cs="Arial"/>
                <w:i/>
              </w:rPr>
              <w:t xml:space="preserve">, </w:t>
            </w:r>
            <w:r w:rsidR="004D0B70" w:rsidRPr="00544078">
              <w:rPr>
                <w:rFonts w:ascii="Arial" w:hAnsi="Arial" w:cs="Arial"/>
                <w:i/>
              </w:rPr>
              <w:t>asimismo señalar la  cantidad y fechas extremas del soporte electrónico; la vigencia administrativa y legal y si son documentos digitalizados o con firma digital.</w:t>
            </w:r>
            <w:r w:rsidR="00544078">
              <w:rPr>
                <w:rFonts w:ascii="Arial" w:hAnsi="Arial" w:cs="Arial"/>
                <w:i/>
              </w:rPr>
              <w:t xml:space="preserve"> </w:t>
            </w:r>
            <w:r w:rsidRPr="006C0800">
              <w:rPr>
                <w:rFonts w:ascii="Arial" w:eastAsia="Arial Unicode MS" w:hAnsi="Arial" w:cs="Arial"/>
                <w:bCs/>
                <w:i/>
              </w:rPr>
              <w:t>-------------</w:t>
            </w:r>
          </w:p>
        </w:tc>
      </w:tr>
      <w:tr w:rsidR="006C0800" w:rsidRPr="003435DA" w14:paraId="2D462D33" w14:textId="77777777" w:rsidTr="007B4D02">
        <w:tc>
          <w:tcPr>
            <w:tcW w:w="9630" w:type="dxa"/>
            <w:gridSpan w:val="8"/>
            <w:shd w:val="clear" w:color="auto" w:fill="auto"/>
          </w:tcPr>
          <w:p w14:paraId="28C1C8EE" w14:textId="77777777" w:rsidR="006C0800" w:rsidRPr="006C0800" w:rsidRDefault="006C0800" w:rsidP="007B4D02">
            <w:pPr>
              <w:jc w:val="both"/>
              <w:rPr>
                <w:rFonts w:ascii="Arial" w:hAnsi="Arial" w:cs="Arial"/>
                <w:bCs/>
                <w:i/>
              </w:rPr>
            </w:pPr>
            <w:r w:rsidRPr="006C0800">
              <w:rPr>
                <w:rFonts w:ascii="Arial" w:hAnsi="Arial" w:cs="Arial"/>
                <w:b/>
                <w:i/>
              </w:rPr>
              <w:t xml:space="preserve">Subfondo: </w:t>
            </w:r>
            <w:r w:rsidRPr="006C0800">
              <w:rPr>
                <w:rFonts w:ascii="Arial" w:hAnsi="Arial" w:cs="Arial"/>
                <w:bCs/>
                <w:i/>
              </w:rPr>
              <w:t xml:space="preserve">Dirección Ejecutiva. </w:t>
            </w:r>
            <w:r w:rsidRPr="006C0800">
              <w:rPr>
                <w:rFonts w:ascii="Arial" w:hAnsi="Arial" w:cs="Arial"/>
                <w:b/>
                <w:i/>
              </w:rPr>
              <w:t>Subfondo: Desarrollo de Planificación y Control Interno (Antes Planificación y Control Interno)</w:t>
            </w:r>
            <w:r w:rsidRPr="006C0800">
              <w:rPr>
                <w:rStyle w:val="Refdenotaalpie"/>
                <w:rFonts w:ascii="Arial" w:hAnsi="Arial" w:cs="Arial"/>
                <w:b/>
                <w:i/>
              </w:rPr>
              <w:footnoteReference w:id="2"/>
            </w:r>
            <w:r w:rsidRPr="006C0800">
              <w:rPr>
                <w:rFonts w:ascii="Arial" w:hAnsi="Arial" w:cs="Arial"/>
                <w:b/>
                <w:i/>
              </w:rPr>
              <w:t xml:space="preserve"> </w:t>
            </w:r>
            <w:r w:rsidRPr="006C0800">
              <w:rPr>
                <w:rFonts w:ascii="Arial" w:hAnsi="Arial" w:cs="Arial"/>
                <w:i/>
              </w:rPr>
              <w:t>-------------------------------------------------</w:t>
            </w:r>
          </w:p>
        </w:tc>
      </w:tr>
      <w:tr w:rsidR="006C0800" w:rsidRPr="003435DA" w14:paraId="5233039D" w14:textId="77777777" w:rsidTr="007B4D02">
        <w:tc>
          <w:tcPr>
            <w:tcW w:w="2970" w:type="dxa"/>
            <w:gridSpan w:val="2"/>
            <w:shd w:val="clear" w:color="auto" w:fill="auto"/>
          </w:tcPr>
          <w:p w14:paraId="7840D617" w14:textId="77777777" w:rsidR="006C0800" w:rsidRPr="006C0800" w:rsidRDefault="006C0800" w:rsidP="007B4D02">
            <w:pPr>
              <w:pStyle w:val="Prrafodelista"/>
              <w:ind w:left="0"/>
              <w:jc w:val="center"/>
              <w:rPr>
                <w:rFonts w:ascii="Arial" w:hAnsi="Arial" w:cs="Arial"/>
                <w:b/>
                <w:i/>
                <w:sz w:val="24"/>
                <w:szCs w:val="24"/>
              </w:rPr>
            </w:pPr>
            <w:r w:rsidRPr="006C0800">
              <w:rPr>
                <w:rFonts w:ascii="Arial" w:hAnsi="Arial" w:cs="Arial"/>
                <w:b/>
                <w:i/>
                <w:sz w:val="24"/>
                <w:szCs w:val="24"/>
              </w:rPr>
              <w:t>Tipo / serie documental</w:t>
            </w:r>
          </w:p>
        </w:tc>
        <w:tc>
          <w:tcPr>
            <w:tcW w:w="6660" w:type="dxa"/>
            <w:gridSpan w:val="6"/>
            <w:shd w:val="clear" w:color="auto" w:fill="auto"/>
          </w:tcPr>
          <w:p w14:paraId="6A622504" w14:textId="77777777" w:rsidR="006C0800" w:rsidRPr="006C0800" w:rsidRDefault="006C0800" w:rsidP="007B4D02">
            <w:pPr>
              <w:pStyle w:val="Prrafodelista"/>
              <w:ind w:left="0"/>
              <w:jc w:val="center"/>
              <w:rPr>
                <w:rFonts w:ascii="Arial" w:hAnsi="Arial" w:cs="Arial"/>
                <w:b/>
                <w:i/>
                <w:sz w:val="24"/>
                <w:szCs w:val="24"/>
              </w:rPr>
            </w:pPr>
            <w:r w:rsidRPr="006C0800">
              <w:rPr>
                <w:rFonts w:ascii="Arial" w:hAnsi="Arial" w:cs="Arial"/>
                <w:b/>
                <w:i/>
                <w:sz w:val="24"/>
                <w:szCs w:val="24"/>
              </w:rPr>
              <w:t>Consulta</w:t>
            </w:r>
          </w:p>
        </w:tc>
      </w:tr>
      <w:tr w:rsidR="006C0800" w:rsidRPr="003435DA" w14:paraId="43F23DD2" w14:textId="77777777" w:rsidTr="001B4BCA">
        <w:tc>
          <w:tcPr>
            <w:tcW w:w="3780" w:type="dxa"/>
            <w:gridSpan w:val="6"/>
            <w:shd w:val="clear" w:color="auto" w:fill="auto"/>
          </w:tcPr>
          <w:p w14:paraId="0A1E6CDD" w14:textId="77777777" w:rsidR="006C0800" w:rsidRPr="001B4BCA" w:rsidRDefault="006C0800" w:rsidP="007B4D02">
            <w:pPr>
              <w:jc w:val="both"/>
              <w:rPr>
                <w:rFonts w:ascii="Arial" w:hAnsi="Arial" w:cs="Arial"/>
                <w:bCs/>
                <w:i/>
              </w:rPr>
            </w:pPr>
            <w:r w:rsidRPr="001B4BCA">
              <w:rPr>
                <w:rFonts w:ascii="Arial" w:hAnsi="Arial" w:cs="Arial"/>
                <w:bCs/>
                <w:i/>
              </w:rPr>
              <w:t xml:space="preserve">3. Expediente de autoevaluación de Control Interno. </w:t>
            </w:r>
            <w:r w:rsidR="001B4BCA" w:rsidRPr="001B4BCA">
              <w:rPr>
                <w:rFonts w:ascii="Arial" w:hAnsi="Arial" w:cs="Arial"/>
                <w:bCs/>
                <w:i/>
              </w:rPr>
              <w:t>------------------</w:t>
            </w:r>
          </w:p>
        </w:tc>
        <w:tc>
          <w:tcPr>
            <w:tcW w:w="5850" w:type="dxa"/>
            <w:gridSpan w:val="2"/>
            <w:shd w:val="clear" w:color="auto" w:fill="auto"/>
          </w:tcPr>
          <w:p w14:paraId="4C43110F" w14:textId="5A797C32" w:rsidR="006C0800" w:rsidRPr="006C0800" w:rsidRDefault="006C0800" w:rsidP="00544078">
            <w:pPr>
              <w:jc w:val="both"/>
              <w:rPr>
                <w:rFonts w:ascii="Arial" w:hAnsi="Arial" w:cs="Arial"/>
                <w:bCs/>
                <w:i/>
              </w:rPr>
            </w:pPr>
            <w:r w:rsidRPr="001B4BCA">
              <w:rPr>
                <w:rFonts w:ascii="Arial" w:eastAsia="Arial Unicode MS" w:hAnsi="Arial" w:cs="Arial"/>
                <w:bCs/>
              </w:rPr>
              <w:t>¿Son informes o expedientes?</w:t>
            </w:r>
            <w:r w:rsidR="001B4BCA" w:rsidRPr="001B4BCA">
              <w:rPr>
                <w:rFonts w:ascii="Arial" w:eastAsia="Arial Unicode MS" w:hAnsi="Arial" w:cs="Arial"/>
                <w:bCs/>
              </w:rPr>
              <w:t xml:space="preserve"> Indicar el contenido, objetivo, fin o función de</w:t>
            </w:r>
            <w:r w:rsidR="004B2B37">
              <w:rPr>
                <w:rFonts w:ascii="Arial" w:eastAsia="Arial Unicode MS" w:hAnsi="Arial" w:cs="Arial"/>
                <w:bCs/>
              </w:rPr>
              <w:t xml:space="preserve"> esta serie</w:t>
            </w:r>
            <w:r w:rsidR="001B4BCA" w:rsidRPr="001B4BCA">
              <w:rPr>
                <w:rFonts w:ascii="Arial" w:eastAsia="Arial Unicode MS" w:hAnsi="Arial" w:cs="Arial"/>
                <w:bCs/>
              </w:rPr>
              <w:t>. ---------------------</w:t>
            </w:r>
          </w:p>
        </w:tc>
      </w:tr>
      <w:tr w:rsidR="006C0800" w:rsidRPr="003435DA" w14:paraId="63210422" w14:textId="77777777" w:rsidTr="007B4D02">
        <w:tc>
          <w:tcPr>
            <w:tcW w:w="2970" w:type="dxa"/>
            <w:gridSpan w:val="2"/>
            <w:shd w:val="clear" w:color="auto" w:fill="auto"/>
          </w:tcPr>
          <w:p w14:paraId="3F3A852B" w14:textId="5CFC5B3C" w:rsidR="006C0800" w:rsidRPr="001B4BCA" w:rsidRDefault="006C0800" w:rsidP="001B4BCA">
            <w:pPr>
              <w:jc w:val="both"/>
              <w:rPr>
                <w:rFonts w:ascii="Arial" w:hAnsi="Arial" w:cs="Arial"/>
                <w:bCs/>
                <w:i/>
              </w:rPr>
            </w:pPr>
            <w:r w:rsidRPr="001B4BCA">
              <w:rPr>
                <w:rFonts w:ascii="Arial" w:hAnsi="Arial" w:cs="Arial"/>
                <w:bCs/>
                <w:i/>
              </w:rPr>
              <w:t xml:space="preserve">6. Plan anual operativo. </w:t>
            </w:r>
            <w:r w:rsidRPr="001B4BCA">
              <w:rPr>
                <w:rFonts w:ascii="Arial" w:eastAsia="Arial Unicode MS" w:hAnsi="Arial" w:cs="Arial"/>
                <w:bCs/>
                <w:i/>
              </w:rPr>
              <w:t>-</w:t>
            </w:r>
            <w:r w:rsidR="00544078" w:rsidRPr="006C0800">
              <w:rPr>
                <w:rFonts w:ascii="Arial" w:eastAsia="Arial Unicode MS" w:hAnsi="Arial" w:cs="Arial"/>
                <w:bCs/>
                <w:i/>
              </w:rPr>
              <w:t>--------------------------------------------------------------------------------------------------------------------------------------------------------------------------------------------</w:t>
            </w:r>
            <w:r w:rsidR="00544078">
              <w:rPr>
                <w:rFonts w:ascii="Arial" w:eastAsia="Arial Unicode MS" w:hAnsi="Arial" w:cs="Arial"/>
                <w:bCs/>
                <w:i/>
              </w:rPr>
              <w:t>----------------</w:t>
            </w:r>
          </w:p>
        </w:tc>
        <w:tc>
          <w:tcPr>
            <w:tcW w:w="6660" w:type="dxa"/>
            <w:gridSpan w:val="6"/>
            <w:shd w:val="clear" w:color="auto" w:fill="auto"/>
          </w:tcPr>
          <w:p w14:paraId="4313A155" w14:textId="019E8187" w:rsidR="006C0800" w:rsidRPr="006C0800" w:rsidRDefault="006C0800" w:rsidP="00544078">
            <w:pPr>
              <w:jc w:val="both"/>
              <w:rPr>
                <w:rFonts w:ascii="Arial" w:hAnsi="Arial" w:cs="Arial"/>
                <w:bCs/>
              </w:rPr>
            </w:pPr>
            <w:r w:rsidRPr="001B4BCA">
              <w:rPr>
                <w:rFonts w:ascii="Arial" w:hAnsi="Arial" w:cs="Arial"/>
                <w:bCs/>
              </w:rPr>
              <w:t>Dónde están los planes operativos de las dependencias?</w:t>
            </w:r>
            <w:r w:rsidR="004B2B37">
              <w:rPr>
                <w:rFonts w:ascii="Arial" w:hAnsi="Arial" w:cs="Arial"/>
                <w:bCs/>
              </w:rPr>
              <w:t xml:space="preserve"> </w:t>
            </w:r>
            <w:r w:rsidR="004B2B37">
              <w:rPr>
                <w:rFonts w:ascii="Arial" w:hAnsi="Arial" w:cs="Arial"/>
                <w:i/>
              </w:rPr>
              <w:t xml:space="preserve">Explicar si </w:t>
            </w:r>
            <w:r w:rsidR="004B2B37" w:rsidRPr="00544078">
              <w:rPr>
                <w:rFonts w:ascii="Arial" w:hAnsi="Arial" w:cs="Arial"/>
                <w:i/>
              </w:rPr>
              <w:t xml:space="preserve">es un documento que recopila la información de cada dependencia, o son todos los planes </w:t>
            </w:r>
            <w:r w:rsidR="004B2B37" w:rsidRPr="004B2B37">
              <w:rPr>
                <w:rFonts w:ascii="Arial" w:hAnsi="Arial" w:cs="Arial"/>
                <w:i/>
              </w:rPr>
              <w:t xml:space="preserve">operativos de cada dependencia. </w:t>
            </w:r>
            <w:r w:rsidR="004B2B37">
              <w:rPr>
                <w:rFonts w:ascii="Arial" w:hAnsi="Arial" w:cs="Arial"/>
                <w:i/>
              </w:rPr>
              <w:t>E</w:t>
            </w:r>
            <w:r w:rsidR="004B2B37" w:rsidRPr="00544078">
              <w:rPr>
                <w:rFonts w:ascii="Arial" w:hAnsi="Arial" w:cs="Arial"/>
                <w:i/>
              </w:rPr>
              <w:t>n el caso que fueran los plane</w:t>
            </w:r>
            <w:r w:rsidR="004B2B37" w:rsidRPr="004B2B37">
              <w:rPr>
                <w:rFonts w:ascii="Arial" w:hAnsi="Arial" w:cs="Arial"/>
                <w:i/>
              </w:rPr>
              <w:t xml:space="preserve">s de cada dependencia, donde se </w:t>
            </w:r>
            <w:r w:rsidR="004B2B37">
              <w:rPr>
                <w:rFonts w:ascii="Arial" w:hAnsi="Arial" w:cs="Arial"/>
                <w:i/>
              </w:rPr>
              <w:t>r</w:t>
            </w:r>
            <w:r w:rsidR="004B2B37" w:rsidRPr="00544078">
              <w:rPr>
                <w:rFonts w:ascii="Arial" w:hAnsi="Arial" w:cs="Arial"/>
                <w:i/>
              </w:rPr>
              <w:t>ecopila la información en alguna otra serie o tipo documental</w:t>
            </w:r>
            <w:r w:rsidR="004B2B37" w:rsidRPr="004B2B37">
              <w:rPr>
                <w:rFonts w:ascii="Arial" w:hAnsi="Arial" w:cs="Arial"/>
                <w:i/>
              </w:rPr>
              <w:t xml:space="preserve">, por lo que, </w:t>
            </w:r>
            <w:r w:rsidR="004B2B37">
              <w:rPr>
                <w:rFonts w:ascii="Arial" w:hAnsi="Arial" w:cs="Arial"/>
                <w:i/>
              </w:rPr>
              <w:t xml:space="preserve">si existe otra serie, </w:t>
            </w:r>
            <w:r w:rsidR="004B2B37" w:rsidRPr="004B2B37">
              <w:rPr>
                <w:rFonts w:ascii="Arial" w:hAnsi="Arial" w:cs="Arial"/>
                <w:i/>
              </w:rPr>
              <w:t>se debe indicar, sus fechas extremas, cantidad y soporte</w:t>
            </w:r>
          </w:p>
        </w:tc>
      </w:tr>
      <w:tr w:rsidR="006C0800" w:rsidRPr="003435DA" w14:paraId="4B6DD716" w14:textId="77777777" w:rsidTr="007B4D02">
        <w:tc>
          <w:tcPr>
            <w:tcW w:w="9630" w:type="dxa"/>
            <w:gridSpan w:val="8"/>
            <w:shd w:val="clear" w:color="auto" w:fill="auto"/>
          </w:tcPr>
          <w:p w14:paraId="04A8666B" w14:textId="238B6165" w:rsidR="006C0800" w:rsidRPr="006C0800" w:rsidRDefault="006C0800" w:rsidP="007B4D02">
            <w:pPr>
              <w:jc w:val="both"/>
              <w:rPr>
                <w:rFonts w:ascii="Arial" w:hAnsi="Arial" w:cs="Arial"/>
                <w:bCs/>
                <w:i/>
              </w:rPr>
            </w:pPr>
            <w:r w:rsidRPr="006C0800">
              <w:rPr>
                <w:rFonts w:ascii="Arial" w:hAnsi="Arial" w:cs="Arial"/>
                <w:i/>
              </w:rPr>
              <w:t xml:space="preserve">Subfondo: </w:t>
            </w:r>
            <w:r w:rsidRPr="006C0800">
              <w:rPr>
                <w:rFonts w:ascii="Arial" w:hAnsi="Arial" w:cs="Arial"/>
                <w:bCs/>
                <w:i/>
              </w:rPr>
              <w:t xml:space="preserve">Junta Directiva. </w:t>
            </w:r>
            <w:r w:rsidRPr="006C0800">
              <w:rPr>
                <w:rFonts w:ascii="Arial" w:hAnsi="Arial" w:cs="Arial"/>
                <w:i/>
              </w:rPr>
              <w:t xml:space="preserve">Subfondo: </w:t>
            </w:r>
            <w:r w:rsidRPr="006C0800">
              <w:rPr>
                <w:rFonts w:ascii="Arial" w:hAnsi="Arial" w:cs="Arial"/>
                <w:bCs/>
                <w:i/>
              </w:rPr>
              <w:t xml:space="preserve">Dirección Ejecutiva. </w:t>
            </w:r>
            <w:r w:rsidRPr="006C0800">
              <w:rPr>
                <w:rFonts w:ascii="Arial" w:hAnsi="Arial" w:cs="Arial"/>
                <w:i/>
              </w:rPr>
              <w:t xml:space="preserve">Subfondo: </w:t>
            </w:r>
            <w:r w:rsidRPr="006C0800">
              <w:rPr>
                <w:rFonts w:ascii="Arial" w:hAnsi="Arial" w:cs="Arial"/>
                <w:bCs/>
                <w:i/>
              </w:rPr>
              <w:t xml:space="preserve">Dirección de Operaciones. </w:t>
            </w:r>
            <w:r w:rsidRPr="006C0800">
              <w:rPr>
                <w:rFonts w:ascii="Arial" w:hAnsi="Arial" w:cs="Arial"/>
                <w:b/>
                <w:bCs/>
                <w:i/>
              </w:rPr>
              <w:t>Subfondo: Unidad de Control Estadístico Arrocero (Antes Inteligencia de Mercados)</w:t>
            </w:r>
            <w:r w:rsidRPr="006C0800">
              <w:rPr>
                <w:rStyle w:val="Refdenotaalpie"/>
                <w:rFonts w:ascii="Arial" w:hAnsi="Arial" w:cs="Arial"/>
                <w:b/>
                <w:bCs/>
                <w:i/>
              </w:rPr>
              <w:footnoteReference w:id="3"/>
            </w:r>
            <w:r w:rsidRPr="006C0800">
              <w:rPr>
                <w:rFonts w:ascii="Arial" w:hAnsi="Arial" w:cs="Arial"/>
                <w:bCs/>
                <w:i/>
              </w:rPr>
              <w:t xml:space="preserve"> ----------------------------------------------------------------------------------------------</w:t>
            </w:r>
          </w:p>
        </w:tc>
      </w:tr>
      <w:tr w:rsidR="006C0800" w:rsidRPr="003435DA" w14:paraId="396FF9CF" w14:textId="77777777" w:rsidTr="007B4D02">
        <w:tc>
          <w:tcPr>
            <w:tcW w:w="3060" w:type="dxa"/>
            <w:gridSpan w:val="3"/>
            <w:shd w:val="clear" w:color="auto" w:fill="auto"/>
          </w:tcPr>
          <w:p w14:paraId="4FE13405" w14:textId="77777777" w:rsidR="006C0800" w:rsidRPr="006C0800" w:rsidRDefault="006C0800" w:rsidP="007B4D02">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570" w:type="dxa"/>
            <w:gridSpan w:val="5"/>
            <w:shd w:val="clear" w:color="auto" w:fill="auto"/>
          </w:tcPr>
          <w:p w14:paraId="0D95732B" w14:textId="77777777" w:rsidR="006C0800" w:rsidRPr="006C0800" w:rsidRDefault="006C0800" w:rsidP="007B4D02">
            <w:pPr>
              <w:pStyle w:val="Prrafodelista"/>
              <w:ind w:left="0"/>
              <w:jc w:val="center"/>
              <w:rPr>
                <w:rFonts w:ascii="Arial" w:hAnsi="Arial" w:cs="Arial"/>
                <w:i/>
                <w:sz w:val="24"/>
                <w:szCs w:val="24"/>
              </w:rPr>
            </w:pPr>
            <w:r w:rsidRPr="006C0800">
              <w:rPr>
                <w:rFonts w:ascii="Arial" w:hAnsi="Arial" w:cs="Arial"/>
                <w:b/>
                <w:bCs/>
                <w:i/>
                <w:sz w:val="24"/>
                <w:szCs w:val="24"/>
              </w:rPr>
              <w:t>Consulta</w:t>
            </w:r>
          </w:p>
        </w:tc>
      </w:tr>
      <w:tr w:rsidR="006C0800" w:rsidRPr="003435DA" w14:paraId="05F8B533" w14:textId="77777777" w:rsidTr="007B4D02">
        <w:trPr>
          <w:trHeight w:val="673"/>
        </w:trPr>
        <w:tc>
          <w:tcPr>
            <w:tcW w:w="3060" w:type="dxa"/>
            <w:gridSpan w:val="3"/>
            <w:shd w:val="clear" w:color="auto" w:fill="auto"/>
          </w:tcPr>
          <w:p w14:paraId="17CF5517" w14:textId="77777777" w:rsidR="006C0800" w:rsidRPr="006C0800" w:rsidRDefault="006C0800" w:rsidP="007B4D02">
            <w:pPr>
              <w:jc w:val="both"/>
              <w:rPr>
                <w:rFonts w:ascii="Arial" w:eastAsia="Arial Unicode MS" w:hAnsi="Arial" w:cs="Arial"/>
                <w:bCs/>
                <w:i/>
              </w:rPr>
            </w:pPr>
            <w:r w:rsidRPr="006C0800">
              <w:rPr>
                <w:rFonts w:ascii="Arial" w:eastAsia="Arial Unicode MS" w:hAnsi="Arial" w:cs="Arial"/>
                <w:bCs/>
                <w:i/>
              </w:rPr>
              <w:t>12. Flujo de cosecha y cuadro de área. -----------------------------------------------------------------------------------------------------------------------</w:t>
            </w:r>
            <w:r w:rsidRPr="006C0800">
              <w:rPr>
                <w:rFonts w:ascii="Arial" w:eastAsia="Arial Unicode MS" w:hAnsi="Arial" w:cs="Arial"/>
                <w:bCs/>
                <w:i/>
              </w:rPr>
              <w:lastRenderedPageBreak/>
              <w:t>---------------------------------------------------------------------</w:t>
            </w:r>
          </w:p>
        </w:tc>
        <w:tc>
          <w:tcPr>
            <w:tcW w:w="6570" w:type="dxa"/>
            <w:gridSpan w:val="5"/>
            <w:shd w:val="clear" w:color="auto" w:fill="auto"/>
          </w:tcPr>
          <w:p w14:paraId="0800137F" w14:textId="77777777" w:rsidR="006C0800" w:rsidRPr="001B4BCA" w:rsidRDefault="006C0800" w:rsidP="007B4D02">
            <w:pPr>
              <w:shd w:val="clear" w:color="auto" w:fill="FFFFFF"/>
              <w:jc w:val="both"/>
              <w:textAlignment w:val="baseline"/>
              <w:rPr>
                <w:rFonts w:ascii="Arial" w:eastAsia="Arial Unicode MS" w:hAnsi="Arial" w:cs="Arial"/>
                <w:bCs/>
                <w:i/>
              </w:rPr>
            </w:pPr>
            <w:r w:rsidRPr="006C0800">
              <w:rPr>
                <w:rFonts w:ascii="Arial" w:hAnsi="Arial" w:cs="Arial"/>
                <w:bCs/>
                <w:i/>
              </w:rPr>
              <w:lastRenderedPageBreak/>
              <w:t xml:space="preserve">Indicar la cantidad y fechas extremas del soporte electrónico; así como la vigencia administrativa y legal. Aclarar si se refiere a documentos digitalizados o con firma digital. También indicar </w:t>
            </w:r>
            <w:r w:rsidRPr="006C0800">
              <w:rPr>
                <w:rFonts w:ascii="Arial" w:eastAsia="Arial Unicode MS" w:hAnsi="Arial" w:cs="Arial"/>
                <w:bCs/>
                <w:i/>
              </w:rPr>
              <w:t xml:space="preserve">a cargo de qué unidad está o quien lo produce y a partir de qué fecha se produce en esa Unidad. </w:t>
            </w:r>
            <w:r w:rsidRPr="006C0800">
              <w:rPr>
                <w:rFonts w:ascii="Arial" w:eastAsia="Arial Unicode MS" w:hAnsi="Arial" w:cs="Arial"/>
                <w:bCs/>
                <w:i/>
              </w:rPr>
              <w:lastRenderedPageBreak/>
              <w:t>Aclarar cuál es la diferencia con la serie documental Informe del flujo de cosecha para determinar el desabasto nacional.</w:t>
            </w:r>
          </w:p>
        </w:tc>
      </w:tr>
      <w:tr w:rsidR="006C0800" w:rsidRPr="003435DA" w14:paraId="4867C2F4" w14:textId="77777777" w:rsidTr="007B4D02">
        <w:trPr>
          <w:trHeight w:val="673"/>
        </w:trPr>
        <w:tc>
          <w:tcPr>
            <w:tcW w:w="3060" w:type="dxa"/>
            <w:gridSpan w:val="3"/>
            <w:shd w:val="clear" w:color="auto" w:fill="auto"/>
          </w:tcPr>
          <w:p w14:paraId="314C12A3" w14:textId="77777777" w:rsidR="006C0800" w:rsidRPr="006C0800" w:rsidRDefault="006C0800" w:rsidP="007B4D02">
            <w:pPr>
              <w:jc w:val="both"/>
              <w:rPr>
                <w:rFonts w:ascii="Arial" w:eastAsia="Arial Unicode MS" w:hAnsi="Arial" w:cs="Arial"/>
                <w:bCs/>
                <w:i/>
              </w:rPr>
            </w:pPr>
            <w:r w:rsidRPr="006C0800">
              <w:rPr>
                <w:rFonts w:ascii="Arial" w:eastAsia="Arial Unicode MS" w:hAnsi="Arial" w:cs="Arial"/>
                <w:bCs/>
                <w:i/>
              </w:rPr>
              <w:lastRenderedPageBreak/>
              <w:t>14 Informe del flujo de cosecha para determinar el desabasto nacional. ----------------------------------------</w:t>
            </w:r>
          </w:p>
        </w:tc>
        <w:tc>
          <w:tcPr>
            <w:tcW w:w="6570" w:type="dxa"/>
            <w:gridSpan w:val="5"/>
            <w:shd w:val="clear" w:color="auto" w:fill="auto"/>
          </w:tcPr>
          <w:p w14:paraId="4E73B807" w14:textId="77777777" w:rsidR="006C0800" w:rsidRPr="001B4BCA" w:rsidRDefault="006C0800" w:rsidP="007B4D02">
            <w:pPr>
              <w:shd w:val="clear" w:color="auto" w:fill="FFFFFF"/>
              <w:jc w:val="both"/>
              <w:textAlignment w:val="baseline"/>
              <w:rPr>
                <w:rFonts w:ascii="Arial" w:eastAsia="Arial Unicode MS" w:hAnsi="Arial" w:cs="Arial"/>
                <w:bCs/>
                <w:i/>
              </w:rPr>
            </w:pPr>
            <w:r w:rsidRPr="006C0800">
              <w:rPr>
                <w:rFonts w:ascii="Arial" w:hAnsi="Arial" w:cs="Arial"/>
                <w:bCs/>
                <w:i/>
              </w:rPr>
              <w:t xml:space="preserve">Indicar la cantidad en soporte electrónico. Aclarar si se refiere a documentos digitalizados o con firma digital y </w:t>
            </w:r>
            <w:r w:rsidRPr="006C0800">
              <w:rPr>
                <w:rFonts w:ascii="Arial" w:eastAsia="Arial Unicode MS" w:hAnsi="Arial" w:cs="Arial"/>
                <w:bCs/>
                <w:i/>
              </w:rPr>
              <w:t>cuál es la diferencia con la serie documental Flujo de cosecha y cuadro de área. --------------------------------------------------------</w:t>
            </w:r>
          </w:p>
        </w:tc>
      </w:tr>
      <w:tr w:rsidR="006C0800" w:rsidRPr="003435DA" w14:paraId="18E59FE3" w14:textId="77777777" w:rsidTr="007B4D02">
        <w:trPr>
          <w:trHeight w:val="673"/>
        </w:trPr>
        <w:tc>
          <w:tcPr>
            <w:tcW w:w="3060" w:type="dxa"/>
            <w:gridSpan w:val="3"/>
            <w:shd w:val="clear" w:color="auto" w:fill="auto"/>
          </w:tcPr>
          <w:p w14:paraId="4FAEDF62" w14:textId="77777777" w:rsidR="006C0800" w:rsidRPr="006C0800" w:rsidRDefault="006C0800" w:rsidP="001B4BCA">
            <w:pPr>
              <w:jc w:val="both"/>
              <w:rPr>
                <w:rFonts w:ascii="Arial" w:eastAsia="Arial Unicode MS" w:hAnsi="Arial" w:cs="Arial"/>
                <w:bCs/>
                <w:i/>
              </w:rPr>
            </w:pPr>
            <w:r w:rsidRPr="006C0800">
              <w:rPr>
                <w:rFonts w:ascii="Arial" w:eastAsia="Arial Unicode MS" w:hAnsi="Arial" w:cs="Arial"/>
                <w:bCs/>
                <w:i/>
              </w:rPr>
              <w:t>15. Informe de precios de arroz a nivel internacional.</w:t>
            </w:r>
          </w:p>
        </w:tc>
        <w:tc>
          <w:tcPr>
            <w:tcW w:w="6570" w:type="dxa"/>
            <w:gridSpan w:val="5"/>
            <w:shd w:val="clear" w:color="auto" w:fill="auto"/>
          </w:tcPr>
          <w:p w14:paraId="02BC9D27" w14:textId="7ABF2FB1" w:rsidR="006C0800" w:rsidRPr="006C0800" w:rsidRDefault="00CA65E4" w:rsidP="00544078">
            <w:pPr>
              <w:shd w:val="clear" w:color="auto" w:fill="FFFFFF"/>
              <w:jc w:val="both"/>
              <w:textAlignment w:val="baseline"/>
              <w:rPr>
                <w:rFonts w:ascii="Arial" w:hAnsi="Arial" w:cs="Arial"/>
                <w:i/>
              </w:rPr>
            </w:pPr>
            <w:r w:rsidRPr="00CA65E4">
              <w:rPr>
                <w:rFonts w:ascii="Arial" w:eastAsia="Arial Unicode MS" w:hAnsi="Arial" w:cs="Arial"/>
                <w:bCs/>
                <w:i/>
              </w:rPr>
              <w:t>¿Dónde se encuentra esta serie documenta</w:t>
            </w:r>
            <w:r w:rsidR="00544078">
              <w:rPr>
                <w:rFonts w:ascii="Arial" w:eastAsia="Arial Unicode MS" w:hAnsi="Arial" w:cs="Arial"/>
                <w:bCs/>
                <w:i/>
              </w:rPr>
              <w:t>l</w:t>
            </w:r>
            <w:r w:rsidRPr="00CA65E4">
              <w:rPr>
                <w:rFonts w:ascii="Arial" w:eastAsia="Arial Unicode MS" w:hAnsi="Arial" w:cs="Arial"/>
                <w:bCs/>
                <w:i/>
              </w:rPr>
              <w:t xml:space="preserve"> del año 1999 en soporte papel, y los electrónicos de 1990-1998? Asimismo, </w:t>
            </w:r>
            <w:r>
              <w:rPr>
                <w:rFonts w:ascii="Arial" w:eastAsia="Arial Unicode MS" w:hAnsi="Arial" w:cs="Arial"/>
                <w:bCs/>
                <w:i/>
              </w:rPr>
              <w:t>a</w:t>
            </w:r>
            <w:r w:rsidR="001B4BCA">
              <w:rPr>
                <w:rFonts w:ascii="Arial" w:eastAsia="Arial Unicode MS" w:hAnsi="Arial" w:cs="Arial"/>
                <w:bCs/>
                <w:i/>
              </w:rPr>
              <w:t>clarar si se refiere a documentos en Excel, su contenido y las fechas extremas. -----------------------------------</w:t>
            </w:r>
          </w:p>
        </w:tc>
      </w:tr>
      <w:tr w:rsidR="006C0800" w:rsidRPr="003435DA" w14:paraId="60F28188" w14:textId="77777777" w:rsidTr="007B4D02">
        <w:trPr>
          <w:trHeight w:val="673"/>
        </w:trPr>
        <w:tc>
          <w:tcPr>
            <w:tcW w:w="3060" w:type="dxa"/>
            <w:gridSpan w:val="3"/>
            <w:shd w:val="clear" w:color="auto" w:fill="auto"/>
          </w:tcPr>
          <w:p w14:paraId="3C337C38" w14:textId="77777777" w:rsidR="006C0800" w:rsidRPr="006C0800" w:rsidRDefault="006C0800" w:rsidP="007B4D02">
            <w:pPr>
              <w:jc w:val="both"/>
              <w:rPr>
                <w:rFonts w:ascii="Arial" w:eastAsia="Arial Unicode MS" w:hAnsi="Arial" w:cs="Arial"/>
                <w:bCs/>
                <w:i/>
              </w:rPr>
            </w:pPr>
            <w:r w:rsidRPr="006C0800">
              <w:rPr>
                <w:rFonts w:ascii="Arial" w:eastAsia="Arial Unicode MS" w:hAnsi="Arial" w:cs="Arial"/>
                <w:bCs/>
                <w:i/>
              </w:rPr>
              <w:t>16. Informe de importaciones. -------------------------------------------------</w:t>
            </w:r>
          </w:p>
        </w:tc>
        <w:tc>
          <w:tcPr>
            <w:tcW w:w="6570" w:type="dxa"/>
            <w:gridSpan w:val="5"/>
            <w:shd w:val="clear" w:color="auto" w:fill="auto"/>
          </w:tcPr>
          <w:p w14:paraId="1E313608" w14:textId="77777777" w:rsidR="006C0800" w:rsidRPr="00922353" w:rsidRDefault="006C0800" w:rsidP="007B4D02">
            <w:pPr>
              <w:shd w:val="clear" w:color="auto" w:fill="FFFFFF"/>
              <w:jc w:val="both"/>
              <w:textAlignment w:val="baseline"/>
              <w:rPr>
                <w:rFonts w:ascii="Arial" w:eastAsia="Arial Unicode MS" w:hAnsi="Arial" w:cs="Arial"/>
                <w:bCs/>
                <w:i/>
              </w:rPr>
            </w:pPr>
            <w:r w:rsidRPr="006C0800">
              <w:rPr>
                <w:rFonts w:ascii="Arial" w:hAnsi="Arial" w:cs="Arial"/>
                <w:bCs/>
                <w:i/>
              </w:rPr>
              <w:t xml:space="preserve">Indicar la cantidad y fechas extremas del soporte electrónico. Asimismo, aclarar si se refiere a documentos digitalizados o con firma digital. </w:t>
            </w:r>
            <w:r w:rsidRPr="006C0800">
              <w:rPr>
                <w:rFonts w:ascii="Arial" w:eastAsia="Arial Unicode MS" w:hAnsi="Arial" w:cs="Arial"/>
                <w:bCs/>
                <w:i/>
              </w:rPr>
              <w:t>------------------------------------</w:t>
            </w:r>
          </w:p>
        </w:tc>
      </w:tr>
      <w:tr w:rsidR="006C0800" w:rsidRPr="003435DA" w14:paraId="69C879CF" w14:textId="77777777" w:rsidTr="007B4D02">
        <w:trPr>
          <w:trHeight w:val="673"/>
        </w:trPr>
        <w:tc>
          <w:tcPr>
            <w:tcW w:w="3060" w:type="dxa"/>
            <w:gridSpan w:val="3"/>
            <w:shd w:val="clear" w:color="auto" w:fill="auto"/>
          </w:tcPr>
          <w:p w14:paraId="52603A30" w14:textId="77777777" w:rsidR="006C0800" w:rsidRPr="006C0800" w:rsidRDefault="006C0800" w:rsidP="007B4D02">
            <w:pPr>
              <w:jc w:val="both"/>
              <w:rPr>
                <w:rFonts w:ascii="Arial" w:eastAsia="Arial Unicode MS" w:hAnsi="Arial" w:cs="Arial"/>
                <w:bCs/>
                <w:i/>
              </w:rPr>
            </w:pPr>
            <w:r w:rsidRPr="006C0800">
              <w:rPr>
                <w:rFonts w:ascii="Arial" w:eastAsia="Arial Unicode MS" w:hAnsi="Arial" w:cs="Arial"/>
                <w:bCs/>
                <w:i/>
              </w:rPr>
              <w:t>20. Informe anual estadístico. -----------------------------------------------------</w:t>
            </w:r>
            <w:r w:rsidR="00922353" w:rsidRPr="006C0800">
              <w:rPr>
                <w:rFonts w:ascii="Arial" w:eastAsia="Arial Unicode MS" w:hAnsi="Arial" w:cs="Arial"/>
                <w:bCs/>
                <w:i/>
              </w:rPr>
              <w:t>---------------------------------------------------------------------------------------------------------</w:t>
            </w:r>
          </w:p>
        </w:tc>
        <w:tc>
          <w:tcPr>
            <w:tcW w:w="6570" w:type="dxa"/>
            <w:gridSpan w:val="5"/>
            <w:shd w:val="clear" w:color="auto" w:fill="auto"/>
          </w:tcPr>
          <w:p w14:paraId="50A51FF9" w14:textId="3465C318" w:rsidR="006C0800" w:rsidRPr="006C0800" w:rsidRDefault="006C0800" w:rsidP="00CA65E4">
            <w:pPr>
              <w:shd w:val="clear" w:color="auto" w:fill="FFFFFF"/>
              <w:jc w:val="both"/>
              <w:textAlignment w:val="baseline"/>
              <w:rPr>
                <w:rFonts w:ascii="Arial" w:hAnsi="Arial" w:cs="Arial"/>
                <w:i/>
              </w:rPr>
            </w:pPr>
            <w:r w:rsidRPr="006C0800">
              <w:rPr>
                <w:rFonts w:ascii="Arial" w:eastAsia="Arial Unicode MS" w:hAnsi="Arial" w:cs="Arial"/>
                <w:i/>
              </w:rPr>
              <w:t xml:space="preserve">¿Dónde se encuentran los años 1986-2010? </w:t>
            </w:r>
            <w:r w:rsidRPr="006C0800">
              <w:rPr>
                <w:rFonts w:ascii="Arial" w:hAnsi="Arial" w:cs="Arial"/>
                <w:bCs/>
                <w:i/>
              </w:rPr>
              <w:t xml:space="preserve">Indicar la cantidad y aclarar si se refiere a documentos digitalizados o con firma digital. </w:t>
            </w:r>
            <w:r w:rsidR="00CA65E4">
              <w:rPr>
                <w:rFonts w:ascii="Arial" w:hAnsi="Arial" w:cs="Arial"/>
                <w:bCs/>
                <w:i/>
              </w:rPr>
              <w:t xml:space="preserve">Señalar </w:t>
            </w:r>
            <w:r w:rsidR="00922353">
              <w:rPr>
                <w:rFonts w:ascii="Arial" w:hAnsi="Arial" w:cs="Arial"/>
                <w:bCs/>
                <w:i/>
              </w:rPr>
              <w:t>las fechas extremas de los documentos en soporte papel y en PDF. Aclarar si los documentos en Word son los mismos a los que se encuentran en PDF. ---------------------------------------------------</w:t>
            </w:r>
          </w:p>
        </w:tc>
      </w:tr>
      <w:tr w:rsidR="006C0800" w:rsidRPr="003435DA" w14:paraId="54868D49" w14:textId="77777777" w:rsidTr="007B4D02">
        <w:trPr>
          <w:trHeight w:val="673"/>
        </w:trPr>
        <w:tc>
          <w:tcPr>
            <w:tcW w:w="9630" w:type="dxa"/>
            <w:gridSpan w:val="8"/>
            <w:shd w:val="clear" w:color="auto" w:fill="auto"/>
          </w:tcPr>
          <w:p w14:paraId="4AF5D8AF" w14:textId="77777777" w:rsidR="006C0800" w:rsidRPr="006C0800" w:rsidRDefault="006C0800" w:rsidP="007B4D02">
            <w:pPr>
              <w:jc w:val="both"/>
              <w:rPr>
                <w:rFonts w:ascii="Arial" w:hAnsi="Arial" w:cs="Arial"/>
                <w:bCs/>
                <w:i/>
              </w:rPr>
            </w:pPr>
            <w:r w:rsidRPr="006C0800">
              <w:rPr>
                <w:rFonts w:ascii="Arial" w:hAnsi="Arial" w:cs="Arial"/>
                <w:i/>
              </w:rPr>
              <w:t xml:space="preserve">Subfondo: </w:t>
            </w:r>
            <w:r w:rsidRPr="006C0800">
              <w:rPr>
                <w:rFonts w:ascii="Arial" w:hAnsi="Arial" w:cs="Arial"/>
                <w:bCs/>
                <w:i/>
              </w:rPr>
              <w:t xml:space="preserve">Junta Directiva. </w:t>
            </w:r>
            <w:r w:rsidRPr="006C0800">
              <w:rPr>
                <w:rFonts w:ascii="Arial" w:hAnsi="Arial" w:cs="Arial"/>
                <w:i/>
              </w:rPr>
              <w:t xml:space="preserve">Subfondo: </w:t>
            </w:r>
            <w:r w:rsidRPr="006C0800">
              <w:rPr>
                <w:rFonts w:ascii="Arial" w:hAnsi="Arial" w:cs="Arial"/>
                <w:bCs/>
                <w:i/>
              </w:rPr>
              <w:t xml:space="preserve">Dirección Ejecutiva. </w:t>
            </w:r>
            <w:r w:rsidRPr="006C0800">
              <w:rPr>
                <w:rFonts w:ascii="Arial" w:hAnsi="Arial" w:cs="Arial"/>
                <w:b/>
                <w:bCs/>
                <w:i/>
              </w:rPr>
              <w:t>Subfondo: Coordinación Financiera (antes Dirección Financiera Administrativa)</w:t>
            </w:r>
            <w:r w:rsidRPr="006C0800">
              <w:rPr>
                <w:rStyle w:val="Refdenotaalpie"/>
                <w:rFonts w:ascii="Arial" w:hAnsi="Arial" w:cs="Arial"/>
                <w:b/>
                <w:bCs/>
                <w:i/>
              </w:rPr>
              <w:footnoteReference w:id="4"/>
            </w:r>
            <w:r w:rsidRPr="006C0800">
              <w:rPr>
                <w:rFonts w:ascii="Arial" w:hAnsi="Arial" w:cs="Arial"/>
                <w:bCs/>
                <w:i/>
              </w:rPr>
              <w:t xml:space="preserve"> -----------------------------------</w:t>
            </w:r>
          </w:p>
        </w:tc>
      </w:tr>
      <w:tr w:rsidR="006C0800" w:rsidRPr="003435DA" w14:paraId="4C8A99BD" w14:textId="77777777" w:rsidTr="007B4D02">
        <w:trPr>
          <w:trHeight w:val="351"/>
        </w:trPr>
        <w:tc>
          <w:tcPr>
            <w:tcW w:w="3150" w:type="dxa"/>
            <w:gridSpan w:val="4"/>
            <w:shd w:val="clear" w:color="auto" w:fill="auto"/>
          </w:tcPr>
          <w:p w14:paraId="48E70FF2" w14:textId="77777777" w:rsidR="006C0800" w:rsidRPr="006C0800" w:rsidRDefault="006C0800" w:rsidP="007B4D02">
            <w:pPr>
              <w:pStyle w:val="Prrafodelista"/>
              <w:ind w:left="0"/>
              <w:jc w:val="center"/>
              <w:rPr>
                <w:rFonts w:ascii="Arial" w:hAnsi="Arial" w:cs="Arial"/>
                <w:b/>
                <w:i/>
                <w:sz w:val="24"/>
                <w:szCs w:val="24"/>
              </w:rPr>
            </w:pPr>
            <w:r w:rsidRPr="006C0800">
              <w:rPr>
                <w:rFonts w:ascii="Arial" w:hAnsi="Arial" w:cs="Arial"/>
                <w:b/>
                <w:i/>
                <w:sz w:val="24"/>
                <w:szCs w:val="24"/>
              </w:rPr>
              <w:t>Tipo / serie documental</w:t>
            </w:r>
          </w:p>
        </w:tc>
        <w:tc>
          <w:tcPr>
            <w:tcW w:w="6480" w:type="dxa"/>
            <w:gridSpan w:val="4"/>
            <w:shd w:val="clear" w:color="auto" w:fill="auto"/>
          </w:tcPr>
          <w:p w14:paraId="635B9C5D" w14:textId="77777777" w:rsidR="006C0800" w:rsidRPr="006C0800" w:rsidRDefault="006C0800" w:rsidP="007B4D02">
            <w:pPr>
              <w:pStyle w:val="Prrafodelista"/>
              <w:ind w:left="0"/>
              <w:jc w:val="center"/>
              <w:rPr>
                <w:rFonts w:ascii="Arial" w:hAnsi="Arial" w:cs="Arial"/>
                <w:i/>
                <w:sz w:val="24"/>
                <w:szCs w:val="24"/>
              </w:rPr>
            </w:pPr>
            <w:r w:rsidRPr="006C0800">
              <w:rPr>
                <w:rFonts w:ascii="Arial" w:hAnsi="Arial" w:cs="Arial"/>
                <w:b/>
                <w:bCs/>
                <w:i/>
                <w:sz w:val="24"/>
                <w:szCs w:val="24"/>
              </w:rPr>
              <w:t>Consulta</w:t>
            </w:r>
          </w:p>
        </w:tc>
      </w:tr>
      <w:tr w:rsidR="006C0800" w:rsidRPr="003435DA" w14:paraId="29558989" w14:textId="77777777" w:rsidTr="007B4D02">
        <w:trPr>
          <w:trHeight w:val="673"/>
        </w:trPr>
        <w:tc>
          <w:tcPr>
            <w:tcW w:w="3150" w:type="dxa"/>
            <w:gridSpan w:val="4"/>
            <w:shd w:val="clear" w:color="auto" w:fill="auto"/>
          </w:tcPr>
          <w:p w14:paraId="7C38CE75" w14:textId="77777777" w:rsidR="006C0800" w:rsidRPr="006C0800" w:rsidRDefault="006C0800" w:rsidP="007B4D02">
            <w:pPr>
              <w:shd w:val="clear" w:color="auto" w:fill="FFFFFF"/>
              <w:jc w:val="both"/>
              <w:textAlignment w:val="baseline"/>
              <w:rPr>
                <w:rFonts w:ascii="Arial" w:hAnsi="Arial" w:cs="Arial"/>
                <w:i/>
              </w:rPr>
            </w:pPr>
            <w:r w:rsidRPr="006C0800">
              <w:rPr>
                <w:rFonts w:ascii="Arial" w:hAnsi="Arial" w:cs="Arial"/>
                <w:i/>
              </w:rPr>
              <w:t xml:space="preserve">45. Expedientes de importaciones. Copia. Copia en Contrataciones. </w:t>
            </w:r>
            <w:r w:rsidRPr="006C0800">
              <w:rPr>
                <w:rFonts w:ascii="Arial" w:eastAsia="Arial Unicode MS" w:hAnsi="Arial" w:cs="Arial"/>
                <w:bCs/>
                <w:i/>
              </w:rPr>
              <w:t>-------------------------------------</w:t>
            </w:r>
            <w:r w:rsidR="00ED743F">
              <w:rPr>
                <w:rFonts w:ascii="Arial" w:eastAsia="Arial Unicode MS" w:hAnsi="Arial" w:cs="Arial"/>
                <w:bCs/>
                <w:i/>
              </w:rPr>
              <w:t>-------------------------------------</w:t>
            </w:r>
          </w:p>
        </w:tc>
        <w:tc>
          <w:tcPr>
            <w:tcW w:w="6480" w:type="dxa"/>
            <w:gridSpan w:val="4"/>
            <w:shd w:val="clear" w:color="auto" w:fill="auto"/>
          </w:tcPr>
          <w:p w14:paraId="2A5566CD" w14:textId="77777777" w:rsidR="006C0800" w:rsidRPr="006C0800" w:rsidRDefault="006C0800" w:rsidP="00922353">
            <w:pPr>
              <w:shd w:val="clear" w:color="auto" w:fill="FFFFFF"/>
              <w:jc w:val="both"/>
              <w:textAlignment w:val="baseline"/>
              <w:rPr>
                <w:rFonts w:ascii="Arial" w:hAnsi="Arial" w:cs="Arial"/>
                <w:i/>
              </w:rPr>
            </w:pPr>
            <w:r w:rsidRPr="006C0800">
              <w:rPr>
                <w:rFonts w:ascii="Arial" w:hAnsi="Arial" w:cs="Arial"/>
                <w:bCs/>
                <w:i/>
              </w:rPr>
              <w:t xml:space="preserve">Indicar la cantidad y fechas extremas del soporte electrónico; así como la vigencia administrativa y legal. Asimismo, aclarar si se refiere a documentos digitalizados o con firma digital. </w:t>
            </w:r>
            <w:r w:rsidR="00922353">
              <w:rPr>
                <w:rFonts w:ascii="Arial" w:hAnsi="Arial" w:cs="Arial"/>
                <w:bCs/>
                <w:i/>
              </w:rPr>
              <w:t>¿En dónde se encuentran los documentos originales? ----------------------------------------------</w:t>
            </w:r>
          </w:p>
        </w:tc>
      </w:tr>
    </w:tbl>
    <w:p w14:paraId="518A160C" w14:textId="77777777" w:rsidR="0025064B" w:rsidRDefault="00ED743F" w:rsidP="005606B6">
      <w:pPr>
        <w:pStyle w:val="Default"/>
        <w:spacing w:line="460" w:lineRule="exact"/>
        <w:jc w:val="both"/>
      </w:pPr>
      <w:r>
        <w:t>Asimismo, se informa que se ratifica la declaración de valor científico cultural de las siguientes series documentales emitida en la sesión n° 03-2021 celebrada el 5 de marzo del 2021, que se comunicó mediante oficio DGAN-CNSED-048-2021 de 18 de marzo del 2021: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90"/>
        <w:gridCol w:w="450"/>
        <w:gridCol w:w="1620"/>
        <w:gridCol w:w="4500"/>
      </w:tblGrid>
      <w:tr w:rsidR="001B4BCA" w:rsidRPr="006C0800" w14:paraId="01689F87" w14:textId="77777777" w:rsidTr="007B4D02">
        <w:tc>
          <w:tcPr>
            <w:tcW w:w="9630" w:type="dxa"/>
            <w:gridSpan w:val="5"/>
            <w:shd w:val="clear" w:color="auto" w:fill="auto"/>
          </w:tcPr>
          <w:p w14:paraId="397CBCED" w14:textId="77777777" w:rsidR="001B4BCA" w:rsidRPr="006C0800" w:rsidRDefault="001B4BCA" w:rsidP="007B4D02">
            <w:pPr>
              <w:jc w:val="both"/>
              <w:rPr>
                <w:rFonts w:ascii="Arial" w:hAnsi="Arial" w:cs="Arial"/>
                <w:b/>
                <w:i/>
              </w:rPr>
            </w:pPr>
            <w:r w:rsidRPr="006C0800">
              <w:rPr>
                <w:rFonts w:ascii="Arial" w:hAnsi="Arial" w:cs="Arial"/>
                <w:b/>
                <w:i/>
              </w:rPr>
              <w:t xml:space="preserve">Subfondo: </w:t>
            </w:r>
            <w:r w:rsidRPr="006C0800">
              <w:rPr>
                <w:rFonts w:ascii="Arial" w:hAnsi="Arial" w:cs="Arial"/>
                <w:bCs/>
                <w:i/>
              </w:rPr>
              <w:t xml:space="preserve">Dirección Ejecutiva. </w:t>
            </w:r>
            <w:r w:rsidRPr="006C0800">
              <w:rPr>
                <w:rFonts w:ascii="Arial" w:hAnsi="Arial" w:cs="Arial"/>
                <w:b/>
                <w:i/>
              </w:rPr>
              <w:t>Subfondo: Asesoría Jurídica</w:t>
            </w:r>
            <w:r w:rsidRPr="006C0800">
              <w:rPr>
                <w:rStyle w:val="Refdenotaalpie"/>
                <w:rFonts w:ascii="Arial" w:hAnsi="Arial" w:cs="Arial"/>
                <w:b/>
                <w:i/>
              </w:rPr>
              <w:footnoteReference w:id="5"/>
            </w:r>
            <w:r w:rsidRPr="006C0800">
              <w:rPr>
                <w:rFonts w:ascii="Arial" w:hAnsi="Arial" w:cs="Arial"/>
                <w:b/>
                <w:i/>
              </w:rPr>
              <w:t xml:space="preserve"> </w:t>
            </w:r>
            <w:r w:rsidRPr="006C0800">
              <w:rPr>
                <w:rFonts w:ascii="Arial" w:hAnsi="Arial" w:cs="Arial"/>
                <w:i/>
              </w:rPr>
              <w:t>-------------------------------</w:t>
            </w:r>
          </w:p>
        </w:tc>
      </w:tr>
      <w:tr w:rsidR="001B4BCA" w:rsidRPr="006C0800" w14:paraId="285C8C9B" w14:textId="77777777" w:rsidTr="007B4D02">
        <w:tc>
          <w:tcPr>
            <w:tcW w:w="3510" w:type="dxa"/>
            <w:gridSpan w:val="3"/>
            <w:shd w:val="clear" w:color="auto" w:fill="auto"/>
          </w:tcPr>
          <w:p w14:paraId="25BC9FD6" w14:textId="77777777" w:rsidR="001B4BCA" w:rsidRPr="006C0800" w:rsidRDefault="001B4BCA" w:rsidP="007B4D02">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120" w:type="dxa"/>
            <w:gridSpan w:val="2"/>
            <w:shd w:val="clear" w:color="auto" w:fill="auto"/>
          </w:tcPr>
          <w:p w14:paraId="504CAB82" w14:textId="77777777" w:rsidR="001B4BCA" w:rsidRPr="006C0800" w:rsidRDefault="001B4BCA" w:rsidP="007B4D02">
            <w:pPr>
              <w:pStyle w:val="Prrafodelista"/>
              <w:ind w:left="0"/>
              <w:jc w:val="center"/>
              <w:rPr>
                <w:rFonts w:ascii="Arial" w:hAnsi="Arial" w:cs="Arial"/>
                <w:b/>
                <w:bCs/>
                <w:i/>
                <w:sz w:val="24"/>
                <w:szCs w:val="24"/>
              </w:rPr>
            </w:pPr>
            <w:r w:rsidRPr="006C0800">
              <w:rPr>
                <w:rFonts w:ascii="Arial" w:hAnsi="Arial" w:cs="Arial"/>
                <w:b/>
                <w:bCs/>
                <w:i/>
                <w:sz w:val="24"/>
                <w:szCs w:val="24"/>
              </w:rPr>
              <w:t>Consulta</w:t>
            </w:r>
          </w:p>
        </w:tc>
      </w:tr>
      <w:tr w:rsidR="001B4BCA" w:rsidRPr="006C0800" w14:paraId="15572AF6" w14:textId="77777777" w:rsidTr="007B4D02">
        <w:tc>
          <w:tcPr>
            <w:tcW w:w="3510" w:type="dxa"/>
            <w:gridSpan w:val="3"/>
            <w:shd w:val="clear" w:color="auto" w:fill="auto"/>
          </w:tcPr>
          <w:p w14:paraId="258BA07D" w14:textId="77777777" w:rsidR="001B4BCA" w:rsidRPr="006C0800" w:rsidRDefault="001B4BCA" w:rsidP="00ED743F">
            <w:pPr>
              <w:pStyle w:val="Prrafodelista"/>
              <w:tabs>
                <w:tab w:val="left" w:pos="313"/>
              </w:tabs>
              <w:ind w:left="0"/>
              <w:jc w:val="both"/>
              <w:rPr>
                <w:rFonts w:ascii="Arial" w:hAnsi="Arial" w:cs="Arial"/>
                <w:i/>
                <w:sz w:val="24"/>
                <w:szCs w:val="24"/>
              </w:rPr>
            </w:pPr>
            <w:r w:rsidRPr="006C0800">
              <w:rPr>
                <w:rFonts w:ascii="Arial" w:hAnsi="Arial" w:cs="Arial"/>
                <w:i/>
                <w:sz w:val="24"/>
                <w:szCs w:val="24"/>
              </w:rPr>
              <w:t xml:space="preserve">13. Criterios jurídicos. </w:t>
            </w:r>
            <w:r w:rsidRPr="006C0800">
              <w:rPr>
                <w:rFonts w:ascii="Arial" w:eastAsia="Arial Unicode MS" w:hAnsi="Arial" w:cs="Arial"/>
                <w:bCs/>
                <w:i/>
                <w:sz w:val="24"/>
                <w:szCs w:val="24"/>
              </w:rPr>
              <w:t>---------------------------------------------------</w:t>
            </w:r>
          </w:p>
        </w:tc>
        <w:tc>
          <w:tcPr>
            <w:tcW w:w="6120" w:type="dxa"/>
            <w:gridSpan w:val="2"/>
            <w:shd w:val="clear" w:color="auto" w:fill="auto"/>
          </w:tcPr>
          <w:p w14:paraId="7898B4A6" w14:textId="566FE80D" w:rsidR="001B4BCA" w:rsidRPr="006C0800" w:rsidRDefault="00ED743F" w:rsidP="00456C0C">
            <w:pPr>
              <w:jc w:val="both"/>
              <w:rPr>
                <w:rFonts w:ascii="Arial" w:hAnsi="Arial" w:cs="Arial"/>
                <w:i/>
              </w:rPr>
            </w:pPr>
            <w:r w:rsidRPr="00ED743F">
              <w:rPr>
                <w:rFonts w:ascii="Arial" w:eastAsia="Arial Unicode MS" w:hAnsi="Arial" w:cs="Arial"/>
                <w:bCs/>
              </w:rPr>
              <w:t xml:space="preserve">Con valor científico cultural </w:t>
            </w:r>
            <w:r>
              <w:rPr>
                <w:rFonts w:ascii="Arial" w:eastAsia="Arial Unicode MS" w:hAnsi="Arial" w:cs="Arial"/>
                <w:bCs/>
              </w:rPr>
              <w:t>los criterios jurídicos en soporte papel</w:t>
            </w:r>
            <w:r w:rsidR="00911767">
              <w:rPr>
                <w:rFonts w:ascii="Arial" w:eastAsia="Arial Unicode MS" w:hAnsi="Arial" w:cs="Arial"/>
                <w:bCs/>
              </w:rPr>
              <w:t xml:space="preserve"> de 1987-2020</w:t>
            </w:r>
            <w:r>
              <w:rPr>
                <w:rFonts w:ascii="Arial" w:eastAsia="Arial Unicode MS" w:hAnsi="Arial" w:cs="Arial"/>
                <w:bCs/>
              </w:rPr>
              <w:t>.</w:t>
            </w:r>
            <w:r w:rsidR="001B4BCA" w:rsidRPr="006C0800">
              <w:rPr>
                <w:rFonts w:ascii="Arial" w:hAnsi="Arial" w:cs="Arial"/>
                <w:i/>
              </w:rPr>
              <w:t xml:space="preserve"> </w:t>
            </w:r>
            <w:r w:rsidR="001B4BCA" w:rsidRPr="006C0800">
              <w:rPr>
                <w:rFonts w:ascii="Arial" w:eastAsia="Arial Unicode MS" w:hAnsi="Arial" w:cs="Arial"/>
                <w:bCs/>
                <w:i/>
              </w:rPr>
              <w:t>-------------------------------</w:t>
            </w:r>
            <w:r>
              <w:rPr>
                <w:rFonts w:ascii="Arial" w:eastAsia="Arial Unicode MS" w:hAnsi="Arial" w:cs="Arial"/>
                <w:bCs/>
                <w:i/>
              </w:rPr>
              <w:t>---</w:t>
            </w:r>
          </w:p>
        </w:tc>
      </w:tr>
      <w:tr w:rsidR="001B4BCA" w:rsidRPr="006C0800" w14:paraId="482603F8" w14:textId="77777777" w:rsidTr="007B4D02">
        <w:tc>
          <w:tcPr>
            <w:tcW w:w="9630" w:type="dxa"/>
            <w:gridSpan w:val="5"/>
            <w:shd w:val="clear" w:color="auto" w:fill="auto"/>
          </w:tcPr>
          <w:p w14:paraId="4C17CD26" w14:textId="77777777" w:rsidR="001B4BCA" w:rsidRPr="006C0800" w:rsidRDefault="001B4BCA" w:rsidP="007B4D02">
            <w:pPr>
              <w:jc w:val="both"/>
              <w:rPr>
                <w:rFonts w:ascii="Arial" w:hAnsi="Arial" w:cs="Arial"/>
                <w:bCs/>
                <w:i/>
              </w:rPr>
            </w:pPr>
            <w:r w:rsidRPr="006C0800">
              <w:rPr>
                <w:rFonts w:ascii="Arial" w:hAnsi="Arial" w:cs="Arial"/>
                <w:b/>
                <w:i/>
              </w:rPr>
              <w:t xml:space="preserve">Subfondo: </w:t>
            </w:r>
            <w:r w:rsidRPr="006C0800">
              <w:rPr>
                <w:rFonts w:ascii="Arial" w:hAnsi="Arial" w:cs="Arial"/>
                <w:bCs/>
                <w:i/>
              </w:rPr>
              <w:t xml:space="preserve">Dirección Ejecutiva. </w:t>
            </w:r>
            <w:r w:rsidRPr="006C0800">
              <w:rPr>
                <w:rFonts w:ascii="Arial" w:hAnsi="Arial" w:cs="Arial"/>
                <w:b/>
                <w:i/>
              </w:rPr>
              <w:t>Subfondo: Desarrollo de Planificación y Control Interno (Antes Planificación y Control Interno)</w:t>
            </w:r>
            <w:r w:rsidRPr="006C0800">
              <w:rPr>
                <w:rStyle w:val="Refdenotaalpie"/>
                <w:rFonts w:ascii="Arial" w:hAnsi="Arial" w:cs="Arial"/>
                <w:b/>
                <w:i/>
              </w:rPr>
              <w:footnoteReference w:id="6"/>
            </w:r>
            <w:r w:rsidRPr="006C0800">
              <w:rPr>
                <w:rFonts w:ascii="Arial" w:hAnsi="Arial" w:cs="Arial"/>
                <w:b/>
                <w:i/>
              </w:rPr>
              <w:t xml:space="preserve"> </w:t>
            </w:r>
            <w:r w:rsidRPr="006C0800">
              <w:rPr>
                <w:rFonts w:ascii="Arial" w:hAnsi="Arial" w:cs="Arial"/>
                <w:i/>
              </w:rPr>
              <w:t>-------------------------------------------------</w:t>
            </w:r>
          </w:p>
        </w:tc>
      </w:tr>
      <w:tr w:rsidR="001B4BCA" w:rsidRPr="006C0800" w14:paraId="64DC68FF" w14:textId="77777777" w:rsidTr="007B4D02">
        <w:tc>
          <w:tcPr>
            <w:tcW w:w="2970" w:type="dxa"/>
            <w:shd w:val="clear" w:color="auto" w:fill="auto"/>
          </w:tcPr>
          <w:p w14:paraId="757320C6" w14:textId="77777777" w:rsidR="001B4BCA" w:rsidRPr="006C0800" w:rsidRDefault="001B4BCA" w:rsidP="007B4D02">
            <w:pPr>
              <w:pStyle w:val="Prrafodelista"/>
              <w:ind w:left="0"/>
              <w:jc w:val="center"/>
              <w:rPr>
                <w:rFonts w:ascii="Arial" w:hAnsi="Arial" w:cs="Arial"/>
                <w:b/>
                <w:i/>
                <w:sz w:val="24"/>
                <w:szCs w:val="24"/>
              </w:rPr>
            </w:pPr>
            <w:r w:rsidRPr="006C0800">
              <w:rPr>
                <w:rFonts w:ascii="Arial" w:hAnsi="Arial" w:cs="Arial"/>
                <w:b/>
                <w:i/>
                <w:sz w:val="24"/>
                <w:szCs w:val="24"/>
              </w:rPr>
              <w:t>Tipo / serie documental</w:t>
            </w:r>
          </w:p>
        </w:tc>
        <w:tc>
          <w:tcPr>
            <w:tcW w:w="6660" w:type="dxa"/>
            <w:gridSpan w:val="4"/>
            <w:shd w:val="clear" w:color="auto" w:fill="auto"/>
          </w:tcPr>
          <w:p w14:paraId="5CBD4A68" w14:textId="77777777" w:rsidR="001B4BCA" w:rsidRPr="006C0800" w:rsidRDefault="001B4BCA" w:rsidP="007B4D02">
            <w:pPr>
              <w:pStyle w:val="Prrafodelista"/>
              <w:ind w:left="0"/>
              <w:jc w:val="center"/>
              <w:rPr>
                <w:rFonts w:ascii="Arial" w:hAnsi="Arial" w:cs="Arial"/>
                <w:b/>
                <w:i/>
                <w:sz w:val="24"/>
                <w:szCs w:val="24"/>
              </w:rPr>
            </w:pPr>
            <w:r w:rsidRPr="006C0800">
              <w:rPr>
                <w:rFonts w:ascii="Arial" w:hAnsi="Arial" w:cs="Arial"/>
                <w:b/>
                <w:i/>
                <w:sz w:val="24"/>
                <w:szCs w:val="24"/>
              </w:rPr>
              <w:t>Consulta</w:t>
            </w:r>
          </w:p>
        </w:tc>
      </w:tr>
      <w:tr w:rsidR="001B4BCA" w:rsidRPr="006C0800" w14:paraId="2D4DCB0C" w14:textId="77777777" w:rsidTr="00ED743F">
        <w:tc>
          <w:tcPr>
            <w:tcW w:w="5130" w:type="dxa"/>
            <w:gridSpan w:val="4"/>
            <w:shd w:val="clear" w:color="auto" w:fill="auto"/>
          </w:tcPr>
          <w:p w14:paraId="76B4EA15" w14:textId="77777777" w:rsidR="001B4BCA" w:rsidRPr="006C0800" w:rsidRDefault="001B4BCA" w:rsidP="00ED743F">
            <w:pPr>
              <w:jc w:val="both"/>
              <w:rPr>
                <w:rFonts w:ascii="Arial" w:hAnsi="Arial" w:cs="Arial"/>
                <w:bCs/>
                <w:i/>
              </w:rPr>
            </w:pPr>
            <w:r w:rsidRPr="006C0800">
              <w:rPr>
                <w:rFonts w:ascii="Arial" w:hAnsi="Arial" w:cs="Arial"/>
                <w:bCs/>
                <w:i/>
              </w:rPr>
              <w:t>4. Informe de seguimiento al Sistema Específico de Evaluación de Riesgos (SEVRI).</w:t>
            </w:r>
          </w:p>
        </w:tc>
        <w:tc>
          <w:tcPr>
            <w:tcW w:w="4500" w:type="dxa"/>
            <w:shd w:val="clear" w:color="auto" w:fill="auto"/>
          </w:tcPr>
          <w:p w14:paraId="1585139A" w14:textId="7CA950C9" w:rsidR="001B4BCA" w:rsidRPr="006C0800" w:rsidRDefault="00ED743F" w:rsidP="00ED743F">
            <w:pPr>
              <w:jc w:val="both"/>
              <w:rPr>
                <w:rFonts w:ascii="Arial" w:hAnsi="Arial" w:cs="Arial"/>
                <w:bCs/>
                <w:i/>
              </w:rPr>
            </w:pPr>
            <w:r w:rsidRPr="00ED743F">
              <w:rPr>
                <w:rFonts w:ascii="Arial" w:eastAsia="Arial Unicode MS" w:hAnsi="Arial" w:cs="Arial"/>
                <w:bCs/>
              </w:rPr>
              <w:t>Con valor científico cultural</w:t>
            </w:r>
            <w:r>
              <w:rPr>
                <w:rFonts w:ascii="Arial" w:eastAsia="Arial Unicode MS" w:hAnsi="Arial" w:cs="Arial"/>
                <w:bCs/>
              </w:rPr>
              <w:t xml:space="preserve"> los documentos en soporte papel</w:t>
            </w:r>
            <w:r w:rsidR="004B2B37">
              <w:rPr>
                <w:rFonts w:ascii="Arial" w:eastAsia="Arial Unicode MS" w:hAnsi="Arial" w:cs="Arial"/>
                <w:bCs/>
              </w:rPr>
              <w:t xml:space="preserve"> 2010-2020</w:t>
            </w:r>
            <w:r>
              <w:rPr>
                <w:rFonts w:ascii="Arial" w:eastAsia="Arial Unicode MS" w:hAnsi="Arial" w:cs="Arial"/>
                <w:bCs/>
              </w:rPr>
              <w:t>.</w:t>
            </w:r>
            <w:r w:rsidRPr="006C0800">
              <w:rPr>
                <w:rFonts w:ascii="Arial" w:hAnsi="Arial" w:cs="Arial"/>
                <w:i/>
              </w:rPr>
              <w:t xml:space="preserve"> </w:t>
            </w:r>
            <w:r w:rsidRPr="006C0800">
              <w:rPr>
                <w:rFonts w:ascii="Arial" w:eastAsia="Arial Unicode MS" w:hAnsi="Arial" w:cs="Arial"/>
                <w:bCs/>
                <w:i/>
              </w:rPr>
              <w:t>-----------</w:t>
            </w:r>
          </w:p>
        </w:tc>
      </w:tr>
      <w:tr w:rsidR="001B4BCA" w:rsidRPr="006C0800" w14:paraId="27D9B12B" w14:textId="77777777" w:rsidTr="00ED743F">
        <w:tc>
          <w:tcPr>
            <w:tcW w:w="5130" w:type="dxa"/>
            <w:gridSpan w:val="4"/>
            <w:shd w:val="clear" w:color="auto" w:fill="auto"/>
          </w:tcPr>
          <w:p w14:paraId="1C734582" w14:textId="77777777" w:rsidR="001B4BCA" w:rsidRPr="006C0800" w:rsidRDefault="001B4BCA" w:rsidP="007B4D02">
            <w:pPr>
              <w:jc w:val="both"/>
              <w:rPr>
                <w:rFonts w:ascii="Arial" w:hAnsi="Arial" w:cs="Arial"/>
                <w:bCs/>
                <w:i/>
              </w:rPr>
            </w:pPr>
            <w:r w:rsidRPr="006C0800">
              <w:rPr>
                <w:rFonts w:ascii="Arial" w:hAnsi="Arial" w:cs="Arial"/>
                <w:bCs/>
                <w:i/>
              </w:rPr>
              <w:lastRenderedPageBreak/>
              <w:t xml:space="preserve">5. Informe de evaluación y seguimiento institucional. </w:t>
            </w:r>
            <w:r w:rsidRPr="006C0800">
              <w:rPr>
                <w:rFonts w:ascii="Arial" w:eastAsia="Arial Unicode MS" w:hAnsi="Arial" w:cs="Arial"/>
                <w:bCs/>
                <w:i/>
              </w:rPr>
              <w:t>---------------------------------</w:t>
            </w:r>
            <w:r w:rsidR="00ED743F">
              <w:rPr>
                <w:rFonts w:ascii="Arial" w:eastAsia="Arial Unicode MS" w:hAnsi="Arial" w:cs="Arial"/>
                <w:bCs/>
                <w:i/>
              </w:rPr>
              <w:t>---------</w:t>
            </w:r>
          </w:p>
        </w:tc>
        <w:tc>
          <w:tcPr>
            <w:tcW w:w="4500" w:type="dxa"/>
            <w:shd w:val="clear" w:color="auto" w:fill="auto"/>
          </w:tcPr>
          <w:p w14:paraId="0D3E3DE8" w14:textId="068D2D0E" w:rsidR="001B4BCA" w:rsidRPr="006C0800" w:rsidRDefault="00ED743F" w:rsidP="007B4D02">
            <w:pPr>
              <w:jc w:val="both"/>
              <w:rPr>
                <w:rFonts w:ascii="Arial" w:hAnsi="Arial" w:cs="Arial"/>
                <w:bCs/>
                <w:i/>
              </w:rPr>
            </w:pPr>
            <w:r w:rsidRPr="00ED743F">
              <w:rPr>
                <w:rFonts w:ascii="Arial" w:eastAsia="Arial Unicode MS" w:hAnsi="Arial" w:cs="Arial"/>
                <w:bCs/>
              </w:rPr>
              <w:t>Con valor científico cultural</w:t>
            </w:r>
            <w:r>
              <w:rPr>
                <w:rFonts w:ascii="Arial" w:eastAsia="Arial Unicode MS" w:hAnsi="Arial" w:cs="Arial"/>
                <w:bCs/>
              </w:rPr>
              <w:t xml:space="preserve"> los documentos en soporte papel</w:t>
            </w:r>
            <w:r w:rsidR="004B2B37">
              <w:rPr>
                <w:rFonts w:ascii="Arial" w:eastAsia="Arial Unicode MS" w:hAnsi="Arial" w:cs="Arial"/>
                <w:bCs/>
              </w:rPr>
              <w:t xml:space="preserve"> 2009-2020</w:t>
            </w:r>
            <w:r>
              <w:rPr>
                <w:rFonts w:ascii="Arial" w:eastAsia="Arial Unicode MS" w:hAnsi="Arial" w:cs="Arial"/>
                <w:bCs/>
              </w:rPr>
              <w:t>.</w:t>
            </w:r>
            <w:r w:rsidRPr="006C0800">
              <w:rPr>
                <w:rFonts w:ascii="Arial" w:hAnsi="Arial" w:cs="Arial"/>
                <w:i/>
              </w:rPr>
              <w:t xml:space="preserve"> </w:t>
            </w:r>
            <w:r w:rsidRPr="006C0800">
              <w:rPr>
                <w:rFonts w:ascii="Arial" w:eastAsia="Arial Unicode MS" w:hAnsi="Arial" w:cs="Arial"/>
                <w:bCs/>
                <w:i/>
              </w:rPr>
              <w:t>-----------</w:t>
            </w:r>
          </w:p>
        </w:tc>
      </w:tr>
      <w:tr w:rsidR="001B4BCA" w:rsidRPr="006C0800" w14:paraId="0D338BCC" w14:textId="77777777" w:rsidTr="007B4D02">
        <w:tc>
          <w:tcPr>
            <w:tcW w:w="2970" w:type="dxa"/>
            <w:shd w:val="clear" w:color="auto" w:fill="auto"/>
          </w:tcPr>
          <w:p w14:paraId="656E87D3" w14:textId="77777777" w:rsidR="001B4BCA" w:rsidRPr="006C0800" w:rsidRDefault="001B4BCA" w:rsidP="00ED743F">
            <w:pPr>
              <w:tabs>
                <w:tab w:val="center" w:pos="3222"/>
              </w:tabs>
              <w:jc w:val="both"/>
              <w:rPr>
                <w:rFonts w:ascii="Arial" w:hAnsi="Arial" w:cs="Arial"/>
                <w:bCs/>
                <w:i/>
              </w:rPr>
            </w:pPr>
            <w:r w:rsidRPr="006C0800">
              <w:rPr>
                <w:rFonts w:ascii="Arial" w:hAnsi="Arial" w:cs="Arial"/>
                <w:bCs/>
                <w:i/>
              </w:rPr>
              <w:t xml:space="preserve">7. Planes estratégicos. </w:t>
            </w:r>
            <w:r w:rsidRPr="006C0800">
              <w:rPr>
                <w:rFonts w:ascii="Arial" w:eastAsia="Arial Unicode MS" w:hAnsi="Arial" w:cs="Arial"/>
                <w:bCs/>
                <w:i/>
              </w:rPr>
              <w:t>--</w:t>
            </w:r>
          </w:p>
        </w:tc>
        <w:tc>
          <w:tcPr>
            <w:tcW w:w="6660" w:type="dxa"/>
            <w:gridSpan w:val="4"/>
            <w:shd w:val="clear" w:color="auto" w:fill="auto"/>
          </w:tcPr>
          <w:p w14:paraId="5C5D953F" w14:textId="02ECE2C4" w:rsidR="001B4BCA" w:rsidRPr="006C0800" w:rsidRDefault="00ED743F" w:rsidP="007B4D02">
            <w:pPr>
              <w:jc w:val="both"/>
              <w:rPr>
                <w:rFonts w:ascii="Arial" w:hAnsi="Arial" w:cs="Arial"/>
                <w:bCs/>
              </w:rPr>
            </w:pPr>
            <w:r>
              <w:rPr>
                <w:rFonts w:ascii="Arial" w:hAnsi="Arial" w:cs="Arial"/>
                <w:bCs/>
              </w:rPr>
              <w:t>Con valor científico cultural por Resolución CNSED-01-2014</w:t>
            </w:r>
            <w:r w:rsidR="004B2B37">
              <w:rPr>
                <w:rFonts w:ascii="Arial" w:hAnsi="Arial" w:cs="Arial"/>
                <w:bCs/>
              </w:rPr>
              <w:t xml:space="preserve"> en soporte papel 2009-2020</w:t>
            </w:r>
            <w:r>
              <w:rPr>
                <w:rFonts w:ascii="Arial" w:hAnsi="Arial" w:cs="Arial"/>
                <w:bCs/>
              </w:rPr>
              <w:t>.</w:t>
            </w:r>
          </w:p>
        </w:tc>
      </w:tr>
      <w:tr w:rsidR="001B4BCA" w:rsidRPr="006C0800" w14:paraId="093B7D1F" w14:textId="77777777" w:rsidTr="007B4D02">
        <w:tc>
          <w:tcPr>
            <w:tcW w:w="9630" w:type="dxa"/>
            <w:gridSpan w:val="5"/>
            <w:shd w:val="clear" w:color="auto" w:fill="auto"/>
          </w:tcPr>
          <w:p w14:paraId="0D86D8E5" w14:textId="77777777" w:rsidR="001B4BCA" w:rsidRPr="006C0800" w:rsidRDefault="001B4BCA" w:rsidP="007B4D02">
            <w:pPr>
              <w:jc w:val="both"/>
              <w:rPr>
                <w:rFonts w:ascii="Arial" w:hAnsi="Arial" w:cs="Arial"/>
                <w:bCs/>
                <w:i/>
              </w:rPr>
            </w:pPr>
            <w:r w:rsidRPr="006C0800">
              <w:rPr>
                <w:rFonts w:ascii="Arial" w:hAnsi="Arial" w:cs="Arial"/>
                <w:i/>
              </w:rPr>
              <w:t xml:space="preserve">Subfondo: </w:t>
            </w:r>
            <w:r w:rsidRPr="006C0800">
              <w:rPr>
                <w:rFonts w:ascii="Arial" w:hAnsi="Arial" w:cs="Arial"/>
                <w:bCs/>
                <w:i/>
              </w:rPr>
              <w:t xml:space="preserve">Junta Directiva. </w:t>
            </w:r>
            <w:r w:rsidRPr="006C0800">
              <w:rPr>
                <w:rFonts w:ascii="Arial" w:hAnsi="Arial" w:cs="Arial"/>
                <w:i/>
              </w:rPr>
              <w:t xml:space="preserve">Subfondo: </w:t>
            </w:r>
            <w:r w:rsidRPr="006C0800">
              <w:rPr>
                <w:rFonts w:ascii="Arial" w:hAnsi="Arial" w:cs="Arial"/>
                <w:bCs/>
                <w:i/>
              </w:rPr>
              <w:t xml:space="preserve">Dirección Ejecutiva. </w:t>
            </w:r>
            <w:r w:rsidRPr="006C0800">
              <w:rPr>
                <w:rFonts w:ascii="Arial" w:hAnsi="Arial" w:cs="Arial"/>
                <w:i/>
              </w:rPr>
              <w:t xml:space="preserve">Subfondo: </w:t>
            </w:r>
            <w:r w:rsidRPr="006C0800">
              <w:rPr>
                <w:rFonts w:ascii="Arial" w:hAnsi="Arial" w:cs="Arial"/>
                <w:bCs/>
                <w:i/>
              </w:rPr>
              <w:t xml:space="preserve">Dirección de Operaciones. </w:t>
            </w:r>
            <w:r w:rsidRPr="006C0800">
              <w:rPr>
                <w:rFonts w:ascii="Arial" w:hAnsi="Arial" w:cs="Arial"/>
                <w:b/>
                <w:bCs/>
                <w:i/>
              </w:rPr>
              <w:t>Subfondo: Unidad de Control Estadístico Arrocero (Antes Inteligencia de Mercados)</w:t>
            </w:r>
            <w:r w:rsidRPr="006C0800">
              <w:rPr>
                <w:rStyle w:val="Refdenotaalpie"/>
                <w:rFonts w:ascii="Arial" w:hAnsi="Arial" w:cs="Arial"/>
                <w:b/>
                <w:bCs/>
                <w:i/>
              </w:rPr>
              <w:footnoteReference w:id="7"/>
            </w:r>
            <w:r w:rsidRPr="006C0800">
              <w:rPr>
                <w:rFonts w:ascii="Arial" w:hAnsi="Arial" w:cs="Arial"/>
                <w:bCs/>
                <w:i/>
              </w:rPr>
              <w:t xml:space="preserve"> ----------------------------------------------------------------------------------------------</w:t>
            </w:r>
          </w:p>
        </w:tc>
      </w:tr>
      <w:tr w:rsidR="001B4BCA" w:rsidRPr="006C0800" w14:paraId="56772428" w14:textId="77777777" w:rsidTr="007B4D02">
        <w:tc>
          <w:tcPr>
            <w:tcW w:w="3060" w:type="dxa"/>
            <w:gridSpan w:val="2"/>
            <w:shd w:val="clear" w:color="auto" w:fill="auto"/>
          </w:tcPr>
          <w:p w14:paraId="4A3BBD04" w14:textId="77777777" w:rsidR="001B4BCA" w:rsidRPr="006C0800" w:rsidRDefault="001B4BCA" w:rsidP="007B4D02">
            <w:pPr>
              <w:pStyle w:val="Prrafodelista"/>
              <w:ind w:left="0"/>
              <w:jc w:val="center"/>
              <w:rPr>
                <w:rFonts w:ascii="Arial" w:hAnsi="Arial" w:cs="Arial"/>
                <w:b/>
                <w:bCs/>
                <w:i/>
                <w:sz w:val="24"/>
                <w:szCs w:val="24"/>
              </w:rPr>
            </w:pPr>
            <w:r w:rsidRPr="006C0800">
              <w:rPr>
                <w:rFonts w:ascii="Arial" w:hAnsi="Arial" w:cs="Arial"/>
                <w:b/>
                <w:i/>
                <w:sz w:val="24"/>
                <w:szCs w:val="24"/>
              </w:rPr>
              <w:t>Tipo / serie documental</w:t>
            </w:r>
          </w:p>
        </w:tc>
        <w:tc>
          <w:tcPr>
            <w:tcW w:w="6570" w:type="dxa"/>
            <w:gridSpan w:val="3"/>
            <w:shd w:val="clear" w:color="auto" w:fill="auto"/>
          </w:tcPr>
          <w:p w14:paraId="70CF297A" w14:textId="77777777" w:rsidR="001B4BCA" w:rsidRPr="006C0800" w:rsidRDefault="001B4BCA" w:rsidP="007B4D02">
            <w:pPr>
              <w:pStyle w:val="Prrafodelista"/>
              <w:ind w:left="0"/>
              <w:jc w:val="center"/>
              <w:rPr>
                <w:rFonts w:ascii="Arial" w:hAnsi="Arial" w:cs="Arial"/>
                <w:i/>
                <w:sz w:val="24"/>
                <w:szCs w:val="24"/>
              </w:rPr>
            </w:pPr>
            <w:r w:rsidRPr="006C0800">
              <w:rPr>
                <w:rFonts w:ascii="Arial" w:hAnsi="Arial" w:cs="Arial"/>
                <w:b/>
                <w:bCs/>
                <w:i/>
                <w:sz w:val="24"/>
                <w:szCs w:val="24"/>
              </w:rPr>
              <w:t>Consulta</w:t>
            </w:r>
          </w:p>
        </w:tc>
      </w:tr>
      <w:tr w:rsidR="001B4BCA" w:rsidRPr="006C0800" w14:paraId="2FCD79A7" w14:textId="77777777" w:rsidTr="007B4D02">
        <w:trPr>
          <w:trHeight w:val="673"/>
        </w:trPr>
        <w:tc>
          <w:tcPr>
            <w:tcW w:w="3060" w:type="dxa"/>
            <w:gridSpan w:val="2"/>
            <w:shd w:val="clear" w:color="auto" w:fill="auto"/>
          </w:tcPr>
          <w:p w14:paraId="33B2EFAB" w14:textId="77777777" w:rsidR="001B4BCA" w:rsidRPr="006C0800" w:rsidRDefault="001B4BCA" w:rsidP="007B4D02">
            <w:pPr>
              <w:pStyle w:val="Prrafodelista"/>
              <w:tabs>
                <w:tab w:val="left" w:pos="0"/>
                <w:tab w:val="left" w:pos="194"/>
              </w:tabs>
              <w:ind w:left="0"/>
              <w:jc w:val="both"/>
              <w:rPr>
                <w:rFonts w:ascii="Arial" w:hAnsi="Arial" w:cs="Arial"/>
                <w:i/>
                <w:sz w:val="24"/>
                <w:szCs w:val="24"/>
              </w:rPr>
            </w:pPr>
            <w:r w:rsidRPr="006C0800">
              <w:rPr>
                <w:rFonts w:ascii="Arial" w:eastAsia="Arial Unicode MS" w:hAnsi="Arial" w:cs="Arial"/>
                <w:bCs/>
                <w:i/>
                <w:sz w:val="24"/>
                <w:szCs w:val="24"/>
              </w:rPr>
              <w:t>2. Boletas de inscripción del registro de productores. --------------------------------------------------------------------------------------------------------</w:t>
            </w:r>
            <w:r w:rsidR="00D16F05">
              <w:rPr>
                <w:rFonts w:ascii="Arial" w:eastAsia="Arial Unicode MS" w:hAnsi="Arial" w:cs="Arial"/>
                <w:bCs/>
                <w:i/>
                <w:sz w:val="24"/>
                <w:szCs w:val="24"/>
              </w:rPr>
              <w:t>-------------------</w:t>
            </w:r>
          </w:p>
        </w:tc>
        <w:tc>
          <w:tcPr>
            <w:tcW w:w="6570" w:type="dxa"/>
            <w:gridSpan w:val="3"/>
            <w:shd w:val="clear" w:color="auto" w:fill="auto"/>
          </w:tcPr>
          <w:p w14:paraId="72A1447E" w14:textId="77777777" w:rsidR="001B4BCA" w:rsidRPr="00D16F05" w:rsidRDefault="00D16F05" w:rsidP="00D16F05">
            <w:pPr>
              <w:shd w:val="clear" w:color="auto" w:fill="FFFFFF"/>
              <w:jc w:val="both"/>
              <w:textAlignment w:val="baseline"/>
              <w:rPr>
                <w:rFonts w:ascii="Arial" w:eastAsia="Arial Unicode MS" w:hAnsi="Arial" w:cs="Arial"/>
              </w:rPr>
            </w:pPr>
            <w:r w:rsidRPr="00D16F05">
              <w:rPr>
                <w:rFonts w:ascii="Arial" w:eastAsia="Arial Unicode MS" w:hAnsi="Arial" w:cs="Arial"/>
              </w:rPr>
              <w:t>Sí. Declarado en el informe IV-05-2011-TP visto en las sesiones 12-2011, 27-2011 y 33-2011 con fechas extremas de 1986-2010, con el siguiente criterio: Conservar del período 1986 a 2003 una muestra por región, zona y parcela del 10%, la cual representa a todos los productores de la región.</w:t>
            </w:r>
            <w:r>
              <w:rPr>
                <w:rFonts w:ascii="Arial" w:eastAsia="Arial Unicode MS" w:hAnsi="Arial" w:cs="Arial"/>
              </w:rPr>
              <w:t xml:space="preserve"> Conservar los documentos desde 1985-2020. -------</w:t>
            </w:r>
          </w:p>
        </w:tc>
      </w:tr>
    </w:tbl>
    <w:p w14:paraId="78C0DA73" w14:textId="77777777" w:rsidR="001B4BCA" w:rsidRDefault="00D16F05" w:rsidP="00017E43">
      <w:pPr>
        <w:pStyle w:val="Default"/>
        <w:spacing w:line="460" w:lineRule="exact"/>
        <w:jc w:val="both"/>
      </w:pPr>
      <w:r w:rsidRPr="00E668DD">
        <w:t>Enviar copia de este acuerdo a las jefaturas de los subfondos citados en este acuerdo;</w:t>
      </w:r>
      <w:r w:rsidRPr="00B71C7C">
        <w:t xml:space="preserve"> y al expedie</w:t>
      </w:r>
      <w:r>
        <w:t xml:space="preserve">nte de valoración documental de la Conarroz </w:t>
      </w:r>
      <w:r w:rsidRPr="00B71C7C">
        <w:t>que custodia esta Comisión Nacional.</w:t>
      </w:r>
      <w:r>
        <w:t xml:space="preserve"> -----------------------------------------------------------------------------------------------------</w:t>
      </w:r>
    </w:p>
    <w:p w14:paraId="1989655E" w14:textId="77777777" w:rsidR="00D16F05" w:rsidRPr="00017E43" w:rsidRDefault="00D16F05" w:rsidP="00017E43">
      <w:pPr>
        <w:pStyle w:val="Default"/>
        <w:spacing w:line="460" w:lineRule="exact"/>
        <w:jc w:val="both"/>
        <w:rPr>
          <w:bCs/>
          <w:color w:val="auto"/>
        </w:rPr>
      </w:pPr>
      <w:r w:rsidRPr="00EB275F">
        <w:rPr>
          <w:b/>
          <w:bCs/>
          <w:color w:val="auto"/>
        </w:rPr>
        <w:t xml:space="preserve">ARTÍCULO </w:t>
      </w:r>
      <w:r>
        <w:rPr>
          <w:b/>
          <w:bCs/>
          <w:color w:val="auto"/>
        </w:rPr>
        <w:t>5</w:t>
      </w:r>
      <w:r w:rsidRPr="00EB275F">
        <w:rPr>
          <w:b/>
          <w:bCs/>
          <w:color w:val="auto"/>
        </w:rPr>
        <w:t>.</w:t>
      </w:r>
      <w:r w:rsidRPr="00EB275F">
        <w:rPr>
          <w:b/>
          <w:bCs/>
          <w:color w:val="auto"/>
          <w:lang w:val="es-ES"/>
        </w:rPr>
        <w:t xml:space="preserve"> </w:t>
      </w:r>
      <w:r w:rsidRPr="00EB275F">
        <w:rPr>
          <w:bCs/>
          <w:color w:val="auto"/>
          <w:lang w:val="es-ES"/>
        </w:rPr>
        <w:t xml:space="preserve">Análisis del oficio </w:t>
      </w:r>
      <w:r w:rsidRPr="00406272">
        <w:rPr>
          <w:b/>
        </w:rPr>
        <w:t>DGA-USI-0229 (13337)</w:t>
      </w:r>
      <w:r>
        <w:t xml:space="preserve"> de 7 de setiembre del 2021</w:t>
      </w:r>
      <w:r w:rsidRPr="00EB275F">
        <w:rPr>
          <w:bCs/>
          <w:color w:val="auto"/>
          <w:lang w:val="es-ES"/>
        </w:rPr>
        <w:t xml:space="preserve">, suscrito por </w:t>
      </w:r>
      <w:r>
        <w:rPr>
          <w:bCs/>
          <w:color w:val="auto"/>
          <w:lang w:val="es-ES"/>
        </w:rPr>
        <w:t xml:space="preserve">las siguientes personas miembros del Comité Institucional de Selección y Eliminación de Documentos de la Contraloría General de la República: </w:t>
      </w:r>
      <w:r>
        <w:t xml:space="preserve">Walter Guido Espinoza, presidente; Mónica Torres Rojas, secretaria; y Luis Alonso Corrales Astúa, asesor legal. Convocadas las personas de cita de acuerdo con la solicitud planteada en el oficio DGA-USI-0006 de 14 de enero del 2022 suscrito por la señora Torres Rojas. </w:t>
      </w:r>
      <w:r w:rsidRPr="00EB275F">
        <w:rPr>
          <w:bCs/>
          <w:color w:val="auto"/>
        </w:rPr>
        <w:t xml:space="preserve">Hora: </w:t>
      </w:r>
      <w:r>
        <w:rPr>
          <w:bCs/>
          <w:color w:val="auto"/>
        </w:rPr>
        <w:t>10</w:t>
      </w:r>
      <w:r w:rsidRPr="00EB275F">
        <w:rPr>
          <w:bCs/>
          <w:color w:val="auto"/>
        </w:rPr>
        <w:t>:</w:t>
      </w:r>
      <w:r>
        <w:rPr>
          <w:bCs/>
          <w:color w:val="auto"/>
        </w:rPr>
        <w:t>30</w:t>
      </w:r>
      <w:r w:rsidRPr="00EB275F">
        <w:rPr>
          <w:bCs/>
          <w:color w:val="auto"/>
        </w:rPr>
        <w:t xml:space="preserve"> am.</w:t>
      </w:r>
      <w:r>
        <w:rPr>
          <w:bCs/>
          <w:color w:val="auto"/>
        </w:rPr>
        <w:t xml:space="preserve"> --------------------------------------------------------------------------------------------</w:t>
      </w:r>
    </w:p>
    <w:p w14:paraId="470276BA" w14:textId="77777777" w:rsidR="00451861" w:rsidRPr="005606B6" w:rsidRDefault="00D16F05" w:rsidP="005606B6">
      <w:pPr>
        <w:pStyle w:val="Default"/>
        <w:spacing w:line="460" w:lineRule="exact"/>
        <w:jc w:val="both"/>
        <w:rPr>
          <w:bCs/>
          <w:color w:val="auto"/>
        </w:rPr>
      </w:pPr>
      <w:r w:rsidRPr="00CD66FA">
        <w:rPr>
          <w:b/>
          <w:bCs/>
        </w:rPr>
        <w:t>A</w:t>
      </w:r>
      <w:r>
        <w:rPr>
          <w:b/>
          <w:bCs/>
        </w:rPr>
        <w:t>CUERDO 5</w:t>
      </w:r>
      <w:r>
        <w:rPr>
          <w:b/>
          <w:bCs/>
          <w:color w:val="auto"/>
        </w:rPr>
        <w:t>.</w:t>
      </w:r>
      <w:r w:rsidRPr="008D28B6">
        <w:rPr>
          <w:bCs/>
          <w:color w:val="auto"/>
        </w:rPr>
        <w:t xml:space="preserve"> </w:t>
      </w:r>
      <w:r>
        <w:rPr>
          <w:bCs/>
          <w:color w:val="auto"/>
        </w:rPr>
        <w:t xml:space="preserve">Convocar a una próxima sesión a las </w:t>
      </w:r>
      <w:r>
        <w:rPr>
          <w:bCs/>
          <w:color w:val="auto"/>
          <w:lang w:val="es-ES"/>
        </w:rPr>
        <w:t xml:space="preserve">las siguientes personas miembros del Comité Institucional de Selección y Eliminación de Documentos de la Contraloría General de la República: </w:t>
      </w:r>
      <w:r>
        <w:t>Walter Guido Espinoza, presidente; Mónica Torres Rojas, secretaria; y Luis Alonso Corrales Astúa, asesor legal. Convocadas las personas de cita de acuerdo con la solicitud planteada en el oficio DGA-USI-0006 de 14 de enero del 2022 suscrito por la señora Torres Rojas</w:t>
      </w:r>
      <w:r>
        <w:rPr>
          <w:color w:val="auto"/>
        </w:rPr>
        <w:t xml:space="preserve">. </w:t>
      </w:r>
      <w:r w:rsidRPr="00A73488">
        <w:rPr>
          <w:b/>
          <w:color w:val="auto"/>
        </w:rPr>
        <w:t>ACUERDO FIRME.</w:t>
      </w:r>
      <w:r>
        <w:rPr>
          <w:b/>
          <w:color w:val="auto"/>
        </w:rPr>
        <w:t xml:space="preserve"> </w:t>
      </w:r>
      <w:r w:rsidRPr="00D16F05">
        <w:rPr>
          <w:color w:val="auto"/>
        </w:rPr>
        <w:t>----------</w:t>
      </w:r>
      <w:r>
        <w:rPr>
          <w:color w:val="auto"/>
        </w:rPr>
        <w:t>-------------------------------</w:t>
      </w:r>
    </w:p>
    <w:p w14:paraId="4491A486" w14:textId="77777777" w:rsidR="00C04926" w:rsidRPr="00BC6756" w:rsidRDefault="00AE6804" w:rsidP="00C04926">
      <w:pPr>
        <w:pStyle w:val="Default"/>
        <w:spacing w:line="460" w:lineRule="exact"/>
        <w:jc w:val="both"/>
        <w:rPr>
          <w:bCs/>
          <w:color w:val="auto"/>
        </w:rPr>
      </w:pPr>
      <w:r w:rsidRPr="00C95816">
        <w:rPr>
          <w:b/>
          <w:bCs/>
          <w:color w:val="auto"/>
        </w:rPr>
        <w:t xml:space="preserve">CAPITULO </w:t>
      </w:r>
      <w:r>
        <w:rPr>
          <w:b/>
          <w:bCs/>
          <w:color w:val="auto"/>
        </w:rPr>
        <w:t>I</w:t>
      </w:r>
      <w:r w:rsidRPr="00C95816">
        <w:rPr>
          <w:b/>
          <w:bCs/>
          <w:color w:val="auto"/>
        </w:rPr>
        <w:t xml:space="preserve">V. </w:t>
      </w:r>
      <w:r>
        <w:rPr>
          <w:b/>
          <w:bCs/>
          <w:color w:val="auto"/>
        </w:rPr>
        <w:t>OTROS ASUNTOS</w:t>
      </w:r>
      <w:r w:rsidRPr="00BC6756">
        <w:rPr>
          <w:bCs/>
          <w:color w:val="auto"/>
        </w:rPr>
        <w:t xml:space="preserve"> </w:t>
      </w:r>
      <w:r w:rsidR="005606B6" w:rsidRPr="00BC6756">
        <w:rPr>
          <w:bCs/>
          <w:color w:val="auto"/>
        </w:rPr>
        <w:t>----------------------------------------------------------------</w:t>
      </w:r>
      <w:r>
        <w:rPr>
          <w:bCs/>
          <w:color w:val="auto"/>
        </w:rPr>
        <w:t>----</w:t>
      </w:r>
    </w:p>
    <w:p w14:paraId="22617230" w14:textId="723CB459" w:rsidR="002A483F" w:rsidRDefault="00C04926" w:rsidP="00946F2B">
      <w:pPr>
        <w:pStyle w:val="Default"/>
        <w:spacing w:line="460" w:lineRule="exact"/>
        <w:jc w:val="both"/>
        <w:rPr>
          <w:bCs/>
          <w:color w:val="auto"/>
          <w:lang w:val="es-ES"/>
        </w:rPr>
      </w:pPr>
      <w:r w:rsidRPr="00544078">
        <w:rPr>
          <w:b/>
          <w:bCs/>
          <w:color w:val="auto"/>
        </w:rPr>
        <w:t xml:space="preserve">ARTÍCULO </w:t>
      </w:r>
      <w:r w:rsidR="00AE6804" w:rsidRPr="00544078">
        <w:rPr>
          <w:b/>
          <w:bCs/>
          <w:color w:val="auto"/>
        </w:rPr>
        <w:t>6</w:t>
      </w:r>
      <w:r w:rsidRPr="00544078">
        <w:rPr>
          <w:b/>
          <w:bCs/>
          <w:color w:val="auto"/>
          <w:lang w:val="es-ES"/>
        </w:rPr>
        <w:t xml:space="preserve">. </w:t>
      </w:r>
      <w:r w:rsidR="00AE6804" w:rsidRPr="00544078">
        <w:rPr>
          <w:bCs/>
          <w:iCs/>
          <w:color w:val="auto"/>
          <w:lang w:val="es-ES"/>
        </w:rPr>
        <w:t xml:space="preserve">La señora Susana Sanz Rodríguez-Palmero expresa su agradecimiento a la señora María Soledad Hernández Carmona por su trabajo como secretaria de esta </w:t>
      </w:r>
      <w:r w:rsidR="00AE6804" w:rsidRPr="00544078">
        <w:rPr>
          <w:bCs/>
          <w:iCs/>
          <w:color w:val="auto"/>
          <w:lang w:val="es-ES"/>
        </w:rPr>
        <w:lastRenderedPageBreak/>
        <w:t xml:space="preserve">Comisión Nacional en el tiempo que ejerció ese cargo. Las demás personas miembros coinciden con la señora Sanz. Asimismo, la señora Hernández Carmona agradece las palabras brindadas. </w:t>
      </w:r>
      <w:r w:rsidR="002A483F" w:rsidRPr="00544078">
        <w:rPr>
          <w:bCs/>
          <w:color w:val="auto"/>
          <w:lang w:val="es-ES"/>
        </w:rPr>
        <w:t>-------------------------------------</w:t>
      </w:r>
      <w:r w:rsidR="00AE6804" w:rsidRPr="00544078">
        <w:rPr>
          <w:bCs/>
          <w:color w:val="auto"/>
          <w:lang w:val="es-ES"/>
        </w:rPr>
        <w:t>---------------------------</w:t>
      </w:r>
      <w:r w:rsidR="00544078" w:rsidRPr="00544078">
        <w:rPr>
          <w:bCs/>
          <w:color w:val="auto"/>
          <w:lang w:val="es-ES"/>
        </w:rPr>
        <w:t>------------------------</w:t>
      </w:r>
    </w:p>
    <w:p w14:paraId="4D87EA84" w14:textId="466E4F9E" w:rsidR="00544078" w:rsidRPr="00544078" w:rsidRDefault="00544078" w:rsidP="00946F2B">
      <w:pPr>
        <w:pStyle w:val="Default"/>
        <w:spacing w:line="460" w:lineRule="exact"/>
        <w:jc w:val="both"/>
        <w:rPr>
          <w:bCs/>
          <w:color w:val="auto"/>
          <w:lang w:val="es-ES"/>
        </w:rPr>
      </w:pPr>
      <w:r w:rsidRPr="00CD66FA">
        <w:rPr>
          <w:b/>
          <w:bCs/>
        </w:rPr>
        <w:t>A</w:t>
      </w:r>
      <w:r>
        <w:rPr>
          <w:b/>
          <w:bCs/>
        </w:rPr>
        <w:t>CUERDO 6</w:t>
      </w:r>
      <w:r>
        <w:rPr>
          <w:b/>
          <w:bCs/>
          <w:color w:val="auto"/>
        </w:rPr>
        <w:t xml:space="preserve">. </w:t>
      </w:r>
      <w:r w:rsidRPr="00544078">
        <w:rPr>
          <w:bCs/>
          <w:color w:val="auto"/>
        </w:rPr>
        <w:t>Agradecer a la señora María Soledad Hernández Carmona</w:t>
      </w:r>
      <w:r>
        <w:rPr>
          <w:bCs/>
          <w:color w:val="auto"/>
        </w:rPr>
        <w:t>, Historiadora nombrada por la Junta Administrativa del Archivo Nacional; su trabajo como secretaria de esta Comisión Nacional en el tiempo en que ejerció ese cargo. ---------------------------</w:t>
      </w:r>
    </w:p>
    <w:p w14:paraId="0F66562F" w14:textId="77777777" w:rsidR="00986446" w:rsidRPr="00C04926" w:rsidRDefault="00986446" w:rsidP="00986446">
      <w:pPr>
        <w:pStyle w:val="Default"/>
        <w:spacing w:line="460" w:lineRule="exact"/>
        <w:jc w:val="both"/>
        <w:rPr>
          <w:bCs/>
          <w:color w:val="auto"/>
          <w:lang w:val="es-ES"/>
        </w:rPr>
      </w:pPr>
      <w:r w:rsidRPr="007513A8">
        <w:rPr>
          <w:bCs/>
          <w:color w:val="auto"/>
          <w:lang w:val="es-ES"/>
        </w:rPr>
        <w:t xml:space="preserve">Se cierra la sesión a las </w:t>
      </w:r>
      <w:r w:rsidR="007513A8" w:rsidRPr="007513A8">
        <w:rPr>
          <w:bCs/>
          <w:color w:val="auto"/>
          <w:lang w:val="es-ES"/>
        </w:rPr>
        <w:t xml:space="preserve">once </w:t>
      </w:r>
      <w:r w:rsidR="00553DF5" w:rsidRPr="007513A8">
        <w:rPr>
          <w:bCs/>
          <w:color w:val="auto"/>
          <w:lang w:val="es-ES"/>
        </w:rPr>
        <w:t>horas. ---------------------------</w:t>
      </w:r>
      <w:r w:rsidR="007513A8">
        <w:rPr>
          <w:bCs/>
          <w:color w:val="auto"/>
          <w:lang w:val="es-ES"/>
        </w:rPr>
        <w:t>----------------------------------------</w:t>
      </w:r>
    </w:p>
    <w:p w14:paraId="64050C22" w14:textId="77777777" w:rsidR="009D31DD" w:rsidRDefault="009D31DD" w:rsidP="009D31DD">
      <w:pPr>
        <w:spacing w:line="460" w:lineRule="exact"/>
        <w:rPr>
          <w:rFonts w:ascii="Arial" w:hAnsi="Arial" w:cs="Arial"/>
          <w:b/>
          <w:bCs/>
          <w:lang w:val="es-ES"/>
        </w:rPr>
      </w:pPr>
    </w:p>
    <w:p w14:paraId="7E70E5C0" w14:textId="77777777" w:rsidR="00926FE5" w:rsidRDefault="00926FE5" w:rsidP="009D31DD">
      <w:pPr>
        <w:spacing w:line="460" w:lineRule="exact"/>
        <w:rPr>
          <w:rFonts w:ascii="Arial" w:hAnsi="Arial" w:cs="Arial"/>
          <w:b/>
          <w:bCs/>
          <w:lang w:val="es-ES"/>
        </w:rPr>
      </w:pPr>
    </w:p>
    <w:p w14:paraId="4C2AE977" w14:textId="77777777" w:rsidR="00926FE5" w:rsidRPr="00A13849" w:rsidRDefault="00926FE5" w:rsidP="009D31DD">
      <w:pPr>
        <w:spacing w:line="460" w:lineRule="exact"/>
        <w:rPr>
          <w:rFonts w:ascii="Arial" w:hAnsi="Arial" w:cs="Arial"/>
          <w:b/>
          <w:bCs/>
          <w:lang w:val="es-ES"/>
        </w:rPr>
      </w:pPr>
    </w:p>
    <w:p w14:paraId="30AF63FF" w14:textId="77777777" w:rsidR="009D31DD" w:rsidRPr="008D28B6" w:rsidRDefault="009D31DD" w:rsidP="009D31DD">
      <w:pPr>
        <w:spacing w:line="460" w:lineRule="exact"/>
        <w:rPr>
          <w:rFonts w:ascii="Arial" w:hAnsi="Arial" w:cs="Arial"/>
        </w:rPr>
      </w:pPr>
      <w:r w:rsidRPr="002A483F">
        <w:rPr>
          <w:rFonts w:ascii="Arial" w:hAnsi="Arial" w:cs="Arial"/>
          <w:b/>
          <w:bCs/>
        </w:rPr>
        <w:t>Susana Sanz Rodríguez-Palmero</w:t>
      </w:r>
      <w:r w:rsidRPr="002A483F">
        <w:rPr>
          <w:rFonts w:ascii="Arial" w:hAnsi="Arial" w:cs="Arial"/>
        </w:rPr>
        <w:tab/>
      </w:r>
      <w:r w:rsidRPr="002A483F">
        <w:rPr>
          <w:rFonts w:ascii="Arial" w:hAnsi="Arial" w:cs="Arial"/>
        </w:rPr>
        <w:tab/>
      </w:r>
      <w:r w:rsidRPr="002A483F">
        <w:rPr>
          <w:rFonts w:ascii="Arial" w:hAnsi="Arial" w:cs="Arial"/>
          <w:b/>
          <w:bCs/>
        </w:rPr>
        <w:t>M</w:t>
      </w:r>
      <w:r w:rsidR="00DA3B53">
        <w:rPr>
          <w:rFonts w:ascii="Arial" w:hAnsi="Arial" w:cs="Arial"/>
          <w:b/>
          <w:bCs/>
        </w:rPr>
        <w:t>aría Soledad Hernández Carmona</w:t>
      </w:r>
    </w:p>
    <w:p w14:paraId="539BF9D7"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70FE" w16cex:dateUtc="2022-01-31T20:42:00Z"/>
  <w16cex:commentExtensible w16cex:durableId="25A370FF" w16cex:dateUtc="2022-01-31T21:38:00Z"/>
  <w16cex:commentExtensible w16cex:durableId="25A38664" w16cex:dateUtc="2022-02-01T16:13:00Z"/>
  <w16cex:commentExtensible w16cex:durableId="25A37100" w16cex:dateUtc="2022-01-31T22:33:00Z"/>
  <w16cex:commentExtensible w16cex:durableId="25A37101" w16cex:dateUtc="2022-01-31T21:12:00Z"/>
  <w16cex:commentExtensible w16cex:durableId="25A37102" w16cex:dateUtc="2022-01-31T20:42:00Z"/>
  <w16cex:commentExtensible w16cex:durableId="25A37103" w16cex:dateUtc="2022-01-31T21:57:00Z"/>
  <w16cex:commentExtensible w16cex:durableId="25A386D9" w16cex:dateUtc="2022-02-01T16:15:00Z"/>
  <w16cex:commentExtensible w16cex:durableId="25A38798" w16cex:dateUtc="2022-02-0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4E7FA" w16cid:durableId="25A370FE"/>
  <w16cid:commentId w16cid:paraId="6C96B5FD" w16cid:durableId="25A370FF"/>
  <w16cid:commentId w16cid:paraId="78E063F6" w16cid:durableId="25A38664"/>
  <w16cid:commentId w16cid:paraId="0A4B87AF" w16cid:durableId="25A37100"/>
  <w16cid:commentId w16cid:paraId="6D7F7DA4" w16cid:durableId="25A37101"/>
  <w16cid:commentId w16cid:paraId="35C4470D" w16cid:durableId="25A37102"/>
  <w16cid:commentId w16cid:paraId="6401CF7D" w16cid:durableId="25A37103"/>
  <w16cid:commentId w16cid:paraId="4A6368CC" w16cid:durableId="25A386D9"/>
  <w16cid:commentId w16cid:paraId="7B3240E0" w16cid:durableId="25A387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40907" w14:textId="77777777" w:rsidR="00002859" w:rsidRDefault="00002859">
      <w:r>
        <w:separator/>
      </w:r>
    </w:p>
  </w:endnote>
  <w:endnote w:type="continuationSeparator" w:id="0">
    <w:p w14:paraId="3EA9C2EF" w14:textId="77777777" w:rsidR="00002859" w:rsidRDefault="0000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5A6F5" w14:textId="77777777" w:rsidR="00002859" w:rsidRDefault="00002859">
      <w:r>
        <w:separator/>
      </w:r>
    </w:p>
  </w:footnote>
  <w:footnote w:type="continuationSeparator" w:id="0">
    <w:p w14:paraId="087A313F" w14:textId="77777777" w:rsidR="00002859" w:rsidRDefault="00002859">
      <w:r>
        <w:continuationSeparator/>
      </w:r>
    </w:p>
  </w:footnote>
  <w:footnote w:id="1">
    <w:p w14:paraId="2DCE0F02" w14:textId="77777777" w:rsidR="006C0800" w:rsidRPr="00FD7014" w:rsidRDefault="006C0800" w:rsidP="006C0800">
      <w:pPr>
        <w:pStyle w:val="Textonotapie"/>
        <w:jc w:val="both"/>
        <w:rPr>
          <w:rFonts w:ascii="Arial" w:hAnsi="Arial" w:cs="Arial"/>
          <w:lang w:val="es-ES"/>
        </w:rPr>
      </w:pPr>
      <w:r w:rsidRPr="00FD7014">
        <w:rPr>
          <w:rStyle w:val="Refdenotaalpie"/>
          <w:rFonts w:ascii="Arial" w:hAnsi="Arial" w:cs="Arial"/>
        </w:rPr>
        <w:footnoteRef/>
      </w:r>
      <w:r w:rsidRPr="00FD7014">
        <w:rPr>
          <w:rFonts w:ascii="Arial" w:hAnsi="Arial" w:cs="Arial"/>
        </w:rPr>
        <w:t xml:space="preserve"> </w:t>
      </w:r>
      <w:r w:rsidRPr="00FD7014">
        <w:rPr>
          <w:rFonts w:ascii="Arial" w:hAnsi="Arial" w:cs="Arial"/>
          <w:lang w:val="es-ES"/>
        </w:rPr>
        <w:t>Este subfondo se valoró en las sesiones 21-1992 (sin vcc), 38-1995 y en el informe IV-05-2011-TP visto en las sesiones 12-2011, 27-2011 y 33-2011.</w:t>
      </w:r>
      <w:r>
        <w:rPr>
          <w:rFonts w:ascii="Arial" w:hAnsi="Arial" w:cs="Arial"/>
          <w:lang w:val="es-ES"/>
        </w:rPr>
        <w:t xml:space="preserve"> ------------------------------------------------------------------------------</w:t>
      </w:r>
    </w:p>
  </w:footnote>
  <w:footnote w:id="2">
    <w:p w14:paraId="55229572" w14:textId="77777777" w:rsidR="006C0800" w:rsidRPr="00AA035D" w:rsidRDefault="006C0800" w:rsidP="006C0800">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no se ha valorado anteriormente, según registros de la CNSED.</w:t>
      </w:r>
      <w:r>
        <w:rPr>
          <w:rFonts w:ascii="Arial" w:hAnsi="Arial" w:cs="Arial"/>
          <w:lang w:val="es-ES"/>
        </w:rPr>
        <w:t xml:space="preserve"> --------------------------------</w:t>
      </w:r>
    </w:p>
  </w:footnote>
  <w:footnote w:id="3">
    <w:p w14:paraId="2ACC0876" w14:textId="77777777" w:rsidR="006C0800" w:rsidRPr="00AA035D" w:rsidRDefault="006C0800" w:rsidP="006C0800">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se valoró en el informe IV-05-2011-TP visto en las sesiones 12-2011, 27-2011 y 33-2011.</w:t>
      </w:r>
    </w:p>
  </w:footnote>
  <w:footnote w:id="4">
    <w:p w14:paraId="706D6CBB" w14:textId="77777777" w:rsidR="006C0800" w:rsidRPr="00CB3200" w:rsidRDefault="006C0800" w:rsidP="006C0800">
      <w:pPr>
        <w:pStyle w:val="Textonotapie"/>
        <w:jc w:val="both"/>
        <w:rPr>
          <w:rFonts w:ascii="Arial" w:hAnsi="Arial" w:cs="Arial"/>
          <w:lang w:val="es-ES"/>
        </w:rPr>
      </w:pPr>
      <w:r w:rsidRPr="00CB3200">
        <w:rPr>
          <w:rStyle w:val="Refdenotaalpie"/>
          <w:rFonts w:ascii="Arial" w:hAnsi="Arial" w:cs="Arial"/>
        </w:rPr>
        <w:footnoteRef/>
      </w:r>
      <w:r w:rsidRPr="00CB3200">
        <w:rPr>
          <w:rFonts w:ascii="Arial" w:hAnsi="Arial" w:cs="Arial"/>
        </w:rPr>
        <w:t xml:space="preserve"> </w:t>
      </w:r>
      <w:r w:rsidRPr="00CB3200">
        <w:rPr>
          <w:rFonts w:ascii="Arial" w:hAnsi="Arial" w:cs="Arial"/>
          <w:lang w:val="es-ES"/>
        </w:rPr>
        <w:t>Este subfondo se valoró en el informe IV-05-2011-TP visto en las sesiones 12-2011, 27-2011 y 33-2011.</w:t>
      </w:r>
    </w:p>
  </w:footnote>
  <w:footnote w:id="5">
    <w:p w14:paraId="30F14848" w14:textId="77777777" w:rsidR="001B4BCA" w:rsidRPr="00FD7014" w:rsidRDefault="001B4BCA" w:rsidP="001B4BCA">
      <w:pPr>
        <w:pStyle w:val="Textonotapie"/>
        <w:jc w:val="both"/>
        <w:rPr>
          <w:rFonts w:ascii="Arial" w:hAnsi="Arial" w:cs="Arial"/>
          <w:lang w:val="es-ES"/>
        </w:rPr>
      </w:pPr>
      <w:r w:rsidRPr="00FD7014">
        <w:rPr>
          <w:rStyle w:val="Refdenotaalpie"/>
          <w:rFonts w:ascii="Arial" w:hAnsi="Arial" w:cs="Arial"/>
        </w:rPr>
        <w:footnoteRef/>
      </w:r>
      <w:r w:rsidRPr="00FD7014">
        <w:rPr>
          <w:rFonts w:ascii="Arial" w:hAnsi="Arial" w:cs="Arial"/>
        </w:rPr>
        <w:t xml:space="preserve"> </w:t>
      </w:r>
      <w:r w:rsidRPr="00FD7014">
        <w:rPr>
          <w:rFonts w:ascii="Arial" w:hAnsi="Arial" w:cs="Arial"/>
          <w:lang w:val="es-ES"/>
        </w:rPr>
        <w:t>Este subfondo se valoró en las sesiones 21-1992 (sin vcc), 38-1995 y en el informe IV-05-2011-TP visto en las sesiones 12-2011, 27-2011 y 33-2011.</w:t>
      </w:r>
      <w:r>
        <w:rPr>
          <w:rFonts w:ascii="Arial" w:hAnsi="Arial" w:cs="Arial"/>
          <w:lang w:val="es-ES"/>
        </w:rPr>
        <w:t xml:space="preserve"> ------------------------------------------------------------------------------</w:t>
      </w:r>
    </w:p>
  </w:footnote>
  <w:footnote w:id="6">
    <w:p w14:paraId="336EBFDC" w14:textId="77777777" w:rsidR="001B4BCA" w:rsidRPr="00AA035D" w:rsidRDefault="001B4BCA" w:rsidP="001B4BCA">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no se ha valorado anteriormente, según registros de la CNSED.</w:t>
      </w:r>
      <w:r>
        <w:rPr>
          <w:rFonts w:ascii="Arial" w:hAnsi="Arial" w:cs="Arial"/>
          <w:lang w:val="es-ES"/>
        </w:rPr>
        <w:t xml:space="preserve"> --------------------------------</w:t>
      </w:r>
    </w:p>
  </w:footnote>
  <w:footnote w:id="7">
    <w:p w14:paraId="3AC31C43" w14:textId="77777777" w:rsidR="001B4BCA" w:rsidRPr="00AA035D" w:rsidRDefault="001B4BCA" w:rsidP="001B4BCA">
      <w:pPr>
        <w:pStyle w:val="Textonotapie"/>
        <w:jc w:val="both"/>
        <w:rPr>
          <w:rFonts w:ascii="Arial" w:hAnsi="Arial" w:cs="Arial"/>
          <w:lang w:val="es-ES"/>
        </w:rPr>
      </w:pPr>
      <w:r w:rsidRPr="00AA035D">
        <w:rPr>
          <w:rStyle w:val="Refdenotaalpie"/>
          <w:rFonts w:ascii="Arial" w:hAnsi="Arial" w:cs="Arial"/>
        </w:rPr>
        <w:footnoteRef/>
      </w:r>
      <w:r w:rsidRPr="00AA035D">
        <w:rPr>
          <w:rFonts w:ascii="Arial" w:hAnsi="Arial" w:cs="Arial"/>
        </w:rPr>
        <w:t xml:space="preserve"> </w:t>
      </w:r>
      <w:r w:rsidRPr="00AA035D">
        <w:rPr>
          <w:rFonts w:ascii="Arial" w:hAnsi="Arial" w:cs="Arial"/>
          <w:lang w:val="es-ES"/>
        </w:rPr>
        <w:t>Este subfondo se valoró en el informe IV-05-2011-TP visto en las sesiones 12-2011, 27-2011 y 33-2011.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E4404"/>
    <w:multiLevelType w:val="hybridMultilevel"/>
    <w:tmpl w:val="92B2598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12707DF1"/>
    <w:multiLevelType w:val="hybridMultilevel"/>
    <w:tmpl w:val="8CF2C16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2918384C"/>
    <w:multiLevelType w:val="hybridMultilevel"/>
    <w:tmpl w:val="0374EE70"/>
    <w:lvl w:ilvl="0" w:tplc="E26E32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3AEA528E"/>
    <w:multiLevelType w:val="multilevel"/>
    <w:tmpl w:val="8528D4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3B2ED9"/>
    <w:multiLevelType w:val="multilevel"/>
    <w:tmpl w:val="05A01B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7764A9"/>
    <w:multiLevelType w:val="hybridMultilevel"/>
    <w:tmpl w:val="01D23A2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735318D6"/>
    <w:multiLevelType w:val="hybridMultilevel"/>
    <w:tmpl w:val="44329FC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74983EF3"/>
    <w:multiLevelType w:val="hybridMultilevel"/>
    <w:tmpl w:val="0CD8145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8"/>
  </w:num>
  <w:num w:numId="6">
    <w:abstractNumId w:val="2"/>
  </w:num>
  <w:num w:numId="7">
    <w:abstractNumId w:val="3"/>
  </w:num>
  <w:num w:numId="8">
    <w:abstractNumId w:val="9"/>
  </w:num>
  <w:num w:numId="9">
    <w:abstractNumId w:val="7"/>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2859"/>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A16"/>
    <w:rsid w:val="00016CF4"/>
    <w:rsid w:val="00016EF5"/>
    <w:rsid w:val="0001760A"/>
    <w:rsid w:val="000178D0"/>
    <w:rsid w:val="00017E43"/>
    <w:rsid w:val="00020735"/>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3BFA"/>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59F2"/>
    <w:rsid w:val="0005766F"/>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4BF6"/>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B8A"/>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E7F3D"/>
    <w:rsid w:val="000F015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736"/>
    <w:rsid w:val="00121BB1"/>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7BF"/>
    <w:rsid w:val="00164872"/>
    <w:rsid w:val="001657CB"/>
    <w:rsid w:val="00165B1E"/>
    <w:rsid w:val="00166AB9"/>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162"/>
    <w:rsid w:val="001B178F"/>
    <w:rsid w:val="001B18D4"/>
    <w:rsid w:val="001B24CD"/>
    <w:rsid w:val="001B3678"/>
    <w:rsid w:val="001B4BCA"/>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A0B"/>
    <w:rsid w:val="001E5318"/>
    <w:rsid w:val="001E56B2"/>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F33"/>
    <w:rsid w:val="00201515"/>
    <w:rsid w:val="00201C45"/>
    <w:rsid w:val="00201FEE"/>
    <w:rsid w:val="002022BC"/>
    <w:rsid w:val="002026E1"/>
    <w:rsid w:val="00202744"/>
    <w:rsid w:val="0020323D"/>
    <w:rsid w:val="00203319"/>
    <w:rsid w:val="00203525"/>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064B"/>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317"/>
    <w:rsid w:val="00293457"/>
    <w:rsid w:val="002947DB"/>
    <w:rsid w:val="002948CA"/>
    <w:rsid w:val="00294EAE"/>
    <w:rsid w:val="00295329"/>
    <w:rsid w:val="0029555B"/>
    <w:rsid w:val="0029560D"/>
    <w:rsid w:val="0029607B"/>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36"/>
    <w:rsid w:val="002B464E"/>
    <w:rsid w:val="002B4942"/>
    <w:rsid w:val="002B5100"/>
    <w:rsid w:val="002B59DC"/>
    <w:rsid w:val="002B5E4D"/>
    <w:rsid w:val="002B613E"/>
    <w:rsid w:val="002B6A06"/>
    <w:rsid w:val="002B6CE2"/>
    <w:rsid w:val="002B6DA0"/>
    <w:rsid w:val="002B6E6D"/>
    <w:rsid w:val="002B72A5"/>
    <w:rsid w:val="002B74F4"/>
    <w:rsid w:val="002B7616"/>
    <w:rsid w:val="002C0B6C"/>
    <w:rsid w:val="002C0E44"/>
    <w:rsid w:val="002C0FC3"/>
    <w:rsid w:val="002C1392"/>
    <w:rsid w:val="002C150D"/>
    <w:rsid w:val="002C169B"/>
    <w:rsid w:val="002C1E14"/>
    <w:rsid w:val="002C2156"/>
    <w:rsid w:val="002C258E"/>
    <w:rsid w:val="002C2FE3"/>
    <w:rsid w:val="002C32B4"/>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6E5A"/>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3D4"/>
    <w:rsid w:val="003747F0"/>
    <w:rsid w:val="00374EFF"/>
    <w:rsid w:val="003752C6"/>
    <w:rsid w:val="0037556F"/>
    <w:rsid w:val="0037559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742B"/>
    <w:rsid w:val="003A75EE"/>
    <w:rsid w:val="003A78EC"/>
    <w:rsid w:val="003B0BA9"/>
    <w:rsid w:val="003B0C4A"/>
    <w:rsid w:val="003B14B2"/>
    <w:rsid w:val="003B2137"/>
    <w:rsid w:val="003B21D2"/>
    <w:rsid w:val="003B300A"/>
    <w:rsid w:val="003B364C"/>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102D"/>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861"/>
    <w:rsid w:val="00451F64"/>
    <w:rsid w:val="0045202E"/>
    <w:rsid w:val="004527C8"/>
    <w:rsid w:val="0045311D"/>
    <w:rsid w:val="00453412"/>
    <w:rsid w:val="004535DE"/>
    <w:rsid w:val="004536D0"/>
    <w:rsid w:val="00453B04"/>
    <w:rsid w:val="00453F3C"/>
    <w:rsid w:val="0045481A"/>
    <w:rsid w:val="00454ECD"/>
    <w:rsid w:val="004553AF"/>
    <w:rsid w:val="004559CD"/>
    <w:rsid w:val="004564C4"/>
    <w:rsid w:val="004564D1"/>
    <w:rsid w:val="00456674"/>
    <w:rsid w:val="00456C0C"/>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2F"/>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B37"/>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798"/>
    <w:rsid w:val="004D0AF5"/>
    <w:rsid w:val="004D0B70"/>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9BC"/>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78"/>
    <w:rsid w:val="005440C4"/>
    <w:rsid w:val="0054470B"/>
    <w:rsid w:val="005449CE"/>
    <w:rsid w:val="00544BA8"/>
    <w:rsid w:val="00544FA6"/>
    <w:rsid w:val="005456CA"/>
    <w:rsid w:val="00545892"/>
    <w:rsid w:val="00545CDA"/>
    <w:rsid w:val="00546761"/>
    <w:rsid w:val="00546D3E"/>
    <w:rsid w:val="00546D81"/>
    <w:rsid w:val="00546F69"/>
    <w:rsid w:val="005475BB"/>
    <w:rsid w:val="00547754"/>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973"/>
    <w:rsid w:val="005F5ADC"/>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41B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800"/>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5077"/>
    <w:rsid w:val="006C6520"/>
    <w:rsid w:val="006C7046"/>
    <w:rsid w:val="006C77CA"/>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7E"/>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3A8"/>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6AE"/>
    <w:rsid w:val="007C4F6D"/>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AD5"/>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082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767"/>
    <w:rsid w:val="00911D7C"/>
    <w:rsid w:val="0091203E"/>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18A4"/>
    <w:rsid w:val="009220B3"/>
    <w:rsid w:val="0092235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6FE5"/>
    <w:rsid w:val="00927869"/>
    <w:rsid w:val="00927D1E"/>
    <w:rsid w:val="00927F68"/>
    <w:rsid w:val="00930C9A"/>
    <w:rsid w:val="00931330"/>
    <w:rsid w:val="0093170A"/>
    <w:rsid w:val="009317EB"/>
    <w:rsid w:val="00931D9D"/>
    <w:rsid w:val="00931F57"/>
    <w:rsid w:val="009326FE"/>
    <w:rsid w:val="00932EF1"/>
    <w:rsid w:val="009331E3"/>
    <w:rsid w:val="009334FF"/>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0D66"/>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2B0"/>
    <w:rsid w:val="00996C4A"/>
    <w:rsid w:val="00996F9C"/>
    <w:rsid w:val="0099782B"/>
    <w:rsid w:val="0099785E"/>
    <w:rsid w:val="009A0141"/>
    <w:rsid w:val="009A02CD"/>
    <w:rsid w:val="009A1141"/>
    <w:rsid w:val="009A16DA"/>
    <w:rsid w:val="009A1D63"/>
    <w:rsid w:val="009A1E19"/>
    <w:rsid w:val="009A213E"/>
    <w:rsid w:val="009A2EED"/>
    <w:rsid w:val="009A389E"/>
    <w:rsid w:val="009A3D24"/>
    <w:rsid w:val="009A3DF5"/>
    <w:rsid w:val="009A3ED5"/>
    <w:rsid w:val="009A41E6"/>
    <w:rsid w:val="009A4A47"/>
    <w:rsid w:val="009A4CDB"/>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75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04"/>
    <w:rsid w:val="00AE688B"/>
    <w:rsid w:val="00AE74F8"/>
    <w:rsid w:val="00AE7EA1"/>
    <w:rsid w:val="00AF008D"/>
    <w:rsid w:val="00AF08F4"/>
    <w:rsid w:val="00AF17C1"/>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FDE"/>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602F"/>
    <w:rsid w:val="00BE68A6"/>
    <w:rsid w:val="00BE6DCA"/>
    <w:rsid w:val="00BE6F95"/>
    <w:rsid w:val="00BE7559"/>
    <w:rsid w:val="00BE7B29"/>
    <w:rsid w:val="00BF0632"/>
    <w:rsid w:val="00BF11DE"/>
    <w:rsid w:val="00BF1F7F"/>
    <w:rsid w:val="00BF2951"/>
    <w:rsid w:val="00BF2987"/>
    <w:rsid w:val="00BF2E2B"/>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57C0F"/>
    <w:rsid w:val="00C60BA0"/>
    <w:rsid w:val="00C60C21"/>
    <w:rsid w:val="00C6109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3AB"/>
    <w:rsid w:val="00C934D3"/>
    <w:rsid w:val="00C93638"/>
    <w:rsid w:val="00C93D21"/>
    <w:rsid w:val="00C93FA8"/>
    <w:rsid w:val="00C943BD"/>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5E4"/>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134"/>
    <w:rsid w:val="00CC22AB"/>
    <w:rsid w:val="00CC2A5C"/>
    <w:rsid w:val="00CC2AE8"/>
    <w:rsid w:val="00CC2C02"/>
    <w:rsid w:val="00CC30DE"/>
    <w:rsid w:val="00CC347A"/>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1A6"/>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20C"/>
    <w:rsid w:val="00CF054B"/>
    <w:rsid w:val="00CF0A8F"/>
    <w:rsid w:val="00CF176F"/>
    <w:rsid w:val="00CF29D1"/>
    <w:rsid w:val="00CF323D"/>
    <w:rsid w:val="00CF4AFD"/>
    <w:rsid w:val="00CF67C5"/>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B42"/>
    <w:rsid w:val="00D16F05"/>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811"/>
    <w:rsid w:val="00D30A49"/>
    <w:rsid w:val="00D30AAE"/>
    <w:rsid w:val="00D3146B"/>
    <w:rsid w:val="00D3164A"/>
    <w:rsid w:val="00D316C2"/>
    <w:rsid w:val="00D31734"/>
    <w:rsid w:val="00D3206F"/>
    <w:rsid w:val="00D32756"/>
    <w:rsid w:val="00D3323C"/>
    <w:rsid w:val="00D336CF"/>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67DA"/>
    <w:rsid w:val="00D67265"/>
    <w:rsid w:val="00D67460"/>
    <w:rsid w:val="00D67539"/>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B53"/>
    <w:rsid w:val="00DA3E62"/>
    <w:rsid w:val="00DA42B3"/>
    <w:rsid w:val="00DA4410"/>
    <w:rsid w:val="00DA466D"/>
    <w:rsid w:val="00DA4761"/>
    <w:rsid w:val="00DA4929"/>
    <w:rsid w:val="00DA572C"/>
    <w:rsid w:val="00DA6E05"/>
    <w:rsid w:val="00DA762C"/>
    <w:rsid w:val="00DA78D1"/>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63C"/>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D7"/>
    <w:rsid w:val="00E06432"/>
    <w:rsid w:val="00E064CD"/>
    <w:rsid w:val="00E06674"/>
    <w:rsid w:val="00E068DE"/>
    <w:rsid w:val="00E06EFB"/>
    <w:rsid w:val="00E0751D"/>
    <w:rsid w:val="00E10B8D"/>
    <w:rsid w:val="00E117B8"/>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3894"/>
    <w:rsid w:val="00EA474B"/>
    <w:rsid w:val="00EA5AA7"/>
    <w:rsid w:val="00EA5D88"/>
    <w:rsid w:val="00EA63CC"/>
    <w:rsid w:val="00EA6734"/>
    <w:rsid w:val="00EA6752"/>
    <w:rsid w:val="00EA68C0"/>
    <w:rsid w:val="00EA6B48"/>
    <w:rsid w:val="00EA6DBD"/>
    <w:rsid w:val="00EA7EAA"/>
    <w:rsid w:val="00EB11C4"/>
    <w:rsid w:val="00EB135E"/>
    <w:rsid w:val="00EB19C0"/>
    <w:rsid w:val="00EB23B4"/>
    <w:rsid w:val="00EB2CBF"/>
    <w:rsid w:val="00EB2DB5"/>
    <w:rsid w:val="00EB32E0"/>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43F"/>
    <w:rsid w:val="00ED750A"/>
    <w:rsid w:val="00EE058D"/>
    <w:rsid w:val="00EE0692"/>
    <w:rsid w:val="00EE133E"/>
    <w:rsid w:val="00EE14D0"/>
    <w:rsid w:val="00EE1E2C"/>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C08"/>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0FC"/>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086"/>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3C5A"/>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6A9"/>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4291A"/>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semiHidden/>
    <w:pPr>
      <w:ind w:left="1080"/>
      <w:jc w:val="both"/>
    </w:pPr>
    <w:rPr>
      <w:rFonts w:ascii="Arial" w:eastAsia="Times New Roman" w:hAnsi="Arial" w:cs="Arial"/>
      <w:iCs/>
      <w:szCs w:val="20"/>
      <w:lang w:val="es-ES"/>
    </w:rPr>
  </w:style>
  <w:style w:type="paragraph" w:styleId="Sangra3detindependiente">
    <w:name w:val="Body Text Indent 3"/>
    <w:basedOn w:val="Normal"/>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uiPriority w:val="9"/>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9DD5-C6CA-4DF4-AFC8-D73121C9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3058</Words>
  <Characters>17432</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2019-12-18T20:38:00Z</cp:lastPrinted>
  <dcterms:created xsi:type="dcterms:W3CDTF">2022-02-01T16:17:00Z</dcterms:created>
  <dcterms:modified xsi:type="dcterms:W3CDTF">2022-02-04T14:33:00Z</dcterms:modified>
</cp:coreProperties>
</file>