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36B8AB" w14:textId="77777777" w:rsidR="009A632A" w:rsidRDefault="00581C1D" w:rsidP="00A763C3">
      <w:pPr>
        <w:spacing w:before="120" w:after="120" w:line="240" w:lineRule="auto"/>
        <w:ind w:left="-708"/>
        <w:rPr>
          <w:b/>
          <w:sz w:val="36"/>
          <w:szCs w:val="36"/>
        </w:rPr>
      </w:pPr>
      <w:r w:rsidRPr="00581C1D">
        <w:rPr>
          <w:noProof/>
          <w:lang w:val="en-US" w:eastAsia="en-US"/>
        </w:rPr>
        <w:drawing>
          <wp:anchor distT="0" distB="0" distL="114300" distR="114300" simplePos="0" relativeHeight="251659776" behindDoc="0" locked="0" layoutInCell="1" allowOverlap="1" wp14:anchorId="1B1F0072" wp14:editId="07777777">
            <wp:simplePos x="0" y="0"/>
            <wp:positionH relativeFrom="column">
              <wp:posOffset>3114675</wp:posOffset>
            </wp:positionH>
            <wp:positionV relativeFrom="paragraph">
              <wp:posOffset>-66675</wp:posOffset>
            </wp:positionV>
            <wp:extent cx="3713114" cy="1104900"/>
            <wp:effectExtent l="0" t="0" r="0" b="0"/>
            <wp:wrapNone/>
            <wp:docPr id="1" name="Imagen 1" descr="C:\Users\jgomez\Downloads\Logo-ArchivoNacional_200años_blanc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gomez\Downloads\Logo-ArchivoNacional_200años_blanc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114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CC4"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5242BF08" wp14:editId="07777777">
            <wp:simplePos x="0" y="0"/>
            <wp:positionH relativeFrom="column">
              <wp:posOffset>-445770</wp:posOffset>
            </wp:positionH>
            <wp:positionV relativeFrom="paragraph">
              <wp:posOffset>-450050</wp:posOffset>
            </wp:positionV>
            <wp:extent cx="9048750" cy="1825625"/>
            <wp:effectExtent l="0" t="0" r="0" b="317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0" cy="182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C4FCE">
        <w:t xml:space="preserve">     </w:t>
      </w:r>
    </w:p>
    <w:p w14:paraId="582CC920" w14:textId="172BAC01" w:rsidR="00726CC4" w:rsidRPr="00726CC4" w:rsidRDefault="002B1F68" w:rsidP="00A763C3">
      <w:pPr>
        <w:pStyle w:val="Textoindependiente"/>
        <w:tabs>
          <w:tab w:val="left" w:pos="283"/>
        </w:tabs>
        <w:spacing w:before="120" w:after="120" w:line="240" w:lineRule="auto"/>
        <w:ind w:right="1924"/>
        <w:rPr>
          <w:rFonts w:asciiTheme="minorHAnsi" w:hAnsiTheme="minorHAnsi" w:cs="Calibri"/>
          <w:b/>
          <w:color w:val="FFFFFF" w:themeColor="background1"/>
          <w:sz w:val="40"/>
          <w:szCs w:val="24"/>
        </w:rPr>
      </w:pPr>
      <w:r>
        <w:rPr>
          <w:rFonts w:asciiTheme="minorHAnsi" w:hAnsiTheme="minorHAnsi" w:cs="Calibri"/>
          <w:b/>
          <w:color w:val="FFFFFF" w:themeColor="background1"/>
          <w:sz w:val="40"/>
          <w:szCs w:val="24"/>
        </w:rPr>
        <w:t>CNSED-00</w:t>
      </w:r>
      <w:r w:rsidR="00D55CF1">
        <w:rPr>
          <w:rFonts w:asciiTheme="minorHAnsi" w:hAnsiTheme="minorHAnsi" w:cs="Calibri"/>
          <w:b/>
          <w:color w:val="FFFFFF" w:themeColor="background1"/>
          <w:sz w:val="40"/>
          <w:szCs w:val="24"/>
        </w:rPr>
        <w:t>2</w:t>
      </w:r>
      <w:r>
        <w:rPr>
          <w:rFonts w:asciiTheme="minorHAnsi" w:hAnsiTheme="minorHAnsi" w:cs="Calibri"/>
          <w:b/>
          <w:color w:val="FFFFFF" w:themeColor="background1"/>
          <w:sz w:val="40"/>
          <w:szCs w:val="24"/>
        </w:rPr>
        <w:t>-2022</w:t>
      </w:r>
    </w:p>
    <w:p w14:paraId="672A6659" w14:textId="77777777" w:rsidR="00726CC4" w:rsidRDefault="00726CC4" w:rsidP="00A763C3">
      <w:pPr>
        <w:pStyle w:val="Textoindependiente"/>
        <w:tabs>
          <w:tab w:val="left" w:pos="283"/>
        </w:tabs>
        <w:spacing w:before="120" w:after="120" w:line="240" w:lineRule="auto"/>
        <w:ind w:left="425" w:right="1924"/>
        <w:rPr>
          <w:rFonts w:asciiTheme="minorHAnsi" w:hAnsiTheme="minorHAnsi" w:cs="Calibri"/>
          <w:b/>
          <w:color w:val="007C88"/>
          <w:sz w:val="24"/>
          <w:szCs w:val="24"/>
        </w:rPr>
      </w:pPr>
    </w:p>
    <w:p w14:paraId="0A37501D" w14:textId="77777777" w:rsidR="00726CC4" w:rsidRDefault="00726CC4" w:rsidP="00A763C3">
      <w:pPr>
        <w:pStyle w:val="Textoindependiente"/>
        <w:tabs>
          <w:tab w:val="left" w:pos="283"/>
        </w:tabs>
        <w:spacing w:before="120" w:after="120" w:line="240" w:lineRule="auto"/>
        <w:ind w:right="1924"/>
        <w:rPr>
          <w:rFonts w:asciiTheme="minorHAnsi" w:hAnsiTheme="minorHAnsi" w:cs="Calibri"/>
          <w:b/>
          <w:color w:val="007C88"/>
          <w:sz w:val="24"/>
          <w:szCs w:val="24"/>
        </w:rPr>
      </w:pPr>
    </w:p>
    <w:p w14:paraId="5DAB6C7B" w14:textId="77777777" w:rsidR="00391EAB" w:rsidRDefault="00391EAB" w:rsidP="00A763C3">
      <w:pPr>
        <w:pStyle w:val="Textoindependiente"/>
        <w:tabs>
          <w:tab w:val="left" w:pos="283"/>
        </w:tabs>
        <w:spacing w:before="120" w:after="120" w:line="240" w:lineRule="auto"/>
        <w:ind w:right="1924"/>
        <w:rPr>
          <w:rFonts w:asciiTheme="minorHAnsi" w:hAnsiTheme="minorHAnsi" w:cs="Calibri"/>
          <w:b/>
          <w:color w:val="007C88"/>
          <w:sz w:val="24"/>
          <w:szCs w:val="24"/>
        </w:rPr>
      </w:pPr>
    </w:p>
    <w:p w14:paraId="0B2FF764" w14:textId="271CD4E5" w:rsidR="009A632A" w:rsidRDefault="00CC4FCE" w:rsidP="00A763C3">
      <w:pPr>
        <w:pStyle w:val="Textoindependiente"/>
        <w:tabs>
          <w:tab w:val="left" w:pos="283"/>
        </w:tabs>
        <w:spacing w:before="120" w:after="120" w:line="240" w:lineRule="auto"/>
        <w:ind w:left="425" w:right="1924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color w:val="007C88"/>
          <w:sz w:val="24"/>
          <w:szCs w:val="24"/>
        </w:rPr>
        <w:t xml:space="preserve">PARA: </w:t>
      </w:r>
      <w:r w:rsidR="00ED7199" w:rsidRPr="00ED7199">
        <w:rPr>
          <w:rFonts w:asciiTheme="minorHAnsi" w:hAnsiTheme="minorHAnsi" w:cs="Calibri"/>
        </w:rPr>
        <w:t>Comités Institucionales de Selección y Eliminación de Documentos de las Instituciones que conforman el Sistema Nacional de Archivos</w:t>
      </w:r>
      <w:r w:rsidR="00ED7199" w:rsidDel="00ED7199">
        <w:rPr>
          <w:rFonts w:asciiTheme="minorHAnsi" w:hAnsiTheme="minorHAnsi" w:cs="Calibri"/>
        </w:rPr>
        <w:t xml:space="preserve"> </w:t>
      </w:r>
    </w:p>
    <w:p w14:paraId="5BBE0A15" w14:textId="77777777" w:rsidR="00ED7199" w:rsidRPr="00ED7199" w:rsidRDefault="00ED7199" w:rsidP="00A763C3">
      <w:pPr>
        <w:pStyle w:val="Textoindependiente"/>
        <w:tabs>
          <w:tab w:val="left" w:pos="283"/>
        </w:tabs>
        <w:spacing w:before="120" w:after="120" w:line="240" w:lineRule="auto"/>
        <w:ind w:left="425"/>
        <w:rPr>
          <w:rFonts w:asciiTheme="minorHAnsi" w:hAnsiTheme="minorHAnsi" w:cs="Calibri"/>
        </w:rPr>
      </w:pPr>
      <w:r w:rsidRPr="00ED7199">
        <w:rPr>
          <w:rFonts w:asciiTheme="minorHAnsi" w:hAnsiTheme="minorHAnsi" w:cs="Calibri"/>
        </w:rPr>
        <w:t>Jerarcas de las instituciones que conforman el Sistema Nacional de Archivos</w:t>
      </w:r>
    </w:p>
    <w:p w14:paraId="79DDA40F" w14:textId="46EBD693" w:rsidR="00ED7199" w:rsidRDefault="00ED7199" w:rsidP="00A763C3">
      <w:pPr>
        <w:pStyle w:val="Textoindependiente"/>
        <w:tabs>
          <w:tab w:val="left" w:pos="283"/>
        </w:tabs>
        <w:spacing w:before="120" w:after="120" w:line="240" w:lineRule="auto"/>
        <w:ind w:left="425" w:right="1924"/>
        <w:rPr>
          <w:rFonts w:asciiTheme="minorHAnsi" w:hAnsiTheme="minorHAnsi" w:cs="Calibri"/>
        </w:rPr>
      </w:pPr>
      <w:r w:rsidRPr="00063281">
        <w:rPr>
          <w:rFonts w:asciiTheme="minorHAnsi" w:hAnsiTheme="minorHAnsi" w:cs="Calibri"/>
        </w:rPr>
        <w:t>Jefes o encargados de los archivos centrales de las instituciones que conforman el Sistema Nacional de Archivos</w:t>
      </w:r>
    </w:p>
    <w:p w14:paraId="2126D837" w14:textId="77777777" w:rsidR="00A763C3" w:rsidRDefault="00A763C3" w:rsidP="00A763C3">
      <w:pPr>
        <w:pStyle w:val="Textoindependiente"/>
        <w:tabs>
          <w:tab w:val="left" w:pos="283"/>
        </w:tabs>
        <w:spacing w:before="120" w:after="120" w:line="240" w:lineRule="auto"/>
        <w:ind w:left="425"/>
        <w:rPr>
          <w:rFonts w:asciiTheme="minorHAnsi" w:hAnsiTheme="minorHAnsi" w:cs="Calibri"/>
          <w:b/>
          <w:bCs/>
          <w:color w:val="007C88"/>
          <w:sz w:val="24"/>
          <w:szCs w:val="24"/>
        </w:rPr>
      </w:pPr>
    </w:p>
    <w:p w14:paraId="49602E9D" w14:textId="5A07A513" w:rsidR="00670952" w:rsidRDefault="6DAEB32E" w:rsidP="00A763C3">
      <w:pPr>
        <w:pStyle w:val="Textoindependiente"/>
        <w:tabs>
          <w:tab w:val="left" w:pos="283"/>
        </w:tabs>
        <w:spacing w:before="120" w:after="120" w:line="240" w:lineRule="auto"/>
        <w:ind w:left="425"/>
        <w:rPr>
          <w:rFonts w:asciiTheme="minorHAnsi" w:hAnsiTheme="minorHAnsi" w:cs="Calibri"/>
        </w:rPr>
      </w:pPr>
      <w:r w:rsidRPr="6DAEB32E">
        <w:rPr>
          <w:rFonts w:asciiTheme="minorHAnsi" w:hAnsiTheme="minorHAnsi" w:cs="Calibri"/>
          <w:b/>
          <w:bCs/>
          <w:color w:val="007C88"/>
          <w:sz w:val="24"/>
          <w:szCs w:val="24"/>
        </w:rPr>
        <w:t xml:space="preserve">DE: </w:t>
      </w:r>
      <w:r w:rsidRPr="6DAEB32E">
        <w:rPr>
          <w:rFonts w:asciiTheme="minorHAnsi" w:hAnsiTheme="minorHAnsi" w:cs="Calibri"/>
        </w:rPr>
        <w:t>Susana Sanz Rodríguez-Palmero</w:t>
      </w:r>
    </w:p>
    <w:p w14:paraId="5EBDF6DB" w14:textId="09E916A7" w:rsidR="009A632A" w:rsidRPr="0010254E" w:rsidRDefault="6DAEB32E" w:rsidP="00A763C3">
      <w:pPr>
        <w:pStyle w:val="Textoindependiente"/>
        <w:tabs>
          <w:tab w:val="left" w:pos="283"/>
        </w:tabs>
        <w:spacing w:before="120" w:after="120" w:line="240" w:lineRule="auto"/>
        <w:ind w:left="425"/>
        <w:rPr>
          <w:rFonts w:asciiTheme="minorHAnsi" w:hAnsiTheme="minorHAnsi" w:cs="Calibri"/>
        </w:rPr>
      </w:pPr>
      <w:r w:rsidRPr="6DAEB32E">
        <w:rPr>
          <w:rFonts w:asciiTheme="minorHAnsi" w:hAnsiTheme="minorHAnsi" w:cs="Calibri"/>
        </w:rPr>
        <w:t>Presidente Comisión Nacional de Selección y Eliminación de Documentos (CNSED)</w:t>
      </w:r>
    </w:p>
    <w:p w14:paraId="6A416B41" w14:textId="77777777" w:rsidR="00A763C3" w:rsidRDefault="00A763C3" w:rsidP="00A763C3">
      <w:pPr>
        <w:tabs>
          <w:tab w:val="left" w:pos="283"/>
        </w:tabs>
        <w:spacing w:before="120" w:after="120" w:line="240" w:lineRule="auto"/>
        <w:ind w:left="425"/>
        <w:rPr>
          <w:rFonts w:asciiTheme="minorHAnsi" w:hAnsiTheme="minorHAnsi"/>
          <w:b/>
          <w:color w:val="007C88"/>
          <w:sz w:val="24"/>
          <w:szCs w:val="24"/>
        </w:rPr>
      </w:pPr>
    </w:p>
    <w:p w14:paraId="546723DA" w14:textId="6A76FA38" w:rsidR="009A632A" w:rsidRDefault="00CC4FCE" w:rsidP="00A763C3">
      <w:pPr>
        <w:tabs>
          <w:tab w:val="left" w:pos="283"/>
        </w:tabs>
        <w:spacing w:before="120" w:after="120" w:line="240" w:lineRule="auto"/>
        <w:ind w:left="42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color w:val="007C88"/>
          <w:sz w:val="24"/>
          <w:szCs w:val="24"/>
        </w:rPr>
        <w:t xml:space="preserve">FECHA: </w:t>
      </w:r>
      <w:r w:rsidR="00096CE9" w:rsidRPr="00096CE9">
        <w:rPr>
          <w:rFonts w:asciiTheme="minorHAnsi" w:hAnsiTheme="minorHAnsi"/>
        </w:rPr>
        <w:t>06</w:t>
      </w:r>
      <w:r>
        <w:rPr>
          <w:rFonts w:asciiTheme="minorHAnsi" w:hAnsiTheme="minorHAnsi"/>
        </w:rPr>
        <w:t xml:space="preserve"> de </w:t>
      </w:r>
      <w:r w:rsidR="004964E4">
        <w:rPr>
          <w:rFonts w:asciiTheme="minorHAnsi" w:hAnsiTheme="minorHAnsi"/>
        </w:rPr>
        <w:t>mayo</w:t>
      </w:r>
      <w:r w:rsidR="009F46B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de </w:t>
      </w:r>
      <w:r w:rsidR="009F46BB">
        <w:rPr>
          <w:rFonts w:asciiTheme="minorHAnsi" w:hAnsiTheme="minorHAnsi"/>
        </w:rPr>
        <w:t>2022</w:t>
      </w:r>
    </w:p>
    <w:p w14:paraId="6ABC7C12" w14:textId="77777777" w:rsidR="00A763C3" w:rsidRDefault="00A763C3" w:rsidP="00A763C3">
      <w:pPr>
        <w:pStyle w:val="Textoindependiente"/>
        <w:tabs>
          <w:tab w:val="left" w:pos="283"/>
        </w:tabs>
        <w:spacing w:before="120" w:after="120" w:line="240" w:lineRule="auto"/>
        <w:ind w:left="425"/>
        <w:rPr>
          <w:rFonts w:asciiTheme="minorHAnsi" w:hAnsiTheme="minorHAnsi" w:cs="Calibri"/>
          <w:b/>
          <w:color w:val="007C88"/>
          <w:sz w:val="24"/>
          <w:szCs w:val="24"/>
        </w:rPr>
      </w:pPr>
    </w:p>
    <w:p w14:paraId="183DA859" w14:textId="4D5EB87F" w:rsidR="009A632A" w:rsidRDefault="00CC4FCE" w:rsidP="00A763C3">
      <w:pPr>
        <w:pStyle w:val="Textoindependiente"/>
        <w:tabs>
          <w:tab w:val="left" w:pos="283"/>
        </w:tabs>
        <w:spacing w:before="120" w:after="120" w:line="240" w:lineRule="auto"/>
        <w:ind w:left="425"/>
        <w:rPr>
          <w:rFonts w:asciiTheme="minorHAnsi" w:hAnsiTheme="minorHAnsi" w:cs="Calibri"/>
          <w:b/>
          <w:color w:val="007C88"/>
          <w:sz w:val="24"/>
          <w:szCs w:val="24"/>
        </w:rPr>
      </w:pPr>
      <w:r>
        <w:rPr>
          <w:rFonts w:asciiTheme="minorHAnsi" w:hAnsiTheme="minorHAnsi" w:cs="Calibri"/>
          <w:b/>
          <w:color w:val="007C88"/>
          <w:sz w:val="24"/>
          <w:szCs w:val="24"/>
        </w:rPr>
        <w:t xml:space="preserve">ASUNTO: </w:t>
      </w:r>
      <w:r w:rsidR="009F46BB">
        <w:rPr>
          <w:rFonts w:asciiTheme="minorHAnsi" w:hAnsiTheme="minorHAnsi" w:cs="Calibri"/>
        </w:rPr>
        <w:t xml:space="preserve">Comunicación </w:t>
      </w:r>
      <w:r w:rsidR="00CE78F8">
        <w:rPr>
          <w:rFonts w:asciiTheme="minorHAnsi" w:hAnsiTheme="minorHAnsi" w:cs="Calibri"/>
        </w:rPr>
        <w:t>sobre</w:t>
      </w:r>
      <w:r w:rsidR="009F46BB">
        <w:rPr>
          <w:rFonts w:asciiTheme="minorHAnsi" w:hAnsiTheme="minorHAnsi" w:cs="Calibri"/>
        </w:rPr>
        <w:t xml:space="preserve"> </w:t>
      </w:r>
      <w:r w:rsidR="00C03579">
        <w:rPr>
          <w:rFonts w:asciiTheme="minorHAnsi" w:hAnsiTheme="minorHAnsi" w:cs="Calibri"/>
        </w:rPr>
        <w:t xml:space="preserve">conservación de documentos con valor </w:t>
      </w:r>
      <w:r w:rsidR="00633B99">
        <w:rPr>
          <w:rFonts w:asciiTheme="minorHAnsi" w:hAnsiTheme="minorHAnsi" w:cs="Calibri"/>
        </w:rPr>
        <w:t>c</w:t>
      </w:r>
      <w:r w:rsidR="00C03579">
        <w:rPr>
          <w:rFonts w:asciiTheme="minorHAnsi" w:hAnsiTheme="minorHAnsi" w:cs="Calibri"/>
        </w:rPr>
        <w:t xml:space="preserve">ientífico </w:t>
      </w:r>
      <w:r w:rsidR="00633B99">
        <w:rPr>
          <w:rFonts w:asciiTheme="minorHAnsi" w:hAnsiTheme="minorHAnsi" w:cs="Calibri"/>
        </w:rPr>
        <w:t>c</w:t>
      </w:r>
      <w:r w:rsidR="00C03579">
        <w:rPr>
          <w:rFonts w:asciiTheme="minorHAnsi" w:hAnsiTheme="minorHAnsi" w:cs="Calibri"/>
        </w:rPr>
        <w:t>ultural</w:t>
      </w:r>
      <w:r w:rsidR="005C1211">
        <w:rPr>
          <w:rFonts w:asciiTheme="minorHAnsi" w:hAnsiTheme="minorHAnsi" w:cs="Calibri"/>
        </w:rPr>
        <w:t xml:space="preserve">, con motivo del ciberataque de </w:t>
      </w:r>
      <w:r w:rsidR="005C1211" w:rsidRPr="005C1211">
        <w:rPr>
          <w:rFonts w:asciiTheme="minorHAnsi" w:hAnsiTheme="minorHAnsi" w:cs="Calibri"/>
          <w:i/>
          <w:iCs/>
        </w:rPr>
        <w:t xml:space="preserve">ransomware </w:t>
      </w:r>
      <w:r w:rsidR="005C1211">
        <w:rPr>
          <w:rFonts w:asciiTheme="minorHAnsi" w:hAnsiTheme="minorHAnsi" w:cs="Calibri"/>
        </w:rPr>
        <w:t>de Conti</w:t>
      </w:r>
    </w:p>
    <w:p w14:paraId="418A1C69" w14:textId="77777777" w:rsidR="002524FA" w:rsidRDefault="002524FA" w:rsidP="00A763C3">
      <w:pPr>
        <w:pStyle w:val="HTMLconformatoprevio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283"/>
        </w:tabs>
        <w:spacing w:before="120" w:after="120"/>
        <w:ind w:left="425"/>
        <w:jc w:val="both"/>
        <w:rPr>
          <w:rFonts w:asciiTheme="minorHAnsi" w:hAnsiTheme="minorHAnsi" w:cs="Calibri"/>
        </w:rPr>
      </w:pPr>
    </w:p>
    <w:p w14:paraId="5F07E350" w14:textId="77777777" w:rsidR="009A632A" w:rsidRDefault="00CC4FCE" w:rsidP="00A763C3">
      <w:pPr>
        <w:pStyle w:val="Textoindependiente"/>
        <w:tabs>
          <w:tab w:val="left" w:pos="283"/>
        </w:tabs>
        <w:spacing w:before="120" w:after="120" w:line="240" w:lineRule="auto"/>
        <w:ind w:left="425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Estimados (as) señores y señoras:</w:t>
      </w:r>
    </w:p>
    <w:p w14:paraId="6929D303" w14:textId="1A70D13A" w:rsidR="007D7317" w:rsidRDefault="6DAEB32E" w:rsidP="00A763C3">
      <w:pPr>
        <w:spacing w:before="120" w:after="120" w:line="240" w:lineRule="auto"/>
        <w:ind w:left="425" w:right="595"/>
        <w:jc w:val="both"/>
      </w:pPr>
      <w:r>
        <w:t xml:space="preserve">Reciban un afectuoso y </w:t>
      </w:r>
      <w:r w:rsidR="007345C8">
        <w:t>cordial</w:t>
      </w:r>
      <w:r>
        <w:t xml:space="preserve"> saludo de parte de la Comisión Nacional de Selección y Eliminación de Documentos. En esta ocasión</w:t>
      </w:r>
      <w:r w:rsidR="00F41992">
        <w:t>,</w:t>
      </w:r>
      <w:r>
        <w:t xml:space="preserve"> </w:t>
      </w:r>
      <w:r w:rsidR="00971B0B">
        <w:t>la CNSED</w:t>
      </w:r>
      <w:r w:rsidR="007D7317">
        <w:t xml:space="preserve"> desea dirigirse</w:t>
      </w:r>
      <w:r>
        <w:t xml:space="preserve"> a ustedes</w:t>
      </w:r>
      <w:r w:rsidR="00F41992">
        <w:t xml:space="preserve"> </w:t>
      </w:r>
      <w:r w:rsidR="0048049F">
        <w:t xml:space="preserve">en virtud de los preocupantes </w:t>
      </w:r>
      <w:r w:rsidR="007D7317">
        <w:t xml:space="preserve">ciberataques </w:t>
      </w:r>
      <w:r w:rsidR="003363EA">
        <w:t>sufridos</w:t>
      </w:r>
      <w:r w:rsidR="00B83240">
        <w:t xml:space="preserve"> recientemente</w:t>
      </w:r>
      <w:r w:rsidR="00F41992">
        <w:t xml:space="preserve"> </w:t>
      </w:r>
      <w:r w:rsidR="00D2503D">
        <w:t>en distintos sistemas</w:t>
      </w:r>
      <w:r w:rsidR="007D7317">
        <w:t xml:space="preserve"> </w:t>
      </w:r>
      <w:r w:rsidR="00971B0B">
        <w:t xml:space="preserve">y plataformas </w:t>
      </w:r>
      <w:r w:rsidR="007D7317">
        <w:t>informátic</w:t>
      </w:r>
      <w:r w:rsidR="00971B0B">
        <w:t>a</w:t>
      </w:r>
      <w:r w:rsidR="007D7317">
        <w:t>s</w:t>
      </w:r>
      <w:r w:rsidR="00F41992">
        <w:t xml:space="preserve"> </w:t>
      </w:r>
      <w:r w:rsidR="00D2503D">
        <w:t xml:space="preserve">de algunas </w:t>
      </w:r>
      <w:r w:rsidR="00E42468">
        <w:t>organizaciones</w:t>
      </w:r>
      <w:r w:rsidR="00D2503D">
        <w:t xml:space="preserve"> de nuestro país. </w:t>
      </w:r>
    </w:p>
    <w:p w14:paraId="71963A74" w14:textId="1C8EA34A" w:rsidR="000E41BC" w:rsidRDefault="000E4C24" w:rsidP="00A763C3">
      <w:pPr>
        <w:spacing w:before="120" w:after="120" w:line="240" w:lineRule="auto"/>
        <w:ind w:left="425" w:right="595"/>
        <w:jc w:val="both"/>
      </w:pPr>
      <w:r>
        <w:t>Como es del conocimiento de todos ustedes</w:t>
      </w:r>
      <w:r w:rsidR="00D55CF1">
        <w:t>,</w:t>
      </w:r>
      <w:r w:rsidR="000A4F10">
        <w:t xml:space="preserve"> desde hace algo más de dos semanas, distintas instituciones fueron víctimas de hackeos y ataques </w:t>
      </w:r>
      <w:r w:rsidR="00971B0B">
        <w:t>delictivos</w:t>
      </w:r>
      <w:r w:rsidR="000A4F10">
        <w:t xml:space="preserve"> por parte del </w:t>
      </w:r>
      <w:r w:rsidR="000A4F10" w:rsidRPr="00A622A9">
        <w:rPr>
          <w:i/>
          <w:iCs/>
        </w:rPr>
        <w:t>ransomware</w:t>
      </w:r>
      <w:r w:rsidR="000A4F10">
        <w:t xml:space="preserve"> del grupo conocido como Conti</w:t>
      </w:r>
      <w:r w:rsidR="00081201">
        <w:t>,</w:t>
      </w:r>
      <w:r w:rsidR="00BF42E7">
        <w:t xml:space="preserve"> </w:t>
      </w:r>
      <w:r w:rsidR="00E42468">
        <w:t xml:space="preserve">que </w:t>
      </w:r>
      <w:r w:rsidR="00D55CF1">
        <w:t xml:space="preserve">ha </w:t>
      </w:r>
      <w:r w:rsidR="00136167">
        <w:t>traído</w:t>
      </w:r>
      <w:r w:rsidR="00E42468">
        <w:t xml:space="preserve"> </w:t>
      </w:r>
      <w:r w:rsidR="005D3C40">
        <w:t>como consecuencia</w:t>
      </w:r>
      <w:r w:rsidR="001B400A">
        <w:t xml:space="preserve"> graves daños </w:t>
      </w:r>
      <w:r w:rsidR="005D3C40">
        <w:t>debido a</w:t>
      </w:r>
      <w:r w:rsidR="00E42468">
        <w:t xml:space="preserve"> la encriptación, robo y difusión de datos</w:t>
      </w:r>
      <w:r w:rsidR="0003502C">
        <w:t xml:space="preserve">, </w:t>
      </w:r>
      <w:r w:rsidR="00E42468">
        <w:t>información</w:t>
      </w:r>
      <w:r w:rsidR="0003502C">
        <w:t xml:space="preserve"> y documentos</w:t>
      </w:r>
      <w:r w:rsidR="00971B0B">
        <w:t>,</w:t>
      </w:r>
      <w:r w:rsidR="00A861F5">
        <w:t xml:space="preserve"> que </w:t>
      </w:r>
      <w:r w:rsidR="00B83240">
        <w:t>han desestabilizado</w:t>
      </w:r>
      <w:r w:rsidR="0045037F">
        <w:t xml:space="preserve"> </w:t>
      </w:r>
      <w:r w:rsidR="00C03579">
        <w:t>a</w:t>
      </w:r>
      <w:r w:rsidR="00A861F5">
        <w:t xml:space="preserve"> las instituciones afectadas</w:t>
      </w:r>
      <w:r w:rsidR="00C03579">
        <w:t xml:space="preserve">, obligándolas a detener </w:t>
      </w:r>
      <w:r w:rsidR="00D55CF1">
        <w:t xml:space="preserve">muchas de </w:t>
      </w:r>
      <w:r w:rsidR="00C03579">
        <w:t>sus actividades ante la amenaza de la pérdida total de sus sistemas.</w:t>
      </w:r>
    </w:p>
    <w:p w14:paraId="2D60D6D9" w14:textId="6602250A" w:rsidR="005329DB" w:rsidRDefault="000E41BC" w:rsidP="00A763C3">
      <w:pPr>
        <w:spacing w:before="120" w:after="120" w:line="240" w:lineRule="auto"/>
        <w:ind w:left="425" w:right="595"/>
        <w:jc w:val="both"/>
      </w:pPr>
      <w:r>
        <w:t>Esta Co</w:t>
      </w:r>
      <w:r w:rsidR="00F41992">
        <w:t>misión, en modo alguno es ajena</w:t>
      </w:r>
      <w:r>
        <w:t xml:space="preserve"> al</w:t>
      </w:r>
      <w:r w:rsidR="00F41992">
        <w:t xml:space="preserve"> vertiginoso avance tecnológico</w:t>
      </w:r>
      <w:r>
        <w:t xml:space="preserve"> en el que nos vemos inmerso</w:t>
      </w:r>
      <w:r w:rsidR="00F41992">
        <w:t xml:space="preserve">s, y al complejo reto que supone </w:t>
      </w:r>
      <w:r>
        <w:t xml:space="preserve"> para las instituciones</w:t>
      </w:r>
      <w:r w:rsidR="005D3C40">
        <w:t xml:space="preserve"> -cada vez más castigadas presupuestariamente- </w:t>
      </w:r>
      <w:r w:rsidR="005329DB">
        <w:t xml:space="preserve">el hecho de </w:t>
      </w:r>
      <w:r w:rsidR="00387D09">
        <w:t xml:space="preserve">poder </w:t>
      </w:r>
      <w:r>
        <w:t xml:space="preserve">garantizar sistemas con niveles de seguridad </w:t>
      </w:r>
      <w:r w:rsidR="00F41992">
        <w:t>de información</w:t>
      </w:r>
      <w:r w:rsidR="00B83240">
        <w:t xml:space="preserve"> </w:t>
      </w:r>
      <w:r>
        <w:t>que sean difícilmente vulnerados y penetrados,</w:t>
      </w:r>
      <w:r w:rsidR="005329DB">
        <w:t xml:space="preserve"> en un entorno en el que</w:t>
      </w:r>
      <w:r>
        <w:t xml:space="preserve"> </w:t>
      </w:r>
      <w:r w:rsidR="00387D09">
        <w:t>las amenazas de ciberdelitos cada vez</w:t>
      </w:r>
      <w:r w:rsidR="00633B99">
        <w:t xml:space="preserve"> son</w:t>
      </w:r>
      <w:r w:rsidR="00387D09">
        <w:t xml:space="preserve"> más </w:t>
      </w:r>
      <w:r w:rsidR="002A5C23">
        <w:t>frecuentes</w:t>
      </w:r>
      <w:r w:rsidR="00ED7199">
        <w:t xml:space="preserve"> </w:t>
      </w:r>
      <w:r w:rsidR="00387D09">
        <w:t xml:space="preserve">a nivel global </w:t>
      </w:r>
      <w:r w:rsidR="00A622A9">
        <w:t>y son resultado de acciones dirigidas</w:t>
      </w:r>
      <w:r w:rsidR="00136167">
        <w:t>,</w:t>
      </w:r>
      <w:r w:rsidR="005329DB">
        <w:t xml:space="preserve"> c</w:t>
      </w:r>
      <w:r w:rsidR="00136167">
        <w:t>uyo</w:t>
      </w:r>
      <w:r w:rsidR="005329DB">
        <w:t xml:space="preserve"> objetivo </w:t>
      </w:r>
      <w:r w:rsidR="00136167">
        <w:t xml:space="preserve">es el </w:t>
      </w:r>
      <w:r w:rsidR="005329DB">
        <w:t xml:space="preserve">de </w:t>
      </w:r>
      <w:r w:rsidR="00CF52FE">
        <w:t>ocasionar</w:t>
      </w:r>
      <w:r w:rsidR="005329DB">
        <w:t xml:space="preserve"> el mayor daño </w:t>
      </w:r>
      <w:r w:rsidR="00F41992">
        <w:t>posible</w:t>
      </w:r>
      <w:r w:rsidR="00CF52FE">
        <w:t xml:space="preserve"> </w:t>
      </w:r>
      <w:r w:rsidR="005329DB">
        <w:t>en el menor tiempo</w:t>
      </w:r>
      <w:r w:rsidR="00CF52FE">
        <w:t>.</w:t>
      </w:r>
    </w:p>
    <w:p w14:paraId="6910A9EC" w14:textId="4C6B59B2" w:rsidR="00A30A95" w:rsidRDefault="005329DB" w:rsidP="00A763C3">
      <w:pPr>
        <w:spacing w:before="120" w:after="120" w:line="240" w:lineRule="auto"/>
        <w:ind w:left="425" w:right="595"/>
        <w:jc w:val="both"/>
      </w:pPr>
      <w:r>
        <w:t>Sin embargo</w:t>
      </w:r>
      <w:r w:rsidR="00136167">
        <w:t xml:space="preserve">, y sin </w:t>
      </w:r>
      <w:r w:rsidR="006F48E9">
        <w:t>obviar esta innegable realidad,</w:t>
      </w:r>
      <w:r>
        <w:t xml:space="preserve"> es necesario </w:t>
      </w:r>
      <w:r w:rsidR="00AD3254">
        <w:t xml:space="preserve">recordar </w:t>
      </w:r>
      <w:r w:rsidR="006F48E9">
        <w:t>-</w:t>
      </w:r>
      <w:r>
        <w:t xml:space="preserve">en este </w:t>
      </w:r>
      <w:r w:rsidR="00AD3254">
        <w:t>momento de incertidumbre</w:t>
      </w:r>
      <w:r w:rsidR="006F48E9">
        <w:t xml:space="preserve"> e inseguridad-</w:t>
      </w:r>
      <w:r w:rsidR="00AD3254">
        <w:t>, la obligación que exist</w:t>
      </w:r>
      <w:r w:rsidR="00904458">
        <w:t>e</w:t>
      </w:r>
      <w:r w:rsidR="0078761C">
        <w:t xml:space="preserve"> para todas </w:t>
      </w:r>
      <w:r w:rsidR="003A188E">
        <w:t>las</w:t>
      </w:r>
      <w:r w:rsidR="0078761C">
        <w:t xml:space="preserve"> </w:t>
      </w:r>
      <w:r w:rsidR="003A188E">
        <w:t>organizaciones del Sistema Nacional de Archivos</w:t>
      </w:r>
      <w:r w:rsidR="00864586">
        <w:t>,</w:t>
      </w:r>
      <w:r w:rsidR="003A188E">
        <w:t xml:space="preserve"> </w:t>
      </w:r>
      <w:r w:rsidR="00864586">
        <w:t>de</w:t>
      </w:r>
      <w:r w:rsidR="0063375E">
        <w:t xml:space="preserve"> articular </w:t>
      </w:r>
      <w:r w:rsidR="00CF52FE">
        <w:t xml:space="preserve">todos </w:t>
      </w:r>
      <w:r w:rsidR="0063375E">
        <w:t>aquellos mecanismos que sean necesarios en pro de</w:t>
      </w:r>
      <w:r w:rsidR="00AD3254">
        <w:t xml:space="preserve"> </w:t>
      </w:r>
      <w:r w:rsidR="000C338E">
        <w:t xml:space="preserve">garantizar </w:t>
      </w:r>
      <w:r w:rsidR="00AD3254">
        <w:t xml:space="preserve">la preservación y conservación </w:t>
      </w:r>
      <w:r w:rsidR="00AD3254">
        <w:lastRenderedPageBreak/>
        <w:t xml:space="preserve">del patrimonio </w:t>
      </w:r>
      <w:r w:rsidR="002839FB">
        <w:t>científico y cultural</w:t>
      </w:r>
      <w:r w:rsidR="00AD3254">
        <w:t xml:space="preserve"> del país</w:t>
      </w:r>
      <w:r w:rsidR="00864586">
        <w:t xml:space="preserve"> </w:t>
      </w:r>
      <w:r w:rsidR="001B400A">
        <w:t>que producen</w:t>
      </w:r>
      <w:r w:rsidR="00046A08">
        <w:t xml:space="preserve"> las distintas instituciones del e</w:t>
      </w:r>
      <w:r w:rsidR="000C338E">
        <w:t>stado</w:t>
      </w:r>
      <w:r w:rsidR="00F86C7C">
        <w:t xml:space="preserve"> y </w:t>
      </w:r>
      <w:r w:rsidR="001B400A">
        <w:t xml:space="preserve">que son </w:t>
      </w:r>
      <w:r w:rsidR="00F86C7C">
        <w:t xml:space="preserve">custodiados en los </w:t>
      </w:r>
      <w:r w:rsidR="00864586">
        <w:t xml:space="preserve">respectivos </w:t>
      </w:r>
      <w:r w:rsidR="00F86C7C">
        <w:t>archivos</w:t>
      </w:r>
      <w:r w:rsidR="00864586">
        <w:t>.</w:t>
      </w:r>
    </w:p>
    <w:p w14:paraId="516C45BB" w14:textId="45DBABBF" w:rsidR="0074405D" w:rsidRDefault="006F48E9" w:rsidP="00A763C3">
      <w:pPr>
        <w:spacing w:before="120" w:after="120" w:line="240" w:lineRule="auto"/>
        <w:ind w:left="425" w:right="595"/>
        <w:jc w:val="both"/>
      </w:pPr>
      <w:r>
        <w:t>En este sentido</w:t>
      </w:r>
      <w:r w:rsidR="00F41992">
        <w:t xml:space="preserve">, esta Comisión </w:t>
      </w:r>
      <w:r w:rsidR="000C338E">
        <w:t xml:space="preserve">exhorta a efectuar todas aquellas acciones que sean necesarias para </w:t>
      </w:r>
      <w:r w:rsidR="0063375E">
        <w:t>qu</w:t>
      </w:r>
      <w:r w:rsidR="000C338E">
        <w:t>e</w:t>
      </w:r>
      <w:r w:rsidR="0063375E">
        <w:t xml:space="preserve"> e</w:t>
      </w:r>
      <w:r w:rsidR="000C338E">
        <w:t xml:space="preserve">l </w:t>
      </w:r>
      <w:r w:rsidR="002E2B4E">
        <w:t>patrimonio documental</w:t>
      </w:r>
      <w:r w:rsidR="00ED7199">
        <w:t xml:space="preserve"> </w:t>
      </w:r>
      <w:r w:rsidR="00F023B0">
        <w:t>de nuestro país</w:t>
      </w:r>
      <w:r w:rsidR="0063375E">
        <w:t xml:space="preserve"> no se vea </w:t>
      </w:r>
      <w:r>
        <w:t xml:space="preserve">afectado y/o </w:t>
      </w:r>
      <w:r w:rsidR="0063375E">
        <w:t>comprometido</w:t>
      </w:r>
      <w:r w:rsidR="00F748CD">
        <w:t xml:space="preserve"> por situaciones como las que se han vivido recientemente, impulsando además</w:t>
      </w:r>
      <w:r w:rsidR="00F41992">
        <w:t>,</w:t>
      </w:r>
      <w:r w:rsidR="0074405D">
        <w:t xml:space="preserve"> a que las organizaciones </w:t>
      </w:r>
      <w:r w:rsidR="00810AFA">
        <w:t xml:space="preserve">destinen aquellos </w:t>
      </w:r>
      <w:r w:rsidR="006C05BC">
        <w:t>recursos</w:t>
      </w:r>
      <w:r w:rsidR="00810AFA">
        <w:t xml:space="preserve"> tecnológicos, técnicos, humanos</w:t>
      </w:r>
      <w:r w:rsidR="00043AD9">
        <w:t xml:space="preserve"> y aquellos otros </w:t>
      </w:r>
      <w:r w:rsidR="003464DA">
        <w:t xml:space="preserve">que se requieran, </w:t>
      </w:r>
      <w:r w:rsidR="0074405D">
        <w:t>con el fin de</w:t>
      </w:r>
      <w:r w:rsidR="00A30A95">
        <w:t xml:space="preserve"> minimizar y paliar los</w:t>
      </w:r>
      <w:r w:rsidR="00F748CD">
        <w:t xml:space="preserve"> riesgo</w:t>
      </w:r>
      <w:r w:rsidR="00A30A95">
        <w:t>s existentes</w:t>
      </w:r>
      <w:r w:rsidR="00810AFA">
        <w:t xml:space="preserve"> y </w:t>
      </w:r>
      <w:r w:rsidR="00A30A95">
        <w:t>de los</w:t>
      </w:r>
      <w:r w:rsidR="00F748CD">
        <w:t xml:space="preserve"> que actualmente </w:t>
      </w:r>
      <w:r w:rsidR="00F058B5">
        <w:t>adolecen</w:t>
      </w:r>
      <w:r w:rsidR="00F748CD">
        <w:t xml:space="preserve"> </w:t>
      </w:r>
      <w:r w:rsidR="0074405D">
        <w:t>algunos</w:t>
      </w:r>
      <w:r w:rsidR="00F748CD">
        <w:t xml:space="preserve"> </w:t>
      </w:r>
      <w:r w:rsidR="006A5012">
        <w:t>sistemas, plataformas</w:t>
      </w:r>
      <w:r w:rsidR="006C05BC">
        <w:t xml:space="preserve">, portales web, </w:t>
      </w:r>
      <w:r w:rsidR="002E2B4E">
        <w:t>entre otros,</w:t>
      </w:r>
      <w:r w:rsidR="00810AFA">
        <w:t xml:space="preserve"> y que </w:t>
      </w:r>
      <w:r w:rsidR="00A263DE">
        <w:t>exponen</w:t>
      </w:r>
      <w:r w:rsidR="006157E6">
        <w:t xml:space="preserve"> a</w:t>
      </w:r>
      <w:r w:rsidR="002E2B4E">
        <w:t xml:space="preserve"> este</w:t>
      </w:r>
      <w:r w:rsidR="006157E6">
        <w:t xml:space="preserve"> patrimonio</w:t>
      </w:r>
      <w:r w:rsidR="002E2B4E">
        <w:t xml:space="preserve"> cultural</w:t>
      </w:r>
      <w:r w:rsidR="006157E6">
        <w:t xml:space="preserve"> a graves consecuencias.</w:t>
      </w:r>
    </w:p>
    <w:p w14:paraId="6362129D" w14:textId="359FE086" w:rsidR="000C338E" w:rsidRDefault="0074405D" w:rsidP="00A763C3">
      <w:pPr>
        <w:spacing w:before="120" w:after="120" w:line="240" w:lineRule="auto"/>
        <w:ind w:left="425" w:right="595"/>
        <w:jc w:val="both"/>
      </w:pPr>
      <w:r>
        <w:t>E</w:t>
      </w:r>
      <w:r w:rsidR="006A5012">
        <w:t>s responsabilidad de todos velar, proteger y conservar</w:t>
      </w:r>
      <w:r w:rsidR="00F748CD">
        <w:t xml:space="preserve"> los documentos de valor científico y cultural</w:t>
      </w:r>
      <w:r w:rsidR="00C360AD">
        <w:t xml:space="preserve"> de nuestro país, por lo que esta Comisión apela no solo a la obligación</w:t>
      </w:r>
      <w:r w:rsidR="00F023B0">
        <w:t xml:space="preserve"> existente</w:t>
      </w:r>
      <w:r w:rsidR="00C360AD">
        <w:t xml:space="preserve">, sino también al compromiso de los máximos responsables y jerarcas de las instituciones para cumplir, vigilar y hacer cumplir, todas las disposiciones y medidas </w:t>
      </w:r>
      <w:r w:rsidR="00F058B5">
        <w:t xml:space="preserve">que sean </w:t>
      </w:r>
      <w:r w:rsidR="00C360AD">
        <w:t>nec</w:t>
      </w:r>
      <w:r w:rsidR="00F41992">
        <w:t>esarias</w:t>
      </w:r>
      <w:r w:rsidR="00C360AD">
        <w:t xml:space="preserve"> para garantizar la pervivencia</w:t>
      </w:r>
      <w:r w:rsidR="00F023B0">
        <w:t>, preservación y</w:t>
      </w:r>
      <w:r w:rsidR="003038A1">
        <w:t xml:space="preserve"> conservación </w:t>
      </w:r>
      <w:r w:rsidR="00C360AD">
        <w:t xml:space="preserve">de </w:t>
      </w:r>
      <w:r w:rsidR="003038A1">
        <w:t>los</w:t>
      </w:r>
      <w:r w:rsidR="005C1211">
        <w:t xml:space="preserve"> documentos</w:t>
      </w:r>
      <w:r w:rsidR="006C05BC">
        <w:t xml:space="preserve"> </w:t>
      </w:r>
      <w:r w:rsidR="003038A1">
        <w:t>fidedignos</w:t>
      </w:r>
      <w:r w:rsidR="00F023B0">
        <w:t xml:space="preserve"> que se producen y custodian en sus organizaciones.</w:t>
      </w:r>
    </w:p>
    <w:p w14:paraId="31DC6F59" w14:textId="29B128DB" w:rsidR="00F748CD" w:rsidRDefault="00F748CD" w:rsidP="00A763C3">
      <w:pPr>
        <w:spacing w:before="120" w:after="120" w:line="240" w:lineRule="auto"/>
        <w:ind w:left="425" w:right="595"/>
        <w:jc w:val="both"/>
      </w:pPr>
      <w:r>
        <w:t>Es importante recordar que</w:t>
      </w:r>
      <w:r w:rsidR="00F41992">
        <w:t>,</w:t>
      </w:r>
      <w:r>
        <w:t xml:space="preserve"> </w:t>
      </w:r>
      <w:r w:rsidR="001522B2">
        <w:t xml:space="preserve">esta obligación </w:t>
      </w:r>
      <w:r w:rsidR="007B3214">
        <w:t xml:space="preserve">es aplicable para todas las entidades, incluyendo aquellas </w:t>
      </w:r>
      <w:r w:rsidR="001522B2">
        <w:t>cuya producción documental no haya sido sometida a conocimiento de esta Comisión</w:t>
      </w:r>
      <w:r w:rsidR="005C1211">
        <w:t>,</w:t>
      </w:r>
      <w:r w:rsidR="001522B2">
        <w:t xml:space="preserve"> y que </w:t>
      </w:r>
      <w:r w:rsidR="000B1DCD">
        <w:t>quede</w:t>
      </w:r>
      <w:r w:rsidR="007B3214">
        <w:t>n</w:t>
      </w:r>
      <w:r w:rsidR="000B1DCD">
        <w:t xml:space="preserve"> excluida</w:t>
      </w:r>
      <w:r w:rsidR="007B3214">
        <w:t>s</w:t>
      </w:r>
      <w:r w:rsidR="001522B2">
        <w:t xml:space="preserve"> </w:t>
      </w:r>
      <w:r w:rsidR="000B1DCD">
        <w:t xml:space="preserve">de </w:t>
      </w:r>
      <w:r w:rsidR="001522B2">
        <w:t>las resoluciones</w:t>
      </w:r>
      <w:r w:rsidR="000B1DCD">
        <w:t xml:space="preserve"> vigentes</w:t>
      </w:r>
      <w:r w:rsidR="001522B2">
        <w:t>.</w:t>
      </w:r>
    </w:p>
    <w:p w14:paraId="55728DD9" w14:textId="64A504AC" w:rsidR="000E41BC" w:rsidRDefault="001522B2" w:rsidP="00A763C3">
      <w:pPr>
        <w:spacing w:before="120" w:after="120" w:line="240" w:lineRule="auto"/>
        <w:ind w:left="425" w:right="595"/>
        <w:jc w:val="both"/>
      </w:pPr>
      <w:r>
        <w:t>Esta Comisión</w:t>
      </w:r>
      <w:r w:rsidR="00F41992">
        <w:t>,</w:t>
      </w:r>
      <w:r>
        <w:t xml:space="preserve"> desea </w:t>
      </w:r>
      <w:r w:rsidR="000B1DCD">
        <w:t>a</w:t>
      </w:r>
      <w:r>
        <w:t xml:space="preserve">provechar esta </w:t>
      </w:r>
      <w:r w:rsidR="000B1DCD">
        <w:t>comunicación</w:t>
      </w:r>
      <w:r>
        <w:t xml:space="preserve"> para agradecer</w:t>
      </w:r>
      <w:r w:rsidR="005C1211">
        <w:t xml:space="preserve">, una vez más, </w:t>
      </w:r>
      <w:r>
        <w:t xml:space="preserve">el compromiso </w:t>
      </w:r>
      <w:r w:rsidR="00273CE9">
        <w:t xml:space="preserve">y dedicación </w:t>
      </w:r>
      <w:r w:rsidR="0017506C">
        <w:t>de</w:t>
      </w:r>
      <w:r>
        <w:t xml:space="preserve"> </w:t>
      </w:r>
      <w:r w:rsidR="000844E4">
        <w:t>todas las personas</w:t>
      </w:r>
      <w:r>
        <w:t xml:space="preserve"> profesionales que laboran en los distintos archivos del S</w:t>
      </w:r>
      <w:r w:rsidR="005E5657">
        <w:t xml:space="preserve">istema </w:t>
      </w:r>
      <w:r w:rsidR="0017506C">
        <w:t>N</w:t>
      </w:r>
      <w:r w:rsidR="005E5657">
        <w:t xml:space="preserve">acional de </w:t>
      </w:r>
      <w:r>
        <w:t>A</w:t>
      </w:r>
      <w:r w:rsidR="005E5657">
        <w:t>rchivos</w:t>
      </w:r>
      <w:r w:rsidR="0017506C">
        <w:t xml:space="preserve">, así como </w:t>
      </w:r>
      <w:r w:rsidR="00273CE9">
        <w:t xml:space="preserve">de </w:t>
      </w:r>
      <w:r w:rsidR="005E5657">
        <w:t xml:space="preserve">distintas </w:t>
      </w:r>
      <w:r w:rsidR="00273CE9">
        <w:t>entidades privadas y particulares</w:t>
      </w:r>
      <w:r w:rsidR="005C1211">
        <w:t xml:space="preserve"> que</w:t>
      </w:r>
      <w:r>
        <w:t xml:space="preserve"> realizan</w:t>
      </w:r>
      <w:r w:rsidR="005E5657">
        <w:t xml:space="preserve"> su labor con absoluto profesionalismo y admirable vocación</w:t>
      </w:r>
      <w:r w:rsidR="00E83458">
        <w:t>,</w:t>
      </w:r>
      <w:r w:rsidR="005E5657">
        <w:t xml:space="preserve"> con el fin de </w:t>
      </w:r>
      <w:r w:rsidR="00273CE9">
        <w:t xml:space="preserve">garantizar y asegurar que </w:t>
      </w:r>
      <w:r w:rsidR="005E5657">
        <w:t>los documentos</w:t>
      </w:r>
      <w:r w:rsidR="00273CE9">
        <w:t xml:space="preserve"> sea</w:t>
      </w:r>
      <w:r w:rsidR="005E5657">
        <w:t>n</w:t>
      </w:r>
      <w:r w:rsidR="00273CE9">
        <w:t xml:space="preserve"> gestionado</w:t>
      </w:r>
      <w:r w:rsidR="00F41992">
        <w:t>s</w:t>
      </w:r>
      <w:r w:rsidR="00273CE9">
        <w:t xml:space="preserve"> y conservado</w:t>
      </w:r>
      <w:r w:rsidR="005E5657">
        <w:t>s</w:t>
      </w:r>
      <w:r w:rsidR="00F41992">
        <w:t xml:space="preserve"> </w:t>
      </w:r>
      <w:r w:rsidR="00273CE9">
        <w:t>dentro del cumplimiento del marco jurídico nacional</w:t>
      </w:r>
      <w:r w:rsidR="00D55CF1">
        <w:t xml:space="preserve">, así como </w:t>
      </w:r>
      <w:r w:rsidR="005E5657">
        <w:t>de las buenas pr</w:t>
      </w:r>
      <w:r w:rsidR="00D55CF1">
        <w:t>ácticas archivísticas.</w:t>
      </w:r>
      <w:r w:rsidR="00FA36F5">
        <w:t xml:space="preserve"> </w:t>
      </w:r>
    </w:p>
    <w:p w14:paraId="3EADA070" w14:textId="77777777" w:rsidR="00AA6CF4" w:rsidRDefault="00AA6CF4" w:rsidP="00A763C3">
      <w:pPr>
        <w:spacing w:before="120" w:after="120" w:line="240" w:lineRule="auto"/>
        <w:ind w:left="425" w:right="595"/>
        <w:jc w:val="both"/>
      </w:pPr>
      <w:bookmarkStart w:id="0" w:name="_GoBack"/>
      <w:bookmarkEnd w:id="0"/>
    </w:p>
    <w:sectPr w:rsidR="00AA6CF4">
      <w:footerReference w:type="default" r:id="rId10"/>
      <w:pgSz w:w="12240" w:h="15840"/>
      <w:pgMar w:top="720" w:right="720" w:bottom="720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323E5" w14:textId="77777777" w:rsidR="009F41D0" w:rsidRDefault="009F41D0">
      <w:pPr>
        <w:spacing w:after="0" w:line="240" w:lineRule="auto"/>
      </w:pPr>
      <w:r>
        <w:separator/>
      </w:r>
    </w:p>
  </w:endnote>
  <w:endnote w:type="continuationSeparator" w:id="0">
    <w:p w14:paraId="19E39BF0" w14:textId="77777777" w:rsidR="009F41D0" w:rsidRDefault="009F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3098" w:type="dxa"/>
      <w:tblInd w:w="-1466" w:type="dxa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none" w:sz="0" w:space="0" w:color="000000"/>
        <w:insideV w:val="none" w:sz="0" w:space="0" w:color="000000"/>
      </w:tblBorders>
      <w:shd w:val="clear" w:color="auto" w:fill="B4C6E7" w:themeFill="accent1" w:themeFillTint="66"/>
      <w:tblLayout w:type="fixed"/>
      <w:tblLook w:val="04A0" w:firstRow="1" w:lastRow="0" w:firstColumn="1" w:lastColumn="0" w:noHBand="0" w:noVBand="1"/>
    </w:tblPr>
    <w:tblGrid>
      <w:gridCol w:w="1410"/>
      <w:gridCol w:w="606"/>
      <w:gridCol w:w="2985"/>
      <w:gridCol w:w="591"/>
      <w:gridCol w:w="2283"/>
      <w:gridCol w:w="581"/>
      <w:gridCol w:w="2595"/>
      <w:gridCol w:w="2047"/>
    </w:tblGrid>
    <w:tr w:rsidR="009A632A" w14:paraId="050EDECA" w14:textId="77777777" w:rsidTr="00201639">
      <w:trPr>
        <w:trHeight w:val="1283"/>
      </w:trPr>
      <w:tc>
        <w:tcPr>
          <w:tcW w:w="1410" w:type="dxa"/>
          <w:shd w:val="clear" w:color="auto" w:fill="00ACA9"/>
          <w:vAlign w:val="center"/>
        </w:tcPr>
        <w:p w14:paraId="3DEEC669" w14:textId="77777777" w:rsidR="009A632A" w:rsidRDefault="009A632A">
          <w:pPr>
            <w:jc w:val="both"/>
            <w:rPr>
              <w:rFonts w:ascii="Verdana" w:hAnsi="Verdana" w:cs="Verdana"/>
              <w:sz w:val="20"/>
              <w:szCs w:val="20"/>
            </w:rPr>
          </w:pPr>
        </w:p>
      </w:tc>
      <w:tc>
        <w:tcPr>
          <w:tcW w:w="606" w:type="dxa"/>
          <w:shd w:val="clear" w:color="auto" w:fill="00ACA9"/>
          <w:vAlign w:val="center"/>
        </w:tcPr>
        <w:p w14:paraId="3656B9AB" w14:textId="77777777" w:rsidR="009A632A" w:rsidRDefault="00CC4FCE">
          <w:pPr>
            <w:jc w:val="both"/>
            <w:rPr>
              <w:rFonts w:ascii="Verdana" w:hAnsi="Verdana" w:cs="Verdana"/>
              <w:sz w:val="20"/>
              <w:szCs w:val="20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4F5AD6CC" wp14:editId="07777777">
                <wp:extent cx="268969" cy="268969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8969" cy="2689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5" w:type="dxa"/>
          <w:shd w:val="clear" w:color="auto" w:fill="00ACA9"/>
          <w:vAlign w:val="center"/>
        </w:tcPr>
        <w:p w14:paraId="01E0D4DD" w14:textId="77777777" w:rsidR="009A632A" w:rsidRDefault="009F41D0">
          <w:pPr>
            <w:rPr>
              <w:color w:val="FFFFFF"/>
              <w:sz w:val="19"/>
              <w:szCs w:val="19"/>
            </w:rPr>
          </w:pPr>
          <w:hyperlink r:id="rId2" w:tgtFrame="_blank" w:history="1">
            <w:r w:rsidR="00CC4FCE">
              <w:rPr>
                <w:color w:val="FFFFFF"/>
                <w:sz w:val="19"/>
                <w:szCs w:val="19"/>
              </w:rPr>
              <w:t>www.archivonacional.go.cr</w:t>
            </w:r>
          </w:hyperlink>
        </w:p>
        <w:p w14:paraId="4E58A445" w14:textId="77777777" w:rsidR="009A632A" w:rsidRDefault="00CC4FCE">
          <w:pPr>
            <w:jc w:val="both"/>
            <w:rPr>
              <w:rFonts w:ascii="Verdana" w:hAnsi="Verdana" w:cs="Verdana"/>
              <w:sz w:val="20"/>
              <w:szCs w:val="20"/>
            </w:rPr>
          </w:pPr>
          <w:r>
            <w:rPr>
              <w:color w:val="FFFFFF"/>
              <w:sz w:val="19"/>
              <w:szCs w:val="19"/>
            </w:rPr>
            <w:t>archivonacional@dgan.go.cr</w:t>
          </w:r>
        </w:p>
      </w:tc>
      <w:tc>
        <w:tcPr>
          <w:tcW w:w="591" w:type="dxa"/>
          <w:shd w:val="clear" w:color="auto" w:fill="00ACA9"/>
          <w:vAlign w:val="center"/>
        </w:tcPr>
        <w:p w14:paraId="45FB0818" w14:textId="77777777" w:rsidR="009A632A" w:rsidRDefault="00CC4FCE">
          <w:pPr>
            <w:jc w:val="both"/>
            <w:rPr>
              <w:rFonts w:ascii="Verdana" w:hAnsi="Verdana" w:cs="Verdana"/>
              <w:sz w:val="20"/>
              <w:szCs w:val="20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35AA13E0" wp14:editId="07777777">
                <wp:extent cx="273731" cy="273731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731" cy="2737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83" w:type="dxa"/>
          <w:shd w:val="clear" w:color="auto" w:fill="00ACA9"/>
          <w:vAlign w:val="center"/>
        </w:tcPr>
        <w:p w14:paraId="1B748B3B" w14:textId="77777777" w:rsidR="009A632A" w:rsidRDefault="00CC4FCE">
          <w:pPr>
            <w:rPr>
              <w:color w:val="FFFFFF"/>
              <w:sz w:val="19"/>
              <w:szCs w:val="19"/>
            </w:rPr>
          </w:pPr>
          <w:r>
            <w:rPr>
              <w:color w:val="FFFFFF"/>
              <w:sz w:val="19"/>
              <w:szCs w:val="19"/>
            </w:rPr>
            <w:t>Tel: (506) 2283-1400</w:t>
          </w:r>
        </w:p>
        <w:p w14:paraId="365EFB60" w14:textId="77777777" w:rsidR="009A632A" w:rsidRDefault="00CC4FCE">
          <w:pPr>
            <w:jc w:val="both"/>
            <w:rPr>
              <w:rFonts w:ascii="Verdana" w:hAnsi="Verdana" w:cs="Verdana"/>
              <w:sz w:val="20"/>
              <w:szCs w:val="20"/>
            </w:rPr>
          </w:pPr>
          <w:r>
            <w:rPr>
              <w:color w:val="FFFFFF"/>
              <w:sz w:val="19"/>
              <w:szCs w:val="19"/>
            </w:rPr>
            <w:t>Fax: (506) 2234-7312</w:t>
          </w:r>
        </w:p>
      </w:tc>
      <w:tc>
        <w:tcPr>
          <w:tcW w:w="581" w:type="dxa"/>
          <w:shd w:val="clear" w:color="auto" w:fill="00ACA9"/>
          <w:vAlign w:val="center"/>
        </w:tcPr>
        <w:p w14:paraId="049F31CB" w14:textId="77777777" w:rsidR="009A632A" w:rsidRDefault="00CC4FCE">
          <w:pPr>
            <w:jc w:val="both"/>
            <w:rPr>
              <w:rFonts w:ascii="Verdana" w:hAnsi="Verdana" w:cs="Verdana"/>
              <w:sz w:val="20"/>
              <w:szCs w:val="20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6BB19F87" wp14:editId="07777777">
                <wp:extent cx="259669" cy="271472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69" cy="2714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5" w:type="dxa"/>
          <w:shd w:val="clear" w:color="auto" w:fill="00ACA9"/>
          <w:vAlign w:val="center"/>
        </w:tcPr>
        <w:p w14:paraId="10ECB4CF" w14:textId="77777777" w:rsidR="009A632A" w:rsidRDefault="00CC4FCE">
          <w:pPr>
            <w:rPr>
              <w:color w:val="FFFFFF"/>
              <w:sz w:val="19"/>
              <w:szCs w:val="19"/>
            </w:rPr>
          </w:pPr>
          <w:r>
            <w:rPr>
              <w:color w:val="FFFFFF"/>
              <w:sz w:val="19"/>
              <w:szCs w:val="19"/>
            </w:rPr>
            <w:t>Curridabat, 900 mts sur y</w:t>
          </w:r>
        </w:p>
        <w:p w14:paraId="6E58AF7C" w14:textId="77777777" w:rsidR="009A632A" w:rsidRDefault="00CC4FCE">
          <w:pPr>
            <w:jc w:val="both"/>
            <w:rPr>
              <w:rFonts w:ascii="Verdana" w:hAnsi="Verdana" w:cs="Verdana"/>
              <w:sz w:val="20"/>
              <w:szCs w:val="20"/>
            </w:rPr>
          </w:pPr>
          <w:r>
            <w:rPr>
              <w:color w:val="FFFFFF"/>
              <w:sz w:val="19"/>
              <w:szCs w:val="19"/>
            </w:rPr>
            <w:t>150 mts oeste de Plaza del Sol</w:t>
          </w:r>
        </w:p>
      </w:tc>
      <w:tc>
        <w:tcPr>
          <w:tcW w:w="2047" w:type="dxa"/>
          <w:shd w:val="clear" w:color="auto" w:fill="00ACA9"/>
          <w:vAlign w:val="center"/>
        </w:tcPr>
        <w:p w14:paraId="53128261" w14:textId="77777777" w:rsidR="009A632A" w:rsidRDefault="009A632A">
          <w:pPr>
            <w:jc w:val="both"/>
            <w:rPr>
              <w:rFonts w:ascii="Verdana" w:hAnsi="Verdana" w:cs="Verdana"/>
              <w:sz w:val="20"/>
              <w:szCs w:val="20"/>
            </w:rPr>
          </w:pPr>
        </w:p>
      </w:tc>
    </w:tr>
  </w:tbl>
  <w:p w14:paraId="62486C05" w14:textId="77777777" w:rsidR="009A632A" w:rsidRDefault="009A63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8E3A07" w14:textId="77777777" w:rsidR="009F41D0" w:rsidRDefault="009F41D0">
      <w:pPr>
        <w:spacing w:after="0" w:line="240" w:lineRule="auto"/>
      </w:pPr>
      <w:r>
        <w:separator/>
      </w:r>
    </w:p>
  </w:footnote>
  <w:footnote w:type="continuationSeparator" w:id="0">
    <w:p w14:paraId="7926432C" w14:textId="77777777" w:rsidR="009F41D0" w:rsidRDefault="009F4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346D3"/>
    <w:multiLevelType w:val="multilevel"/>
    <w:tmpl w:val="82765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32A"/>
    <w:rsid w:val="0000721F"/>
    <w:rsid w:val="00014149"/>
    <w:rsid w:val="0003502C"/>
    <w:rsid w:val="000435AA"/>
    <w:rsid w:val="00043AD9"/>
    <w:rsid w:val="00046A08"/>
    <w:rsid w:val="00054046"/>
    <w:rsid w:val="00066C6E"/>
    <w:rsid w:val="00081201"/>
    <w:rsid w:val="000844E4"/>
    <w:rsid w:val="00096CE9"/>
    <w:rsid w:val="000A4F10"/>
    <w:rsid w:val="000B1DCD"/>
    <w:rsid w:val="000C338E"/>
    <w:rsid w:val="000C5F00"/>
    <w:rsid w:val="000E1D54"/>
    <w:rsid w:val="000E41BC"/>
    <w:rsid w:val="000E4C24"/>
    <w:rsid w:val="0010254E"/>
    <w:rsid w:val="00122E9A"/>
    <w:rsid w:val="001339DC"/>
    <w:rsid w:val="00136167"/>
    <w:rsid w:val="00150DF6"/>
    <w:rsid w:val="001522B2"/>
    <w:rsid w:val="0017139A"/>
    <w:rsid w:val="0017506C"/>
    <w:rsid w:val="00190B33"/>
    <w:rsid w:val="001949F6"/>
    <w:rsid w:val="001B400A"/>
    <w:rsid w:val="001D4004"/>
    <w:rsid w:val="001D5179"/>
    <w:rsid w:val="001E72CB"/>
    <w:rsid w:val="001F7154"/>
    <w:rsid w:val="00201639"/>
    <w:rsid w:val="002258F6"/>
    <w:rsid w:val="002524FA"/>
    <w:rsid w:val="00254110"/>
    <w:rsid w:val="00273CE9"/>
    <w:rsid w:val="00274594"/>
    <w:rsid w:val="002839FB"/>
    <w:rsid w:val="00290F89"/>
    <w:rsid w:val="002A5C23"/>
    <w:rsid w:val="002B1F68"/>
    <w:rsid w:val="002E2B4E"/>
    <w:rsid w:val="00301117"/>
    <w:rsid w:val="003038A1"/>
    <w:rsid w:val="00311F1B"/>
    <w:rsid w:val="003363EA"/>
    <w:rsid w:val="003464DA"/>
    <w:rsid w:val="00350831"/>
    <w:rsid w:val="003567BB"/>
    <w:rsid w:val="00387D09"/>
    <w:rsid w:val="00391EAB"/>
    <w:rsid w:val="003A188E"/>
    <w:rsid w:val="003C7AE9"/>
    <w:rsid w:val="003E535D"/>
    <w:rsid w:val="00417164"/>
    <w:rsid w:val="00432500"/>
    <w:rsid w:val="0045037F"/>
    <w:rsid w:val="0048049F"/>
    <w:rsid w:val="004816CB"/>
    <w:rsid w:val="00482ECC"/>
    <w:rsid w:val="004964E4"/>
    <w:rsid w:val="00500325"/>
    <w:rsid w:val="005329DB"/>
    <w:rsid w:val="0055160F"/>
    <w:rsid w:val="005746F6"/>
    <w:rsid w:val="00581C1D"/>
    <w:rsid w:val="005C1211"/>
    <w:rsid w:val="005C3D40"/>
    <w:rsid w:val="005D3C40"/>
    <w:rsid w:val="005E5657"/>
    <w:rsid w:val="00603AD9"/>
    <w:rsid w:val="006157E6"/>
    <w:rsid w:val="00620787"/>
    <w:rsid w:val="00627802"/>
    <w:rsid w:val="0063375E"/>
    <w:rsid w:val="00633B99"/>
    <w:rsid w:val="00651187"/>
    <w:rsid w:val="00670952"/>
    <w:rsid w:val="006A5012"/>
    <w:rsid w:val="006B1D48"/>
    <w:rsid w:val="006C05BC"/>
    <w:rsid w:val="006F48E9"/>
    <w:rsid w:val="006F6180"/>
    <w:rsid w:val="00726CC4"/>
    <w:rsid w:val="007345C8"/>
    <w:rsid w:val="0074405D"/>
    <w:rsid w:val="00747CC0"/>
    <w:rsid w:val="00776E42"/>
    <w:rsid w:val="0078761C"/>
    <w:rsid w:val="007B3214"/>
    <w:rsid w:val="007B515F"/>
    <w:rsid w:val="007D7317"/>
    <w:rsid w:val="007E2250"/>
    <w:rsid w:val="007F6E22"/>
    <w:rsid w:val="00810AFA"/>
    <w:rsid w:val="00832976"/>
    <w:rsid w:val="00864586"/>
    <w:rsid w:val="00874098"/>
    <w:rsid w:val="008A3DF0"/>
    <w:rsid w:val="00900AC5"/>
    <w:rsid w:val="00904458"/>
    <w:rsid w:val="00971B0B"/>
    <w:rsid w:val="009A632A"/>
    <w:rsid w:val="009E37C6"/>
    <w:rsid w:val="009F41D0"/>
    <w:rsid w:val="009F46BB"/>
    <w:rsid w:val="00A263DE"/>
    <w:rsid w:val="00A30A95"/>
    <w:rsid w:val="00A40C78"/>
    <w:rsid w:val="00A477D4"/>
    <w:rsid w:val="00A55D13"/>
    <w:rsid w:val="00A622A9"/>
    <w:rsid w:val="00A763C3"/>
    <w:rsid w:val="00A861F5"/>
    <w:rsid w:val="00AA6CF4"/>
    <w:rsid w:val="00AD051A"/>
    <w:rsid w:val="00AD2B70"/>
    <w:rsid w:val="00AD3254"/>
    <w:rsid w:val="00B32963"/>
    <w:rsid w:val="00B81DE1"/>
    <w:rsid w:val="00B83240"/>
    <w:rsid w:val="00BB1D61"/>
    <w:rsid w:val="00BB733E"/>
    <w:rsid w:val="00BD2515"/>
    <w:rsid w:val="00BF42E7"/>
    <w:rsid w:val="00C03579"/>
    <w:rsid w:val="00C360AD"/>
    <w:rsid w:val="00C376BD"/>
    <w:rsid w:val="00C72A92"/>
    <w:rsid w:val="00CC4FCE"/>
    <w:rsid w:val="00CD32C7"/>
    <w:rsid w:val="00CE7083"/>
    <w:rsid w:val="00CE78F8"/>
    <w:rsid w:val="00CF52FE"/>
    <w:rsid w:val="00D2503D"/>
    <w:rsid w:val="00D3409E"/>
    <w:rsid w:val="00D55CF1"/>
    <w:rsid w:val="00D852A2"/>
    <w:rsid w:val="00DD77F2"/>
    <w:rsid w:val="00DF1996"/>
    <w:rsid w:val="00E42468"/>
    <w:rsid w:val="00E83458"/>
    <w:rsid w:val="00E85C2C"/>
    <w:rsid w:val="00EA250D"/>
    <w:rsid w:val="00EB7EC9"/>
    <w:rsid w:val="00ED7199"/>
    <w:rsid w:val="00EF1FB8"/>
    <w:rsid w:val="00F023B0"/>
    <w:rsid w:val="00F04E96"/>
    <w:rsid w:val="00F058B5"/>
    <w:rsid w:val="00F41992"/>
    <w:rsid w:val="00F5406D"/>
    <w:rsid w:val="00F748CD"/>
    <w:rsid w:val="00F86C7C"/>
    <w:rsid w:val="00FA33B8"/>
    <w:rsid w:val="00FA36F5"/>
    <w:rsid w:val="6DAEB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C532A"/>
  <w15:docId w15:val="{8C469346-2BF2-43F6-A291-0D51C3CE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Calibri"/>
        <w:color w:val="000000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59"/>
    <w:tblPr>
      <w:tblCellMar>
        <w:top w:w="0" w:type="dxa"/>
        <w:left w:w="75" w:type="dxa"/>
        <w:bottom w:w="0" w:type="dxa"/>
        <w:right w:w="75" w:type="dxa"/>
      </w:tblCellMar>
    </w:tblPr>
  </w:style>
  <w:style w:type="paragraph" w:styleId="Encabezado">
    <w:name w:val="header"/>
    <w:basedOn w:val="Normal"/>
    <w:link w:val="EncabezadoC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Calibri" w:hAnsi="Calibri" w:cs="Calibri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Arial" w:hAnsi="Arial" w:cs="Arial"/>
    </w:rPr>
  </w:style>
  <w:style w:type="character" w:customStyle="1" w:styleId="TextoindependienteCar">
    <w:name w:val="Texto independiente Car"/>
    <w:basedOn w:val="Fuentedeprrafopredeter"/>
    <w:link w:val="Textoindependiente"/>
    <w:rPr>
      <w:rFonts w:ascii="Arial" w:hAnsi="Arial" w:cs="Arial"/>
    </w:rPr>
  </w:style>
  <w:style w:type="paragraph" w:styleId="HTMLconformatoprevio">
    <w:name w:val="HTML Preformatted"/>
    <w:basedOn w:val="Normal"/>
    <w:link w:val="HTMLconformatoprevioC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hAnsi="Arial Unicode MS" w:cs="Arial Unicode M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rPr>
      <w:rFonts w:ascii="Arial Unicode MS" w:hAnsi="Arial Unicode MS" w:cs="Arial Unicode MS"/>
      <w:sz w:val="20"/>
      <w:szCs w:val="20"/>
    </w:rPr>
  </w:style>
  <w:style w:type="table" w:styleId="Tablaconcuadrcula">
    <w:name w:val="Table Grid"/>
    <w:basedOn w:val="Tablanormal"/>
    <w:uiPriority w:val="39"/>
    <w:pPr>
      <w:spacing w:after="0" w:line="240" w:lineRule="auto"/>
    </w:pPr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escripcin">
    <w:name w:val="caption"/>
    <w:basedOn w:val="Normal"/>
    <w:next w:val="Normal"/>
    <w:uiPriority w:val="35"/>
    <w:qFormat/>
    <w:pPr>
      <w:spacing w:line="240" w:lineRule="auto"/>
    </w:pPr>
    <w:rPr>
      <w:b/>
      <w:color w:val="4472C4" w:themeColor="accent1"/>
      <w:sz w:val="18"/>
      <w:szCs w:val="18"/>
    </w:rPr>
  </w:style>
  <w:style w:type="paragraph" w:styleId="Revisin">
    <w:name w:val="Revision"/>
    <w:hidden/>
    <w:uiPriority w:val="99"/>
    <w:semiHidden/>
    <w:rsid w:val="00BF42E7"/>
    <w:pPr>
      <w:spacing w:after="0" w:line="240" w:lineRule="auto"/>
    </w:pPr>
    <w:rPr>
      <w:rFonts w:ascii="Calibri" w:hAnsi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6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archivonacional.go.cr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/>
</file>

<file path=customXml/itemProps1.xml><?xml version="1.0" encoding="utf-8"?>
<ds:datastoreItem xmlns:ds="http://schemas.openxmlformats.org/officeDocument/2006/customXml" ds:itemID="{BBAA58FB-9951-4B3B-93EE-B45F206AB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Ivannia Valverde Guevara</dc:creator>
  <cp:lastModifiedBy>Ivannia Valverde Guevara</cp:lastModifiedBy>
  <cp:revision>5</cp:revision>
  <dcterms:created xsi:type="dcterms:W3CDTF">2022-05-06T17:21:00Z</dcterms:created>
  <dcterms:modified xsi:type="dcterms:W3CDTF">2022-05-06T21:02:00Z</dcterms:modified>
</cp:coreProperties>
</file>