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B8AB" w14:textId="77777777" w:rsidR="009A632A" w:rsidRDefault="00581C1D">
      <w:pPr>
        <w:ind w:left="-708"/>
        <w:rPr>
          <w:b/>
          <w:sz w:val="36"/>
          <w:szCs w:val="36"/>
        </w:rPr>
      </w:pPr>
      <w:r w:rsidRPr="00581C1D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1B1F0072" wp14:editId="07777777">
            <wp:simplePos x="0" y="0"/>
            <wp:positionH relativeFrom="column">
              <wp:posOffset>3114675</wp:posOffset>
            </wp:positionH>
            <wp:positionV relativeFrom="paragraph">
              <wp:posOffset>-66675</wp:posOffset>
            </wp:positionV>
            <wp:extent cx="3713114" cy="1104900"/>
            <wp:effectExtent l="0" t="0" r="0" b="0"/>
            <wp:wrapNone/>
            <wp:docPr id="1" name="Imagen 1" descr="C:\Users\jgomez\Downloads\Logo-ArchivoNacional_200años_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omez\Downloads\Logo-ArchivoNacional_200años_blan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114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C4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5242BF08" wp14:editId="07777777">
            <wp:simplePos x="0" y="0"/>
            <wp:positionH relativeFrom="column">
              <wp:posOffset>-445770</wp:posOffset>
            </wp:positionH>
            <wp:positionV relativeFrom="paragraph">
              <wp:posOffset>-450050</wp:posOffset>
            </wp:positionV>
            <wp:extent cx="9048750" cy="18256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FCE">
        <w:t xml:space="preserve">     </w:t>
      </w:r>
    </w:p>
    <w:p w14:paraId="582CC920" w14:textId="77777777" w:rsidR="00726CC4" w:rsidRPr="00726CC4" w:rsidRDefault="002B1F68" w:rsidP="00391EAB">
      <w:pPr>
        <w:pStyle w:val="Textoindependiente"/>
        <w:tabs>
          <w:tab w:val="left" w:pos="283"/>
        </w:tabs>
        <w:spacing w:before="93"/>
        <w:ind w:right="1924"/>
        <w:rPr>
          <w:rFonts w:asciiTheme="minorHAnsi" w:hAnsiTheme="minorHAnsi" w:cs="Calibri"/>
          <w:b/>
          <w:color w:val="FFFFFF" w:themeColor="background1"/>
          <w:sz w:val="40"/>
          <w:szCs w:val="24"/>
        </w:rPr>
      </w:pPr>
      <w:r>
        <w:rPr>
          <w:rFonts w:asciiTheme="minorHAnsi" w:hAnsiTheme="minorHAnsi" w:cs="Calibri"/>
          <w:b/>
          <w:color w:val="FFFFFF" w:themeColor="background1"/>
          <w:sz w:val="40"/>
          <w:szCs w:val="24"/>
        </w:rPr>
        <w:t>CNSED-001-2022</w:t>
      </w:r>
    </w:p>
    <w:p w14:paraId="672A6659" w14:textId="77777777" w:rsidR="00726CC4" w:rsidRDefault="00726CC4">
      <w:pPr>
        <w:pStyle w:val="Textoindependiente"/>
        <w:tabs>
          <w:tab w:val="left" w:pos="283"/>
        </w:tabs>
        <w:spacing w:before="93"/>
        <w:ind w:left="425" w:right="1924"/>
        <w:rPr>
          <w:rFonts w:asciiTheme="minorHAnsi" w:hAnsiTheme="minorHAnsi" w:cs="Calibri"/>
          <w:b/>
          <w:color w:val="007C88"/>
          <w:sz w:val="24"/>
          <w:szCs w:val="24"/>
        </w:rPr>
      </w:pPr>
    </w:p>
    <w:p w14:paraId="0A37501D" w14:textId="77777777" w:rsidR="00726CC4" w:rsidRDefault="00726CC4" w:rsidP="00726CC4">
      <w:pPr>
        <w:pStyle w:val="Textoindependiente"/>
        <w:tabs>
          <w:tab w:val="left" w:pos="283"/>
        </w:tabs>
        <w:spacing w:before="93"/>
        <w:ind w:right="1924"/>
        <w:rPr>
          <w:rFonts w:asciiTheme="minorHAnsi" w:hAnsiTheme="minorHAnsi" w:cs="Calibri"/>
          <w:b/>
          <w:color w:val="007C88"/>
          <w:sz w:val="24"/>
          <w:szCs w:val="24"/>
        </w:rPr>
      </w:pPr>
    </w:p>
    <w:p w14:paraId="5DAB6C7B" w14:textId="77777777" w:rsidR="00391EAB" w:rsidRDefault="00391EAB" w:rsidP="00726CC4">
      <w:pPr>
        <w:pStyle w:val="Textoindependiente"/>
        <w:tabs>
          <w:tab w:val="left" w:pos="283"/>
        </w:tabs>
        <w:spacing w:before="93"/>
        <w:ind w:right="1924"/>
        <w:rPr>
          <w:rFonts w:asciiTheme="minorHAnsi" w:hAnsiTheme="minorHAnsi" w:cs="Calibri"/>
          <w:b/>
          <w:color w:val="007C88"/>
          <w:sz w:val="24"/>
          <w:szCs w:val="24"/>
        </w:rPr>
      </w:pPr>
    </w:p>
    <w:p w14:paraId="0B2FF764" w14:textId="77777777" w:rsidR="009A632A" w:rsidRDefault="00CC4FCE">
      <w:pPr>
        <w:pStyle w:val="Textoindependiente"/>
        <w:tabs>
          <w:tab w:val="left" w:pos="283"/>
        </w:tabs>
        <w:spacing w:before="93"/>
        <w:ind w:left="425" w:right="1924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PARA: </w:t>
      </w:r>
      <w:r w:rsidR="009F46BB">
        <w:rPr>
          <w:rFonts w:asciiTheme="minorHAnsi" w:hAnsiTheme="minorHAnsi" w:cs="Calibri"/>
        </w:rPr>
        <w:t>Comités Institucionales de Selección y Eliminación de Documentos (CISED)</w:t>
      </w:r>
    </w:p>
    <w:p w14:paraId="5EBDF6DB" w14:textId="521C6B05" w:rsidR="009A632A" w:rsidRPr="0010254E" w:rsidRDefault="6DAEB32E" w:rsidP="6DAEB32E">
      <w:pPr>
        <w:pStyle w:val="Textoindependiente"/>
        <w:tabs>
          <w:tab w:val="left" w:pos="283"/>
        </w:tabs>
        <w:spacing w:before="120"/>
        <w:ind w:left="425"/>
        <w:rPr>
          <w:rFonts w:asciiTheme="minorHAnsi" w:hAnsiTheme="minorHAnsi" w:cs="Calibri"/>
        </w:rPr>
      </w:pPr>
      <w:r w:rsidRPr="6DAEB32E">
        <w:rPr>
          <w:rFonts w:asciiTheme="minorHAnsi" w:hAnsiTheme="minorHAnsi" w:cs="Calibri"/>
          <w:b/>
          <w:bCs/>
          <w:color w:val="007C88"/>
          <w:sz w:val="24"/>
          <w:szCs w:val="24"/>
        </w:rPr>
        <w:t xml:space="preserve">DE: </w:t>
      </w:r>
      <w:r w:rsidRPr="6DAEB32E">
        <w:rPr>
          <w:rFonts w:asciiTheme="minorHAnsi" w:hAnsiTheme="minorHAnsi" w:cs="Calibri"/>
        </w:rPr>
        <w:t xml:space="preserve">Susana Sanz </w:t>
      </w:r>
      <w:proofErr w:type="spellStart"/>
      <w:r w:rsidRPr="6DAEB32E">
        <w:rPr>
          <w:rFonts w:asciiTheme="minorHAnsi" w:hAnsiTheme="minorHAnsi" w:cs="Calibri"/>
        </w:rPr>
        <w:t>Rodríguez-Palmero</w:t>
      </w:r>
      <w:proofErr w:type="spellEnd"/>
      <w:r w:rsidRPr="6DAEB32E">
        <w:rPr>
          <w:rFonts w:asciiTheme="minorHAnsi" w:hAnsiTheme="minorHAnsi" w:cs="Calibri"/>
        </w:rPr>
        <w:t>, Presidente Comisión Nacional de Selección y Eliminación de Documentos (CNSED)</w:t>
      </w:r>
    </w:p>
    <w:p w14:paraId="546723DA" w14:textId="6FC0CF57" w:rsidR="009A632A" w:rsidRDefault="00CC4FCE">
      <w:pPr>
        <w:tabs>
          <w:tab w:val="left" w:pos="283"/>
        </w:tabs>
        <w:spacing w:before="120"/>
        <w:ind w:left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7C88"/>
          <w:sz w:val="24"/>
          <w:szCs w:val="24"/>
        </w:rPr>
        <w:t xml:space="preserve">FECHA: </w:t>
      </w:r>
      <w:r w:rsidR="004816CB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de </w:t>
      </w:r>
      <w:r w:rsidR="00603AD9">
        <w:rPr>
          <w:rFonts w:asciiTheme="minorHAnsi" w:hAnsiTheme="minorHAnsi"/>
        </w:rPr>
        <w:t>febrero</w:t>
      </w:r>
      <w:r w:rsidR="009F46B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</w:t>
      </w:r>
      <w:r w:rsidR="009F46BB">
        <w:rPr>
          <w:rFonts w:asciiTheme="minorHAnsi" w:hAnsiTheme="minorHAnsi"/>
        </w:rPr>
        <w:t>2022</w:t>
      </w:r>
    </w:p>
    <w:p w14:paraId="183DA859" w14:textId="4AA0D0D0" w:rsidR="009A632A" w:rsidRDefault="00CC4FCE">
      <w:pPr>
        <w:pStyle w:val="Textoindependiente"/>
        <w:tabs>
          <w:tab w:val="left" w:pos="283"/>
        </w:tabs>
        <w:spacing w:before="120"/>
        <w:ind w:left="425"/>
        <w:rPr>
          <w:rFonts w:asciiTheme="minorHAnsi" w:hAnsiTheme="minorHAnsi" w:cs="Calibri"/>
          <w:b/>
          <w:color w:val="007C88"/>
          <w:sz w:val="24"/>
          <w:szCs w:val="24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ASUNTO: </w:t>
      </w:r>
      <w:r w:rsidR="009F46BB">
        <w:rPr>
          <w:rFonts w:asciiTheme="minorHAnsi" w:hAnsiTheme="minorHAnsi" w:cs="Calibri"/>
        </w:rPr>
        <w:t xml:space="preserve">Comunicación </w:t>
      </w:r>
      <w:r w:rsidR="00CE78F8">
        <w:rPr>
          <w:rFonts w:asciiTheme="minorHAnsi" w:hAnsiTheme="minorHAnsi" w:cs="Calibri"/>
        </w:rPr>
        <w:t>sobre</w:t>
      </w:r>
      <w:r w:rsidR="009F46BB">
        <w:rPr>
          <w:rFonts w:asciiTheme="minorHAnsi" w:hAnsiTheme="minorHAnsi" w:cs="Calibri"/>
        </w:rPr>
        <w:t xml:space="preserve"> trámites de valoración documental</w:t>
      </w:r>
      <w:r w:rsidR="0017139A">
        <w:rPr>
          <w:rFonts w:asciiTheme="minorHAnsi" w:hAnsiTheme="minorHAnsi" w:cs="Calibri"/>
        </w:rPr>
        <w:t xml:space="preserve"> durante el primer </w:t>
      </w:r>
      <w:r w:rsidR="00122E9A">
        <w:rPr>
          <w:rFonts w:asciiTheme="minorHAnsi" w:hAnsiTheme="minorHAnsi" w:cs="Calibri"/>
        </w:rPr>
        <w:t xml:space="preserve">cuatrimestre </w:t>
      </w:r>
      <w:r w:rsidR="0017139A">
        <w:rPr>
          <w:rFonts w:asciiTheme="minorHAnsi" w:hAnsiTheme="minorHAnsi" w:cs="Calibri"/>
        </w:rPr>
        <w:t>del año 2022</w:t>
      </w:r>
    </w:p>
    <w:p w14:paraId="02EB378F" w14:textId="77777777" w:rsidR="009F46BB" w:rsidRDefault="009F46BB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3"/>
        </w:tabs>
        <w:ind w:left="425"/>
        <w:jc w:val="both"/>
        <w:rPr>
          <w:rFonts w:asciiTheme="minorHAnsi" w:hAnsiTheme="minorHAnsi" w:cs="Calibri"/>
        </w:rPr>
      </w:pPr>
    </w:p>
    <w:p w14:paraId="5F07E350" w14:textId="77777777" w:rsidR="009A632A" w:rsidRDefault="00CC4FCE">
      <w:pPr>
        <w:pStyle w:val="Textoindependiente"/>
        <w:tabs>
          <w:tab w:val="left" w:pos="283"/>
        </w:tabs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Estimados (as) señores y señoras:</w:t>
      </w:r>
    </w:p>
    <w:p w14:paraId="6A05A809" w14:textId="77777777" w:rsidR="00054046" w:rsidRDefault="00054046">
      <w:pPr>
        <w:pStyle w:val="Textoindependiente"/>
        <w:tabs>
          <w:tab w:val="left" w:pos="283"/>
        </w:tabs>
        <w:ind w:left="425"/>
        <w:rPr>
          <w:rFonts w:asciiTheme="minorHAnsi" w:hAnsiTheme="minorHAnsi" w:cs="Calibri"/>
        </w:rPr>
      </w:pPr>
    </w:p>
    <w:p w14:paraId="3357E327" w14:textId="53CEED3C" w:rsidR="009A632A" w:rsidRDefault="6DAEB32E" w:rsidP="00054046">
      <w:pPr>
        <w:spacing w:after="0" w:line="240" w:lineRule="auto"/>
        <w:ind w:left="425" w:right="595"/>
        <w:jc w:val="both"/>
      </w:pPr>
      <w:r>
        <w:t xml:space="preserve">Reciban un afectuoso y grato saludo de parte de la Comisión Nacional de Selección y Eliminación de Documentos. En esta ocasión nos dirigimos a ustedes para </w:t>
      </w:r>
      <w:r w:rsidR="00BF42E7">
        <w:t>recordarles que</w:t>
      </w:r>
      <w:r w:rsidR="00081201">
        <w:t>,</w:t>
      </w:r>
      <w:r w:rsidR="00BF42E7">
        <w:t xml:space="preserve"> en el marco de cumplimiento del artículo 53 de la Ley 7202, durante </w:t>
      </w:r>
      <w:r w:rsidR="00254110">
        <w:t>los primeros cuatro meses de este año,</w:t>
      </w:r>
      <w:r w:rsidR="00BF42E7">
        <w:t xml:space="preserve"> </w:t>
      </w:r>
      <w:r w:rsidR="003E535D">
        <w:t xml:space="preserve">los profesionales dedicados a atender los trámites de valoración </w:t>
      </w:r>
      <w:r w:rsidR="00AD2B70">
        <w:t>documental</w:t>
      </w:r>
      <w:r w:rsidR="003E535D">
        <w:t xml:space="preserve"> </w:t>
      </w:r>
      <w:r w:rsidR="00BF42E7">
        <w:t xml:space="preserve">se encuentran </w:t>
      </w:r>
      <w:r w:rsidR="003E535D">
        <w:t>concentrados y dedicados</w:t>
      </w:r>
      <w:r w:rsidR="007F6E22">
        <w:t xml:space="preserve">, </w:t>
      </w:r>
      <w:r w:rsidR="003E535D">
        <w:t>a la labor de</w:t>
      </w:r>
      <w:r w:rsidR="00BF42E7">
        <w:t xml:space="preserve"> recepción de documentos </w:t>
      </w:r>
      <w:r w:rsidR="00B32963">
        <w:t xml:space="preserve">que provienen </w:t>
      </w:r>
      <w:r w:rsidR="00BF42E7">
        <w:t>de los despachos de la Presidencia de la República, el Consejo de Gobierno y los ministros de Estado</w:t>
      </w:r>
      <w:r w:rsidR="001F7154">
        <w:t>.</w:t>
      </w:r>
    </w:p>
    <w:p w14:paraId="5A39BBE3" w14:textId="77777777" w:rsidR="00054046" w:rsidRDefault="00054046" w:rsidP="00054046">
      <w:pPr>
        <w:spacing w:after="0" w:line="240" w:lineRule="auto"/>
        <w:ind w:left="425" w:right="595"/>
        <w:jc w:val="both"/>
      </w:pPr>
    </w:p>
    <w:p w14:paraId="7D3E98D3" w14:textId="0F0D918D" w:rsidR="009F46BB" w:rsidRDefault="009F46BB" w:rsidP="00054046">
      <w:pPr>
        <w:spacing w:after="0" w:line="240" w:lineRule="auto"/>
        <w:ind w:left="425" w:right="595"/>
        <w:jc w:val="both"/>
      </w:pPr>
      <w:r>
        <w:t xml:space="preserve">Como es del conocimiento de </w:t>
      </w:r>
      <w:r w:rsidR="00B81DE1">
        <w:t xml:space="preserve">todos </w:t>
      </w:r>
      <w:r>
        <w:t xml:space="preserve">ustedes, el recurso humano con el que contamos para el área de valoración documental es limitado, se trata de </w:t>
      </w:r>
      <w:r w:rsidR="005C3D40">
        <w:t xml:space="preserve">personas </w:t>
      </w:r>
      <w:r>
        <w:t xml:space="preserve">funcionarias del Departamento Servicio Archivísticos Externos </w:t>
      </w:r>
      <w:r w:rsidR="00054046">
        <w:t>(DSAE)</w:t>
      </w:r>
      <w:r w:rsidR="00900AC5">
        <w:t>,</w:t>
      </w:r>
      <w:r w:rsidR="00054046">
        <w:t xml:space="preserve"> </w:t>
      </w:r>
      <w:r>
        <w:t xml:space="preserve">dedicadas </w:t>
      </w:r>
      <w:r w:rsidR="001F7154">
        <w:t xml:space="preserve">de manera casi </w:t>
      </w:r>
      <w:r w:rsidR="00301117">
        <w:t>exclusiva</w:t>
      </w:r>
      <w:r>
        <w:t xml:space="preserve"> a analizar los trámites</w:t>
      </w:r>
      <w:r w:rsidR="001F7154">
        <w:t xml:space="preserve"> recibidos</w:t>
      </w:r>
      <w:r w:rsidR="00054046">
        <w:t xml:space="preserve">, quienes </w:t>
      </w:r>
      <w:r w:rsidR="001F7154">
        <w:t xml:space="preserve">después de un exhaustivo </w:t>
      </w:r>
      <w:r w:rsidR="00301117">
        <w:t>estudio</w:t>
      </w:r>
      <w:r w:rsidR="001F7154">
        <w:t xml:space="preserve"> </w:t>
      </w:r>
      <w:r>
        <w:t>presenta</w:t>
      </w:r>
      <w:r w:rsidR="00054046">
        <w:t>n a este órgano colegiado</w:t>
      </w:r>
      <w:r w:rsidR="00900AC5">
        <w:t>,</w:t>
      </w:r>
      <w:r>
        <w:t xml:space="preserve"> los insumos indispensables para </w:t>
      </w:r>
      <w:r w:rsidR="00054046">
        <w:t>resolver</w:t>
      </w:r>
      <w:r>
        <w:t xml:space="preserve"> las consultas por ustedes planteadas. </w:t>
      </w:r>
    </w:p>
    <w:p w14:paraId="41C8F396" w14:textId="77777777" w:rsidR="00054046" w:rsidRDefault="00054046" w:rsidP="00054046">
      <w:pPr>
        <w:spacing w:after="0" w:line="240" w:lineRule="auto"/>
        <w:ind w:left="425" w:right="595"/>
        <w:jc w:val="both"/>
      </w:pPr>
    </w:p>
    <w:p w14:paraId="56396C5B" w14:textId="12804DE1" w:rsidR="005746F6" w:rsidRDefault="005C3D40" w:rsidP="00054046">
      <w:pPr>
        <w:spacing w:after="0" w:line="240" w:lineRule="auto"/>
        <w:ind w:left="425" w:right="595"/>
        <w:jc w:val="both"/>
      </w:pPr>
      <w:r>
        <w:t>A</w:t>
      </w:r>
      <w:r w:rsidR="00054046">
        <w:t xml:space="preserve"> pesar de que</w:t>
      </w:r>
      <w:r w:rsidR="009F46BB">
        <w:t xml:space="preserve"> se han realizado </w:t>
      </w:r>
      <w:r w:rsidR="00FA33B8">
        <w:t xml:space="preserve">innumerables </w:t>
      </w:r>
      <w:r w:rsidR="009F46BB">
        <w:t>esfuerzos</w:t>
      </w:r>
      <w:r w:rsidR="00254110">
        <w:t>,</w:t>
      </w:r>
      <w:r w:rsidR="009F46BB">
        <w:t xml:space="preserve"> </w:t>
      </w:r>
      <w:r w:rsidR="00FA33B8">
        <w:t xml:space="preserve">por parte de esta Comisión ante distintas instancias, </w:t>
      </w:r>
      <w:r w:rsidR="009F46BB">
        <w:t>por</w:t>
      </w:r>
      <w:r w:rsidR="00900AC5">
        <w:t xml:space="preserve"> </w:t>
      </w:r>
      <w:r w:rsidR="00FA33B8">
        <w:t xml:space="preserve">contar con </w:t>
      </w:r>
      <w:r w:rsidR="009F46BB">
        <w:t xml:space="preserve">más personal que </w:t>
      </w:r>
      <w:r w:rsidR="00FA33B8">
        <w:t xml:space="preserve">apoye y </w:t>
      </w:r>
      <w:r w:rsidR="009F46BB">
        <w:t xml:space="preserve">atienda </w:t>
      </w:r>
      <w:r w:rsidR="005746F6">
        <w:t>la valoración documental</w:t>
      </w:r>
      <w:r w:rsidR="00651187">
        <w:t xml:space="preserve">, </w:t>
      </w:r>
      <w:r w:rsidR="00FA33B8">
        <w:t xml:space="preserve">en pro de </w:t>
      </w:r>
      <w:r w:rsidR="00D852A2">
        <w:t xml:space="preserve">conseguir un proceso  más expedito, </w:t>
      </w:r>
      <w:r w:rsidR="007F6E22">
        <w:t xml:space="preserve">les informo que </w:t>
      </w:r>
      <w:r w:rsidR="00D852A2">
        <w:t xml:space="preserve">lamentablemente no ha sido </w:t>
      </w:r>
      <w:r w:rsidR="0017139A">
        <w:t xml:space="preserve">posible </w:t>
      </w:r>
      <w:r w:rsidR="00D852A2">
        <w:t>hasta la fecha</w:t>
      </w:r>
      <w:r w:rsidR="00B81DE1">
        <w:t>,</w:t>
      </w:r>
      <w:r w:rsidR="00C72A92">
        <w:t xml:space="preserve"> consegui</w:t>
      </w:r>
      <w:r w:rsidR="00B81DE1">
        <w:t xml:space="preserve">r tan necesario </w:t>
      </w:r>
      <w:r w:rsidR="007F6E22">
        <w:t xml:space="preserve">y ansiado </w:t>
      </w:r>
      <w:r w:rsidR="00B81DE1">
        <w:t>recurso</w:t>
      </w:r>
      <w:r w:rsidR="005746F6">
        <w:t>.</w:t>
      </w:r>
    </w:p>
    <w:p w14:paraId="5F387525" w14:textId="77777777" w:rsidR="007F6E22" w:rsidRDefault="007F6E22" w:rsidP="00054046">
      <w:pPr>
        <w:spacing w:after="0" w:line="240" w:lineRule="auto"/>
        <w:ind w:left="425" w:right="595"/>
        <w:jc w:val="both"/>
      </w:pPr>
    </w:p>
    <w:p w14:paraId="160E68F9" w14:textId="1F2180AF" w:rsidR="009F46BB" w:rsidRDefault="00311F1B" w:rsidP="00054046">
      <w:pPr>
        <w:spacing w:after="0" w:line="240" w:lineRule="auto"/>
        <w:ind w:left="425" w:right="595"/>
        <w:jc w:val="both"/>
      </w:pPr>
      <w:r>
        <w:t>E</w:t>
      </w:r>
      <w:r w:rsidR="00651187">
        <w:t>ste año</w:t>
      </w:r>
      <w:r w:rsidR="00C72A92">
        <w:t>, como ustedes saben,</w:t>
      </w:r>
      <w:r w:rsidR="00651187">
        <w:t xml:space="preserve"> </w:t>
      </w:r>
      <w:r w:rsidR="00C72A92">
        <w:t>es año</w:t>
      </w:r>
      <w:r w:rsidR="009F46BB">
        <w:t xml:space="preserve"> </w:t>
      </w:r>
      <w:r w:rsidR="005C3D40">
        <w:t>de cambio de gobierno</w:t>
      </w:r>
      <w:r w:rsidR="009F46BB">
        <w:t xml:space="preserve"> y</w:t>
      </w:r>
      <w:r w:rsidR="00C72A92">
        <w:t xml:space="preserve"> eso implica</w:t>
      </w:r>
      <w:r w:rsidR="00BD2515">
        <w:t xml:space="preserve"> del </w:t>
      </w:r>
      <w:r w:rsidR="00C72A92">
        <w:t xml:space="preserve">esfuerzo y compromiso acostumbrado por parte de </w:t>
      </w:r>
      <w:r w:rsidR="0017139A">
        <w:t>los</w:t>
      </w:r>
      <w:r w:rsidR="00C72A92">
        <w:t xml:space="preserve"> profesionales, </w:t>
      </w:r>
      <w:r w:rsidR="00054046">
        <w:t xml:space="preserve">que atienden los trámites de valoración documental, </w:t>
      </w:r>
      <w:r w:rsidR="00BD2515">
        <w:t xml:space="preserve">para recibir y revisar los documentos remitidos en cumplimiento del artículo 53 de la ley 7202, por lo que </w:t>
      </w:r>
      <w:r w:rsidR="005746F6">
        <w:t>es necesario destacar que</w:t>
      </w:r>
      <w:r>
        <w:t>,</w:t>
      </w:r>
      <w:r w:rsidR="005746F6">
        <w:t xml:space="preserve"> su dedicación durante estos meses será </w:t>
      </w:r>
      <w:r>
        <w:t>para</w:t>
      </w:r>
      <w:r w:rsidR="001949F6">
        <w:t xml:space="preserve"> </w:t>
      </w:r>
      <w:r w:rsidR="008A3DF0">
        <w:t xml:space="preserve">atender </w:t>
      </w:r>
      <w:r w:rsidR="007B515F">
        <w:t xml:space="preserve">de manera prioritaria </w:t>
      </w:r>
      <w:r w:rsidR="008A3DF0">
        <w:t>lo dispuesto en este artículo</w:t>
      </w:r>
      <w:r w:rsidR="001949F6">
        <w:t>.</w:t>
      </w:r>
      <w:r w:rsidR="00C72A92">
        <w:t xml:space="preserve"> </w:t>
      </w:r>
    </w:p>
    <w:p w14:paraId="72A3D3EC" w14:textId="77777777" w:rsidR="00054046" w:rsidRDefault="00054046" w:rsidP="00054046">
      <w:pPr>
        <w:spacing w:after="0" w:line="240" w:lineRule="auto"/>
        <w:ind w:left="425" w:right="595"/>
        <w:jc w:val="both"/>
      </w:pPr>
    </w:p>
    <w:p w14:paraId="3A467577" w14:textId="72C13589" w:rsidR="00054046" w:rsidRDefault="00311F1B" w:rsidP="005746F6">
      <w:pPr>
        <w:spacing w:after="0" w:line="240" w:lineRule="auto"/>
        <w:ind w:left="425" w:right="595"/>
        <w:jc w:val="both"/>
      </w:pPr>
      <w:r>
        <w:t>A</w:t>
      </w:r>
      <w:r w:rsidR="00350831">
        <w:t xml:space="preserve">nte las </w:t>
      </w:r>
      <w:r w:rsidR="00651187">
        <w:t>circunstancias</w:t>
      </w:r>
      <w:r w:rsidR="00054046">
        <w:t xml:space="preserve"> </w:t>
      </w:r>
      <w:r w:rsidR="00350831">
        <w:t xml:space="preserve">expuestas, </w:t>
      </w:r>
      <w:r w:rsidR="00054046">
        <w:t xml:space="preserve">y </w:t>
      </w:r>
      <w:r w:rsidR="00350831">
        <w:t>conociendo de la cantidad y complejidad que el trabajo de valoración documental tiene conferido, deseamos hacer de su conocimiento</w:t>
      </w:r>
      <w:r w:rsidR="00CE7083">
        <w:t xml:space="preserve"> que</w:t>
      </w:r>
      <w:r w:rsidR="00122E9A">
        <w:t>,</w:t>
      </w:r>
      <w:r w:rsidR="00CE7083">
        <w:t xml:space="preserve"> en algunos casos</w:t>
      </w:r>
      <w:r w:rsidR="00122E9A">
        <w:t>,</w:t>
      </w:r>
      <w:r w:rsidR="00CE7083">
        <w:t xml:space="preserve"> pu</w:t>
      </w:r>
      <w:r w:rsidR="007B515F">
        <w:t>d</w:t>
      </w:r>
      <w:r w:rsidR="007F6E22">
        <w:t>iera</w:t>
      </w:r>
      <w:r w:rsidR="00CE7083">
        <w:t xml:space="preserve"> existir la </w:t>
      </w:r>
      <w:r w:rsidR="00054046">
        <w:t xml:space="preserve"> posibilidad de que se produzcan atrasos</w:t>
      </w:r>
      <w:r w:rsidR="00254110">
        <w:t>,</w:t>
      </w:r>
      <w:r w:rsidR="00054046">
        <w:t xml:space="preserve"> en </w:t>
      </w:r>
      <w:r w:rsidR="00CE7083">
        <w:t xml:space="preserve">el </w:t>
      </w:r>
      <w:r w:rsidR="00054046">
        <w:t xml:space="preserve">cumplimiento de plazos de resolución de trámites de valoración </w:t>
      </w:r>
      <w:r w:rsidR="00054046">
        <w:lastRenderedPageBreak/>
        <w:t>documental</w:t>
      </w:r>
      <w:r w:rsidR="00CE78F8">
        <w:t>,</w:t>
      </w:r>
      <w:r w:rsidR="00054046">
        <w:t xml:space="preserve"> que t</w:t>
      </w:r>
      <w:r w:rsidR="00254110">
        <w:t>ienen</w:t>
      </w:r>
      <w:r w:rsidR="00054046">
        <w:t xml:space="preserve"> como fecha de cumplimiento </w:t>
      </w:r>
      <w:r w:rsidR="00A477D4">
        <w:t xml:space="preserve">el primer </w:t>
      </w:r>
      <w:r w:rsidR="00290F89">
        <w:t>cuatrimestre</w:t>
      </w:r>
      <w:r w:rsidR="00A477D4">
        <w:t xml:space="preserve"> de</w:t>
      </w:r>
      <w:r w:rsidR="00254110">
        <w:t xml:space="preserve"> este</w:t>
      </w:r>
      <w:r w:rsidR="00A477D4">
        <w:t xml:space="preserve"> año</w:t>
      </w:r>
      <w:r w:rsidR="00F04E96">
        <w:t xml:space="preserve"> 2022</w:t>
      </w:r>
      <w:r w:rsidR="00054046">
        <w:t>,</w:t>
      </w:r>
      <w:r w:rsidR="00CE7083">
        <w:t xml:space="preserve"> </w:t>
      </w:r>
      <w:r w:rsidR="00054046">
        <w:t>por lo que solicitamos de antemano</w:t>
      </w:r>
      <w:r w:rsidR="00F04E96">
        <w:t>,</w:t>
      </w:r>
      <w:r w:rsidR="00054046">
        <w:t xml:space="preserve"> las disculpas </w:t>
      </w:r>
      <w:r w:rsidR="00CE7083">
        <w:t xml:space="preserve">que esto pueda ocasionar en sus instituciones </w:t>
      </w:r>
      <w:r w:rsidR="00301117">
        <w:t>y apelamos a su acostumbrada</w:t>
      </w:r>
      <w:r w:rsidR="00054046">
        <w:t xml:space="preserve"> comprensión</w:t>
      </w:r>
      <w:r w:rsidR="00301117">
        <w:t>.</w:t>
      </w:r>
    </w:p>
    <w:p w14:paraId="0D0B940D" w14:textId="02E7F7F0" w:rsidR="00054046" w:rsidRDefault="00054046" w:rsidP="00E85C2C">
      <w:pPr>
        <w:spacing w:after="0" w:line="240" w:lineRule="auto"/>
        <w:ind w:right="595"/>
        <w:jc w:val="both"/>
      </w:pPr>
    </w:p>
    <w:p w14:paraId="181F55A2" w14:textId="72B53FB7" w:rsidR="00E85C2C" w:rsidRDefault="00311F1B" w:rsidP="00311F1B">
      <w:pPr>
        <w:spacing w:after="0" w:line="240" w:lineRule="auto"/>
        <w:ind w:left="425" w:right="595"/>
        <w:jc w:val="both"/>
      </w:pPr>
      <w:r>
        <w:t>La Comisión no quiere dejar pasar la oportunidad</w:t>
      </w:r>
      <w:r w:rsidR="0055160F">
        <w:t>,</w:t>
      </w:r>
      <w:r>
        <w:t xml:space="preserve"> para </w:t>
      </w:r>
      <w:r w:rsidR="00E85C2C">
        <w:t xml:space="preserve">agradecer el compromiso del DSAE y </w:t>
      </w:r>
      <w:r w:rsidR="00432500">
        <w:t xml:space="preserve">de </w:t>
      </w:r>
      <w:r w:rsidR="009E37C6">
        <w:t>los</w:t>
      </w:r>
      <w:r w:rsidR="00E85C2C">
        <w:t xml:space="preserve"> profesionales</w:t>
      </w:r>
      <w:r w:rsidR="00432500">
        <w:t xml:space="preserve"> </w:t>
      </w:r>
      <w:r w:rsidR="009E37C6">
        <w:t>dedicados a la valoración</w:t>
      </w:r>
      <w:r w:rsidR="007B515F">
        <w:t xml:space="preserve"> documental</w:t>
      </w:r>
      <w:r w:rsidR="009E37C6">
        <w:t xml:space="preserve">, </w:t>
      </w:r>
      <w:r w:rsidR="00432500">
        <w:t xml:space="preserve">que con generosa disposición </w:t>
      </w:r>
      <w:r w:rsidR="00B32963">
        <w:t>y con el fin de</w:t>
      </w:r>
      <w:r w:rsidR="00432500">
        <w:t xml:space="preserve"> </w:t>
      </w:r>
      <w:r w:rsidR="0055160F">
        <w:t>paliar</w:t>
      </w:r>
      <w:r w:rsidR="00432500">
        <w:t xml:space="preserve"> e</w:t>
      </w:r>
      <w:r w:rsidR="00B32963">
        <w:t>l</w:t>
      </w:r>
      <w:r w:rsidR="00432500">
        <w:t xml:space="preserve"> impacto que esto pudiera ocasionar en el Sistema, han dispuesto colaborar desinteresadamente fuera de su jornada laboral, para que el proceso de valoración </w:t>
      </w:r>
      <w:r>
        <w:t xml:space="preserve">se vea mínimamente </w:t>
      </w:r>
      <w:r w:rsidR="009E37C6">
        <w:t xml:space="preserve">afectado, por lo que esta Comisión desea expresar su más sincero agradecimiento </w:t>
      </w:r>
      <w:r w:rsidR="004816CB">
        <w:t xml:space="preserve">y reconocimiento, </w:t>
      </w:r>
      <w:r w:rsidR="009E37C6">
        <w:t>a todas</w:t>
      </w:r>
      <w:r w:rsidR="0000721F">
        <w:t xml:space="preserve"> y cada una de</w:t>
      </w:r>
      <w:r w:rsidR="009E37C6">
        <w:t xml:space="preserve"> las personas que contribuyen a que esto sea posible</w:t>
      </w:r>
      <w:r w:rsidR="00F04E96">
        <w:t>.</w:t>
      </w:r>
    </w:p>
    <w:p w14:paraId="61008211" w14:textId="77777777" w:rsidR="00432500" w:rsidRDefault="00432500" w:rsidP="00900AC5">
      <w:pPr>
        <w:spacing w:after="0" w:line="240" w:lineRule="auto"/>
        <w:ind w:right="595"/>
        <w:jc w:val="both"/>
      </w:pPr>
    </w:p>
    <w:p w14:paraId="658092A1" w14:textId="6F05F49B" w:rsidR="00054046" w:rsidRDefault="00B32963" w:rsidP="00054046">
      <w:pPr>
        <w:spacing w:after="0" w:line="240" w:lineRule="auto"/>
        <w:ind w:left="425" w:right="595"/>
        <w:jc w:val="both"/>
      </w:pPr>
      <w:r>
        <w:t>E</w:t>
      </w:r>
      <w:r w:rsidR="00054046">
        <w:t>sta Comisión comunicará oportunamente</w:t>
      </w:r>
      <w:r w:rsidR="0017139A">
        <w:t>,</w:t>
      </w:r>
      <w:r w:rsidR="00054046">
        <w:t xml:space="preserve"> a cada institución</w:t>
      </w:r>
      <w:r w:rsidR="0017139A">
        <w:t>,</w:t>
      </w:r>
      <w:r w:rsidR="00054046">
        <w:t xml:space="preserve"> </w:t>
      </w:r>
      <w:r w:rsidR="00F04E96">
        <w:t>cualquier afectación que se produzca con respecto al trámite de valoración,</w:t>
      </w:r>
      <w:r w:rsidR="00054046">
        <w:t xml:space="preserve"> </w:t>
      </w:r>
      <w:r w:rsidR="00F04E96">
        <w:t xml:space="preserve">que hayan presentado y que se encuentre </w:t>
      </w:r>
      <w:r w:rsidR="004816CB">
        <w:t>contemplado, bajo</w:t>
      </w:r>
      <w:r w:rsidR="00054046">
        <w:t xml:space="preserve"> </w:t>
      </w:r>
      <w:r w:rsidR="0017139A">
        <w:t>l</w:t>
      </w:r>
      <w:r w:rsidR="00301117">
        <w:t>a situación expuesta</w:t>
      </w:r>
      <w:r w:rsidR="004816CB">
        <w:t xml:space="preserve"> en esta circular.</w:t>
      </w:r>
    </w:p>
    <w:sectPr w:rsidR="00054046">
      <w:footerReference w:type="default" r:id="rId10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A5BC" w14:textId="77777777" w:rsidR="002258F6" w:rsidRDefault="002258F6">
      <w:pPr>
        <w:spacing w:after="0" w:line="240" w:lineRule="auto"/>
      </w:pPr>
      <w:r>
        <w:separator/>
      </w:r>
    </w:p>
  </w:endnote>
  <w:endnote w:type="continuationSeparator" w:id="0">
    <w:p w14:paraId="761F1909" w14:textId="77777777" w:rsidR="002258F6" w:rsidRDefault="0022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098" w:type="dxa"/>
      <w:tblInd w:w="-1466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shd w:val="clear" w:color="auto" w:fill="B4C6E7" w:themeFill="accent1" w:themeFillTint="66"/>
      <w:tblLayout w:type="fixed"/>
      <w:tblLook w:val="04A0" w:firstRow="1" w:lastRow="0" w:firstColumn="1" w:lastColumn="0" w:noHBand="0" w:noVBand="1"/>
    </w:tblPr>
    <w:tblGrid>
      <w:gridCol w:w="1410"/>
      <w:gridCol w:w="606"/>
      <w:gridCol w:w="2985"/>
      <w:gridCol w:w="591"/>
      <w:gridCol w:w="2283"/>
      <w:gridCol w:w="581"/>
      <w:gridCol w:w="2595"/>
      <w:gridCol w:w="2047"/>
    </w:tblGrid>
    <w:tr w:rsidR="009A632A" w14:paraId="050EDECA" w14:textId="77777777" w:rsidTr="00201639">
      <w:trPr>
        <w:trHeight w:val="1283"/>
      </w:trPr>
      <w:tc>
        <w:tcPr>
          <w:tcW w:w="1410" w:type="dxa"/>
          <w:shd w:val="clear" w:color="auto" w:fill="00ACA9"/>
          <w:vAlign w:val="center"/>
        </w:tcPr>
        <w:p w14:paraId="3DEEC669" w14:textId="77777777" w:rsidR="009A632A" w:rsidRDefault="009A632A">
          <w:pPr>
            <w:jc w:val="both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606" w:type="dxa"/>
          <w:shd w:val="clear" w:color="auto" w:fill="00ACA9"/>
          <w:vAlign w:val="center"/>
        </w:tcPr>
        <w:p w14:paraId="3656B9AB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F5AD6CC" wp14:editId="07777777">
                <wp:extent cx="268969" cy="2689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69" cy="26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  <w:shd w:val="clear" w:color="auto" w:fill="00ACA9"/>
          <w:vAlign w:val="center"/>
        </w:tcPr>
        <w:p w14:paraId="01E0D4DD" w14:textId="77777777" w:rsidR="009A632A" w:rsidRDefault="002258F6">
          <w:pPr>
            <w:rPr>
              <w:color w:val="FFFFFF"/>
              <w:sz w:val="19"/>
              <w:szCs w:val="19"/>
            </w:rPr>
          </w:pPr>
          <w:hyperlink r:id="rId2" w:tgtFrame="_blank" w:history="1">
            <w:r w:rsidR="00CC4FCE">
              <w:rPr>
                <w:color w:val="FFFFFF"/>
                <w:sz w:val="19"/>
                <w:szCs w:val="19"/>
              </w:rPr>
              <w:t>www.archivonacional.go.cr</w:t>
            </w:r>
          </w:hyperlink>
        </w:p>
        <w:p w14:paraId="4E58A445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archivonacional@dgan.go.cr</w:t>
          </w:r>
        </w:p>
      </w:tc>
      <w:tc>
        <w:tcPr>
          <w:tcW w:w="591" w:type="dxa"/>
          <w:shd w:val="clear" w:color="auto" w:fill="00ACA9"/>
          <w:vAlign w:val="center"/>
        </w:tcPr>
        <w:p w14:paraId="45FB0818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5AA13E0" wp14:editId="07777777">
                <wp:extent cx="273731" cy="273731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31" cy="27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shd w:val="clear" w:color="auto" w:fill="00ACA9"/>
          <w:vAlign w:val="center"/>
        </w:tcPr>
        <w:p w14:paraId="1B748B3B" w14:textId="77777777" w:rsidR="009A632A" w:rsidRDefault="00CC4FCE">
          <w:pPr>
            <w:rPr>
              <w:color w:val="FFFFFF"/>
              <w:sz w:val="19"/>
              <w:szCs w:val="19"/>
            </w:rPr>
          </w:pPr>
          <w:r>
            <w:rPr>
              <w:color w:val="FFFFFF"/>
              <w:sz w:val="19"/>
              <w:szCs w:val="19"/>
            </w:rPr>
            <w:t>Tel: (506) 2283-1400</w:t>
          </w:r>
        </w:p>
        <w:p w14:paraId="365EFB60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Fax: (506) 2234-7312</w:t>
          </w:r>
        </w:p>
      </w:tc>
      <w:tc>
        <w:tcPr>
          <w:tcW w:w="581" w:type="dxa"/>
          <w:shd w:val="clear" w:color="auto" w:fill="00ACA9"/>
          <w:vAlign w:val="center"/>
        </w:tcPr>
        <w:p w14:paraId="049F31CB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BB19F87" wp14:editId="07777777">
                <wp:extent cx="259669" cy="27147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69" cy="27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5" w:type="dxa"/>
          <w:shd w:val="clear" w:color="auto" w:fill="00ACA9"/>
          <w:vAlign w:val="center"/>
        </w:tcPr>
        <w:p w14:paraId="10ECB4CF" w14:textId="77777777" w:rsidR="009A632A" w:rsidRDefault="00CC4FCE">
          <w:pPr>
            <w:rPr>
              <w:color w:val="FFFFFF"/>
              <w:sz w:val="19"/>
              <w:szCs w:val="19"/>
            </w:rPr>
          </w:pPr>
          <w:r>
            <w:rPr>
              <w:color w:val="FFFFFF"/>
              <w:sz w:val="19"/>
              <w:szCs w:val="19"/>
            </w:rPr>
            <w:t xml:space="preserve">Curridabat, 900 </w:t>
          </w:r>
          <w:proofErr w:type="spellStart"/>
          <w:r>
            <w:rPr>
              <w:color w:val="FFFFFF"/>
              <w:sz w:val="19"/>
              <w:szCs w:val="19"/>
            </w:rPr>
            <w:t>mts</w:t>
          </w:r>
          <w:proofErr w:type="spellEnd"/>
          <w:r>
            <w:rPr>
              <w:color w:val="FFFFFF"/>
              <w:sz w:val="19"/>
              <w:szCs w:val="19"/>
            </w:rPr>
            <w:t xml:space="preserve"> sur y</w:t>
          </w:r>
        </w:p>
        <w:p w14:paraId="6E58AF7C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 xml:space="preserve">150 </w:t>
          </w:r>
          <w:proofErr w:type="spellStart"/>
          <w:r>
            <w:rPr>
              <w:color w:val="FFFFFF"/>
              <w:sz w:val="19"/>
              <w:szCs w:val="19"/>
            </w:rPr>
            <w:t>mts</w:t>
          </w:r>
          <w:proofErr w:type="spellEnd"/>
          <w:r>
            <w:rPr>
              <w:color w:val="FFFFFF"/>
              <w:sz w:val="19"/>
              <w:szCs w:val="19"/>
            </w:rPr>
            <w:t xml:space="preserve"> oeste de Plaza del Sol</w:t>
          </w:r>
        </w:p>
      </w:tc>
      <w:tc>
        <w:tcPr>
          <w:tcW w:w="2047" w:type="dxa"/>
          <w:shd w:val="clear" w:color="auto" w:fill="00ACA9"/>
          <w:vAlign w:val="center"/>
        </w:tcPr>
        <w:p w14:paraId="53128261" w14:textId="77777777" w:rsidR="009A632A" w:rsidRDefault="009A632A">
          <w:pPr>
            <w:jc w:val="both"/>
            <w:rPr>
              <w:rFonts w:ascii="Verdana" w:hAnsi="Verdana" w:cs="Verdana"/>
              <w:sz w:val="20"/>
              <w:szCs w:val="20"/>
            </w:rPr>
          </w:pPr>
        </w:p>
      </w:tc>
    </w:tr>
  </w:tbl>
  <w:p w14:paraId="62486C05" w14:textId="77777777" w:rsidR="009A632A" w:rsidRDefault="009A6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6B16" w14:textId="77777777" w:rsidR="002258F6" w:rsidRDefault="002258F6">
      <w:pPr>
        <w:spacing w:after="0" w:line="240" w:lineRule="auto"/>
      </w:pPr>
      <w:r>
        <w:separator/>
      </w:r>
    </w:p>
  </w:footnote>
  <w:footnote w:type="continuationSeparator" w:id="0">
    <w:p w14:paraId="49212689" w14:textId="77777777" w:rsidR="002258F6" w:rsidRDefault="0022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346D3"/>
    <w:multiLevelType w:val="multilevel"/>
    <w:tmpl w:val="827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2A"/>
    <w:rsid w:val="0000721F"/>
    <w:rsid w:val="00014149"/>
    <w:rsid w:val="00054046"/>
    <w:rsid w:val="00066C6E"/>
    <w:rsid w:val="00081201"/>
    <w:rsid w:val="000E1D54"/>
    <w:rsid w:val="0010254E"/>
    <w:rsid w:val="00122E9A"/>
    <w:rsid w:val="0017139A"/>
    <w:rsid w:val="001949F6"/>
    <w:rsid w:val="001D5179"/>
    <w:rsid w:val="001F7154"/>
    <w:rsid w:val="00201639"/>
    <w:rsid w:val="002258F6"/>
    <w:rsid w:val="00254110"/>
    <w:rsid w:val="00290F89"/>
    <w:rsid w:val="002B1F68"/>
    <w:rsid w:val="00301117"/>
    <w:rsid w:val="00311F1B"/>
    <w:rsid w:val="00350831"/>
    <w:rsid w:val="00391EAB"/>
    <w:rsid w:val="003C7AE9"/>
    <w:rsid w:val="003E535D"/>
    <w:rsid w:val="00417164"/>
    <w:rsid w:val="00432500"/>
    <w:rsid w:val="004816CB"/>
    <w:rsid w:val="00482ECC"/>
    <w:rsid w:val="0055160F"/>
    <w:rsid w:val="005746F6"/>
    <w:rsid w:val="00581C1D"/>
    <w:rsid w:val="005C3D40"/>
    <w:rsid w:val="00603AD9"/>
    <w:rsid w:val="00620787"/>
    <w:rsid w:val="00627802"/>
    <w:rsid w:val="00651187"/>
    <w:rsid w:val="00726CC4"/>
    <w:rsid w:val="00747CC0"/>
    <w:rsid w:val="007B515F"/>
    <w:rsid w:val="007E2250"/>
    <w:rsid w:val="007F6E22"/>
    <w:rsid w:val="008A3DF0"/>
    <w:rsid w:val="00900AC5"/>
    <w:rsid w:val="009A632A"/>
    <w:rsid w:val="009E37C6"/>
    <w:rsid w:val="009F46BB"/>
    <w:rsid w:val="00A40C78"/>
    <w:rsid w:val="00A477D4"/>
    <w:rsid w:val="00AD2B70"/>
    <w:rsid w:val="00B32963"/>
    <w:rsid w:val="00B81DE1"/>
    <w:rsid w:val="00BB733E"/>
    <w:rsid w:val="00BD2515"/>
    <w:rsid w:val="00BF42E7"/>
    <w:rsid w:val="00C376BD"/>
    <w:rsid w:val="00C72A92"/>
    <w:rsid w:val="00CC4FCE"/>
    <w:rsid w:val="00CE7083"/>
    <w:rsid w:val="00CE78F8"/>
    <w:rsid w:val="00D3409E"/>
    <w:rsid w:val="00D852A2"/>
    <w:rsid w:val="00E85C2C"/>
    <w:rsid w:val="00EB7EC9"/>
    <w:rsid w:val="00F04E96"/>
    <w:rsid w:val="00FA33B8"/>
    <w:rsid w:val="6DAEB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C532A"/>
  <w15:docId w15:val="{8C469346-2BF2-43F6-A291-0D51C3CE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color w:val="000000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59"/>
    <w:tblPr>
      <w:tblCellMar>
        <w:top w:w="0" w:type="dxa"/>
        <w:left w:w="75" w:type="dxa"/>
        <w:bottom w:w="0" w:type="dxa"/>
        <w:right w:w="75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" w:hAnsi="Arial" w:cs="Arial"/>
    </w:rPr>
  </w:style>
  <w:style w:type="paragraph" w:styleId="HTMLconformatoprevio">
    <w:name w:val="HTML Preformatted"/>
    <w:basedOn w:val="Normal"/>
    <w:link w:val="HTMLconformatoprevio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Pr>
      <w:rFonts w:ascii="Arial Unicode MS" w:hAnsi="Arial Unicode MS" w:cs="Arial Unicode MS"/>
      <w:sz w:val="20"/>
      <w:szCs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scripcin">
    <w:name w:val="caption"/>
    <w:basedOn w:val="Normal"/>
    <w:next w:val="Normal"/>
    <w:uiPriority w:val="35"/>
    <w:qFormat/>
    <w:pPr>
      <w:spacing w:line="240" w:lineRule="auto"/>
    </w:pPr>
    <w:rPr>
      <w:b/>
      <w:color w:val="4472C4" w:themeColor="accent1"/>
      <w:sz w:val="18"/>
      <w:szCs w:val="18"/>
    </w:rPr>
  </w:style>
  <w:style w:type="paragraph" w:styleId="Revisin">
    <w:name w:val="Revision"/>
    <w:hidden/>
    <w:uiPriority w:val="99"/>
    <w:semiHidden/>
    <w:rsid w:val="00BF42E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archivonacional.go.c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F3EF3F48-E06D-4E2C-9F7D-75E6254B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Ivannia Valverde Guevara</dc:creator>
  <cp:lastModifiedBy>Susana Sanz Rodriguez Palmero</cp:lastModifiedBy>
  <cp:revision>3</cp:revision>
  <dcterms:created xsi:type="dcterms:W3CDTF">2022-02-04T18:10:00Z</dcterms:created>
  <dcterms:modified xsi:type="dcterms:W3CDTF">2022-02-04T18:13:00Z</dcterms:modified>
</cp:coreProperties>
</file>