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262B" w14:textId="3E598F58" w:rsidR="002248A7" w:rsidRPr="003E64F8" w:rsidRDefault="00040B8C" w:rsidP="003E64F8">
      <w:pPr>
        <w:pStyle w:val="Ttulo"/>
        <w:tabs>
          <w:tab w:val="left" w:leader="hyphen" w:pos="9356"/>
        </w:tabs>
        <w:spacing w:before="120" w:after="120" w:line="460" w:lineRule="exact"/>
        <w:jc w:val="both"/>
        <w:rPr>
          <w:rFonts w:eastAsia="Arial"/>
          <w:b w:val="0"/>
          <w:i w:val="0"/>
          <w:szCs w:val="24"/>
          <w:lang w:val="es-CR" w:eastAsia="es-CR"/>
        </w:rPr>
      </w:pPr>
      <w:r w:rsidRPr="003E64F8">
        <w:rPr>
          <w:rFonts w:eastAsia="Arial"/>
          <w:i w:val="0"/>
          <w:szCs w:val="24"/>
          <w:lang w:val="es-CR" w:eastAsia="es-CR"/>
        </w:rPr>
        <w:t>ACTA n°</w:t>
      </w:r>
      <w:r w:rsidR="004E08BB" w:rsidRPr="003E64F8">
        <w:rPr>
          <w:rFonts w:eastAsia="Arial"/>
          <w:bCs w:val="0"/>
          <w:i w:val="0"/>
          <w:szCs w:val="24"/>
          <w:lang w:val="es-CR" w:eastAsia="es-CR"/>
        </w:rPr>
        <w:t>0</w:t>
      </w:r>
      <w:r w:rsidR="002248A7" w:rsidRPr="003E64F8">
        <w:rPr>
          <w:rFonts w:eastAsia="Arial"/>
          <w:bCs w:val="0"/>
          <w:i w:val="0"/>
          <w:szCs w:val="24"/>
          <w:lang w:val="es-CR" w:eastAsia="es-CR"/>
        </w:rPr>
        <w:t>7</w:t>
      </w:r>
      <w:r w:rsidRPr="003E64F8">
        <w:rPr>
          <w:rFonts w:eastAsia="Arial"/>
          <w:i w:val="0"/>
          <w:szCs w:val="24"/>
          <w:lang w:val="es-CR" w:eastAsia="es-CR"/>
        </w:rPr>
        <w:t>-202</w:t>
      </w:r>
      <w:r w:rsidR="004E08BB" w:rsidRPr="003E64F8">
        <w:rPr>
          <w:rFonts w:eastAsia="Arial"/>
          <w:i w:val="0"/>
          <w:szCs w:val="24"/>
          <w:lang w:val="es-CR" w:eastAsia="es-CR"/>
        </w:rPr>
        <w:t>5</w:t>
      </w:r>
      <w:r w:rsidRPr="003E64F8">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w:t>
      </w:r>
      <w:r w:rsidR="002248A7" w:rsidRPr="003E64F8">
        <w:rPr>
          <w:rFonts w:eastAsia="Arial"/>
          <w:b w:val="0"/>
          <w:i w:val="0"/>
          <w:szCs w:val="24"/>
          <w:lang w:val="es-CR" w:eastAsia="es-CR"/>
        </w:rPr>
        <w:t>nueve</w:t>
      </w:r>
      <w:r w:rsidRPr="003E64F8">
        <w:rPr>
          <w:rFonts w:eastAsia="Arial"/>
          <w:b w:val="0"/>
          <w:i w:val="0"/>
          <w:szCs w:val="24"/>
          <w:lang w:val="es-CR" w:eastAsia="es-CR"/>
        </w:rPr>
        <w:t xml:space="preserve"> horas </w:t>
      </w:r>
      <w:r w:rsidR="00C30034" w:rsidRPr="003E64F8">
        <w:rPr>
          <w:rFonts w:eastAsia="Arial"/>
          <w:b w:val="0"/>
          <w:i w:val="0"/>
          <w:szCs w:val="24"/>
          <w:lang w:val="es-CR" w:eastAsia="es-CR"/>
        </w:rPr>
        <w:t xml:space="preserve">con </w:t>
      </w:r>
      <w:r w:rsidR="002248A7" w:rsidRPr="003E64F8">
        <w:rPr>
          <w:rFonts w:eastAsia="Arial"/>
          <w:b w:val="0"/>
          <w:i w:val="0"/>
          <w:szCs w:val="24"/>
          <w:lang w:val="es-CR" w:eastAsia="es-CR"/>
        </w:rPr>
        <w:t>cuatro</w:t>
      </w:r>
      <w:r w:rsidR="00123A9A" w:rsidRPr="003E64F8">
        <w:rPr>
          <w:rFonts w:eastAsia="Arial"/>
          <w:b w:val="0"/>
          <w:i w:val="0"/>
          <w:szCs w:val="24"/>
          <w:lang w:val="es-CR" w:eastAsia="es-CR"/>
        </w:rPr>
        <w:t xml:space="preserve"> </w:t>
      </w:r>
      <w:r w:rsidRPr="003E64F8">
        <w:rPr>
          <w:rFonts w:eastAsia="Arial"/>
          <w:b w:val="0"/>
          <w:i w:val="0"/>
          <w:szCs w:val="24"/>
          <w:lang w:val="es-CR" w:eastAsia="es-CR"/>
        </w:rPr>
        <w:t xml:space="preserve">minutos del </w:t>
      </w:r>
      <w:r w:rsidR="0050061A" w:rsidRPr="003E64F8">
        <w:rPr>
          <w:rFonts w:eastAsia="Arial"/>
          <w:b w:val="0"/>
          <w:i w:val="0"/>
          <w:szCs w:val="24"/>
          <w:lang w:val="es-CR" w:eastAsia="es-CR"/>
        </w:rPr>
        <w:t>veinti</w:t>
      </w:r>
      <w:r w:rsidR="002248A7" w:rsidRPr="003E64F8">
        <w:rPr>
          <w:rFonts w:eastAsia="Arial"/>
          <w:b w:val="0"/>
          <w:i w:val="0"/>
          <w:szCs w:val="24"/>
          <w:lang w:val="es-CR" w:eastAsia="es-CR"/>
        </w:rPr>
        <w:t>cuatro</w:t>
      </w:r>
      <w:r w:rsidRPr="003E64F8">
        <w:rPr>
          <w:rFonts w:eastAsia="Arial"/>
          <w:b w:val="0"/>
          <w:i w:val="0"/>
          <w:szCs w:val="24"/>
          <w:lang w:val="es-CR" w:eastAsia="es-CR"/>
        </w:rPr>
        <w:t xml:space="preserve"> de </w:t>
      </w:r>
      <w:r w:rsidR="002248A7" w:rsidRPr="003E64F8">
        <w:rPr>
          <w:rFonts w:eastAsia="Arial"/>
          <w:b w:val="0"/>
          <w:i w:val="0"/>
          <w:szCs w:val="24"/>
          <w:lang w:val="es-CR" w:eastAsia="es-CR"/>
        </w:rPr>
        <w:t>abril</w:t>
      </w:r>
      <w:r w:rsidRPr="003E64F8">
        <w:rPr>
          <w:rFonts w:eastAsia="Arial"/>
          <w:b w:val="0"/>
          <w:i w:val="0"/>
          <w:szCs w:val="24"/>
          <w:lang w:val="es-CR" w:eastAsia="es-CR"/>
        </w:rPr>
        <w:t xml:space="preserve"> del dos mil </w:t>
      </w:r>
      <w:r w:rsidR="00860E11" w:rsidRPr="003E64F8">
        <w:rPr>
          <w:rFonts w:eastAsia="Arial"/>
          <w:b w:val="0"/>
          <w:i w:val="0"/>
          <w:szCs w:val="24"/>
          <w:lang w:val="es-CR" w:eastAsia="es-CR"/>
        </w:rPr>
        <w:t>veint</w:t>
      </w:r>
      <w:r w:rsidR="0054213F" w:rsidRPr="003E64F8">
        <w:rPr>
          <w:rFonts w:eastAsia="Arial"/>
          <w:b w:val="0"/>
          <w:i w:val="0"/>
          <w:szCs w:val="24"/>
          <w:lang w:val="es-CR" w:eastAsia="es-CR"/>
        </w:rPr>
        <w:t>i</w:t>
      </w:r>
      <w:r w:rsidRPr="003E64F8">
        <w:rPr>
          <w:rFonts w:eastAsia="Arial"/>
          <w:b w:val="0"/>
          <w:i w:val="0"/>
          <w:szCs w:val="24"/>
          <w:lang w:val="es-CR" w:eastAsia="es-CR"/>
        </w:rPr>
        <w:t>c</w:t>
      </w:r>
      <w:r w:rsidR="004E08BB" w:rsidRPr="003E64F8">
        <w:rPr>
          <w:rFonts w:eastAsia="Arial"/>
          <w:b w:val="0"/>
          <w:i w:val="0"/>
          <w:szCs w:val="24"/>
          <w:lang w:val="es-CR" w:eastAsia="es-CR"/>
        </w:rPr>
        <w:t>inco</w:t>
      </w:r>
      <w:r w:rsidR="00F1093A" w:rsidRPr="003E64F8">
        <w:rPr>
          <w:rFonts w:eastAsia="Arial"/>
          <w:b w:val="0"/>
          <w:i w:val="0"/>
          <w:szCs w:val="24"/>
          <w:lang w:val="es-CR" w:eastAsia="es-CR"/>
        </w:rPr>
        <w:t>,</w:t>
      </w:r>
      <w:r w:rsidRPr="003E64F8">
        <w:rPr>
          <w:rFonts w:eastAsia="Arial"/>
          <w:b w:val="0"/>
          <w:i w:val="0"/>
          <w:szCs w:val="24"/>
          <w:lang w:val="es-CR" w:eastAsia="es-CR"/>
        </w:rPr>
        <w:t xml:space="preserve"> presidida por:</w:t>
      </w:r>
      <w:bookmarkStart w:id="0" w:name="_Hlk159868493"/>
      <w:r w:rsidR="003E1A07" w:rsidRPr="003E64F8">
        <w:rPr>
          <w:rFonts w:eastAsia="Arial"/>
          <w:b w:val="0"/>
          <w:i w:val="0"/>
          <w:szCs w:val="24"/>
          <w:lang w:val="es-CR" w:eastAsia="es-CR"/>
        </w:rPr>
        <w:t xml:space="preserve"> </w:t>
      </w:r>
      <w:r w:rsidR="002248A7" w:rsidRPr="003E64F8">
        <w:rPr>
          <w:rFonts w:eastAsia="Arial"/>
          <w:b w:val="0"/>
          <w:i w:val="0"/>
          <w:szCs w:val="24"/>
          <w:lang w:val="es-CR" w:eastAsia="es-CR"/>
        </w:rPr>
        <w:t xml:space="preserve">Susana Sanz Rodriguez-Palmero, </w:t>
      </w:r>
      <w:r w:rsidR="002248A7" w:rsidRPr="003E64F8">
        <w:rPr>
          <w:rFonts w:eastAsia="Arial"/>
          <w:b w:val="0"/>
          <w:i w:val="0"/>
          <w:iCs/>
          <w:szCs w:val="24"/>
          <w:lang w:val="es-CR" w:eastAsia="es-CR"/>
        </w:rPr>
        <w:t xml:space="preserve">presidente de esta Comisión Nacional (presente de manera virtual, </w:t>
      </w:r>
      <w:r w:rsidR="002248A7" w:rsidRPr="003E64F8">
        <w:rPr>
          <w:rFonts w:eastAsia="Arial"/>
          <w:b w:val="0"/>
          <w:i w:val="0"/>
          <w:iCs/>
          <w:szCs w:val="24"/>
          <w:lang w:eastAsia="es-CR"/>
        </w:rPr>
        <w:t>desde su lugar de habitación Madrid, España. Se deja constancia que la señora Sanz ingres</w:t>
      </w:r>
      <w:r w:rsidR="007D6290">
        <w:rPr>
          <w:rFonts w:eastAsia="Arial"/>
          <w:b w:val="0"/>
          <w:i w:val="0"/>
          <w:iCs/>
          <w:szCs w:val="24"/>
          <w:lang w:eastAsia="es-CR"/>
        </w:rPr>
        <w:t>ó</w:t>
      </w:r>
      <w:r w:rsidR="002248A7" w:rsidRPr="003E64F8">
        <w:rPr>
          <w:rFonts w:eastAsia="Arial"/>
          <w:b w:val="0"/>
          <w:i w:val="0"/>
          <w:iCs/>
          <w:szCs w:val="24"/>
          <w:lang w:eastAsia="es-CR"/>
        </w:rPr>
        <w:t xml:space="preserve"> a las </w:t>
      </w:r>
      <w:r w:rsidR="0076136D">
        <w:rPr>
          <w:rFonts w:eastAsia="Arial"/>
          <w:b w:val="0"/>
          <w:i w:val="0"/>
          <w:iCs/>
          <w:szCs w:val="24"/>
          <w:lang w:eastAsia="es-CR"/>
        </w:rPr>
        <w:t xml:space="preserve">nueve horas cincuenta y cinco </w:t>
      </w:r>
      <w:r w:rsidR="00B46C6D">
        <w:rPr>
          <w:rFonts w:eastAsia="Arial"/>
          <w:b w:val="0"/>
          <w:i w:val="0"/>
          <w:iCs/>
          <w:szCs w:val="24"/>
          <w:lang w:eastAsia="es-CR"/>
        </w:rPr>
        <w:t>minutos debido</w:t>
      </w:r>
      <w:r w:rsidR="006D4CAA">
        <w:rPr>
          <w:rFonts w:eastAsia="Arial"/>
          <w:b w:val="0"/>
          <w:i w:val="0"/>
          <w:iCs/>
          <w:szCs w:val="24"/>
          <w:lang w:eastAsia="es-CR"/>
        </w:rPr>
        <w:t xml:space="preserve"> a problema técnico</w:t>
      </w:r>
      <w:r w:rsidR="002248A7" w:rsidRPr="003E64F8">
        <w:rPr>
          <w:rFonts w:eastAsia="Arial"/>
          <w:b w:val="0"/>
          <w:i w:val="0"/>
          <w:iCs/>
          <w:szCs w:val="24"/>
          <w:lang w:eastAsia="es-CR"/>
        </w:rPr>
        <w:t>)</w:t>
      </w:r>
    </w:p>
    <w:p w14:paraId="69F6CB80" w14:textId="1FB06834" w:rsidR="002248A7" w:rsidRPr="003E64F8" w:rsidRDefault="006D4CAA" w:rsidP="003E64F8">
      <w:pPr>
        <w:pStyle w:val="Ttulo"/>
        <w:tabs>
          <w:tab w:val="left" w:leader="hyphen" w:pos="9356"/>
        </w:tabs>
        <w:spacing w:before="120" w:after="120" w:line="460" w:lineRule="exact"/>
        <w:jc w:val="both"/>
        <w:rPr>
          <w:rFonts w:eastAsia="Arial"/>
          <w:b w:val="0"/>
          <w:i w:val="0"/>
          <w:iCs/>
          <w:szCs w:val="24"/>
          <w:lang w:eastAsia="es-CR"/>
        </w:rPr>
      </w:pPr>
      <w:r>
        <w:rPr>
          <w:rFonts w:eastAsia="Arial"/>
          <w:b w:val="0"/>
          <w:i w:val="0"/>
          <w:iCs/>
          <w:szCs w:val="24"/>
          <w:lang w:val="es-CR" w:eastAsia="es-CR"/>
        </w:rPr>
        <w:t>C</w:t>
      </w:r>
      <w:r w:rsidR="00C01DC5" w:rsidRPr="003E64F8">
        <w:rPr>
          <w:rFonts w:eastAsia="Arial"/>
          <w:b w:val="0"/>
          <w:i w:val="0"/>
          <w:iCs/>
          <w:szCs w:val="24"/>
          <w:lang w:val="es-CR" w:eastAsia="es-CR"/>
        </w:rPr>
        <w:t>on la asistencia de las siguientes personas miembros:</w:t>
      </w:r>
      <w:r w:rsidR="007C6882" w:rsidRPr="003E64F8">
        <w:rPr>
          <w:rFonts w:eastAsia="Arial"/>
          <w:b w:val="0"/>
          <w:i w:val="0"/>
          <w:iCs/>
          <w:szCs w:val="24"/>
          <w:lang w:eastAsia="es-CR"/>
        </w:rPr>
        <w:t xml:space="preserve"> </w:t>
      </w:r>
      <w:r w:rsidR="002248A7" w:rsidRPr="003E64F8">
        <w:rPr>
          <w:rFonts w:eastAsia="Arial"/>
          <w:b w:val="0"/>
          <w:i w:val="0"/>
          <w:iCs/>
          <w:szCs w:val="24"/>
          <w:lang w:val="es-CR" w:eastAsia="es-CR"/>
        </w:rPr>
        <w:t xml:space="preserve">Javier Gómez Jiménez, jefe del Departamento Archivo Histórico y vicepresidente de esta Comisión Nacional (presente de manera virtual, </w:t>
      </w:r>
      <w:r w:rsidR="002248A7" w:rsidRPr="003E64F8">
        <w:rPr>
          <w:rFonts w:eastAsia="Arial"/>
          <w:b w:val="0"/>
          <w:i w:val="0"/>
          <w:iCs/>
          <w:szCs w:val="24"/>
          <w:lang w:eastAsia="es-CR"/>
        </w:rPr>
        <w:t xml:space="preserve">desde su lugar de trabajo </w:t>
      </w:r>
      <w:r w:rsidR="002248A7" w:rsidRPr="003E64F8">
        <w:rPr>
          <w:rFonts w:eastAsia="Arial"/>
          <w:b w:val="0"/>
          <w:i w:val="0"/>
          <w:iCs/>
          <w:szCs w:val="24"/>
          <w:lang w:val="es-CR" w:eastAsia="es-CR"/>
        </w:rPr>
        <w:t>en las instalaciones del Archivo Nacional en Zapote,</w:t>
      </w:r>
      <w:r w:rsidR="002248A7" w:rsidRPr="003E64F8">
        <w:rPr>
          <w:rFonts w:eastAsia="Arial"/>
          <w:b w:val="0"/>
          <w:i w:val="0"/>
          <w:iCs/>
          <w:szCs w:val="24"/>
          <w:lang w:eastAsia="es-CR"/>
        </w:rPr>
        <w:t xml:space="preserve"> San José); </w:t>
      </w:r>
      <w:r w:rsidR="00A63DF7" w:rsidRPr="003E64F8">
        <w:rPr>
          <w:rFonts w:eastAsia="Arial"/>
          <w:b w:val="0"/>
          <w:i w:val="0"/>
          <w:iCs/>
          <w:szCs w:val="24"/>
          <w:lang w:val="es-CR" w:eastAsia="es-CR"/>
        </w:rPr>
        <w:t xml:space="preserve">Marco Garita Mondragón, historiador nombrado por la Junta Administrativa del Archivo Nacional </w:t>
      </w:r>
      <w:r w:rsidR="00A63DF7" w:rsidRPr="003E64F8">
        <w:rPr>
          <w:rFonts w:eastAsia="Arial"/>
          <w:b w:val="0"/>
          <w:bCs w:val="0"/>
          <w:i w:val="0"/>
          <w:iCs/>
          <w:szCs w:val="24"/>
          <w:lang w:eastAsia="es-CR"/>
        </w:rPr>
        <w:t xml:space="preserve">(presente de manera virtual, desde su lugar de residencia </w:t>
      </w:r>
      <w:r w:rsidR="00A63DF7" w:rsidRPr="003E64F8">
        <w:rPr>
          <w:rFonts w:eastAsia="Arial"/>
          <w:b w:val="0"/>
          <w:i w:val="0"/>
          <w:szCs w:val="24"/>
          <w:lang w:val="es-CR" w:eastAsia="es-CR"/>
        </w:rPr>
        <w:t>en Curridabat, San José</w:t>
      </w:r>
      <w:r w:rsidR="00A63DF7" w:rsidRPr="003E64F8">
        <w:rPr>
          <w:rFonts w:eastAsia="Arial"/>
          <w:b w:val="0"/>
          <w:bCs w:val="0"/>
          <w:i w:val="0"/>
          <w:iCs/>
          <w:szCs w:val="24"/>
          <w:lang w:eastAsia="es-CR"/>
        </w:rPr>
        <w:t xml:space="preserve">); </w:t>
      </w:r>
      <w:r w:rsidR="002248A7" w:rsidRPr="003E64F8">
        <w:rPr>
          <w:rFonts w:eastAsia="Arial"/>
          <w:b w:val="0"/>
          <w:i w:val="0"/>
          <w:iCs/>
          <w:szCs w:val="24"/>
          <w:lang w:val="es-CR" w:eastAsia="es-CR"/>
        </w:rPr>
        <w:t>María José Guzmán Salas</w:t>
      </w:r>
      <w:r w:rsidR="00DA1CA2" w:rsidRPr="003E64F8">
        <w:rPr>
          <w:rFonts w:eastAsia="Arial"/>
          <w:b w:val="0"/>
          <w:i w:val="0"/>
          <w:iCs/>
          <w:szCs w:val="24"/>
          <w:lang w:val="es-CR" w:eastAsia="es-CR"/>
        </w:rPr>
        <w:t>, técnica nombrada por la Dirección General (</w:t>
      </w:r>
      <w:bookmarkStart w:id="1" w:name="_Hlk183436034"/>
      <w:r w:rsidR="00DA1CA2" w:rsidRPr="003E64F8">
        <w:rPr>
          <w:rFonts w:eastAsia="Arial"/>
          <w:b w:val="0"/>
          <w:i w:val="0"/>
          <w:iCs/>
          <w:szCs w:val="24"/>
          <w:lang w:val="es-CR" w:eastAsia="es-CR"/>
        </w:rPr>
        <w:t xml:space="preserve">presente de manera virtual, </w:t>
      </w:r>
      <w:r w:rsidR="00DA1CA2" w:rsidRPr="003E64F8">
        <w:rPr>
          <w:rFonts w:eastAsia="Arial"/>
          <w:b w:val="0"/>
          <w:i w:val="0"/>
          <w:iCs/>
          <w:szCs w:val="24"/>
          <w:lang w:eastAsia="es-CR"/>
        </w:rPr>
        <w:t xml:space="preserve">desde su lugar de trabajo </w:t>
      </w:r>
      <w:r w:rsidR="00DA1CA2" w:rsidRPr="003E64F8">
        <w:rPr>
          <w:rFonts w:eastAsia="Arial"/>
          <w:b w:val="0"/>
          <w:i w:val="0"/>
          <w:iCs/>
          <w:szCs w:val="24"/>
          <w:lang w:val="es-CR" w:eastAsia="es-CR"/>
        </w:rPr>
        <w:t>en las instalaciones del Archivo Nacional en Zapote,</w:t>
      </w:r>
      <w:r w:rsidR="00DA1CA2" w:rsidRPr="003E64F8">
        <w:rPr>
          <w:rFonts w:eastAsia="Arial"/>
          <w:b w:val="0"/>
          <w:i w:val="0"/>
          <w:iCs/>
          <w:szCs w:val="24"/>
          <w:lang w:eastAsia="es-CR"/>
        </w:rPr>
        <w:t xml:space="preserve"> San José</w:t>
      </w:r>
      <w:bookmarkEnd w:id="1"/>
      <w:r w:rsidR="00DA1CA2" w:rsidRPr="003E64F8">
        <w:rPr>
          <w:rFonts w:eastAsia="Arial"/>
          <w:b w:val="0"/>
          <w:i w:val="0"/>
          <w:iCs/>
          <w:szCs w:val="24"/>
          <w:lang w:eastAsia="es-CR"/>
        </w:rPr>
        <w:t>)</w:t>
      </w:r>
      <w:bookmarkEnd w:id="0"/>
      <w:r w:rsidR="00002F74" w:rsidRPr="003E64F8">
        <w:rPr>
          <w:rFonts w:eastAsia="Arial"/>
          <w:b w:val="0"/>
          <w:i w:val="0"/>
          <w:iCs/>
          <w:szCs w:val="24"/>
          <w:lang w:eastAsia="es-CR"/>
        </w:rPr>
        <w:t xml:space="preserve">; </w:t>
      </w:r>
    </w:p>
    <w:p w14:paraId="0C9C800C" w14:textId="001A13A6" w:rsidR="002248A7" w:rsidRPr="003E64F8" w:rsidRDefault="005B4C6D" w:rsidP="003E64F8">
      <w:pPr>
        <w:pStyle w:val="Ttulo"/>
        <w:tabs>
          <w:tab w:val="left" w:leader="hyphen" w:pos="9356"/>
        </w:tabs>
        <w:spacing w:before="120" w:after="120" w:line="460" w:lineRule="exact"/>
        <w:jc w:val="both"/>
        <w:rPr>
          <w:rFonts w:eastAsia="Arial"/>
          <w:b w:val="0"/>
          <w:i w:val="0"/>
          <w:iCs/>
          <w:szCs w:val="24"/>
          <w:lang w:eastAsia="es-CR"/>
        </w:rPr>
      </w:pPr>
      <w:r w:rsidRPr="003E1165">
        <w:rPr>
          <w:rFonts w:eastAsia="Arial"/>
          <w:b w:val="0"/>
          <w:i w:val="0"/>
          <w:iCs/>
          <w:szCs w:val="24"/>
          <w:lang w:val="es-CR" w:eastAsia="es-CR"/>
        </w:rPr>
        <w:t>Ivannia Vindas Rivera</w:t>
      </w:r>
      <w:r w:rsidR="00EE0888" w:rsidRPr="003E1165">
        <w:rPr>
          <w:rFonts w:eastAsia="Arial"/>
          <w:b w:val="0"/>
          <w:i w:val="0"/>
          <w:iCs/>
          <w:szCs w:val="24"/>
          <w:lang w:val="es-CR" w:eastAsia="es-CR"/>
        </w:rPr>
        <w:t xml:space="preserve">, encargada del Archivo Central </w:t>
      </w:r>
      <w:r w:rsidRPr="003E1165">
        <w:rPr>
          <w:rFonts w:eastAsia="Arial"/>
          <w:b w:val="0"/>
          <w:i w:val="0"/>
          <w:iCs/>
          <w:szCs w:val="24"/>
          <w:lang w:val="es-CR" w:eastAsia="es-CR"/>
        </w:rPr>
        <w:t xml:space="preserve">del Ministerio de Planificación </w:t>
      </w:r>
      <w:r w:rsidRPr="003E1165">
        <w:rPr>
          <w:rFonts w:eastAsia="Arial"/>
          <w:b w:val="0"/>
          <w:bCs w:val="0"/>
          <w:i w:val="0"/>
          <w:iCs/>
          <w:color w:val="000000" w:themeColor="text1"/>
          <w:szCs w:val="24"/>
        </w:rPr>
        <w:t>Nacional y Política Económica, MIDEPLAN</w:t>
      </w:r>
      <w:r w:rsidRPr="003E1165">
        <w:rPr>
          <w:rFonts w:eastAsia="Arial"/>
          <w:b w:val="0"/>
          <w:i w:val="0"/>
          <w:iCs/>
          <w:szCs w:val="24"/>
          <w:lang w:val="es-CR" w:eastAsia="es-CR"/>
        </w:rPr>
        <w:t xml:space="preserve"> </w:t>
      </w:r>
      <w:r w:rsidR="004970E6" w:rsidRPr="003E1165">
        <w:rPr>
          <w:rFonts w:eastAsia="Arial"/>
          <w:b w:val="0"/>
          <w:i w:val="0"/>
          <w:iCs/>
          <w:szCs w:val="24"/>
          <w:lang w:val="es-CR" w:eastAsia="es-CR"/>
        </w:rPr>
        <w:t xml:space="preserve">(presente de manera virtual, </w:t>
      </w:r>
      <w:r w:rsidR="004970E6" w:rsidRPr="003E1165">
        <w:rPr>
          <w:rFonts w:eastAsia="Arial"/>
          <w:b w:val="0"/>
          <w:i w:val="0"/>
          <w:iCs/>
          <w:szCs w:val="24"/>
          <w:lang w:eastAsia="es-CR"/>
        </w:rPr>
        <w:t xml:space="preserve">desde su </w:t>
      </w:r>
      <w:r w:rsidR="003E1165" w:rsidRPr="003E1165">
        <w:rPr>
          <w:rFonts w:eastAsia="Arial"/>
          <w:b w:val="0"/>
          <w:i w:val="0"/>
          <w:iCs/>
          <w:szCs w:val="24"/>
          <w:lang w:eastAsia="es-CR"/>
        </w:rPr>
        <w:t>lugar de</w:t>
      </w:r>
      <w:r w:rsidR="004970E6" w:rsidRPr="003E1165">
        <w:rPr>
          <w:rFonts w:eastAsia="Arial"/>
          <w:b w:val="0"/>
          <w:i w:val="0"/>
          <w:iCs/>
          <w:szCs w:val="24"/>
          <w:lang w:eastAsia="es-CR"/>
        </w:rPr>
        <w:t xml:space="preserve"> </w:t>
      </w:r>
      <w:r w:rsidRPr="003E1165">
        <w:rPr>
          <w:rFonts w:eastAsia="Arial"/>
          <w:b w:val="0"/>
          <w:i w:val="0"/>
          <w:iCs/>
          <w:szCs w:val="24"/>
          <w:lang w:eastAsia="es-CR"/>
        </w:rPr>
        <w:t xml:space="preserve">trabajo, Yoses, San Pedro, San </w:t>
      </w:r>
      <w:r w:rsidR="00DE2438" w:rsidRPr="003E1165">
        <w:rPr>
          <w:rFonts w:eastAsia="Arial"/>
          <w:b w:val="0"/>
          <w:i w:val="0"/>
          <w:iCs/>
          <w:szCs w:val="24"/>
          <w:lang w:eastAsia="es-CR"/>
        </w:rPr>
        <w:t>José); Maribel</w:t>
      </w:r>
      <w:r w:rsidRPr="003E1165">
        <w:rPr>
          <w:rFonts w:eastAsia="Arial"/>
          <w:b w:val="0"/>
          <w:i w:val="0"/>
          <w:iCs/>
          <w:szCs w:val="24"/>
          <w:lang w:val="es-CR" w:eastAsia="es-CR"/>
        </w:rPr>
        <w:t xml:space="preserve"> Vallejos, presidente del CISED del </w:t>
      </w:r>
      <w:r w:rsidR="00DE2438" w:rsidRPr="003E1165">
        <w:rPr>
          <w:rFonts w:eastAsia="Arial"/>
          <w:b w:val="0"/>
          <w:i w:val="0"/>
          <w:iCs/>
          <w:szCs w:val="24"/>
          <w:lang w:val="es-CR" w:eastAsia="es-CR"/>
        </w:rPr>
        <w:t>MIDEPLAN (</w:t>
      </w:r>
      <w:r w:rsidR="00B306ED" w:rsidRPr="003E1165">
        <w:rPr>
          <w:rFonts w:eastAsia="Arial"/>
          <w:b w:val="0"/>
          <w:i w:val="0"/>
          <w:iCs/>
          <w:szCs w:val="24"/>
          <w:lang w:val="es-CR" w:eastAsia="es-CR"/>
        </w:rPr>
        <w:t xml:space="preserve">presente de manera virtual, </w:t>
      </w:r>
      <w:r w:rsidR="00B306ED" w:rsidRPr="003E1165">
        <w:rPr>
          <w:rFonts w:eastAsia="Arial"/>
          <w:b w:val="0"/>
          <w:i w:val="0"/>
          <w:iCs/>
          <w:szCs w:val="24"/>
          <w:lang w:eastAsia="es-CR"/>
        </w:rPr>
        <w:t>desde su casa de habitación,</w:t>
      </w:r>
      <w:r w:rsidRPr="003E1165">
        <w:rPr>
          <w:rFonts w:eastAsia="Arial"/>
          <w:b w:val="0"/>
          <w:i w:val="0"/>
          <w:iCs/>
          <w:szCs w:val="24"/>
          <w:lang w:eastAsia="es-CR"/>
        </w:rPr>
        <w:t xml:space="preserve"> San </w:t>
      </w:r>
      <w:r w:rsidR="003E1165" w:rsidRPr="003E1165">
        <w:rPr>
          <w:rFonts w:eastAsia="Arial"/>
          <w:b w:val="0"/>
          <w:i w:val="0"/>
          <w:iCs/>
          <w:szCs w:val="24"/>
          <w:lang w:eastAsia="es-CR"/>
        </w:rPr>
        <w:t>Isidro, Heredia</w:t>
      </w:r>
      <w:r w:rsidR="00B306ED" w:rsidRPr="003E1165">
        <w:rPr>
          <w:rFonts w:eastAsia="Arial"/>
          <w:b w:val="0"/>
          <w:i w:val="0"/>
          <w:iCs/>
          <w:szCs w:val="24"/>
          <w:lang w:eastAsia="es-CR"/>
        </w:rPr>
        <w:t>);</w:t>
      </w:r>
      <w:r w:rsidR="00A63DF7" w:rsidRPr="003E1165">
        <w:rPr>
          <w:rFonts w:eastAsia="Arial"/>
          <w:b w:val="0"/>
          <w:i w:val="0"/>
          <w:iCs/>
          <w:szCs w:val="24"/>
          <w:lang w:eastAsia="es-CR"/>
        </w:rPr>
        <w:t xml:space="preserve"> </w:t>
      </w:r>
      <w:r w:rsidRPr="003E1165">
        <w:rPr>
          <w:rFonts w:eastAsia="Arial"/>
          <w:b w:val="0"/>
          <w:i w:val="0"/>
          <w:iCs/>
          <w:szCs w:val="24"/>
          <w:lang w:val="es-CR" w:eastAsia="es-CR"/>
        </w:rPr>
        <w:t>Ricardo Badilla Marín encargado del archivo central</w:t>
      </w:r>
      <w:r w:rsidR="003E1165">
        <w:rPr>
          <w:rFonts w:eastAsia="Arial"/>
          <w:b w:val="0"/>
          <w:i w:val="0"/>
          <w:iCs/>
          <w:szCs w:val="24"/>
          <w:lang w:val="es-CR" w:eastAsia="es-CR"/>
        </w:rPr>
        <w:t xml:space="preserve"> de la</w:t>
      </w:r>
      <w:r w:rsidRPr="003E1165">
        <w:rPr>
          <w:rFonts w:eastAsia="Arial"/>
          <w:b w:val="0"/>
          <w:i w:val="0"/>
          <w:iCs/>
          <w:szCs w:val="24"/>
          <w:lang w:val="es-CR" w:eastAsia="es-CR"/>
        </w:rPr>
        <w:t xml:space="preserve"> PROMOTORA </w:t>
      </w:r>
      <w:r w:rsidR="00585A83" w:rsidRPr="003E1165">
        <w:rPr>
          <w:rFonts w:eastAsia="Arial"/>
          <w:b w:val="0"/>
          <w:i w:val="0"/>
          <w:iCs/>
          <w:szCs w:val="24"/>
          <w:lang w:val="es-CR" w:eastAsia="es-CR"/>
        </w:rPr>
        <w:t xml:space="preserve">(presente de manera virtual, </w:t>
      </w:r>
      <w:r w:rsidR="00585A83" w:rsidRPr="003E1165">
        <w:rPr>
          <w:rFonts w:eastAsia="Arial"/>
          <w:b w:val="0"/>
          <w:i w:val="0"/>
          <w:iCs/>
          <w:szCs w:val="24"/>
          <w:lang w:eastAsia="es-CR"/>
        </w:rPr>
        <w:t xml:space="preserve">desde su </w:t>
      </w:r>
      <w:r w:rsidR="00DE2438">
        <w:rPr>
          <w:rFonts w:eastAsia="Arial"/>
          <w:b w:val="0"/>
          <w:i w:val="0"/>
          <w:iCs/>
          <w:szCs w:val="24"/>
          <w:lang w:eastAsia="es-CR"/>
        </w:rPr>
        <w:t>lugar de trabajo</w:t>
      </w:r>
      <w:r w:rsidR="00585A83" w:rsidRPr="003E1165">
        <w:rPr>
          <w:rFonts w:eastAsia="Arial"/>
          <w:b w:val="0"/>
          <w:i w:val="0"/>
          <w:iCs/>
          <w:szCs w:val="24"/>
          <w:lang w:eastAsia="es-CR"/>
        </w:rPr>
        <w:t xml:space="preserve">, </w:t>
      </w:r>
      <w:r w:rsidR="00DE2438">
        <w:rPr>
          <w:rFonts w:eastAsia="Arial"/>
          <w:b w:val="0"/>
          <w:i w:val="0"/>
          <w:iCs/>
          <w:szCs w:val="24"/>
          <w:lang w:eastAsia="es-CR"/>
        </w:rPr>
        <w:t>Coronado</w:t>
      </w:r>
      <w:r w:rsidR="00585A83" w:rsidRPr="003E1165">
        <w:rPr>
          <w:rFonts w:eastAsia="Arial"/>
          <w:b w:val="0"/>
          <w:i w:val="0"/>
          <w:iCs/>
          <w:szCs w:val="24"/>
          <w:lang w:eastAsia="es-CR"/>
        </w:rPr>
        <w:t>, San José)</w:t>
      </w:r>
      <w:r w:rsidR="00A63DF7" w:rsidRPr="003E1165">
        <w:rPr>
          <w:rFonts w:eastAsia="Arial"/>
          <w:b w:val="0"/>
          <w:i w:val="0"/>
          <w:iCs/>
          <w:szCs w:val="24"/>
          <w:lang w:eastAsia="es-CR"/>
        </w:rPr>
        <w:t>.</w:t>
      </w:r>
      <w:r w:rsidR="00A63DF7" w:rsidRPr="003E64F8">
        <w:rPr>
          <w:rFonts w:eastAsia="Arial"/>
          <w:b w:val="0"/>
          <w:i w:val="0"/>
          <w:iCs/>
          <w:szCs w:val="24"/>
          <w:lang w:eastAsia="es-CR"/>
        </w:rPr>
        <w:t xml:space="preserve"> </w:t>
      </w:r>
    </w:p>
    <w:p w14:paraId="083B80A7" w14:textId="1FB71FC0" w:rsidR="003A4FEA" w:rsidRPr="003E64F8" w:rsidRDefault="006E0191" w:rsidP="003E64F8">
      <w:pPr>
        <w:pStyle w:val="Ttulo"/>
        <w:tabs>
          <w:tab w:val="left" w:leader="hyphen" w:pos="9356"/>
        </w:tabs>
        <w:spacing w:before="120" w:after="120" w:line="460" w:lineRule="exact"/>
        <w:jc w:val="both"/>
        <w:rPr>
          <w:rFonts w:eastAsia="Arial"/>
          <w:b w:val="0"/>
          <w:i w:val="0"/>
          <w:iCs/>
          <w:szCs w:val="24"/>
          <w:lang w:eastAsia="es-CR"/>
        </w:rPr>
      </w:pPr>
      <w:r w:rsidRPr="003E64F8">
        <w:rPr>
          <w:rFonts w:eastAsia="Arial"/>
          <w:b w:val="0"/>
          <w:i w:val="0"/>
          <w:iCs/>
          <w:szCs w:val="24"/>
          <w:lang w:val="es-CR" w:eastAsia="es-CR"/>
        </w:rPr>
        <w:t xml:space="preserve">También asisten las señoras Denise Calvo López, jefe del Departamento de Servicios Archivísticos Externos (DSAE) e invitada permanente de esta Comisión Nacional (presente de manera virtual, </w:t>
      </w:r>
      <w:r w:rsidRPr="003E64F8">
        <w:rPr>
          <w:rFonts w:eastAsia="Arial"/>
          <w:b w:val="0"/>
          <w:i w:val="0"/>
          <w:iCs/>
          <w:szCs w:val="24"/>
          <w:lang w:eastAsia="es-CR"/>
        </w:rPr>
        <w:t xml:space="preserve">desde </w:t>
      </w:r>
      <w:r w:rsidR="00FA7E87" w:rsidRPr="003E64F8">
        <w:rPr>
          <w:rFonts w:eastAsia="Arial"/>
          <w:b w:val="0"/>
          <w:i w:val="0"/>
          <w:iCs/>
          <w:szCs w:val="24"/>
          <w:lang w:eastAsia="es-CR"/>
        </w:rPr>
        <w:t xml:space="preserve">su </w:t>
      </w:r>
      <w:r w:rsidR="000A53B7" w:rsidRPr="003E64F8">
        <w:rPr>
          <w:rFonts w:eastAsia="Arial"/>
          <w:b w:val="0"/>
          <w:i w:val="0"/>
          <w:iCs/>
          <w:szCs w:val="24"/>
          <w:lang w:eastAsia="es-CR"/>
        </w:rPr>
        <w:t>casa de habitación</w:t>
      </w:r>
      <w:r w:rsidR="0031095A" w:rsidRPr="003E64F8">
        <w:rPr>
          <w:rFonts w:eastAsia="Arial"/>
          <w:b w:val="0"/>
          <w:i w:val="0"/>
          <w:iCs/>
          <w:szCs w:val="24"/>
          <w:lang w:eastAsia="es-CR"/>
        </w:rPr>
        <w:t xml:space="preserve"> en </w:t>
      </w:r>
      <w:r w:rsidR="000A53B7" w:rsidRPr="003E64F8">
        <w:rPr>
          <w:rFonts w:eastAsia="Arial"/>
          <w:b w:val="0"/>
          <w:i w:val="0"/>
          <w:iCs/>
          <w:szCs w:val="24"/>
          <w:lang w:eastAsia="es-CR"/>
        </w:rPr>
        <w:t>Goicoechea</w:t>
      </w:r>
      <w:r w:rsidR="00FA7E87" w:rsidRPr="003E64F8">
        <w:rPr>
          <w:rFonts w:eastAsia="Arial"/>
          <w:b w:val="0"/>
          <w:i w:val="0"/>
          <w:iCs/>
          <w:szCs w:val="24"/>
          <w:lang w:val="es-CR" w:eastAsia="es-CR"/>
        </w:rPr>
        <w:t>,</w:t>
      </w:r>
      <w:r w:rsidR="00FA7E87" w:rsidRPr="003E64F8">
        <w:rPr>
          <w:rFonts w:eastAsia="Arial"/>
          <w:b w:val="0"/>
          <w:i w:val="0"/>
          <w:iCs/>
          <w:szCs w:val="24"/>
          <w:lang w:eastAsia="es-CR"/>
        </w:rPr>
        <w:t xml:space="preserve"> San José)</w:t>
      </w:r>
      <w:r w:rsidR="00944AC8" w:rsidRPr="003E64F8">
        <w:rPr>
          <w:rFonts w:eastAsia="Arial"/>
          <w:b w:val="0"/>
          <w:i w:val="0"/>
          <w:iCs/>
          <w:szCs w:val="24"/>
          <w:lang w:eastAsia="es-CR"/>
        </w:rPr>
        <w:t xml:space="preserve">; </w:t>
      </w:r>
      <w:r w:rsidR="00917862" w:rsidRPr="003E64F8">
        <w:rPr>
          <w:rFonts w:eastAsia="Arial"/>
          <w:b w:val="0"/>
          <w:i w:val="0"/>
          <w:iCs/>
          <w:szCs w:val="24"/>
          <w:lang w:eastAsia="es-CR"/>
        </w:rPr>
        <w:t xml:space="preserve">Lilliana González Jiménez, profesional de la Unidad Servicios Técnicos Archivísticos (USTA) del Departamento Servicios Archivísticos Externos (DSAE) </w:t>
      </w:r>
      <w:r w:rsidR="00917862" w:rsidRPr="003E64F8">
        <w:rPr>
          <w:rFonts w:eastAsia="Arial"/>
          <w:b w:val="0"/>
          <w:i w:val="0"/>
          <w:iCs/>
          <w:szCs w:val="24"/>
          <w:lang w:val="es-CR" w:eastAsia="es-CR"/>
        </w:rPr>
        <w:t xml:space="preserve">(presente de manera virtual, </w:t>
      </w:r>
      <w:r w:rsidR="00917862" w:rsidRPr="003E64F8">
        <w:rPr>
          <w:rFonts w:eastAsia="Arial"/>
          <w:b w:val="0"/>
          <w:i w:val="0"/>
          <w:iCs/>
          <w:szCs w:val="24"/>
          <w:lang w:eastAsia="es-CR"/>
        </w:rPr>
        <w:t>desde su lugar de casa de habitación Tibás</w:t>
      </w:r>
      <w:r w:rsidR="00917862" w:rsidRPr="003E64F8">
        <w:rPr>
          <w:rFonts w:eastAsia="Arial"/>
          <w:b w:val="0"/>
          <w:i w:val="0"/>
          <w:iCs/>
          <w:szCs w:val="24"/>
          <w:lang w:val="es-CR" w:eastAsia="es-CR"/>
        </w:rPr>
        <w:t>,</w:t>
      </w:r>
      <w:r w:rsidR="00917862" w:rsidRPr="003E64F8">
        <w:rPr>
          <w:rFonts w:eastAsia="Arial"/>
          <w:b w:val="0"/>
          <w:i w:val="0"/>
          <w:iCs/>
          <w:szCs w:val="24"/>
          <w:lang w:eastAsia="es-CR"/>
        </w:rPr>
        <w:t xml:space="preserve"> San José);</w:t>
      </w:r>
      <w:r w:rsidR="0059205E" w:rsidRPr="003E64F8">
        <w:rPr>
          <w:rFonts w:eastAsia="Arial"/>
          <w:b w:val="0"/>
          <w:i w:val="0"/>
          <w:iCs/>
          <w:szCs w:val="24"/>
          <w:lang w:eastAsia="es-CR"/>
        </w:rPr>
        <w:t xml:space="preserve"> </w:t>
      </w:r>
      <w:r w:rsidR="00944AC8" w:rsidRPr="003E64F8">
        <w:rPr>
          <w:rFonts w:eastAsia="Arial"/>
          <w:b w:val="0"/>
          <w:i w:val="0"/>
          <w:iCs/>
          <w:szCs w:val="24"/>
          <w:lang w:eastAsia="es-CR"/>
        </w:rPr>
        <w:t xml:space="preserve">Estrellita Cabrera Ramírez, profesional de la Unidad Servicios Técnicos Archivísticos (USTA) del </w:t>
      </w:r>
      <w:r w:rsidR="00944AC8" w:rsidRPr="003E64F8">
        <w:rPr>
          <w:rFonts w:eastAsia="Arial"/>
          <w:b w:val="0"/>
          <w:i w:val="0"/>
          <w:iCs/>
          <w:szCs w:val="24"/>
          <w:lang w:eastAsia="es-CR"/>
        </w:rPr>
        <w:lastRenderedPageBreak/>
        <w:t xml:space="preserve">Departamento Servicios Archivísticos Externos (DSAE) </w:t>
      </w:r>
      <w:r w:rsidR="00944AC8" w:rsidRPr="003E64F8">
        <w:rPr>
          <w:rFonts w:eastAsia="Arial"/>
          <w:b w:val="0"/>
          <w:i w:val="0"/>
          <w:iCs/>
          <w:szCs w:val="24"/>
          <w:lang w:val="es-CR" w:eastAsia="es-CR"/>
        </w:rPr>
        <w:t xml:space="preserve">(presente de manera virtual, </w:t>
      </w:r>
      <w:r w:rsidR="00944AC8" w:rsidRPr="003E64F8">
        <w:rPr>
          <w:rFonts w:eastAsia="Arial"/>
          <w:b w:val="0"/>
          <w:i w:val="0"/>
          <w:iCs/>
          <w:szCs w:val="24"/>
          <w:lang w:eastAsia="es-CR"/>
        </w:rPr>
        <w:t xml:space="preserve">desde su lugar de trabajo </w:t>
      </w:r>
      <w:r w:rsidR="00944AC8" w:rsidRPr="003E64F8">
        <w:rPr>
          <w:rFonts w:eastAsia="Arial"/>
          <w:b w:val="0"/>
          <w:i w:val="0"/>
          <w:iCs/>
          <w:szCs w:val="24"/>
          <w:lang w:val="es-CR" w:eastAsia="es-CR"/>
        </w:rPr>
        <w:t>en las instalaciones del Archivo Nacional en Zapote,</w:t>
      </w:r>
      <w:r w:rsidR="00944AC8" w:rsidRPr="003E64F8">
        <w:rPr>
          <w:rFonts w:eastAsia="Arial"/>
          <w:b w:val="0"/>
          <w:i w:val="0"/>
          <w:iCs/>
          <w:szCs w:val="24"/>
          <w:lang w:eastAsia="es-CR"/>
        </w:rPr>
        <w:t xml:space="preserve"> San José)</w:t>
      </w:r>
      <w:bookmarkStart w:id="2" w:name="_Hlk170739004"/>
      <w:r w:rsidR="003A4FEA" w:rsidRPr="003E64F8">
        <w:rPr>
          <w:rFonts w:eastAsia="Arial"/>
          <w:b w:val="0"/>
          <w:i w:val="0"/>
          <w:iCs/>
          <w:szCs w:val="24"/>
          <w:lang w:eastAsia="es-CR"/>
        </w:rPr>
        <w:t xml:space="preserve"> </w:t>
      </w:r>
    </w:p>
    <w:p w14:paraId="5F968126" w14:textId="64246559" w:rsidR="002E2941" w:rsidRPr="003E64F8" w:rsidRDefault="00B31B1A" w:rsidP="003E64F8">
      <w:pPr>
        <w:pStyle w:val="Ttulo"/>
        <w:tabs>
          <w:tab w:val="left" w:leader="hyphen" w:pos="9356"/>
        </w:tabs>
        <w:spacing w:before="120" w:after="120" w:line="460" w:lineRule="exact"/>
        <w:jc w:val="both"/>
        <w:rPr>
          <w:rFonts w:eastAsia="Arial"/>
          <w:b w:val="0"/>
          <w:i w:val="0"/>
          <w:iCs/>
          <w:szCs w:val="24"/>
          <w:lang w:val="es-CR" w:eastAsia="es-CR"/>
        </w:rPr>
      </w:pPr>
      <w:r w:rsidRPr="003E64F8">
        <w:rPr>
          <w:rFonts w:eastAsia="Arial"/>
          <w:b w:val="0"/>
          <w:i w:val="0"/>
          <w:iCs/>
          <w:szCs w:val="24"/>
          <w:lang w:val="es-CR" w:eastAsia="es-CR"/>
        </w:rPr>
        <w:t xml:space="preserve">Ausentes con justificación la señora </w:t>
      </w:r>
      <w:r w:rsidR="002248A7" w:rsidRPr="003E64F8">
        <w:rPr>
          <w:rFonts w:eastAsia="Arial"/>
          <w:b w:val="0"/>
          <w:i w:val="0"/>
          <w:iCs/>
          <w:szCs w:val="24"/>
          <w:lang w:eastAsia="es-CR"/>
        </w:rPr>
        <w:t>Ivannia Valverde Guevara, directora general de la Dirección General del Archivo Nacional, y directora ejecutiva de esta Comisión, por encontrarse atendiendo labores propias de su cargo</w:t>
      </w:r>
      <w:bookmarkEnd w:id="2"/>
      <w:r w:rsidR="0059205E" w:rsidRPr="003E64F8">
        <w:rPr>
          <w:rFonts w:eastAsia="Arial"/>
          <w:b w:val="0"/>
          <w:i w:val="0"/>
          <w:iCs/>
          <w:szCs w:val="24"/>
          <w:lang w:val="es-CR" w:eastAsia="es-CR"/>
        </w:rPr>
        <w:t xml:space="preserve">. </w:t>
      </w:r>
      <w:r w:rsidR="009C3ED1" w:rsidRPr="003E64F8">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3E64F8">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w:t>
      </w:r>
      <w:r w:rsidR="00025D03" w:rsidRPr="003E64F8">
        <w:rPr>
          <w:rFonts w:eastAsia="Arial"/>
          <w:b w:val="0"/>
          <w:bCs w:val="0"/>
          <w:i w:val="0"/>
          <w:iCs/>
          <w:szCs w:val="24"/>
          <w:lang w:val="es-CR" w:eastAsia="es-CR"/>
        </w:rPr>
        <w:t>acta. Lo anteri</w:t>
      </w:r>
      <w:r w:rsidR="00025D03" w:rsidRPr="003E64F8">
        <w:rPr>
          <w:rFonts w:eastAsia="Arial"/>
          <w:b w:val="0"/>
          <w:i w:val="0"/>
          <w:szCs w:val="24"/>
          <w:lang w:val="es-CR" w:eastAsia="es-CR"/>
        </w:rPr>
        <w:t>or, sin perjuicio de la interpretación auténtica que pueda llevar a cabo la Asamblea Legislativa sobre esta ley.”</w:t>
      </w:r>
      <w:r w:rsidR="0087395F" w:rsidRPr="003E64F8">
        <w:rPr>
          <w:rFonts w:eastAsia="Arial"/>
          <w:b w:val="0"/>
          <w:i w:val="0"/>
          <w:szCs w:val="24"/>
          <w:lang w:val="es-CR" w:eastAsia="es-CR"/>
        </w:rPr>
        <w:tab/>
      </w:r>
    </w:p>
    <w:p w14:paraId="0C872D5F" w14:textId="3B0C0565" w:rsidR="00D135C7" w:rsidRPr="003E64F8" w:rsidRDefault="00D135C7" w:rsidP="003E64F8">
      <w:pPr>
        <w:pStyle w:val="Default"/>
        <w:tabs>
          <w:tab w:val="left" w:leader="hyphen" w:pos="9356"/>
        </w:tabs>
        <w:spacing w:before="120" w:after="120" w:line="460" w:lineRule="exact"/>
        <w:jc w:val="both"/>
        <w:rPr>
          <w:b/>
          <w:bCs/>
          <w:color w:val="auto"/>
        </w:rPr>
      </w:pPr>
      <w:r w:rsidRPr="003E64F8">
        <w:rPr>
          <w:b/>
          <w:bCs/>
          <w:color w:val="auto"/>
        </w:rPr>
        <w:t>CAPITULO I. NOMBRAMIENTO DE LA SECRETARIA</w:t>
      </w:r>
      <w:r w:rsidRPr="003E64F8">
        <w:rPr>
          <w:b/>
          <w:bCs/>
          <w:color w:val="auto"/>
        </w:rPr>
        <w:tab/>
      </w:r>
    </w:p>
    <w:p w14:paraId="2B7FE4AD" w14:textId="77777777" w:rsidR="00D135C7" w:rsidRPr="003E64F8" w:rsidRDefault="00D135C7" w:rsidP="003E64F8">
      <w:pPr>
        <w:pStyle w:val="Default"/>
        <w:tabs>
          <w:tab w:val="left" w:leader="hyphen" w:pos="9356"/>
        </w:tabs>
        <w:spacing w:before="120" w:after="120" w:line="460" w:lineRule="exact"/>
        <w:jc w:val="both"/>
        <w:rPr>
          <w:bCs/>
          <w:color w:val="auto"/>
        </w:rPr>
      </w:pPr>
      <w:r w:rsidRPr="003E64F8">
        <w:rPr>
          <w:b/>
          <w:bCs/>
          <w:color w:val="auto"/>
        </w:rPr>
        <w:t xml:space="preserve">ARTÍCULO 01. </w:t>
      </w:r>
      <w:r w:rsidRPr="003E64F8">
        <w:rPr>
          <w:bCs/>
          <w:color w:val="auto"/>
        </w:rPr>
        <w:t xml:space="preserve">Nombramiento del puesto de la secretaria de esta Comisión Nacional. </w:t>
      </w:r>
    </w:p>
    <w:p w14:paraId="5478BF25" w14:textId="56454BBC" w:rsidR="00D135C7" w:rsidRPr="003E64F8" w:rsidRDefault="007D6290" w:rsidP="003E64F8">
      <w:pPr>
        <w:pStyle w:val="Default"/>
        <w:tabs>
          <w:tab w:val="left" w:leader="hyphen" w:pos="9356"/>
        </w:tabs>
        <w:spacing w:before="120" w:after="120" w:line="460" w:lineRule="exact"/>
        <w:jc w:val="both"/>
        <w:rPr>
          <w:bCs/>
          <w:color w:val="auto"/>
        </w:rPr>
      </w:pPr>
      <w:r>
        <w:rPr>
          <w:bCs/>
          <w:color w:val="auto"/>
        </w:rPr>
        <w:t xml:space="preserve">El señor Javier Gómez </w:t>
      </w:r>
      <w:r w:rsidR="00B11F14">
        <w:rPr>
          <w:bCs/>
          <w:color w:val="auto"/>
        </w:rPr>
        <w:t xml:space="preserve">Jiménez </w:t>
      </w:r>
      <w:r>
        <w:rPr>
          <w:bCs/>
          <w:color w:val="auto"/>
        </w:rPr>
        <w:t xml:space="preserve">propone para iniciar la sesión una secretaria ad hoc al no estar presente aún la señora Sanz para la elección de la secretaria de manera permanente. </w:t>
      </w:r>
    </w:p>
    <w:p w14:paraId="63E148FE" w14:textId="771D64C8" w:rsidR="002248A7" w:rsidRPr="005A3D5A" w:rsidRDefault="00D135C7" w:rsidP="003E64F8">
      <w:pPr>
        <w:pStyle w:val="Ttulo"/>
        <w:tabs>
          <w:tab w:val="left" w:leader="hyphen" w:pos="9356"/>
        </w:tabs>
        <w:spacing w:before="120" w:after="120" w:line="460" w:lineRule="exact"/>
        <w:jc w:val="both"/>
        <w:rPr>
          <w:rFonts w:eastAsia="Arial"/>
          <w:bCs w:val="0"/>
          <w:i w:val="0"/>
          <w:szCs w:val="24"/>
          <w:lang w:val="es-CR" w:eastAsia="es-CR"/>
        </w:rPr>
      </w:pPr>
      <w:r w:rsidRPr="00B11F14">
        <w:rPr>
          <w:rFonts w:eastAsia="Arial"/>
          <w:bCs w:val="0"/>
          <w:i w:val="0"/>
          <w:szCs w:val="24"/>
          <w:lang w:val="es-CR" w:eastAsia="es-CR"/>
        </w:rPr>
        <w:t>ACUERDO 01.</w:t>
      </w:r>
      <w:r w:rsidRPr="003E64F8">
        <w:rPr>
          <w:rFonts w:eastAsia="Arial"/>
          <w:bCs w:val="0"/>
          <w:i w:val="0"/>
          <w:szCs w:val="24"/>
          <w:lang w:val="es-CR" w:eastAsia="es-CR"/>
        </w:rPr>
        <w:t xml:space="preserve"> </w:t>
      </w:r>
      <w:r w:rsidR="00B11F14" w:rsidRPr="00B11F14">
        <w:rPr>
          <w:rFonts w:eastAsia="Arial"/>
          <w:b w:val="0"/>
          <w:i w:val="0"/>
          <w:szCs w:val="24"/>
          <w:lang w:val="es-CR" w:eastAsia="es-CR"/>
        </w:rPr>
        <w:t xml:space="preserve">Nombrar </w:t>
      </w:r>
      <w:r w:rsidR="00B11F14">
        <w:rPr>
          <w:rFonts w:eastAsia="Arial"/>
          <w:b w:val="0"/>
          <w:i w:val="0"/>
          <w:szCs w:val="24"/>
          <w:lang w:val="es-CR" w:eastAsia="es-CR"/>
        </w:rPr>
        <w:t>a</w:t>
      </w:r>
      <w:r w:rsidR="002D7D0B">
        <w:rPr>
          <w:rFonts w:eastAsia="Arial"/>
          <w:b w:val="0"/>
          <w:i w:val="0"/>
          <w:szCs w:val="24"/>
          <w:lang w:val="es-CR" w:eastAsia="es-CR"/>
        </w:rPr>
        <w:t xml:space="preserve"> la señora</w:t>
      </w:r>
      <w:r w:rsidR="00B11F14">
        <w:rPr>
          <w:rFonts w:eastAsia="Arial"/>
          <w:b w:val="0"/>
          <w:i w:val="0"/>
          <w:szCs w:val="24"/>
          <w:lang w:val="es-CR" w:eastAsia="es-CR"/>
        </w:rPr>
        <w:t xml:space="preserve"> María José Guzmán Salas como secretaria ad hoc en la sesión n°07-2025 hasta que la señora Sanz (debido a inconvenientes técnicos) pueda conectarse</w:t>
      </w:r>
      <w:r w:rsidR="002D7D0B">
        <w:rPr>
          <w:rFonts w:eastAsia="Arial"/>
          <w:b w:val="0"/>
          <w:i w:val="0"/>
          <w:szCs w:val="24"/>
          <w:lang w:val="es-CR" w:eastAsia="es-CR"/>
        </w:rPr>
        <w:t>, incorporarse a la sesión</w:t>
      </w:r>
      <w:r w:rsidR="00B11F14">
        <w:rPr>
          <w:rFonts w:eastAsia="Arial"/>
          <w:b w:val="0"/>
          <w:i w:val="0"/>
          <w:szCs w:val="24"/>
          <w:lang w:val="es-CR" w:eastAsia="es-CR"/>
        </w:rPr>
        <w:t xml:space="preserve"> y nombrar la secretaria de manera </w:t>
      </w:r>
      <w:r w:rsidR="00B11F14">
        <w:rPr>
          <w:rFonts w:eastAsia="Arial"/>
          <w:b w:val="0"/>
          <w:i w:val="0"/>
          <w:szCs w:val="24"/>
          <w:lang w:val="es-CR" w:eastAsia="es-CR"/>
        </w:rPr>
        <w:lastRenderedPageBreak/>
        <w:t xml:space="preserve">permanente. </w:t>
      </w:r>
      <w:r w:rsidR="00B11F14" w:rsidRPr="00B11F14">
        <w:rPr>
          <w:rFonts w:eastAsia="Arial"/>
          <w:b w:val="0"/>
          <w:i w:val="0"/>
          <w:szCs w:val="24"/>
          <w:lang w:val="es-CR" w:eastAsia="es-CR"/>
        </w:rPr>
        <w:t xml:space="preserve">Aprobado por unanimidad con los votos afirmativos </w:t>
      </w:r>
      <w:r w:rsidR="00B11F14">
        <w:rPr>
          <w:rFonts w:eastAsia="Arial"/>
          <w:b w:val="0"/>
          <w:i w:val="0"/>
          <w:szCs w:val="24"/>
          <w:lang w:val="es-CR" w:eastAsia="es-CR"/>
        </w:rPr>
        <w:t xml:space="preserve">la </w:t>
      </w:r>
      <w:r w:rsidR="00B11F14" w:rsidRPr="00B11F14">
        <w:rPr>
          <w:rFonts w:eastAsia="Arial"/>
          <w:b w:val="0"/>
          <w:i w:val="0"/>
          <w:szCs w:val="24"/>
          <w:lang w:val="es-CR" w:eastAsia="es-CR"/>
        </w:rPr>
        <w:t>señora Guzmán, secretaria</w:t>
      </w:r>
      <w:r w:rsidR="00B11F14">
        <w:rPr>
          <w:rFonts w:eastAsia="Arial"/>
          <w:b w:val="0"/>
          <w:i w:val="0"/>
          <w:szCs w:val="24"/>
          <w:lang w:val="es-CR" w:eastAsia="es-CR"/>
        </w:rPr>
        <w:t xml:space="preserve"> ad hoc</w:t>
      </w:r>
      <w:r w:rsidR="00B11F14" w:rsidRPr="00B11F14">
        <w:rPr>
          <w:rFonts w:eastAsia="Arial"/>
          <w:b w:val="0"/>
          <w:i w:val="0"/>
          <w:szCs w:val="24"/>
          <w:lang w:val="es-CR" w:eastAsia="es-CR"/>
        </w:rPr>
        <w:t>, y de los señores Gómez, vicepresidente y Garita, historiador.</w:t>
      </w:r>
    </w:p>
    <w:p w14:paraId="0583041A" w14:textId="63834226" w:rsidR="002248A7" w:rsidRPr="003E64F8" w:rsidRDefault="00B11F14" w:rsidP="003E64F8">
      <w:pPr>
        <w:pStyle w:val="Ttulo"/>
        <w:tabs>
          <w:tab w:val="left" w:leader="hyphen" w:pos="9356"/>
        </w:tabs>
        <w:spacing w:before="120" w:after="120" w:line="460" w:lineRule="exact"/>
        <w:jc w:val="both"/>
        <w:rPr>
          <w:rFonts w:eastAsia="Arial"/>
          <w:bCs w:val="0"/>
          <w:i w:val="0"/>
          <w:szCs w:val="24"/>
          <w:lang w:val="es-CR" w:eastAsia="es-CR"/>
        </w:rPr>
      </w:pPr>
      <w:r w:rsidRPr="00B46C6D">
        <w:rPr>
          <w:rFonts w:eastAsia="Arial"/>
          <w:bCs w:val="0"/>
          <w:i w:val="0"/>
          <w:szCs w:val="24"/>
          <w:lang w:val="es-CR" w:eastAsia="es-CR"/>
        </w:rPr>
        <w:t>ACUERDO 01</w:t>
      </w:r>
      <w:r w:rsidR="00AB2420">
        <w:rPr>
          <w:rFonts w:eastAsia="Arial"/>
          <w:bCs w:val="0"/>
          <w:i w:val="0"/>
          <w:szCs w:val="24"/>
          <w:lang w:val="es-CR" w:eastAsia="es-CR"/>
        </w:rPr>
        <w:t>.</w:t>
      </w:r>
      <w:r w:rsidRPr="00B46C6D">
        <w:rPr>
          <w:rFonts w:eastAsia="Arial"/>
          <w:bCs w:val="0"/>
          <w:i w:val="0"/>
          <w:szCs w:val="24"/>
          <w:lang w:val="es-CR" w:eastAsia="es-CR"/>
        </w:rPr>
        <w:t>1</w:t>
      </w:r>
      <w:r w:rsidR="00B46C6D" w:rsidRPr="00B46C6D">
        <w:t xml:space="preserve"> </w:t>
      </w:r>
      <w:r w:rsidR="00B46C6D" w:rsidRPr="00B46C6D">
        <w:rPr>
          <w:rFonts w:eastAsia="Arial"/>
          <w:b w:val="0"/>
          <w:i w:val="0"/>
          <w:szCs w:val="24"/>
          <w:lang w:val="es-CR" w:eastAsia="es-CR"/>
        </w:rPr>
        <w:t>Nombrar a la señora María José Guzmán Salas</w:t>
      </w:r>
      <w:r w:rsidR="00B46C6D">
        <w:rPr>
          <w:rFonts w:eastAsia="Arial"/>
          <w:b w:val="0"/>
          <w:i w:val="0"/>
          <w:szCs w:val="24"/>
          <w:lang w:val="es-CR" w:eastAsia="es-CR"/>
        </w:rPr>
        <w:t xml:space="preserve"> como secretaria de la Comisión Nacional de Selección y Eliminación de Documentos.</w:t>
      </w:r>
      <w:r w:rsidR="00B46C6D" w:rsidRPr="00B46C6D">
        <w:rPr>
          <w:rFonts w:eastAsia="Arial"/>
          <w:b w:val="0"/>
          <w:i w:val="0"/>
          <w:szCs w:val="24"/>
          <w:lang w:val="es-CR" w:eastAsia="es-CR"/>
        </w:rPr>
        <w:t xml:space="preserve"> </w:t>
      </w:r>
      <w:r w:rsidR="00B46C6D" w:rsidRPr="00B11F14">
        <w:rPr>
          <w:rFonts w:eastAsia="Arial"/>
          <w:b w:val="0"/>
          <w:i w:val="0"/>
          <w:szCs w:val="24"/>
          <w:lang w:val="es-CR" w:eastAsia="es-CR"/>
        </w:rPr>
        <w:t xml:space="preserve">Aprobado por unanimidad con los votos afirmativos </w:t>
      </w:r>
      <w:r w:rsidR="00B46C6D">
        <w:rPr>
          <w:rFonts w:eastAsia="Arial"/>
          <w:b w:val="0"/>
          <w:i w:val="0"/>
          <w:szCs w:val="24"/>
          <w:lang w:val="es-CR" w:eastAsia="es-CR"/>
        </w:rPr>
        <w:t xml:space="preserve">la </w:t>
      </w:r>
      <w:r w:rsidR="00B46C6D" w:rsidRPr="00B11F14">
        <w:rPr>
          <w:rFonts w:eastAsia="Arial"/>
          <w:b w:val="0"/>
          <w:i w:val="0"/>
          <w:szCs w:val="24"/>
          <w:lang w:val="es-CR" w:eastAsia="es-CR"/>
        </w:rPr>
        <w:t>señora</w:t>
      </w:r>
      <w:r w:rsidR="00B46C6D">
        <w:rPr>
          <w:rFonts w:eastAsia="Arial"/>
          <w:b w:val="0"/>
          <w:i w:val="0"/>
          <w:szCs w:val="24"/>
          <w:lang w:val="es-CR" w:eastAsia="es-CR"/>
        </w:rPr>
        <w:t xml:space="preserve"> Sanz</w:t>
      </w:r>
      <w:r w:rsidR="00B46C6D" w:rsidRPr="00B11F14">
        <w:rPr>
          <w:rFonts w:eastAsia="Arial"/>
          <w:b w:val="0"/>
          <w:i w:val="0"/>
          <w:szCs w:val="24"/>
          <w:lang w:val="es-CR" w:eastAsia="es-CR"/>
        </w:rPr>
        <w:t>,</w:t>
      </w:r>
      <w:r w:rsidR="00B46C6D">
        <w:rPr>
          <w:rFonts w:eastAsia="Arial"/>
          <w:b w:val="0"/>
          <w:i w:val="0"/>
          <w:szCs w:val="24"/>
          <w:lang w:val="es-CR" w:eastAsia="es-CR"/>
        </w:rPr>
        <w:t xml:space="preserve"> presidente</w:t>
      </w:r>
      <w:r w:rsidR="00B46C6D" w:rsidRPr="00B11F14">
        <w:rPr>
          <w:rFonts w:eastAsia="Arial"/>
          <w:b w:val="0"/>
          <w:i w:val="0"/>
          <w:szCs w:val="24"/>
          <w:lang w:val="es-CR" w:eastAsia="es-CR"/>
        </w:rPr>
        <w:t>, y de los señores Gómez, vicepresidente y Garita, historiador.</w:t>
      </w:r>
    </w:p>
    <w:p w14:paraId="67506C1F" w14:textId="37C4DD45" w:rsidR="00C70852" w:rsidRPr="003E64F8" w:rsidRDefault="000317AC" w:rsidP="003E64F8">
      <w:pPr>
        <w:pStyle w:val="Ttulo"/>
        <w:tabs>
          <w:tab w:val="left" w:leader="hyphen" w:pos="9356"/>
        </w:tabs>
        <w:spacing w:before="120" w:after="120" w:line="460" w:lineRule="exact"/>
        <w:jc w:val="both"/>
        <w:rPr>
          <w:rFonts w:eastAsia="Arial"/>
          <w:bCs w:val="0"/>
          <w:i w:val="0"/>
          <w:szCs w:val="24"/>
          <w:lang w:val="es-CR" w:eastAsia="es-CR"/>
        </w:rPr>
      </w:pPr>
      <w:r w:rsidRPr="003E64F8">
        <w:rPr>
          <w:rFonts w:eastAsia="Arial"/>
          <w:bCs w:val="0"/>
          <w:i w:val="0"/>
          <w:szCs w:val="24"/>
          <w:lang w:val="es-CR" w:eastAsia="es-CR"/>
        </w:rPr>
        <w:t xml:space="preserve">CAPITULO </w:t>
      </w:r>
      <w:r w:rsidR="00D135C7" w:rsidRPr="003E64F8">
        <w:rPr>
          <w:rFonts w:eastAsia="Arial"/>
          <w:bCs w:val="0"/>
          <w:i w:val="0"/>
          <w:szCs w:val="24"/>
          <w:lang w:val="es-CR" w:eastAsia="es-CR"/>
        </w:rPr>
        <w:t>I</w:t>
      </w:r>
      <w:r w:rsidR="001649A0" w:rsidRPr="003E64F8">
        <w:rPr>
          <w:rFonts w:eastAsia="Arial"/>
          <w:bCs w:val="0"/>
          <w:i w:val="0"/>
          <w:szCs w:val="24"/>
          <w:lang w:val="es-CR" w:eastAsia="es-CR"/>
        </w:rPr>
        <w:t>I</w:t>
      </w:r>
      <w:r w:rsidRPr="003E64F8">
        <w:rPr>
          <w:rFonts w:eastAsia="Arial"/>
          <w:bCs w:val="0"/>
          <w:i w:val="0"/>
          <w:szCs w:val="24"/>
          <w:lang w:val="es-CR" w:eastAsia="es-CR"/>
        </w:rPr>
        <w:t>. APROBACIÓN DEL ORDEN DEL DÍA</w:t>
      </w:r>
      <w:r w:rsidR="0087395F" w:rsidRPr="003E64F8">
        <w:rPr>
          <w:rFonts w:eastAsia="Arial"/>
          <w:bCs w:val="0"/>
          <w:i w:val="0"/>
          <w:szCs w:val="24"/>
          <w:lang w:val="es-CR" w:eastAsia="es-CR"/>
        </w:rPr>
        <w:t xml:space="preserve"> </w:t>
      </w:r>
      <w:r w:rsidR="0087395F" w:rsidRPr="003E64F8">
        <w:rPr>
          <w:rFonts w:eastAsia="Arial"/>
          <w:bCs w:val="0"/>
          <w:i w:val="0"/>
          <w:szCs w:val="24"/>
          <w:lang w:val="es-CR" w:eastAsia="es-CR"/>
        </w:rPr>
        <w:tab/>
      </w:r>
    </w:p>
    <w:p w14:paraId="126DB8E5" w14:textId="63DEB456" w:rsidR="008666CC" w:rsidRPr="003E64F8" w:rsidRDefault="000317AC" w:rsidP="003E64F8">
      <w:pPr>
        <w:shd w:val="clear" w:color="auto" w:fill="FFFFFF" w:themeFill="background1"/>
        <w:tabs>
          <w:tab w:val="left" w:leader="hyphen" w:pos="9356"/>
        </w:tabs>
        <w:spacing w:before="120" w:after="120" w:line="460" w:lineRule="exact"/>
        <w:jc w:val="both"/>
        <w:rPr>
          <w:szCs w:val="24"/>
          <w:shd w:val="clear" w:color="auto" w:fill="FFFFFF"/>
          <w:lang w:val="es-CR"/>
        </w:rPr>
      </w:pPr>
      <w:r w:rsidRPr="003E64F8">
        <w:rPr>
          <w:rFonts w:eastAsia="Arial"/>
          <w:b/>
          <w:bCs/>
          <w:szCs w:val="24"/>
          <w:lang w:val="es-CR" w:eastAsia="es-CR"/>
        </w:rPr>
        <w:t xml:space="preserve">ARTÍCULO </w:t>
      </w:r>
      <w:r w:rsidR="00815CF8" w:rsidRPr="003E64F8">
        <w:rPr>
          <w:rFonts w:eastAsia="Arial"/>
          <w:b/>
          <w:bCs/>
          <w:szCs w:val="24"/>
          <w:lang w:val="es-CR" w:eastAsia="es-CR"/>
        </w:rPr>
        <w:t>0</w:t>
      </w:r>
      <w:r w:rsidR="00D135C7" w:rsidRPr="003E64F8">
        <w:rPr>
          <w:rFonts w:eastAsia="Arial"/>
          <w:b/>
          <w:bCs/>
          <w:szCs w:val="24"/>
          <w:lang w:val="es-CR" w:eastAsia="es-CR"/>
        </w:rPr>
        <w:t>2</w:t>
      </w:r>
      <w:r w:rsidRPr="003E64F8">
        <w:rPr>
          <w:rFonts w:eastAsia="Arial"/>
          <w:b/>
          <w:bCs/>
          <w:szCs w:val="24"/>
          <w:lang w:val="es-CR" w:eastAsia="es-CR"/>
        </w:rPr>
        <w:t>.</w:t>
      </w:r>
      <w:r w:rsidRPr="003E64F8">
        <w:rPr>
          <w:rFonts w:eastAsia="Arial"/>
          <w:szCs w:val="24"/>
          <w:lang w:val="es-CR" w:eastAsia="es-CR"/>
        </w:rPr>
        <w:t xml:space="preserve"> Lectura, comentario y aprobación del orden del día.</w:t>
      </w:r>
      <w:r w:rsidR="00111A1D" w:rsidRPr="003E64F8">
        <w:rPr>
          <w:rFonts w:eastAsia="Arial"/>
          <w:szCs w:val="24"/>
          <w:lang w:val="es-CR" w:eastAsia="es-CR"/>
        </w:rPr>
        <w:t xml:space="preserve"> Se deja constancia que el orden del día fue conocido y revisado por las personas miembros de esta Comisión Nacional</w:t>
      </w:r>
      <w:bookmarkStart w:id="3" w:name="_Hlk170199980"/>
      <w:r w:rsidR="00BA5E94" w:rsidRPr="003E64F8">
        <w:rPr>
          <w:rFonts w:eastAsia="Arial"/>
          <w:szCs w:val="24"/>
          <w:lang w:val="es-CR" w:eastAsia="es-CR"/>
        </w:rPr>
        <w:t xml:space="preserve">. </w:t>
      </w:r>
      <w:r w:rsidR="007245B5" w:rsidRPr="003E64F8">
        <w:rPr>
          <w:rFonts w:eastAsia="Arial"/>
          <w:szCs w:val="24"/>
          <w:lang w:val="es-CR" w:eastAsia="es-CR"/>
        </w:rPr>
        <w:t>El señor Gómez</w:t>
      </w:r>
      <w:r w:rsidR="003C1A93" w:rsidRPr="003E64F8">
        <w:rPr>
          <w:rFonts w:eastAsia="Arial"/>
          <w:szCs w:val="24"/>
          <w:lang w:val="es-CR" w:eastAsia="es-CR"/>
        </w:rPr>
        <w:t xml:space="preserve">, </w:t>
      </w:r>
      <w:r w:rsidR="007245B5" w:rsidRPr="003E64F8">
        <w:rPr>
          <w:rFonts w:eastAsia="Arial"/>
          <w:szCs w:val="24"/>
          <w:lang w:val="es-CR" w:eastAsia="es-CR"/>
        </w:rPr>
        <w:t>vice</w:t>
      </w:r>
      <w:r w:rsidR="003F7720" w:rsidRPr="003E64F8">
        <w:rPr>
          <w:rFonts w:eastAsia="Arial"/>
          <w:szCs w:val="24"/>
          <w:lang w:val="es-CR" w:eastAsia="es-CR"/>
        </w:rPr>
        <w:t>p</w:t>
      </w:r>
      <w:r w:rsidR="00AC6DCD" w:rsidRPr="003E64F8">
        <w:rPr>
          <w:rFonts w:eastAsia="Arial"/>
          <w:szCs w:val="24"/>
          <w:lang w:val="es-CR" w:eastAsia="es-CR"/>
        </w:rPr>
        <w:t>residente</w:t>
      </w:r>
      <w:bookmarkEnd w:id="3"/>
      <w:r w:rsidR="00AC6DCD" w:rsidRPr="003E64F8">
        <w:rPr>
          <w:rFonts w:eastAsia="Arial"/>
          <w:szCs w:val="24"/>
          <w:lang w:val="es-CR" w:eastAsia="es-CR"/>
        </w:rPr>
        <w:t xml:space="preserve"> de esta Comisión Nacional</w:t>
      </w:r>
      <w:r w:rsidR="005A1B08" w:rsidRPr="003E64F8">
        <w:rPr>
          <w:rFonts w:eastAsia="Arial"/>
          <w:szCs w:val="24"/>
          <w:lang w:val="es-CR" w:eastAsia="es-CR"/>
        </w:rPr>
        <w:t xml:space="preserve">, </w:t>
      </w:r>
      <w:r w:rsidR="00111A1D" w:rsidRPr="003E64F8">
        <w:rPr>
          <w:rFonts w:eastAsia="Arial"/>
          <w:szCs w:val="24"/>
          <w:lang w:val="es-CR" w:eastAsia="es-CR"/>
        </w:rPr>
        <w:t>lo somete a votación.</w:t>
      </w:r>
      <w:r w:rsidR="007245B5" w:rsidRPr="003E64F8">
        <w:rPr>
          <w:rFonts w:eastAsia="Arial"/>
          <w:szCs w:val="24"/>
          <w:lang w:val="es-CR" w:eastAsia="es-CR"/>
        </w:rPr>
        <w:tab/>
      </w:r>
    </w:p>
    <w:p w14:paraId="165AF4DF" w14:textId="4923CB18" w:rsidR="006B21EE" w:rsidRPr="003E64F8" w:rsidRDefault="006B21EE" w:rsidP="003E64F8">
      <w:pPr>
        <w:tabs>
          <w:tab w:val="left" w:leader="hyphen" w:pos="9356"/>
        </w:tabs>
        <w:spacing w:before="120" w:after="120" w:line="460" w:lineRule="exact"/>
        <w:jc w:val="both"/>
        <w:rPr>
          <w:szCs w:val="24"/>
        </w:rPr>
      </w:pPr>
      <w:r w:rsidRPr="003E64F8">
        <w:rPr>
          <w:b/>
          <w:bCs/>
          <w:szCs w:val="24"/>
        </w:rPr>
        <w:t xml:space="preserve">ACUERDO </w:t>
      </w:r>
      <w:r w:rsidR="00815CF8" w:rsidRPr="003E64F8">
        <w:rPr>
          <w:b/>
          <w:bCs/>
          <w:szCs w:val="24"/>
        </w:rPr>
        <w:t>0</w:t>
      </w:r>
      <w:r w:rsidR="00D135C7" w:rsidRPr="003E64F8">
        <w:rPr>
          <w:b/>
          <w:bCs/>
          <w:szCs w:val="24"/>
        </w:rPr>
        <w:t>2</w:t>
      </w:r>
      <w:r w:rsidRPr="003E64F8">
        <w:rPr>
          <w:b/>
          <w:bCs/>
          <w:szCs w:val="24"/>
        </w:rPr>
        <w:t xml:space="preserve">. </w:t>
      </w:r>
      <w:r w:rsidR="003C1A93" w:rsidRPr="003E64F8">
        <w:rPr>
          <w:szCs w:val="24"/>
        </w:rPr>
        <w:t>Aprobar</w:t>
      </w:r>
      <w:r w:rsidRPr="003E64F8">
        <w:rPr>
          <w:szCs w:val="24"/>
        </w:rPr>
        <w:t xml:space="preserve"> </w:t>
      </w:r>
      <w:r w:rsidR="005A3D5A">
        <w:rPr>
          <w:szCs w:val="24"/>
        </w:rPr>
        <w:t>sin</w:t>
      </w:r>
      <w:r w:rsidR="009A62E6" w:rsidRPr="003E64F8">
        <w:rPr>
          <w:szCs w:val="24"/>
        </w:rPr>
        <w:t xml:space="preserve"> </w:t>
      </w:r>
      <w:r w:rsidR="0017542B" w:rsidRPr="003E64F8">
        <w:rPr>
          <w:szCs w:val="24"/>
        </w:rPr>
        <w:t xml:space="preserve">modificaciones </w:t>
      </w:r>
      <w:r w:rsidRPr="003E64F8">
        <w:rPr>
          <w:szCs w:val="24"/>
        </w:rPr>
        <w:t xml:space="preserve">el orden del día propuesto para esta sesión. </w:t>
      </w:r>
      <w:bookmarkStart w:id="4" w:name="_Hlk170292293"/>
      <w:r w:rsidR="0099033D" w:rsidRPr="003E64F8">
        <w:rPr>
          <w:szCs w:val="24"/>
        </w:rPr>
        <w:t xml:space="preserve">Aprobado por unanimidad con los votos </w:t>
      </w:r>
      <w:r w:rsidR="00560ADF" w:rsidRPr="003E64F8">
        <w:rPr>
          <w:szCs w:val="24"/>
        </w:rPr>
        <w:t xml:space="preserve">afirmativos </w:t>
      </w:r>
      <w:r w:rsidR="006A21FE" w:rsidRPr="003E64F8">
        <w:rPr>
          <w:szCs w:val="24"/>
        </w:rPr>
        <w:t>de l</w:t>
      </w:r>
      <w:r w:rsidR="00BA5E94" w:rsidRPr="003E64F8">
        <w:rPr>
          <w:szCs w:val="24"/>
        </w:rPr>
        <w:t>a</w:t>
      </w:r>
      <w:r w:rsidR="006A21FE" w:rsidRPr="003E64F8">
        <w:rPr>
          <w:szCs w:val="24"/>
        </w:rPr>
        <w:t xml:space="preserve"> señora </w:t>
      </w:r>
      <w:r w:rsidR="00D135C7" w:rsidRPr="003E64F8">
        <w:rPr>
          <w:szCs w:val="24"/>
        </w:rPr>
        <w:t>Guzmán</w:t>
      </w:r>
      <w:r w:rsidR="006A21FE" w:rsidRPr="003E64F8">
        <w:rPr>
          <w:szCs w:val="24"/>
        </w:rPr>
        <w:t xml:space="preserve">, secretaria y </w:t>
      </w:r>
      <w:r w:rsidR="00B303D8" w:rsidRPr="003E64F8">
        <w:rPr>
          <w:szCs w:val="24"/>
        </w:rPr>
        <w:t>de</w:t>
      </w:r>
      <w:r w:rsidR="007245B5" w:rsidRPr="003E64F8">
        <w:rPr>
          <w:szCs w:val="24"/>
        </w:rPr>
        <w:t xml:space="preserve"> </w:t>
      </w:r>
      <w:r w:rsidR="00B303D8" w:rsidRPr="003E64F8">
        <w:rPr>
          <w:szCs w:val="24"/>
        </w:rPr>
        <w:t>l</w:t>
      </w:r>
      <w:r w:rsidR="007245B5" w:rsidRPr="003E64F8">
        <w:rPr>
          <w:szCs w:val="24"/>
        </w:rPr>
        <w:t>os</w:t>
      </w:r>
      <w:r w:rsidR="00B303D8" w:rsidRPr="003E64F8">
        <w:rPr>
          <w:szCs w:val="24"/>
        </w:rPr>
        <w:t xml:space="preserve"> señor</w:t>
      </w:r>
      <w:r w:rsidR="007245B5" w:rsidRPr="003E64F8">
        <w:rPr>
          <w:szCs w:val="24"/>
        </w:rPr>
        <w:t>es</w:t>
      </w:r>
      <w:r w:rsidR="00250706" w:rsidRPr="003E64F8">
        <w:rPr>
          <w:szCs w:val="24"/>
        </w:rPr>
        <w:t xml:space="preserve"> </w:t>
      </w:r>
      <w:r w:rsidR="007245B5" w:rsidRPr="003E64F8">
        <w:rPr>
          <w:szCs w:val="24"/>
        </w:rPr>
        <w:t xml:space="preserve">Gómez, vicepresidente y </w:t>
      </w:r>
      <w:r w:rsidR="006A21FE" w:rsidRPr="003E64F8">
        <w:rPr>
          <w:szCs w:val="24"/>
        </w:rPr>
        <w:t>Garita, historiador</w:t>
      </w:r>
      <w:r w:rsidR="00560ADF" w:rsidRPr="003E64F8">
        <w:rPr>
          <w:szCs w:val="24"/>
        </w:rPr>
        <w:t>.</w:t>
      </w:r>
      <w:r w:rsidR="00111A1D" w:rsidRPr="003E64F8">
        <w:rPr>
          <w:szCs w:val="24"/>
        </w:rPr>
        <w:t xml:space="preserve"> </w:t>
      </w:r>
      <w:r w:rsidRPr="003E64F8">
        <w:rPr>
          <w:b/>
          <w:bCs/>
          <w:szCs w:val="24"/>
        </w:rPr>
        <w:t>ACUERDO FIRME.</w:t>
      </w:r>
      <w:r w:rsidR="00D472D2" w:rsidRPr="003E64F8">
        <w:rPr>
          <w:szCs w:val="24"/>
        </w:rPr>
        <w:t xml:space="preserve"> </w:t>
      </w:r>
      <w:bookmarkEnd w:id="4"/>
      <w:r w:rsidR="0087395F" w:rsidRPr="003E64F8">
        <w:rPr>
          <w:szCs w:val="24"/>
        </w:rPr>
        <w:tab/>
      </w:r>
    </w:p>
    <w:p w14:paraId="4F0B57A6" w14:textId="795B5B8E" w:rsidR="000464E2" w:rsidRPr="003E64F8" w:rsidRDefault="000464E2" w:rsidP="003E64F8">
      <w:pPr>
        <w:pStyle w:val="Default"/>
        <w:tabs>
          <w:tab w:val="left" w:leader="hyphen" w:pos="9356"/>
        </w:tabs>
        <w:spacing w:before="120" w:after="120" w:line="460" w:lineRule="exact"/>
        <w:jc w:val="both"/>
        <w:rPr>
          <w:b/>
          <w:bCs/>
          <w:color w:val="auto"/>
        </w:rPr>
      </w:pPr>
      <w:r w:rsidRPr="003E64F8">
        <w:rPr>
          <w:b/>
          <w:bCs/>
          <w:color w:val="auto"/>
        </w:rPr>
        <w:t>CAPITULO I</w:t>
      </w:r>
      <w:r w:rsidR="00D135C7" w:rsidRPr="003E64F8">
        <w:rPr>
          <w:b/>
          <w:bCs/>
          <w:color w:val="auto"/>
        </w:rPr>
        <w:t>I</w:t>
      </w:r>
      <w:r w:rsidRPr="003E64F8">
        <w:rPr>
          <w:b/>
          <w:bCs/>
          <w:color w:val="auto"/>
        </w:rPr>
        <w:t>I. LECTURA Y APROBACIÓN DE ACTAS</w:t>
      </w:r>
      <w:r w:rsidR="000A5583" w:rsidRPr="003E64F8">
        <w:rPr>
          <w:b/>
          <w:bCs/>
          <w:color w:val="auto"/>
        </w:rPr>
        <w:tab/>
      </w:r>
    </w:p>
    <w:p w14:paraId="681C6E28" w14:textId="2E161768" w:rsidR="000E0163" w:rsidRPr="003E64F8" w:rsidRDefault="000464E2" w:rsidP="003E64F8">
      <w:pPr>
        <w:pStyle w:val="Default"/>
        <w:tabs>
          <w:tab w:val="left" w:leader="hyphen" w:pos="9356"/>
        </w:tabs>
        <w:spacing w:before="120" w:after="120" w:line="460" w:lineRule="exact"/>
        <w:jc w:val="both"/>
        <w:rPr>
          <w:bCs/>
          <w:color w:val="auto"/>
        </w:rPr>
      </w:pPr>
      <w:r w:rsidRPr="003E64F8">
        <w:rPr>
          <w:b/>
          <w:bCs/>
          <w:color w:val="auto"/>
        </w:rPr>
        <w:t xml:space="preserve">ARTÍCULO </w:t>
      </w:r>
      <w:r w:rsidR="00075FB2" w:rsidRPr="003E64F8">
        <w:rPr>
          <w:b/>
          <w:bCs/>
          <w:color w:val="auto"/>
        </w:rPr>
        <w:t>0</w:t>
      </w:r>
      <w:r w:rsidR="00D135C7" w:rsidRPr="003E64F8">
        <w:rPr>
          <w:b/>
          <w:bCs/>
          <w:color w:val="auto"/>
        </w:rPr>
        <w:t>3</w:t>
      </w:r>
      <w:r w:rsidRPr="003E64F8">
        <w:rPr>
          <w:b/>
          <w:bCs/>
          <w:color w:val="auto"/>
        </w:rPr>
        <w:t xml:space="preserve">. </w:t>
      </w:r>
      <w:r w:rsidR="009A45DC" w:rsidRPr="003E64F8">
        <w:rPr>
          <w:bCs/>
          <w:iCs/>
          <w:color w:val="auto"/>
          <w:lang w:val="es-ES"/>
        </w:rPr>
        <w:t xml:space="preserve">Lectura, comentario y aprobación del acta </w:t>
      </w:r>
      <w:r w:rsidR="007245B5" w:rsidRPr="003E64F8">
        <w:rPr>
          <w:bCs/>
          <w:iCs/>
          <w:color w:val="auto"/>
          <w:lang w:val="es-ES"/>
        </w:rPr>
        <w:t>0</w:t>
      </w:r>
      <w:r w:rsidR="00D135C7" w:rsidRPr="003E64F8">
        <w:rPr>
          <w:bCs/>
          <w:iCs/>
          <w:color w:val="auto"/>
          <w:lang w:val="es-ES"/>
        </w:rPr>
        <w:t>6</w:t>
      </w:r>
      <w:r w:rsidR="009A45DC" w:rsidRPr="003E64F8">
        <w:rPr>
          <w:bCs/>
          <w:iCs/>
          <w:color w:val="auto"/>
          <w:lang w:val="es-ES"/>
        </w:rPr>
        <w:t>-202</w:t>
      </w:r>
      <w:r w:rsidR="007245B5" w:rsidRPr="003E64F8">
        <w:rPr>
          <w:bCs/>
          <w:iCs/>
          <w:color w:val="auto"/>
          <w:lang w:val="es-ES"/>
        </w:rPr>
        <w:t>5</w:t>
      </w:r>
      <w:r w:rsidR="009A45DC" w:rsidRPr="003E64F8">
        <w:rPr>
          <w:bCs/>
          <w:iCs/>
          <w:color w:val="auto"/>
          <w:lang w:val="es-ES"/>
        </w:rPr>
        <w:t xml:space="preserve"> del </w:t>
      </w:r>
      <w:r w:rsidR="00D135C7" w:rsidRPr="003E64F8">
        <w:rPr>
          <w:bCs/>
          <w:iCs/>
          <w:color w:val="auto"/>
          <w:lang w:val="es-ES"/>
        </w:rPr>
        <w:t>27</w:t>
      </w:r>
      <w:r w:rsidR="008B7D25" w:rsidRPr="003E64F8">
        <w:rPr>
          <w:bCs/>
          <w:iCs/>
          <w:color w:val="auto"/>
          <w:lang w:val="es-ES"/>
        </w:rPr>
        <w:t xml:space="preserve"> de </w:t>
      </w:r>
      <w:r w:rsidR="007245B5" w:rsidRPr="003E64F8">
        <w:rPr>
          <w:bCs/>
          <w:iCs/>
          <w:color w:val="auto"/>
          <w:lang w:val="es-ES"/>
        </w:rPr>
        <w:t>marzo</w:t>
      </w:r>
      <w:r w:rsidR="008B7D25" w:rsidRPr="003E64F8">
        <w:rPr>
          <w:bCs/>
          <w:iCs/>
          <w:color w:val="auto"/>
          <w:lang w:val="es-ES"/>
        </w:rPr>
        <w:t xml:space="preserve"> </w:t>
      </w:r>
      <w:r w:rsidR="006E0191" w:rsidRPr="003E64F8">
        <w:rPr>
          <w:bCs/>
          <w:iCs/>
          <w:color w:val="auto"/>
          <w:lang w:val="es-ES"/>
        </w:rPr>
        <w:t xml:space="preserve">de </w:t>
      </w:r>
      <w:r w:rsidR="009A45DC" w:rsidRPr="003E64F8">
        <w:rPr>
          <w:bCs/>
          <w:iCs/>
          <w:color w:val="auto"/>
          <w:lang w:val="es-ES"/>
        </w:rPr>
        <w:t>202</w:t>
      </w:r>
      <w:r w:rsidR="007245B5" w:rsidRPr="003E64F8">
        <w:rPr>
          <w:bCs/>
          <w:iCs/>
          <w:color w:val="auto"/>
          <w:lang w:val="es-ES"/>
        </w:rPr>
        <w:t>5</w:t>
      </w:r>
      <w:r w:rsidR="009A45DC" w:rsidRPr="003E64F8">
        <w:rPr>
          <w:bCs/>
          <w:iCs/>
          <w:color w:val="auto"/>
          <w:lang w:val="es-ES"/>
        </w:rPr>
        <w:t>.</w:t>
      </w:r>
      <w:r w:rsidR="00ED05B8" w:rsidRPr="003E64F8">
        <w:rPr>
          <w:bCs/>
          <w:iCs/>
          <w:color w:val="auto"/>
          <w:lang w:val="es-ES"/>
        </w:rPr>
        <w:t xml:space="preserve"> </w:t>
      </w:r>
      <w:r w:rsidR="007245B5" w:rsidRPr="003E64F8">
        <w:rPr>
          <w:bCs/>
          <w:iCs/>
          <w:color w:val="auto"/>
          <w:lang w:val="es-ES"/>
        </w:rPr>
        <w:t>El señor Gómez</w:t>
      </w:r>
      <w:r w:rsidR="00FF20AF" w:rsidRPr="003E64F8">
        <w:rPr>
          <w:bCs/>
          <w:iCs/>
          <w:color w:val="auto"/>
          <w:lang w:val="es-ES"/>
        </w:rPr>
        <w:t xml:space="preserve">, </w:t>
      </w:r>
      <w:r w:rsidR="007245B5" w:rsidRPr="003E64F8">
        <w:rPr>
          <w:bCs/>
          <w:iCs/>
          <w:color w:val="auto"/>
          <w:lang w:val="es-ES"/>
        </w:rPr>
        <w:t>vice</w:t>
      </w:r>
      <w:r w:rsidR="00FF20AF" w:rsidRPr="003E64F8">
        <w:rPr>
          <w:bCs/>
          <w:iCs/>
          <w:color w:val="auto"/>
          <w:lang w:val="es-ES"/>
        </w:rPr>
        <w:t>presidente</w:t>
      </w:r>
      <w:r w:rsidR="000E0163" w:rsidRPr="003E64F8">
        <w:rPr>
          <w:bCs/>
          <w:iCs/>
          <w:color w:val="auto"/>
          <w:lang w:val="es-ES"/>
        </w:rPr>
        <w:t xml:space="preserve"> consulta si se tiene alguna observación, y siendo que la respuesta es negativa, somete a votación la aprobación de</w:t>
      </w:r>
      <w:r w:rsidR="00821FAD" w:rsidRPr="003E64F8">
        <w:rPr>
          <w:bCs/>
          <w:iCs/>
          <w:color w:val="auto"/>
          <w:lang w:val="es-ES"/>
        </w:rPr>
        <w:t>l</w:t>
      </w:r>
      <w:r w:rsidR="000E0163" w:rsidRPr="003E64F8">
        <w:rPr>
          <w:bCs/>
          <w:iCs/>
          <w:color w:val="auto"/>
          <w:lang w:val="es-ES"/>
        </w:rPr>
        <w:t xml:space="preserve"> acta.</w:t>
      </w:r>
      <w:r w:rsidR="00ED05B8" w:rsidRPr="003E64F8">
        <w:rPr>
          <w:bCs/>
          <w:iCs/>
          <w:color w:val="auto"/>
          <w:lang w:val="es-ES"/>
        </w:rPr>
        <w:tab/>
      </w:r>
    </w:p>
    <w:p w14:paraId="6004BA57" w14:textId="090B597C" w:rsidR="00856017" w:rsidRPr="003E64F8" w:rsidRDefault="00856017" w:rsidP="003E64F8">
      <w:pPr>
        <w:tabs>
          <w:tab w:val="left" w:leader="hyphen" w:pos="9356"/>
        </w:tabs>
        <w:spacing w:before="120" w:after="120" w:line="460" w:lineRule="exact"/>
        <w:jc w:val="both"/>
        <w:rPr>
          <w:szCs w:val="24"/>
        </w:rPr>
      </w:pPr>
      <w:r w:rsidRPr="003E64F8">
        <w:rPr>
          <w:b/>
          <w:bCs/>
          <w:szCs w:val="24"/>
        </w:rPr>
        <w:t xml:space="preserve">ACUERDO </w:t>
      </w:r>
      <w:r w:rsidR="00F65378" w:rsidRPr="003E64F8">
        <w:rPr>
          <w:b/>
          <w:bCs/>
          <w:szCs w:val="24"/>
        </w:rPr>
        <w:t>0</w:t>
      </w:r>
      <w:r w:rsidR="005A3D5A">
        <w:rPr>
          <w:b/>
          <w:bCs/>
          <w:szCs w:val="24"/>
        </w:rPr>
        <w:t>3</w:t>
      </w:r>
      <w:r w:rsidRPr="003E64F8">
        <w:rPr>
          <w:b/>
          <w:bCs/>
          <w:szCs w:val="24"/>
        </w:rPr>
        <w:t xml:space="preserve">. </w:t>
      </w:r>
      <w:r w:rsidR="00847F02" w:rsidRPr="003E64F8">
        <w:rPr>
          <w:rStyle w:val="normaltextrun"/>
          <w:szCs w:val="24"/>
        </w:rPr>
        <w:t>Aprobar</w:t>
      </w:r>
      <w:r w:rsidRPr="003E64F8">
        <w:rPr>
          <w:rStyle w:val="normaltextrun"/>
          <w:szCs w:val="24"/>
        </w:rPr>
        <w:t xml:space="preserve"> </w:t>
      </w:r>
      <w:r w:rsidR="002D7D0B">
        <w:rPr>
          <w:rStyle w:val="normaltextrun"/>
          <w:szCs w:val="24"/>
        </w:rPr>
        <w:t>con</w:t>
      </w:r>
      <w:r w:rsidRPr="003E64F8">
        <w:rPr>
          <w:rStyle w:val="normaltextrun"/>
          <w:szCs w:val="24"/>
        </w:rPr>
        <w:t xml:space="preserve"> correcciones </w:t>
      </w:r>
      <w:r w:rsidR="009A45DC" w:rsidRPr="003E64F8">
        <w:rPr>
          <w:bCs/>
          <w:szCs w:val="24"/>
        </w:rPr>
        <w:t xml:space="preserve">el acta </w:t>
      </w:r>
      <w:r w:rsidR="007245B5" w:rsidRPr="003E64F8">
        <w:rPr>
          <w:bCs/>
          <w:szCs w:val="24"/>
        </w:rPr>
        <w:t>0</w:t>
      </w:r>
      <w:r w:rsidR="00D135C7" w:rsidRPr="003E64F8">
        <w:rPr>
          <w:bCs/>
          <w:szCs w:val="24"/>
        </w:rPr>
        <w:t>6</w:t>
      </w:r>
      <w:r w:rsidR="009A45DC" w:rsidRPr="003E64F8">
        <w:rPr>
          <w:bCs/>
          <w:szCs w:val="24"/>
        </w:rPr>
        <w:t>-202</w:t>
      </w:r>
      <w:r w:rsidR="007245B5" w:rsidRPr="003E64F8">
        <w:rPr>
          <w:bCs/>
          <w:szCs w:val="24"/>
        </w:rPr>
        <w:t>5</w:t>
      </w:r>
      <w:r w:rsidR="009A45DC" w:rsidRPr="003E64F8">
        <w:rPr>
          <w:bCs/>
          <w:szCs w:val="24"/>
        </w:rPr>
        <w:t xml:space="preserve"> del </w:t>
      </w:r>
      <w:r w:rsidR="00D135C7" w:rsidRPr="003E64F8">
        <w:rPr>
          <w:bCs/>
          <w:szCs w:val="24"/>
        </w:rPr>
        <w:t>27</w:t>
      </w:r>
      <w:r w:rsidR="00700CE3" w:rsidRPr="003E64F8">
        <w:rPr>
          <w:bCs/>
          <w:szCs w:val="24"/>
        </w:rPr>
        <w:t xml:space="preserve"> de </w:t>
      </w:r>
      <w:r w:rsidR="007245B5" w:rsidRPr="003E64F8">
        <w:rPr>
          <w:bCs/>
          <w:szCs w:val="24"/>
        </w:rPr>
        <w:t>marzo</w:t>
      </w:r>
      <w:r w:rsidR="006E0191" w:rsidRPr="003E64F8">
        <w:rPr>
          <w:bCs/>
          <w:szCs w:val="24"/>
        </w:rPr>
        <w:t xml:space="preserve"> de</w:t>
      </w:r>
      <w:r w:rsidR="009A45DC" w:rsidRPr="003E64F8">
        <w:rPr>
          <w:bCs/>
          <w:szCs w:val="24"/>
        </w:rPr>
        <w:t xml:space="preserve"> 202</w:t>
      </w:r>
      <w:r w:rsidR="007245B5" w:rsidRPr="003E64F8">
        <w:rPr>
          <w:bCs/>
          <w:szCs w:val="24"/>
        </w:rPr>
        <w:t>5</w:t>
      </w:r>
      <w:r w:rsidRPr="003E64F8">
        <w:rPr>
          <w:szCs w:val="24"/>
        </w:rPr>
        <w:t xml:space="preserve">. </w:t>
      </w:r>
      <w:r w:rsidR="006258F6" w:rsidRPr="003E64F8">
        <w:rPr>
          <w:szCs w:val="24"/>
        </w:rPr>
        <w:t xml:space="preserve">Aprobado por unanimidad con los votos afirmativos de </w:t>
      </w:r>
      <w:bookmarkStart w:id="5" w:name="_Hlk178779932"/>
      <w:r w:rsidR="00C537F8" w:rsidRPr="003E64F8">
        <w:rPr>
          <w:szCs w:val="24"/>
        </w:rPr>
        <w:t>l</w:t>
      </w:r>
      <w:r w:rsidR="007245B5" w:rsidRPr="003E64F8">
        <w:rPr>
          <w:szCs w:val="24"/>
        </w:rPr>
        <w:t>os</w:t>
      </w:r>
      <w:r w:rsidR="00C537F8" w:rsidRPr="003E64F8">
        <w:rPr>
          <w:szCs w:val="24"/>
        </w:rPr>
        <w:t xml:space="preserve"> señor</w:t>
      </w:r>
      <w:r w:rsidR="007245B5" w:rsidRPr="003E64F8">
        <w:rPr>
          <w:szCs w:val="24"/>
        </w:rPr>
        <w:t>es Gómez, vicepresidente y</w:t>
      </w:r>
      <w:r w:rsidR="00C537F8" w:rsidRPr="003E64F8">
        <w:rPr>
          <w:szCs w:val="24"/>
        </w:rPr>
        <w:t xml:space="preserve"> </w:t>
      </w:r>
      <w:r w:rsidR="00FE2277" w:rsidRPr="003E64F8">
        <w:rPr>
          <w:szCs w:val="24"/>
        </w:rPr>
        <w:t>Garita, historiador</w:t>
      </w:r>
      <w:r w:rsidR="00D135C7" w:rsidRPr="003E64F8">
        <w:rPr>
          <w:szCs w:val="24"/>
        </w:rPr>
        <w:t>. La señora Guzmán se abstiene de votar por no haber estado presente en la sesión 06-2025 como miembro de esta Comisión</w:t>
      </w:r>
      <w:r w:rsidR="000C23F9" w:rsidRPr="003E64F8">
        <w:rPr>
          <w:szCs w:val="24"/>
        </w:rPr>
        <w:t>.</w:t>
      </w:r>
      <w:bookmarkEnd w:id="5"/>
      <w:r w:rsidR="00946774" w:rsidRPr="003E64F8">
        <w:rPr>
          <w:szCs w:val="24"/>
        </w:rPr>
        <w:t xml:space="preserve"> </w:t>
      </w:r>
      <w:r w:rsidR="006258F6" w:rsidRPr="003E64F8">
        <w:rPr>
          <w:b/>
          <w:bCs/>
          <w:szCs w:val="24"/>
        </w:rPr>
        <w:t>ACUERDO FIRME.</w:t>
      </w:r>
      <w:r w:rsidR="006258F6" w:rsidRPr="003E64F8">
        <w:rPr>
          <w:b/>
          <w:bCs/>
          <w:szCs w:val="24"/>
        </w:rPr>
        <w:tab/>
      </w:r>
    </w:p>
    <w:p w14:paraId="0A389564" w14:textId="13CD5D72" w:rsidR="0071463E" w:rsidRPr="003E64F8" w:rsidRDefault="0071463E" w:rsidP="003E64F8">
      <w:pPr>
        <w:pStyle w:val="Default"/>
        <w:tabs>
          <w:tab w:val="left" w:leader="hyphen" w:pos="9356"/>
        </w:tabs>
        <w:spacing w:before="120" w:after="120" w:line="460" w:lineRule="exact"/>
        <w:jc w:val="both"/>
        <w:rPr>
          <w:b/>
          <w:bCs/>
          <w:iCs/>
          <w:color w:val="auto"/>
          <w:lang w:val="es-ES"/>
        </w:rPr>
      </w:pPr>
      <w:bookmarkStart w:id="6" w:name="_Hlk152034467"/>
      <w:r w:rsidRPr="003E64F8">
        <w:rPr>
          <w:b/>
          <w:bCs/>
          <w:iCs/>
          <w:color w:val="auto"/>
          <w:lang w:val="es-ES"/>
        </w:rPr>
        <w:t>CAPITULO I</w:t>
      </w:r>
      <w:r w:rsidR="00D135C7" w:rsidRPr="003E64F8">
        <w:rPr>
          <w:b/>
          <w:bCs/>
          <w:iCs/>
          <w:color w:val="auto"/>
          <w:lang w:val="es-ES"/>
        </w:rPr>
        <w:t>V</w:t>
      </w:r>
      <w:r w:rsidRPr="003E64F8">
        <w:rPr>
          <w:b/>
          <w:bCs/>
          <w:iCs/>
          <w:color w:val="auto"/>
          <w:lang w:val="es-ES"/>
        </w:rPr>
        <w:t xml:space="preserve">. SOLICITUDES NUEVAS DE VALORACIÓN PRESENTADAS POR LOS COMITÉS DE SELECCIÓN Y ELIMINACIÓN DE DOCUMENTOS </w:t>
      </w:r>
      <w:r w:rsidR="006D2D27" w:rsidRPr="003E64F8">
        <w:rPr>
          <w:b/>
          <w:bCs/>
          <w:iCs/>
          <w:color w:val="auto"/>
          <w:lang w:val="es-ES"/>
        </w:rPr>
        <w:tab/>
      </w:r>
    </w:p>
    <w:p w14:paraId="1BDE3953" w14:textId="3568C1CD" w:rsidR="00850C99" w:rsidRPr="003E64F8" w:rsidRDefault="00850C99" w:rsidP="003E64F8">
      <w:pPr>
        <w:pStyle w:val="Default"/>
        <w:tabs>
          <w:tab w:val="left" w:leader="hyphen" w:pos="9356"/>
        </w:tabs>
        <w:spacing w:before="120" w:after="120" w:line="460" w:lineRule="exact"/>
        <w:jc w:val="both"/>
        <w:rPr>
          <w:bCs/>
          <w:color w:val="auto"/>
        </w:rPr>
      </w:pPr>
      <w:bookmarkStart w:id="7" w:name="_Hlk185324663"/>
      <w:r w:rsidRPr="003E64F8">
        <w:rPr>
          <w:b/>
          <w:bCs/>
          <w:color w:val="auto"/>
        </w:rPr>
        <w:t>ARTÍCULO 04.</w:t>
      </w:r>
      <w:r w:rsidRPr="003E64F8">
        <w:rPr>
          <w:color w:val="auto"/>
        </w:rPr>
        <w:t xml:space="preserve"> Oficio </w:t>
      </w:r>
      <w:bookmarkStart w:id="8" w:name="_Hlk196907425"/>
      <w:r w:rsidRPr="003E64F8">
        <w:rPr>
          <w:b/>
          <w:bCs/>
          <w:color w:val="auto"/>
          <w:lang w:val="es-ES"/>
        </w:rPr>
        <w:t xml:space="preserve">CISED-003-2025 </w:t>
      </w:r>
      <w:r w:rsidRPr="003E64F8">
        <w:rPr>
          <w:color w:val="auto"/>
        </w:rPr>
        <w:t xml:space="preserve">del 28 de marzo de 2025, suscrito por </w:t>
      </w:r>
      <w:bookmarkStart w:id="9" w:name="_Hlk196907479"/>
      <w:r w:rsidRPr="003E64F8">
        <w:rPr>
          <w:color w:val="auto"/>
        </w:rPr>
        <w:t xml:space="preserve">la señora </w:t>
      </w:r>
      <w:r w:rsidRPr="003E64F8">
        <w:rPr>
          <w:color w:val="auto"/>
          <w:lang w:val="es-ES"/>
        </w:rPr>
        <w:t>Lilliam Alvarado Agüero</w:t>
      </w:r>
      <w:r w:rsidRPr="003E64F8">
        <w:rPr>
          <w:color w:val="auto"/>
        </w:rPr>
        <w:t xml:space="preserve">, presidente del Comité de Selección y Eliminación de </w:t>
      </w:r>
      <w:r w:rsidRPr="003E64F8">
        <w:rPr>
          <w:color w:val="auto"/>
        </w:rPr>
        <w:lastRenderedPageBreak/>
        <w:t>Documentos, CISED del Ministerio de Educación Pública, MEP;</w:t>
      </w:r>
      <w:bookmarkEnd w:id="9"/>
      <w:r w:rsidRPr="003E64F8">
        <w:rPr>
          <w:color w:val="auto"/>
        </w:rPr>
        <w:t xml:space="preserve"> </w:t>
      </w:r>
      <w:r w:rsidRPr="003E64F8">
        <w:rPr>
          <w:color w:val="auto"/>
          <w:lang w:val="es-ES"/>
        </w:rPr>
        <w:t>recibido a través de correo electrónico del 31 de marzo de 2025</w:t>
      </w:r>
      <w:r w:rsidRPr="003E64F8">
        <w:rPr>
          <w:color w:val="auto"/>
        </w:rPr>
        <w:t xml:space="preserve">, por medio del cual se presenta la siguiente una </w:t>
      </w:r>
      <w:r w:rsidRPr="003E64F8">
        <w:rPr>
          <w:color w:val="auto"/>
          <w:u w:val="single"/>
        </w:rPr>
        <w:t xml:space="preserve">(1) tablas de plazos de conservación </w:t>
      </w:r>
      <w:r w:rsidRPr="003E64F8">
        <w:rPr>
          <w:color w:val="auto"/>
        </w:rPr>
        <w:t xml:space="preserve">correspondientes al subfondo: </w:t>
      </w:r>
      <w:r w:rsidRPr="003E64F8">
        <w:rPr>
          <w:color w:val="auto"/>
          <w:lang w:val="es-ES"/>
        </w:rPr>
        <w:t>Unidad Supervisora del Proyecto de Fideicomiso Ministerio de Educación Pública-Banco Nacional-Ley 9124</w:t>
      </w:r>
      <w:r w:rsidRPr="003E64F8">
        <w:t xml:space="preserve"> </w:t>
      </w:r>
      <w:r w:rsidRPr="003E64F8">
        <w:rPr>
          <w:color w:val="auto"/>
          <w:lang w:val="es-ES"/>
        </w:rPr>
        <w:t xml:space="preserve">con </w:t>
      </w:r>
      <w:r w:rsidRPr="003E64F8">
        <w:rPr>
          <w:b/>
          <w:bCs/>
          <w:color w:val="auto"/>
        </w:rPr>
        <w:t xml:space="preserve">21 </w:t>
      </w:r>
      <w:r w:rsidRPr="003E64F8">
        <w:rPr>
          <w:color w:val="auto"/>
        </w:rPr>
        <w:t xml:space="preserve">series documentales. </w:t>
      </w:r>
      <w:r w:rsidRPr="003E64F8">
        <w:rPr>
          <w:b/>
          <w:bCs/>
          <w:color w:val="auto"/>
        </w:rPr>
        <w:t xml:space="preserve">21 </w:t>
      </w:r>
      <w:r w:rsidRPr="003E64F8">
        <w:rPr>
          <w:color w:val="auto"/>
        </w:rPr>
        <w:t>series documentales en total.</w:t>
      </w:r>
      <w:bookmarkEnd w:id="8"/>
      <w:r w:rsidRPr="003E64F8">
        <w:rPr>
          <w:color w:val="auto"/>
        </w:rPr>
        <w:t xml:space="preserve"> </w:t>
      </w:r>
      <w:r w:rsidRPr="003E64F8">
        <w:rPr>
          <w:bCs/>
          <w:color w:val="auto"/>
        </w:rPr>
        <w:t>La señora Calvo recomienda una complejidad baja. El señor Gómez, vice</w:t>
      </w:r>
      <w:r w:rsidRPr="003E64F8">
        <w:rPr>
          <w:bCs/>
          <w:iCs/>
          <w:color w:val="auto"/>
        </w:rPr>
        <w:t>presidente, somete a votación esta recomendación. La señora Guzmán, secretaria y los señores Gómez, vicepresidente y Garita, historiador, indican estar de acuerdo con lo señalado.</w:t>
      </w:r>
      <w:r w:rsidRPr="003E64F8">
        <w:rPr>
          <w:bCs/>
          <w:iCs/>
          <w:color w:val="auto"/>
        </w:rPr>
        <w:tab/>
      </w:r>
    </w:p>
    <w:bookmarkEnd w:id="7"/>
    <w:p w14:paraId="7EB88F94" w14:textId="5FB77AED" w:rsidR="00F34825" w:rsidRPr="003E64F8" w:rsidRDefault="00F34825" w:rsidP="003E64F8">
      <w:pPr>
        <w:pStyle w:val="Default"/>
        <w:tabs>
          <w:tab w:val="left" w:leader="hyphen" w:pos="9356"/>
        </w:tabs>
        <w:spacing w:before="120" w:after="120" w:line="460" w:lineRule="exact"/>
        <w:jc w:val="both"/>
        <w:rPr>
          <w:bCs/>
          <w:color w:val="auto"/>
        </w:rPr>
      </w:pPr>
      <w:r w:rsidRPr="005A3D5A">
        <w:rPr>
          <w:b/>
          <w:bCs/>
          <w:color w:val="auto"/>
        </w:rPr>
        <w:t>ACUERDO 0</w:t>
      </w:r>
      <w:r w:rsidR="00850C99" w:rsidRPr="005A3D5A">
        <w:rPr>
          <w:b/>
          <w:bCs/>
          <w:color w:val="auto"/>
        </w:rPr>
        <w:t>4</w:t>
      </w:r>
      <w:r w:rsidRPr="005A3D5A">
        <w:rPr>
          <w:b/>
          <w:bCs/>
          <w:color w:val="auto"/>
        </w:rPr>
        <w:t>.</w:t>
      </w:r>
      <w:r w:rsidRPr="003E64F8">
        <w:rPr>
          <w:bCs/>
          <w:color w:val="auto"/>
        </w:rPr>
        <w:t xml:space="preserve"> Trasladar a la señora Natalia Cantillano Mora, coordinadora de la Unidad Servicios Técnicos Archivísticos del Departamento Servicios Archivísticos Externos, el expediente del trámite de valoración documental que inicia con </w:t>
      </w:r>
      <w:r w:rsidR="00336B5A" w:rsidRPr="003E64F8">
        <w:rPr>
          <w:bCs/>
          <w:color w:val="auto"/>
        </w:rPr>
        <w:t>el</w:t>
      </w:r>
      <w:r w:rsidRPr="003E64F8">
        <w:rPr>
          <w:bCs/>
          <w:color w:val="auto"/>
        </w:rPr>
        <w:t xml:space="preserve"> oficio </w:t>
      </w:r>
      <w:r w:rsidR="00850C99" w:rsidRPr="003E64F8">
        <w:rPr>
          <w:b/>
          <w:bCs/>
          <w:color w:val="auto"/>
          <w:lang w:val="es-ES"/>
        </w:rPr>
        <w:t xml:space="preserve">CISED-003-2025 </w:t>
      </w:r>
      <w:r w:rsidR="00850C99" w:rsidRPr="003E64F8">
        <w:rPr>
          <w:color w:val="auto"/>
        </w:rPr>
        <w:t xml:space="preserve">del 28 de marzo de 2025, suscrito por la señora </w:t>
      </w:r>
      <w:r w:rsidR="00850C99" w:rsidRPr="003E64F8">
        <w:rPr>
          <w:color w:val="auto"/>
          <w:lang w:val="es-ES"/>
        </w:rPr>
        <w:t>Lilliam Alvarado Agüero</w:t>
      </w:r>
      <w:r w:rsidR="00850C99" w:rsidRPr="003E64F8">
        <w:rPr>
          <w:color w:val="auto"/>
        </w:rPr>
        <w:t xml:space="preserve">, presidente del Comité de Selección y Eliminación de Documentos, CISED del Ministerio de Educación Pública, MEP; </w:t>
      </w:r>
      <w:r w:rsidR="00850C99" w:rsidRPr="003E64F8">
        <w:rPr>
          <w:color w:val="auto"/>
          <w:lang w:val="es-ES"/>
        </w:rPr>
        <w:t>recibido a través de correo electrónico del 31 de marzo de 2025</w:t>
      </w:r>
      <w:r w:rsidR="00850C99" w:rsidRPr="003E64F8">
        <w:rPr>
          <w:color w:val="auto"/>
        </w:rPr>
        <w:t xml:space="preserve">, por medio del cual se presenta la siguiente una </w:t>
      </w:r>
      <w:r w:rsidR="00850C99" w:rsidRPr="003E64F8">
        <w:rPr>
          <w:color w:val="auto"/>
          <w:u w:val="single"/>
        </w:rPr>
        <w:t xml:space="preserve">(1) tablas de plazos de conservación </w:t>
      </w:r>
      <w:r w:rsidR="00850C99" w:rsidRPr="003E64F8">
        <w:rPr>
          <w:color w:val="auto"/>
        </w:rPr>
        <w:t xml:space="preserve">correspondientes al subfondo: </w:t>
      </w:r>
      <w:r w:rsidR="00850C99" w:rsidRPr="003E64F8">
        <w:rPr>
          <w:color w:val="auto"/>
          <w:lang w:val="es-ES"/>
        </w:rPr>
        <w:t>Unidad Supervisora del Proyecto de Fideicomiso Ministerio de Educación Pública-Banco Nacional-Ley 9124</w:t>
      </w:r>
      <w:r w:rsidR="00850C99" w:rsidRPr="003E64F8">
        <w:t xml:space="preserve"> </w:t>
      </w:r>
      <w:r w:rsidR="00850C99" w:rsidRPr="003E64F8">
        <w:rPr>
          <w:color w:val="auto"/>
          <w:lang w:val="es-ES"/>
        </w:rPr>
        <w:t xml:space="preserve">con </w:t>
      </w:r>
      <w:r w:rsidR="00850C99" w:rsidRPr="003E64F8">
        <w:rPr>
          <w:b/>
          <w:bCs/>
          <w:color w:val="auto"/>
        </w:rPr>
        <w:t xml:space="preserve">21 </w:t>
      </w:r>
      <w:r w:rsidR="00850C99" w:rsidRPr="003E64F8">
        <w:rPr>
          <w:color w:val="auto"/>
        </w:rPr>
        <w:t xml:space="preserve">series documentales. </w:t>
      </w:r>
      <w:r w:rsidR="00850C99" w:rsidRPr="003E64F8">
        <w:rPr>
          <w:b/>
          <w:bCs/>
          <w:color w:val="auto"/>
        </w:rPr>
        <w:t xml:space="preserve">21 </w:t>
      </w:r>
      <w:r w:rsidR="00850C99" w:rsidRPr="003E64F8">
        <w:rPr>
          <w:color w:val="auto"/>
        </w:rPr>
        <w:t>series documentales en total</w:t>
      </w:r>
      <w:r w:rsidR="00336B5A" w:rsidRPr="003E64F8">
        <w:rPr>
          <w:bCs/>
          <w:color w:val="auto"/>
        </w:rPr>
        <w:t>.</w:t>
      </w:r>
      <w:r w:rsidRPr="003E64F8">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336B5A" w:rsidRPr="003E64F8">
        <w:rPr>
          <w:b/>
          <w:bCs/>
          <w:color w:val="auto"/>
        </w:rPr>
        <w:t>BAJA</w:t>
      </w:r>
      <w:r w:rsidRPr="003E64F8">
        <w:rPr>
          <w:bCs/>
          <w:color w:val="auto"/>
        </w:rPr>
        <w:t xml:space="preserve">; cuyo plazo de resolución no podrá superar los </w:t>
      </w:r>
      <w:r w:rsidR="00336B5A" w:rsidRPr="003E64F8">
        <w:rPr>
          <w:b/>
          <w:bCs/>
          <w:color w:val="auto"/>
        </w:rPr>
        <w:t>6</w:t>
      </w:r>
      <w:r w:rsidRPr="003E64F8">
        <w:rPr>
          <w:b/>
          <w:bCs/>
          <w:color w:val="auto"/>
        </w:rPr>
        <w:t>0</w:t>
      </w:r>
      <w:r w:rsidRPr="003E64F8">
        <w:rPr>
          <w:bCs/>
          <w:color w:val="auto"/>
        </w:rPr>
        <w:t xml:space="preserve"> días naturales; por lo que el informe de valoración documental deberá estar presentado ante este órgano colegiado al</w:t>
      </w:r>
      <w:r w:rsidRPr="003E64F8">
        <w:rPr>
          <w:b/>
          <w:bCs/>
          <w:color w:val="auto"/>
        </w:rPr>
        <w:t xml:space="preserve"> </w:t>
      </w:r>
      <w:r w:rsidR="00850C99" w:rsidRPr="003E64F8">
        <w:rPr>
          <w:b/>
          <w:bCs/>
          <w:color w:val="auto"/>
        </w:rPr>
        <w:t>24 junio</w:t>
      </w:r>
      <w:r w:rsidRPr="003E64F8">
        <w:rPr>
          <w:b/>
          <w:bCs/>
          <w:color w:val="auto"/>
        </w:rPr>
        <w:t xml:space="preserve"> del 2025 </w:t>
      </w:r>
      <w:r w:rsidRPr="003E64F8">
        <w:rPr>
          <w:bCs/>
          <w:color w:val="auto"/>
        </w:rPr>
        <w:t xml:space="preserve">como plazo máximo. Aprobado por unanimidad con los votos afirmativos de la señora </w:t>
      </w:r>
      <w:r w:rsidR="00850C99" w:rsidRPr="003E64F8">
        <w:rPr>
          <w:bCs/>
          <w:color w:val="auto"/>
        </w:rPr>
        <w:t>Guzmán</w:t>
      </w:r>
      <w:r w:rsidRPr="003E64F8">
        <w:rPr>
          <w:bCs/>
          <w:color w:val="auto"/>
        </w:rPr>
        <w:t xml:space="preserve">, secretaria y </w:t>
      </w:r>
      <w:r w:rsidR="00BD6E96" w:rsidRPr="003E64F8">
        <w:rPr>
          <w:bCs/>
          <w:color w:val="auto"/>
        </w:rPr>
        <w:t>de</w:t>
      </w:r>
      <w:r w:rsidR="00063F8C" w:rsidRPr="003E64F8">
        <w:rPr>
          <w:bCs/>
          <w:color w:val="auto"/>
        </w:rPr>
        <w:t xml:space="preserve"> </w:t>
      </w:r>
      <w:r w:rsidR="00BD6E96" w:rsidRPr="003E64F8">
        <w:rPr>
          <w:bCs/>
          <w:color w:val="auto"/>
        </w:rPr>
        <w:t>l</w:t>
      </w:r>
      <w:r w:rsidR="00063F8C" w:rsidRPr="003E64F8">
        <w:rPr>
          <w:bCs/>
          <w:color w:val="auto"/>
        </w:rPr>
        <w:t>os señores Gómez, vicepresidente y</w:t>
      </w:r>
      <w:r w:rsidRPr="003E64F8">
        <w:rPr>
          <w:bCs/>
          <w:color w:val="auto"/>
        </w:rPr>
        <w:t xml:space="preserve"> Garita, historiador. Enviar copia de este acuerdo </w:t>
      </w:r>
      <w:r w:rsidR="00850C99" w:rsidRPr="003E64F8">
        <w:rPr>
          <w:bCs/>
          <w:color w:val="auto"/>
        </w:rPr>
        <w:t xml:space="preserve">a </w:t>
      </w:r>
      <w:r w:rsidR="00850C99" w:rsidRPr="003E64F8">
        <w:rPr>
          <w:bCs/>
          <w:iCs/>
          <w:color w:val="auto"/>
          <w:lang w:val="es-ES"/>
        </w:rPr>
        <w:t>las señoras Lilliam Alvarado Agüero, presidente del Comité de Selección y Eliminación de Documentos, CISED del Ministerio de Educación Pública, MEP;</w:t>
      </w:r>
      <w:r w:rsidR="00D97EEC" w:rsidRPr="003E64F8">
        <w:rPr>
          <w:bCs/>
          <w:iCs/>
          <w:color w:val="auto"/>
          <w:lang w:val="es-ES"/>
        </w:rPr>
        <w:t xml:space="preserve"> Denise </w:t>
      </w:r>
      <w:r w:rsidRPr="003E64F8">
        <w:rPr>
          <w:bCs/>
          <w:color w:val="auto"/>
        </w:rPr>
        <w:t xml:space="preserve">Calvo López, jefe del Departamento Servicios Archivísticos Externos; y al expediente de valoración </w:t>
      </w:r>
      <w:r w:rsidRPr="003E64F8">
        <w:rPr>
          <w:bCs/>
          <w:color w:val="auto"/>
        </w:rPr>
        <w:lastRenderedPageBreak/>
        <w:t xml:space="preserve">documental </w:t>
      </w:r>
      <w:r w:rsidR="00A85B16" w:rsidRPr="003E64F8">
        <w:rPr>
          <w:bCs/>
          <w:iCs/>
          <w:color w:val="auto"/>
          <w:lang w:val="es-ES"/>
        </w:rPr>
        <w:t xml:space="preserve">del Ministerio de </w:t>
      </w:r>
      <w:r w:rsidR="00D97EEC" w:rsidRPr="003E64F8">
        <w:rPr>
          <w:bCs/>
          <w:iCs/>
          <w:color w:val="auto"/>
          <w:lang w:val="es-ES"/>
        </w:rPr>
        <w:t>Educación Pública</w:t>
      </w:r>
      <w:r w:rsidR="00C77265" w:rsidRPr="003E64F8">
        <w:rPr>
          <w:bCs/>
          <w:iCs/>
          <w:color w:val="auto"/>
          <w:lang w:val="es-ES"/>
        </w:rPr>
        <w:t>, M</w:t>
      </w:r>
      <w:r w:rsidR="00D97EEC" w:rsidRPr="003E64F8">
        <w:rPr>
          <w:bCs/>
          <w:iCs/>
          <w:color w:val="auto"/>
          <w:lang w:val="es-ES"/>
        </w:rPr>
        <w:t>EP</w:t>
      </w:r>
      <w:r w:rsidRPr="003E64F8">
        <w:rPr>
          <w:bCs/>
          <w:iCs/>
          <w:color w:val="auto"/>
          <w:lang w:val="es-ES"/>
        </w:rPr>
        <w:t xml:space="preserve"> T-</w:t>
      </w:r>
      <w:r w:rsidR="00B40ED0" w:rsidRPr="003E64F8">
        <w:rPr>
          <w:bCs/>
          <w:iCs/>
          <w:color w:val="auto"/>
          <w:lang w:val="es-ES"/>
        </w:rPr>
        <w:t>1</w:t>
      </w:r>
      <w:r w:rsidR="00F23C5C" w:rsidRPr="003E64F8">
        <w:rPr>
          <w:bCs/>
          <w:iCs/>
          <w:color w:val="auto"/>
          <w:lang w:val="es-ES"/>
        </w:rPr>
        <w:t>4</w:t>
      </w:r>
      <w:r w:rsidRPr="003E64F8">
        <w:rPr>
          <w:bCs/>
          <w:iCs/>
          <w:color w:val="auto"/>
          <w:lang w:val="es-ES"/>
        </w:rPr>
        <w:t>-202</w:t>
      </w:r>
      <w:r w:rsidR="00694DD3" w:rsidRPr="003E64F8">
        <w:rPr>
          <w:bCs/>
          <w:iCs/>
          <w:color w:val="auto"/>
          <w:lang w:val="es-ES"/>
        </w:rPr>
        <w:t>5</w:t>
      </w:r>
      <w:r w:rsidRPr="003E64F8">
        <w:rPr>
          <w:bCs/>
          <w:color w:val="auto"/>
        </w:rPr>
        <w:t xml:space="preserve">, que custodia esta Comisión. </w:t>
      </w:r>
      <w:r w:rsidRPr="003E64F8">
        <w:rPr>
          <w:b/>
          <w:bCs/>
          <w:color w:val="auto"/>
        </w:rPr>
        <w:t>ACUERDO FIRME.</w:t>
      </w:r>
      <w:r w:rsidR="00C06142" w:rsidRPr="003E64F8">
        <w:rPr>
          <w:b/>
          <w:bCs/>
          <w:color w:val="auto"/>
        </w:rPr>
        <w:tab/>
      </w:r>
    </w:p>
    <w:p w14:paraId="12C860A9" w14:textId="10F94CDF" w:rsidR="00CB1DEE" w:rsidRPr="003E64F8" w:rsidRDefault="00CB1DEE" w:rsidP="003E64F8">
      <w:pPr>
        <w:shd w:val="clear" w:color="auto" w:fill="FFFFFF" w:themeFill="background1"/>
        <w:tabs>
          <w:tab w:val="left" w:leader="hyphen" w:pos="9356"/>
        </w:tabs>
        <w:spacing w:before="120" w:after="120" w:line="460" w:lineRule="exact"/>
        <w:jc w:val="both"/>
        <w:rPr>
          <w:b/>
          <w:bCs/>
          <w:szCs w:val="24"/>
        </w:rPr>
      </w:pPr>
      <w:r w:rsidRPr="003E64F8">
        <w:rPr>
          <w:b/>
          <w:szCs w:val="24"/>
        </w:rPr>
        <w:t xml:space="preserve">CAPITULO V. </w:t>
      </w:r>
      <w:r w:rsidRPr="003E64F8">
        <w:rPr>
          <w:b/>
          <w:bCs/>
          <w:szCs w:val="24"/>
        </w:rPr>
        <w:t>LECTURA, COMENTARIO, MODIFICACIÓN Y APROBACIÓN DE LAS SIGUIENTES VALORACIONES DOCUMENTALES.</w:t>
      </w:r>
      <w:r w:rsidRPr="003E64F8">
        <w:rPr>
          <w:b/>
          <w:bCs/>
          <w:szCs w:val="24"/>
        </w:rPr>
        <w:tab/>
      </w:r>
    </w:p>
    <w:p w14:paraId="744CEF01" w14:textId="1EA5FDF4" w:rsidR="003A4FEA" w:rsidRPr="00184F80" w:rsidRDefault="003A4FEA" w:rsidP="003E64F8">
      <w:pPr>
        <w:tabs>
          <w:tab w:val="left" w:leader="hyphen" w:pos="9356"/>
        </w:tabs>
        <w:spacing w:before="120" w:after="120" w:line="460" w:lineRule="exact"/>
        <w:jc w:val="both"/>
        <w:rPr>
          <w:rFonts w:eastAsia="Arial"/>
          <w:iCs w:val="0"/>
          <w:color w:val="000000" w:themeColor="text1"/>
          <w:szCs w:val="24"/>
        </w:rPr>
      </w:pPr>
      <w:r w:rsidRPr="003E64F8">
        <w:rPr>
          <w:rFonts w:eastAsia="Arial"/>
          <w:b/>
          <w:bCs/>
          <w:iCs w:val="0"/>
          <w:color w:val="000000" w:themeColor="text1"/>
          <w:szCs w:val="24"/>
          <w:lang w:val="es-CR"/>
        </w:rPr>
        <w:t>ARTÍCULO 05.</w:t>
      </w:r>
      <w:r w:rsidRPr="003E64F8">
        <w:rPr>
          <w:rFonts w:eastAsia="Arial"/>
          <w:iCs w:val="0"/>
          <w:color w:val="000000" w:themeColor="text1"/>
          <w:szCs w:val="24"/>
          <w:lang w:val="es-CR"/>
        </w:rPr>
        <w:t xml:space="preserve"> </w:t>
      </w:r>
      <w:r w:rsidRPr="003E64F8">
        <w:rPr>
          <w:rFonts w:eastAsia="Arial"/>
          <w:iCs w:val="0"/>
          <w:color w:val="000000" w:themeColor="text1"/>
          <w:szCs w:val="24"/>
        </w:rPr>
        <w:t xml:space="preserve">Informe de valoración </w:t>
      </w:r>
      <w:r w:rsidRPr="003E64F8">
        <w:rPr>
          <w:rFonts w:eastAsia="Arial"/>
          <w:b/>
          <w:bCs/>
          <w:iCs w:val="0"/>
          <w:color w:val="000000" w:themeColor="text1"/>
          <w:szCs w:val="24"/>
        </w:rPr>
        <w:t>N°INFORME-DGAN-DSAE-USTA-052-2025.</w:t>
      </w:r>
      <w:r w:rsidRPr="003E64F8">
        <w:rPr>
          <w:rFonts w:eastAsia="Arial"/>
          <w:iCs w:val="0"/>
          <w:color w:val="000000" w:themeColor="text1"/>
          <w:szCs w:val="24"/>
        </w:rPr>
        <w:t xml:space="preserve">Asunto: Tablas de plazo. Ministerio de Planificación Nacional y Política Económica, MIDEPLAN. </w:t>
      </w:r>
      <w:r w:rsidRPr="003E64F8">
        <w:rPr>
          <w:rFonts w:eastAsia="Arial"/>
          <w:iCs w:val="0"/>
          <w:color w:val="000000" w:themeColor="text1"/>
          <w:szCs w:val="24"/>
          <w:lang w:val="es-CR"/>
        </w:rPr>
        <w:t xml:space="preserve">Convocadas las señoras: Ivannia Vindas Rivera, </w:t>
      </w:r>
      <w:r w:rsidRPr="003E64F8">
        <w:rPr>
          <w:rFonts w:eastAsia="Arial"/>
          <w:iCs w:val="0"/>
          <w:color w:val="000000" w:themeColor="text1"/>
          <w:szCs w:val="24"/>
        </w:rPr>
        <w:t>encargada del Archivo Central de MIDEPLAN</w:t>
      </w:r>
      <w:r w:rsidR="005A3D5A">
        <w:rPr>
          <w:rFonts w:eastAsia="Arial"/>
          <w:iCs w:val="0"/>
          <w:color w:val="000000" w:themeColor="text1"/>
          <w:szCs w:val="24"/>
        </w:rPr>
        <w:t xml:space="preserve">, Maribel Vallejos, presidente del CISED del MIDEPLAN </w:t>
      </w:r>
      <w:r w:rsidRPr="003E64F8">
        <w:rPr>
          <w:rFonts w:eastAsia="Arial"/>
          <w:iCs w:val="0"/>
          <w:color w:val="000000" w:themeColor="text1"/>
          <w:szCs w:val="24"/>
        </w:rPr>
        <w:t xml:space="preserve">y 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del MIDEPLAN, T-10-2025. </w:t>
      </w:r>
      <w:bookmarkStart w:id="10" w:name="_Hlk196908989"/>
      <w:r w:rsidRPr="003E64F8">
        <w:rPr>
          <w:bCs/>
          <w:szCs w:val="24"/>
          <w:shd w:val="clear" w:color="auto" w:fill="FFFFFF"/>
        </w:rPr>
        <w:t>Se deja constancia que las señoras Vindas, Vallejo</w:t>
      </w:r>
      <w:r w:rsidR="005A3D5A">
        <w:rPr>
          <w:bCs/>
          <w:szCs w:val="24"/>
          <w:shd w:val="clear" w:color="auto" w:fill="FFFFFF"/>
        </w:rPr>
        <w:t>s</w:t>
      </w:r>
      <w:r w:rsidRPr="003E64F8">
        <w:rPr>
          <w:bCs/>
          <w:szCs w:val="24"/>
          <w:shd w:val="clear" w:color="auto" w:fill="FFFFFF"/>
        </w:rPr>
        <w:t xml:space="preserve"> y González ingresaron a las nueve horas y diez minutos y se retiraron a las nueve</w:t>
      </w:r>
      <w:r w:rsidR="005A3D5A">
        <w:rPr>
          <w:bCs/>
          <w:szCs w:val="24"/>
          <w:shd w:val="clear" w:color="auto" w:fill="FFFFFF"/>
        </w:rPr>
        <w:t xml:space="preserve"> horas con diez minutos</w:t>
      </w:r>
      <w:r w:rsidR="00FD24FD">
        <w:rPr>
          <w:bCs/>
          <w:szCs w:val="24"/>
          <w:shd w:val="clear" w:color="auto" w:fill="FFFFFF"/>
        </w:rPr>
        <w:t xml:space="preserve"> y se retiraron a las nueve horas </w:t>
      </w:r>
      <w:r w:rsidR="00D04214">
        <w:rPr>
          <w:bCs/>
          <w:szCs w:val="24"/>
          <w:shd w:val="clear" w:color="auto" w:fill="FFFFFF"/>
        </w:rPr>
        <w:t xml:space="preserve">veinte </w:t>
      </w:r>
      <w:r w:rsidR="00FD24FD">
        <w:rPr>
          <w:bCs/>
          <w:szCs w:val="24"/>
          <w:shd w:val="clear" w:color="auto" w:fill="FFFFFF"/>
        </w:rPr>
        <w:t xml:space="preserve">y </w:t>
      </w:r>
      <w:r w:rsidR="00D04214">
        <w:rPr>
          <w:bCs/>
          <w:szCs w:val="24"/>
          <w:shd w:val="clear" w:color="auto" w:fill="FFFFFF"/>
        </w:rPr>
        <w:t>tres</w:t>
      </w:r>
      <w:r w:rsidR="00FD24FD">
        <w:rPr>
          <w:bCs/>
          <w:szCs w:val="24"/>
          <w:shd w:val="clear" w:color="auto" w:fill="FFFFFF"/>
        </w:rPr>
        <w:t xml:space="preserve"> minutos</w:t>
      </w:r>
      <w:r w:rsidR="005A3D5A">
        <w:rPr>
          <w:bCs/>
          <w:szCs w:val="24"/>
          <w:shd w:val="clear" w:color="auto" w:fill="FFFFFF"/>
        </w:rPr>
        <w:t>.</w:t>
      </w:r>
      <w:r w:rsidR="005A3D5A" w:rsidRPr="005A3D5A">
        <w:rPr>
          <w:bCs/>
          <w:color w:val="000000" w:themeColor="text1"/>
          <w:szCs w:val="24"/>
          <w:shd w:val="clear" w:color="auto" w:fill="FFFFFF"/>
        </w:rPr>
        <w:t xml:space="preserve"> Se</w:t>
      </w:r>
      <w:r w:rsidR="003B5D34" w:rsidRPr="005A3D5A">
        <w:rPr>
          <w:bCs/>
          <w:color w:val="000000" w:themeColor="text1"/>
          <w:szCs w:val="24"/>
          <w:shd w:val="clear" w:color="auto" w:fill="FFFFFF"/>
        </w:rPr>
        <w:t xml:space="preserve"> deja constancia </w:t>
      </w:r>
      <w:r w:rsidR="005A3D5A">
        <w:rPr>
          <w:bCs/>
          <w:color w:val="000000" w:themeColor="text1"/>
          <w:szCs w:val="24"/>
          <w:shd w:val="clear" w:color="auto" w:fill="FFFFFF"/>
        </w:rPr>
        <w:t xml:space="preserve">que la señora Vallejos no pudo conectar su cámara debido a problemas técnicos. La señora </w:t>
      </w:r>
      <w:r w:rsidR="005A3D5A" w:rsidRPr="003E64F8">
        <w:rPr>
          <w:rFonts w:eastAsia="Arial"/>
          <w:iCs w:val="0"/>
          <w:color w:val="000000" w:themeColor="text1"/>
          <w:szCs w:val="24"/>
        </w:rPr>
        <w:t>Lilliana González Jiménez, profesional de la Unidad Servicios Técnicos Archivísticos (USTA) del Departamento Servicios Archivísticos Externos (DSAE)</w:t>
      </w:r>
      <w:r w:rsidR="005A3D5A">
        <w:rPr>
          <w:rFonts w:eastAsia="Arial"/>
          <w:iCs w:val="0"/>
          <w:color w:val="000000" w:themeColor="text1"/>
          <w:szCs w:val="24"/>
        </w:rPr>
        <w:t xml:space="preserve"> procede a presentar el</w:t>
      </w:r>
      <w:r w:rsidR="0004397D">
        <w:rPr>
          <w:rFonts w:eastAsia="Arial"/>
          <w:iCs w:val="0"/>
          <w:color w:val="000000" w:themeColor="text1"/>
          <w:szCs w:val="24"/>
        </w:rPr>
        <w:t xml:space="preserve"> </w:t>
      </w:r>
      <w:r w:rsidR="00054E07">
        <w:rPr>
          <w:rFonts w:eastAsia="Arial"/>
          <w:iCs w:val="0"/>
          <w:color w:val="000000" w:themeColor="text1"/>
          <w:szCs w:val="24"/>
        </w:rPr>
        <w:t>informe N</w:t>
      </w:r>
      <w:r w:rsidR="005A3D5A" w:rsidRPr="0004397D">
        <w:rPr>
          <w:rFonts w:eastAsia="Arial"/>
          <w:iCs w:val="0"/>
          <w:color w:val="000000" w:themeColor="text1"/>
          <w:szCs w:val="24"/>
        </w:rPr>
        <w:t>°INFORME-DGAN-DSAE-USTA-052-2025.</w:t>
      </w:r>
      <w:r w:rsidR="0004397D">
        <w:rPr>
          <w:rFonts w:eastAsia="Arial"/>
          <w:iCs w:val="0"/>
          <w:color w:val="000000" w:themeColor="text1"/>
          <w:szCs w:val="24"/>
        </w:rPr>
        <w:t>La señora Vindas interviene y realiza la consulta sobre si con respecto a la serie “Expedientes de Solicitudes de Cooperación Triangular” solamente se declararían las solicitudes de los expedientes aprobados</w:t>
      </w:r>
      <w:r w:rsidR="00054E07">
        <w:rPr>
          <w:rFonts w:eastAsia="Arial"/>
          <w:iCs w:val="0"/>
          <w:color w:val="000000" w:themeColor="text1"/>
          <w:szCs w:val="24"/>
        </w:rPr>
        <w:t>,</w:t>
      </w:r>
      <w:r w:rsidR="0004397D">
        <w:rPr>
          <w:rFonts w:eastAsia="Arial"/>
          <w:iCs w:val="0"/>
          <w:color w:val="000000" w:themeColor="text1"/>
          <w:szCs w:val="24"/>
        </w:rPr>
        <w:t xml:space="preserve"> y que hace falta la indicación</w:t>
      </w:r>
      <w:r w:rsidR="00054E07">
        <w:rPr>
          <w:rFonts w:eastAsia="Arial"/>
          <w:iCs w:val="0"/>
          <w:color w:val="000000" w:themeColor="text1"/>
          <w:szCs w:val="24"/>
        </w:rPr>
        <w:t xml:space="preserve">. La señora González aclara que solamente son los aprobados, es tomado de la tabla que Mideplán presentó. La señora Vallejos realiza intervención y presenta la aclaración con respecto a la serie documental “Actas” correspondiente al </w:t>
      </w:r>
      <w:proofErr w:type="spellStart"/>
      <w:r w:rsidR="00054E07">
        <w:rPr>
          <w:rFonts w:eastAsia="Arial"/>
          <w:iCs w:val="0"/>
          <w:color w:val="000000" w:themeColor="text1"/>
          <w:szCs w:val="24"/>
        </w:rPr>
        <w:t>subfondo</w:t>
      </w:r>
      <w:proofErr w:type="spellEnd"/>
      <w:r w:rsidR="00054E07">
        <w:rPr>
          <w:rFonts w:eastAsia="Arial"/>
          <w:iCs w:val="0"/>
          <w:color w:val="000000" w:themeColor="text1"/>
          <w:szCs w:val="24"/>
        </w:rPr>
        <w:t xml:space="preserve"> Unidad de Cooperación Bilateral, a lo cual menciona</w:t>
      </w:r>
      <w:r w:rsidR="00932C35">
        <w:rPr>
          <w:rFonts w:eastAsia="Arial"/>
          <w:iCs w:val="0"/>
          <w:color w:val="000000" w:themeColor="text1"/>
          <w:szCs w:val="24"/>
        </w:rPr>
        <w:t>: “</w:t>
      </w:r>
      <w:r w:rsidR="00054E07">
        <w:rPr>
          <w:rFonts w:eastAsia="Arial"/>
          <w:iCs w:val="0"/>
          <w:color w:val="000000" w:themeColor="text1"/>
          <w:szCs w:val="24"/>
        </w:rPr>
        <w:t xml:space="preserve">que </w:t>
      </w:r>
      <w:r w:rsidR="00932C35">
        <w:rPr>
          <w:rFonts w:eastAsia="Arial"/>
          <w:iCs w:val="0"/>
          <w:color w:val="000000" w:themeColor="text1"/>
          <w:szCs w:val="24"/>
        </w:rPr>
        <w:t xml:space="preserve">tuvieron una capacitación de firma digital con el MICITT y hasta tanto no haya un convenio en este caso Costa Rica-Panamá por medio del MICITT para homologar lo que son las firmas digitales, algunas actas están firmadas digitalmente por ambos países, según lo que indica el MICITT esas firmas no serían válidas.” El señor Gómez agradece la aclaración y menciona que igual se considera que </w:t>
      </w:r>
      <w:r w:rsidR="00932C35">
        <w:rPr>
          <w:rFonts w:eastAsia="Arial"/>
          <w:iCs w:val="0"/>
          <w:color w:val="000000" w:themeColor="text1"/>
          <w:szCs w:val="24"/>
        </w:rPr>
        <w:lastRenderedPageBreak/>
        <w:t xml:space="preserve">el valor científico cultural se mantiene. </w:t>
      </w:r>
      <w:r w:rsidRPr="00054E07">
        <w:rPr>
          <w:szCs w:val="24"/>
        </w:rPr>
        <w:t>La</w:t>
      </w:r>
      <w:r w:rsidR="003E64F8" w:rsidRPr="00054E07">
        <w:rPr>
          <w:szCs w:val="24"/>
        </w:rPr>
        <w:t>s</w:t>
      </w:r>
      <w:r w:rsidRPr="00054E07">
        <w:rPr>
          <w:szCs w:val="24"/>
        </w:rPr>
        <w:t xml:space="preserve"> señora</w:t>
      </w:r>
      <w:r w:rsidR="003E64F8" w:rsidRPr="00054E07">
        <w:rPr>
          <w:szCs w:val="24"/>
        </w:rPr>
        <w:t xml:space="preserve">s Vindas, encargada del Archivo Central de </w:t>
      </w:r>
      <w:r w:rsidR="00FD24FD" w:rsidRPr="00054E07">
        <w:rPr>
          <w:szCs w:val="24"/>
        </w:rPr>
        <w:t>Mideplán,</w:t>
      </w:r>
      <w:r w:rsidR="00FD24FD">
        <w:rPr>
          <w:szCs w:val="24"/>
        </w:rPr>
        <w:t xml:space="preserve"> </w:t>
      </w:r>
      <w:r w:rsidR="00FD24FD" w:rsidRPr="00054E07">
        <w:rPr>
          <w:szCs w:val="24"/>
        </w:rPr>
        <w:t>Guzmán</w:t>
      </w:r>
      <w:r w:rsidRPr="00054E07">
        <w:rPr>
          <w:szCs w:val="24"/>
        </w:rPr>
        <w:t>, secretaria y los señores Gómez, vicepresidente y Garita, historiador indican estar de acuerdo con las recomendaciones.</w:t>
      </w:r>
      <w:r w:rsidR="003E64F8" w:rsidRPr="00054E07">
        <w:rPr>
          <w:bCs/>
          <w:szCs w:val="24"/>
          <w:shd w:val="clear" w:color="auto" w:fill="FFFFFF"/>
        </w:rPr>
        <w:tab/>
      </w:r>
    </w:p>
    <w:bookmarkEnd w:id="10"/>
    <w:p w14:paraId="315843A6" w14:textId="59E8739F" w:rsidR="003A4FEA" w:rsidRPr="003E64F8" w:rsidRDefault="003A4FEA" w:rsidP="003E64F8">
      <w:pPr>
        <w:pStyle w:val="Default"/>
        <w:tabs>
          <w:tab w:val="left" w:leader="hyphen" w:pos="9356"/>
        </w:tabs>
        <w:spacing w:before="120" w:after="120" w:line="460" w:lineRule="exact"/>
        <w:jc w:val="both"/>
        <w:rPr>
          <w:rFonts w:eastAsia="Arial"/>
          <w:bCs/>
          <w:iCs/>
          <w:color w:val="000000" w:themeColor="text1"/>
        </w:rPr>
      </w:pPr>
      <w:r w:rsidRPr="000365D2">
        <w:rPr>
          <w:rFonts w:eastAsia="Arial"/>
          <w:b/>
          <w:bCs/>
          <w:iCs/>
          <w:color w:val="000000" w:themeColor="text1"/>
        </w:rPr>
        <w:t xml:space="preserve">ACUERDO </w:t>
      </w:r>
      <w:r w:rsidR="0057630A" w:rsidRPr="000365D2">
        <w:rPr>
          <w:rFonts w:eastAsia="Arial"/>
          <w:b/>
          <w:bCs/>
          <w:iCs/>
          <w:color w:val="000000" w:themeColor="text1"/>
        </w:rPr>
        <w:t>0</w:t>
      </w:r>
      <w:r w:rsidRPr="000365D2">
        <w:rPr>
          <w:rFonts w:eastAsia="Arial"/>
          <w:b/>
          <w:bCs/>
          <w:color w:val="000000" w:themeColor="text1"/>
        </w:rPr>
        <w:t>5</w:t>
      </w:r>
      <w:r w:rsidRPr="000365D2">
        <w:rPr>
          <w:rFonts w:eastAsia="Arial"/>
          <w:b/>
          <w:bCs/>
          <w:iCs/>
          <w:color w:val="000000" w:themeColor="text1"/>
        </w:rPr>
        <w:t>.</w:t>
      </w:r>
      <w:r w:rsidRPr="003A4FEA">
        <w:rPr>
          <w:rFonts w:eastAsia="Arial"/>
          <w:b/>
          <w:bCs/>
          <w:iCs/>
          <w:color w:val="000000" w:themeColor="text1"/>
        </w:rPr>
        <w:t xml:space="preserve"> </w:t>
      </w:r>
      <w:bookmarkStart w:id="11" w:name="_Hlk197674205"/>
      <w:bookmarkStart w:id="12" w:name="_Hlk197594087"/>
      <w:r w:rsidRPr="003A4FEA">
        <w:rPr>
          <w:rFonts w:eastAsia="Arial"/>
          <w:bCs/>
          <w:iCs/>
          <w:color w:val="000000" w:themeColor="text1"/>
        </w:rPr>
        <w:t>Comunicar a</w:t>
      </w:r>
      <w:r w:rsidRPr="003E64F8">
        <w:rPr>
          <w:rFonts w:eastAsia="Arial"/>
          <w:bCs/>
          <w:color w:val="000000" w:themeColor="text1"/>
        </w:rPr>
        <w:t xml:space="preserve"> la</w:t>
      </w:r>
      <w:r w:rsidRPr="003A4FEA">
        <w:rPr>
          <w:rFonts w:eastAsia="Arial"/>
          <w:bCs/>
          <w:iCs/>
          <w:color w:val="000000" w:themeColor="text1"/>
        </w:rPr>
        <w:t xml:space="preserve"> señor</w:t>
      </w:r>
      <w:r w:rsidRPr="003E64F8">
        <w:rPr>
          <w:rFonts w:eastAsia="Arial"/>
          <w:bCs/>
          <w:color w:val="000000" w:themeColor="text1"/>
        </w:rPr>
        <w:t xml:space="preserve">a </w:t>
      </w:r>
      <w:r w:rsidRPr="003E64F8">
        <w:rPr>
          <w:rFonts w:eastAsia="Arial"/>
          <w:iCs/>
          <w:color w:val="000000" w:themeColor="text1"/>
        </w:rPr>
        <w:t xml:space="preserve">Ivannia Vindas Rivera, </w:t>
      </w:r>
      <w:r w:rsidRPr="003E64F8">
        <w:rPr>
          <w:rFonts w:eastAsia="Arial"/>
          <w:color w:val="000000" w:themeColor="text1"/>
          <w:lang w:val="es-ES"/>
        </w:rPr>
        <w:t xml:space="preserve">encargada del Archivo Central </w:t>
      </w:r>
      <w:r w:rsidRPr="003A4FEA">
        <w:rPr>
          <w:rFonts w:eastAsia="Arial"/>
          <w:bCs/>
          <w:iCs/>
          <w:color w:val="000000" w:themeColor="text1"/>
        </w:rPr>
        <w:t>y secretari</w:t>
      </w:r>
      <w:r w:rsidR="0057630A" w:rsidRPr="003E64F8">
        <w:rPr>
          <w:rFonts w:eastAsia="Arial"/>
          <w:bCs/>
          <w:iCs/>
          <w:color w:val="000000" w:themeColor="text1"/>
        </w:rPr>
        <w:t>a</w:t>
      </w:r>
      <w:r w:rsidRPr="003A4FEA">
        <w:rPr>
          <w:rFonts w:eastAsia="Arial"/>
          <w:bCs/>
          <w:iCs/>
          <w:color w:val="000000" w:themeColor="text1"/>
        </w:rPr>
        <w:t xml:space="preserve"> del Comité Institucional de Selección y Eliminación de Documentos del </w:t>
      </w:r>
      <w:r w:rsidRPr="003E64F8">
        <w:rPr>
          <w:rFonts w:eastAsia="Arial"/>
          <w:bCs/>
          <w:color w:val="000000" w:themeColor="text1"/>
        </w:rPr>
        <w:t>Mideplán</w:t>
      </w:r>
      <w:r w:rsidRPr="003A4FEA">
        <w:rPr>
          <w:rFonts w:eastAsia="Arial"/>
          <w:bCs/>
          <w:iCs/>
          <w:color w:val="000000" w:themeColor="text1"/>
        </w:rPr>
        <w:t xml:space="preserve">, que esta Comisión Nacional conoció el Informe de valoración </w:t>
      </w:r>
      <w:r w:rsidRPr="003A4FEA">
        <w:rPr>
          <w:rFonts w:eastAsia="Arial"/>
          <w:iCs/>
          <w:color w:val="000000" w:themeColor="text1"/>
        </w:rPr>
        <w:t>N°INFORME-DGAN-DSAE-STA-0</w:t>
      </w:r>
      <w:r w:rsidRPr="003E64F8">
        <w:rPr>
          <w:rFonts w:eastAsia="Arial"/>
          <w:color w:val="000000" w:themeColor="text1"/>
        </w:rPr>
        <w:t>52</w:t>
      </w:r>
      <w:r w:rsidRPr="003A4FEA">
        <w:rPr>
          <w:rFonts w:eastAsia="Arial"/>
          <w:iCs/>
          <w:color w:val="000000" w:themeColor="text1"/>
        </w:rPr>
        <w:t>-2025</w:t>
      </w:r>
      <w:r w:rsidRPr="003A4FEA">
        <w:rPr>
          <w:rFonts w:eastAsia="Arial"/>
          <w:bCs/>
          <w:iCs/>
          <w:color w:val="000000" w:themeColor="text1"/>
        </w:rPr>
        <w:t xml:space="preserve">, por medio del cual se sometió a conocimiento las siguientes </w:t>
      </w:r>
      <w:r w:rsidR="009969C8" w:rsidRPr="003E64F8">
        <w:rPr>
          <w:bCs/>
          <w:color w:val="auto"/>
        </w:rPr>
        <w:t xml:space="preserve">tres </w:t>
      </w:r>
      <w:r w:rsidR="009969C8" w:rsidRPr="003E64F8">
        <w:rPr>
          <w:bCs/>
          <w:color w:val="auto"/>
          <w:u w:val="single"/>
        </w:rPr>
        <w:t>(3) tablas de plazos de conservación</w:t>
      </w:r>
      <w:r w:rsidR="009969C8" w:rsidRPr="003E64F8">
        <w:rPr>
          <w:bCs/>
          <w:color w:val="auto"/>
        </w:rPr>
        <w:t xml:space="preserve"> correspondientes a los subfondos: </w:t>
      </w:r>
      <w:r w:rsidR="009969C8" w:rsidRPr="003E64F8">
        <w:rPr>
          <w:bCs/>
          <w:iCs/>
          <w:color w:val="auto"/>
          <w:lang w:val="es-ES"/>
        </w:rPr>
        <w:t xml:space="preserve">Área de Cooperación Internacional (ACI) con </w:t>
      </w:r>
      <w:r w:rsidR="009969C8" w:rsidRPr="003E64F8">
        <w:rPr>
          <w:b/>
          <w:bCs/>
          <w:color w:val="auto"/>
        </w:rPr>
        <w:t xml:space="preserve">5 </w:t>
      </w:r>
      <w:r w:rsidR="009969C8" w:rsidRPr="003E64F8">
        <w:rPr>
          <w:bCs/>
          <w:color w:val="auto"/>
        </w:rPr>
        <w:t>series documentales</w:t>
      </w:r>
      <w:r w:rsidR="009969C8" w:rsidRPr="003E64F8">
        <w:rPr>
          <w:bCs/>
          <w:iCs/>
          <w:color w:val="auto"/>
          <w:lang w:val="es-ES"/>
        </w:rPr>
        <w:t xml:space="preserve">, Unidad de Cooperación Multilateral (UCM) con </w:t>
      </w:r>
      <w:r w:rsidR="009969C8" w:rsidRPr="003E64F8">
        <w:rPr>
          <w:b/>
          <w:bCs/>
          <w:color w:val="auto"/>
        </w:rPr>
        <w:t xml:space="preserve">4 </w:t>
      </w:r>
      <w:r w:rsidR="009969C8" w:rsidRPr="003E64F8">
        <w:rPr>
          <w:bCs/>
          <w:color w:val="auto"/>
        </w:rPr>
        <w:t>series documentales</w:t>
      </w:r>
      <w:r w:rsidR="009969C8" w:rsidRPr="003E64F8">
        <w:rPr>
          <w:bCs/>
          <w:iCs/>
          <w:color w:val="auto"/>
          <w:lang w:val="es-ES"/>
        </w:rPr>
        <w:t xml:space="preserve"> y Unidad de Cooperación Bilateral (UCB) del Ministerio de Planificación Nacional y Política Económica con </w:t>
      </w:r>
      <w:r w:rsidR="009969C8" w:rsidRPr="003E64F8">
        <w:rPr>
          <w:b/>
          <w:bCs/>
          <w:color w:val="auto"/>
        </w:rPr>
        <w:t xml:space="preserve">14 </w:t>
      </w:r>
      <w:r w:rsidR="009969C8" w:rsidRPr="003E64F8">
        <w:rPr>
          <w:bCs/>
          <w:color w:val="auto"/>
        </w:rPr>
        <w:t>series documentales</w:t>
      </w:r>
      <w:r w:rsidR="009969C8" w:rsidRPr="003E64F8">
        <w:rPr>
          <w:bCs/>
          <w:iCs/>
          <w:color w:val="auto"/>
          <w:lang w:val="es-ES"/>
        </w:rPr>
        <w:t xml:space="preserve">. </w:t>
      </w:r>
      <w:r w:rsidR="009969C8" w:rsidRPr="003E64F8">
        <w:rPr>
          <w:b/>
          <w:color w:val="auto"/>
        </w:rPr>
        <w:t xml:space="preserve">22 </w:t>
      </w:r>
      <w:r w:rsidR="009969C8" w:rsidRPr="003E64F8">
        <w:rPr>
          <w:bCs/>
          <w:color w:val="auto"/>
        </w:rPr>
        <w:t xml:space="preserve">series documentales en total. </w:t>
      </w:r>
      <w:r w:rsidRPr="003A4FEA">
        <w:rPr>
          <w:rFonts w:eastAsia="Arial"/>
          <w:bCs/>
          <w:iCs/>
          <w:color w:val="000000" w:themeColor="text1"/>
        </w:rPr>
        <w:t>En este acto se declaran con valor científico cultural las siguientes series documentales:</w:t>
      </w:r>
      <w:r w:rsidRPr="003A4FEA">
        <w:rPr>
          <w:rFonts w:eastAsia="Arial"/>
          <w:bCs/>
          <w:iCs/>
          <w:color w:val="000000" w:themeColor="text1"/>
        </w:rPr>
        <w:tab/>
      </w:r>
      <w:bookmarkEnd w:id="11"/>
    </w:p>
    <w:tbl>
      <w:tblPr>
        <w:tblStyle w:val="Tablaconcuadrcula"/>
        <w:tblW w:w="5000" w:type="pct"/>
        <w:jc w:val="center"/>
        <w:tblLook w:val="04A0" w:firstRow="1" w:lastRow="0" w:firstColumn="1" w:lastColumn="0" w:noHBand="0" w:noVBand="1"/>
      </w:tblPr>
      <w:tblGrid>
        <w:gridCol w:w="390"/>
        <w:gridCol w:w="3997"/>
        <w:gridCol w:w="1625"/>
        <w:gridCol w:w="835"/>
        <w:gridCol w:w="955"/>
        <w:gridCol w:w="1548"/>
      </w:tblGrid>
      <w:tr w:rsidR="00BC4562" w:rsidRPr="00BC4562" w14:paraId="1A1DFDC8" w14:textId="77777777" w:rsidTr="00BC4562">
        <w:trPr>
          <w:trHeight w:val="573"/>
          <w:jc w:val="center"/>
        </w:trPr>
        <w:tc>
          <w:tcPr>
            <w:tcW w:w="5000" w:type="pct"/>
            <w:gridSpan w:val="6"/>
          </w:tcPr>
          <w:p w14:paraId="01572D2D"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bookmarkStart w:id="13" w:name="_Toc170205964"/>
            <w:bookmarkStart w:id="14" w:name="_Toc190937186"/>
            <w:bookmarkEnd w:id="12"/>
            <w:r w:rsidRPr="00BC4562">
              <w:rPr>
                <w:rFonts w:eastAsia="Arial"/>
                <w:bCs/>
                <w:color w:val="000000" w:themeColor="text1"/>
              </w:rPr>
              <w:t>Fondo: Ministerio de Planificación Nacional y Política Económica (MIDEPLAN)</w:t>
            </w:r>
            <w:bookmarkEnd w:id="13"/>
            <w:bookmarkEnd w:id="14"/>
          </w:p>
          <w:p w14:paraId="086CD997" w14:textId="148E303D"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Subfondo 3: Dirección Ejecutiva y Oficialía Mayor (*)</w:t>
            </w:r>
          </w:p>
          <w:p w14:paraId="139A1B82" w14:textId="66FA54AF"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
                <w:bCs/>
                <w:color w:val="000000" w:themeColor="text1"/>
              </w:rPr>
              <w:t>Subfondo 3.1: Área de Cooperación Internacional</w:t>
            </w:r>
          </w:p>
        </w:tc>
      </w:tr>
      <w:tr w:rsidR="00BC4562" w:rsidRPr="00BC4562" w14:paraId="38C3160A" w14:textId="77777777" w:rsidTr="00BC4562">
        <w:trPr>
          <w:trHeight w:val="700"/>
          <w:jc w:val="center"/>
        </w:trPr>
        <w:tc>
          <w:tcPr>
            <w:tcW w:w="347" w:type="pct"/>
            <w:noWrap/>
          </w:tcPr>
          <w:p w14:paraId="0B9D93F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bookmarkStart w:id="15" w:name="_Hlk157086282"/>
            <w:r w:rsidRPr="00BC4562">
              <w:rPr>
                <w:rFonts w:eastAsia="Arial"/>
                <w:b/>
                <w:bCs/>
                <w:color w:val="000000" w:themeColor="text1"/>
              </w:rPr>
              <w:t>N°</w:t>
            </w:r>
          </w:p>
        </w:tc>
        <w:tc>
          <w:tcPr>
            <w:tcW w:w="1030" w:type="pct"/>
            <w:noWrap/>
          </w:tcPr>
          <w:p w14:paraId="37410D18"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
                <w:bCs/>
                <w:color w:val="000000" w:themeColor="text1"/>
              </w:rPr>
              <w:t>Serie o tipo documental</w:t>
            </w:r>
          </w:p>
        </w:tc>
        <w:tc>
          <w:tcPr>
            <w:tcW w:w="1570" w:type="pct"/>
          </w:tcPr>
          <w:p w14:paraId="55A02051"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
                <w:bCs/>
                <w:color w:val="000000" w:themeColor="text1"/>
              </w:rPr>
              <w:t>Contenido</w:t>
            </w:r>
          </w:p>
        </w:tc>
        <w:tc>
          <w:tcPr>
            <w:tcW w:w="477" w:type="pct"/>
            <w:noWrap/>
          </w:tcPr>
          <w:p w14:paraId="7B04B204"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roofErr w:type="spellStart"/>
            <w:r w:rsidRPr="00BC4562">
              <w:rPr>
                <w:rFonts w:eastAsia="Arial"/>
                <w:b/>
                <w:bCs/>
                <w:color w:val="000000" w:themeColor="text1"/>
              </w:rPr>
              <w:t>Cant</w:t>
            </w:r>
            <w:proofErr w:type="spellEnd"/>
            <w:r w:rsidRPr="00BC4562">
              <w:rPr>
                <w:rFonts w:eastAsia="Arial"/>
                <w:b/>
                <w:bCs/>
                <w:color w:val="000000" w:themeColor="text1"/>
              </w:rPr>
              <w:t>.</w:t>
            </w:r>
          </w:p>
        </w:tc>
        <w:tc>
          <w:tcPr>
            <w:tcW w:w="518" w:type="pct"/>
            <w:noWrap/>
          </w:tcPr>
          <w:p w14:paraId="7E2E478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roofErr w:type="gramStart"/>
            <w:r w:rsidRPr="00BC4562">
              <w:rPr>
                <w:rFonts w:eastAsia="Arial"/>
                <w:b/>
                <w:bCs/>
                <w:color w:val="000000" w:themeColor="text1"/>
              </w:rPr>
              <w:t>F.E</w:t>
            </w:r>
            <w:proofErr w:type="gramEnd"/>
          </w:p>
        </w:tc>
        <w:tc>
          <w:tcPr>
            <w:tcW w:w="1057" w:type="pct"/>
          </w:tcPr>
          <w:p w14:paraId="507BCF0D"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
                <w:bCs/>
                <w:color w:val="000000" w:themeColor="text1"/>
              </w:rPr>
              <w:t>Criterio vcc</w:t>
            </w:r>
          </w:p>
        </w:tc>
      </w:tr>
      <w:tr w:rsidR="00BC4562" w:rsidRPr="00BC4562" w14:paraId="447B88C7" w14:textId="77777777" w:rsidTr="00BC4562">
        <w:trPr>
          <w:trHeight w:val="700"/>
          <w:jc w:val="center"/>
        </w:trPr>
        <w:tc>
          <w:tcPr>
            <w:tcW w:w="347" w:type="pct"/>
            <w:noWrap/>
          </w:tcPr>
          <w:p w14:paraId="2F31623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1</w:t>
            </w:r>
          </w:p>
        </w:tc>
        <w:tc>
          <w:tcPr>
            <w:tcW w:w="1030" w:type="pct"/>
            <w:noWrap/>
          </w:tcPr>
          <w:p w14:paraId="14909C2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Correspondencia</w:t>
            </w:r>
          </w:p>
          <w:p w14:paraId="0AC2B63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Original y copia</w:t>
            </w:r>
          </w:p>
          <w:p w14:paraId="6AD645F5"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tc>
        <w:tc>
          <w:tcPr>
            <w:tcW w:w="1570" w:type="pct"/>
          </w:tcPr>
          <w:p w14:paraId="3946B540"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Cs/>
                <w:color w:val="000000" w:themeColor="text1"/>
              </w:rPr>
              <w:t xml:space="preserve">Cartas y memorandos relacionados con la función principal de apoyar al Despacho Ministerial </w:t>
            </w:r>
            <w:r w:rsidRPr="00BC4562">
              <w:rPr>
                <w:rFonts w:eastAsia="Arial"/>
                <w:bCs/>
                <w:color w:val="000000" w:themeColor="text1"/>
              </w:rPr>
              <w:lastRenderedPageBreak/>
              <w:t>para que la asignación de los distintos tipos de recursos externos que se canalizan hacia el Sector Público o por medio de él, sean utilizados en forma eficiente y respetando las prioridades establecidas en el Plan Nacional de Desarrollo; así como con otras funciones técnicas y administrativas.</w:t>
            </w:r>
          </w:p>
        </w:tc>
        <w:tc>
          <w:tcPr>
            <w:tcW w:w="477" w:type="pct"/>
            <w:noWrap/>
          </w:tcPr>
          <w:p w14:paraId="68A42BCB"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4,82 m</w:t>
            </w:r>
          </w:p>
          <w:p w14:paraId="7D30F8E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5AC91D1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706EDD1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15.8 MB</w:t>
            </w:r>
          </w:p>
        </w:tc>
        <w:tc>
          <w:tcPr>
            <w:tcW w:w="518" w:type="pct"/>
            <w:noWrap/>
          </w:tcPr>
          <w:p w14:paraId="6824A95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1990-2024</w:t>
            </w:r>
          </w:p>
          <w:p w14:paraId="6181AE0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46FEDFB8"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2022-2024</w:t>
            </w:r>
          </w:p>
        </w:tc>
        <w:tc>
          <w:tcPr>
            <w:tcW w:w="1057" w:type="pct"/>
          </w:tcPr>
          <w:p w14:paraId="3AD97C1F"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Cs/>
                <w:color w:val="000000" w:themeColor="text1"/>
              </w:rPr>
              <w:t>Sí, según resolución de la CNSED N° 01-2024, la cual establece lo siguiente “Correspon</w:t>
            </w:r>
            <w:r w:rsidRPr="00BC4562">
              <w:rPr>
                <w:rFonts w:eastAsia="Arial"/>
                <w:bCs/>
                <w:color w:val="000000" w:themeColor="text1"/>
              </w:rPr>
              <w:lastRenderedPageBreak/>
              <w:t>dencia con embajadas y organismos internacionales”.</w:t>
            </w:r>
          </w:p>
        </w:tc>
      </w:tr>
      <w:tr w:rsidR="00BC4562" w:rsidRPr="00BC4562" w14:paraId="22D9B7E1" w14:textId="77777777" w:rsidTr="00BC4562">
        <w:trPr>
          <w:trHeight w:val="700"/>
          <w:jc w:val="center"/>
        </w:trPr>
        <w:tc>
          <w:tcPr>
            <w:tcW w:w="347" w:type="pct"/>
            <w:noWrap/>
          </w:tcPr>
          <w:p w14:paraId="523B1A2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2</w:t>
            </w:r>
          </w:p>
        </w:tc>
        <w:tc>
          <w:tcPr>
            <w:tcW w:w="1030" w:type="pct"/>
            <w:noWrap/>
          </w:tcPr>
          <w:p w14:paraId="406623AD"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Expedientes de Solicitudes de Cooperación Triangular</w:t>
            </w:r>
          </w:p>
          <w:p w14:paraId="29738CD3"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Cs/>
                <w:color w:val="000000" w:themeColor="text1"/>
              </w:rPr>
              <w:t>Original</w:t>
            </w:r>
          </w:p>
        </w:tc>
        <w:tc>
          <w:tcPr>
            <w:tcW w:w="1570" w:type="pct"/>
          </w:tcPr>
          <w:p w14:paraId="50EE407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 xml:space="preserve">Solicitudes que presentan las organizaciones y/o instituciones para la aprobación por parte de </w:t>
            </w:r>
            <w:proofErr w:type="spellStart"/>
            <w:r w:rsidRPr="00BC4562">
              <w:rPr>
                <w:rFonts w:eastAsia="Arial"/>
                <w:bCs/>
                <w:color w:val="000000" w:themeColor="text1"/>
              </w:rPr>
              <w:t>Mideplan</w:t>
            </w:r>
            <w:proofErr w:type="spellEnd"/>
            <w:r w:rsidRPr="00BC4562">
              <w:rPr>
                <w:rFonts w:eastAsia="Arial"/>
                <w:bCs/>
                <w:color w:val="000000" w:themeColor="text1"/>
              </w:rPr>
              <w:t xml:space="preserve"> de cooperación triangular no reembolsable desde y hacia Costa Rica. Este es un mecanismo que potencia cooperación sur </w:t>
            </w:r>
            <w:proofErr w:type="spellStart"/>
            <w:r w:rsidRPr="00BC4562">
              <w:rPr>
                <w:rFonts w:eastAsia="Arial"/>
                <w:bCs/>
                <w:color w:val="000000" w:themeColor="text1"/>
              </w:rPr>
              <w:t>sur</w:t>
            </w:r>
            <w:proofErr w:type="spellEnd"/>
            <w:r w:rsidRPr="00BC4562">
              <w:rPr>
                <w:rFonts w:eastAsia="Arial"/>
                <w:bCs/>
                <w:color w:val="000000" w:themeColor="text1"/>
              </w:rPr>
              <w:t xml:space="preserve">, al establecer una alianza de trabajo entre un oferente técnico sur </w:t>
            </w:r>
            <w:proofErr w:type="spellStart"/>
            <w:r w:rsidRPr="00BC4562">
              <w:rPr>
                <w:rFonts w:eastAsia="Arial"/>
                <w:bCs/>
                <w:color w:val="000000" w:themeColor="text1"/>
              </w:rPr>
              <w:t>sur</w:t>
            </w:r>
            <w:proofErr w:type="spellEnd"/>
            <w:r w:rsidRPr="00BC4562">
              <w:rPr>
                <w:rFonts w:eastAsia="Arial"/>
                <w:bCs/>
                <w:color w:val="000000" w:themeColor="text1"/>
              </w:rPr>
              <w:t xml:space="preserve"> y un </w:t>
            </w:r>
            <w:r w:rsidRPr="00BC4562">
              <w:rPr>
                <w:rFonts w:eastAsia="Arial"/>
                <w:bCs/>
                <w:color w:val="000000" w:themeColor="text1"/>
              </w:rPr>
              <w:lastRenderedPageBreak/>
              <w:t xml:space="preserve">solicitante con una necesidad sur </w:t>
            </w:r>
            <w:proofErr w:type="spellStart"/>
            <w:r w:rsidRPr="00BC4562">
              <w:rPr>
                <w:rFonts w:eastAsia="Arial"/>
                <w:bCs/>
                <w:color w:val="000000" w:themeColor="text1"/>
              </w:rPr>
              <w:t>sur</w:t>
            </w:r>
            <w:proofErr w:type="spellEnd"/>
            <w:r w:rsidRPr="00BC4562">
              <w:rPr>
                <w:rFonts w:eastAsia="Arial"/>
                <w:bCs/>
                <w:color w:val="000000" w:themeColor="text1"/>
              </w:rPr>
              <w:t>. De cada solicitud se conforma un expediente que contiene: el oficio de solicitud, el perfil del proyecto, impresiones en formato .</w:t>
            </w:r>
            <w:proofErr w:type="spellStart"/>
            <w:r w:rsidRPr="00BC4562">
              <w:rPr>
                <w:rFonts w:eastAsia="Arial"/>
                <w:bCs/>
                <w:color w:val="000000" w:themeColor="text1"/>
              </w:rPr>
              <w:t>pdf</w:t>
            </w:r>
            <w:proofErr w:type="spellEnd"/>
            <w:r w:rsidRPr="00BC4562">
              <w:rPr>
                <w:rFonts w:eastAsia="Arial"/>
                <w:bCs/>
                <w:color w:val="000000" w:themeColor="text1"/>
              </w:rPr>
              <w:t xml:space="preserve"> de correos electrónicos sobre el tema, oficios que puedan surgir, el oficio de aprobación que </w:t>
            </w:r>
            <w:proofErr w:type="spellStart"/>
            <w:r w:rsidRPr="00BC4562">
              <w:rPr>
                <w:rFonts w:eastAsia="Arial"/>
                <w:bCs/>
                <w:color w:val="000000" w:themeColor="text1"/>
              </w:rPr>
              <w:t>Mideplan</w:t>
            </w:r>
            <w:proofErr w:type="spellEnd"/>
            <w:r w:rsidRPr="00BC4562">
              <w:rPr>
                <w:rFonts w:eastAsia="Arial"/>
                <w:bCs/>
                <w:color w:val="000000" w:themeColor="text1"/>
              </w:rPr>
              <w:t xml:space="preserve"> remite al Ministerio de Relaciones </w:t>
            </w:r>
            <w:r w:rsidRPr="00BC4562">
              <w:rPr>
                <w:rFonts w:eastAsia="Arial"/>
                <w:bCs/>
                <w:color w:val="000000" w:themeColor="text1"/>
              </w:rPr>
              <w:lastRenderedPageBreak/>
              <w:t xml:space="preserve">Exteriores. En caso de no aprobarse, </w:t>
            </w:r>
            <w:proofErr w:type="spellStart"/>
            <w:r w:rsidRPr="00BC4562">
              <w:rPr>
                <w:rFonts w:eastAsia="Arial"/>
                <w:bCs/>
                <w:color w:val="000000" w:themeColor="text1"/>
              </w:rPr>
              <w:t>Mideplan</w:t>
            </w:r>
            <w:proofErr w:type="spellEnd"/>
            <w:r w:rsidRPr="00BC4562">
              <w:rPr>
                <w:rFonts w:eastAsia="Arial"/>
                <w:bCs/>
                <w:color w:val="000000" w:themeColor="text1"/>
              </w:rPr>
              <w:t xml:space="preserve"> genera el oficio donde hace constar la no aprobación. En algunos casos el expediente puede contener informes de avance o finales de los proyectos.</w:t>
            </w:r>
          </w:p>
        </w:tc>
        <w:tc>
          <w:tcPr>
            <w:tcW w:w="477" w:type="pct"/>
            <w:noWrap/>
          </w:tcPr>
          <w:p w14:paraId="5F2CB9F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0,54 m</w:t>
            </w:r>
          </w:p>
          <w:p w14:paraId="51E778F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3819ABE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1,9 GB</w:t>
            </w:r>
          </w:p>
        </w:tc>
        <w:tc>
          <w:tcPr>
            <w:tcW w:w="518" w:type="pct"/>
            <w:noWrap/>
          </w:tcPr>
          <w:p w14:paraId="4BE55C0B"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2008-2021</w:t>
            </w:r>
          </w:p>
          <w:p w14:paraId="3908EDA2"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2022-2024</w:t>
            </w:r>
          </w:p>
        </w:tc>
        <w:tc>
          <w:tcPr>
            <w:tcW w:w="1057" w:type="pct"/>
          </w:tcPr>
          <w:p w14:paraId="26913F5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 xml:space="preserve">Sí, se recomienda declarar esta serie con valor científico cultural, ya que, es una propuesta o solicitudes para que países en desarrollo trabajen juntos para resolver desafíos de desarrollo. En este modelo, los países aportan sus conocimientos, experiencias, y recursos para crear soluciones conjuntas a </w:t>
            </w:r>
            <w:r w:rsidRPr="00BC4562">
              <w:rPr>
                <w:rFonts w:eastAsia="Arial"/>
                <w:bCs/>
                <w:color w:val="000000" w:themeColor="text1"/>
              </w:rPr>
              <w:lastRenderedPageBreak/>
              <w:t xml:space="preserve">diferentes desafíos. </w:t>
            </w:r>
          </w:p>
          <w:p w14:paraId="2D36A34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24228BA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En el campo de observaciones se indica lo siguiente:</w:t>
            </w:r>
            <w:r w:rsidRPr="00BC4562">
              <w:rPr>
                <w:rFonts w:eastAsia="Arial"/>
                <w:bCs/>
                <w:color w:val="000000" w:themeColor="text1"/>
              </w:rPr>
              <w:br/>
            </w:r>
          </w:p>
          <w:p w14:paraId="5C54234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roofErr w:type="spellStart"/>
            <w:r w:rsidRPr="00BC4562">
              <w:rPr>
                <w:rFonts w:eastAsia="Arial"/>
                <w:bCs/>
                <w:color w:val="000000" w:themeColor="text1"/>
              </w:rPr>
              <w:t>Mideplan</w:t>
            </w:r>
            <w:proofErr w:type="spellEnd"/>
            <w:r w:rsidRPr="00BC4562">
              <w:rPr>
                <w:rFonts w:eastAsia="Arial"/>
                <w:bCs/>
                <w:color w:val="000000" w:themeColor="text1"/>
              </w:rPr>
              <w:t xml:space="preserve"> posee el Sistema de Gestión de Proyectos de Cooperación Internacional (SIGECI), el cual apoya los procesos de sistematización y de seguimiento de programas, proyectos y actividades </w:t>
            </w:r>
            <w:r w:rsidRPr="00BC4562">
              <w:rPr>
                <w:rFonts w:eastAsia="Arial"/>
                <w:bCs/>
                <w:color w:val="000000" w:themeColor="text1"/>
              </w:rPr>
              <w:lastRenderedPageBreak/>
              <w:t>de cooperación internacional técnica y no reembolsable. En este sistema el personal del ACI registra la información del proyecto, adjunta el oficio de solicitud, el perfil del proyecto y la carta de aprobación.</w:t>
            </w:r>
          </w:p>
        </w:tc>
      </w:tr>
      <w:tr w:rsidR="00BC4562" w:rsidRPr="00BC4562" w14:paraId="0E2D13D8" w14:textId="77777777" w:rsidTr="00BC4562">
        <w:trPr>
          <w:trHeight w:val="700"/>
          <w:jc w:val="center"/>
        </w:trPr>
        <w:tc>
          <w:tcPr>
            <w:tcW w:w="347" w:type="pct"/>
            <w:noWrap/>
          </w:tcPr>
          <w:p w14:paraId="156FF3DB"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4</w:t>
            </w:r>
          </w:p>
        </w:tc>
        <w:tc>
          <w:tcPr>
            <w:tcW w:w="1030" w:type="pct"/>
            <w:noWrap/>
          </w:tcPr>
          <w:p w14:paraId="02EAC61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Política de Cooperación Internacional (POLCID)</w:t>
            </w:r>
          </w:p>
          <w:p w14:paraId="03BF312A"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Original</w:t>
            </w:r>
          </w:p>
        </w:tc>
        <w:tc>
          <w:tcPr>
            <w:tcW w:w="1570" w:type="pct"/>
          </w:tcPr>
          <w:p w14:paraId="58CDB794"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 xml:space="preserve">Es un ejercicio estratégico de planificación de las prioridades de </w:t>
            </w:r>
            <w:r w:rsidRPr="00BC4562">
              <w:rPr>
                <w:rFonts w:eastAsia="Arial"/>
                <w:bCs/>
                <w:color w:val="000000" w:themeColor="text1"/>
              </w:rPr>
              <w:lastRenderedPageBreak/>
              <w:t xml:space="preserve">cooperación técnica y financiera no reembolsable por un período de tiempo preestablecido, que tiene por objetivo direccionar la demanda de cooperación internacional que requiere el país, de acuerdo con los principios de alineación y armonización, en apego a la normativa vigente y tomado como referencia el entorno </w:t>
            </w:r>
            <w:r w:rsidRPr="00BC4562">
              <w:rPr>
                <w:rFonts w:eastAsia="Arial"/>
                <w:bCs/>
                <w:color w:val="000000" w:themeColor="text1"/>
              </w:rPr>
              <w:lastRenderedPageBreak/>
              <w:t>internacional y nacional en la materia, todo ello alineado con los principales instrumentos estratégicos de planificación del país y la agenda 2030 para el desarrollo sostenible (ODS), así como otros compromisos internacionales asumidos por el país.</w:t>
            </w:r>
          </w:p>
        </w:tc>
        <w:tc>
          <w:tcPr>
            <w:tcW w:w="477" w:type="pct"/>
            <w:noWrap/>
          </w:tcPr>
          <w:p w14:paraId="670896C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 xml:space="preserve">0,00189 </w:t>
            </w:r>
          </w:p>
          <w:p w14:paraId="4F8C272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KB</w:t>
            </w:r>
          </w:p>
        </w:tc>
        <w:tc>
          <w:tcPr>
            <w:tcW w:w="518" w:type="pct"/>
            <w:noWrap/>
          </w:tcPr>
          <w:p w14:paraId="4EC7EAF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2021</w:t>
            </w:r>
          </w:p>
        </w:tc>
        <w:tc>
          <w:tcPr>
            <w:tcW w:w="1057" w:type="pct"/>
          </w:tcPr>
          <w:p w14:paraId="668E356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 xml:space="preserve">Se recomienda declarar con valor científico cultural, ya que, es una herramienta </w:t>
            </w:r>
            <w:r w:rsidRPr="00BC4562">
              <w:rPr>
                <w:rFonts w:eastAsia="Arial"/>
                <w:bCs/>
                <w:color w:val="000000" w:themeColor="text1"/>
              </w:rPr>
              <w:lastRenderedPageBreak/>
              <w:t xml:space="preserve">fundamental para direccionar los esfuerzos de cooperación internacional que orienten la colaboración entre países para alcanzar objetivos comunes. </w:t>
            </w:r>
          </w:p>
          <w:p w14:paraId="78A4E18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686BE734"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En la columna de observaciones indica lo siguiente:</w:t>
            </w:r>
          </w:p>
          <w:p w14:paraId="0E91B1E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06628FA3"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Cs/>
                <w:color w:val="000000" w:themeColor="text1"/>
              </w:rPr>
              <w:t>"Carece de firma digital (formato .</w:t>
            </w:r>
            <w:proofErr w:type="spellStart"/>
            <w:r w:rsidRPr="00BC4562">
              <w:rPr>
                <w:rFonts w:eastAsia="Arial"/>
                <w:bCs/>
                <w:color w:val="000000" w:themeColor="text1"/>
              </w:rPr>
              <w:t>pdf</w:t>
            </w:r>
            <w:proofErr w:type="spellEnd"/>
            <w:r w:rsidRPr="00BC4562">
              <w:rPr>
                <w:rFonts w:eastAsia="Arial"/>
                <w:bCs/>
                <w:color w:val="000000" w:themeColor="text1"/>
              </w:rPr>
              <w:t xml:space="preserve">); sin embargo, es el </w:t>
            </w:r>
            <w:r w:rsidRPr="00BC4562">
              <w:rPr>
                <w:rFonts w:eastAsia="Arial"/>
                <w:bCs/>
                <w:color w:val="000000" w:themeColor="text1"/>
              </w:rPr>
              <w:lastRenderedPageBreak/>
              <w:t>documento oficial el cual cuenta con Número Bibliográfico Internacional Normalizado (ISBN).</w:t>
            </w:r>
          </w:p>
        </w:tc>
      </w:tr>
      <w:bookmarkEnd w:id="15"/>
      <w:tr w:rsidR="00BC4562" w:rsidRPr="00BC4562" w14:paraId="26FC4314" w14:textId="77777777" w:rsidTr="00BC4562">
        <w:tblPrEx>
          <w:jc w:val="left"/>
        </w:tblPrEx>
        <w:trPr>
          <w:trHeight w:val="977"/>
        </w:trPr>
        <w:tc>
          <w:tcPr>
            <w:tcW w:w="5000" w:type="pct"/>
            <w:gridSpan w:val="6"/>
          </w:tcPr>
          <w:p w14:paraId="725EFEB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Fondo: Ministerio de Planificación Nacional y Política Económica (MIDEPLAN)</w:t>
            </w:r>
          </w:p>
          <w:p w14:paraId="415E83A1" w14:textId="2DDD61A3"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Subfondo 3: Dirección Ejecutiva y Oficialía Mayor (*)</w:t>
            </w:r>
          </w:p>
          <w:p w14:paraId="21AA8D52" w14:textId="0E6464C4"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
                <w:bCs/>
                <w:color w:val="000000" w:themeColor="text1"/>
              </w:rPr>
              <w:t xml:space="preserve">Subfondo 3.2: Unidad de Cooperación Multilateral (UCM)  </w:t>
            </w:r>
          </w:p>
        </w:tc>
      </w:tr>
      <w:tr w:rsidR="00BC4562" w:rsidRPr="00BC4562" w14:paraId="0AD81ED7" w14:textId="77777777" w:rsidTr="00BC4562">
        <w:trPr>
          <w:trHeight w:val="700"/>
          <w:jc w:val="center"/>
        </w:trPr>
        <w:tc>
          <w:tcPr>
            <w:tcW w:w="347" w:type="pct"/>
            <w:noWrap/>
          </w:tcPr>
          <w:p w14:paraId="36A62A4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
                <w:bCs/>
                <w:color w:val="000000" w:themeColor="text1"/>
              </w:rPr>
              <w:t>N°</w:t>
            </w:r>
          </w:p>
        </w:tc>
        <w:tc>
          <w:tcPr>
            <w:tcW w:w="1030" w:type="pct"/>
            <w:noWrap/>
          </w:tcPr>
          <w:p w14:paraId="1FB01792"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
                <w:bCs/>
                <w:color w:val="000000" w:themeColor="text1"/>
              </w:rPr>
              <w:t>Serie o tipo documental</w:t>
            </w:r>
          </w:p>
        </w:tc>
        <w:tc>
          <w:tcPr>
            <w:tcW w:w="1570" w:type="pct"/>
          </w:tcPr>
          <w:p w14:paraId="4184FD9A"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
                <w:bCs/>
                <w:color w:val="000000" w:themeColor="text1"/>
              </w:rPr>
              <w:t>Contenido</w:t>
            </w:r>
          </w:p>
        </w:tc>
        <w:tc>
          <w:tcPr>
            <w:tcW w:w="477" w:type="pct"/>
            <w:noWrap/>
          </w:tcPr>
          <w:p w14:paraId="2601D45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roofErr w:type="spellStart"/>
            <w:r w:rsidRPr="00BC4562">
              <w:rPr>
                <w:rFonts w:eastAsia="Arial"/>
                <w:b/>
                <w:bCs/>
                <w:color w:val="000000" w:themeColor="text1"/>
              </w:rPr>
              <w:t>Cant</w:t>
            </w:r>
            <w:proofErr w:type="spellEnd"/>
            <w:r w:rsidRPr="00BC4562">
              <w:rPr>
                <w:rFonts w:eastAsia="Arial"/>
                <w:b/>
                <w:bCs/>
                <w:color w:val="000000" w:themeColor="text1"/>
              </w:rPr>
              <w:t>.</w:t>
            </w:r>
          </w:p>
        </w:tc>
        <w:tc>
          <w:tcPr>
            <w:tcW w:w="518" w:type="pct"/>
            <w:noWrap/>
          </w:tcPr>
          <w:p w14:paraId="2F3AD2F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roofErr w:type="gramStart"/>
            <w:r w:rsidRPr="00BC4562">
              <w:rPr>
                <w:rFonts w:eastAsia="Arial"/>
                <w:b/>
                <w:bCs/>
                <w:color w:val="000000" w:themeColor="text1"/>
              </w:rPr>
              <w:t>F.E</w:t>
            </w:r>
            <w:proofErr w:type="gramEnd"/>
          </w:p>
        </w:tc>
        <w:tc>
          <w:tcPr>
            <w:tcW w:w="1057" w:type="pct"/>
          </w:tcPr>
          <w:p w14:paraId="7EBBEF4B"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
                <w:bCs/>
                <w:color w:val="000000" w:themeColor="text1"/>
              </w:rPr>
              <w:t>Criterio vcc</w:t>
            </w:r>
          </w:p>
        </w:tc>
      </w:tr>
      <w:tr w:rsidR="00BC4562" w:rsidRPr="00BC4562" w14:paraId="690BDEAE" w14:textId="77777777" w:rsidTr="00BC4562">
        <w:trPr>
          <w:trHeight w:val="700"/>
          <w:jc w:val="center"/>
        </w:trPr>
        <w:tc>
          <w:tcPr>
            <w:tcW w:w="347" w:type="pct"/>
            <w:noWrap/>
          </w:tcPr>
          <w:p w14:paraId="2023C4B2"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1</w:t>
            </w:r>
          </w:p>
        </w:tc>
        <w:tc>
          <w:tcPr>
            <w:tcW w:w="1030" w:type="pct"/>
            <w:noWrap/>
          </w:tcPr>
          <w:p w14:paraId="173DA90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Correspondencia</w:t>
            </w:r>
          </w:p>
          <w:p w14:paraId="338AF6AB"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7525D8A2"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Original y copia</w:t>
            </w:r>
          </w:p>
          <w:p w14:paraId="47F4A8E0"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p>
        </w:tc>
        <w:tc>
          <w:tcPr>
            <w:tcW w:w="1570" w:type="pct"/>
          </w:tcPr>
          <w:p w14:paraId="0FFF741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 xml:space="preserve">Cartas y memorandos relacionados con la coordinación de reuniones de negociación y seguimiento de cooperación técnica internacional, no reembolsable, que involucra a diversos organismos, instituciones y países. También relacionados con la búsqueda, canalización de las ofertas de </w:t>
            </w:r>
            <w:r w:rsidRPr="00BC4562">
              <w:rPr>
                <w:rFonts w:eastAsia="Arial"/>
                <w:bCs/>
                <w:color w:val="000000" w:themeColor="text1"/>
              </w:rPr>
              <w:lastRenderedPageBreak/>
              <w:t>cooperación técnica internacional y aprobación de los proyectos que se gestionen, según las prioridades del Plan Nacional de Desarrollo vigente.</w:t>
            </w:r>
          </w:p>
        </w:tc>
        <w:tc>
          <w:tcPr>
            <w:tcW w:w="477" w:type="pct"/>
            <w:noWrap/>
          </w:tcPr>
          <w:p w14:paraId="5616551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4 m</w:t>
            </w:r>
          </w:p>
          <w:p w14:paraId="31CB94B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6A16361B"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71269807"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Cs/>
                <w:color w:val="000000" w:themeColor="text1"/>
              </w:rPr>
              <w:t>15 MB</w:t>
            </w:r>
          </w:p>
        </w:tc>
        <w:tc>
          <w:tcPr>
            <w:tcW w:w="518" w:type="pct"/>
            <w:noWrap/>
          </w:tcPr>
          <w:p w14:paraId="70A325C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2004-2024</w:t>
            </w:r>
          </w:p>
          <w:p w14:paraId="3DEDFA9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6DB474CF"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Cs/>
                <w:color w:val="000000" w:themeColor="text1"/>
              </w:rPr>
              <w:t>2022-2024</w:t>
            </w:r>
          </w:p>
        </w:tc>
        <w:tc>
          <w:tcPr>
            <w:tcW w:w="1057" w:type="pct"/>
          </w:tcPr>
          <w:p w14:paraId="3EF21B3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Sí, según resolución de la CNSED N° 01-2024, la cual establece lo siguiente “Correspondencia con embajadas y organismos internacionales”.</w:t>
            </w:r>
          </w:p>
        </w:tc>
      </w:tr>
      <w:tr w:rsidR="00BC4562" w:rsidRPr="00BC4562" w14:paraId="4F5581C8" w14:textId="77777777" w:rsidTr="00BC4562">
        <w:trPr>
          <w:trHeight w:val="700"/>
          <w:jc w:val="center"/>
        </w:trPr>
        <w:tc>
          <w:tcPr>
            <w:tcW w:w="347" w:type="pct"/>
            <w:noWrap/>
          </w:tcPr>
          <w:p w14:paraId="076AAC28"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w:t>
            </w:r>
          </w:p>
        </w:tc>
        <w:tc>
          <w:tcPr>
            <w:tcW w:w="1030" w:type="pct"/>
            <w:noWrap/>
          </w:tcPr>
          <w:p w14:paraId="225B201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Expedientes de Solicitudes de Cooperación Multilateral</w:t>
            </w:r>
          </w:p>
          <w:p w14:paraId="1CEA2C75"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5EB836C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Original</w:t>
            </w:r>
          </w:p>
          <w:p w14:paraId="5C1A6BE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7CAB31B2"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tc>
        <w:tc>
          <w:tcPr>
            <w:tcW w:w="1570" w:type="pct"/>
          </w:tcPr>
          <w:p w14:paraId="4E9E6842"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 xml:space="preserve">Solicitudes que presentan las </w:t>
            </w:r>
            <w:proofErr w:type="spellStart"/>
            <w:r w:rsidRPr="00BC4562">
              <w:rPr>
                <w:rFonts w:eastAsia="Arial"/>
                <w:bCs/>
                <w:color w:val="000000" w:themeColor="text1"/>
              </w:rPr>
              <w:t>org</w:t>
            </w:r>
            <w:proofErr w:type="spellEnd"/>
            <w:r w:rsidRPr="00BC4562">
              <w:rPr>
                <w:rFonts w:eastAsia="Arial"/>
                <w:bCs/>
                <w:color w:val="000000" w:themeColor="text1"/>
              </w:rPr>
              <w:t xml:space="preserve">. y/o </w:t>
            </w:r>
            <w:proofErr w:type="spellStart"/>
            <w:r w:rsidRPr="00BC4562">
              <w:rPr>
                <w:rFonts w:eastAsia="Arial"/>
                <w:bCs/>
                <w:color w:val="000000" w:themeColor="text1"/>
              </w:rPr>
              <w:t>instit</w:t>
            </w:r>
            <w:proofErr w:type="spellEnd"/>
            <w:r w:rsidRPr="00BC4562">
              <w:rPr>
                <w:rFonts w:eastAsia="Arial"/>
                <w:bCs/>
                <w:color w:val="000000" w:themeColor="text1"/>
              </w:rPr>
              <w:t xml:space="preserve">. para la aprobación por parte de </w:t>
            </w:r>
            <w:proofErr w:type="spellStart"/>
            <w:r w:rsidRPr="00BC4562">
              <w:rPr>
                <w:rFonts w:eastAsia="Arial"/>
                <w:bCs/>
                <w:color w:val="000000" w:themeColor="text1"/>
              </w:rPr>
              <w:t>Mideplan</w:t>
            </w:r>
            <w:proofErr w:type="spellEnd"/>
            <w:r w:rsidRPr="00BC4562">
              <w:rPr>
                <w:rFonts w:eastAsia="Arial"/>
                <w:bCs/>
                <w:color w:val="000000" w:themeColor="text1"/>
              </w:rPr>
              <w:t xml:space="preserve"> de </w:t>
            </w:r>
            <w:proofErr w:type="spellStart"/>
            <w:r w:rsidRPr="00BC4562">
              <w:rPr>
                <w:rFonts w:eastAsia="Arial"/>
                <w:bCs/>
                <w:color w:val="000000" w:themeColor="text1"/>
              </w:rPr>
              <w:t>coop.</w:t>
            </w:r>
            <w:proofErr w:type="spellEnd"/>
            <w:r w:rsidRPr="00BC4562">
              <w:rPr>
                <w:rFonts w:eastAsia="Arial"/>
                <w:bCs/>
                <w:color w:val="000000" w:themeColor="text1"/>
              </w:rPr>
              <w:t xml:space="preserve"> técnica </w:t>
            </w:r>
            <w:proofErr w:type="spellStart"/>
            <w:r w:rsidRPr="00BC4562">
              <w:rPr>
                <w:rFonts w:eastAsia="Arial"/>
                <w:bCs/>
                <w:color w:val="000000" w:themeColor="text1"/>
              </w:rPr>
              <w:t>intern</w:t>
            </w:r>
            <w:proofErr w:type="spellEnd"/>
            <w:r w:rsidRPr="00BC4562">
              <w:rPr>
                <w:rFonts w:eastAsia="Arial"/>
                <w:bCs/>
                <w:color w:val="000000" w:themeColor="text1"/>
              </w:rPr>
              <w:t xml:space="preserve">. no reembolsable, que involucra a diversos Organismos </w:t>
            </w:r>
            <w:r w:rsidRPr="00BC4562">
              <w:rPr>
                <w:rFonts w:eastAsia="Arial"/>
                <w:bCs/>
                <w:color w:val="000000" w:themeColor="text1"/>
              </w:rPr>
              <w:lastRenderedPageBreak/>
              <w:t>o países. De cada solicitud se conforma un expediente que contiene: el oficio de solicitud, el perfil del proyecto, dictamen técnico emitido por la UCM, impresiones en formato .</w:t>
            </w:r>
            <w:proofErr w:type="spellStart"/>
            <w:r w:rsidRPr="00BC4562">
              <w:rPr>
                <w:rFonts w:eastAsia="Arial"/>
                <w:bCs/>
                <w:color w:val="000000" w:themeColor="text1"/>
              </w:rPr>
              <w:t>pdf</w:t>
            </w:r>
            <w:proofErr w:type="spellEnd"/>
            <w:r w:rsidRPr="00BC4562">
              <w:rPr>
                <w:rFonts w:eastAsia="Arial"/>
                <w:bCs/>
                <w:color w:val="000000" w:themeColor="text1"/>
              </w:rPr>
              <w:t xml:space="preserve"> de correos electrónicos, oficios que puedan surgir, el oficio de aprobación que </w:t>
            </w:r>
            <w:proofErr w:type="spellStart"/>
            <w:r w:rsidRPr="00BC4562">
              <w:rPr>
                <w:rFonts w:eastAsia="Arial"/>
                <w:bCs/>
                <w:color w:val="000000" w:themeColor="text1"/>
              </w:rPr>
              <w:t>Mideplan</w:t>
            </w:r>
            <w:proofErr w:type="spellEnd"/>
            <w:r w:rsidRPr="00BC4562">
              <w:rPr>
                <w:rFonts w:eastAsia="Arial"/>
                <w:bCs/>
                <w:color w:val="000000" w:themeColor="text1"/>
              </w:rPr>
              <w:t xml:space="preserve"> remite al Ministerio de Relaciones </w:t>
            </w:r>
            <w:r w:rsidRPr="00BC4562">
              <w:rPr>
                <w:rFonts w:eastAsia="Arial"/>
                <w:bCs/>
                <w:color w:val="000000" w:themeColor="text1"/>
              </w:rPr>
              <w:lastRenderedPageBreak/>
              <w:t xml:space="preserve">Exteriores o al Ministerio de Hacienda, Ministerio de Ambiente y Energía, Ministerio de Ciencia Innovación Tecnología y Telecomunicaciones  según corresponda, para que se oficialicen diplomáticamente ante las Embajadas, Agencias de Cooperación y Organismos Internacionales para su financiamiento según corresponda. En el caso de </w:t>
            </w:r>
            <w:r w:rsidRPr="00BC4562">
              <w:rPr>
                <w:rFonts w:eastAsia="Arial"/>
                <w:bCs/>
                <w:color w:val="000000" w:themeColor="text1"/>
              </w:rPr>
              <w:lastRenderedPageBreak/>
              <w:t xml:space="preserve">las solicitudes rechazadas, se genera el oficio donde hace constar la no aprobación. En algunos casos el expediente puede contener informes de factibilidad o viabilidad, avance o finales de los proyectos, copia del convenio de financiación firmado entre la institución solicitante y la organización que financiará el proyecto. </w:t>
            </w:r>
            <w:proofErr w:type="spellStart"/>
            <w:r w:rsidRPr="00BC4562">
              <w:rPr>
                <w:rFonts w:eastAsia="Arial"/>
                <w:bCs/>
                <w:color w:val="000000" w:themeColor="text1"/>
              </w:rPr>
              <w:lastRenderedPageBreak/>
              <w:t>Mideplan</w:t>
            </w:r>
            <w:proofErr w:type="spellEnd"/>
            <w:r w:rsidRPr="00BC4562">
              <w:rPr>
                <w:rFonts w:eastAsia="Arial"/>
                <w:bCs/>
                <w:color w:val="000000" w:themeColor="text1"/>
              </w:rPr>
              <w:t xml:space="preserve"> posee el Sistema de Gestión de Proyectos de Cooperación Internacional (SIGECI), el cual apoya en forma directa los procesos de sistematización y de seguimiento de programas, proyectos y actividades de cooperación internacional técnica y no reembolsable. En este sistema el personal del Área de Cooperación Internacional </w:t>
            </w:r>
            <w:r w:rsidRPr="00BC4562">
              <w:rPr>
                <w:rFonts w:eastAsia="Arial"/>
                <w:bCs/>
                <w:color w:val="000000" w:themeColor="text1"/>
              </w:rPr>
              <w:lastRenderedPageBreak/>
              <w:t xml:space="preserve">registra la información del proyecto, adjunta el oficio de solicitud, el perfil del proyecto, la carta de aprobación de </w:t>
            </w:r>
            <w:proofErr w:type="spellStart"/>
            <w:r w:rsidRPr="00BC4562">
              <w:rPr>
                <w:rFonts w:eastAsia="Arial"/>
                <w:bCs/>
                <w:color w:val="000000" w:themeColor="text1"/>
              </w:rPr>
              <w:t>Mideplan</w:t>
            </w:r>
            <w:proofErr w:type="spellEnd"/>
            <w:r w:rsidRPr="00BC4562">
              <w:rPr>
                <w:rFonts w:eastAsia="Arial"/>
                <w:bCs/>
                <w:color w:val="000000" w:themeColor="text1"/>
              </w:rPr>
              <w:t>, carta de oficialización ante el cooperante, respuesta del cooperante y seguimiento de la ejecución del proyecto.</w:t>
            </w:r>
          </w:p>
        </w:tc>
        <w:tc>
          <w:tcPr>
            <w:tcW w:w="477" w:type="pct"/>
            <w:noWrap/>
          </w:tcPr>
          <w:p w14:paraId="2E1289B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8 m</w:t>
            </w:r>
          </w:p>
          <w:p w14:paraId="1839EDE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01676D4A"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77D86B39"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Cs/>
                <w:color w:val="000000" w:themeColor="text1"/>
              </w:rPr>
              <w:t>200 MB</w:t>
            </w:r>
          </w:p>
        </w:tc>
        <w:tc>
          <w:tcPr>
            <w:tcW w:w="518" w:type="pct"/>
            <w:noWrap/>
          </w:tcPr>
          <w:p w14:paraId="44966484"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1996-2024</w:t>
            </w:r>
          </w:p>
          <w:p w14:paraId="589AF63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4BE57DA4"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Cs/>
                <w:color w:val="000000" w:themeColor="text1"/>
              </w:rPr>
              <w:t>2021-2024</w:t>
            </w:r>
          </w:p>
        </w:tc>
        <w:tc>
          <w:tcPr>
            <w:tcW w:w="1057" w:type="pct"/>
          </w:tcPr>
          <w:p w14:paraId="3E11E39B"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 xml:space="preserve">Se recomienda declarar con valor científico cultural, ya que, por medio de estos expedientes podemos conocer y reconocer cuáles son las </w:t>
            </w:r>
            <w:r w:rsidRPr="00BC4562">
              <w:rPr>
                <w:rFonts w:eastAsia="Arial"/>
                <w:bCs/>
                <w:color w:val="000000" w:themeColor="text1"/>
              </w:rPr>
              <w:lastRenderedPageBreak/>
              <w:t>diferentes necesidades del país en materia de cooperación. La cual es la cooperación oficial que otorgan las organizaciones internacionales a los países en desarrollo, para fortalecer sus capacidades nacionales en materia de desarrollo. Conservar las que cuentan con aprobación.</w:t>
            </w:r>
          </w:p>
        </w:tc>
      </w:tr>
      <w:tr w:rsidR="00BC4562" w:rsidRPr="00BC4562" w14:paraId="25CF0EEF" w14:textId="77777777" w:rsidTr="00BC4562">
        <w:tblPrEx>
          <w:jc w:val="left"/>
        </w:tblPrEx>
        <w:trPr>
          <w:trHeight w:val="977"/>
        </w:trPr>
        <w:tc>
          <w:tcPr>
            <w:tcW w:w="5000" w:type="pct"/>
            <w:gridSpan w:val="6"/>
          </w:tcPr>
          <w:p w14:paraId="1E60B2A5"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Fondo: Ministerio de Planificación Nacional y Política Económica (MIDEPLAN)</w:t>
            </w:r>
          </w:p>
          <w:p w14:paraId="7EB22760" w14:textId="20F77D03"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Subfondo 3: Dirección Ejecutiva y Oficialía Mayor (*)</w:t>
            </w:r>
          </w:p>
          <w:p w14:paraId="6E78A7ED" w14:textId="2C678C82"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
                <w:bCs/>
                <w:color w:val="000000" w:themeColor="text1"/>
              </w:rPr>
              <w:t>Subfondo 3.3: Unidad de Cooperación Bilateral (UCB)</w:t>
            </w:r>
          </w:p>
        </w:tc>
      </w:tr>
      <w:tr w:rsidR="00BC4562" w:rsidRPr="00BC4562" w14:paraId="2FABA2F8" w14:textId="77777777" w:rsidTr="00BC4562">
        <w:trPr>
          <w:trHeight w:val="700"/>
          <w:jc w:val="center"/>
        </w:trPr>
        <w:tc>
          <w:tcPr>
            <w:tcW w:w="347" w:type="pct"/>
            <w:noWrap/>
          </w:tcPr>
          <w:p w14:paraId="137CA69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
                <w:bCs/>
                <w:color w:val="000000" w:themeColor="text1"/>
              </w:rPr>
              <w:t>N°</w:t>
            </w:r>
          </w:p>
        </w:tc>
        <w:tc>
          <w:tcPr>
            <w:tcW w:w="1030" w:type="pct"/>
            <w:noWrap/>
          </w:tcPr>
          <w:p w14:paraId="300FB87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
                <w:bCs/>
                <w:color w:val="000000" w:themeColor="text1"/>
              </w:rPr>
              <w:t>Serie o tipo documental</w:t>
            </w:r>
          </w:p>
        </w:tc>
        <w:tc>
          <w:tcPr>
            <w:tcW w:w="1570" w:type="pct"/>
          </w:tcPr>
          <w:p w14:paraId="6623626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
                <w:bCs/>
                <w:color w:val="000000" w:themeColor="text1"/>
              </w:rPr>
              <w:t>Contenido</w:t>
            </w:r>
          </w:p>
        </w:tc>
        <w:tc>
          <w:tcPr>
            <w:tcW w:w="477" w:type="pct"/>
            <w:noWrap/>
          </w:tcPr>
          <w:p w14:paraId="7682C85B"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roofErr w:type="spellStart"/>
            <w:r w:rsidRPr="00BC4562">
              <w:rPr>
                <w:rFonts w:eastAsia="Arial"/>
                <w:b/>
                <w:bCs/>
                <w:color w:val="000000" w:themeColor="text1"/>
              </w:rPr>
              <w:t>Cant</w:t>
            </w:r>
            <w:proofErr w:type="spellEnd"/>
            <w:r w:rsidRPr="00BC4562">
              <w:rPr>
                <w:rFonts w:eastAsia="Arial"/>
                <w:b/>
                <w:bCs/>
                <w:color w:val="000000" w:themeColor="text1"/>
              </w:rPr>
              <w:t>.</w:t>
            </w:r>
          </w:p>
        </w:tc>
        <w:tc>
          <w:tcPr>
            <w:tcW w:w="518" w:type="pct"/>
            <w:noWrap/>
          </w:tcPr>
          <w:p w14:paraId="124D3B14"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roofErr w:type="gramStart"/>
            <w:r w:rsidRPr="00BC4562">
              <w:rPr>
                <w:rFonts w:eastAsia="Arial"/>
                <w:b/>
                <w:bCs/>
                <w:color w:val="000000" w:themeColor="text1"/>
              </w:rPr>
              <w:t>F.E</w:t>
            </w:r>
            <w:proofErr w:type="gramEnd"/>
          </w:p>
        </w:tc>
        <w:tc>
          <w:tcPr>
            <w:tcW w:w="1057" w:type="pct"/>
          </w:tcPr>
          <w:p w14:paraId="37E03706"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
                <w:bCs/>
                <w:color w:val="000000" w:themeColor="text1"/>
              </w:rPr>
              <w:t>Criterio vcc</w:t>
            </w:r>
          </w:p>
        </w:tc>
      </w:tr>
      <w:tr w:rsidR="00BC4562" w:rsidRPr="00BC4562" w14:paraId="012621B3" w14:textId="77777777" w:rsidTr="00BC4562">
        <w:trPr>
          <w:trHeight w:val="700"/>
          <w:jc w:val="center"/>
        </w:trPr>
        <w:tc>
          <w:tcPr>
            <w:tcW w:w="347" w:type="pct"/>
            <w:noWrap/>
          </w:tcPr>
          <w:p w14:paraId="6697CA0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1</w:t>
            </w:r>
          </w:p>
        </w:tc>
        <w:tc>
          <w:tcPr>
            <w:tcW w:w="1030" w:type="pct"/>
            <w:noWrap/>
          </w:tcPr>
          <w:p w14:paraId="682D4DE5"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Correspondencia</w:t>
            </w:r>
          </w:p>
          <w:p w14:paraId="2D12399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Original y copia</w:t>
            </w:r>
          </w:p>
        </w:tc>
        <w:tc>
          <w:tcPr>
            <w:tcW w:w="1570" w:type="pct"/>
          </w:tcPr>
          <w:p w14:paraId="2F38F355"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 xml:space="preserve">Cartas y circulares relacionadas con la coordinación de reuniones de negociación y seguimiento de cooperación técnica internacional, no reembolsable, que involucra a diversos países y Agencias de Cooperación, instituciones nacionales y extranjeras. También relacionados con la </w:t>
            </w:r>
            <w:r w:rsidRPr="00BC4562">
              <w:rPr>
                <w:rFonts w:eastAsia="Arial"/>
                <w:bCs/>
                <w:color w:val="000000" w:themeColor="text1"/>
                <w:lang w:val="es-ES"/>
              </w:rPr>
              <w:lastRenderedPageBreak/>
              <w:t xml:space="preserve">búsqueda, canalización de las ofertas y demandas de cooperación técnica internacional y aprobación de los proyectos que se gestionen, según las prioridades del Plan Nacional de Desarrollo vigente, la Política de Cooperación los </w:t>
            </w:r>
            <w:proofErr w:type="spellStart"/>
            <w:r w:rsidRPr="00BC4562">
              <w:rPr>
                <w:rFonts w:eastAsia="Arial"/>
                <w:bCs/>
                <w:color w:val="000000" w:themeColor="text1"/>
                <w:lang w:val="es-ES"/>
              </w:rPr>
              <w:t>ODs</w:t>
            </w:r>
            <w:proofErr w:type="spellEnd"/>
            <w:r w:rsidRPr="00BC4562">
              <w:rPr>
                <w:rFonts w:eastAsia="Arial"/>
                <w:bCs/>
                <w:color w:val="000000" w:themeColor="text1"/>
                <w:lang w:val="es-ES"/>
              </w:rPr>
              <w:t>, entre otros.</w:t>
            </w:r>
          </w:p>
        </w:tc>
        <w:tc>
          <w:tcPr>
            <w:tcW w:w="477" w:type="pct"/>
            <w:noWrap/>
          </w:tcPr>
          <w:p w14:paraId="36DBDFAB"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1.5 m</w:t>
            </w:r>
          </w:p>
          <w:p w14:paraId="2C206A28"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72953B7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6218757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1100 MB</w:t>
            </w:r>
          </w:p>
        </w:tc>
        <w:tc>
          <w:tcPr>
            <w:tcW w:w="518" w:type="pct"/>
            <w:noWrap/>
          </w:tcPr>
          <w:p w14:paraId="5F5F39A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1997-2024</w:t>
            </w:r>
          </w:p>
          <w:p w14:paraId="6333E3A8"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58B18703"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r w:rsidRPr="00BC4562">
              <w:rPr>
                <w:rFonts w:eastAsia="Arial"/>
                <w:bCs/>
                <w:color w:val="000000" w:themeColor="text1"/>
              </w:rPr>
              <w:t>2022-2024</w:t>
            </w:r>
          </w:p>
        </w:tc>
        <w:tc>
          <w:tcPr>
            <w:tcW w:w="1057" w:type="pct"/>
          </w:tcPr>
          <w:p w14:paraId="2D9555E8"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Sí, según resolución de la CNSED N° 01-2024, la cual establece lo siguiente “Correspondencia con embajadas y organismos internacionales”.</w:t>
            </w:r>
          </w:p>
          <w:p w14:paraId="550D7AA0"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rPr>
            </w:pPr>
          </w:p>
        </w:tc>
      </w:tr>
      <w:tr w:rsidR="00BC4562" w:rsidRPr="00BC4562" w14:paraId="086FB920" w14:textId="77777777" w:rsidTr="00BC4562">
        <w:trPr>
          <w:trHeight w:val="700"/>
          <w:jc w:val="center"/>
        </w:trPr>
        <w:tc>
          <w:tcPr>
            <w:tcW w:w="347" w:type="pct"/>
            <w:noWrap/>
          </w:tcPr>
          <w:p w14:paraId="2EE76DC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w:t>
            </w:r>
          </w:p>
        </w:tc>
        <w:tc>
          <w:tcPr>
            <w:tcW w:w="1030" w:type="pct"/>
            <w:noWrap/>
          </w:tcPr>
          <w:p w14:paraId="7F6B230A"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Expedientes de Solicitudes de Cooperación Bilateral.</w:t>
            </w:r>
          </w:p>
          <w:p w14:paraId="4C2C215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Original</w:t>
            </w:r>
          </w:p>
          <w:p w14:paraId="5408F694"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p>
          <w:p w14:paraId="76E86706" w14:textId="77777777" w:rsidR="00BC4562" w:rsidRPr="00BC4562" w:rsidRDefault="00BC4562" w:rsidP="003E64F8">
            <w:pPr>
              <w:pStyle w:val="Default"/>
              <w:tabs>
                <w:tab w:val="left" w:leader="hyphen" w:pos="9356"/>
              </w:tabs>
              <w:spacing w:before="120" w:after="120" w:line="460" w:lineRule="exact"/>
              <w:jc w:val="both"/>
              <w:rPr>
                <w:rFonts w:eastAsia="Arial"/>
                <w:b/>
                <w:bCs/>
                <w:color w:val="000000" w:themeColor="text1"/>
                <w:lang w:val="es-ES"/>
              </w:rPr>
            </w:pPr>
          </w:p>
        </w:tc>
        <w:tc>
          <w:tcPr>
            <w:tcW w:w="1570" w:type="pct"/>
          </w:tcPr>
          <w:p w14:paraId="4CC55A8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 xml:space="preserve">Solicitudes que presentan las </w:t>
            </w:r>
            <w:proofErr w:type="spellStart"/>
            <w:r w:rsidRPr="00BC4562">
              <w:rPr>
                <w:rFonts w:eastAsia="Arial"/>
                <w:bCs/>
                <w:color w:val="000000" w:themeColor="text1"/>
                <w:lang w:val="es-ES"/>
              </w:rPr>
              <w:t>org</w:t>
            </w:r>
            <w:proofErr w:type="spellEnd"/>
            <w:r w:rsidRPr="00BC4562">
              <w:rPr>
                <w:rFonts w:eastAsia="Arial"/>
                <w:bCs/>
                <w:color w:val="000000" w:themeColor="text1"/>
                <w:lang w:val="es-ES"/>
              </w:rPr>
              <w:t xml:space="preserve">. y/o </w:t>
            </w:r>
            <w:proofErr w:type="spellStart"/>
            <w:r w:rsidRPr="00BC4562">
              <w:rPr>
                <w:rFonts w:eastAsia="Arial"/>
                <w:bCs/>
                <w:color w:val="000000" w:themeColor="text1"/>
                <w:lang w:val="es-ES"/>
              </w:rPr>
              <w:t>inst.</w:t>
            </w:r>
            <w:proofErr w:type="spellEnd"/>
            <w:r w:rsidRPr="00BC4562">
              <w:rPr>
                <w:rFonts w:eastAsia="Arial"/>
                <w:bCs/>
                <w:color w:val="000000" w:themeColor="text1"/>
                <w:lang w:val="es-ES"/>
              </w:rPr>
              <w:t xml:space="preserve"> para la aprobación </w:t>
            </w:r>
            <w:r w:rsidRPr="00BC4562">
              <w:rPr>
                <w:rFonts w:eastAsia="Arial"/>
                <w:bCs/>
                <w:color w:val="000000" w:themeColor="text1"/>
                <w:lang w:val="es-ES"/>
              </w:rPr>
              <w:lastRenderedPageBreak/>
              <w:t xml:space="preserve">por parte de </w:t>
            </w:r>
            <w:proofErr w:type="spellStart"/>
            <w:r w:rsidRPr="00BC4562">
              <w:rPr>
                <w:rFonts w:eastAsia="Arial"/>
                <w:bCs/>
                <w:color w:val="000000" w:themeColor="text1"/>
                <w:lang w:val="es-ES"/>
              </w:rPr>
              <w:t>Mideplan</w:t>
            </w:r>
            <w:proofErr w:type="spellEnd"/>
            <w:r w:rsidRPr="00BC4562">
              <w:rPr>
                <w:rFonts w:eastAsia="Arial"/>
                <w:bCs/>
                <w:color w:val="000000" w:themeColor="text1"/>
                <w:lang w:val="es-ES"/>
              </w:rPr>
              <w:t xml:space="preserve"> de </w:t>
            </w:r>
            <w:proofErr w:type="spellStart"/>
            <w:r w:rsidRPr="00BC4562">
              <w:rPr>
                <w:rFonts w:eastAsia="Arial"/>
                <w:bCs/>
                <w:color w:val="000000" w:themeColor="text1"/>
                <w:lang w:val="es-ES"/>
              </w:rPr>
              <w:t>coop.</w:t>
            </w:r>
            <w:proofErr w:type="spellEnd"/>
            <w:r w:rsidRPr="00BC4562">
              <w:rPr>
                <w:rFonts w:eastAsia="Arial"/>
                <w:bCs/>
                <w:color w:val="000000" w:themeColor="text1"/>
                <w:lang w:val="es-ES"/>
              </w:rPr>
              <w:t xml:space="preserve"> técnica </w:t>
            </w:r>
            <w:proofErr w:type="spellStart"/>
            <w:r w:rsidRPr="00BC4562">
              <w:rPr>
                <w:rFonts w:eastAsia="Arial"/>
                <w:bCs/>
                <w:color w:val="000000" w:themeColor="text1"/>
                <w:lang w:val="es-ES"/>
              </w:rPr>
              <w:t>intern</w:t>
            </w:r>
            <w:proofErr w:type="spellEnd"/>
            <w:r w:rsidRPr="00BC4562">
              <w:rPr>
                <w:rFonts w:eastAsia="Arial"/>
                <w:bCs/>
                <w:color w:val="000000" w:themeColor="text1"/>
                <w:lang w:val="es-ES"/>
              </w:rPr>
              <w:t xml:space="preserve">. no reembolsable de país a país. De cada </w:t>
            </w:r>
            <w:proofErr w:type="spellStart"/>
            <w:r w:rsidRPr="00BC4562">
              <w:rPr>
                <w:rFonts w:eastAsia="Arial"/>
                <w:bCs/>
                <w:color w:val="000000" w:themeColor="text1"/>
                <w:lang w:val="es-ES"/>
              </w:rPr>
              <w:t>solic</w:t>
            </w:r>
            <w:proofErr w:type="spellEnd"/>
            <w:r w:rsidRPr="00BC4562">
              <w:rPr>
                <w:rFonts w:eastAsia="Arial"/>
                <w:bCs/>
                <w:color w:val="000000" w:themeColor="text1"/>
                <w:lang w:val="es-ES"/>
              </w:rPr>
              <w:t xml:space="preserve">. se conforma un expediente que contiene: oficio de solicitud, perfil del proyecto, </w:t>
            </w:r>
            <w:proofErr w:type="spellStart"/>
            <w:r w:rsidRPr="00BC4562">
              <w:rPr>
                <w:rFonts w:eastAsia="Arial"/>
                <w:bCs/>
                <w:color w:val="000000" w:themeColor="text1"/>
                <w:lang w:val="es-ES"/>
              </w:rPr>
              <w:t>dictámen</w:t>
            </w:r>
            <w:proofErr w:type="spellEnd"/>
            <w:r w:rsidRPr="00BC4562">
              <w:rPr>
                <w:rFonts w:eastAsia="Arial"/>
                <w:bCs/>
                <w:color w:val="000000" w:themeColor="text1"/>
                <w:lang w:val="es-ES"/>
              </w:rPr>
              <w:t xml:space="preserve"> técnico, impresiones de correos electrónicos, oficios, oficio aprobación de </w:t>
            </w:r>
            <w:proofErr w:type="spellStart"/>
            <w:r w:rsidRPr="00BC4562">
              <w:rPr>
                <w:rFonts w:eastAsia="Arial"/>
                <w:bCs/>
                <w:color w:val="000000" w:themeColor="text1"/>
                <w:lang w:val="es-ES"/>
              </w:rPr>
              <w:t>Mideplan</w:t>
            </w:r>
            <w:proofErr w:type="spellEnd"/>
            <w:r w:rsidRPr="00BC4562">
              <w:rPr>
                <w:rFonts w:eastAsia="Arial"/>
                <w:bCs/>
                <w:color w:val="000000" w:themeColor="text1"/>
                <w:lang w:val="es-ES"/>
              </w:rPr>
              <w:t xml:space="preserve"> dirigido al Ministerio de Relaciones Exteriores, según </w:t>
            </w:r>
            <w:r w:rsidRPr="00BC4562">
              <w:rPr>
                <w:rFonts w:eastAsia="Arial"/>
                <w:bCs/>
                <w:color w:val="000000" w:themeColor="text1"/>
                <w:lang w:val="es-ES"/>
              </w:rPr>
              <w:lastRenderedPageBreak/>
              <w:t xml:space="preserve">corresponda, para que se oficialice ante quien corresponda el financiamiento. Oficio de no aprobación de la </w:t>
            </w:r>
            <w:proofErr w:type="spellStart"/>
            <w:r w:rsidRPr="00BC4562">
              <w:rPr>
                <w:rFonts w:eastAsia="Arial"/>
                <w:bCs/>
                <w:color w:val="000000" w:themeColor="text1"/>
                <w:lang w:val="es-ES"/>
              </w:rPr>
              <w:t>coop.</w:t>
            </w:r>
            <w:proofErr w:type="spellEnd"/>
            <w:r w:rsidRPr="00BC4562">
              <w:rPr>
                <w:rFonts w:eastAsia="Arial"/>
                <w:bCs/>
                <w:color w:val="000000" w:themeColor="text1"/>
                <w:lang w:val="es-ES"/>
              </w:rPr>
              <w:t xml:space="preserve"> Actas de algunas reuniones de Comisiones Mixtas de Coop. </w:t>
            </w:r>
            <w:proofErr w:type="spellStart"/>
            <w:r w:rsidRPr="00BC4562">
              <w:rPr>
                <w:rFonts w:eastAsia="Arial"/>
                <w:bCs/>
                <w:color w:val="000000" w:themeColor="text1"/>
                <w:lang w:val="es-ES"/>
              </w:rPr>
              <w:t>Tec</w:t>
            </w:r>
            <w:proofErr w:type="spellEnd"/>
            <w:r w:rsidRPr="00BC4562">
              <w:rPr>
                <w:rFonts w:eastAsia="Arial"/>
                <w:bCs/>
                <w:color w:val="000000" w:themeColor="text1"/>
                <w:lang w:val="es-ES"/>
              </w:rPr>
              <w:t xml:space="preserve"> y Científica de varios </w:t>
            </w:r>
            <w:proofErr w:type="spellStart"/>
            <w:r w:rsidRPr="00BC4562">
              <w:rPr>
                <w:rFonts w:eastAsia="Arial"/>
                <w:bCs/>
                <w:color w:val="000000" w:themeColor="text1"/>
                <w:lang w:val="es-ES"/>
              </w:rPr>
              <w:t>páises</w:t>
            </w:r>
            <w:proofErr w:type="spellEnd"/>
            <w:r w:rsidRPr="00BC4562">
              <w:rPr>
                <w:rFonts w:eastAsia="Arial"/>
                <w:bCs/>
                <w:color w:val="000000" w:themeColor="text1"/>
                <w:lang w:val="es-ES"/>
              </w:rPr>
              <w:t xml:space="preserve"> de los que </w:t>
            </w:r>
            <w:proofErr w:type="spellStart"/>
            <w:r w:rsidRPr="00BC4562">
              <w:rPr>
                <w:rFonts w:eastAsia="Arial"/>
                <w:bCs/>
                <w:color w:val="000000" w:themeColor="text1"/>
                <w:lang w:val="es-ES"/>
              </w:rPr>
              <w:t>Mideplan</w:t>
            </w:r>
            <w:proofErr w:type="spellEnd"/>
            <w:r w:rsidRPr="00BC4562">
              <w:rPr>
                <w:rFonts w:eastAsia="Arial"/>
                <w:bCs/>
                <w:color w:val="000000" w:themeColor="text1"/>
                <w:lang w:val="es-ES"/>
              </w:rPr>
              <w:t xml:space="preserve"> forma parte y de reuniones de Comisiones de </w:t>
            </w:r>
            <w:proofErr w:type="spellStart"/>
            <w:r w:rsidRPr="00BC4562">
              <w:rPr>
                <w:rFonts w:eastAsia="Arial"/>
                <w:bCs/>
                <w:color w:val="000000" w:themeColor="text1"/>
                <w:lang w:val="es-ES"/>
              </w:rPr>
              <w:t>Coop.en</w:t>
            </w:r>
            <w:proofErr w:type="spellEnd"/>
            <w:r w:rsidRPr="00BC4562">
              <w:rPr>
                <w:rFonts w:eastAsia="Arial"/>
                <w:bCs/>
                <w:color w:val="000000" w:themeColor="text1"/>
                <w:lang w:val="es-ES"/>
              </w:rPr>
              <w:t xml:space="preserve"> el marco de acuerdos marco de </w:t>
            </w:r>
            <w:proofErr w:type="spellStart"/>
            <w:r w:rsidRPr="00BC4562">
              <w:rPr>
                <w:rFonts w:eastAsia="Arial"/>
                <w:bCs/>
                <w:color w:val="000000" w:themeColor="text1"/>
                <w:lang w:val="es-ES"/>
              </w:rPr>
              <w:t>coop.</w:t>
            </w:r>
            <w:proofErr w:type="spellEnd"/>
            <w:r w:rsidRPr="00BC4562">
              <w:rPr>
                <w:rFonts w:eastAsia="Arial"/>
                <w:bCs/>
                <w:color w:val="000000" w:themeColor="text1"/>
                <w:lang w:val="es-ES"/>
              </w:rPr>
              <w:t xml:space="preserve"> o </w:t>
            </w:r>
            <w:r w:rsidRPr="00BC4562">
              <w:rPr>
                <w:rFonts w:eastAsia="Arial"/>
                <w:bCs/>
                <w:color w:val="000000" w:themeColor="text1"/>
                <w:lang w:val="es-ES"/>
              </w:rPr>
              <w:lastRenderedPageBreak/>
              <w:t>asociación estratégica entre Costa Rica y otro país.</w:t>
            </w:r>
          </w:p>
        </w:tc>
        <w:tc>
          <w:tcPr>
            <w:tcW w:w="477" w:type="pct"/>
            <w:noWrap/>
          </w:tcPr>
          <w:p w14:paraId="4A2E9E92"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14,9 m</w:t>
            </w:r>
          </w:p>
          <w:p w14:paraId="7986235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2A070525"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6A5D210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11C7DE8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1327 MB</w:t>
            </w:r>
          </w:p>
        </w:tc>
        <w:tc>
          <w:tcPr>
            <w:tcW w:w="518" w:type="pct"/>
            <w:noWrap/>
          </w:tcPr>
          <w:p w14:paraId="3BB1DA75"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1999-2020</w:t>
            </w:r>
          </w:p>
          <w:p w14:paraId="3116916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49D5AAA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2501DC3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2021-2024</w:t>
            </w:r>
          </w:p>
        </w:tc>
        <w:tc>
          <w:tcPr>
            <w:tcW w:w="1057" w:type="pct"/>
          </w:tcPr>
          <w:p w14:paraId="536AA96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 xml:space="preserve">Se recomienda declarar con valor científico cultural, ya </w:t>
            </w:r>
            <w:r w:rsidRPr="00BC4562">
              <w:rPr>
                <w:rFonts w:eastAsia="Arial"/>
                <w:bCs/>
                <w:color w:val="000000" w:themeColor="text1"/>
              </w:rPr>
              <w:lastRenderedPageBreak/>
              <w:t>que, cuáles son las necesidades de cooperación del país.</w:t>
            </w:r>
          </w:p>
          <w:p w14:paraId="3DF2032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rPr>
              <w:t>Conservar las que cuentan con aprobación.</w:t>
            </w:r>
            <w:r w:rsidRPr="00BC4562">
              <w:rPr>
                <w:rFonts w:eastAsia="Arial"/>
                <w:bCs/>
                <w:color w:val="000000" w:themeColor="text1"/>
                <w:lang w:val="es-ES"/>
              </w:rPr>
              <w:t xml:space="preserve"> </w:t>
            </w:r>
          </w:p>
        </w:tc>
      </w:tr>
      <w:tr w:rsidR="00BC4562" w:rsidRPr="00BC4562" w14:paraId="348A9DCA" w14:textId="77777777" w:rsidTr="00BC4562">
        <w:tblPrEx>
          <w:jc w:val="left"/>
        </w:tblPrEx>
        <w:trPr>
          <w:trHeight w:val="977"/>
        </w:trPr>
        <w:tc>
          <w:tcPr>
            <w:tcW w:w="347" w:type="pct"/>
          </w:tcPr>
          <w:p w14:paraId="411DBED1"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5</w:t>
            </w:r>
          </w:p>
        </w:tc>
        <w:tc>
          <w:tcPr>
            <w:tcW w:w="1030" w:type="pct"/>
          </w:tcPr>
          <w:p w14:paraId="2D2E28A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Actas</w:t>
            </w:r>
          </w:p>
          <w:p w14:paraId="5ED94DA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p>
          <w:p w14:paraId="5184DD1A"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Original y copia</w:t>
            </w:r>
          </w:p>
          <w:p w14:paraId="71231BB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(Secretarías Ejecutivas de Comisiones Técnicas y Unidades Ejecutoras Binacionales)</w:t>
            </w:r>
          </w:p>
        </w:tc>
        <w:tc>
          <w:tcPr>
            <w:tcW w:w="1570" w:type="pct"/>
          </w:tcPr>
          <w:p w14:paraId="6AEA28B2"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 xml:space="preserve">Actas de la Comisión Binacional Permanente, Secretarías Ejecutivas de Comisiones Técnicas y Unidades Ejecutoras Binacionales, con el objetivo de dar seguimiento a los diferentes temas relacionados. La periodicidad de las reuniones es </w:t>
            </w:r>
            <w:r w:rsidRPr="00BC4562">
              <w:rPr>
                <w:rFonts w:eastAsia="Arial"/>
                <w:bCs/>
                <w:color w:val="000000" w:themeColor="text1"/>
                <w:lang w:val="es-ES"/>
              </w:rPr>
              <w:lastRenderedPageBreak/>
              <w:t>semestral o anual.</w:t>
            </w:r>
          </w:p>
        </w:tc>
        <w:tc>
          <w:tcPr>
            <w:tcW w:w="477" w:type="pct"/>
          </w:tcPr>
          <w:p w14:paraId="342814F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lastRenderedPageBreak/>
              <w:t>0,01 m</w:t>
            </w:r>
          </w:p>
          <w:p w14:paraId="00B8717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p>
          <w:p w14:paraId="3EE69FA1"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910 KB</w:t>
            </w:r>
          </w:p>
        </w:tc>
        <w:tc>
          <w:tcPr>
            <w:tcW w:w="518" w:type="pct"/>
          </w:tcPr>
          <w:p w14:paraId="3086A77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2010-2020</w:t>
            </w:r>
          </w:p>
          <w:p w14:paraId="38D2C26A"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08793BF8"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2DFE5C4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1227F38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2021-2023</w:t>
            </w:r>
          </w:p>
        </w:tc>
        <w:tc>
          <w:tcPr>
            <w:tcW w:w="1057" w:type="pct"/>
          </w:tcPr>
          <w:p w14:paraId="21B7528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Sí, según resolución de la CNSED N°02-2024.</w:t>
            </w:r>
          </w:p>
          <w:p w14:paraId="10E6950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78F03B61"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En la columna de observaciones se indica lo siguiente:</w:t>
            </w:r>
          </w:p>
          <w:p w14:paraId="3322F28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En algunos casos se cuenta con los originales y en otros con las copias. No se cuenta con libros de actas como tal.</w:t>
            </w:r>
          </w:p>
          <w:p w14:paraId="5EBEC2F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Se posee un grupo de actas digitalizadas con fecha de 2021 a 2024 (30000 KB aproximadamente), de las que no se cuenta con el documento en soporte papel, esto por cuanto se enviaron al secretario del Convenio solamente por correo electrónico.</w:t>
            </w:r>
          </w:p>
          <w:p w14:paraId="57495D3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tc>
      </w:tr>
      <w:tr w:rsidR="00BC4562" w:rsidRPr="00BC4562" w14:paraId="156EB2F8" w14:textId="77777777" w:rsidTr="00BC4562">
        <w:tblPrEx>
          <w:jc w:val="left"/>
        </w:tblPrEx>
        <w:trPr>
          <w:trHeight w:val="977"/>
        </w:trPr>
        <w:tc>
          <w:tcPr>
            <w:tcW w:w="347" w:type="pct"/>
          </w:tcPr>
          <w:p w14:paraId="44D423CD"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6</w:t>
            </w:r>
          </w:p>
        </w:tc>
        <w:tc>
          <w:tcPr>
            <w:tcW w:w="1030" w:type="pct"/>
          </w:tcPr>
          <w:p w14:paraId="196E4C0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Expedientes de Proyectos.</w:t>
            </w:r>
          </w:p>
          <w:p w14:paraId="3766CF14"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p>
          <w:p w14:paraId="7E2310B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Original</w:t>
            </w:r>
          </w:p>
        </w:tc>
        <w:tc>
          <w:tcPr>
            <w:tcW w:w="1570" w:type="pct"/>
          </w:tcPr>
          <w:p w14:paraId="2246717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 xml:space="preserve">Estos Proyectos de Cooperación Binacional </w:t>
            </w:r>
            <w:r w:rsidRPr="00BC4562">
              <w:rPr>
                <w:rFonts w:eastAsia="Arial"/>
                <w:bCs/>
                <w:color w:val="000000" w:themeColor="text1"/>
                <w:lang w:val="es-ES"/>
              </w:rPr>
              <w:lastRenderedPageBreak/>
              <w:t>(Costa Rica-Panamá), tratan sobre diferentes temas (infraestructura, ambiente, turismo, salud, etc.) para el Desarrollo del Cordón Fronterizo. Dos de ellos son:</w:t>
            </w:r>
          </w:p>
          <w:p w14:paraId="037BA24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ascii="Segoe UI Symbol" w:eastAsia="Arial" w:hAnsi="Segoe UI Symbol" w:cs="Segoe UI Symbol"/>
                <w:bCs/>
                <w:color w:val="000000" w:themeColor="text1"/>
                <w:lang w:val="es-ES"/>
              </w:rPr>
              <w:t>✓</w:t>
            </w:r>
            <w:r w:rsidRPr="00BC4562">
              <w:rPr>
                <w:rFonts w:eastAsia="Arial"/>
                <w:bCs/>
                <w:color w:val="000000" w:themeColor="text1"/>
                <w:lang w:val="es-ES"/>
              </w:rPr>
              <w:t xml:space="preserve"> Hacia la gestión integral de los recursos hídricos (GIRH) transfronterizos de la Cuenca del Río Sixaola compartida por Costa Rica y Panamá.</w:t>
            </w:r>
          </w:p>
          <w:p w14:paraId="390DFCB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ascii="Segoe UI Symbol" w:eastAsia="Arial" w:hAnsi="Segoe UI Symbol" w:cs="Segoe UI Symbol"/>
                <w:bCs/>
                <w:color w:val="000000" w:themeColor="text1"/>
                <w:lang w:val="es-ES"/>
              </w:rPr>
              <w:lastRenderedPageBreak/>
              <w:t>✓</w:t>
            </w:r>
            <w:r w:rsidRPr="00BC4562">
              <w:rPr>
                <w:rFonts w:eastAsia="Arial"/>
                <w:bCs/>
                <w:color w:val="000000" w:themeColor="text1"/>
                <w:lang w:val="es-ES"/>
              </w:rPr>
              <w:t xml:space="preserve"> Adaptación, vulnerabilidad y ecosistemas: Transformando evidencia en cambio (AVE). Establecimiento de un modelo de manejo de finca integral.</w:t>
            </w:r>
          </w:p>
        </w:tc>
        <w:tc>
          <w:tcPr>
            <w:tcW w:w="477" w:type="pct"/>
          </w:tcPr>
          <w:p w14:paraId="68A4369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lastRenderedPageBreak/>
              <w:t>0,43 m</w:t>
            </w:r>
          </w:p>
          <w:p w14:paraId="7ED03232"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lastRenderedPageBreak/>
              <w:t>1327 MB</w:t>
            </w:r>
          </w:p>
        </w:tc>
        <w:tc>
          <w:tcPr>
            <w:tcW w:w="518" w:type="pct"/>
          </w:tcPr>
          <w:p w14:paraId="1422B07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2005-2024</w:t>
            </w:r>
          </w:p>
          <w:p w14:paraId="11D861E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3531B0B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2021-2024</w:t>
            </w:r>
          </w:p>
        </w:tc>
        <w:tc>
          <w:tcPr>
            <w:tcW w:w="1057" w:type="pct"/>
          </w:tcPr>
          <w:p w14:paraId="4E56353A"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 xml:space="preserve">Sí, según resolución de la </w:t>
            </w:r>
            <w:r w:rsidRPr="00BC4562">
              <w:rPr>
                <w:rFonts w:eastAsia="Arial"/>
                <w:bCs/>
                <w:color w:val="000000" w:themeColor="text1"/>
              </w:rPr>
              <w:lastRenderedPageBreak/>
              <w:t>CNSED N° 01-2024.</w:t>
            </w:r>
          </w:p>
          <w:p w14:paraId="5C44C17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54BFED4B"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61FF2D0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tc>
      </w:tr>
      <w:tr w:rsidR="00BC4562" w:rsidRPr="00BC4562" w14:paraId="12A7FD45" w14:textId="77777777" w:rsidTr="00BC4562">
        <w:tblPrEx>
          <w:jc w:val="left"/>
        </w:tblPrEx>
        <w:trPr>
          <w:trHeight w:val="977"/>
        </w:trPr>
        <w:tc>
          <w:tcPr>
            <w:tcW w:w="347" w:type="pct"/>
          </w:tcPr>
          <w:p w14:paraId="52D496A1"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lastRenderedPageBreak/>
              <w:t>8</w:t>
            </w:r>
          </w:p>
        </w:tc>
        <w:tc>
          <w:tcPr>
            <w:tcW w:w="1030" w:type="pct"/>
          </w:tcPr>
          <w:p w14:paraId="40A383B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Informes recibidos y elaborados sobre temas propios de sus gestiones.</w:t>
            </w:r>
          </w:p>
          <w:p w14:paraId="5C00EC8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Original y copia</w:t>
            </w:r>
          </w:p>
          <w:p w14:paraId="2A7EEA3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p>
        </w:tc>
        <w:tc>
          <w:tcPr>
            <w:tcW w:w="1570" w:type="pct"/>
          </w:tcPr>
          <w:p w14:paraId="61EBD40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Los informes tratan sobre seguimiento y evaluación de proyectos de cooperación, informes finales de proyectos, etc.</w:t>
            </w:r>
          </w:p>
          <w:p w14:paraId="2F33375D"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 xml:space="preserve">También se elaboran informes de </w:t>
            </w:r>
            <w:r w:rsidRPr="00BC4562">
              <w:rPr>
                <w:rFonts w:eastAsia="Arial"/>
                <w:bCs/>
                <w:color w:val="000000" w:themeColor="text1"/>
                <w:lang w:val="es-ES"/>
              </w:rPr>
              <w:lastRenderedPageBreak/>
              <w:t>gestión y seguimiento de las actividades propias del Convenio Fronterizo Costa Rica- Panamá.</w:t>
            </w:r>
          </w:p>
        </w:tc>
        <w:tc>
          <w:tcPr>
            <w:tcW w:w="477" w:type="pct"/>
          </w:tcPr>
          <w:p w14:paraId="5ADFC48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lastRenderedPageBreak/>
              <w:t>0,33 m</w:t>
            </w:r>
          </w:p>
          <w:p w14:paraId="55841FED"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p>
          <w:p w14:paraId="48C9A49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86164 KB</w:t>
            </w:r>
          </w:p>
        </w:tc>
        <w:tc>
          <w:tcPr>
            <w:tcW w:w="518" w:type="pct"/>
          </w:tcPr>
          <w:p w14:paraId="7ABCC285"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367F5DF4"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2006-2020</w:t>
            </w:r>
          </w:p>
          <w:p w14:paraId="4F443A5F"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07803B7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5D75D56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0C8827A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2021-2024</w:t>
            </w:r>
          </w:p>
        </w:tc>
        <w:tc>
          <w:tcPr>
            <w:tcW w:w="1057" w:type="pct"/>
          </w:tcPr>
          <w:p w14:paraId="5E663910"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Sí, se recomienda declarar con valor científico cultural los informes finales de los proyectos de cooperación.</w:t>
            </w:r>
          </w:p>
        </w:tc>
      </w:tr>
      <w:tr w:rsidR="00BC4562" w:rsidRPr="00BC4562" w14:paraId="7665890E" w14:textId="77777777" w:rsidTr="00BC4562">
        <w:tblPrEx>
          <w:jc w:val="left"/>
        </w:tblPrEx>
        <w:trPr>
          <w:trHeight w:val="977"/>
        </w:trPr>
        <w:tc>
          <w:tcPr>
            <w:tcW w:w="347" w:type="pct"/>
          </w:tcPr>
          <w:p w14:paraId="51AC0D77"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10</w:t>
            </w:r>
          </w:p>
        </w:tc>
        <w:tc>
          <w:tcPr>
            <w:tcW w:w="1030" w:type="pct"/>
          </w:tcPr>
          <w:p w14:paraId="508D806C"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Planes</w:t>
            </w:r>
          </w:p>
          <w:p w14:paraId="5F84822E"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p>
          <w:p w14:paraId="7982FB78"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Original</w:t>
            </w:r>
          </w:p>
        </w:tc>
        <w:tc>
          <w:tcPr>
            <w:tcW w:w="1570" w:type="pct"/>
          </w:tcPr>
          <w:p w14:paraId="30F625DA"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Planes estratégicos y generales elaborados con la finalidad de programar y planificar el trabajo de las Comisiones y Unidades Ejecutoras del Convenio Fronterizo</w:t>
            </w:r>
          </w:p>
        </w:tc>
        <w:tc>
          <w:tcPr>
            <w:tcW w:w="477" w:type="pct"/>
          </w:tcPr>
          <w:p w14:paraId="6E16EE64"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0,04 m</w:t>
            </w:r>
          </w:p>
          <w:p w14:paraId="00C45623"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lang w:val="es-ES"/>
              </w:rPr>
            </w:pPr>
            <w:r w:rsidRPr="00BC4562">
              <w:rPr>
                <w:rFonts w:eastAsia="Arial"/>
                <w:bCs/>
                <w:color w:val="000000" w:themeColor="text1"/>
                <w:lang w:val="es-ES"/>
              </w:rPr>
              <w:t>5944 KB</w:t>
            </w:r>
          </w:p>
        </w:tc>
        <w:tc>
          <w:tcPr>
            <w:tcW w:w="518" w:type="pct"/>
          </w:tcPr>
          <w:p w14:paraId="07292E1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2014-2024</w:t>
            </w:r>
          </w:p>
          <w:p w14:paraId="51DA1D18"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379B06E9"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p>
          <w:p w14:paraId="5164EB11"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2021-2024</w:t>
            </w:r>
          </w:p>
        </w:tc>
        <w:tc>
          <w:tcPr>
            <w:tcW w:w="1057" w:type="pct"/>
          </w:tcPr>
          <w:p w14:paraId="279ABD86" w14:textId="77777777" w:rsidR="00BC4562" w:rsidRPr="00BC4562" w:rsidRDefault="00BC4562" w:rsidP="003E64F8">
            <w:pPr>
              <w:pStyle w:val="Default"/>
              <w:tabs>
                <w:tab w:val="left" w:leader="hyphen" w:pos="9356"/>
              </w:tabs>
              <w:spacing w:before="120" w:after="120" w:line="460" w:lineRule="exact"/>
              <w:jc w:val="both"/>
              <w:rPr>
                <w:rFonts w:eastAsia="Arial"/>
                <w:bCs/>
                <w:color w:val="000000" w:themeColor="text1"/>
              </w:rPr>
            </w:pPr>
            <w:r w:rsidRPr="00BC4562">
              <w:rPr>
                <w:rFonts w:eastAsia="Arial"/>
                <w:bCs/>
                <w:color w:val="000000" w:themeColor="text1"/>
              </w:rPr>
              <w:t>Sí, según resolución de la CNSED 02-2024.</w:t>
            </w:r>
          </w:p>
        </w:tc>
      </w:tr>
    </w:tbl>
    <w:p w14:paraId="2227F340" w14:textId="39E0CFA9" w:rsidR="003A4FEA" w:rsidRPr="003A4FEA" w:rsidRDefault="003A4FEA" w:rsidP="003E64F8">
      <w:pPr>
        <w:tabs>
          <w:tab w:val="left" w:leader="hyphen" w:pos="9356"/>
        </w:tabs>
        <w:spacing w:before="120" w:after="120" w:line="460" w:lineRule="exact"/>
        <w:jc w:val="both"/>
        <w:rPr>
          <w:rFonts w:eastAsia="Arial"/>
          <w:b/>
          <w:bCs/>
          <w:color w:val="000000" w:themeColor="text1"/>
          <w:szCs w:val="24"/>
        </w:rPr>
      </w:pPr>
      <w:bookmarkStart w:id="16" w:name="_Hlk197595411"/>
      <w:r w:rsidRPr="003A4FEA">
        <w:rPr>
          <w:rFonts w:eastAsia="Arial"/>
          <w:bCs/>
          <w:color w:val="000000" w:themeColor="text1"/>
          <w:szCs w:val="24"/>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w:t>
      </w:r>
      <w:r w:rsidRPr="003A4FEA">
        <w:rPr>
          <w:rFonts w:eastAsia="Arial"/>
          <w:bCs/>
          <w:color w:val="000000" w:themeColor="text1"/>
          <w:szCs w:val="24"/>
          <w:lang w:val="es-CR"/>
        </w:rPr>
        <w:lastRenderedPageBreak/>
        <w:t xml:space="preserve">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3A4FEA">
        <w:rPr>
          <w:rFonts w:eastAsia="Arial"/>
          <w:bCs/>
          <w:color w:val="000000" w:themeColor="text1"/>
          <w:szCs w:val="24"/>
        </w:rPr>
        <w:t>30 de setiembre de 2024.</w:t>
      </w:r>
      <w:r w:rsidRPr="003A4FEA">
        <w:rPr>
          <w:rFonts w:eastAsia="Arial"/>
          <w:bCs/>
          <w:color w:val="000000" w:themeColor="text1"/>
          <w:szCs w:val="24"/>
          <w:lang w:val="es-CR"/>
        </w:rPr>
        <w:t xml:space="preserve"> ●CNSED-02-2024 publicada en la Gaceta nº197 de </w:t>
      </w:r>
      <w:r w:rsidRPr="003A4FEA">
        <w:rPr>
          <w:rFonts w:eastAsia="Arial"/>
          <w:bCs/>
          <w:color w:val="000000" w:themeColor="text1"/>
          <w:szCs w:val="24"/>
        </w:rPr>
        <w:t>22 de octubre de 2024.</w:t>
      </w:r>
      <w:r w:rsidRPr="003A4FEA">
        <w:rPr>
          <w:rFonts w:eastAsia="Arial"/>
          <w:bCs/>
          <w:color w:val="000000" w:themeColor="text1"/>
          <w:szCs w:val="24"/>
          <w:lang w:val="es-CR"/>
        </w:rPr>
        <w:t>” Aprobado por unanimidad con los votos afirmativos de la</w:t>
      </w:r>
      <w:r w:rsidR="0057630A" w:rsidRPr="003E64F8">
        <w:rPr>
          <w:rFonts w:eastAsia="Arial"/>
          <w:bCs/>
          <w:color w:val="000000" w:themeColor="text1"/>
          <w:szCs w:val="24"/>
          <w:lang w:val="es-CR"/>
        </w:rPr>
        <w:t>s</w:t>
      </w:r>
      <w:r w:rsidRPr="003A4FEA">
        <w:rPr>
          <w:rFonts w:eastAsia="Arial"/>
          <w:bCs/>
          <w:color w:val="000000" w:themeColor="text1"/>
          <w:szCs w:val="24"/>
          <w:lang w:val="es-CR"/>
        </w:rPr>
        <w:t xml:space="preserve"> señora</w:t>
      </w:r>
      <w:r w:rsidR="0057630A" w:rsidRPr="003E64F8">
        <w:rPr>
          <w:rFonts w:eastAsia="Arial"/>
          <w:bCs/>
          <w:color w:val="000000" w:themeColor="text1"/>
          <w:szCs w:val="24"/>
          <w:lang w:val="es-CR"/>
        </w:rPr>
        <w:t>s</w:t>
      </w:r>
      <w:r w:rsidRPr="003A4FEA">
        <w:rPr>
          <w:rFonts w:eastAsia="Arial"/>
          <w:bCs/>
          <w:color w:val="000000" w:themeColor="text1"/>
          <w:szCs w:val="24"/>
          <w:lang w:val="es-CR"/>
        </w:rPr>
        <w:t xml:space="preserve"> </w:t>
      </w:r>
      <w:r w:rsidR="0057630A" w:rsidRPr="003E64F8">
        <w:rPr>
          <w:rFonts w:eastAsia="Arial"/>
          <w:bCs/>
          <w:color w:val="000000" w:themeColor="text1"/>
          <w:szCs w:val="24"/>
          <w:lang w:val="es-CR"/>
        </w:rPr>
        <w:t xml:space="preserve">Vindas, encargada del Archivo </w:t>
      </w:r>
      <w:r w:rsidR="0057630A" w:rsidRPr="003E64F8">
        <w:rPr>
          <w:rFonts w:eastAsia="Arial"/>
          <w:bCs/>
          <w:color w:val="000000" w:themeColor="text1"/>
          <w:szCs w:val="24"/>
          <w:lang w:val="es-CR"/>
        </w:rPr>
        <w:lastRenderedPageBreak/>
        <w:t>Central de Mideplán y Guzmán</w:t>
      </w:r>
      <w:r w:rsidRPr="003A4FEA">
        <w:rPr>
          <w:rFonts w:eastAsia="Arial"/>
          <w:bCs/>
          <w:color w:val="000000" w:themeColor="text1"/>
          <w:szCs w:val="24"/>
          <w:lang w:val="es-CR"/>
        </w:rPr>
        <w:t xml:space="preserve">, secretaria, </w:t>
      </w:r>
      <w:r w:rsidRPr="003A4FEA">
        <w:rPr>
          <w:rFonts w:eastAsia="Arial"/>
          <w:bCs/>
          <w:color w:val="000000" w:themeColor="text1"/>
          <w:szCs w:val="24"/>
        </w:rPr>
        <w:t>y de los señores Gómez, vicepresidente y Garita, historiador</w:t>
      </w:r>
      <w:r w:rsidRPr="003A4FEA">
        <w:rPr>
          <w:rFonts w:eastAsia="Arial"/>
          <w:bCs/>
          <w:color w:val="000000" w:themeColor="text1"/>
          <w:szCs w:val="24"/>
          <w:lang w:val="es-CR"/>
        </w:rPr>
        <w:t xml:space="preserve">. Enviar copia de este acuerdo a las señoras </w:t>
      </w:r>
      <w:r w:rsidR="003E64F8" w:rsidRPr="003E64F8">
        <w:rPr>
          <w:szCs w:val="24"/>
        </w:rPr>
        <w:t xml:space="preserve">Maribel Vallejos Vásquez, presidenta del Comité Institucional de Selección y Eliminación de Documentos (CISED) del Ministerio de Planificación Nacional y Política Económica (MIDEPLAN); </w:t>
      </w:r>
      <w:r w:rsidRPr="003A4FEA">
        <w:rPr>
          <w:rFonts w:eastAsia="Arial"/>
          <w:bCs/>
          <w:color w:val="000000" w:themeColor="text1"/>
          <w:szCs w:val="24"/>
          <w:lang w:val="es-CR"/>
        </w:rPr>
        <w:t xml:space="preserve">Denise Calvo López, jefe del Departamento Servicios Archivísticos Externos (DSAE); Natalia Cantillano Mora, coordinadora de la Unidad Servicios Técnicos Archivísticos (USTA) del DSAE; </w:t>
      </w:r>
      <w:r w:rsidRPr="003A4FEA">
        <w:rPr>
          <w:rFonts w:eastAsia="Arial"/>
          <w:bCs/>
          <w:color w:val="000000" w:themeColor="text1"/>
          <w:szCs w:val="24"/>
        </w:rPr>
        <w:t xml:space="preserve">Lilliana González Jiménez, profesional de la Unidad Servicios Técnicos Archivísticos (USTA) del Departamento Servicios Archivísticos Externos (DSAE) </w:t>
      </w:r>
      <w:r w:rsidRPr="003A4FEA">
        <w:rPr>
          <w:rFonts w:eastAsia="Arial"/>
          <w:bCs/>
          <w:color w:val="000000" w:themeColor="text1"/>
          <w:szCs w:val="24"/>
          <w:lang w:val="es-CR"/>
        </w:rPr>
        <w:t xml:space="preserve">y al expediente de valoración documental </w:t>
      </w:r>
      <w:r w:rsidRPr="003A4FEA">
        <w:rPr>
          <w:rFonts w:eastAsia="Arial"/>
          <w:bCs/>
          <w:color w:val="000000" w:themeColor="text1"/>
          <w:szCs w:val="24"/>
        </w:rPr>
        <w:t xml:space="preserve">del </w:t>
      </w:r>
      <w:r w:rsidR="00AB338B" w:rsidRPr="003E64F8">
        <w:rPr>
          <w:rFonts w:eastAsia="Arial"/>
          <w:color w:val="000000" w:themeColor="text1"/>
          <w:szCs w:val="24"/>
        </w:rPr>
        <w:t>Mideplán T-10-</w:t>
      </w:r>
      <w:r w:rsidRPr="003A4FEA">
        <w:rPr>
          <w:rFonts w:eastAsia="Arial"/>
          <w:bCs/>
          <w:color w:val="000000" w:themeColor="text1"/>
          <w:szCs w:val="24"/>
          <w:lang w:val="es-CR"/>
        </w:rPr>
        <w:t xml:space="preserve">2025, que custodia esta Comisión Nacional. </w:t>
      </w:r>
      <w:r w:rsidRPr="003A4FEA">
        <w:rPr>
          <w:rFonts w:eastAsia="Arial"/>
          <w:b/>
          <w:bCs/>
          <w:color w:val="000000" w:themeColor="text1"/>
          <w:szCs w:val="24"/>
        </w:rPr>
        <w:t xml:space="preserve">ACUERDO FIRME. </w:t>
      </w:r>
      <w:r w:rsidRPr="003A4FEA">
        <w:rPr>
          <w:rFonts w:eastAsia="Arial"/>
          <w:b/>
          <w:bCs/>
          <w:color w:val="000000" w:themeColor="text1"/>
          <w:szCs w:val="24"/>
        </w:rPr>
        <w:tab/>
      </w:r>
    </w:p>
    <w:bookmarkEnd w:id="16"/>
    <w:p w14:paraId="73B2A6E9" w14:textId="3CC42C7A" w:rsidR="000211DA" w:rsidRPr="000211DA" w:rsidRDefault="003A4FEA" w:rsidP="003E64F8">
      <w:pPr>
        <w:tabs>
          <w:tab w:val="left" w:leader="hyphen" w:pos="9356"/>
        </w:tabs>
        <w:spacing w:before="120" w:after="120" w:line="460" w:lineRule="exact"/>
        <w:jc w:val="both"/>
        <w:rPr>
          <w:bCs/>
          <w:color w:val="000000" w:themeColor="text1"/>
          <w:szCs w:val="24"/>
          <w:shd w:val="clear" w:color="auto" w:fill="FFFFFF"/>
        </w:rPr>
      </w:pPr>
      <w:r w:rsidRPr="003E64F8">
        <w:rPr>
          <w:rFonts w:eastAsia="Arial"/>
          <w:b/>
          <w:bCs/>
          <w:iCs w:val="0"/>
          <w:color w:val="000000" w:themeColor="text1"/>
          <w:szCs w:val="24"/>
          <w:lang w:val="es-CR"/>
        </w:rPr>
        <w:t xml:space="preserve">ARTÍCULO 06. </w:t>
      </w:r>
      <w:r w:rsidRPr="003E64F8">
        <w:rPr>
          <w:rFonts w:eastAsia="Arial"/>
          <w:iCs w:val="0"/>
          <w:color w:val="000000" w:themeColor="text1"/>
          <w:szCs w:val="24"/>
        </w:rPr>
        <w:t xml:space="preserve">Informe de valoración </w:t>
      </w:r>
      <w:r w:rsidRPr="003E64F8">
        <w:rPr>
          <w:rFonts w:eastAsia="Arial"/>
          <w:b/>
          <w:bCs/>
          <w:iCs w:val="0"/>
          <w:color w:val="000000" w:themeColor="text1"/>
          <w:szCs w:val="24"/>
        </w:rPr>
        <w:t>N°INFORME-DGAN-DSAE-STA-053-2025</w:t>
      </w:r>
      <w:r w:rsidRPr="003E64F8">
        <w:rPr>
          <w:rFonts w:eastAsia="Arial"/>
          <w:iCs w:val="0"/>
          <w:color w:val="000000" w:themeColor="text1"/>
          <w:szCs w:val="24"/>
        </w:rPr>
        <w:t xml:space="preserve">. Asunto: Tablas de plazo. Acueductos y Alcantarillados, </w:t>
      </w:r>
      <w:proofErr w:type="spellStart"/>
      <w:r w:rsidRPr="003E64F8">
        <w:rPr>
          <w:rFonts w:eastAsia="Arial"/>
          <w:iCs w:val="0"/>
          <w:color w:val="000000" w:themeColor="text1"/>
          <w:szCs w:val="24"/>
        </w:rPr>
        <w:t>AyA</w:t>
      </w:r>
      <w:proofErr w:type="spellEnd"/>
      <w:r w:rsidRPr="003E64F8">
        <w:rPr>
          <w:rFonts w:eastAsia="Arial"/>
          <w:iCs w:val="0"/>
          <w:color w:val="000000" w:themeColor="text1"/>
          <w:szCs w:val="24"/>
        </w:rPr>
        <w:t xml:space="preserve">. </w:t>
      </w:r>
      <w:r w:rsidRPr="003E64F8">
        <w:rPr>
          <w:rFonts w:eastAsia="Arial"/>
          <w:iCs w:val="0"/>
          <w:color w:val="000000" w:themeColor="text1"/>
          <w:szCs w:val="24"/>
          <w:lang w:val="es-CR"/>
        </w:rPr>
        <w:t>Convocadas la</w:t>
      </w:r>
      <w:r w:rsidR="000211DA">
        <w:rPr>
          <w:rFonts w:eastAsia="Arial"/>
          <w:iCs w:val="0"/>
          <w:color w:val="000000" w:themeColor="text1"/>
          <w:szCs w:val="24"/>
          <w:lang w:val="es-CR"/>
        </w:rPr>
        <w:t>s</w:t>
      </w:r>
      <w:r w:rsidRPr="003E64F8">
        <w:rPr>
          <w:rFonts w:eastAsia="Arial"/>
          <w:iCs w:val="0"/>
          <w:color w:val="000000" w:themeColor="text1"/>
          <w:szCs w:val="24"/>
          <w:lang w:val="es-CR"/>
        </w:rPr>
        <w:t xml:space="preserve"> señora</w:t>
      </w:r>
      <w:r w:rsidR="000211DA">
        <w:rPr>
          <w:rFonts w:eastAsia="Arial"/>
          <w:iCs w:val="0"/>
          <w:color w:val="000000" w:themeColor="text1"/>
          <w:szCs w:val="24"/>
          <w:lang w:val="es-CR"/>
        </w:rPr>
        <w:t>s</w:t>
      </w:r>
      <w:r w:rsidRPr="003E64F8">
        <w:rPr>
          <w:rFonts w:eastAsia="Arial"/>
          <w:iCs w:val="0"/>
          <w:color w:val="000000" w:themeColor="text1"/>
          <w:szCs w:val="24"/>
          <w:lang w:val="es-CR"/>
        </w:rPr>
        <w:t xml:space="preserve">: </w:t>
      </w:r>
      <w:bookmarkStart w:id="17" w:name="_Hlk197594138"/>
      <w:r w:rsidR="003E64F8" w:rsidRPr="003E64F8">
        <w:rPr>
          <w:rFonts w:eastAsia="Arial"/>
          <w:iCs w:val="0"/>
          <w:color w:val="000000" w:themeColor="text1"/>
          <w:szCs w:val="24"/>
          <w:lang w:val="es-CR"/>
        </w:rPr>
        <w:t xml:space="preserve">Ada Vargas, </w:t>
      </w:r>
      <w:r w:rsidRPr="003E64F8">
        <w:rPr>
          <w:rFonts w:eastAsia="Arial"/>
          <w:iCs w:val="0"/>
          <w:color w:val="000000" w:themeColor="text1"/>
          <w:szCs w:val="24"/>
        </w:rPr>
        <w:t xml:space="preserve">encargada del Archivo Central de </w:t>
      </w:r>
      <w:proofErr w:type="spellStart"/>
      <w:r w:rsidRPr="003E64F8">
        <w:rPr>
          <w:rFonts w:eastAsia="Arial"/>
          <w:iCs w:val="0"/>
          <w:color w:val="000000" w:themeColor="text1"/>
          <w:szCs w:val="24"/>
        </w:rPr>
        <w:t>AyA</w:t>
      </w:r>
      <w:proofErr w:type="spellEnd"/>
      <w:r w:rsidRPr="003E64F8">
        <w:rPr>
          <w:rFonts w:eastAsia="Arial"/>
          <w:iCs w:val="0"/>
          <w:color w:val="000000" w:themeColor="text1"/>
          <w:szCs w:val="24"/>
        </w:rPr>
        <w:t xml:space="preserve"> </w:t>
      </w:r>
      <w:bookmarkEnd w:id="17"/>
      <w:r w:rsidRPr="003E64F8">
        <w:rPr>
          <w:rFonts w:eastAsia="Arial"/>
          <w:iCs w:val="0"/>
          <w:color w:val="000000" w:themeColor="text1"/>
          <w:szCs w:val="24"/>
        </w:rPr>
        <w:t>y 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3E64F8">
        <w:rPr>
          <w:rFonts w:eastAsia="Arial"/>
          <w:iCs w:val="0"/>
          <w:color w:val="000000" w:themeColor="text1"/>
          <w:szCs w:val="24"/>
        </w:rPr>
        <w:t>Cised</w:t>
      </w:r>
      <w:proofErr w:type="spellEnd"/>
      <w:r w:rsidRPr="003E64F8">
        <w:rPr>
          <w:rFonts w:eastAsia="Arial"/>
          <w:iCs w:val="0"/>
          <w:color w:val="000000" w:themeColor="text1"/>
          <w:szCs w:val="24"/>
        </w:rPr>
        <w:t xml:space="preserve">) del </w:t>
      </w:r>
      <w:proofErr w:type="spellStart"/>
      <w:r w:rsidRPr="003E64F8">
        <w:rPr>
          <w:rFonts w:eastAsia="Arial"/>
          <w:iCs w:val="0"/>
          <w:color w:val="000000" w:themeColor="text1"/>
          <w:szCs w:val="24"/>
        </w:rPr>
        <w:t>AyA</w:t>
      </w:r>
      <w:proofErr w:type="spellEnd"/>
      <w:r w:rsidRPr="003E64F8">
        <w:rPr>
          <w:rFonts w:eastAsia="Arial"/>
          <w:iCs w:val="0"/>
          <w:color w:val="000000" w:themeColor="text1"/>
          <w:szCs w:val="24"/>
        </w:rPr>
        <w:t xml:space="preserve">, T-52-2024. </w:t>
      </w:r>
      <w:r w:rsidR="003E64F8" w:rsidRPr="003E64F8">
        <w:rPr>
          <w:bCs/>
          <w:szCs w:val="24"/>
          <w:shd w:val="clear" w:color="auto" w:fill="FFFFFF"/>
        </w:rPr>
        <w:t xml:space="preserve">Se deja constancia que las señoras Vargas y González </w:t>
      </w:r>
      <w:r w:rsidR="003E64F8" w:rsidRPr="000211DA">
        <w:rPr>
          <w:bCs/>
          <w:szCs w:val="24"/>
          <w:shd w:val="clear" w:color="auto" w:fill="FFFFFF"/>
        </w:rPr>
        <w:t xml:space="preserve">ingresaron a las nueve horas y </w:t>
      </w:r>
      <w:r w:rsidR="00D04214">
        <w:rPr>
          <w:bCs/>
          <w:szCs w:val="24"/>
          <w:shd w:val="clear" w:color="auto" w:fill="FFFFFF"/>
        </w:rPr>
        <w:t>veinte cuatro</w:t>
      </w:r>
      <w:r w:rsidR="000211DA">
        <w:rPr>
          <w:bCs/>
          <w:szCs w:val="24"/>
          <w:shd w:val="clear" w:color="auto" w:fill="FFFFFF"/>
        </w:rPr>
        <w:t xml:space="preserve"> </w:t>
      </w:r>
      <w:r w:rsidR="003E64F8" w:rsidRPr="000211DA">
        <w:rPr>
          <w:bCs/>
          <w:szCs w:val="24"/>
          <w:shd w:val="clear" w:color="auto" w:fill="FFFFFF"/>
        </w:rPr>
        <w:t xml:space="preserve">minutos y se retiraron a las nueve </w:t>
      </w:r>
      <w:r w:rsidR="003E64F8" w:rsidRPr="000211DA">
        <w:rPr>
          <w:bCs/>
          <w:color w:val="000000" w:themeColor="text1"/>
          <w:szCs w:val="24"/>
          <w:shd w:val="clear" w:color="auto" w:fill="FFFFFF"/>
        </w:rPr>
        <w:t xml:space="preserve">horas </w:t>
      </w:r>
      <w:r w:rsidR="003E64F8" w:rsidRPr="00D04214">
        <w:rPr>
          <w:bCs/>
          <w:color w:val="000000" w:themeColor="text1"/>
          <w:szCs w:val="24"/>
          <w:shd w:val="clear" w:color="auto" w:fill="FFFFFF"/>
        </w:rPr>
        <w:t xml:space="preserve">con </w:t>
      </w:r>
      <w:r w:rsidR="00D04214" w:rsidRPr="00D04214">
        <w:rPr>
          <w:bCs/>
          <w:color w:val="000000" w:themeColor="text1"/>
          <w:szCs w:val="24"/>
          <w:shd w:val="clear" w:color="auto" w:fill="FFFFFF"/>
        </w:rPr>
        <w:t xml:space="preserve">treinta y cuatro </w:t>
      </w:r>
      <w:r w:rsidR="000211DA" w:rsidRPr="00D04214">
        <w:rPr>
          <w:bCs/>
          <w:color w:val="000000" w:themeColor="text1"/>
          <w:szCs w:val="24"/>
          <w:shd w:val="clear" w:color="auto" w:fill="FFFFFF"/>
        </w:rPr>
        <w:t>minutos.</w:t>
      </w:r>
      <w:r w:rsidR="000211DA">
        <w:rPr>
          <w:rFonts w:eastAsia="Arial"/>
          <w:iCs w:val="0"/>
          <w:color w:val="000000" w:themeColor="text1"/>
          <w:szCs w:val="24"/>
        </w:rPr>
        <w:t xml:space="preserve"> El señor Gómez presenta a la señora Vargas con la señora Guzmán. La señora </w:t>
      </w:r>
      <w:r w:rsidR="000211DA" w:rsidRPr="003E64F8">
        <w:rPr>
          <w:rFonts w:eastAsia="Arial"/>
          <w:iCs w:val="0"/>
          <w:color w:val="000000" w:themeColor="text1"/>
          <w:szCs w:val="24"/>
        </w:rPr>
        <w:t>Lilliana González Jiménez, profesional de la Unidad Servicios Técnicos Archivísticos (USTA) del Departamento Servicios Archivísticos Externos (DSAE)</w:t>
      </w:r>
      <w:r w:rsidR="000211DA">
        <w:rPr>
          <w:rFonts w:eastAsia="Arial"/>
          <w:iCs w:val="0"/>
          <w:color w:val="000000" w:themeColor="text1"/>
          <w:szCs w:val="24"/>
        </w:rPr>
        <w:t xml:space="preserve"> presenta el informe </w:t>
      </w:r>
      <w:r w:rsidR="000211DA" w:rsidRPr="000211DA">
        <w:rPr>
          <w:rFonts w:eastAsia="Arial"/>
          <w:iCs w:val="0"/>
          <w:color w:val="000000" w:themeColor="text1"/>
          <w:szCs w:val="24"/>
        </w:rPr>
        <w:t>N°INFORME-DGAN-DSAE-STA-053-2025</w:t>
      </w:r>
      <w:r w:rsidR="000211DA">
        <w:rPr>
          <w:rFonts w:eastAsia="Arial"/>
          <w:iCs w:val="0"/>
          <w:color w:val="000000" w:themeColor="text1"/>
          <w:szCs w:val="24"/>
        </w:rPr>
        <w:t xml:space="preserve">. La señora González indica lo siguiente: “ellos pusieron unas observaciones muy grandes, las cuales ya habían sido incluidas en informes anteriores, y no sé si omitirlas”. El señor Gómez menciona que se pueden omitir al ser vistas en informes anteriores.  </w:t>
      </w:r>
    </w:p>
    <w:p w14:paraId="3776897A" w14:textId="0F90CC2D" w:rsidR="003E64F8" w:rsidRPr="00D04214" w:rsidRDefault="003E64F8" w:rsidP="003E64F8">
      <w:pPr>
        <w:tabs>
          <w:tab w:val="left" w:leader="hyphen" w:pos="9356"/>
        </w:tabs>
        <w:spacing w:before="120" w:after="120" w:line="460" w:lineRule="exact"/>
        <w:jc w:val="both"/>
        <w:rPr>
          <w:rFonts w:eastAsia="Arial"/>
          <w:iCs w:val="0"/>
          <w:color w:val="000000" w:themeColor="text1"/>
          <w:szCs w:val="24"/>
        </w:rPr>
      </w:pPr>
      <w:r w:rsidRPr="000211DA">
        <w:rPr>
          <w:bCs/>
          <w:color w:val="000000" w:themeColor="text1"/>
          <w:szCs w:val="24"/>
          <w:shd w:val="clear" w:color="auto" w:fill="FFFFFF"/>
        </w:rPr>
        <w:t xml:space="preserve"> </w:t>
      </w:r>
      <w:r w:rsidRPr="00D04214">
        <w:rPr>
          <w:szCs w:val="24"/>
        </w:rPr>
        <w:t xml:space="preserve">Las señoras Vargas, encargada del Archivo Central del </w:t>
      </w:r>
      <w:proofErr w:type="spellStart"/>
      <w:r w:rsidRPr="00D04214">
        <w:rPr>
          <w:szCs w:val="24"/>
        </w:rPr>
        <w:t>AyA</w:t>
      </w:r>
      <w:proofErr w:type="spellEnd"/>
      <w:r w:rsidRPr="00D04214">
        <w:rPr>
          <w:szCs w:val="24"/>
        </w:rPr>
        <w:t xml:space="preserve"> y Guzmán, secretaria y los señores Gómez, vicepresidente y Garita, historiador indican estar de acuerdo con las recomendaciones.</w:t>
      </w:r>
      <w:r w:rsidRPr="00D04214">
        <w:rPr>
          <w:bCs/>
          <w:szCs w:val="24"/>
          <w:shd w:val="clear" w:color="auto" w:fill="FFFFFF"/>
        </w:rPr>
        <w:tab/>
      </w:r>
    </w:p>
    <w:p w14:paraId="43070333" w14:textId="20DF9744" w:rsidR="00DC7C28" w:rsidRPr="00DC7C28" w:rsidRDefault="003E64F8" w:rsidP="00DC7C28">
      <w:pPr>
        <w:pStyle w:val="Default"/>
        <w:tabs>
          <w:tab w:val="left" w:leader="hyphen" w:pos="9356"/>
        </w:tabs>
        <w:spacing w:before="120" w:after="120" w:line="460" w:lineRule="exact"/>
        <w:jc w:val="both"/>
        <w:rPr>
          <w:bCs/>
          <w:color w:val="auto"/>
        </w:rPr>
      </w:pPr>
      <w:bookmarkStart w:id="18" w:name="_Hlk197596738"/>
      <w:r w:rsidRPr="00D04214">
        <w:rPr>
          <w:rFonts w:eastAsia="Arial"/>
          <w:b/>
          <w:bCs/>
          <w:color w:val="000000" w:themeColor="text1"/>
        </w:rPr>
        <w:lastRenderedPageBreak/>
        <w:t>Acuerdo 06</w:t>
      </w:r>
      <w:r w:rsidR="00DC7C28" w:rsidRPr="00D04214">
        <w:rPr>
          <w:rFonts w:eastAsia="Arial"/>
          <w:b/>
          <w:bCs/>
          <w:iCs/>
          <w:color w:val="000000" w:themeColor="text1"/>
        </w:rPr>
        <w:t>.</w:t>
      </w:r>
      <w:r w:rsidR="00DC7C28" w:rsidRPr="00DC7C28">
        <w:rPr>
          <w:rFonts w:eastAsia="Arial"/>
          <w:bCs/>
          <w:iCs/>
          <w:color w:val="000000" w:themeColor="text1"/>
        </w:rPr>
        <w:t xml:space="preserve"> </w:t>
      </w:r>
      <w:r w:rsidR="00DC7C28" w:rsidRPr="003A4FEA">
        <w:rPr>
          <w:rFonts w:eastAsia="Arial"/>
          <w:bCs/>
          <w:iCs/>
          <w:color w:val="000000" w:themeColor="text1"/>
        </w:rPr>
        <w:t>Comunicar a</w:t>
      </w:r>
      <w:r w:rsidR="00DC7C28" w:rsidRPr="003E64F8">
        <w:rPr>
          <w:rFonts w:eastAsia="Arial"/>
          <w:bCs/>
          <w:color w:val="000000" w:themeColor="text1"/>
        </w:rPr>
        <w:t xml:space="preserve"> la</w:t>
      </w:r>
      <w:r w:rsidR="00DC7C28" w:rsidRPr="003A4FEA">
        <w:rPr>
          <w:rFonts w:eastAsia="Arial"/>
          <w:bCs/>
          <w:iCs/>
          <w:color w:val="000000" w:themeColor="text1"/>
        </w:rPr>
        <w:t xml:space="preserve"> señor</w:t>
      </w:r>
      <w:r w:rsidR="00DC7C28" w:rsidRPr="003E64F8">
        <w:rPr>
          <w:rFonts w:eastAsia="Arial"/>
          <w:bCs/>
          <w:color w:val="000000" w:themeColor="text1"/>
        </w:rPr>
        <w:t>a</w:t>
      </w:r>
      <w:r w:rsidR="00DC7C28" w:rsidRPr="00DC7C28">
        <w:rPr>
          <w:rFonts w:eastAsia="Arial"/>
          <w:color w:val="000000" w:themeColor="text1"/>
        </w:rPr>
        <w:t xml:space="preserve"> </w:t>
      </w:r>
      <w:r w:rsidR="00DC7C28" w:rsidRPr="003E64F8">
        <w:rPr>
          <w:rFonts w:eastAsia="Arial"/>
          <w:color w:val="000000" w:themeColor="text1"/>
        </w:rPr>
        <w:t xml:space="preserve">Ada Vargas, encargada del Archivo Central de </w:t>
      </w:r>
      <w:proofErr w:type="spellStart"/>
      <w:r w:rsidR="00DC7C28" w:rsidRPr="003E64F8">
        <w:rPr>
          <w:rFonts w:eastAsia="Arial"/>
          <w:color w:val="000000" w:themeColor="text1"/>
        </w:rPr>
        <w:t>AyA</w:t>
      </w:r>
      <w:proofErr w:type="spellEnd"/>
      <w:r w:rsidR="00DC7C28" w:rsidRPr="003A4FEA">
        <w:rPr>
          <w:rFonts w:eastAsia="Arial"/>
          <w:bCs/>
          <w:iCs/>
          <w:color w:val="000000" w:themeColor="text1"/>
        </w:rPr>
        <w:t xml:space="preserve">, que esta Comisión Nacional conoció el Informe de valoración </w:t>
      </w:r>
      <w:r w:rsidR="00DC7C28" w:rsidRPr="003A4FEA">
        <w:rPr>
          <w:rFonts w:eastAsia="Arial"/>
          <w:iCs/>
          <w:color w:val="000000" w:themeColor="text1"/>
        </w:rPr>
        <w:t>N°INFORME-DGAN-DSAE-STA-0</w:t>
      </w:r>
      <w:r w:rsidR="00DC7C28" w:rsidRPr="003E64F8">
        <w:rPr>
          <w:rFonts w:eastAsia="Arial"/>
          <w:color w:val="000000" w:themeColor="text1"/>
        </w:rPr>
        <w:t>5</w:t>
      </w:r>
      <w:r w:rsidR="00DC7C28">
        <w:rPr>
          <w:rFonts w:eastAsia="Arial"/>
          <w:color w:val="000000" w:themeColor="text1"/>
        </w:rPr>
        <w:t>3</w:t>
      </w:r>
      <w:r w:rsidR="00DC7C28" w:rsidRPr="003A4FEA">
        <w:rPr>
          <w:rFonts w:eastAsia="Arial"/>
          <w:iCs/>
          <w:color w:val="000000" w:themeColor="text1"/>
        </w:rPr>
        <w:t>-2025</w:t>
      </w:r>
      <w:r w:rsidR="00DC7C28" w:rsidRPr="003A4FEA">
        <w:rPr>
          <w:rFonts w:eastAsia="Arial"/>
          <w:bCs/>
          <w:iCs/>
          <w:color w:val="000000" w:themeColor="text1"/>
        </w:rPr>
        <w:t xml:space="preserve">, por medio del cual se sometió a conocimiento </w:t>
      </w:r>
      <w:r w:rsidR="00DC7C28">
        <w:rPr>
          <w:bCs/>
          <w:color w:val="auto"/>
        </w:rPr>
        <w:t>una</w:t>
      </w:r>
      <w:r w:rsidR="00DC7C28" w:rsidRPr="003E64F8">
        <w:rPr>
          <w:bCs/>
          <w:color w:val="auto"/>
        </w:rPr>
        <w:t xml:space="preserve"> </w:t>
      </w:r>
      <w:r w:rsidR="00DC7C28" w:rsidRPr="003E64F8">
        <w:rPr>
          <w:bCs/>
          <w:color w:val="auto"/>
          <w:u w:val="single"/>
        </w:rPr>
        <w:t>(</w:t>
      </w:r>
      <w:r w:rsidR="00DC7C28">
        <w:rPr>
          <w:bCs/>
          <w:color w:val="auto"/>
          <w:u w:val="single"/>
        </w:rPr>
        <w:t>1</w:t>
      </w:r>
      <w:r w:rsidR="00DC7C28" w:rsidRPr="003E64F8">
        <w:rPr>
          <w:bCs/>
          <w:color w:val="auto"/>
          <w:u w:val="single"/>
        </w:rPr>
        <w:t>) tabla de plazos de conservación</w:t>
      </w:r>
      <w:r w:rsidR="00DC7C28" w:rsidRPr="003E64F8">
        <w:rPr>
          <w:bCs/>
          <w:color w:val="auto"/>
        </w:rPr>
        <w:t xml:space="preserve"> correspondiente a</w:t>
      </w:r>
      <w:r w:rsidR="00DC7C28">
        <w:rPr>
          <w:bCs/>
          <w:color w:val="auto"/>
        </w:rPr>
        <w:t>l</w:t>
      </w:r>
      <w:r w:rsidR="00DC7C28" w:rsidRPr="003E64F8">
        <w:rPr>
          <w:bCs/>
          <w:color w:val="auto"/>
        </w:rPr>
        <w:t xml:space="preserve"> </w:t>
      </w:r>
      <w:proofErr w:type="spellStart"/>
      <w:r w:rsidR="00DC7C28" w:rsidRPr="003E64F8">
        <w:rPr>
          <w:bCs/>
          <w:color w:val="auto"/>
        </w:rPr>
        <w:t>subfond</w:t>
      </w:r>
      <w:r w:rsidR="00DC7C28">
        <w:rPr>
          <w:bCs/>
          <w:color w:val="auto"/>
        </w:rPr>
        <w:t>o</w:t>
      </w:r>
      <w:proofErr w:type="spellEnd"/>
      <w:r w:rsidR="00DC7C28" w:rsidRPr="003E64F8">
        <w:rPr>
          <w:bCs/>
          <w:color w:val="auto"/>
        </w:rPr>
        <w:t>:</w:t>
      </w:r>
      <w:r w:rsidR="00DC7C28">
        <w:t xml:space="preserve"> </w:t>
      </w:r>
      <w:r w:rsidR="00DC7C28" w:rsidRPr="00DC7C28">
        <w:rPr>
          <w:bCs/>
          <w:color w:val="auto"/>
        </w:rPr>
        <w:t>Unidad de Control de Gestión, Adquisiciones y Almacenes perteneciente a la Dirección de Proveeduría con</w:t>
      </w:r>
      <w:r w:rsidR="00DC7C28">
        <w:rPr>
          <w:bCs/>
          <w:color w:val="auto"/>
        </w:rPr>
        <w:t xml:space="preserve"> </w:t>
      </w:r>
      <w:r w:rsidR="00DC7C28" w:rsidRPr="003E64F8">
        <w:rPr>
          <w:b/>
          <w:color w:val="auto"/>
        </w:rPr>
        <w:t>2</w:t>
      </w:r>
      <w:r w:rsidR="00DC7C28">
        <w:rPr>
          <w:b/>
          <w:color w:val="auto"/>
        </w:rPr>
        <w:t>6</w:t>
      </w:r>
      <w:r w:rsidR="00DC7C28" w:rsidRPr="003E64F8">
        <w:rPr>
          <w:b/>
          <w:color w:val="auto"/>
        </w:rPr>
        <w:t xml:space="preserve"> </w:t>
      </w:r>
      <w:r w:rsidR="00DC7C28" w:rsidRPr="003E64F8">
        <w:rPr>
          <w:bCs/>
          <w:color w:val="auto"/>
        </w:rPr>
        <w:t>series documentales</w:t>
      </w:r>
      <w:r w:rsidR="00DC7C28" w:rsidRPr="003E64F8">
        <w:rPr>
          <w:bCs/>
          <w:iCs/>
          <w:color w:val="auto"/>
          <w:lang w:val="es-ES"/>
        </w:rPr>
        <w:t xml:space="preserve">. </w:t>
      </w:r>
      <w:bookmarkStart w:id="19" w:name="_Hlk197594641"/>
      <w:r w:rsidR="00DC7C28" w:rsidRPr="003E64F8">
        <w:rPr>
          <w:b/>
          <w:color w:val="auto"/>
        </w:rPr>
        <w:t>2</w:t>
      </w:r>
      <w:r w:rsidR="00DC7C28">
        <w:rPr>
          <w:b/>
          <w:color w:val="auto"/>
        </w:rPr>
        <w:t>6</w:t>
      </w:r>
      <w:r w:rsidR="00DC7C28" w:rsidRPr="003E64F8">
        <w:rPr>
          <w:b/>
          <w:color w:val="auto"/>
        </w:rPr>
        <w:t xml:space="preserve"> </w:t>
      </w:r>
      <w:r w:rsidR="00DC7C28" w:rsidRPr="003E64F8">
        <w:rPr>
          <w:bCs/>
          <w:color w:val="auto"/>
        </w:rPr>
        <w:t xml:space="preserve">series documentales </w:t>
      </w:r>
      <w:bookmarkEnd w:id="19"/>
      <w:r w:rsidR="00DC7C28" w:rsidRPr="003E64F8">
        <w:rPr>
          <w:bCs/>
          <w:color w:val="auto"/>
        </w:rPr>
        <w:t xml:space="preserve">en total. </w:t>
      </w:r>
      <w:r w:rsidR="00DC7C28" w:rsidRPr="003A4FEA">
        <w:rPr>
          <w:rFonts w:eastAsia="Arial"/>
          <w:bCs/>
          <w:iCs/>
          <w:color w:val="000000" w:themeColor="text1"/>
        </w:rPr>
        <w:t>En este acto se declaran con valor científico cultural las siguientes series documentales:</w:t>
      </w:r>
      <w:r w:rsidR="00DC7C28" w:rsidRPr="003A4FEA">
        <w:rPr>
          <w:rFonts w:eastAsia="Arial"/>
          <w:bCs/>
          <w:iCs/>
          <w:color w:val="000000" w:themeColor="text1"/>
        </w:rPr>
        <w:tab/>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
        <w:gridCol w:w="2898"/>
        <w:gridCol w:w="1850"/>
        <w:gridCol w:w="985"/>
        <w:gridCol w:w="610"/>
        <w:gridCol w:w="2639"/>
        <w:gridCol w:w="21"/>
      </w:tblGrid>
      <w:tr w:rsidR="00AF7DB5" w:rsidRPr="00AF7DB5" w14:paraId="37958D21" w14:textId="77777777" w:rsidTr="00AF7DB5">
        <w:trPr>
          <w:trHeight w:val="300"/>
        </w:trPr>
        <w:tc>
          <w:tcPr>
            <w:tcW w:w="9344"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23FA1E9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Fondo: Instituto Costarricense de Acueductos y Alcantarillados (</w:t>
            </w:r>
            <w:proofErr w:type="spellStart"/>
            <w:r w:rsidRPr="00AF7DB5">
              <w:rPr>
                <w:rFonts w:eastAsia="Arial"/>
                <w:bCs/>
                <w:color w:val="000000" w:themeColor="text1"/>
              </w:rPr>
              <w:t>AyA</w:t>
            </w:r>
            <w:proofErr w:type="spellEnd"/>
            <w:r w:rsidRPr="00AF7DB5">
              <w:rPr>
                <w:rFonts w:eastAsia="Arial"/>
                <w:bCs/>
                <w:color w:val="000000" w:themeColor="text1"/>
              </w:rPr>
              <w:t>) </w:t>
            </w:r>
          </w:p>
          <w:p w14:paraId="74A34B88" w14:textId="39DFF6F3" w:rsidR="00AF7DB5" w:rsidRPr="00AF7DB5" w:rsidRDefault="00AF7DB5" w:rsidP="00AF7DB5">
            <w:pPr>
              <w:pStyle w:val="Default"/>
              <w:tabs>
                <w:tab w:val="left" w:leader="hyphen" w:pos="9356"/>
              </w:tabs>
              <w:spacing w:before="120" w:after="120" w:line="460" w:lineRule="exact"/>
              <w:jc w:val="both"/>
              <w:rPr>
                <w:rFonts w:eastAsia="Arial"/>
                <w:b/>
                <w:color w:val="000000" w:themeColor="text1"/>
              </w:rPr>
            </w:pPr>
            <w:proofErr w:type="spellStart"/>
            <w:r w:rsidRPr="00AF7DB5">
              <w:rPr>
                <w:rFonts w:eastAsia="Arial"/>
                <w:b/>
                <w:color w:val="000000" w:themeColor="text1"/>
              </w:rPr>
              <w:t>Subfondo</w:t>
            </w:r>
            <w:proofErr w:type="spellEnd"/>
            <w:r w:rsidRPr="00AF7DB5">
              <w:rPr>
                <w:rFonts w:eastAsia="Arial"/>
                <w:b/>
                <w:color w:val="000000" w:themeColor="text1"/>
              </w:rPr>
              <w:t>: Control de Gestión, Adquisiciones y Almacenes. </w:t>
            </w:r>
          </w:p>
        </w:tc>
      </w:tr>
      <w:tr w:rsidR="00AF7DB5" w:rsidRPr="00AF7DB5" w14:paraId="109DCC63" w14:textId="77777777" w:rsidTr="00AF7DB5">
        <w:trPr>
          <w:trHeight w:val="300"/>
        </w:trPr>
        <w:tc>
          <w:tcPr>
            <w:tcW w:w="341" w:type="dxa"/>
            <w:tcBorders>
              <w:top w:val="single" w:sz="6" w:space="0" w:color="000000"/>
              <w:left w:val="single" w:sz="6" w:space="0" w:color="000000"/>
              <w:bottom w:val="single" w:sz="6" w:space="0" w:color="000000"/>
              <w:right w:val="single" w:sz="6" w:space="0" w:color="000000"/>
            </w:tcBorders>
            <w:shd w:val="clear" w:color="auto" w:fill="auto"/>
            <w:hideMark/>
          </w:tcPr>
          <w:p w14:paraId="7F540AF8" w14:textId="77777777" w:rsidR="00AF7DB5" w:rsidRPr="00AF7DB5" w:rsidRDefault="00AF7DB5" w:rsidP="00AF7DB5">
            <w:pPr>
              <w:pStyle w:val="Default"/>
              <w:tabs>
                <w:tab w:val="left" w:leader="hyphen" w:pos="9356"/>
              </w:tabs>
              <w:spacing w:before="120" w:after="120" w:line="460" w:lineRule="exact"/>
              <w:jc w:val="both"/>
              <w:rPr>
                <w:rFonts w:eastAsia="Arial"/>
                <w:b/>
                <w:color w:val="000000" w:themeColor="text1"/>
              </w:rPr>
            </w:pPr>
            <w:r w:rsidRPr="00AF7DB5">
              <w:rPr>
                <w:rFonts w:eastAsia="Arial"/>
                <w:b/>
                <w:color w:val="000000" w:themeColor="text1"/>
              </w:rPr>
              <w:t>N° </w:t>
            </w:r>
          </w:p>
        </w:tc>
        <w:tc>
          <w:tcPr>
            <w:tcW w:w="2898" w:type="dxa"/>
            <w:tcBorders>
              <w:top w:val="single" w:sz="6" w:space="0" w:color="000000"/>
              <w:left w:val="single" w:sz="6" w:space="0" w:color="000000"/>
              <w:bottom w:val="single" w:sz="6" w:space="0" w:color="000000"/>
              <w:right w:val="single" w:sz="6" w:space="0" w:color="000000"/>
            </w:tcBorders>
            <w:shd w:val="clear" w:color="auto" w:fill="auto"/>
            <w:hideMark/>
          </w:tcPr>
          <w:p w14:paraId="5635C015" w14:textId="77777777" w:rsidR="00AF7DB5" w:rsidRPr="00AF7DB5" w:rsidRDefault="00AF7DB5" w:rsidP="00AF7DB5">
            <w:pPr>
              <w:pStyle w:val="Default"/>
              <w:tabs>
                <w:tab w:val="left" w:leader="hyphen" w:pos="9356"/>
              </w:tabs>
              <w:spacing w:before="120" w:after="120" w:line="460" w:lineRule="exact"/>
              <w:jc w:val="both"/>
              <w:rPr>
                <w:rFonts w:eastAsia="Arial"/>
                <w:b/>
                <w:color w:val="000000" w:themeColor="text1"/>
              </w:rPr>
            </w:pPr>
            <w:r w:rsidRPr="00AF7DB5">
              <w:rPr>
                <w:rFonts w:eastAsia="Arial"/>
                <w:b/>
                <w:color w:val="000000" w:themeColor="text1"/>
              </w:rPr>
              <w:t>Serie o tipo documental </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6716C65C" w14:textId="77777777" w:rsidR="00AF7DB5" w:rsidRPr="00AF7DB5" w:rsidRDefault="00AF7DB5" w:rsidP="00AF7DB5">
            <w:pPr>
              <w:pStyle w:val="Default"/>
              <w:tabs>
                <w:tab w:val="left" w:leader="hyphen" w:pos="9356"/>
              </w:tabs>
              <w:spacing w:before="120" w:after="120" w:line="460" w:lineRule="exact"/>
              <w:jc w:val="both"/>
              <w:rPr>
                <w:rFonts w:eastAsia="Arial"/>
                <w:b/>
                <w:color w:val="000000" w:themeColor="text1"/>
              </w:rPr>
            </w:pPr>
            <w:r w:rsidRPr="00AF7DB5">
              <w:rPr>
                <w:rFonts w:eastAsia="Arial"/>
                <w:b/>
                <w:color w:val="000000" w:themeColor="text1"/>
              </w:rPr>
              <w:t>Contenido </w:t>
            </w:r>
          </w:p>
        </w:tc>
        <w:tc>
          <w:tcPr>
            <w:tcW w:w="985" w:type="dxa"/>
            <w:tcBorders>
              <w:top w:val="single" w:sz="6" w:space="0" w:color="000000"/>
              <w:left w:val="single" w:sz="6" w:space="0" w:color="000000"/>
              <w:bottom w:val="single" w:sz="6" w:space="0" w:color="000000"/>
              <w:right w:val="single" w:sz="6" w:space="0" w:color="000000"/>
            </w:tcBorders>
            <w:shd w:val="clear" w:color="auto" w:fill="auto"/>
            <w:hideMark/>
          </w:tcPr>
          <w:p w14:paraId="6FC4A45D" w14:textId="77777777" w:rsidR="00AF7DB5" w:rsidRPr="00AF7DB5" w:rsidRDefault="00AF7DB5" w:rsidP="00AF7DB5">
            <w:pPr>
              <w:pStyle w:val="Default"/>
              <w:tabs>
                <w:tab w:val="left" w:leader="hyphen" w:pos="9356"/>
              </w:tabs>
              <w:spacing w:before="120" w:after="120" w:line="460" w:lineRule="exact"/>
              <w:jc w:val="both"/>
              <w:rPr>
                <w:rFonts w:eastAsia="Arial"/>
                <w:b/>
                <w:color w:val="000000" w:themeColor="text1"/>
              </w:rPr>
            </w:pPr>
            <w:proofErr w:type="spellStart"/>
            <w:r w:rsidRPr="00AF7DB5">
              <w:rPr>
                <w:rFonts w:eastAsia="Arial"/>
                <w:b/>
                <w:color w:val="000000" w:themeColor="text1"/>
              </w:rPr>
              <w:t>Cant</w:t>
            </w:r>
            <w:proofErr w:type="spellEnd"/>
            <w:r w:rsidRPr="00AF7DB5">
              <w:rPr>
                <w:rFonts w:eastAsia="Arial"/>
                <w:b/>
                <w:color w:val="000000" w:themeColor="text1"/>
              </w:rPr>
              <w:t>. </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65E28808" w14:textId="77777777" w:rsidR="00AF7DB5" w:rsidRPr="00AF7DB5" w:rsidRDefault="00AF7DB5" w:rsidP="00AF7DB5">
            <w:pPr>
              <w:pStyle w:val="Default"/>
              <w:tabs>
                <w:tab w:val="left" w:leader="hyphen" w:pos="9356"/>
              </w:tabs>
              <w:spacing w:before="120" w:after="120" w:line="460" w:lineRule="exact"/>
              <w:jc w:val="both"/>
              <w:rPr>
                <w:rFonts w:eastAsia="Arial"/>
                <w:b/>
                <w:color w:val="000000" w:themeColor="text1"/>
              </w:rPr>
            </w:pPr>
            <w:r w:rsidRPr="00AF7DB5">
              <w:rPr>
                <w:rFonts w:eastAsia="Arial"/>
                <w:b/>
                <w:color w:val="000000" w:themeColor="text1"/>
              </w:rPr>
              <w:t>F.E </w:t>
            </w:r>
          </w:p>
        </w:tc>
        <w:tc>
          <w:tcPr>
            <w:tcW w:w="2639" w:type="dxa"/>
            <w:tcBorders>
              <w:top w:val="single" w:sz="6" w:space="0" w:color="000000"/>
              <w:left w:val="single" w:sz="6" w:space="0" w:color="000000"/>
              <w:bottom w:val="single" w:sz="6" w:space="0" w:color="000000"/>
              <w:right w:val="single" w:sz="6" w:space="0" w:color="000000"/>
            </w:tcBorders>
            <w:shd w:val="clear" w:color="auto" w:fill="auto"/>
            <w:hideMark/>
          </w:tcPr>
          <w:p w14:paraId="3E898BAC" w14:textId="77777777" w:rsidR="00AF7DB5" w:rsidRPr="00AF7DB5" w:rsidRDefault="00AF7DB5" w:rsidP="00AF7DB5">
            <w:pPr>
              <w:pStyle w:val="Default"/>
              <w:tabs>
                <w:tab w:val="left" w:leader="hyphen" w:pos="9356"/>
              </w:tabs>
              <w:spacing w:before="120" w:after="120" w:line="460" w:lineRule="exact"/>
              <w:jc w:val="both"/>
              <w:rPr>
                <w:rFonts w:eastAsia="Arial"/>
                <w:b/>
                <w:color w:val="000000" w:themeColor="text1"/>
              </w:rPr>
            </w:pPr>
            <w:r w:rsidRPr="00AF7DB5">
              <w:rPr>
                <w:rFonts w:eastAsia="Arial"/>
                <w:b/>
                <w:color w:val="000000" w:themeColor="text1"/>
              </w:rPr>
              <w:t xml:space="preserve">Criterio </w:t>
            </w:r>
            <w:proofErr w:type="spellStart"/>
            <w:r w:rsidRPr="00AF7DB5">
              <w:rPr>
                <w:rFonts w:eastAsia="Arial"/>
                <w:b/>
                <w:color w:val="000000" w:themeColor="text1"/>
              </w:rPr>
              <w:t>vcc</w:t>
            </w:r>
            <w:proofErr w:type="spellEnd"/>
            <w:r w:rsidRPr="00AF7DB5">
              <w:rPr>
                <w:rFonts w:eastAsia="Arial"/>
                <w:b/>
                <w:color w:val="000000" w:themeColor="text1"/>
              </w:rPr>
              <w:t> </w:t>
            </w:r>
          </w:p>
        </w:tc>
        <w:tc>
          <w:tcPr>
            <w:tcW w:w="0" w:type="auto"/>
            <w:shd w:val="clear" w:color="auto" w:fill="auto"/>
            <w:vAlign w:val="center"/>
            <w:hideMark/>
          </w:tcPr>
          <w:p w14:paraId="3DC02D7C"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025781C7" w14:textId="77777777" w:rsidTr="00AF7DB5">
        <w:trPr>
          <w:trHeight w:val="300"/>
        </w:trPr>
        <w:tc>
          <w:tcPr>
            <w:tcW w:w="341" w:type="dxa"/>
            <w:tcBorders>
              <w:top w:val="single" w:sz="6" w:space="0" w:color="000000"/>
              <w:left w:val="single" w:sz="6" w:space="0" w:color="000000"/>
              <w:bottom w:val="single" w:sz="6" w:space="0" w:color="000000"/>
              <w:right w:val="single" w:sz="6" w:space="0" w:color="000000"/>
            </w:tcBorders>
            <w:shd w:val="clear" w:color="auto" w:fill="auto"/>
            <w:hideMark/>
          </w:tcPr>
          <w:p w14:paraId="10B6996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1 </w:t>
            </w:r>
          </w:p>
        </w:tc>
        <w:tc>
          <w:tcPr>
            <w:tcW w:w="2898" w:type="dxa"/>
            <w:tcBorders>
              <w:top w:val="single" w:sz="6" w:space="0" w:color="000000"/>
              <w:left w:val="single" w:sz="6" w:space="0" w:color="000000"/>
              <w:bottom w:val="single" w:sz="6" w:space="0" w:color="000000"/>
              <w:right w:val="single" w:sz="6" w:space="0" w:color="000000"/>
            </w:tcBorders>
            <w:shd w:val="clear" w:color="auto" w:fill="auto"/>
            <w:hideMark/>
          </w:tcPr>
          <w:p w14:paraId="4826E68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contratación de escasa cuantía  </w:t>
            </w:r>
          </w:p>
          <w:p w14:paraId="1767473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OBRAS           CDS. </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70234E2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construcción de una obra. El monto de dichos procedimientos es establecido cada año por la C.G.R. </w:t>
            </w:r>
          </w:p>
        </w:tc>
        <w:tc>
          <w:tcPr>
            <w:tcW w:w="985" w:type="dxa"/>
            <w:tcBorders>
              <w:top w:val="single" w:sz="6" w:space="0" w:color="000000"/>
              <w:left w:val="single" w:sz="6" w:space="0" w:color="000000"/>
              <w:bottom w:val="single" w:sz="6" w:space="0" w:color="000000"/>
              <w:right w:val="single" w:sz="6" w:space="0" w:color="000000"/>
            </w:tcBorders>
            <w:shd w:val="clear" w:color="auto" w:fill="auto"/>
            <w:hideMark/>
          </w:tcPr>
          <w:p w14:paraId="157A648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11.61 m </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137006D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1999-2024 </w:t>
            </w:r>
          </w:p>
        </w:tc>
        <w:tc>
          <w:tcPr>
            <w:tcW w:w="2639" w:type="dxa"/>
            <w:tcBorders>
              <w:top w:val="single" w:sz="6" w:space="0" w:color="000000"/>
              <w:left w:val="single" w:sz="6" w:space="0" w:color="000000"/>
              <w:bottom w:val="single" w:sz="6" w:space="0" w:color="000000"/>
              <w:right w:val="single" w:sz="6" w:space="0" w:color="000000"/>
            </w:tcBorders>
            <w:shd w:val="clear" w:color="auto" w:fill="auto"/>
            <w:hideMark/>
          </w:tcPr>
          <w:p w14:paraId="4BC2E72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serie declarada con valor científico cultural, según resolución de la CNSED N° 01-2024. </w:t>
            </w:r>
          </w:p>
          <w:p w14:paraId="0F2AB1D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Conservar los más relevantes relacionados con las actividades sustantivas de la institución a criterio del jefe de la oficina productora y del encargado del Archivo Central. </w:t>
            </w:r>
          </w:p>
          <w:p w14:paraId="73F5437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la columna de observaciones del instrumento de </w:t>
            </w:r>
            <w:r w:rsidRPr="00AF7DB5">
              <w:rPr>
                <w:rFonts w:eastAsia="Arial"/>
                <w:bCs/>
                <w:color w:val="000000" w:themeColor="text1"/>
              </w:rPr>
              <w:lastRenderedPageBreak/>
              <w:t>valoración documental, se indica lo siguiente: </w:t>
            </w:r>
          </w:p>
          <w:p w14:paraId="23294B0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proponemos como PERMANENTE por ser de interés institucional su conservación. </w:t>
            </w:r>
          </w:p>
          <w:p w14:paraId="0230F51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Su eliminación será de acuerdo con la muestra que indique el Archivo Nacional, Resolución 01 y 02 2014-CNSED. </w:t>
            </w:r>
          </w:p>
          <w:p w14:paraId="2B370BC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79CBD9B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de acuerdo con la muestra que indique la Resolución 04-2022.  </w:t>
            </w:r>
          </w:p>
          <w:p w14:paraId="1C6D0F9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1EFBC4F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Decreto Ejecutivo 38830-H-MICITT del 15 de enero del 2015, se fija </w:t>
            </w:r>
            <w:r w:rsidRPr="00AF7DB5">
              <w:rPr>
                <w:rFonts w:eastAsia="Arial"/>
                <w:bCs/>
                <w:color w:val="000000" w:themeColor="text1"/>
              </w:rPr>
              <w:lastRenderedPageBreak/>
              <w:t>la creación del Sistema Integrado de Compras Públicas (SICOP).  </w:t>
            </w:r>
          </w:p>
          <w:p w14:paraId="3BBEDDB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tc>
        <w:tc>
          <w:tcPr>
            <w:tcW w:w="0" w:type="auto"/>
            <w:shd w:val="clear" w:color="auto" w:fill="auto"/>
            <w:vAlign w:val="center"/>
            <w:hideMark/>
          </w:tcPr>
          <w:p w14:paraId="244B931D"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2AA2365C" w14:textId="77777777" w:rsidTr="00AF7DB5">
        <w:trPr>
          <w:trHeight w:val="300"/>
        </w:trPr>
        <w:tc>
          <w:tcPr>
            <w:tcW w:w="341" w:type="dxa"/>
            <w:tcBorders>
              <w:top w:val="single" w:sz="6" w:space="0" w:color="000000"/>
              <w:left w:val="single" w:sz="6" w:space="0" w:color="000000"/>
              <w:bottom w:val="single" w:sz="6" w:space="0" w:color="000000"/>
              <w:right w:val="single" w:sz="6" w:space="0" w:color="000000"/>
            </w:tcBorders>
            <w:shd w:val="clear" w:color="auto" w:fill="auto"/>
            <w:hideMark/>
          </w:tcPr>
          <w:p w14:paraId="721A524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2 </w:t>
            </w:r>
          </w:p>
        </w:tc>
        <w:tc>
          <w:tcPr>
            <w:tcW w:w="2898" w:type="dxa"/>
            <w:tcBorders>
              <w:top w:val="single" w:sz="6" w:space="0" w:color="000000"/>
              <w:left w:val="single" w:sz="6" w:space="0" w:color="000000"/>
              <w:bottom w:val="single" w:sz="6" w:space="0" w:color="000000"/>
              <w:right w:val="single" w:sz="6" w:space="0" w:color="000000"/>
            </w:tcBorders>
            <w:shd w:val="clear" w:color="auto" w:fill="auto"/>
            <w:hideMark/>
          </w:tcPr>
          <w:p w14:paraId="76D38DB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contratación de escasa cuantía CONSULTORÍAS CDS. </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2CEFA1A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consultorías. El monto de dichos procedimientos es establecido cada año por la C.G.R. </w:t>
            </w:r>
          </w:p>
        </w:tc>
        <w:tc>
          <w:tcPr>
            <w:tcW w:w="985" w:type="dxa"/>
            <w:tcBorders>
              <w:top w:val="single" w:sz="6" w:space="0" w:color="000000"/>
              <w:left w:val="single" w:sz="6" w:space="0" w:color="000000"/>
              <w:bottom w:val="single" w:sz="6" w:space="0" w:color="000000"/>
              <w:right w:val="single" w:sz="6" w:space="0" w:color="000000"/>
            </w:tcBorders>
            <w:shd w:val="clear" w:color="auto" w:fill="auto"/>
            <w:hideMark/>
          </w:tcPr>
          <w:p w14:paraId="001A7D1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11.61 m </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133D658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2001-2024 </w:t>
            </w:r>
          </w:p>
        </w:tc>
        <w:tc>
          <w:tcPr>
            <w:tcW w:w="2639" w:type="dxa"/>
            <w:tcBorders>
              <w:top w:val="single" w:sz="6" w:space="0" w:color="000000"/>
              <w:left w:val="single" w:sz="6" w:space="0" w:color="000000"/>
              <w:bottom w:val="single" w:sz="6" w:space="0" w:color="000000"/>
              <w:right w:val="single" w:sz="6" w:space="0" w:color="000000"/>
            </w:tcBorders>
            <w:shd w:val="clear" w:color="auto" w:fill="auto"/>
            <w:hideMark/>
          </w:tcPr>
          <w:p w14:paraId="356D7A5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serie declarada con valor científico cultural, según resolución de la CNSED N° 01-2024. </w:t>
            </w:r>
          </w:p>
          <w:p w14:paraId="43FA17B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Conservar los más relevantes relacionados con las actividades sustantivas de la institución a criterio del jefe de la oficina productora y del encargado del Archivo Central. </w:t>
            </w:r>
          </w:p>
          <w:p w14:paraId="6C6CFD4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la columna de observaciones del </w:t>
            </w:r>
            <w:r w:rsidRPr="00AF7DB5">
              <w:rPr>
                <w:rFonts w:eastAsia="Arial"/>
                <w:bCs/>
                <w:color w:val="000000" w:themeColor="text1"/>
              </w:rPr>
              <w:lastRenderedPageBreak/>
              <w:t>instrumento de valoración documental, se indica lo siguiente: </w:t>
            </w:r>
          </w:p>
          <w:p w14:paraId="2C3C99C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proponemos como PERMANENTE por ser de interés institucional su conservación. </w:t>
            </w:r>
          </w:p>
          <w:p w14:paraId="2BE4482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Su eliminación será de acuerdo con la muestra que indique el Archivo Nacional, Resolución 01 y 02 2014-CNSED. </w:t>
            </w:r>
          </w:p>
          <w:p w14:paraId="6FB1BAD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105AAC4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de acuerdo con la muestra que indique la Resolución 04-2022.  </w:t>
            </w:r>
          </w:p>
          <w:p w14:paraId="0190846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20341E0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Decreto Ejecutivo 38830-H-MICITT del 15 </w:t>
            </w:r>
            <w:r w:rsidRPr="00AF7DB5">
              <w:rPr>
                <w:rFonts w:eastAsia="Arial"/>
                <w:bCs/>
                <w:color w:val="000000" w:themeColor="text1"/>
              </w:rPr>
              <w:lastRenderedPageBreak/>
              <w:t>de enero del 2015, se fija la creación del Sistema Integrado de Compras Públicas (SICOP).  </w:t>
            </w:r>
          </w:p>
          <w:p w14:paraId="0A70349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0D9DEEC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7EDE957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w:t>
            </w:r>
            <w:proofErr w:type="gramStart"/>
            <w:r w:rsidRPr="00AF7DB5">
              <w:rPr>
                <w:rFonts w:eastAsia="Arial"/>
                <w:bCs/>
                <w:color w:val="000000" w:themeColor="text1"/>
              </w:rPr>
              <w:t>Circular  N</w:t>
            </w:r>
            <w:proofErr w:type="gramEnd"/>
            <w:r w:rsidRPr="00AF7DB5">
              <w:rPr>
                <w:rFonts w:eastAsia="Arial"/>
                <w:bCs/>
                <w:color w:val="000000" w:themeColor="text1"/>
              </w:rPr>
              <w:t>°            GG-2020-00377 “Comunicado sobre el uso del SICOP”.  </w:t>
            </w:r>
          </w:p>
          <w:p w14:paraId="3C198CE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3B403E48"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729A813A" w14:textId="77777777" w:rsidTr="00AF7DB5">
        <w:trPr>
          <w:trHeight w:val="300"/>
        </w:trPr>
        <w:tc>
          <w:tcPr>
            <w:tcW w:w="341" w:type="dxa"/>
            <w:tcBorders>
              <w:top w:val="single" w:sz="6" w:space="0" w:color="000000"/>
              <w:left w:val="single" w:sz="6" w:space="0" w:color="000000"/>
              <w:bottom w:val="single" w:sz="6" w:space="0" w:color="000000"/>
              <w:right w:val="single" w:sz="6" w:space="0" w:color="000000"/>
            </w:tcBorders>
            <w:shd w:val="clear" w:color="auto" w:fill="auto"/>
            <w:hideMark/>
          </w:tcPr>
          <w:p w14:paraId="2C0C37F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3 </w:t>
            </w:r>
          </w:p>
        </w:tc>
        <w:tc>
          <w:tcPr>
            <w:tcW w:w="2898" w:type="dxa"/>
            <w:tcBorders>
              <w:top w:val="single" w:sz="6" w:space="0" w:color="000000"/>
              <w:left w:val="single" w:sz="6" w:space="0" w:color="000000"/>
              <w:bottom w:val="single" w:sz="6" w:space="0" w:color="000000"/>
              <w:right w:val="single" w:sz="6" w:space="0" w:color="000000"/>
            </w:tcBorders>
            <w:shd w:val="clear" w:color="auto" w:fill="auto"/>
            <w:hideMark/>
          </w:tcPr>
          <w:p w14:paraId="6BCC090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Expediente de contratación de escasa </w:t>
            </w:r>
            <w:proofErr w:type="gramStart"/>
            <w:r w:rsidRPr="00AF7DB5">
              <w:rPr>
                <w:rFonts w:eastAsia="Arial"/>
                <w:bCs/>
                <w:color w:val="000000" w:themeColor="text1"/>
              </w:rPr>
              <w:t>cuantía  BIENES</w:t>
            </w:r>
            <w:proofErr w:type="gramEnd"/>
            <w:r w:rsidRPr="00AF7DB5">
              <w:rPr>
                <w:rFonts w:eastAsia="Arial"/>
                <w:bCs/>
                <w:color w:val="000000" w:themeColor="text1"/>
              </w:rPr>
              <w:t>        CDS. </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0D83F70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BIENES. El monto de dicho procedimiento es establecido cada año por la C.G.R. </w:t>
            </w:r>
          </w:p>
        </w:tc>
        <w:tc>
          <w:tcPr>
            <w:tcW w:w="985" w:type="dxa"/>
            <w:tcBorders>
              <w:top w:val="single" w:sz="6" w:space="0" w:color="000000"/>
              <w:left w:val="single" w:sz="6" w:space="0" w:color="000000"/>
              <w:bottom w:val="single" w:sz="6" w:space="0" w:color="000000"/>
              <w:right w:val="single" w:sz="6" w:space="0" w:color="000000"/>
            </w:tcBorders>
            <w:shd w:val="clear" w:color="auto" w:fill="auto"/>
            <w:hideMark/>
          </w:tcPr>
          <w:p w14:paraId="1AA900D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58.04 m </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6092198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2001-2024 </w:t>
            </w:r>
          </w:p>
        </w:tc>
        <w:tc>
          <w:tcPr>
            <w:tcW w:w="2639" w:type="dxa"/>
            <w:tcBorders>
              <w:top w:val="single" w:sz="6" w:space="0" w:color="000000"/>
              <w:left w:val="single" w:sz="6" w:space="0" w:color="000000"/>
              <w:bottom w:val="single" w:sz="6" w:space="0" w:color="000000"/>
              <w:right w:val="single" w:sz="6" w:space="0" w:color="000000"/>
            </w:tcBorders>
            <w:shd w:val="clear" w:color="auto" w:fill="auto"/>
            <w:hideMark/>
          </w:tcPr>
          <w:p w14:paraId="5FE9958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serie declarada con valor científico cultural, según resolución de la CNSED N° 01-2024. </w:t>
            </w:r>
          </w:p>
          <w:p w14:paraId="1F1A14D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Conservar los más relevantes relacionados con las actividades sustantivas de la institución a criterio del jefe de la oficina productora y del encargado del Archivo Central. </w:t>
            </w:r>
          </w:p>
          <w:p w14:paraId="469E49C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41824B8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“Los años para la eliminación correspondiente comienzan a regir una vez que se tenga el recibido conforme o finiquito según sea el caso. Lo anterior para el proceso de eliminación y plazos de ley.  </w:t>
            </w:r>
          </w:p>
          <w:p w14:paraId="3E98AF9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PERMANENTE: Para el caso de los bienes se mantendrán todos aquellos que están directamente relacionados a construcción de proyectos. Resolución 01 y 02 2014-CNSED. </w:t>
            </w:r>
          </w:p>
          <w:p w14:paraId="0295387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31A48D7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de acuerdo con la muestra que indique la Resolución 04-2022.  </w:t>
            </w:r>
          </w:p>
          <w:p w14:paraId="10D4E73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52B68AD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Decreto Ejecutivo 38830-H-MICITT del 15 de enero del 2015, se fija la creación del Sistema </w:t>
            </w:r>
            <w:r w:rsidRPr="00AF7DB5">
              <w:rPr>
                <w:rFonts w:eastAsia="Arial"/>
                <w:bCs/>
                <w:color w:val="000000" w:themeColor="text1"/>
              </w:rPr>
              <w:lastRenderedPageBreak/>
              <w:t>Integrado de Compras Públicas (SICOP). </w:t>
            </w:r>
          </w:p>
          <w:p w14:paraId="3FF9F30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72EC92C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78C8C51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w:t>
            </w:r>
            <w:proofErr w:type="gramStart"/>
            <w:r w:rsidRPr="00AF7DB5">
              <w:rPr>
                <w:rFonts w:eastAsia="Arial"/>
                <w:bCs/>
                <w:color w:val="000000" w:themeColor="text1"/>
              </w:rPr>
              <w:t>Circular  N</w:t>
            </w:r>
            <w:proofErr w:type="gramEnd"/>
            <w:r w:rsidRPr="00AF7DB5">
              <w:rPr>
                <w:rFonts w:eastAsia="Arial"/>
                <w:bCs/>
                <w:color w:val="000000" w:themeColor="text1"/>
              </w:rPr>
              <w:t>°            GG-2020-00377 “Comunicado sobre el uso del SICOP”.   </w:t>
            </w:r>
          </w:p>
          <w:p w14:paraId="493D347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4C123C27"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357AD993" w14:textId="77777777" w:rsidTr="00AF7DB5">
        <w:trPr>
          <w:trHeight w:val="300"/>
        </w:trPr>
        <w:tc>
          <w:tcPr>
            <w:tcW w:w="341" w:type="dxa"/>
            <w:tcBorders>
              <w:top w:val="single" w:sz="6" w:space="0" w:color="000000"/>
              <w:left w:val="single" w:sz="6" w:space="0" w:color="000000"/>
              <w:bottom w:val="single" w:sz="6" w:space="0" w:color="000000"/>
              <w:right w:val="single" w:sz="6" w:space="0" w:color="000000"/>
            </w:tcBorders>
            <w:shd w:val="clear" w:color="auto" w:fill="auto"/>
            <w:hideMark/>
          </w:tcPr>
          <w:p w14:paraId="2C5C7ED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4 </w:t>
            </w:r>
          </w:p>
        </w:tc>
        <w:tc>
          <w:tcPr>
            <w:tcW w:w="2898" w:type="dxa"/>
            <w:tcBorders>
              <w:top w:val="single" w:sz="6" w:space="0" w:color="000000"/>
              <w:left w:val="single" w:sz="6" w:space="0" w:color="000000"/>
              <w:bottom w:val="single" w:sz="6" w:space="0" w:color="000000"/>
              <w:right w:val="single" w:sz="6" w:space="0" w:color="000000"/>
            </w:tcBorders>
            <w:shd w:val="clear" w:color="auto" w:fill="auto"/>
            <w:hideMark/>
          </w:tcPr>
          <w:p w14:paraId="737ABFD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Expediente de contratación de </w:t>
            </w:r>
            <w:proofErr w:type="gramStart"/>
            <w:r w:rsidRPr="00AF7DB5">
              <w:rPr>
                <w:rFonts w:eastAsia="Arial"/>
                <w:bCs/>
                <w:color w:val="000000" w:themeColor="text1"/>
              </w:rPr>
              <w:t>escasa  cuantía</w:t>
            </w:r>
            <w:proofErr w:type="gramEnd"/>
            <w:r w:rsidRPr="00AF7DB5">
              <w:rPr>
                <w:rFonts w:eastAsia="Arial"/>
                <w:bCs/>
                <w:color w:val="000000" w:themeColor="text1"/>
              </w:rPr>
              <w:t xml:space="preserve"> SERVICIOS    CDS. </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471D9A3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servicios. </w:t>
            </w:r>
          </w:p>
          <w:p w14:paraId="55B2931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El monto es establecido cada año por la C.G.R. </w:t>
            </w:r>
          </w:p>
        </w:tc>
        <w:tc>
          <w:tcPr>
            <w:tcW w:w="985" w:type="dxa"/>
            <w:tcBorders>
              <w:top w:val="single" w:sz="6" w:space="0" w:color="000000"/>
              <w:left w:val="single" w:sz="6" w:space="0" w:color="000000"/>
              <w:bottom w:val="single" w:sz="6" w:space="0" w:color="000000"/>
              <w:right w:val="single" w:sz="6" w:space="0" w:color="000000"/>
            </w:tcBorders>
            <w:shd w:val="clear" w:color="auto" w:fill="auto"/>
            <w:hideMark/>
          </w:tcPr>
          <w:p w14:paraId="3EC1A20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proofErr w:type="gramStart"/>
            <w:r w:rsidRPr="00AF7DB5">
              <w:rPr>
                <w:rFonts w:eastAsia="Arial"/>
                <w:bCs/>
                <w:color w:val="000000" w:themeColor="text1"/>
              </w:rPr>
              <w:t>34.82  m</w:t>
            </w:r>
            <w:proofErr w:type="gramEnd"/>
            <w:r w:rsidRPr="00AF7DB5">
              <w:rPr>
                <w:rFonts w:eastAsia="Arial"/>
                <w:bCs/>
                <w:color w:val="000000" w:themeColor="text1"/>
              </w:rPr>
              <w:t> </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2572147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2000-2024 </w:t>
            </w:r>
          </w:p>
        </w:tc>
        <w:tc>
          <w:tcPr>
            <w:tcW w:w="2639" w:type="dxa"/>
            <w:tcBorders>
              <w:top w:val="single" w:sz="6" w:space="0" w:color="000000"/>
              <w:left w:val="single" w:sz="6" w:space="0" w:color="000000"/>
              <w:bottom w:val="single" w:sz="6" w:space="0" w:color="000000"/>
              <w:right w:val="single" w:sz="6" w:space="0" w:color="000000"/>
            </w:tcBorders>
            <w:shd w:val="clear" w:color="auto" w:fill="auto"/>
            <w:hideMark/>
          </w:tcPr>
          <w:p w14:paraId="2487702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serie declarada con valor científico cultural, según resolución de la CNSED N° 01-2024. </w:t>
            </w:r>
          </w:p>
          <w:p w14:paraId="7AE70D2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Conservar los más relevantes relacionados con las actividades sustantivas de la institución a criterio del jefe de la oficina productora y del encargado del Archivo Central. </w:t>
            </w:r>
          </w:p>
          <w:p w14:paraId="0CF0110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70C9B8D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“Los años para la eliminación correspondiente comienzan a regir una vez que se tenga el recibido conforme o finiquito según sea el caso. Lo anterior Para el proceso de eliminación y plazos de ley. </w:t>
            </w:r>
          </w:p>
          <w:p w14:paraId="05C6048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Los años para la eliminación correspondiente comienzan a regir una vez que se tenga el recibido conforme o finiquito según sea el caso. Lo anterior Para el proceso de eliminación y plazos de ley.  </w:t>
            </w:r>
          </w:p>
          <w:p w14:paraId="18A7730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mantendrán todos los procedimientos de limpieza, vigilancia, alquileres de locales, Auditorías y cualquier otro que la Dirección considere oportuno por un plazo de 5 años más a los establecidos. Resolución 01 y 02 2014-CNSED. </w:t>
            </w:r>
          </w:p>
          <w:p w14:paraId="6AF5775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65EF1DB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de acuerdo con la muestra que indique la Resolución 04-2022.  </w:t>
            </w:r>
          </w:p>
          <w:p w14:paraId="2154C83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La creación de expedientes físico se realizó hasta el año 2019. Se realizan en SICOP a partir del año 2020, según lo indicado en: </w:t>
            </w:r>
          </w:p>
          <w:p w14:paraId="4C9260D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2699F70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7BA719C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54954E7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w:t>
            </w:r>
            <w:proofErr w:type="gramStart"/>
            <w:r w:rsidRPr="00AF7DB5">
              <w:rPr>
                <w:rFonts w:eastAsia="Arial"/>
                <w:bCs/>
                <w:color w:val="000000" w:themeColor="text1"/>
              </w:rPr>
              <w:t>Circular  N</w:t>
            </w:r>
            <w:proofErr w:type="gramEnd"/>
            <w:r w:rsidRPr="00AF7DB5">
              <w:rPr>
                <w:rFonts w:eastAsia="Arial"/>
                <w:bCs/>
                <w:color w:val="000000" w:themeColor="text1"/>
              </w:rPr>
              <w:t>°            GG-2020-00377 “Comunicado sobre el uso del SICOP”.    </w:t>
            </w:r>
          </w:p>
          <w:p w14:paraId="7EEF533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3E57483B"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387E64F5" w14:textId="77777777" w:rsidTr="00AF7DB5">
        <w:trPr>
          <w:trHeight w:val="300"/>
        </w:trPr>
        <w:tc>
          <w:tcPr>
            <w:tcW w:w="341" w:type="dxa"/>
            <w:tcBorders>
              <w:top w:val="single" w:sz="6" w:space="0" w:color="000000"/>
              <w:left w:val="single" w:sz="6" w:space="0" w:color="000000"/>
              <w:bottom w:val="single" w:sz="6" w:space="0" w:color="000000"/>
              <w:right w:val="single" w:sz="6" w:space="0" w:color="000000"/>
            </w:tcBorders>
            <w:shd w:val="clear" w:color="auto" w:fill="auto"/>
            <w:hideMark/>
          </w:tcPr>
          <w:p w14:paraId="44F9A39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5 </w:t>
            </w:r>
          </w:p>
        </w:tc>
        <w:tc>
          <w:tcPr>
            <w:tcW w:w="2898" w:type="dxa"/>
            <w:tcBorders>
              <w:top w:val="single" w:sz="6" w:space="0" w:color="000000"/>
              <w:left w:val="single" w:sz="6" w:space="0" w:color="000000"/>
              <w:bottom w:val="single" w:sz="6" w:space="0" w:color="000000"/>
              <w:right w:val="single" w:sz="6" w:space="0" w:color="000000"/>
            </w:tcBorders>
            <w:shd w:val="clear" w:color="auto" w:fill="auto"/>
            <w:hideMark/>
          </w:tcPr>
          <w:p w14:paraId="38057A6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abreviada </w:t>
            </w:r>
          </w:p>
          <w:p w14:paraId="45356AC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OBRAS (LA). </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2D4E385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OBRAS por licitación. </w:t>
            </w:r>
          </w:p>
          <w:p w14:paraId="2CD38E7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monto es establecido cada año por la C.G.R. </w:t>
            </w:r>
          </w:p>
        </w:tc>
        <w:tc>
          <w:tcPr>
            <w:tcW w:w="985" w:type="dxa"/>
            <w:tcBorders>
              <w:top w:val="single" w:sz="6" w:space="0" w:color="000000"/>
              <w:left w:val="single" w:sz="6" w:space="0" w:color="000000"/>
              <w:bottom w:val="single" w:sz="6" w:space="0" w:color="000000"/>
              <w:right w:val="single" w:sz="6" w:space="0" w:color="000000"/>
            </w:tcBorders>
            <w:shd w:val="clear" w:color="auto" w:fill="auto"/>
            <w:hideMark/>
          </w:tcPr>
          <w:p w14:paraId="4B0C20B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38.98 m </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2B4F4DD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1997-2024 </w:t>
            </w:r>
          </w:p>
        </w:tc>
        <w:tc>
          <w:tcPr>
            <w:tcW w:w="2639" w:type="dxa"/>
            <w:tcBorders>
              <w:top w:val="single" w:sz="6" w:space="0" w:color="000000"/>
              <w:left w:val="single" w:sz="6" w:space="0" w:color="000000"/>
              <w:bottom w:val="single" w:sz="6" w:space="0" w:color="000000"/>
              <w:right w:val="single" w:sz="6" w:space="0" w:color="000000"/>
            </w:tcBorders>
            <w:shd w:val="clear" w:color="auto" w:fill="auto"/>
            <w:hideMark/>
          </w:tcPr>
          <w:p w14:paraId="1C6A10A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serie declarada con valor científico cultural, según resolución de la CNSED N° 01-2024. </w:t>
            </w:r>
          </w:p>
          <w:p w14:paraId="2C0D2DC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Conservar los más relevantes relacionados con las actividades sustantivas de la institución a criterio del jefe de la oficina productora y del encargado del Archivo Central. </w:t>
            </w:r>
          </w:p>
          <w:p w14:paraId="10A13E9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14EA51B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“La proponemos como PERMANENTE por ser de interés institucional su conservación. </w:t>
            </w:r>
          </w:p>
          <w:p w14:paraId="7C4E8C4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Su eliminación será de acuerdo con la muestra que indique el Archivo Nacional. Resolución 01 y 02 2014-CNSED. </w:t>
            </w:r>
          </w:p>
          <w:p w14:paraId="6C69ABE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2CF5C5C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de acuerdo con la muestra que indique la Resolución 04-2022. </w:t>
            </w:r>
          </w:p>
          <w:p w14:paraId="6BB0D73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7A3DC2E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Decreto Ejecutivo 38830-H-MICITT del 15 de enero del 2015, se fija la creación del Sistema </w:t>
            </w:r>
            <w:r w:rsidRPr="00AF7DB5">
              <w:rPr>
                <w:rFonts w:eastAsia="Arial"/>
                <w:bCs/>
                <w:color w:val="000000" w:themeColor="text1"/>
              </w:rPr>
              <w:lastRenderedPageBreak/>
              <w:t>Integrado de Compras Públicas (SICOP). </w:t>
            </w:r>
          </w:p>
          <w:p w14:paraId="2E6B1B6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5E07A95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66F7734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w:t>
            </w:r>
            <w:proofErr w:type="gramStart"/>
            <w:r w:rsidRPr="00AF7DB5">
              <w:rPr>
                <w:rFonts w:eastAsia="Arial"/>
                <w:bCs/>
                <w:color w:val="000000" w:themeColor="text1"/>
              </w:rPr>
              <w:t>Circular  N</w:t>
            </w:r>
            <w:proofErr w:type="gramEnd"/>
            <w:r w:rsidRPr="00AF7DB5">
              <w:rPr>
                <w:rFonts w:eastAsia="Arial"/>
                <w:bCs/>
                <w:color w:val="000000" w:themeColor="text1"/>
              </w:rPr>
              <w:t>°            GG-2020-00377 “Comunicado sobre el uso del SICOP”.  </w:t>
            </w:r>
          </w:p>
          <w:p w14:paraId="3E0E1F0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3EC8CD72"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79E4FC4F" w14:textId="77777777" w:rsidTr="00AF7DB5">
        <w:trPr>
          <w:trHeight w:val="300"/>
        </w:trPr>
        <w:tc>
          <w:tcPr>
            <w:tcW w:w="341" w:type="dxa"/>
            <w:tcBorders>
              <w:top w:val="single" w:sz="6" w:space="0" w:color="000000"/>
              <w:left w:val="single" w:sz="6" w:space="0" w:color="000000"/>
              <w:bottom w:val="single" w:sz="6" w:space="0" w:color="000000"/>
              <w:right w:val="single" w:sz="6" w:space="0" w:color="000000"/>
            </w:tcBorders>
            <w:shd w:val="clear" w:color="auto" w:fill="auto"/>
            <w:hideMark/>
          </w:tcPr>
          <w:p w14:paraId="63F3DCF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6 </w:t>
            </w:r>
          </w:p>
        </w:tc>
        <w:tc>
          <w:tcPr>
            <w:tcW w:w="2898" w:type="dxa"/>
            <w:tcBorders>
              <w:top w:val="single" w:sz="6" w:space="0" w:color="000000"/>
              <w:left w:val="single" w:sz="6" w:space="0" w:color="000000"/>
              <w:bottom w:val="single" w:sz="6" w:space="0" w:color="000000"/>
              <w:right w:val="single" w:sz="6" w:space="0" w:color="000000"/>
            </w:tcBorders>
            <w:shd w:val="clear" w:color="auto" w:fill="auto"/>
            <w:hideMark/>
          </w:tcPr>
          <w:p w14:paraId="1D7131B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abreviada </w:t>
            </w:r>
          </w:p>
          <w:p w14:paraId="1A8D43F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CONSULTORÍA (LA). </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38748E8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 xml:space="preserve">Documentación relativa a la </w:t>
            </w:r>
            <w:r w:rsidRPr="00AF7DB5">
              <w:rPr>
                <w:rFonts w:eastAsia="Arial"/>
                <w:bCs/>
                <w:color w:val="000000" w:themeColor="text1"/>
              </w:rPr>
              <w:lastRenderedPageBreak/>
              <w:t>contratación de CONSULTORÍAS por licitación. El monto de dichos procedimientos es establecido cada año por la Contraloría General de la República (C.G.R). </w:t>
            </w:r>
          </w:p>
        </w:tc>
        <w:tc>
          <w:tcPr>
            <w:tcW w:w="985" w:type="dxa"/>
            <w:tcBorders>
              <w:top w:val="single" w:sz="6" w:space="0" w:color="000000"/>
              <w:left w:val="single" w:sz="6" w:space="0" w:color="000000"/>
              <w:bottom w:val="single" w:sz="6" w:space="0" w:color="000000"/>
              <w:right w:val="single" w:sz="6" w:space="0" w:color="000000"/>
            </w:tcBorders>
            <w:shd w:val="clear" w:color="auto" w:fill="auto"/>
            <w:hideMark/>
          </w:tcPr>
          <w:p w14:paraId="6A8CB54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proofErr w:type="gramStart"/>
            <w:r w:rsidRPr="00AF7DB5">
              <w:rPr>
                <w:rFonts w:eastAsia="Arial"/>
                <w:bCs/>
                <w:color w:val="000000" w:themeColor="text1"/>
              </w:rPr>
              <w:lastRenderedPageBreak/>
              <w:t>19.49  m</w:t>
            </w:r>
            <w:proofErr w:type="gramEnd"/>
            <w:r w:rsidRPr="00AF7DB5">
              <w:rPr>
                <w:rFonts w:eastAsia="Arial"/>
                <w:bCs/>
                <w:color w:val="000000" w:themeColor="text1"/>
              </w:rPr>
              <w:t> </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3313FFC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1998-</w:t>
            </w:r>
            <w:r w:rsidRPr="00AF7DB5">
              <w:rPr>
                <w:rFonts w:eastAsia="Arial"/>
                <w:bCs/>
                <w:color w:val="000000" w:themeColor="text1"/>
              </w:rPr>
              <w:lastRenderedPageBreak/>
              <w:t>2024 </w:t>
            </w:r>
          </w:p>
        </w:tc>
        <w:tc>
          <w:tcPr>
            <w:tcW w:w="2639" w:type="dxa"/>
            <w:tcBorders>
              <w:top w:val="single" w:sz="6" w:space="0" w:color="000000"/>
              <w:left w:val="single" w:sz="6" w:space="0" w:color="000000"/>
              <w:bottom w:val="single" w:sz="6" w:space="0" w:color="000000"/>
              <w:right w:val="single" w:sz="6" w:space="0" w:color="000000"/>
            </w:tcBorders>
            <w:shd w:val="clear" w:color="auto" w:fill="auto"/>
            <w:hideMark/>
          </w:tcPr>
          <w:p w14:paraId="2149112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 xml:space="preserve">Sí, serie declarada con valor científico cultural, </w:t>
            </w:r>
            <w:r w:rsidRPr="00AF7DB5">
              <w:rPr>
                <w:rFonts w:eastAsia="Arial"/>
                <w:bCs/>
                <w:color w:val="000000" w:themeColor="text1"/>
              </w:rPr>
              <w:lastRenderedPageBreak/>
              <w:t>según resolución de la CNSED N° 01-2024. </w:t>
            </w:r>
          </w:p>
          <w:p w14:paraId="0B22AE3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Conservar los más relevantes relacionados con las actividades sustantivas de la institución a criterio del jefe de la oficina productora y del encargado del Archivo Central. </w:t>
            </w:r>
          </w:p>
          <w:p w14:paraId="4C81AF7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2636743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proponemos como PERMANENTE por ser de interés institucional su conservación. </w:t>
            </w:r>
          </w:p>
          <w:p w14:paraId="1215ADC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Su eliminación será de acuerdo con la muestra que indique el Archivo Nacional. Resolución 01 y 02 2014-CNSED. </w:t>
            </w:r>
          </w:p>
          <w:p w14:paraId="64B8D44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21B3B27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Se mantendrá su clasificación de VCC de acuerdo con la muestra que indique la Resolución 04-2022.  </w:t>
            </w:r>
          </w:p>
          <w:p w14:paraId="05D1FB1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639B3B6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5542131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62E42AA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Ley N° 9986 Ley General de Contratación Pública entra a regir a partir del 1 de diciembre del 2022.   </w:t>
            </w:r>
          </w:p>
          <w:p w14:paraId="66464BA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w:t>
            </w:r>
            <w:proofErr w:type="gramStart"/>
            <w:r w:rsidRPr="00AF7DB5">
              <w:rPr>
                <w:rFonts w:eastAsia="Arial"/>
                <w:bCs/>
                <w:color w:val="000000" w:themeColor="text1"/>
              </w:rPr>
              <w:t>Circular  N</w:t>
            </w:r>
            <w:proofErr w:type="gramEnd"/>
            <w:r w:rsidRPr="00AF7DB5">
              <w:rPr>
                <w:rFonts w:eastAsia="Arial"/>
                <w:bCs/>
                <w:color w:val="000000" w:themeColor="text1"/>
              </w:rPr>
              <w:t>°            GG-2020-00377 “Comunicado sobre el uso del SICOP”.   </w:t>
            </w:r>
          </w:p>
          <w:p w14:paraId="31D1E5F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5C711950"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2F050795" w14:textId="77777777" w:rsidTr="00AF7DB5">
        <w:trPr>
          <w:trHeight w:val="300"/>
        </w:trPr>
        <w:tc>
          <w:tcPr>
            <w:tcW w:w="341" w:type="dxa"/>
            <w:tcBorders>
              <w:top w:val="single" w:sz="6" w:space="0" w:color="000000"/>
              <w:left w:val="single" w:sz="6" w:space="0" w:color="000000"/>
              <w:bottom w:val="single" w:sz="6" w:space="0" w:color="000000"/>
              <w:right w:val="single" w:sz="6" w:space="0" w:color="000000"/>
            </w:tcBorders>
            <w:shd w:val="clear" w:color="auto" w:fill="auto"/>
            <w:hideMark/>
          </w:tcPr>
          <w:p w14:paraId="60B0524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7 </w:t>
            </w:r>
          </w:p>
        </w:tc>
        <w:tc>
          <w:tcPr>
            <w:tcW w:w="2898" w:type="dxa"/>
            <w:tcBorders>
              <w:top w:val="single" w:sz="6" w:space="0" w:color="000000"/>
              <w:left w:val="single" w:sz="6" w:space="0" w:color="000000"/>
              <w:bottom w:val="single" w:sz="6" w:space="0" w:color="000000"/>
              <w:right w:val="single" w:sz="6" w:space="0" w:color="000000"/>
            </w:tcBorders>
            <w:shd w:val="clear" w:color="auto" w:fill="auto"/>
            <w:hideMark/>
          </w:tcPr>
          <w:p w14:paraId="6750E65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abreviada </w:t>
            </w:r>
          </w:p>
          <w:p w14:paraId="25A2CB6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BIENES (LA). </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71617EF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BIENES por licitación. </w:t>
            </w:r>
          </w:p>
          <w:p w14:paraId="44518A9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monto es establecido cada año por la Contraloría General de la República (C.G.R). </w:t>
            </w:r>
          </w:p>
        </w:tc>
        <w:tc>
          <w:tcPr>
            <w:tcW w:w="985" w:type="dxa"/>
            <w:tcBorders>
              <w:top w:val="single" w:sz="6" w:space="0" w:color="000000"/>
              <w:left w:val="single" w:sz="6" w:space="0" w:color="000000"/>
              <w:bottom w:val="single" w:sz="6" w:space="0" w:color="000000"/>
              <w:right w:val="single" w:sz="6" w:space="0" w:color="000000"/>
            </w:tcBorders>
            <w:shd w:val="clear" w:color="auto" w:fill="auto"/>
            <w:hideMark/>
          </w:tcPr>
          <w:p w14:paraId="073DFB2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77.95 m </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6FD8C12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1998-2024 </w:t>
            </w:r>
          </w:p>
        </w:tc>
        <w:tc>
          <w:tcPr>
            <w:tcW w:w="2639" w:type="dxa"/>
            <w:tcBorders>
              <w:top w:val="single" w:sz="6" w:space="0" w:color="000000"/>
              <w:left w:val="single" w:sz="6" w:space="0" w:color="000000"/>
              <w:bottom w:val="single" w:sz="6" w:space="0" w:color="000000"/>
              <w:right w:val="single" w:sz="6" w:space="0" w:color="000000"/>
            </w:tcBorders>
            <w:shd w:val="clear" w:color="auto" w:fill="auto"/>
            <w:hideMark/>
          </w:tcPr>
          <w:p w14:paraId="6977325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serie declarada con valor científico cultural, según resolución de la CNSED N° 01-2024. </w:t>
            </w:r>
          </w:p>
          <w:p w14:paraId="1CD3E5F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Conservar los más relevantes relacionados con las actividades sustantivas de la institución a criterio del jefe de la oficina productora y del encargado del Archivo Central. </w:t>
            </w:r>
          </w:p>
          <w:p w14:paraId="082AEA5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En la columna de observaciones del instrumento de valoración documental, se indica lo siguiente: </w:t>
            </w:r>
          </w:p>
          <w:p w14:paraId="716CAD6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“Los años para la eliminación correspondiente comienzan a regir una vez que se tenga el recibido conforme o finiquito según sea el caso. Lo anterior para el proceso de eliminación y plazos de ley.         PERMANENTE: Para el caso de los bienes se mantendrán todos aquellos que están directamente relacionados a construcción de proyectos. Resolución 01 y 02 2014-CNSED. </w:t>
            </w:r>
          </w:p>
          <w:p w14:paraId="7144F8D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7E0A775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Se mantendrá su clasificación de VCC de acuerdo con la muestra </w:t>
            </w:r>
            <w:r w:rsidRPr="00AF7DB5">
              <w:rPr>
                <w:rFonts w:eastAsia="Arial"/>
                <w:bCs/>
                <w:color w:val="000000" w:themeColor="text1"/>
              </w:rPr>
              <w:lastRenderedPageBreak/>
              <w:t>que indique la Resolución 04-2022.  </w:t>
            </w:r>
          </w:p>
          <w:p w14:paraId="72902EF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2066EA7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273E83C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2451E58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Ley N° 9986 Ley General de Contratación Pública entra a regir a </w:t>
            </w:r>
            <w:r w:rsidRPr="00AF7DB5">
              <w:rPr>
                <w:rFonts w:eastAsia="Arial"/>
                <w:bCs/>
                <w:color w:val="000000" w:themeColor="text1"/>
              </w:rPr>
              <w:lastRenderedPageBreak/>
              <w:t>partir del 1 de diciembre del 2022.  </w:t>
            </w:r>
          </w:p>
          <w:p w14:paraId="74E0028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 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w:t>
            </w:r>
            <w:proofErr w:type="gramStart"/>
            <w:r w:rsidRPr="00AF7DB5">
              <w:rPr>
                <w:rFonts w:eastAsia="Arial"/>
                <w:bCs/>
                <w:color w:val="000000" w:themeColor="text1"/>
              </w:rPr>
              <w:t>Circular  N</w:t>
            </w:r>
            <w:proofErr w:type="gramEnd"/>
            <w:r w:rsidRPr="00AF7DB5">
              <w:rPr>
                <w:rFonts w:eastAsia="Arial"/>
                <w:bCs/>
                <w:color w:val="000000" w:themeColor="text1"/>
              </w:rPr>
              <w:t>°            GG-2020-00377 “Comunicado sobre el uso del SICOP”.  </w:t>
            </w:r>
          </w:p>
          <w:p w14:paraId="50CEBB2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25EDCE03"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10FD73A4" w14:textId="77777777" w:rsidTr="00AF7DB5">
        <w:trPr>
          <w:trHeight w:val="300"/>
        </w:trPr>
        <w:tc>
          <w:tcPr>
            <w:tcW w:w="341" w:type="dxa"/>
            <w:tcBorders>
              <w:top w:val="single" w:sz="6" w:space="0" w:color="000000"/>
              <w:left w:val="single" w:sz="6" w:space="0" w:color="000000"/>
              <w:bottom w:val="single" w:sz="6" w:space="0" w:color="000000"/>
              <w:right w:val="single" w:sz="6" w:space="0" w:color="000000"/>
            </w:tcBorders>
            <w:shd w:val="clear" w:color="auto" w:fill="auto"/>
            <w:hideMark/>
          </w:tcPr>
          <w:p w14:paraId="6F00A55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8 </w:t>
            </w:r>
          </w:p>
        </w:tc>
        <w:tc>
          <w:tcPr>
            <w:tcW w:w="2898" w:type="dxa"/>
            <w:tcBorders>
              <w:top w:val="single" w:sz="6" w:space="0" w:color="000000"/>
              <w:left w:val="single" w:sz="6" w:space="0" w:color="000000"/>
              <w:bottom w:val="single" w:sz="6" w:space="0" w:color="000000"/>
              <w:right w:val="single" w:sz="6" w:space="0" w:color="000000"/>
            </w:tcBorders>
            <w:shd w:val="clear" w:color="auto" w:fill="auto"/>
            <w:hideMark/>
          </w:tcPr>
          <w:p w14:paraId="06D3B5A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abreviada SERVICIOS (LA). </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14:paraId="02EC803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servicios. </w:t>
            </w:r>
          </w:p>
          <w:p w14:paraId="4600835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monto es establecido cada año por la Contraloría General de la República (C.G.R). </w:t>
            </w:r>
          </w:p>
        </w:tc>
        <w:tc>
          <w:tcPr>
            <w:tcW w:w="985" w:type="dxa"/>
            <w:tcBorders>
              <w:top w:val="single" w:sz="6" w:space="0" w:color="000000"/>
              <w:left w:val="single" w:sz="6" w:space="0" w:color="000000"/>
              <w:bottom w:val="single" w:sz="6" w:space="0" w:color="000000"/>
              <w:right w:val="single" w:sz="6" w:space="0" w:color="000000"/>
            </w:tcBorders>
            <w:shd w:val="clear" w:color="auto" w:fill="auto"/>
            <w:hideMark/>
          </w:tcPr>
          <w:p w14:paraId="1CBAAE7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58.46 m </w:t>
            </w:r>
          </w:p>
        </w:tc>
        <w:tc>
          <w:tcPr>
            <w:tcW w:w="610" w:type="dxa"/>
            <w:tcBorders>
              <w:top w:val="single" w:sz="6" w:space="0" w:color="000000"/>
              <w:left w:val="single" w:sz="6" w:space="0" w:color="000000"/>
              <w:bottom w:val="single" w:sz="6" w:space="0" w:color="000000"/>
              <w:right w:val="single" w:sz="6" w:space="0" w:color="000000"/>
            </w:tcBorders>
            <w:shd w:val="clear" w:color="auto" w:fill="auto"/>
            <w:hideMark/>
          </w:tcPr>
          <w:p w14:paraId="40C4F01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1997-2024 </w:t>
            </w:r>
          </w:p>
        </w:tc>
        <w:tc>
          <w:tcPr>
            <w:tcW w:w="2639" w:type="dxa"/>
            <w:tcBorders>
              <w:top w:val="single" w:sz="6" w:space="0" w:color="000000"/>
              <w:left w:val="single" w:sz="6" w:space="0" w:color="000000"/>
              <w:bottom w:val="single" w:sz="6" w:space="0" w:color="000000"/>
              <w:right w:val="single" w:sz="6" w:space="0" w:color="000000"/>
            </w:tcBorders>
            <w:shd w:val="clear" w:color="auto" w:fill="auto"/>
            <w:hideMark/>
          </w:tcPr>
          <w:p w14:paraId="5E3C684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serie declarada con valor científico cultural, según resolución de la CNSED N° 01-2024. </w:t>
            </w:r>
          </w:p>
          <w:p w14:paraId="4E79E45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Conservar los más relevantes relacionados con las actividades sustantivas de la institución a criterio del jefe de la oficina productora y del encargado del Archivo Central. </w:t>
            </w:r>
          </w:p>
          <w:p w14:paraId="3539579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la columna de observaciones del instrumento de </w:t>
            </w:r>
            <w:r w:rsidRPr="00AF7DB5">
              <w:rPr>
                <w:rFonts w:eastAsia="Arial"/>
                <w:bCs/>
                <w:color w:val="000000" w:themeColor="text1"/>
              </w:rPr>
              <w:lastRenderedPageBreak/>
              <w:t>valoración documental, se indica lo siguiente: </w:t>
            </w:r>
          </w:p>
          <w:p w14:paraId="73E2E77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“No la convierte en V.C.C en su totalidad dado que hay procedimientos que por su naturaleza no requieren mantenerse permanentemente.  Lo que vale y la convierte en V.C.C es el tipo de contratación. Sin embargo, hemos definido mantener algunos procedimientos de manera permanente, como las de vigilancia, limpieza, auditorías, alquileres de locales, y cualquier otro tipo que la Dirección considere oportuna.  Los años para la eliminación correspondiente comienzan a regir una vez que se tenga el recibido conforme o finiquito según sea el caso. Lo anterior para el </w:t>
            </w:r>
            <w:r w:rsidRPr="00AF7DB5">
              <w:rPr>
                <w:rFonts w:eastAsia="Arial"/>
                <w:bCs/>
                <w:color w:val="000000" w:themeColor="text1"/>
              </w:rPr>
              <w:lastRenderedPageBreak/>
              <w:t>proceso de eliminación y plazos de ley. Resolución 01 y 02 2014-CNSED. </w:t>
            </w:r>
          </w:p>
          <w:p w14:paraId="62D7B53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08502DA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de acuerdo con la muestra que indique la Resolución 04-2022.  </w:t>
            </w:r>
          </w:p>
          <w:p w14:paraId="06F3AF9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4DA30FF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03A92D3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Ministerio de Hacienda en octubre del 2018 gira la directriz N° 025-H sobre la </w:t>
            </w:r>
            <w:r w:rsidRPr="00AF7DB5">
              <w:rPr>
                <w:rFonts w:eastAsia="Arial"/>
                <w:bCs/>
                <w:color w:val="000000" w:themeColor="text1"/>
              </w:rPr>
              <w:lastRenderedPageBreak/>
              <w:t>"Obligatoriedad del uso del Sistema Integrado de Compras Públicas en las Contrataciones con recursos a cargo del Presupuesto Nacional". </w:t>
            </w:r>
          </w:p>
          <w:p w14:paraId="0C3925D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076DC18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w:t>
            </w:r>
            <w:proofErr w:type="gramStart"/>
            <w:r w:rsidRPr="00AF7DB5">
              <w:rPr>
                <w:rFonts w:eastAsia="Arial"/>
                <w:bCs/>
                <w:color w:val="000000" w:themeColor="text1"/>
              </w:rPr>
              <w:t>Circular  N</w:t>
            </w:r>
            <w:proofErr w:type="gramEnd"/>
            <w:r w:rsidRPr="00AF7DB5">
              <w:rPr>
                <w:rFonts w:eastAsia="Arial"/>
                <w:bCs/>
                <w:color w:val="000000" w:themeColor="text1"/>
              </w:rPr>
              <w:t>°            GG-2020-00377 “Comunicado sobre el uso del SICOP”.     </w:t>
            </w:r>
          </w:p>
          <w:p w14:paraId="18A5839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20B66996"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0F8C62A7" w14:textId="77777777" w:rsidTr="00AF7DB5">
        <w:trPr>
          <w:trHeight w:val="300"/>
        </w:trPr>
        <w:tc>
          <w:tcPr>
            <w:tcW w:w="341" w:type="dxa"/>
            <w:tcBorders>
              <w:top w:val="single" w:sz="6" w:space="0" w:color="auto"/>
              <w:left w:val="single" w:sz="6" w:space="0" w:color="auto"/>
              <w:bottom w:val="single" w:sz="6" w:space="0" w:color="auto"/>
              <w:right w:val="single" w:sz="6" w:space="0" w:color="auto"/>
            </w:tcBorders>
            <w:shd w:val="clear" w:color="auto" w:fill="auto"/>
            <w:hideMark/>
          </w:tcPr>
          <w:p w14:paraId="664A0D6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9 </w:t>
            </w:r>
          </w:p>
        </w:tc>
        <w:tc>
          <w:tcPr>
            <w:tcW w:w="2898" w:type="dxa"/>
            <w:tcBorders>
              <w:top w:val="single" w:sz="6" w:space="0" w:color="auto"/>
              <w:left w:val="nil"/>
              <w:bottom w:val="single" w:sz="6" w:space="0" w:color="auto"/>
              <w:right w:val="single" w:sz="6" w:space="0" w:color="auto"/>
            </w:tcBorders>
            <w:shd w:val="clear" w:color="auto" w:fill="FFFFFF"/>
            <w:hideMark/>
          </w:tcPr>
          <w:p w14:paraId="41F021E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pública nacional </w:t>
            </w:r>
          </w:p>
          <w:p w14:paraId="345232D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OBRAS (LN). </w:t>
            </w:r>
          </w:p>
        </w:tc>
        <w:tc>
          <w:tcPr>
            <w:tcW w:w="1850" w:type="dxa"/>
            <w:tcBorders>
              <w:top w:val="single" w:sz="6" w:space="0" w:color="auto"/>
              <w:left w:val="nil"/>
              <w:bottom w:val="single" w:sz="6" w:space="0" w:color="auto"/>
              <w:right w:val="single" w:sz="6" w:space="0" w:color="auto"/>
            </w:tcBorders>
            <w:shd w:val="clear" w:color="auto" w:fill="FFFFFF"/>
            <w:hideMark/>
          </w:tcPr>
          <w:p w14:paraId="5075A00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Documentación relativa a la construcción de obras por licitación. El monto de dichos procedimientos es establecido </w:t>
            </w:r>
            <w:r w:rsidRPr="00AF7DB5">
              <w:rPr>
                <w:rFonts w:eastAsia="Arial"/>
                <w:bCs/>
                <w:color w:val="000000" w:themeColor="text1"/>
              </w:rPr>
              <w:lastRenderedPageBreak/>
              <w:t>cada año por la Contraloría General de la República (C.G.R). </w:t>
            </w:r>
          </w:p>
        </w:tc>
        <w:tc>
          <w:tcPr>
            <w:tcW w:w="985" w:type="dxa"/>
            <w:tcBorders>
              <w:top w:val="single" w:sz="6" w:space="0" w:color="auto"/>
              <w:left w:val="nil"/>
              <w:bottom w:val="single" w:sz="6" w:space="0" w:color="auto"/>
              <w:right w:val="single" w:sz="6" w:space="0" w:color="auto"/>
            </w:tcBorders>
            <w:shd w:val="clear" w:color="auto" w:fill="FFFFFF"/>
            <w:hideMark/>
          </w:tcPr>
          <w:p w14:paraId="4B89D7C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26.81 m </w:t>
            </w:r>
          </w:p>
          <w:p w14:paraId="0228E5D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w:t>
            </w:r>
          </w:p>
        </w:tc>
        <w:tc>
          <w:tcPr>
            <w:tcW w:w="610" w:type="dxa"/>
            <w:tcBorders>
              <w:top w:val="single" w:sz="6" w:space="0" w:color="auto"/>
              <w:left w:val="nil"/>
              <w:bottom w:val="single" w:sz="6" w:space="0" w:color="auto"/>
              <w:right w:val="single" w:sz="6" w:space="0" w:color="auto"/>
            </w:tcBorders>
            <w:shd w:val="clear" w:color="auto" w:fill="FFFFFF"/>
            <w:hideMark/>
          </w:tcPr>
          <w:p w14:paraId="7605063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1993-2024 </w:t>
            </w:r>
          </w:p>
        </w:tc>
        <w:tc>
          <w:tcPr>
            <w:tcW w:w="2639" w:type="dxa"/>
            <w:tcBorders>
              <w:top w:val="single" w:sz="6" w:space="0" w:color="auto"/>
              <w:left w:val="nil"/>
              <w:bottom w:val="single" w:sz="6" w:space="0" w:color="auto"/>
              <w:right w:val="single" w:sz="6" w:space="0" w:color="auto"/>
            </w:tcBorders>
            <w:shd w:val="clear" w:color="auto" w:fill="FFFFFF"/>
            <w:hideMark/>
          </w:tcPr>
          <w:p w14:paraId="39CC924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serie declarada con valor científico cultural, según resolución de la CNSED N° 01-2024.  </w:t>
            </w:r>
          </w:p>
          <w:p w14:paraId="78136E0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Conservar los más relevantes relacionados con las actividades sustantivas de la </w:t>
            </w:r>
            <w:r w:rsidRPr="00AF7DB5">
              <w:rPr>
                <w:rFonts w:eastAsia="Arial"/>
                <w:bCs/>
                <w:color w:val="000000" w:themeColor="text1"/>
              </w:rPr>
              <w:lastRenderedPageBreak/>
              <w:t>institución a criterio del jefe de la oficina productora y del encargado del Archivo Central. </w:t>
            </w:r>
          </w:p>
          <w:p w14:paraId="1C71C98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544D33F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Documento declarado con valor científico cultural emitida en sesión 20-2010 de la CNSED de 20 de julio de 2010. </w:t>
            </w:r>
          </w:p>
          <w:p w14:paraId="30CF17C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recomienda conservar solo los que sean más sustantivos o relevantes para la institución, a criterio del jefe de la oficina productora y del encargado del Archivo Central. </w:t>
            </w:r>
          </w:p>
          <w:p w14:paraId="13CFAB4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la columna de observaciones del instrumento de </w:t>
            </w:r>
            <w:r w:rsidRPr="00AF7DB5">
              <w:rPr>
                <w:rFonts w:eastAsia="Arial"/>
                <w:bCs/>
                <w:color w:val="000000" w:themeColor="text1"/>
              </w:rPr>
              <w:lastRenderedPageBreak/>
              <w:t>valoración documental, se indica lo siguiente: </w:t>
            </w:r>
          </w:p>
          <w:p w14:paraId="20EA539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por interés institucional. Su eliminación será de acuerdo con la muestra que indique el Archivo Nacional. Resolución 01 y 02 2014-CNSED. </w:t>
            </w:r>
          </w:p>
          <w:p w14:paraId="5895229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6C5DD6A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de acuerdo con la muestra que indique la Resolución 04-2022. </w:t>
            </w:r>
          </w:p>
          <w:p w14:paraId="6701651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3B8F1C4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Decreto Ejecutivo 38830-H-MICITT del 15 de enero del 2015, se fija la creación del Sistema </w:t>
            </w:r>
            <w:r w:rsidRPr="00AF7DB5">
              <w:rPr>
                <w:rFonts w:eastAsia="Arial"/>
                <w:bCs/>
                <w:color w:val="000000" w:themeColor="text1"/>
              </w:rPr>
              <w:lastRenderedPageBreak/>
              <w:t>Integrado de Compras Públicas (SICOP). </w:t>
            </w:r>
          </w:p>
          <w:p w14:paraId="7C3BFD1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2468875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591DBCF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Circular N° GG-2020-00377 “Comunicado sobre el uso del SICOP”. </w:t>
            </w:r>
          </w:p>
          <w:p w14:paraId="64E678A9" w14:textId="37A61163"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w:t>
            </w:r>
            <w:r>
              <w:rPr>
                <w:rFonts w:eastAsia="Arial"/>
                <w:bCs/>
                <w:color w:val="000000" w:themeColor="text1"/>
              </w:rPr>
              <w:t xml:space="preserve"> </w:t>
            </w:r>
            <w:r w:rsidRPr="00AF7DB5">
              <w:rPr>
                <w:rFonts w:eastAsia="Arial"/>
                <w:bCs/>
                <w:color w:val="000000" w:themeColor="text1"/>
              </w:rPr>
              <w:t>expediente electrónico se encuentra en la plataforma SICOP.” </w:t>
            </w:r>
          </w:p>
        </w:tc>
        <w:tc>
          <w:tcPr>
            <w:tcW w:w="0" w:type="auto"/>
            <w:shd w:val="clear" w:color="auto" w:fill="auto"/>
            <w:vAlign w:val="center"/>
            <w:hideMark/>
          </w:tcPr>
          <w:p w14:paraId="78AFE90C"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1F80DF63" w14:textId="77777777" w:rsidTr="00AF7DB5">
        <w:trPr>
          <w:trHeight w:val="300"/>
        </w:trPr>
        <w:tc>
          <w:tcPr>
            <w:tcW w:w="341" w:type="dxa"/>
            <w:tcBorders>
              <w:top w:val="single" w:sz="6" w:space="0" w:color="auto"/>
              <w:left w:val="single" w:sz="6" w:space="0" w:color="auto"/>
              <w:bottom w:val="single" w:sz="6" w:space="0" w:color="auto"/>
              <w:right w:val="single" w:sz="6" w:space="0" w:color="auto"/>
            </w:tcBorders>
            <w:shd w:val="clear" w:color="auto" w:fill="FFFFFF"/>
            <w:hideMark/>
          </w:tcPr>
          <w:p w14:paraId="17B16CB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10 </w:t>
            </w:r>
          </w:p>
        </w:tc>
        <w:tc>
          <w:tcPr>
            <w:tcW w:w="2898" w:type="dxa"/>
            <w:tcBorders>
              <w:top w:val="single" w:sz="6" w:space="0" w:color="auto"/>
              <w:left w:val="nil"/>
              <w:bottom w:val="single" w:sz="6" w:space="0" w:color="auto"/>
              <w:right w:val="single" w:sz="6" w:space="0" w:color="auto"/>
            </w:tcBorders>
            <w:shd w:val="clear" w:color="auto" w:fill="FFFFFF"/>
            <w:hideMark/>
          </w:tcPr>
          <w:p w14:paraId="0CA4B6B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pública nacional </w:t>
            </w:r>
          </w:p>
          <w:p w14:paraId="26019B1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CONSULTORÍA (LN). </w:t>
            </w:r>
          </w:p>
        </w:tc>
        <w:tc>
          <w:tcPr>
            <w:tcW w:w="1850" w:type="dxa"/>
            <w:tcBorders>
              <w:top w:val="single" w:sz="6" w:space="0" w:color="auto"/>
              <w:left w:val="nil"/>
              <w:bottom w:val="single" w:sz="6" w:space="0" w:color="auto"/>
              <w:right w:val="single" w:sz="6" w:space="0" w:color="auto"/>
            </w:tcBorders>
            <w:shd w:val="clear" w:color="auto" w:fill="FFFFFF"/>
            <w:hideMark/>
          </w:tcPr>
          <w:p w14:paraId="26A68AD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 xml:space="preserve">Documentación relativa a la </w:t>
            </w:r>
            <w:r w:rsidRPr="00AF7DB5">
              <w:rPr>
                <w:rFonts w:eastAsia="Arial"/>
                <w:bCs/>
                <w:color w:val="000000" w:themeColor="text1"/>
              </w:rPr>
              <w:lastRenderedPageBreak/>
              <w:t>contratación de consultorías por licitación. El monto de dichos procedimientos es establecido cada año por la C.G.R. </w:t>
            </w:r>
          </w:p>
        </w:tc>
        <w:tc>
          <w:tcPr>
            <w:tcW w:w="985" w:type="dxa"/>
            <w:tcBorders>
              <w:top w:val="single" w:sz="6" w:space="0" w:color="auto"/>
              <w:left w:val="nil"/>
              <w:bottom w:val="single" w:sz="6" w:space="0" w:color="auto"/>
              <w:right w:val="single" w:sz="6" w:space="0" w:color="auto"/>
            </w:tcBorders>
            <w:shd w:val="clear" w:color="auto" w:fill="FFFFFF"/>
            <w:hideMark/>
          </w:tcPr>
          <w:p w14:paraId="5E28D4E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22.34 m </w:t>
            </w:r>
          </w:p>
        </w:tc>
        <w:tc>
          <w:tcPr>
            <w:tcW w:w="610" w:type="dxa"/>
            <w:tcBorders>
              <w:top w:val="single" w:sz="6" w:space="0" w:color="auto"/>
              <w:left w:val="nil"/>
              <w:bottom w:val="single" w:sz="6" w:space="0" w:color="auto"/>
              <w:right w:val="single" w:sz="6" w:space="0" w:color="auto"/>
            </w:tcBorders>
            <w:shd w:val="clear" w:color="auto" w:fill="FFFFFF"/>
            <w:hideMark/>
          </w:tcPr>
          <w:p w14:paraId="5F7DC09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1995-</w:t>
            </w:r>
            <w:r w:rsidRPr="00AF7DB5">
              <w:rPr>
                <w:rFonts w:eastAsia="Arial"/>
                <w:bCs/>
                <w:color w:val="000000" w:themeColor="text1"/>
              </w:rPr>
              <w:lastRenderedPageBreak/>
              <w:t>2024 </w:t>
            </w:r>
          </w:p>
        </w:tc>
        <w:tc>
          <w:tcPr>
            <w:tcW w:w="2639" w:type="dxa"/>
            <w:tcBorders>
              <w:top w:val="single" w:sz="6" w:space="0" w:color="auto"/>
              <w:left w:val="nil"/>
              <w:bottom w:val="single" w:sz="6" w:space="0" w:color="auto"/>
              <w:right w:val="single" w:sz="6" w:space="0" w:color="auto"/>
            </w:tcBorders>
            <w:shd w:val="clear" w:color="auto" w:fill="FFFFFF"/>
            <w:hideMark/>
          </w:tcPr>
          <w:p w14:paraId="7651828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 xml:space="preserve">SÍ. Se recomienda mantener la declaratoria </w:t>
            </w:r>
            <w:r w:rsidRPr="00AF7DB5">
              <w:rPr>
                <w:rFonts w:eastAsia="Arial"/>
                <w:bCs/>
                <w:color w:val="000000" w:themeColor="text1"/>
              </w:rPr>
              <w:lastRenderedPageBreak/>
              <w:t>de valor científico cultural emitida en sesión 20-2010 de la CNSED de 20 de julio de 2010. </w:t>
            </w:r>
          </w:p>
          <w:p w14:paraId="30090E3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recomienda conservar solo los que sean más sustantivos o relevantes para la institución, a criterio del jefe de la oficina productora y del encargado del Archivo Central. </w:t>
            </w:r>
          </w:p>
          <w:p w14:paraId="6673556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719F5EA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por interés institucional. Su eliminación será de acuerdo con la muestra que indique el Archivo Nacional. Resolución 01 y 02 2014-CNSED. </w:t>
            </w:r>
          </w:p>
          <w:p w14:paraId="09FFF70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La creación de expedientes físico se </w:t>
            </w:r>
            <w:r w:rsidRPr="00AF7DB5">
              <w:rPr>
                <w:rFonts w:eastAsia="Arial"/>
                <w:bCs/>
                <w:color w:val="000000" w:themeColor="text1"/>
              </w:rPr>
              <w:lastRenderedPageBreak/>
              <w:t>realizó hasta el año 2019. Se realizan en SICOP a partir del año 2020, según lo indicado en: </w:t>
            </w:r>
          </w:p>
          <w:p w14:paraId="3BB49BD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1ACB47D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039000E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467FC38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Circular N° GG-2020-00377 “Comunicado </w:t>
            </w:r>
            <w:r w:rsidRPr="00AF7DB5">
              <w:rPr>
                <w:rFonts w:eastAsia="Arial"/>
                <w:bCs/>
                <w:color w:val="000000" w:themeColor="text1"/>
              </w:rPr>
              <w:lastRenderedPageBreak/>
              <w:t>sobre el uso del SICOP”. </w:t>
            </w:r>
          </w:p>
          <w:p w14:paraId="2E7C3C6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6F25FDA7"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2CBC1473" w14:textId="77777777" w:rsidTr="00AF7DB5">
        <w:trPr>
          <w:trHeight w:val="300"/>
        </w:trPr>
        <w:tc>
          <w:tcPr>
            <w:tcW w:w="341" w:type="dxa"/>
            <w:tcBorders>
              <w:top w:val="single" w:sz="6" w:space="0" w:color="auto"/>
              <w:left w:val="single" w:sz="6" w:space="0" w:color="auto"/>
              <w:bottom w:val="single" w:sz="6" w:space="0" w:color="auto"/>
              <w:right w:val="single" w:sz="6" w:space="0" w:color="auto"/>
            </w:tcBorders>
            <w:shd w:val="clear" w:color="auto" w:fill="FFFFFF"/>
            <w:hideMark/>
          </w:tcPr>
          <w:p w14:paraId="2E06AC3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11 </w:t>
            </w:r>
          </w:p>
        </w:tc>
        <w:tc>
          <w:tcPr>
            <w:tcW w:w="2898" w:type="dxa"/>
            <w:tcBorders>
              <w:top w:val="single" w:sz="6" w:space="0" w:color="auto"/>
              <w:left w:val="nil"/>
              <w:bottom w:val="single" w:sz="6" w:space="0" w:color="auto"/>
              <w:right w:val="single" w:sz="6" w:space="0" w:color="auto"/>
            </w:tcBorders>
            <w:shd w:val="clear" w:color="auto" w:fill="FFFFFF"/>
            <w:hideMark/>
          </w:tcPr>
          <w:p w14:paraId="510965E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pública nacional </w:t>
            </w:r>
          </w:p>
          <w:p w14:paraId="7096A03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BIENES (LN). </w:t>
            </w:r>
          </w:p>
        </w:tc>
        <w:tc>
          <w:tcPr>
            <w:tcW w:w="1850" w:type="dxa"/>
            <w:tcBorders>
              <w:top w:val="single" w:sz="6" w:space="0" w:color="auto"/>
              <w:left w:val="nil"/>
              <w:bottom w:val="single" w:sz="6" w:space="0" w:color="auto"/>
              <w:right w:val="single" w:sz="6" w:space="0" w:color="auto"/>
            </w:tcBorders>
            <w:shd w:val="clear" w:color="auto" w:fill="FFFFFF"/>
            <w:hideMark/>
          </w:tcPr>
          <w:p w14:paraId="5D8E17C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bienes por licitación. El monto de dichos procedimientos es establecido cada año por la C.G.R. </w:t>
            </w:r>
          </w:p>
        </w:tc>
        <w:tc>
          <w:tcPr>
            <w:tcW w:w="985" w:type="dxa"/>
            <w:tcBorders>
              <w:top w:val="single" w:sz="6" w:space="0" w:color="auto"/>
              <w:left w:val="nil"/>
              <w:bottom w:val="single" w:sz="6" w:space="0" w:color="auto"/>
              <w:right w:val="single" w:sz="6" w:space="0" w:color="auto"/>
            </w:tcBorders>
            <w:shd w:val="clear" w:color="auto" w:fill="FFFFFF"/>
            <w:hideMark/>
          </w:tcPr>
          <w:p w14:paraId="2F33226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17.87 m </w:t>
            </w:r>
          </w:p>
        </w:tc>
        <w:tc>
          <w:tcPr>
            <w:tcW w:w="610" w:type="dxa"/>
            <w:tcBorders>
              <w:top w:val="single" w:sz="6" w:space="0" w:color="auto"/>
              <w:left w:val="nil"/>
              <w:bottom w:val="single" w:sz="6" w:space="0" w:color="auto"/>
              <w:right w:val="single" w:sz="6" w:space="0" w:color="auto"/>
            </w:tcBorders>
            <w:shd w:val="clear" w:color="auto" w:fill="FFFFFF"/>
            <w:hideMark/>
          </w:tcPr>
          <w:p w14:paraId="57BBC5F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1992-2024 </w:t>
            </w:r>
          </w:p>
        </w:tc>
        <w:tc>
          <w:tcPr>
            <w:tcW w:w="2639" w:type="dxa"/>
            <w:tcBorders>
              <w:top w:val="single" w:sz="6" w:space="0" w:color="auto"/>
              <w:left w:val="nil"/>
              <w:bottom w:val="single" w:sz="6" w:space="0" w:color="auto"/>
              <w:right w:val="single" w:sz="6" w:space="0" w:color="auto"/>
            </w:tcBorders>
            <w:shd w:val="clear" w:color="auto" w:fill="FFFFFF"/>
            <w:hideMark/>
          </w:tcPr>
          <w:p w14:paraId="59A5D0C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 recomienda mantener la declaratoria de valor científico cultural emitida en sesión 20-2010 de la CNSED de 20 de julio de 2010. </w:t>
            </w:r>
          </w:p>
          <w:p w14:paraId="4946F91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42CE09C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recomienda conservar solo los que sean más sustantivos o relevantes para la institución, a criterio del jefe de la oficina productora y del encargado del Archivo Central. </w:t>
            </w:r>
          </w:p>
          <w:p w14:paraId="7559A96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la columna de observaciones del </w:t>
            </w:r>
            <w:r w:rsidRPr="00AF7DB5">
              <w:rPr>
                <w:rFonts w:eastAsia="Arial"/>
                <w:bCs/>
                <w:color w:val="000000" w:themeColor="text1"/>
              </w:rPr>
              <w:lastRenderedPageBreak/>
              <w:t>instrumento de valoración documental, se indica lo siguiente: </w:t>
            </w:r>
          </w:p>
          <w:p w14:paraId="0BC592C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“No la convierte en V.C.C en su totalidad dado que hay procedimientos que por su naturaleza no requieren mantenerse permanentemente. Lo que vale y la convierte en V.C.C es el tipo de contratación. Sin embargo, hemos definido mantener algunos procedimientos. PERMANENTE: Para el caso de los bienes se mantendrán todos aquellos que están directamente relacionados a construcción de proyectos. </w:t>
            </w:r>
          </w:p>
          <w:p w14:paraId="359D214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Los años para la eliminación comienzan a regir una vez que se tenga el recibido conforme o el finiquito </w:t>
            </w:r>
            <w:r w:rsidRPr="00AF7DB5">
              <w:rPr>
                <w:rFonts w:eastAsia="Arial"/>
                <w:bCs/>
                <w:color w:val="000000" w:themeColor="text1"/>
              </w:rPr>
              <w:lastRenderedPageBreak/>
              <w:t>según sea el caso. Lo anterior para el proceso de eliminación y plazos de ley. </w:t>
            </w:r>
          </w:p>
          <w:p w14:paraId="68128F1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Resolución 01 y 02 2014-CNSED. </w:t>
            </w:r>
          </w:p>
          <w:p w14:paraId="2B08273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72D55C3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7E3FB81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Ministerio de Hacienda en octubre del 2018 gira la directriz N° 025-H sobre la "Obligatoriedad del uso del Sistema Integrado de Compras Públicas en las Contrataciones con </w:t>
            </w:r>
            <w:r w:rsidRPr="00AF7DB5">
              <w:rPr>
                <w:rFonts w:eastAsia="Arial"/>
                <w:bCs/>
                <w:color w:val="000000" w:themeColor="text1"/>
              </w:rPr>
              <w:lastRenderedPageBreak/>
              <w:t>recursos a cargo del Presupuesto Nacional". </w:t>
            </w:r>
          </w:p>
          <w:p w14:paraId="6D8746C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79B2AE6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Circular N° GG-2020-00377 “Comunicado sobre el uso del SICOP”. </w:t>
            </w:r>
          </w:p>
          <w:p w14:paraId="56D8D61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57993CBD"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409D0510" w14:textId="77777777" w:rsidTr="00AF7DB5">
        <w:trPr>
          <w:trHeight w:val="300"/>
        </w:trPr>
        <w:tc>
          <w:tcPr>
            <w:tcW w:w="341" w:type="dxa"/>
            <w:tcBorders>
              <w:top w:val="single" w:sz="6" w:space="0" w:color="auto"/>
              <w:left w:val="single" w:sz="6" w:space="0" w:color="auto"/>
              <w:bottom w:val="single" w:sz="6" w:space="0" w:color="auto"/>
              <w:right w:val="single" w:sz="6" w:space="0" w:color="auto"/>
            </w:tcBorders>
            <w:shd w:val="clear" w:color="auto" w:fill="FFFFFF"/>
            <w:hideMark/>
          </w:tcPr>
          <w:p w14:paraId="466947E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12 </w:t>
            </w:r>
          </w:p>
        </w:tc>
        <w:tc>
          <w:tcPr>
            <w:tcW w:w="2898" w:type="dxa"/>
            <w:tcBorders>
              <w:top w:val="single" w:sz="6" w:space="0" w:color="auto"/>
              <w:left w:val="nil"/>
              <w:bottom w:val="single" w:sz="6" w:space="0" w:color="auto"/>
              <w:right w:val="single" w:sz="6" w:space="0" w:color="auto"/>
            </w:tcBorders>
            <w:shd w:val="clear" w:color="auto" w:fill="FFFFFF"/>
            <w:hideMark/>
          </w:tcPr>
          <w:p w14:paraId="4FF9729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pública nacional </w:t>
            </w:r>
          </w:p>
          <w:p w14:paraId="2FADF1B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SERVICIOS (LN). </w:t>
            </w:r>
          </w:p>
        </w:tc>
        <w:tc>
          <w:tcPr>
            <w:tcW w:w="1850" w:type="dxa"/>
            <w:tcBorders>
              <w:top w:val="single" w:sz="6" w:space="0" w:color="auto"/>
              <w:left w:val="nil"/>
              <w:bottom w:val="single" w:sz="6" w:space="0" w:color="auto"/>
              <w:right w:val="single" w:sz="6" w:space="0" w:color="auto"/>
            </w:tcBorders>
            <w:shd w:val="clear" w:color="auto" w:fill="FFFFFF"/>
            <w:hideMark/>
          </w:tcPr>
          <w:p w14:paraId="3F1F7BD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servicios por licitación. El monto de dichos procedimientos es establecido cada año por la C.G.R. </w:t>
            </w:r>
          </w:p>
        </w:tc>
        <w:tc>
          <w:tcPr>
            <w:tcW w:w="985" w:type="dxa"/>
            <w:tcBorders>
              <w:top w:val="single" w:sz="6" w:space="0" w:color="auto"/>
              <w:left w:val="nil"/>
              <w:bottom w:val="single" w:sz="6" w:space="0" w:color="auto"/>
              <w:right w:val="single" w:sz="6" w:space="0" w:color="auto"/>
            </w:tcBorders>
            <w:shd w:val="clear" w:color="auto" w:fill="FFFFFF"/>
            <w:hideMark/>
          </w:tcPr>
          <w:p w14:paraId="35DE7F9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22.34 m </w:t>
            </w:r>
          </w:p>
        </w:tc>
        <w:tc>
          <w:tcPr>
            <w:tcW w:w="610" w:type="dxa"/>
            <w:tcBorders>
              <w:top w:val="single" w:sz="6" w:space="0" w:color="auto"/>
              <w:left w:val="nil"/>
              <w:bottom w:val="single" w:sz="6" w:space="0" w:color="auto"/>
              <w:right w:val="single" w:sz="6" w:space="0" w:color="auto"/>
            </w:tcBorders>
            <w:shd w:val="clear" w:color="auto" w:fill="FFFFFF"/>
            <w:hideMark/>
          </w:tcPr>
          <w:p w14:paraId="33D2465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1998-2024 </w:t>
            </w:r>
          </w:p>
        </w:tc>
        <w:tc>
          <w:tcPr>
            <w:tcW w:w="2639" w:type="dxa"/>
            <w:tcBorders>
              <w:top w:val="single" w:sz="6" w:space="0" w:color="auto"/>
              <w:left w:val="nil"/>
              <w:bottom w:val="single" w:sz="6" w:space="0" w:color="auto"/>
              <w:right w:val="single" w:sz="6" w:space="0" w:color="auto"/>
            </w:tcBorders>
            <w:shd w:val="clear" w:color="auto" w:fill="FFFFFF"/>
            <w:hideMark/>
          </w:tcPr>
          <w:p w14:paraId="24E2043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 recomienda mantener la declaratoria de valor científico cultural emitida en sesión 20-2010 de la CNSED de 20 de julio de 2010. </w:t>
            </w:r>
          </w:p>
          <w:p w14:paraId="0DC8DF8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Se recomienda conservar solo los que sean más sustantivos o relevantes para la institución, a criterio del </w:t>
            </w:r>
            <w:r w:rsidRPr="00AF7DB5">
              <w:rPr>
                <w:rFonts w:eastAsia="Arial"/>
                <w:bCs/>
                <w:color w:val="000000" w:themeColor="text1"/>
              </w:rPr>
              <w:lastRenderedPageBreak/>
              <w:t>jefe de la oficina productora y del encargado del Archivo Central. </w:t>
            </w:r>
          </w:p>
          <w:p w14:paraId="6E33988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4C6E66A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“No la convierte en V.C.C en su totalidad dado que hay procedimientos que por su naturaleza no requieren mantenerse permanentemente. Lo que vale y la convierte en V.C.C es el tipo de contratación. </w:t>
            </w:r>
          </w:p>
          <w:p w14:paraId="4263F95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Los años para la eliminación comienzan a regir una vez que se tenga el recibido conforme o finiquito según sea el caso. Lo anterior para el proceso de eliminación y plazos de ley. </w:t>
            </w:r>
          </w:p>
          <w:p w14:paraId="10616A0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Se mantendrán de manera permanente algunos tipos de contratación como limpieza, vigilancia, auditorías, alquileres y cualquier otra que la Dirección considere oportuna. Resolución 01 y 02 2014-CNSED. </w:t>
            </w:r>
          </w:p>
          <w:p w14:paraId="042E60B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02405CB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7A30A57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Ministerio de Hacienda en octubre del 2018 gira la directriz N° 025-H sobre la "Obligatoriedad del uso del Sistema Integrado de </w:t>
            </w:r>
            <w:r w:rsidRPr="00AF7DB5">
              <w:rPr>
                <w:rFonts w:eastAsia="Arial"/>
                <w:bCs/>
                <w:color w:val="000000" w:themeColor="text1"/>
              </w:rPr>
              <w:lastRenderedPageBreak/>
              <w:t>Compras Públicas en las Contrataciones con recursos a cargo del Presupuesto Nacional". </w:t>
            </w:r>
          </w:p>
          <w:p w14:paraId="3749157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09CA10A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Circular N° GG-2020-00377 “Comunicado sobre el uso del SICOP”. </w:t>
            </w:r>
          </w:p>
          <w:p w14:paraId="27ED07D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4B52C003"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3A2E73FB" w14:textId="77777777" w:rsidTr="00AF7DB5">
        <w:trPr>
          <w:trHeight w:val="300"/>
        </w:trPr>
        <w:tc>
          <w:tcPr>
            <w:tcW w:w="341" w:type="dxa"/>
            <w:tcBorders>
              <w:top w:val="single" w:sz="6" w:space="0" w:color="auto"/>
              <w:left w:val="single" w:sz="6" w:space="0" w:color="auto"/>
              <w:bottom w:val="single" w:sz="6" w:space="0" w:color="auto"/>
              <w:right w:val="single" w:sz="6" w:space="0" w:color="auto"/>
            </w:tcBorders>
            <w:shd w:val="clear" w:color="auto" w:fill="FFFFFF"/>
            <w:hideMark/>
          </w:tcPr>
          <w:p w14:paraId="62D805B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13 </w:t>
            </w:r>
          </w:p>
        </w:tc>
        <w:tc>
          <w:tcPr>
            <w:tcW w:w="2898" w:type="dxa"/>
            <w:tcBorders>
              <w:top w:val="single" w:sz="6" w:space="0" w:color="auto"/>
              <w:left w:val="nil"/>
              <w:bottom w:val="single" w:sz="6" w:space="0" w:color="auto"/>
              <w:right w:val="single" w:sz="6" w:space="0" w:color="auto"/>
            </w:tcBorders>
            <w:shd w:val="clear" w:color="auto" w:fill="FFFFFF"/>
            <w:hideMark/>
          </w:tcPr>
          <w:p w14:paraId="145FFB3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Pública Internacional </w:t>
            </w:r>
          </w:p>
          <w:p w14:paraId="413586F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OBRAS (LI) </w:t>
            </w:r>
          </w:p>
        </w:tc>
        <w:tc>
          <w:tcPr>
            <w:tcW w:w="1850" w:type="dxa"/>
            <w:tcBorders>
              <w:top w:val="single" w:sz="6" w:space="0" w:color="auto"/>
              <w:left w:val="nil"/>
              <w:bottom w:val="single" w:sz="6" w:space="0" w:color="auto"/>
              <w:right w:val="single" w:sz="6" w:space="0" w:color="auto"/>
            </w:tcBorders>
            <w:shd w:val="clear" w:color="auto" w:fill="FFFFFF"/>
            <w:hideMark/>
          </w:tcPr>
          <w:p w14:paraId="3D87494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OBRAS por licitación, se lleva a cabo cuando se financia con préstamos internacionales. </w:t>
            </w:r>
          </w:p>
        </w:tc>
        <w:tc>
          <w:tcPr>
            <w:tcW w:w="985" w:type="dxa"/>
            <w:tcBorders>
              <w:top w:val="single" w:sz="6" w:space="0" w:color="auto"/>
              <w:left w:val="nil"/>
              <w:bottom w:val="single" w:sz="6" w:space="0" w:color="auto"/>
              <w:right w:val="single" w:sz="6" w:space="0" w:color="auto"/>
            </w:tcBorders>
            <w:shd w:val="clear" w:color="auto" w:fill="FFFFFF"/>
            <w:hideMark/>
          </w:tcPr>
          <w:p w14:paraId="0A12442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40.51 m </w:t>
            </w:r>
          </w:p>
        </w:tc>
        <w:tc>
          <w:tcPr>
            <w:tcW w:w="610" w:type="dxa"/>
            <w:tcBorders>
              <w:top w:val="single" w:sz="6" w:space="0" w:color="auto"/>
              <w:left w:val="nil"/>
              <w:bottom w:val="single" w:sz="6" w:space="0" w:color="auto"/>
              <w:right w:val="single" w:sz="6" w:space="0" w:color="auto"/>
            </w:tcBorders>
            <w:shd w:val="clear" w:color="auto" w:fill="FFFFFF"/>
            <w:hideMark/>
          </w:tcPr>
          <w:p w14:paraId="79CDDB4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1998-2024 </w:t>
            </w:r>
          </w:p>
        </w:tc>
        <w:tc>
          <w:tcPr>
            <w:tcW w:w="2639" w:type="dxa"/>
            <w:tcBorders>
              <w:top w:val="single" w:sz="6" w:space="0" w:color="auto"/>
              <w:left w:val="nil"/>
              <w:bottom w:val="single" w:sz="6" w:space="0" w:color="auto"/>
              <w:right w:val="single" w:sz="6" w:space="0" w:color="auto"/>
            </w:tcBorders>
            <w:shd w:val="clear" w:color="auto" w:fill="FFFFFF"/>
            <w:hideMark/>
          </w:tcPr>
          <w:p w14:paraId="6961C20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 recomienda mantener la declaratoria de valor científico cultural emitida en sesión 20-2010 de la CNSED de 20 de julio de 2010. </w:t>
            </w:r>
          </w:p>
          <w:p w14:paraId="665C756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Se recomienda conservar solo los que sean más sustantivos o </w:t>
            </w:r>
            <w:r w:rsidRPr="00AF7DB5">
              <w:rPr>
                <w:rFonts w:eastAsia="Arial"/>
                <w:bCs/>
                <w:color w:val="000000" w:themeColor="text1"/>
              </w:rPr>
              <w:lastRenderedPageBreak/>
              <w:t>relevantes para la institución, a criterio del jefe de la oficina productora y del encargado del Archivo Central. </w:t>
            </w:r>
          </w:p>
          <w:p w14:paraId="0410F6D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19DA6AB4"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6B3C31A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por interés institucional su eliminación será de acuerdo con la muestra que indique el Archivo Nacional. Resolución 01 y 02 2014-CNSED. </w:t>
            </w:r>
          </w:p>
          <w:p w14:paraId="7F49278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347E8D3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El Decreto Ejecutivo 38830-H-MICITT del 15 de enero del 2015, se fija la creación del Sistema Integrado de Compras Públicas (SICOP). </w:t>
            </w:r>
          </w:p>
          <w:p w14:paraId="75FC0D6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619A4E5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77BCC64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2010A8F5"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73B80BD5" w14:textId="77777777" w:rsidTr="00AF7DB5">
        <w:trPr>
          <w:trHeight w:val="300"/>
        </w:trPr>
        <w:tc>
          <w:tcPr>
            <w:tcW w:w="341" w:type="dxa"/>
            <w:tcBorders>
              <w:top w:val="single" w:sz="6" w:space="0" w:color="auto"/>
              <w:left w:val="single" w:sz="6" w:space="0" w:color="auto"/>
              <w:bottom w:val="single" w:sz="6" w:space="0" w:color="auto"/>
              <w:right w:val="single" w:sz="6" w:space="0" w:color="auto"/>
            </w:tcBorders>
            <w:shd w:val="clear" w:color="auto" w:fill="FFFFFF"/>
            <w:hideMark/>
          </w:tcPr>
          <w:p w14:paraId="232427C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14 </w:t>
            </w:r>
          </w:p>
        </w:tc>
        <w:tc>
          <w:tcPr>
            <w:tcW w:w="2898" w:type="dxa"/>
            <w:tcBorders>
              <w:top w:val="single" w:sz="6" w:space="0" w:color="auto"/>
              <w:left w:val="nil"/>
              <w:bottom w:val="single" w:sz="6" w:space="0" w:color="auto"/>
              <w:right w:val="single" w:sz="6" w:space="0" w:color="auto"/>
            </w:tcBorders>
            <w:shd w:val="clear" w:color="auto" w:fill="FFFFFF"/>
            <w:hideMark/>
          </w:tcPr>
          <w:p w14:paraId="3D16844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pública internacional (LI) </w:t>
            </w:r>
          </w:p>
          <w:p w14:paraId="23DCD40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CONSULTORÍAS </w:t>
            </w:r>
          </w:p>
        </w:tc>
        <w:tc>
          <w:tcPr>
            <w:tcW w:w="1850" w:type="dxa"/>
            <w:tcBorders>
              <w:top w:val="single" w:sz="6" w:space="0" w:color="auto"/>
              <w:left w:val="nil"/>
              <w:bottom w:val="single" w:sz="6" w:space="0" w:color="auto"/>
              <w:right w:val="single" w:sz="6" w:space="0" w:color="auto"/>
            </w:tcBorders>
            <w:shd w:val="clear" w:color="auto" w:fill="FFFFFF"/>
            <w:hideMark/>
          </w:tcPr>
          <w:p w14:paraId="69C0157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Documentación relativa a la contratación de </w:t>
            </w:r>
            <w:r w:rsidRPr="00AF7DB5">
              <w:rPr>
                <w:rFonts w:eastAsia="Arial"/>
                <w:bCs/>
                <w:color w:val="000000" w:themeColor="text1"/>
              </w:rPr>
              <w:lastRenderedPageBreak/>
              <w:t>CONSULTORÍAS por licitación, se lleva a cabo cuando se financia con préstamos internacionales. </w:t>
            </w:r>
          </w:p>
        </w:tc>
        <w:tc>
          <w:tcPr>
            <w:tcW w:w="985" w:type="dxa"/>
            <w:tcBorders>
              <w:top w:val="single" w:sz="6" w:space="0" w:color="auto"/>
              <w:left w:val="nil"/>
              <w:bottom w:val="single" w:sz="6" w:space="0" w:color="auto"/>
              <w:right w:val="single" w:sz="6" w:space="0" w:color="auto"/>
            </w:tcBorders>
            <w:shd w:val="clear" w:color="auto" w:fill="FFFFFF"/>
            <w:hideMark/>
          </w:tcPr>
          <w:p w14:paraId="09057F0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26.54 m </w:t>
            </w:r>
          </w:p>
        </w:tc>
        <w:tc>
          <w:tcPr>
            <w:tcW w:w="610" w:type="dxa"/>
            <w:tcBorders>
              <w:top w:val="single" w:sz="6" w:space="0" w:color="auto"/>
              <w:left w:val="nil"/>
              <w:bottom w:val="single" w:sz="6" w:space="0" w:color="auto"/>
              <w:right w:val="single" w:sz="6" w:space="0" w:color="auto"/>
            </w:tcBorders>
            <w:shd w:val="clear" w:color="auto" w:fill="FFFFFF"/>
            <w:hideMark/>
          </w:tcPr>
          <w:p w14:paraId="32E6295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2004-</w:t>
            </w:r>
            <w:r w:rsidRPr="00AF7DB5">
              <w:rPr>
                <w:rFonts w:eastAsia="Arial"/>
                <w:bCs/>
                <w:color w:val="000000" w:themeColor="text1"/>
              </w:rPr>
              <w:lastRenderedPageBreak/>
              <w:t>2024 </w:t>
            </w:r>
          </w:p>
        </w:tc>
        <w:tc>
          <w:tcPr>
            <w:tcW w:w="2639" w:type="dxa"/>
            <w:tcBorders>
              <w:top w:val="single" w:sz="6" w:space="0" w:color="auto"/>
              <w:left w:val="nil"/>
              <w:bottom w:val="single" w:sz="6" w:space="0" w:color="auto"/>
              <w:right w:val="single" w:sz="6" w:space="0" w:color="auto"/>
            </w:tcBorders>
            <w:shd w:val="clear" w:color="auto" w:fill="FFFFFF"/>
            <w:hideMark/>
          </w:tcPr>
          <w:p w14:paraId="42CD08F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 xml:space="preserve">SÍ. Se recomienda mantener la declaratoria de valor científico </w:t>
            </w:r>
            <w:r w:rsidRPr="00AF7DB5">
              <w:rPr>
                <w:rFonts w:eastAsia="Arial"/>
                <w:bCs/>
                <w:color w:val="000000" w:themeColor="text1"/>
              </w:rPr>
              <w:lastRenderedPageBreak/>
              <w:t>cultural emitida en sesión 20-2010 de la CNSED de 20 de julio de 2010. </w:t>
            </w:r>
          </w:p>
          <w:p w14:paraId="4EDD7FB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recomienda conservar solo los que sean más sustantivos o relevantes para la institución, a criterio del jefe de la oficina productora y del encargado del Archivo Central. </w:t>
            </w:r>
          </w:p>
          <w:p w14:paraId="227A3C3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4665F46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505E2A7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por interés institucional. Su eliminación será de acuerdo con la muestra que indique el Archivo Nacional. Resolución 01 y 02 2014-CNSED. </w:t>
            </w:r>
          </w:p>
          <w:p w14:paraId="479044F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La creación de expedientes físico se realizó hasta el año 2019. Se realizan en SICOP a partir del año 2020, según lo indicado en: </w:t>
            </w:r>
          </w:p>
          <w:p w14:paraId="04B3805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7550638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2807E40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51C499A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Circular N° GG-2020-00377 “Comunicado sobre el uso del SICOP”. </w:t>
            </w:r>
          </w:p>
          <w:p w14:paraId="7E4811E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2DE2DFFF"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11A6B6A5" w14:textId="77777777" w:rsidTr="00AF7DB5">
        <w:trPr>
          <w:trHeight w:val="300"/>
        </w:trPr>
        <w:tc>
          <w:tcPr>
            <w:tcW w:w="341" w:type="dxa"/>
            <w:tcBorders>
              <w:top w:val="single" w:sz="6" w:space="0" w:color="auto"/>
              <w:left w:val="single" w:sz="6" w:space="0" w:color="auto"/>
              <w:bottom w:val="single" w:sz="6" w:space="0" w:color="auto"/>
              <w:right w:val="single" w:sz="6" w:space="0" w:color="auto"/>
            </w:tcBorders>
            <w:shd w:val="clear" w:color="auto" w:fill="FFFFFF"/>
            <w:hideMark/>
          </w:tcPr>
          <w:p w14:paraId="76AACE2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15 </w:t>
            </w:r>
          </w:p>
        </w:tc>
        <w:tc>
          <w:tcPr>
            <w:tcW w:w="2898" w:type="dxa"/>
            <w:tcBorders>
              <w:top w:val="single" w:sz="6" w:space="0" w:color="auto"/>
              <w:left w:val="nil"/>
              <w:bottom w:val="single" w:sz="6" w:space="0" w:color="auto"/>
              <w:right w:val="single" w:sz="6" w:space="0" w:color="auto"/>
            </w:tcBorders>
            <w:shd w:val="clear" w:color="auto" w:fill="FFFFFF"/>
            <w:hideMark/>
          </w:tcPr>
          <w:p w14:paraId="11B4B8D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pública internacional (LI)  </w:t>
            </w:r>
          </w:p>
          <w:p w14:paraId="5D22F86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BIENES  </w:t>
            </w:r>
          </w:p>
        </w:tc>
        <w:tc>
          <w:tcPr>
            <w:tcW w:w="1850" w:type="dxa"/>
            <w:tcBorders>
              <w:top w:val="single" w:sz="6" w:space="0" w:color="auto"/>
              <w:left w:val="nil"/>
              <w:bottom w:val="single" w:sz="6" w:space="0" w:color="auto"/>
              <w:right w:val="single" w:sz="6" w:space="0" w:color="auto"/>
            </w:tcBorders>
            <w:shd w:val="clear" w:color="auto" w:fill="FFFFFF"/>
            <w:hideMark/>
          </w:tcPr>
          <w:p w14:paraId="219F5B8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bienes por licitación, se lleva a cabo cuando se financia con préstamos internacionales. </w:t>
            </w:r>
          </w:p>
        </w:tc>
        <w:tc>
          <w:tcPr>
            <w:tcW w:w="985" w:type="dxa"/>
            <w:tcBorders>
              <w:top w:val="single" w:sz="6" w:space="0" w:color="auto"/>
              <w:left w:val="nil"/>
              <w:bottom w:val="single" w:sz="6" w:space="0" w:color="auto"/>
              <w:right w:val="single" w:sz="6" w:space="0" w:color="auto"/>
            </w:tcBorders>
            <w:shd w:val="clear" w:color="auto" w:fill="FFFFFF"/>
            <w:hideMark/>
          </w:tcPr>
          <w:p w14:paraId="7987566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1.40 m </w:t>
            </w:r>
          </w:p>
        </w:tc>
        <w:tc>
          <w:tcPr>
            <w:tcW w:w="610" w:type="dxa"/>
            <w:tcBorders>
              <w:top w:val="single" w:sz="6" w:space="0" w:color="auto"/>
              <w:left w:val="nil"/>
              <w:bottom w:val="single" w:sz="6" w:space="0" w:color="auto"/>
              <w:right w:val="single" w:sz="6" w:space="0" w:color="auto"/>
            </w:tcBorders>
            <w:shd w:val="clear" w:color="auto" w:fill="FFFFFF"/>
            <w:hideMark/>
          </w:tcPr>
          <w:p w14:paraId="5809CF9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1994-2024 </w:t>
            </w:r>
          </w:p>
        </w:tc>
        <w:tc>
          <w:tcPr>
            <w:tcW w:w="2639" w:type="dxa"/>
            <w:tcBorders>
              <w:top w:val="single" w:sz="6" w:space="0" w:color="auto"/>
              <w:left w:val="nil"/>
              <w:bottom w:val="single" w:sz="6" w:space="0" w:color="auto"/>
              <w:right w:val="single" w:sz="6" w:space="0" w:color="auto"/>
            </w:tcBorders>
            <w:shd w:val="clear" w:color="auto" w:fill="FFFFFF"/>
            <w:hideMark/>
          </w:tcPr>
          <w:p w14:paraId="0B6E5DA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 recomienda mantener la declaratoria de valor científico cultural emitida en sesión 20-2010 de la CNSED de 20 de julio de 2010. </w:t>
            </w:r>
          </w:p>
          <w:p w14:paraId="240AA7A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recomienda conservar solo los que sean más sustantivos o relevantes para la institución, a criterio del jefe de la oficina productora y del encargado del Archivo Central. </w:t>
            </w:r>
          </w:p>
          <w:p w14:paraId="47CF8EE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la columna de observaciones del instrumento de </w:t>
            </w:r>
            <w:r w:rsidRPr="00AF7DB5">
              <w:rPr>
                <w:rFonts w:eastAsia="Arial"/>
                <w:bCs/>
                <w:color w:val="000000" w:themeColor="text1"/>
              </w:rPr>
              <w:lastRenderedPageBreak/>
              <w:t>valoración documental, se indica lo siguiente: </w:t>
            </w:r>
          </w:p>
          <w:p w14:paraId="00AA4C2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“No la convierte en V.C.C en su totalidad dado que hay procedimientos que por su naturaleza no requieren mantenerse permanentemente. Lo que vale y la convierte en V.C.C es el tipo de contratación. Sin embargo, hemos definido mantener algunos procedimientos. PERMANENTE: Para el caso de los bienes se mantendrán todos aquellos que están directamente relacionados a construcción de proyectos. </w:t>
            </w:r>
          </w:p>
          <w:p w14:paraId="2039116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Los años para la eliminación comienzan a regir una vez que se tenga el recibido conforme o finiquito según sea el caso. Lo </w:t>
            </w:r>
            <w:r w:rsidRPr="00AF7DB5">
              <w:rPr>
                <w:rFonts w:eastAsia="Arial"/>
                <w:bCs/>
                <w:color w:val="000000" w:themeColor="text1"/>
              </w:rPr>
              <w:lastRenderedPageBreak/>
              <w:t>anterior para el proceso de eliminación y plazos de ley. Resolución 01 y 02 2014-CNSED. </w:t>
            </w:r>
          </w:p>
          <w:p w14:paraId="485E231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5E7614C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73089EA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2CBACCD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Ley N° 9986 Ley General de Contratación </w:t>
            </w:r>
            <w:r w:rsidRPr="00AF7DB5">
              <w:rPr>
                <w:rFonts w:eastAsia="Arial"/>
                <w:bCs/>
                <w:color w:val="000000" w:themeColor="text1"/>
              </w:rPr>
              <w:lastRenderedPageBreak/>
              <w:t>Pública entra a regir a partir del 1 de diciembre del 2022. </w:t>
            </w:r>
          </w:p>
          <w:p w14:paraId="15508D0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Circular N° GG-2020-00377 “Comunicado sobre el uso del SICOP”. </w:t>
            </w:r>
          </w:p>
          <w:p w14:paraId="4E3E046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p w14:paraId="3C3ACCB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Los años para la eliminación comienzan a regir una vez que se tenga el recibido conforme o finiquito según sea el caso. Lo anterior para el proceso de eliminación y plazos de ley. Resolución 01 y 02 2014-CNSED. </w:t>
            </w:r>
          </w:p>
          <w:p w14:paraId="36CD3DC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7AC81AA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El Decreto Ejecutivo 38830-H-MICITT del 15 de enero del 2015, se fija la creación del Sistema Integrado de Compras Públicas (SICOP). </w:t>
            </w:r>
          </w:p>
          <w:p w14:paraId="69B3D30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Ministerio de Hacienda en octubre del 2018 gira la directriz N° 025-H sobre la "Obligatoriedad del uso del Sistema Integrado de Compras Públicas en las Contrataciones con recursos a cargo del Presupuesto Nacional". </w:t>
            </w:r>
          </w:p>
          <w:p w14:paraId="32B2D94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1245712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Circular N° GG-2020-00377 “Comunicado sobre el uso del SICOP”. </w:t>
            </w:r>
          </w:p>
          <w:p w14:paraId="0D1387AB"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expediente electrónico se encuentra </w:t>
            </w:r>
            <w:r w:rsidRPr="00AF7DB5">
              <w:rPr>
                <w:rFonts w:eastAsia="Arial"/>
                <w:bCs/>
                <w:color w:val="000000" w:themeColor="text1"/>
              </w:rPr>
              <w:lastRenderedPageBreak/>
              <w:t>en la plataforma SICOP.” </w:t>
            </w:r>
          </w:p>
        </w:tc>
        <w:tc>
          <w:tcPr>
            <w:tcW w:w="0" w:type="auto"/>
            <w:shd w:val="clear" w:color="auto" w:fill="auto"/>
            <w:vAlign w:val="center"/>
            <w:hideMark/>
          </w:tcPr>
          <w:p w14:paraId="41486710"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53E0016D" w14:textId="77777777" w:rsidTr="00AF7DB5">
        <w:trPr>
          <w:trHeight w:val="300"/>
        </w:trPr>
        <w:tc>
          <w:tcPr>
            <w:tcW w:w="341" w:type="dxa"/>
            <w:tcBorders>
              <w:top w:val="single" w:sz="6" w:space="0" w:color="auto"/>
              <w:left w:val="single" w:sz="6" w:space="0" w:color="auto"/>
              <w:bottom w:val="single" w:sz="6" w:space="0" w:color="auto"/>
              <w:right w:val="single" w:sz="6" w:space="0" w:color="auto"/>
            </w:tcBorders>
            <w:shd w:val="clear" w:color="auto" w:fill="auto"/>
            <w:hideMark/>
          </w:tcPr>
          <w:p w14:paraId="43B985A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16 </w:t>
            </w:r>
          </w:p>
        </w:tc>
        <w:tc>
          <w:tcPr>
            <w:tcW w:w="2898" w:type="dxa"/>
            <w:tcBorders>
              <w:top w:val="single" w:sz="6" w:space="0" w:color="auto"/>
              <w:left w:val="nil"/>
              <w:bottom w:val="single" w:sz="6" w:space="0" w:color="auto"/>
              <w:right w:val="single" w:sz="6" w:space="0" w:color="auto"/>
            </w:tcBorders>
            <w:shd w:val="clear" w:color="auto" w:fill="auto"/>
            <w:hideMark/>
          </w:tcPr>
          <w:p w14:paraId="3F490380"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Expediente de licitación pública internacional (LI) SERVICIOS </w:t>
            </w:r>
          </w:p>
        </w:tc>
        <w:tc>
          <w:tcPr>
            <w:tcW w:w="1850" w:type="dxa"/>
            <w:tcBorders>
              <w:top w:val="single" w:sz="6" w:space="0" w:color="auto"/>
              <w:left w:val="nil"/>
              <w:bottom w:val="single" w:sz="6" w:space="0" w:color="auto"/>
              <w:right w:val="single" w:sz="6" w:space="0" w:color="auto"/>
            </w:tcBorders>
            <w:shd w:val="clear" w:color="auto" w:fill="auto"/>
            <w:hideMark/>
          </w:tcPr>
          <w:p w14:paraId="6F18294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Documentación relativa a la contratación de servicios por licitación cuando se financia con préstamos internacionales. </w:t>
            </w:r>
          </w:p>
        </w:tc>
        <w:tc>
          <w:tcPr>
            <w:tcW w:w="985" w:type="dxa"/>
            <w:tcBorders>
              <w:top w:val="single" w:sz="6" w:space="0" w:color="auto"/>
              <w:left w:val="nil"/>
              <w:bottom w:val="single" w:sz="6" w:space="0" w:color="auto"/>
              <w:right w:val="single" w:sz="6" w:space="0" w:color="auto"/>
            </w:tcBorders>
            <w:shd w:val="clear" w:color="auto" w:fill="auto"/>
            <w:hideMark/>
          </w:tcPr>
          <w:p w14:paraId="0CF56D1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1.40 m </w:t>
            </w:r>
          </w:p>
        </w:tc>
        <w:tc>
          <w:tcPr>
            <w:tcW w:w="610" w:type="dxa"/>
            <w:tcBorders>
              <w:top w:val="single" w:sz="6" w:space="0" w:color="auto"/>
              <w:left w:val="nil"/>
              <w:bottom w:val="single" w:sz="6" w:space="0" w:color="auto"/>
              <w:right w:val="single" w:sz="6" w:space="0" w:color="auto"/>
            </w:tcBorders>
            <w:shd w:val="clear" w:color="auto" w:fill="auto"/>
            <w:hideMark/>
          </w:tcPr>
          <w:p w14:paraId="3E6666B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2008-2024 </w:t>
            </w:r>
          </w:p>
        </w:tc>
        <w:tc>
          <w:tcPr>
            <w:tcW w:w="2639" w:type="dxa"/>
            <w:tcBorders>
              <w:top w:val="single" w:sz="6" w:space="0" w:color="auto"/>
              <w:left w:val="nil"/>
              <w:bottom w:val="single" w:sz="6" w:space="0" w:color="auto"/>
              <w:right w:val="single" w:sz="6" w:space="0" w:color="auto"/>
            </w:tcBorders>
            <w:shd w:val="clear" w:color="auto" w:fill="auto"/>
            <w:hideMark/>
          </w:tcPr>
          <w:p w14:paraId="797F5B2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serie declarada con valor científico cultural, según resolución de la CNSED N° 01-2024.  </w:t>
            </w:r>
          </w:p>
          <w:p w14:paraId="25D833B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Conservar los más relevantes relacionados con las actividades sustantivas de la institución a criterio del jefe de la oficina productora y del encargado del Archivo Central. </w:t>
            </w:r>
          </w:p>
          <w:p w14:paraId="7243EF6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En la columna de observaciones del instrumento de valoración documental, se indica lo siguiente: </w:t>
            </w:r>
          </w:p>
          <w:p w14:paraId="3343538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van a mantener algunos procedimientos de manera permanente, según sea el interés institucional. </w:t>
            </w:r>
          </w:p>
          <w:p w14:paraId="38E81C1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Los años para la eliminación comienzan a regir una vez que se </w:t>
            </w:r>
            <w:r w:rsidRPr="00AF7DB5">
              <w:rPr>
                <w:rFonts w:eastAsia="Arial"/>
                <w:bCs/>
                <w:color w:val="000000" w:themeColor="text1"/>
              </w:rPr>
              <w:lastRenderedPageBreak/>
              <w:t>tenga el recibido conforme o finiquito según sea el caso. Lo anterior para el proceso de eliminación y plazos de ley. Resolución 01 y 02 2014-CNSED. </w:t>
            </w:r>
          </w:p>
          <w:p w14:paraId="3B8B559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VCC= Valor Científico cultural </w:t>
            </w:r>
          </w:p>
          <w:p w14:paraId="6B6009A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mantendrá su clasificación de VCC de acuerdo con la muestra que indique la Resolución 04-2022. </w:t>
            </w:r>
          </w:p>
          <w:p w14:paraId="5E60210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28E06BC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44928CE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El Ministerio de Hacienda en octubre del 2018 gira la directriz N° 025-H sobre la "Obligatoriedad del uso del Sistema Integrado de Compras Públicas en las Contrataciones con recursos a cargo del Presupuesto Nacional". </w:t>
            </w:r>
          </w:p>
          <w:p w14:paraId="45343FD3"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00816D8E"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Circular N° GG-2020-00377 “Comunicado sobre el uso del SICOP”. </w:t>
            </w:r>
          </w:p>
          <w:p w14:paraId="0054834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expediente electrónico se encuentra en la plataforma SICOP.” </w:t>
            </w:r>
          </w:p>
        </w:tc>
        <w:tc>
          <w:tcPr>
            <w:tcW w:w="0" w:type="auto"/>
            <w:shd w:val="clear" w:color="auto" w:fill="auto"/>
            <w:vAlign w:val="center"/>
            <w:hideMark/>
          </w:tcPr>
          <w:p w14:paraId="453D1874" w14:textId="77777777" w:rsidR="00AF7DB5" w:rsidRPr="00AF7DB5" w:rsidRDefault="00AF7DB5" w:rsidP="00AF7DB5">
            <w:pPr>
              <w:rPr>
                <w:rFonts w:ascii="Times New Roman" w:hAnsi="Times New Roman" w:cs="Times New Roman"/>
                <w:iCs w:val="0"/>
                <w:sz w:val="20"/>
                <w:lang w:val="es-CR" w:eastAsia="es-CR"/>
              </w:rPr>
            </w:pPr>
          </w:p>
        </w:tc>
      </w:tr>
      <w:tr w:rsidR="00AF7DB5" w:rsidRPr="00AF7DB5" w14:paraId="7754A978" w14:textId="77777777" w:rsidTr="00AF7DB5">
        <w:trPr>
          <w:trHeight w:val="300"/>
        </w:trPr>
        <w:tc>
          <w:tcPr>
            <w:tcW w:w="341" w:type="dxa"/>
            <w:tcBorders>
              <w:top w:val="single" w:sz="6" w:space="0" w:color="auto"/>
              <w:left w:val="single" w:sz="6" w:space="0" w:color="auto"/>
              <w:bottom w:val="single" w:sz="6" w:space="0" w:color="auto"/>
              <w:right w:val="single" w:sz="6" w:space="0" w:color="auto"/>
            </w:tcBorders>
            <w:shd w:val="clear" w:color="auto" w:fill="auto"/>
            <w:hideMark/>
          </w:tcPr>
          <w:p w14:paraId="53A39A86"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26 </w:t>
            </w:r>
          </w:p>
        </w:tc>
        <w:tc>
          <w:tcPr>
            <w:tcW w:w="2898" w:type="dxa"/>
            <w:tcBorders>
              <w:top w:val="single" w:sz="6" w:space="0" w:color="auto"/>
              <w:left w:val="nil"/>
              <w:bottom w:val="single" w:sz="6" w:space="0" w:color="auto"/>
              <w:right w:val="single" w:sz="6" w:space="0" w:color="auto"/>
            </w:tcBorders>
            <w:shd w:val="clear" w:color="auto" w:fill="auto"/>
            <w:hideMark/>
          </w:tcPr>
          <w:p w14:paraId="466BDE0C"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Actas de Comisión de Bienes y Servicios. </w:t>
            </w:r>
          </w:p>
          <w:p w14:paraId="3332444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Original </w:t>
            </w:r>
          </w:p>
        </w:tc>
        <w:tc>
          <w:tcPr>
            <w:tcW w:w="1850" w:type="dxa"/>
            <w:tcBorders>
              <w:top w:val="single" w:sz="6" w:space="0" w:color="auto"/>
              <w:left w:val="nil"/>
              <w:bottom w:val="single" w:sz="6" w:space="0" w:color="auto"/>
              <w:right w:val="single" w:sz="6" w:space="0" w:color="auto"/>
            </w:tcBorders>
            <w:shd w:val="clear" w:color="auto" w:fill="auto"/>
            <w:hideMark/>
          </w:tcPr>
          <w:p w14:paraId="2A715FE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Actas que forman parte de los expedientes </w:t>
            </w:r>
            <w:r w:rsidRPr="00AF7DB5">
              <w:rPr>
                <w:rFonts w:eastAsia="Arial"/>
                <w:bCs/>
                <w:color w:val="000000" w:themeColor="text1"/>
              </w:rPr>
              <w:lastRenderedPageBreak/>
              <w:t>de procedimientos. </w:t>
            </w:r>
          </w:p>
        </w:tc>
        <w:tc>
          <w:tcPr>
            <w:tcW w:w="985" w:type="dxa"/>
            <w:tcBorders>
              <w:top w:val="single" w:sz="6" w:space="0" w:color="auto"/>
              <w:left w:val="nil"/>
              <w:bottom w:val="single" w:sz="6" w:space="0" w:color="auto"/>
              <w:right w:val="single" w:sz="6" w:space="0" w:color="auto"/>
            </w:tcBorders>
            <w:shd w:val="clear" w:color="auto" w:fill="auto"/>
            <w:hideMark/>
          </w:tcPr>
          <w:p w14:paraId="5A792F81"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lastRenderedPageBreak/>
              <w:t>No indica </w:t>
            </w:r>
          </w:p>
        </w:tc>
        <w:tc>
          <w:tcPr>
            <w:tcW w:w="610" w:type="dxa"/>
            <w:tcBorders>
              <w:top w:val="single" w:sz="6" w:space="0" w:color="auto"/>
              <w:left w:val="nil"/>
              <w:bottom w:val="single" w:sz="6" w:space="0" w:color="auto"/>
              <w:right w:val="single" w:sz="6" w:space="0" w:color="auto"/>
            </w:tcBorders>
            <w:shd w:val="clear" w:color="auto" w:fill="auto"/>
            <w:hideMark/>
          </w:tcPr>
          <w:p w14:paraId="76205B1A"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2020-2024 </w:t>
            </w:r>
          </w:p>
        </w:tc>
        <w:tc>
          <w:tcPr>
            <w:tcW w:w="2639" w:type="dxa"/>
            <w:tcBorders>
              <w:top w:val="single" w:sz="6" w:space="0" w:color="auto"/>
              <w:left w:val="nil"/>
              <w:bottom w:val="single" w:sz="6" w:space="0" w:color="auto"/>
              <w:right w:val="single" w:sz="6" w:space="0" w:color="auto"/>
            </w:tcBorders>
            <w:shd w:val="clear" w:color="auto" w:fill="auto"/>
            <w:hideMark/>
          </w:tcPr>
          <w:p w14:paraId="5253DC38"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Sí, según resolución de la CNSED N° 01-2024. </w:t>
            </w:r>
          </w:p>
          <w:p w14:paraId="76344035"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la columna de observaciones del </w:t>
            </w:r>
            <w:r w:rsidRPr="00AF7DB5">
              <w:rPr>
                <w:rFonts w:eastAsia="Arial"/>
                <w:bCs/>
                <w:color w:val="000000" w:themeColor="text1"/>
              </w:rPr>
              <w:lastRenderedPageBreak/>
              <w:t>instrumento de valoración documental, se indica lo siguiente: </w:t>
            </w:r>
          </w:p>
          <w:p w14:paraId="4D9038B9"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“Se utilizará el Sistema de Junta Directiva para la confección de Actas.  </w:t>
            </w:r>
          </w:p>
          <w:p w14:paraId="30DCFAA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 creación de expedientes físico se realizó hasta el año 2019. Se realizan en SICOP a partir del año 2020, según lo indicado en: </w:t>
            </w:r>
          </w:p>
          <w:p w14:paraId="2887E22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El Decreto Ejecutivo 38830-H-MICITT del 15 de enero del 2015, se fija la creación del Sistema Integrado de Compras Públicas (SICOP). </w:t>
            </w:r>
          </w:p>
          <w:p w14:paraId="7FFAFE8D"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El Ministerio de Hacienda en octubre del 2018 gira la directriz N° 025-H sobre la "Obligatoriedad del uso del Sistema Integrado de Compras Públicas en las Contrataciones con </w:t>
            </w:r>
            <w:r w:rsidRPr="00AF7DB5">
              <w:rPr>
                <w:rFonts w:eastAsia="Arial"/>
                <w:bCs/>
                <w:color w:val="000000" w:themeColor="text1"/>
              </w:rPr>
              <w:lastRenderedPageBreak/>
              <w:t>recursos a cargo del Presupuesto Nacional". </w:t>
            </w:r>
          </w:p>
          <w:p w14:paraId="5B045D02"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Ley N° 9986 Ley General de Contratación Pública entra a regir a partir del 1 de diciembre del 2022.    </w:t>
            </w:r>
          </w:p>
          <w:p w14:paraId="5171043F"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 xml:space="preserve">En </w:t>
            </w:r>
            <w:proofErr w:type="spellStart"/>
            <w:r w:rsidRPr="00AF7DB5">
              <w:rPr>
                <w:rFonts w:eastAsia="Arial"/>
                <w:bCs/>
                <w:color w:val="000000" w:themeColor="text1"/>
              </w:rPr>
              <w:t>AyA</w:t>
            </w:r>
            <w:proofErr w:type="spellEnd"/>
            <w:r w:rsidRPr="00AF7DB5">
              <w:rPr>
                <w:rFonts w:eastAsia="Arial"/>
                <w:bCs/>
                <w:color w:val="000000" w:themeColor="text1"/>
              </w:rPr>
              <w:t xml:space="preserve"> por medio de la Circular N°            GG-2020-00377 “Comunicado sobre el uso del SICOP”. </w:t>
            </w:r>
          </w:p>
          <w:p w14:paraId="77BCBBA7" w14:textId="77777777" w:rsidR="00AF7DB5" w:rsidRPr="00AF7DB5" w:rsidRDefault="00AF7DB5" w:rsidP="00AF7DB5">
            <w:pPr>
              <w:pStyle w:val="Default"/>
              <w:tabs>
                <w:tab w:val="left" w:leader="hyphen" w:pos="9356"/>
              </w:tabs>
              <w:spacing w:before="120" w:after="120" w:line="460" w:lineRule="exact"/>
              <w:jc w:val="both"/>
              <w:rPr>
                <w:rFonts w:eastAsia="Arial"/>
                <w:bCs/>
                <w:color w:val="000000" w:themeColor="text1"/>
              </w:rPr>
            </w:pPr>
            <w:r w:rsidRPr="00AF7DB5">
              <w:rPr>
                <w:rFonts w:eastAsia="Arial"/>
                <w:bCs/>
                <w:color w:val="000000" w:themeColor="text1"/>
              </w:rPr>
              <w:t>Las Actas digitales se encuentran en la plataforma SICOP.” </w:t>
            </w:r>
          </w:p>
        </w:tc>
        <w:tc>
          <w:tcPr>
            <w:tcW w:w="0" w:type="auto"/>
            <w:shd w:val="clear" w:color="auto" w:fill="auto"/>
            <w:vAlign w:val="center"/>
            <w:hideMark/>
          </w:tcPr>
          <w:p w14:paraId="1E77DC8C" w14:textId="77777777" w:rsidR="00AF7DB5" w:rsidRPr="00AF7DB5" w:rsidRDefault="00AF7DB5" w:rsidP="00AF7DB5">
            <w:pPr>
              <w:rPr>
                <w:rFonts w:ascii="Times New Roman" w:hAnsi="Times New Roman" w:cs="Times New Roman"/>
                <w:iCs w:val="0"/>
                <w:sz w:val="20"/>
                <w:lang w:val="es-CR" w:eastAsia="es-CR"/>
              </w:rPr>
            </w:pPr>
          </w:p>
        </w:tc>
      </w:tr>
    </w:tbl>
    <w:p w14:paraId="6BB0A516" w14:textId="603487A8" w:rsidR="003A4FEA" w:rsidRPr="003E64F8" w:rsidRDefault="008D31B2" w:rsidP="003E64F8">
      <w:pPr>
        <w:tabs>
          <w:tab w:val="left" w:leader="hyphen" w:pos="9356"/>
        </w:tabs>
        <w:spacing w:before="120" w:after="120" w:line="460" w:lineRule="exact"/>
        <w:jc w:val="both"/>
        <w:rPr>
          <w:rFonts w:eastAsia="Arial"/>
          <w:iCs w:val="0"/>
          <w:color w:val="000000" w:themeColor="text1"/>
          <w:szCs w:val="24"/>
        </w:rPr>
      </w:pPr>
      <w:bookmarkStart w:id="20" w:name="_Hlk197675469"/>
      <w:r w:rsidRPr="008D31B2">
        <w:rPr>
          <w:rFonts w:eastAsia="Arial"/>
          <w:iCs w:val="0"/>
          <w:color w:val="000000" w:themeColor="text1"/>
          <w:szCs w:val="24"/>
        </w:rPr>
        <w:lastRenderedPageBreak/>
        <w:t xml:space="preserve">Con respecto a los tipos documentales que el </w:t>
      </w:r>
      <w:proofErr w:type="spellStart"/>
      <w:r w:rsidRPr="008D31B2">
        <w:rPr>
          <w:rFonts w:eastAsia="Arial"/>
          <w:iCs w:val="0"/>
          <w:color w:val="000000" w:themeColor="text1"/>
          <w:szCs w:val="24"/>
        </w:rPr>
        <w:t>Cised</w:t>
      </w:r>
      <w:proofErr w:type="spellEnd"/>
      <w:r w:rsidRPr="008D31B2">
        <w:rPr>
          <w:rFonts w:eastAsia="Arial"/>
          <w:iCs w:val="0"/>
          <w:color w:val="000000" w:themeColor="text1"/>
          <w:szCs w:val="24"/>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w:t>
      </w:r>
      <w:r w:rsidRPr="008D31B2">
        <w:rPr>
          <w:rFonts w:eastAsia="Arial"/>
          <w:iCs w:val="0"/>
          <w:color w:val="000000" w:themeColor="text1"/>
          <w:szCs w:val="24"/>
        </w:rPr>
        <w:lastRenderedPageBreak/>
        <w:t xml:space="preserve">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8D31B2">
        <w:rPr>
          <w:rFonts w:eastAsia="Arial"/>
          <w:iCs w:val="0"/>
          <w:color w:val="000000" w:themeColor="text1"/>
          <w:szCs w:val="24"/>
        </w:rPr>
        <w:t>Nº</w:t>
      </w:r>
      <w:proofErr w:type="spellEnd"/>
      <w:r w:rsidRPr="008D31B2">
        <w:rPr>
          <w:rFonts w:eastAsia="Arial"/>
          <w:iCs w:val="0"/>
          <w:color w:val="000000" w:themeColor="text1"/>
          <w:szCs w:val="24"/>
        </w:rPr>
        <w:t xml:space="preserve"> 105 a La Gaceta </w:t>
      </w:r>
      <w:proofErr w:type="spellStart"/>
      <w:r w:rsidRPr="008D31B2">
        <w:rPr>
          <w:rFonts w:eastAsia="Arial"/>
          <w:iCs w:val="0"/>
          <w:color w:val="000000" w:themeColor="text1"/>
          <w:szCs w:val="24"/>
        </w:rPr>
        <w:t>Nº</w:t>
      </w:r>
      <w:proofErr w:type="spellEnd"/>
      <w:r w:rsidRPr="008D31B2">
        <w:rPr>
          <w:rFonts w:eastAsia="Arial"/>
          <w:iCs w:val="0"/>
          <w:color w:val="000000" w:themeColor="text1"/>
          <w:szCs w:val="24"/>
        </w:rPr>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30 de setiembre de 2024. ●CNSED-02-2024 publicada en la Gaceta nº197 de 22 de octubre de 2024.” Aprobado por unanimidad con los votos afirmativos de </w:t>
      </w:r>
      <w:proofErr w:type="gramStart"/>
      <w:r w:rsidRPr="008D31B2">
        <w:rPr>
          <w:rFonts w:eastAsia="Arial"/>
          <w:iCs w:val="0"/>
          <w:color w:val="000000" w:themeColor="text1"/>
          <w:szCs w:val="24"/>
        </w:rPr>
        <w:t>las señora</w:t>
      </w:r>
      <w:proofErr w:type="gramEnd"/>
      <w:r w:rsidRPr="008D31B2">
        <w:rPr>
          <w:rFonts w:eastAsia="Arial"/>
          <w:iCs w:val="0"/>
          <w:color w:val="000000" w:themeColor="text1"/>
          <w:szCs w:val="24"/>
        </w:rPr>
        <w:t xml:space="preserve"> V</w:t>
      </w:r>
      <w:r>
        <w:rPr>
          <w:rFonts w:eastAsia="Arial"/>
          <w:iCs w:val="0"/>
          <w:color w:val="000000" w:themeColor="text1"/>
          <w:szCs w:val="24"/>
        </w:rPr>
        <w:t>argas</w:t>
      </w:r>
      <w:r w:rsidRPr="008D31B2">
        <w:rPr>
          <w:rFonts w:eastAsia="Arial"/>
          <w:iCs w:val="0"/>
          <w:color w:val="000000" w:themeColor="text1"/>
          <w:szCs w:val="24"/>
        </w:rPr>
        <w:t>, encargada del Archivo Central de</w:t>
      </w:r>
      <w:r>
        <w:rPr>
          <w:rFonts w:eastAsia="Arial"/>
          <w:iCs w:val="0"/>
          <w:color w:val="000000" w:themeColor="text1"/>
          <w:szCs w:val="24"/>
        </w:rPr>
        <w:t xml:space="preserve">l </w:t>
      </w:r>
      <w:proofErr w:type="spellStart"/>
      <w:r>
        <w:rPr>
          <w:rFonts w:eastAsia="Arial"/>
          <w:iCs w:val="0"/>
          <w:color w:val="000000" w:themeColor="text1"/>
          <w:szCs w:val="24"/>
        </w:rPr>
        <w:t>AyA</w:t>
      </w:r>
      <w:proofErr w:type="spellEnd"/>
      <w:r w:rsidRPr="008D31B2">
        <w:rPr>
          <w:rFonts w:eastAsia="Arial"/>
          <w:iCs w:val="0"/>
          <w:color w:val="000000" w:themeColor="text1"/>
          <w:szCs w:val="24"/>
        </w:rPr>
        <w:t xml:space="preserve"> y Guzmán, secretaria, y de los señores Gómez, vicepresidente y Garita, historiador. Enviar copia de este acuerdo a la</w:t>
      </w:r>
      <w:r w:rsidR="00B363DE">
        <w:rPr>
          <w:rFonts w:eastAsia="Arial"/>
          <w:iCs w:val="0"/>
          <w:color w:val="000000" w:themeColor="text1"/>
          <w:szCs w:val="24"/>
        </w:rPr>
        <w:t>s</w:t>
      </w:r>
      <w:r w:rsidRPr="008D31B2">
        <w:rPr>
          <w:rFonts w:eastAsia="Arial"/>
          <w:iCs w:val="0"/>
          <w:color w:val="000000" w:themeColor="text1"/>
          <w:szCs w:val="24"/>
        </w:rPr>
        <w:t xml:space="preserve"> señora</w:t>
      </w:r>
      <w:r w:rsidR="00B363DE">
        <w:rPr>
          <w:rFonts w:eastAsia="Arial"/>
          <w:iCs w:val="0"/>
          <w:color w:val="000000" w:themeColor="text1"/>
          <w:szCs w:val="24"/>
        </w:rPr>
        <w:t>s</w:t>
      </w:r>
      <w:r>
        <w:rPr>
          <w:rFonts w:eastAsia="Arial"/>
          <w:iCs w:val="0"/>
          <w:color w:val="000000" w:themeColor="text1"/>
          <w:szCs w:val="24"/>
        </w:rPr>
        <w:t xml:space="preserve"> Ada Vargas García</w:t>
      </w:r>
      <w:r w:rsidRPr="008D31B2">
        <w:rPr>
          <w:rFonts w:eastAsia="Arial"/>
          <w:iCs w:val="0"/>
          <w:color w:val="000000" w:themeColor="text1"/>
          <w:szCs w:val="24"/>
        </w:rPr>
        <w:t>, presidenta del Comité Institucional de Selección y Eliminación de Documentos (CISED) del</w:t>
      </w:r>
      <w:r>
        <w:rPr>
          <w:rFonts w:eastAsia="Arial"/>
          <w:iCs w:val="0"/>
          <w:color w:val="000000" w:themeColor="text1"/>
          <w:szCs w:val="24"/>
        </w:rPr>
        <w:t xml:space="preserve"> Instituto Costarricense de Acueductos y Alcantarillados (</w:t>
      </w:r>
      <w:proofErr w:type="spellStart"/>
      <w:r>
        <w:rPr>
          <w:rFonts w:eastAsia="Arial"/>
          <w:iCs w:val="0"/>
          <w:color w:val="000000" w:themeColor="text1"/>
          <w:szCs w:val="24"/>
        </w:rPr>
        <w:t>AyA</w:t>
      </w:r>
      <w:proofErr w:type="spellEnd"/>
      <w:r>
        <w:rPr>
          <w:rFonts w:eastAsia="Arial"/>
          <w:iCs w:val="0"/>
          <w:color w:val="000000" w:themeColor="text1"/>
          <w:szCs w:val="24"/>
        </w:rPr>
        <w:t xml:space="preserve">) </w:t>
      </w:r>
      <w:r w:rsidRPr="008D31B2">
        <w:rPr>
          <w:rFonts w:eastAsia="Arial"/>
          <w:iCs w:val="0"/>
          <w:color w:val="000000" w:themeColor="text1"/>
          <w:szCs w:val="24"/>
        </w:rPr>
        <w:t xml:space="preserve">; Denise Calvo López, jefe del Departamento Servicios Archivísticos Externos (DSAE); Natalia Cantillano Mora, coordinadora de la Unidad Servicios Técnicos Archivísticos (USTA) del DSAE; Lilliana González Jiménez, profesional de la Unidad Servicios Técnicos Archivísticos (USTA) del </w:t>
      </w:r>
      <w:r w:rsidRPr="008D31B2">
        <w:rPr>
          <w:rFonts w:eastAsia="Arial"/>
          <w:iCs w:val="0"/>
          <w:color w:val="000000" w:themeColor="text1"/>
          <w:szCs w:val="24"/>
        </w:rPr>
        <w:lastRenderedPageBreak/>
        <w:t xml:space="preserve">Departamento Servicios Archivísticos Externos (DSAE) y al expediente de valoración documental del </w:t>
      </w:r>
      <w:proofErr w:type="spellStart"/>
      <w:r>
        <w:rPr>
          <w:rFonts w:eastAsia="Arial"/>
          <w:iCs w:val="0"/>
          <w:color w:val="000000" w:themeColor="text1"/>
          <w:szCs w:val="24"/>
        </w:rPr>
        <w:t>AyA</w:t>
      </w:r>
      <w:proofErr w:type="spellEnd"/>
      <w:r w:rsidRPr="008D31B2">
        <w:rPr>
          <w:rFonts w:eastAsia="Arial"/>
          <w:iCs w:val="0"/>
          <w:color w:val="000000" w:themeColor="text1"/>
          <w:szCs w:val="24"/>
        </w:rPr>
        <w:t xml:space="preserve"> T-</w:t>
      </w:r>
      <w:r>
        <w:rPr>
          <w:rFonts w:eastAsia="Arial"/>
          <w:iCs w:val="0"/>
          <w:color w:val="000000" w:themeColor="text1"/>
          <w:szCs w:val="24"/>
        </w:rPr>
        <w:t>52</w:t>
      </w:r>
      <w:r w:rsidRPr="008D31B2">
        <w:rPr>
          <w:rFonts w:eastAsia="Arial"/>
          <w:iCs w:val="0"/>
          <w:color w:val="000000" w:themeColor="text1"/>
          <w:szCs w:val="24"/>
        </w:rPr>
        <w:t>-202</w:t>
      </w:r>
      <w:r>
        <w:rPr>
          <w:rFonts w:eastAsia="Arial"/>
          <w:iCs w:val="0"/>
          <w:color w:val="000000" w:themeColor="text1"/>
          <w:szCs w:val="24"/>
        </w:rPr>
        <w:t>4</w:t>
      </w:r>
      <w:r w:rsidRPr="008D31B2">
        <w:rPr>
          <w:rFonts w:eastAsia="Arial"/>
          <w:iCs w:val="0"/>
          <w:color w:val="000000" w:themeColor="text1"/>
          <w:szCs w:val="24"/>
        </w:rPr>
        <w:t xml:space="preserve">, que custodia esta Comisión Nacional. </w:t>
      </w:r>
      <w:r w:rsidRPr="008D31B2">
        <w:rPr>
          <w:rFonts w:eastAsia="Arial"/>
          <w:b/>
          <w:bCs/>
          <w:color w:val="000000" w:themeColor="text1"/>
          <w:szCs w:val="24"/>
        </w:rPr>
        <w:t xml:space="preserve">ACUERDO FIRME. </w:t>
      </w:r>
      <w:r w:rsidRPr="008D31B2">
        <w:rPr>
          <w:rFonts w:eastAsia="Arial"/>
          <w:b/>
          <w:bCs/>
          <w:color w:val="000000" w:themeColor="text1"/>
          <w:szCs w:val="24"/>
        </w:rPr>
        <w:tab/>
      </w:r>
    </w:p>
    <w:bookmarkEnd w:id="18"/>
    <w:bookmarkEnd w:id="20"/>
    <w:p w14:paraId="6107E462" w14:textId="3BBE2BA8" w:rsidR="00654BD7" w:rsidRDefault="003A4FEA" w:rsidP="003E64F8">
      <w:pPr>
        <w:tabs>
          <w:tab w:val="left" w:leader="hyphen" w:pos="9356"/>
        </w:tabs>
        <w:spacing w:before="120" w:after="120" w:line="460" w:lineRule="exact"/>
        <w:jc w:val="both"/>
        <w:rPr>
          <w:bCs/>
          <w:color w:val="000000" w:themeColor="text1"/>
          <w:szCs w:val="24"/>
          <w:shd w:val="clear" w:color="auto" w:fill="FFFFFF"/>
        </w:rPr>
      </w:pPr>
      <w:r w:rsidRPr="003E64F8">
        <w:rPr>
          <w:rFonts w:eastAsia="Arial"/>
          <w:b/>
          <w:bCs/>
          <w:iCs w:val="0"/>
          <w:color w:val="000000" w:themeColor="text1"/>
          <w:szCs w:val="24"/>
          <w:lang w:val="es-CR"/>
        </w:rPr>
        <w:t xml:space="preserve">ARTÍCULO 07. </w:t>
      </w:r>
      <w:r w:rsidRPr="003E64F8">
        <w:rPr>
          <w:rFonts w:eastAsia="Arial"/>
          <w:iCs w:val="0"/>
          <w:color w:val="000000" w:themeColor="text1"/>
          <w:szCs w:val="24"/>
        </w:rPr>
        <w:t xml:space="preserve">Informe de valoración </w:t>
      </w:r>
      <w:r w:rsidRPr="003E64F8">
        <w:rPr>
          <w:rFonts w:eastAsia="Arial"/>
          <w:b/>
          <w:bCs/>
          <w:iCs w:val="0"/>
          <w:color w:val="000000" w:themeColor="text1"/>
          <w:szCs w:val="24"/>
        </w:rPr>
        <w:t>N°INFORME-DGAN-DSAE-STA-055-2025</w:t>
      </w:r>
      <w:r w:rsidRPr="003E64F8">
        <w:rPr>
          <w:rFonts w:eastAsia="Arial"/>
          <w:iCs w:val="0"/>
          <w:color w:val="000000" w:themeColor="text1"/>
          <w:szCs w:val="24"/>
        </w:rPr>
        <w:t xml:space="preserve">. Asunto: Tablas de plazo. Promotora Costarricense de Innovación e Investigación, PROMOTORA. </w:t>
      </w:r>
      <w:r w:rsidRPr="00654BD7">
        <w:rPr>
          <w:rFonts w:eastAsia="Arial"/>
          <w:iCs w:val="0"/>
          <w:color w:val="000000" w:themeColor="text1"/>
          <w:szCs w:val="24"/>
          <w:lang w:val="es-CR"/>
        </w:rPr>
        <w:t>Convocad</w:t>
      </w:r>
      <w:r w:rsidR="00654BD7">
        <w:rPr>
          <w:rFonts w:eastAsia="Arial"/>
          <w:iCs w:val="0"/>
          <w:color w:val="000000" w:themeColor="text1"/>
          <w:szCs w:val="24"/>
          <w:lang w:val="es-CR"/>
        </w:rPr>
        <w:t>o</w:t>
      </w:r>
      <w:r w:rsidRPr="00654BD7">
        <w:rPr>
          <w:rFonts w:eastAsia="Arial"/>
          <w:iCs w:val="0"/>
          <w:color w:val="000000" w:themeColor="text1"/>
          <w:szCs w:val="24"/>
          <w:lang w:val="es-CR"/>
        </w:rPr>
        <w:t xml:space="preserve">s </w:t>
      </w:r>
      <w:r w:rsidR="003E64F8" w:rsidRPr="00654BD7">
        <w:rPr>
          <w:rFonts w:eastAsia="Arial"/>
          <w:iCs w:val="0"/>
          <w:color w:val="000000" w:themeColor="text1"/>
          <w:szCs w:val="24"/>
          <w:lang w:val="es-CR"/>
        </w:rPr>
        <w:t>el</w:t>
      </w:r>
      <w:r w:rsidRPr="00654BD7">
        <w:rPr>
          <w:rFonts w:eastAsia="Arial"/>
          <w:iCs w:val="0"/>
          <w:color w:val="000000" w:themeColor="text1"/>
          <w:szCs w:val="24"/>
          <w:lang w:val="es-CR"/>
        </w:rPr>
        <w:t xml:space="preserve"> señor: </w:t>
      </w:r>
      <w:r w:rsidR="003E64F8" w:rsidRPr="00654BD7">
        <w:rPr>
          <w:rFonts w:eastAsia="Arial"/>
          <w:iCs w:val="0"/>
          <w:color w:val="000000" w:themeColor="text1"/>
          <w:szCs w:val="24"/>
          <w:lang w:val="es-CR"/>
        </w:rPr>
        <w:t>Ricard</w:t>
      </w:r>
      <w:r w:rsidR="00B128F6" w:rsidRPr="00654BD7">
        <w:rPr>
          <w:rFonts w:eastAsia="Arial"/>
          <w:iCs w:val="0"/>
          <w:color w:val="000000" w:themeColor="text1"/>
          <w:szCs w:val="24"/>
          <w:lang w:val="es-CR"/>
        </w:rPr>
        <w:t xml:space="preserve">o Badilla </w:t>
      </w:r>
      <w:r w:rsidR="00470AFA">
        <w:rPr>
          <w:rFonts w:eastAsia="Arial"/>
          <w:iCs w:val="0"/>
          <w:color w:val="000000" w:themeColor="text1"/>
          <w:szCs w:val="24"/>
          <w:lang w:val="es-CR"/>
        </w:rPr>
        <w:t>Marín,</w:t>
      </w:r>
      <w:r w:rsidR="00470AFA" w:rsidRPr="00654BD7">
        <w:rPr>
          <w:rFonts w:eastAsia="Arial"/>
          <w:iCs w:val="0"/>
          <w:color w:val="000000" w:themeColor="text1"/>
          <w:szCs w:val="24"/>
        </w:rPr>
        <w:t xml:space="preserve"> encargado</w:t>
      </w:r>
      <w:r w:rsidRPr="003E64F8">
        <w:rPr>
          <w:rFonts w:eastAsia="Arial"/>
          <w:iCs w:val="0"/>
          <w:color w:val="000000" w:themeColor="text1"/>
          <w:szCs w:val="24"/>
        </w:rPr>
        <w:t xml:space="preserve"> del Archivo Central de</w:t>
      </w:r>
      <w:r w:rsidR="00654BD7">
        <w:rPr>
          <w:rFonts w:eastAsia="Arial"/>
          <w:iCs w:val="0"/>
          <w:color w:val="000000" w:themeColor="text1"/>
          <w:szCs w:val="24"/>
        </w:rPr>
        <w:t xml:space="preserve"> </w:t>
      </w:r>
      <w:r w:rsidR="00654BD7" w:rsidRPr="003E64F8">
        <w:rPr>
          <w:rFonts w:eastAsia="Arial"/>
          <w:iCs w:val="0"/>
          <w:color w:val="000000" w:themeColor="text1"/>
          <w:szCs w:val="24"/>
        </w:rPr>
        <w:t>Promotora Costarricense de Innovación e Investigación</w:t>
      </w:r>
      <w:r w:rsidR="00654BD7">
        <w:rPr>
          <w:rFonts w:eastAsia="Arial"/>
          <w:iCs w:val="0"/>
          <w:color w:val="000000" w:themeColor="text1"/>
          <w:szCs w:val="24"/>
        </w:rPr>
        <w:t>,</w:t>
      </w:r>
      <w:r w:rsidR="003E1165">
        <w:rPr>
          <w:rFonts w:eastAsia="Arial"/>
          <w:iCs w:val="0"/>
          <w:color w:val="000000" w:themeColor="text1"/>
          <w:szCs w:val="24"/>
        </w:rPr>
        <w:t xml:space="preserve"> </w:t>
      </w:r>
      <w:r w:rsidRPr="003E64F8">
        <w:rPr>
          <w:rFonts w:eastAsia="Arial"/>
          <w:iCs w:val="0"/>
          <w:color w:val="000000" w:themeColor="text1"/>
          <w:szCs w:val="24"/>
        </w:rPr>
        <w:t xml:space="preserve">PROMOTORA y </w:t>
      </w:r>
      <w:r w:rsidR="003E64F8" w:rsidRPr="003E64F8">
        <w:rPr>
          <w:rFonts w:eastAsia="Arial"/>
          <w:iCs w:val="0"/>
          <w:color w:val="000000" w:themeColor="text1"/>
          <w:szCs w:val="24"/>
        </w:rPr>
        <w:t xml:space="preserve">la señora </w:t>
      </w:r>
      <w:r w:rsidRPr="003E64F8">
        <w:rPr>
          <w:rFonts w:eastAsia="Arial"/>
          <w:iCs w:val="0"/>
          <w:color w:val="000000" w:themeColor="text1"/>
          <w:szCs w:val="24"/>
        </w:rPr>
        <w:t>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Pr="003E64F8">
        <w:rPr>
          <w:rFonts w:eastAsia="Arial"/>
          <w:iCs w:val="0"/>
          <w:color w:val="000000" w:themeColor="text1"/>
          <w:szCs w:val="24"/>
        </w:rPr>
        <w:t>Cised</w:t>
      </w:r>
      <w:proofErr w:type="spellEnd"/>
      <w:r w:rsidRPr="003E64F8">
        <w:rPr>
          <w:rFonts w:eastAsia="Arial"/>
          <w:iCs w:val="0"/>
          <w:color w:val="000000" w:themeColor="text1"/>
          <w:szCs w:val="24"/>
        </w:rPr>
        <w:t xml:space="preserve">) de la PROMOTORA, T-57-2024. </w:t>
      </w:r>
      <w:r w:rsidR="003E64F8" w:rsidRPr="003E64F8">
        <w:rPr>
          <w:bCs/>
          <w:szCs w:val="24"/>
          <w:shd w:val="clear" w:color="auto" w:fill="FFFFFF"/>
        </w:rPr>
        <w:t xml:space="preserve">Se deja constancia </w:t>
      </w:r>
      <w:r w:rsidR="003E64F8" w:rsidRPr="00654BD7">
        <w:rPr>
          <w:bCs/>
          <w:szCs w:val="24"/>
          <w:shd w:val="clear" w:color="auto" w:fill="FFFFFF"/>
        </w:rPr>
        <w:t xml:space="preserve">que </w:t>
      </w:r>
      <w:r w:rsidR="00654BD7">
        <w:rPr>
          <w:bCs/>
          <w:szCs w:val="24"/>
          <w:shd w:val="clear" w:color="auto" w:fill="FFFFFF"/>
        </w:rPr>
        <w:t xml:space="preserve">el señor Badilla y la señora Cabrera </w:t>
      </w:r>
      <w:r w:rsidR="003E64F8" w:rsidRPr="00654BD7">
        <w:rPr>
          <w:bCs/>
          <w:szCs w:val="24"/>
          <w:shd w:val="clear" w:color="auto" w:fill="FFFFFF"/>
        </w:rPr>
        <w:t xml:space="preserve">ingresaron a las nueve horas y </w:t>
      </w:r>
      <w:r w:rsidR="00654BD7">
        <w:rPr>
          <w:bCs/>
          <w:szCs w:val="24"/>
          <w:shd w:val="clear" w:color="auto" w:fill="FFFFFF"/>
        </w:rPr>
        <w:t xml:space="preserve">treinta y cinco minutos </w:t>
      </w:r>
      <w:r w:rsidR="003E64F8" w:rsidRPr="00654BD7">
        <w:rPr>
          <w:bCs/>
          <w:szCs w:val="24"/>
          <w:shd w:val="clear" w:color="auto" w:fill="FFFFFF"/>
        </w:rPr>
        <w:t xml:space="preserve">y se retiraron a las </w:t>
      </w:r>
      <w:r w:rsidR="00206107">
        <w:rPr>
          <w:bCs/>
          <w:szCs w:val="24"/>
          <w:shd w:val="clear" w:color="auto" w:fill="FFFFFF"/>
        </w:rPr>
        <w:t>diez</w:t>
      </w:r>
      <w:r w:rsidR="003E64F8" w:rsidRPr="00654BD7">
        <w:rPr>
          <w:bCs/>
          <w:szCs w:val="24"/>
          <w:shd w:val="clear" w:color="auto" w:fill="FFFFFF"/>
        </w:rPr>
        <w:t xml:space="preserve"> </w:t>
      </w:r>
      <w:r w:rsidR="003E64F8" w:rsidRPr="00654BD7">
        <w:rPr>
          <w:bCs/>
          <w:color w:val="000000" w:themeColor="text1"/>
          <w:szCs w:val="24"/>
          <w:shd w:val="clear" w:color="auto" w:fill="FFFFFF"/>
        </w:rPr>
        <w:t xml:space="preserve">horas con </w:t>
      </w:r>
      <w:r w:rsidR="00206107" w:rsidRPr="00206107">
        <w:rPr>
          <w:bCs/>
          <w:color w:val="000000" w:themeColor="text1"/>
          <w:szCs w:val="24"/>
          <w:shd w:val="clear" w:color="auto" w:fill="FFFFFF"/>
        </w:rPr>
        <w:t xml:space="preserve">cero </w:t>
      </w:r>
      <w:r w:rsidR="003E64F8" w:rsidRPr="00206107">
        <w:rPr>
          <w:bCs/>
          <w:color w:val="000000" w:themeColor="text1"/>
          <w:szCs w:val="24"/>
          <w:shd w:val="clear" w:color="auto" w:fill="FFFFFF"/>
        </w:rPr>
        <w:t>minutos.</w:t>
      </w:r>
      <w:r w:rsidR="00654BD7">
        <w:rPr>
          <w:bCs/>
          <w:color w:val="000000" w:themeColor="text1"/>
          <w:szCs w:val="24"/>
          <w:shd w:val="clear" w:color="auto" w:fill="FFFFFF"/>
        </w:rPr>
        <w:t xml:space="preserve"> </w:t>
      </w:r>
    </w:p>
    <w:p w14:paraId="2C41E3F6" w14:textId="1F6B7F67" w:rsidR="00654BD7" w:rsidRDefault="00654BD7" w:rsidP="003E64F8">
      <w:pPr>
        <w:tabs>
          <w:tab w:val="left" w:leader="hyphen" w:pos="9356"/>
        </w:tabs>
        <w:spacing w:before="120" w:after="120" w:line="460" w:lineRule="exact"/>
        <w:jc w:val="both"/>
        <w:rPr>
          <w:rFonts w:eastAsia="Arial"/>
          <w:iCs w:val="0"/>
          <w:color w:val="000000" w:themeColor="text1"/>
          <w:szCs w:val="24"/>
        </w:rPr>
      </w:pPr>
      <w:r>
        <w:rPr>
          <w:rFonts w:eastAsia="Arial"/>
          <w:iCs w:val="0"/>
          <w:color w:val="000000" w:themeColor="text1"/>
          <w:szCs w:val="24"/>
        </w:rPr>
        <w:t>L</w:t>
      </w:r>
      <w:r w:rsidRPr="003E64F8">
        <w:rPr>
          <w:rFonts w:eastAsia="Arial"/>
          <w:iCs w:val="0"/>
          <w:color w:val="000000" w:themeColor="text1"/>
          <w:szCs w:val="24"/>
        </w:rPr>
        <w:t>a señora Estrellita Cabrera Ramírez, profesional de la Unidad Servicios Técnicos Archivísticos (USTA) del Departamento Servicios Archivísticos Externos (DSAE)</w:t>
      </w:r>
      <w:r>
        <w:rPr>
          <w:rFonts w:eastAsia="Arial"/>
          <w:iCs w:val="0"/>
          <w:color w:val="000000" w:themeColor="text1"/>
          <w:szCs w:val="24"/>
        </w:rPr>
        <w:t xml:space="preserve"> presenta el informe </w:t>
      </w:r>
      <w:r w:rsidRPr="00654BD7">
        <w:rPr>
          <w:rFonts w:eastAsia="Arial"/>
          <w:iCs w:val="0"/>
          <w:color w:val="000000" w:themeColor="text1"/>
          <w:szCs w:val="24"/>
        </w:rPr>
        <w:t>N°INFORME-DGAN-DSAE-STA-055-2025</w:t>
      </w:r>
      <w:r w:rsidR="003E1165">
        <w:rPr>
          <w:rFonts w:eastAsia="Arial"/>
          <w:iCs w:val="0"/>
          <w:color w:val="000000" w:themeColor="text1"/>
          <w:szCs w:val="24"/>
        </w:rPr>
        <w:t xml:space="preserve">, a la vez menciona que de las consideraciones previas sólo hay una que le gustaría retomar y que existen aclaraciones como que la PROMOTORA tiene como antecedente el CONICIT y que el CONICIT ya tenía tablas de plazos aprobadas en algún </w:t>
      </w:r>
      <w:r w:rsidR="00200ED2">
        <w:rPr>
          <w:rFonts w:eastAsia="Arial"/>
          <w:iCs w:val="0"/>
          <w:color w:val="000000" w:themeColor="text1"/>
          <w:szCs w:val="24"/>
        </w:rPr>
        <w:t>momento. Cu</w:t>
      </w:r>
      <w:r w:rsidR="001B5127">
        <w:rPr>
          <w:rFonts w:eastAsia="Arial"/>
          <w:iCs w:val="0"/>
          <w:color w:val="000000" w:themeColor="text1"/>
          <w:szCs w:val="24"/>
        </w:rPr>
        <w:t>a</w:t>
      </w:r>
      <w:r w:rsidR="00200ED2">
        <w:rPr>
          <w:rFonts w:eastAsia="Arial"/>
          <w:iCs w:val="0"/>
          <w:color w:val="000000" w:themeColor="text1"/>
          <w:szCs w:val="24"/>
        </w:rPr>
        <w:t>ndo se convirtió a PROMOTORA hubo unos ajustes estructurales en la parte administrativa y demás, y l</w:t>
      </w:r>
      <w:r w:rsidR="003E1165">
        <w:rPr>
          <w:rFonts w:eastAsia="Arial"/>
          <w:iCs w:val="0"/>
          <w:color w:val="000000" w:themeColor="text1"/>
          <w:szCs w:val="24"/>
        </w:rPr>
        <w:t xml:space="preserve">os trámites que Ricardo ha </w:t>
      </w:r>
      <w:r w:rsidR="00200ED2">
        <w:rPr>
          <w:rFonts w:eastAsia="Arial"/>
          <w:iCs w:val="0"/>
          <w:color w:val="000000" w:themeColor="text1"/>
          <w:szCs w:val="24"/>
        </w:rPr>
        <w:t xml:space="preserve">presentado han incluido consultas varias para poder empatar lo que antes era CONICIT con lo que ahora es PROMOTORA y pueden existir algunas inconsistencias, la PROMOTORA logró solventar las consultas, la única consulta que quedó pendiente fue con respecto a los informes de ejecución presupuestaria que fueron declarados con valor científico cultural en el año 2000 y 2002 de esos informes de ejecución presupuestaria se había declarado con valor científico cultural desde el año 1990 pero se incluyó en la tabla de plazos desde el año 1995. Según </w:t>
      </w:r>
      <w:r w:rsidR="00D44D9E">
        <w:rPr>
          <w:rFonts w:eastAsia="Arial"/>
          <w:iCs w:val="0"/>
          <w:color w:val="000000" w:themeColor="text1"/>
          <w:szCs w:val="24"/>
        </w:rPr>
        <w:t xml:space="preserve">lo que menciona </w:t>
      </w:r>
      <w:r w:rsidR="00200ED2">
        <w:rPr>
          <w:rFonts w:eastAsia="Arial"/>
          <w:iCs w:val="0"/>
          <w:color w:val="000000" w:themeColor="text1"/>
          <w:szCs w:val="24"/>
        </w:rPr>
        <w:t>Ricardo</w:t>
      </w:r>
      <w:r w:rsidR="00D44D9E">
        <w:rPr>
          <w:rFonts w:eastAsia="Arial"/>
          <w:iCs w:val="0"/>
          <w:color w:val="000000" w:themeColor="text1"/>
          <w:szCs w:val="24"/>
        </w:rPr>
        <w:t xml:space="preserve"> él</w:t>
      </w:r>
      <w:r w:rsidR="00200ED2">
        <w:rPr>
          <w:rFonts w:eastAsia="Arial"/>
          <w:iCs w:val="0"/>
          <w:color w:val="000000" w:themeColor="text1"/>
          <w:szCs w:val="24"/>
        </w:rPr>
        <w:t xml:space="preserve"> </w:t>
      </w:r>
      <w:r w:rsidR="00D44D9E">
        <w:rPr>
          <w:rFonts w:eastAsia="Arial"/>
          <w:iCs w:val="0"/>
          <w:color w:val="000000" w:themeColor="text1"/>
          <w:szCs w:val="24"/>
        </w:rPr>
        <w:t xml:space="preserve">viendo los informes tienen una confusión, ya que en un año se declararon y en otro no. Sin embargo, a la señora Cabrera no le queda claro si es en el informe </w:t>
      </w:r>
      <w:r w:rsidR="00D44D9E">
        <w:rPr>
          <w:rFonts w:eastAsia="Arial"/>
          <w:iCs w:val="0"/>
          <w:color w:val="000000" w:themeColor="text1"/>
          <w:szCs w:val="24"/>
        </w:rPr>
        <w:lastRenderedPageBreak/>
        <w:t>presentado o en la tabla de plazos, lo que decía las actas es se aprueba el informe. No existe reporte pero que está pendiente de hacer una investigación, aún no tienen claro la ubicación y existencia de dicha serie. El señor Badilla menciona que no tiene una nueva información, ya que aún están con la investigación tal como lo menciona la señora Estrellita, y que tienen una confusión ya que en el año 2002 les indicaron que ya esos documentos no contaban con declaratoria, la primer archivista fue Adriana Mena Aguilar en el año 2000</w:t>
      </w:r>
      <w:r w:rsidR="00CF01B4">
        <w:rPr>
          <w:rFonts w:eastAsia="Arial"/>
          <w:iCs w:val="0"/>
          <w:color w:val="000000" w:themeColor="text1"/>
          <w:szCs w:val="24"/>
        </w:rPr>
        <w:t xml:space="preserve">,comenzó como estudiante, </w:t>
      </w:r>
      <w:r w:rsidR="00D44D9E">
        <w:rPr>
          <w:rFonts w:eastAsia="Arial"/>
          <w:iCs w:val="0"/>
          <w:color w:val="000000" w:themeColor="text1"/>
          <w:szCs w:val="24"/>
        </w:rPr>
        <w:t>y ella es la que presenta esas tablas después del 2000, pero anteriormente</w:t>
      </w:r>
      <w:r w:rsidR="00564064">
        <w:rPr>
          <w:rFonts w:eastAsia="Arial"/>
          <w:iCs w:val="0"/>
          <w:color w:val="000000" w:themeColor="text1"/>
          <w:szCs w:val="24"/>
        </w:rPr>
        <w:t xml:space="preserve"> a eso</w:t>
      </w:r>
      <w:r w:rsidR="00D44D9E">
        <w:rPr>
          <w:rFonts w:eastAsia="Arial"/>
          <w:iCs w:val="0"/>
          <w:color w:val="000000" w:themeColor="text1"/>
          <w:szCs w:val="24"/>
        </w:rPr>
        <w:t xml:space="preserve"> no tenemos la certeza de cuales fueron los criterios de </w:t>
      </w:r>
      <w:r w:rsidR="00564064">
        <w:rPr>
          <w:rFonts w:eastAsia="Arial"/>
          <w:iCs w:val="0"/>
          <w:color w:val="000000" w:themeColor="text1"/>
          <w:szCs w:val="24"/>
        </w:rPr>
        <w:t xml:space="preserve">valoración y </w:t>
      </w:r>
      <w:r w:rsidR="00D44D9E">
        <w:rPr>
          <w:rFonts w:eastAsia="Arial"/>
          <w:iCs w:val="0"/>
          <w:color w:val="000000" w:themeColor="text1"/>
          <w:szCs w:val="24"/>
        </w:rPr>
        <w:t>selección</w:t>
      </w:r>
      <w:r w:rsidR="00564064">
        <w:rPr>
          <w:rFonts w:eastAsia="Arial"/>
          <w:iCs w:val="0"/>
          <w:color w:val="000000" w:themeColor="text1"/>
          <w:szCs w:val="24"/>
        </w:rPr>
        <w:t>, parte de la investigación de manera extraoficial comenta que existieron unos errores de pequeñas eliminaciones irregulares y se realizaron unos órganos directores a lo interno, dentro de los mismos errores muchas series documentales estaban dentro de otras, los expedientes de las actas estaban dentro de las actas, podría ser que esta serie se encuentre dentro de otra</w:t>
      </w:r>
      <w:r w:rsidR="00CF01B4">
        <w:rPr>
          <w:rFonts w:eastAsia="Arial"/>
          <w:iCs w:val="0"/>
          <w:color w:val="000000" w:themeColor="text1"/>
          <w:szCs w:val="24"/>
        </w:rPr>
        <w:t>,</w:t>
      </w:r>
      <w:r w:rsidR="00564064">
        <w:rPr>
          <w:rFonts w:eastAsia="Arial"/>
          <w:iCs w:val="0"/>
          <w:color w:val="000000" w:themeColor="text1"/>
          <w:szCs w:val="24"/>
        </w:rPr>
        <w:t xml:space="preserve"> pero aún se está con las investigaciones, solamente es una persona archivista para cubrir todo eso, si no es eso pudo haber existido una eliminación ,también el CONICIT  se encontraba en Zapote y en el 2014 se traslada</w:t>
      </w:r>
      <w:r w:rsidR="00CF01B4">
        <w:rPr>
          <w:rFonts w:eastAsia="Arial"/>
          <w:iCs w:val="0"/>
          <w:color w:val="000000" w:themeColor="text1"/>
          <w:szCs w:val="24"/>
        </w:rPr>
        <w:t xml:space="preserve"> hacia </w:t>
      </w:r>
      <w:r w:rsidR="00564064">
        <w:rPr>
          <w:rFonts w:eastAsia="Arial"/>
          <w:iCs w:val="0"/>
          <w:color w:val="000000" w:themeColor="text1"/>
          <w:szCs w:val="24"/>
        </w:rPr>
        <w:t xml:space="preserve">Coronado en un nuevo edificio y aparentemente hubieron unas series documentales que fueron desechadas, descartadas dentro de este traslado de manera irregular, forma parte de esta investigación, más o menos va como por esa línea. El señor Gómez propone que se le solicite al señor Badilla un informe sobre esa investigación ya que fue una serie que tuvo declaratoria. </w:t>
      </w:r>
      <w:r w:rsidR="00470AFA">
        <w:rPr>
          <w:rFonts w:eastAsia="Arial"/>
          <w:iCs w:val="0"/>
          <w:color w:val="000000" w:themeColor="text1"/>
          <w:szCs w:val="24"/>
        </w:rPr>
        <w:t xml:space="preserve">La señora Cabrera continúa presentando el informe. </w:t>
      </w:r>
    </w:p>
    <w:p w14:paraId="3640C34D" w14:textId="409A7FDD" w:rsidR="00654BD7" w:rsidRPr="00995CF0" w:rsidRDefault="00F809F8" w:rsidP="003E64F8">
      <w:pPr>
        <w:tabs>
          <w:tab w:val="left" w:leader="hyphen" w:pos="9356"/>
        </w:tabs>
        <w:spacing w:before="120" w:after="120" w:line="460" w:lineRule="exact"/>
        <w:jc w:val="both"/>
        <w:rPr>
          <w:rFonts w:eastAsia="Arial"/>
          <w:iCs w:val="0"/>
          <w:color w:val="000000" w:themeColor="text1"/>
          <w:szCs w:val="24"/>
          <w:lang w:val="es-CR"/>
        </w:rPr>
      </w:pPr>
      <w:r>
        <w:rPr>
          <w:rFonts w:eastAsia="Arial"/>
          <w:iCs w:val="0"/>
          <w:color w:val="000000" w:themeColor="text1"/>
          <w:szCs w:val="24"/>
        </w:rPr>
        <w:t>Con respecto a la serie de libros contables la señora Cabrera menciona que: “</w:t>
      </w:r>
      <w:r>
        <w:rPr>
          <w:rFonts w:eastAsia="Arial"/>
          <w:iCs w:val="0"/>
          <w:color w:val="000000" w:themeColor="text1"/>
          <w:szCs w:val="24"/>
          <w:lang w:val="es-CR"/>
        </w:rPr>
        <w:t>sin</w:t>
      </w:r>
      <w:r w:rsidRPr="00F809F8">
        <w:rPr>
          <w:rFonts w:eastAsia="Arial"/>
          <w:iCs w:val="0"/>
          <w:color w:val="000000" w:themeColor="text1"/>
          <w:szCs w:val="24"/>
          <w:lang w:val="es-CR"/>
        </w:rPr>
        <w:t xml:space="preserve"> embargo, no nos indica las razones de este. No sé si habrá más un poco más de libros contables de años anteriores al año </w:t>
      </w:r>
      <w:r>
        <w:rPr>
          <w:rFonts w:eastAsia="Arial"/>
          <w:iCs w:val="0"/>
          <w:color w:val="000000" w:themeColor="text1"/>
          <w:szCs w:val="24"/>
          <w:lang w:val="es-CR"/>
        </w:rPr>
        <w:t>2</w:t>
      </w:r>
      <w:r w:rsidRPr="00F809F8">
        <w:rPr>
          <w:rFonts w:eastAsia="Arial"/>
          <w:iCs w:val="0"/>
          <w:color w:val="000000" w:themeColor="text1"/>
          <w:szCs w:val="24"/>
          <w:lang w:val="es-CR"/>
        </w:rPr>
        <w:t xml:space="preserve">009, cuando </w:t>
      </w:r>
      <w:r>
        <w:rPr>
          <w:rFonts w:eastAsia="Arial"/>
          <w:iCs w:val="0"/>
          <w:color w:val="000000" w:themeColor="text1"/>
          <w:szCs w:val="24"/>
          <w:lang w:val="es-CR"/>
        </w:rPr>
        <w:t>los</w:t>
      </w:r>
      <w:r w:rsidRPr="00F809F8">
        <w:rPr>
          <w:rFonts w:eastAsia="Arial"/>
          <w:iCs w:val="0"/>
          <w:color w:val="000000" w:themeColor="text1"/>
          <w:szCs w:val="24"/>
          <w:lang w:val="es-CR"/>
        </w:rPr>
        <w:t xml:space="preserve"> incluyo por acá, eso, eso quedó pendiente. Entonces no sé si aquí si </w:t>
      </w:r>
      <w:r>
        <w:rPr>
          <w:rFonts w:eastAsia="Arial"/>
          <w:iCs w:val="0"/>
          <w:color w:val="000000" w:themeColor="text1"/>
          <w:szCs w:val="24"/>
          <w:lang w:val="es-CR"/>
        </w:rPr>
        <w:t>se</w:t>
      </w:r>
      <w:r w:rsidRPr="00F809F8">
        <w:rPr>
          <w:rFonts w:eastAsia="Arial"/>
          <w:iCs w:val="0"/>
          <w:color w:val="000000" w:themeColor="text1"/>
          <w:szCs w:val="24"/>
          <w:lang w:val="es-CR"/>
        </w:rPr>
        <w:t xml:space="preserve"> tiene una respuesta o si entonces habría que hacer la consulta.</w:t>
      </w:r>
      <w:r>
        <w:rPr>
          <w:rFonts w:eastAsia="Arial"/>
          <w:iCs w:val="0"/>
          <w:color w:val="000000" w:themeColor="text1"/>
          <w:szCs w:val="24"/>
          <w:lang w:val="es-CR"/>
        </w:rPr>
        <w:t>” El señor Badilla menciona lo siguiente: “</w:t>
      </w:r>
      <w:r w:rsidRPr="00F809F8">
        <w:rPr>
          <w:rFonts w:eastAsia="Arial"/>
          <w:iCs w:val="0"/>
          <w:color w:val="000000" w:themeColor="text1"/>
          <w:szCs w:val="24"/>
          <w:lang w:val="es-CR"/>
        </w:rPr>
        <w:t>En realidad, creo que cabría la opción de realizar la consulta. Estos libros contables forman parte de la de la investigación interna que estamos realizando con respecto a todos estos temas, como reiteré también.</w:t>
      </w:r>
      <w:r>
        <w:rPr>
          <w:rFonts w:eastAsia="Arial"/>
          <w:iCs w:val="0"/>
          <w:color w:val="000000" w:themeColor="text1"/>
          <w:szCs w:val="24"/>
          <w:lang w:val="es-CR"/>
        </w:rPr>
        <w:t xml:space="preserve"> E</w:t>
      </w:r>
      <w:r w:rsidRPr="00F809F8">
        <w:rPr>
          <w:rFonts w:eastAsia="Arial"/>
          <w:iCs w:val="0"/>
          <w:color w:val="000000" w:themeColor="text1"/>
          <w:szCs w:val="24"/>
          <w:lang w:val="es-CR"/>
        </w:rPr>
        <w:t>sto es un</w:t>
      </w:r>
      <w:r>
        <w:rPr>
          <w:rFonts w:eastAsia="Arial"/>
          <w:iCs w:val="0"/>
          <w:color w:val="000000" w:themeColor="text1"/>
          <w:szCs w:val="24"/>
          <w:lang w:val="es-CR"/>
        </w:rPr>
        <w:t>o</w:t>
      </w:r>
      <w:r w:rsidRPr="00F809F8">
        <w:rPr>
          <w:rFonts w:eastAsia="Arial"/>
          <w:iCs w:val="0"/>
          <w:color w:val="000000" w:themeColor="text1"/>
          <w:szCs w:val="24"/>
          <w:lang w:val="es-CR"/>
        </w:rPr>
        <w:t xml:space="preserve"> de las de los documentos que, al parecer, según lo que </w:t>
      </w:r>
      <w:r w:rsidRPr="00F809F8">
        <w:rPr>
          <w:rFonts w:eastAsia="Arial"/>
          <w:iCs w:val="0"/>
          <w:color w:val="000000" w:themeColor="text1"/>
          <w:szCs w:val="24"/>
          <w:lang w:val="es-CR"/>
        </w:rPr>
        <w:lastRenderedPageBreak/>
        <w:t>indican en conversaciones, fueron documentos que se perdieron con el traslado en el edificio. Lastimosamente no tenemos la total certeza con respecto a eso.</w:t>
      </w:r>
      <w:r>
        <w:rPr>
          <w:rFonts w:eastAsia="Arial"/>
          <w:iCs w:val="0"/>
          <w:color w:val="000000" w:themeColor="text1"/>
          <w:szCs w:val="24"/>
          <w:lang w:val="es-CR"/>
        </w:rPr>
        <w:t xml:space="preserve"> </w:t>
      </w:r>
      <w:r w:rsidRPr="00F809F8">
        <w:rPr>
          <w:rFonts w:eastAsia="Arial"/>
          <w:iCs w:val="0"/>
          <w:color w:val="000000" w:themeColor="text1"/>
          <w:szCs w:val="24"/>
          <w:lang w:val="es-CR"/>
        </w:rPr>
        <w:t>Seguimos investigando, pero eso es lo que nos han. Nos han comentado, verdad</w:t>
      </w:r>
      <w:r>
        <w:rPr>
          <w:rFonts w:eastAsia="Arial"/>
          <w:iCs w:val="0"/>
          <w:color w:val="000000" w:themeColor="text1"/>
          <w:szCs w:val="24"/>
          <w:lang w:val="es-CR"/>
        </w:rPr>
        <w:t>.</w:t>
      </w:r>
      <w:r w:rsidRPr="00F809F8">
        <w:rPr>
          <w:rFonts w:eastAsia="Arial"/>
          <w:iCs w:val="0"/>
          <w:color w:val="000000" w:themeColor="text1"/>
          <w:szCs w:val="24"/>
          <w:lang w:val="es-CR"/>
        </w:rPr>
        <w:t xml:space="preserve"> Esperemos que no sea así y que encontremos, pues, registros de estos documentos para conocer qué fue lo que se dio, porque efectivamente es preocupante las fechas, verdad</w:t>
      </w:r>
      <w:r>
        <w:rPr>
          <w:rFonts w:eastAsia="Arial"/>
          <w:iCs w:val="0"/>
          <w:color w:val="000000" w:themeColor="text1"/>
          <w:szCs w:val="24"/>
          <w:lang w:val="es-CR"/>
        </w:rPr>
        <w:t>.</w:t>
      </w:r>
      <w:r w:rsidRPr="00F809F8">
        <w:rPr>
          <w:rFonts w:eastAsia="Arial"/>
          <w:iCs w:val="0"/>
          <w:color w:val="000000" w:themeColor="text1"/>
          <w:szCs w:val="24"/>
          <w:lang w:val="es-CR"/>
        </w:rPr>
        <w:t xml:space="preserve"> Como lo menciona, por ahí son fechas muy recientes. Pero lo que hemos encontrado es hasta el momento, eso nada oficial, pero va por ahí</w:t>
      </w:r>
      <w:r>
        <w:rPr>
          <w:rFonts w:eastAsia="Arial"/>
          <w:iCs w:val="0"/>
          <w:color w:val="000000" w:themeColor="text1"/>
          <w:szCs w:val="24"/>
          <w:lang w:val="es-CR"/>
        </w:rPr>
        <w:t>.</w:t>
      </w:r>
      <w:r w:rsidR="00D5323C">
        <w:rPr>
          <w:rFonts w:eastAsia="Arial"/>
          <w:iCs w:val="0"/>
          <w:color w:val="000000" w:themeColor="text1"/>
          <w:szCs w:val="24"/>
          <w:lang w:val="es-CR"/>
        </w:rPr>
        <w:t>”</w:t>
      </w:r>
      <w:r w:rsidR="00490835">
        <w:rPr>
          <w:rFonts w:eastAsia="Arial"/>
          <w:iCs w:val="0"/>
          <w:color w:val="000000" w:themeColor="text1"/>
          <w:szCs w:val="24"/>
          <w:lang w:val="es-CR"/>
        </w:rPr>
        <w:t xml:space="preserve"> El señor Gómez </w:t>
      </w:r>
      <w:r w:rsidR="008752B9">
        <w:rPr>
          <w:rFonts w:eastAsia="Arial"/>
          <w:iCs w:val="0"/>
          <w:color w:val="000000" w:themeColor="text1"/>
          <w:szCs w:val="24"/>
          <w:lang w:val="es-CR"/>
        </w:rPr>
        <w:t xml:space="preserve">le menciona a la señora Sanz que ingresó </w:t>
      </w:r>
      <w:r w:rsidR="00B77931">
        <w:rPr>
          <w:rFonts w:eastAsia="Arial"/>
          <w:iCs w:val="0"/>
          <w:color w:val="000000" w:themeColor="text1"/>
          <w:szCs w:val="24"/>
          <w:lang w:val="es-CR"/>
        </w:rPr>
        <w:t>que,</w:t>
      </w:r>
      <w:r w:rsidR="008752B9">
        <w:rPr>
          <w:rFonts w:eastAsia="Arial"/>
          <w:iCs w:val="0"/>
          <w:color w:val="000000" w:themeColor="text1"/>
          <w:szCs w:val="24"/>
          <w:lang w:val="es-CR"/>
        </w:rPr>
        <w:t xml:space="preserve"> si gusta tomar el control, sin embargo, la señora Sanz le menciona que </w:t>
      </w:r>
      <w:r w:rsidR="00B77931">
        <w:rPr>
          <w:rFonts w:eastAsia="Arial"/>
          <w:iCs w:val="0"/>
          <w:color w:val="000000" w:themeColor="text1"/>
          <w:szCs w:val="24"/>
          <w:lang w:val="es-CR"/>
        </w:rPr>
        <w:t>continúe. El</w:t>
      </w:r>
      <w:r w:rsidR="008752B9">
        <w:rPr>
          <w:rFonts w:eastAsia="Arial"/>
          <w:iCs w:val="0"/>
          <w:color w:val="000000" w:themeColor="text1"/>
          <w:szCs w:val="24"/>
          <w:lang w:val="es-CR"/>
        </w:rPr>
        <w:t xml:space="preserve"> señor </w:t>
      </w:r>
      <w:r w:rsidR="00B77931">
        <w:rPr>
          <w:rFonts w:eastAsia="Arial"/>
          <w:iCs w:val="0"/>
          <w:color w:val="000000" w:themeColor="text1"/>
          <w:szCs w:val="24"/>
          <w:lang w:val="es-CR"/>
        </w:rPr>
        <w:t>Gómez propone</w:t>
      </w:r>
      <w:r w:rsidR="008752B9">
        <w:rPr>
          <w:rFonts w:eastAsia="Arial"/>
          <w:iCs w:val="0"/>
          <w:color w:val="000000" w:themeColor="text1"/>
          <w:szCs w:val="24"/>
          <w:lang w:val="es-CR"/>
        </w:rPr>
        <w:t xml:space="preserve"> realizar </w:t>
      </w:r>
      <w:r w:rsidR="00B77931">
        <w:rPr>
          <w:rFonts w:eastAsia="Arial"/>
          <w:iCs w:val="0"/>
          <w:color w:val="000000" w:themeColor="text1"/>
          <w:szCs w:val="24"/>
          <w:lang w:val="es-CR"/>
        </w:rPr>
        <w:t>una consulta con respec</w:t>
      </w:r>
      <w:r w:rsidR="00995CF0">
        <w:rPr>
          <w:rFonts w:eastAsia="Arial"/>
          <w:iCs w:val="0"/>
          <w:color w:val="000000" w:themeColor="text1"/>
          <w:szCs w:val="24"/>
          <w:lang w:val="es-CR"/>
        </w:rPr>
        <w:t xml:space="preserve">to a los libros contables. </w:t>
      </w:r>
    </w:p>
    <w:p w14:paraId="4A9D649A" w14:textId="7BEFB6B2" w:rsidR="003E64F8" w:rsidRPr="00654BD7" w:rsidRDefault="003E64F8" w:rsidP="003E64F8">
      <w:pPr>
        <w:tabs>
          <w:tab w:val="left" w:leader="hyphen" w:pos="9356"/>
        </w:tabs>
        <w:spacing w:before="120" w:after="120" w:line="460" w:lineRule="exact"/>
        <w:jc w:val="both"/>
        <w:rPr>
          <w:rFonts w:eastAsia="Arial"/>
          <w:b/>
          <w:bCs/>
          <w:iCs w:val="0"/>
          <w:color w:val="000000" w:themeColor="text1"/>
          <w:szCs w:val="24"/>
          <w:lang w:val="es-CR"/>
        </w:rPr>
      </w:pPr>
      <w:r w:rsidRPr="00654BD7">
        <w:rPr>
          <w:szCs w:val="24"/>
        </w:rPr>
        <w:t>Las señoras Sanz, presidente y Guzmán, secretaria y los señores Badilla, Gómez, vicepresidente y Garita, historiador indican estar de acuerdo con las recomendaciones.</w:t>
      </w:r>
      <w:r w:rsidRPr="00654BD7">
        <w:rPr>
          <w:bCs/>
          <w:szCs w:val="24"/>
          <w:shd w:val="clear" w:color="auto" w:fill="FFFFFF"/>
        </w:rPr>
        <w:tab/>
      </w:r>
      <w:r w:rsidR="00654BD7">
        <w:rPr>
          <w:bCs/>
          <w:szCs w:val="24"/>
          <w:shd w:val="clear" w:color="auto" w:fill="FFFFFF"/>
        </w:rPr>
        <w:t>-</w:t>
      </w:r>
    </w:p>
    <w:p w14:paraId="06F9A469" w14:textId="3643953A" w:rsidR="00B128F6" w:rsidRPr="005E3408" w:rsidRDefault="00B128F6" w:rsidP="005E3408">
      <w:pPr>
        <w:tabs>
          <w:tab w:val="left" w:leader="hyphen" w:pos="9356"/>
        </w:tabs>
        <w:spacing w:before="120" w:after="120" w:line="460" w:lineRule="exact"/>
        <w:jc w:val="both"/>
        <w:rPr>
          <w:rFonts w:eastAsia="Arial"/>
          <w:bCs/>
          <w:color w:val="000000" w:themeColor="text1"/>
        </w:rPr>
      </w:pPr>
      <w:r w:rsidRPr="00B128F6">
        <w:rPr>
          <w:rFonts w:eastAsia="Arial"/>
          <w:b/>
          <w:color w:val="000000" w:themeColor="text1"/>
        </w:rPr>
        <w:t>ACUERDO 07.</w:t>
      </w:r>
      <w:r>
        <w:rPr>
          <w:rFonts w:eastAsia="Arial"/>
          <w:bCs/>
          <w:color w:val="000000" w:themeColor="text1"/>
        </w:rPr>
        <w:t xml:space="preserve"> </w:t>
      </w:r>
      <w:r w:rsidRPr="003A4FEA">
        <w:rPr>
          <w:rFonts w:eastAsia="Arial"/>
          <w:bCs/>
          <w:color w:val="000000" w:themeColor="text1"/>
        </w:rPr>
        <w:t>Comunicar a</w:t>
      </w:r>
      <w:r>
        <w:rPr>
          <w:rFonts w:eastAsia="Arial"/>
          <w:bCs/>
          <w:color w:val="000000" w:themeColor="text1"/>
        </w:rPr>
        <w:t>l</w:t>
      </w:r>
      <w:r w:rsidRPr="003A4FEA">
        <w:rPr>
          <w:rFonts w:eastAsia="Arial"/>
          <w:bCs/>
          <w:color w:val="000000" w:themeColor="text1"/>
        </w:rPr>
        <w:t xml:space="preserve"> señor</w:t>
      </w:r>
      <w:r>
        <w:rPr>
          <w:rFonts w:eastAsia="Arial"/>
          <w:color w:val="000000" w:themeColor="text1"/>
        </w:rPr>
        <w:t xml:space="preserve"> Ricardo Badilla </w:t>
      </w:r>
      <w:r w:rsidRPr="003E64F8">
        <w:rPr>
          <w:rFonts w:eastAsia="Arial"/>
          <w:color w:val="000000" w:themeColor="text1"/>
        </w:rPr>
        <w:t>, encargad</w:t>
      </w:r>
      <w:r w:rsidR="005E3408">
        <w:rPr>
          <w:rFonts w:eastAsia="Arial"/>
          <w:color w:val="000000" w:themeColor="text1"/>
        </w:rPr>
        <w:t>o</w:t>
      </w:r>
      <w:r w:rsidRPr="003E64F8">
        <w:rPr>
          <w:rFonts w:eastAsia="Arial"/>
          <w:color w:val="000000" w:themeColor="text1"/>
        </w:rPr>
        <w:t xml:space="preserve"> del Archivo Central </w:t>
      </w:r>
      <w:r w:rsidRPr="003A4FEA">
        <w:rPr>
          <w:rFonts w:eastAsia="Arial"/>
          <w:bCs/>
          <w:color w:val="000000" w:themeColor="text1"/>
        </w:rPr>
        <w:t>y secretari</w:t>
      </w:r>
      <w:r w:rsidR="00974A77">
        <w:rPr>
          <w:rFonts w:eastAsia="Arial"/>
          <w:bCs/>
          <w:color w:val="000000" w:themeColor="text1"/>
        </w:rPr>
        <w:t>o</w:t>
      </w:r>
      <w:r w:rsidRPr="003A4FEA">
        <w:rPr>
          <w:rFonts w:eastAsia="Arial"/>
          <w:bCs/>
          <w:color w:val="000000" w:themeColor="text1"/>
        </w:rPr>
        <w:t xml:space="preserve"> del Comité Institucional de Selección y Eliminación de Documentos de</w:t>
      </w:r>
      <w:r w:rsidR="00974A77">
        <w:rPr>
          <w:rFonts w:eastAsia="Arial"/>
          <w:bCs/>
          <w:color w:val="000000" w:themeColor="text1"/>
        </w:rPr>
        <w:t xml:space="preserve"> la PROMOTORA</w:t>
      </w:r>
      <w:r w:rsidRPr="003A4FEA">
        <w:rPr>
          <w:rFonts w:eastAsia="Arial"/>
          <w:bCs/>
          <w:color w:val="000000" w:themeColor="text1"/>
        </w:rPr>
        <w:t xml:space="preserve">, que esta Comisión Nacional conoció el Informe de valoración </w:t>
      </w:r>
      <w:r w:rsidRPr="003A4FEA">
        <w:rPr>
          <w:rFonts w:eastAsia="Arial"/>
          <w:color w:val="000000" w:themeColor="text1"/>
        </w:rPr>
        <w:t>N°INFORME-DGAN-DSAE-STA-0</w:t>
      </w:r>
      <w:r w:rsidRPr="003E64F8">
        <w:rPr>
          <w:rFonts w:eastAsia="Arial"/>
          <w:color w:val="000000" w:themeColor="text1"/>
        </w:rPr>
        <w:t>5</w:t>
      </w:r>
      <w:r w:rsidR="005E3408">
        <w:rPr>
          <w:rFonts w:eastAsia="Arial"/>
          <w:color w:val="000000" w:themeColor="text1"/>
        </w:rPr>
        <w:t>5</w:t>
      </w:r>
      <w:r w:rsidRPr="003A4FEA">
        <w:rPr>
          <w:rFonts w:eastAsia="Arial"/>
          <w:color w:val="000000" w:themeColor="text1"/>
        </w:rPr>
        <w:t>-2025</w:t>
      </w:r>
      <w:r w:rsidRPr="003A4FEA">
        <w:rPr>
          <w:rFonts w:eastAsia="Arial"/>
          <w:bCs/>
          <w:color w:val="000000" w:themeColor="text1"/>
        </w:rPr>
        <w:t xml:space="preserve">, por medio del cual se sometió a conocimiento las siguientes </w:t>
      </w:r>
      <w:r w:rsidR="005E3408">
        <w:rPr>
          <w:bCs/>
        </w:rPr>
        <w:t>cuatro</w:t>
      </w:r>
      <w:r w:rsidRPr="003E64F8">
        <w:rPr>
          <w:bCs/>
        </w:rPr>
        <w:t xml:space="preserve"> </w:t>
      </w:r>
      <w:r w:rsidRPr="003E64F8">
        <w:rPr>
          <w:bCs/>
          <w:u w:val="single"/>
        </w:rPr>
        <w:t>(</w:t>
      </w:r>
      <w:r w:rsidR="005E3408">
        <w:rPr>
          <w:bCs/>
          <w:u w:val="single"/>
        </w:rPr>
        <w:t>4</w:t>
      </w:r>
      <w:r w:rsidRPr="003E64F8">
        <w:rPr>
          <w:bCs/>
          <w:u w:val="single"/>
        </w:rPr>
        <w:t>) tablas de plazos de conservación</w:t>
      </w:r>
      <w:r w:rsidRPr="003E64F8">
        <w:rPr>
          <w:bCs/>
        </w:rPr>
        <w:t xml:space="preserve"> correspondientes a los subfondos: </w:t>
      </w:r>
      <w:r w:rsidRPr="003A4FEA">
        <w:rPr>
          <w:rFonts w:eastAsia="Arial"/>
          <w:bCs/>
          <w:color w:val="000000" w:themeColor="text1"/>
        </w:rPr>
        <w:t>En este acto se declaran con valor científico cultural las siguientes series documentales:</w:t>
      </w:r>
      <w:r w:rsidR="005E3408" w:rsidRPr="005E3408">
        <w:rPr>
          <w:rFonts w:eastAsia="Arial"/>
          <w:bCs/>
          <w:color w:val="000000" w:themeColor="text1"/>
        </w:rPr>
        <w:t xml:space="preserve"> Dirección Administrativa Financiera con </w:t>
      </w:r>
      <w:r w:rsidR="005E3408" w:rsidRPr="005E3408">
        <w:rPr>
          <w:rFonts w:eastAsia="Arial"/>
          <w:b/>
          <w:color w:val="000000" w:themeColor="text1"/>
        </w:rPr>
        <w:t xml:space="preserve">40 </w:t>
      </w:r>
      <w:r w:rsidR="005E3408" w:rsidRPr="005E3408">
        <w:rPr>
          <w:rFonts w:eastAsia="Arial"/>
          <w:bCs/>
          <w:color w:val="000000" w:themeColor="text1"/>
        </w:rPr>
        <w:t xml:space="preserve">series documentales, Unidad Financiera con </w:t>
      </w:r>
      <w:r w:rsidR="005E3408" w:rsidRPr="005E3408">
        <w:rPr>
          <w:rFonts w:eastAsia="Arial"/>
          <w:b/>
          <w:color w:val="000000" w:themeColor="text1"/>
        </w:rPr>
        <w:t xml:space="preserve">24 </w:t>
      </w:r>
      <w:r w:rsidR="005E3408" w:rsidRPr="005E3408">
        <w:rPr>
          <w:rFonts w:eastAsia="Arial"/>
          <w:bCs/>
          <w:color w:val="000000" w:themeColor="text1"/>
        </w:rPr>
        <w:t xml:space="preserve">series documentales, Unidad Administrativa, con </w:t>
      </w:r>
      <w:r w:rsidR="005E3408" w:rsidRPr="00875D5D">
        <w:rPr>
          <w:rFonts w:eastAsia="Arial"/>
          <w:b/>
          <w:color w:val="000000" w:themeColor="text1"/>
        </w:rPr>
        <w:t>33</w:t>
      </w:r>
      <w:r w:rsidR="005E3408" w:rsidRPr="005E3408">
        <w:rPr>
          <w:rFonts w:eastAsia="Arial"/>
          <w:bCs/>
          <w:color w:val="000000" w:themeColor="text1"/>
        </w:rPr>
        <w:t xml:space="preserve"> series documentales y Unidad de Tecnologías de la Información y la Comunicación con </w:t>
      </w:r>
      <w:r w:rsidR="005E3408" w:rsidRPr="00875D5D">
        <w:rPr>
          <w:rFonts w:eastAsia="Arial"/>
          <w:b/>
          <w:color w:val="000000" w:themeColor="text1"/>
        </w:rPr>
        <w:t xml:space="preserve">10 </w:t>
      </w:r>
      <w:r w:rsidR="005E3408" w:rsidRPr="005E3408">
        <w:rPr>
          <w:rFonts w:eastAsia="Arial"/>
          <w:bCs/>
          <w:color w:val="000000" w:themeColor="text1"/>
        </w:rPr>
        <w:t xml:space="preserve">series documentales. </w:t>
      </w:r>
      <w:r w:rsidR="005E3408" w:rsidRPr="00875D5D">
        <w:rPr>
          <w:rFonts w:eastAsia="Arial"/>
          <w:b/>
          <w:color w:val="000000" w:themeColor="text1"/>
        </w:rPr>
        <w:t>107</w:t>
      </w:r>
      <w:r w:rsidR="005E3408" w:rsidRPr="005E3408">
        <w:rPr>
          <w:rFonts w:eastAsia="Arial"/>
          <w:bCs/>
          <w:color w:val="000000" w:themeColor="text1"/>
        </w:rPr>
        <w:t xml:space="preserve"> serie documental en total.</w:t>
      </w:r>
      <w:r w:rsidR="00875D5D" w:rsidRPr="00875D5D">
        <w:rPr>
          <w:rFonts w:eastAsia="Arial"/>
          <w:bCs/>
          <w:color w:val="000000" w:themeColor="text1"/>
        </w:rPr>
        <w:t xml:space="preserve"> </w:t>
      </w:r>
      <w:r w:rsidR="00875D5D" w:rsidRPr="003A4FEA">
        <w:rPr>
          <w:rFonts w:eastAsia="Arial"/>
          <w:bCs/>
          <w:color w:val="000000" w:themeColor="text1"/>
        </w:rPr>
        <w:t>En este acto se declaran con valor científico cultural las siguientes series documentales:</w:t>
      </w:r>
      <w:r w:rsidR="00875D5D" w:rsidRPr="003A4FEA">
        <w:rPr>
          <w:rFonts w:eastAsia="Arial"/>
          <w:bCs/>
          <w:color w:val="000000" w:themeColor="text1"/>
        </w:rPr>
        <w:tab/>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
        <w:gridCol w:w="1887"/>
        <w:gridCol w:w="2715"/>
        <w:gridCol w:w="1496"/>
        <w:gridCol w:w="1149"/>
        <w:gridCol w:w="1742"/>
      </w:tblGrid>
      <w:tr w:rsidR="00875D5D" w:rsidRPr="00875D5D" w14:paraId="3E1EBF12" w14:textId="77777777" w:rsidTr="00875D5D">
        <w:trPr>
          <w:trHeight w:val="300"/>
        </w:trPr>
        <w:tc>
          <w:tcPr>
            <w:tcW w:w="9344"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645037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Fondo: Promotora Costarricense de Innovación e investigación </w:t>
            </w:r>
          </w:p>
          <w:p w14:paraId="70A2D29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1: Junta Directiva* </w:t>
            </w:r>
          </w:p>
          <w:p w14:paraId="31757C9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1.1: Gerencia General* </w:t>
            </w:r>
          </w:p>
          <w:p w14:paraId="4E3ABAD8" w14:textId="2BFD1A47" w:rsidR="00875D5D" w:rsidRPr="00875D5D" w:rsidRDefault="00875D5D" w:rsidP="00875D5D">
            <w:pPr>
              <w:tabs>
                <w:tab w:val="left" w:leader="hyphen" w:pos="9356"/>
              </w:tabs>
              <w:spacing w:before="120" w:after="120" w:line="460" w:lineRule="exact"/>
              <w:jc w:val="both"/>
              <w:rPr>
                <w:rFonts w:eastAsia="Arial"/>
                <w:b/>
                <w:bCs/>
                <w:iCs w:val="0"/>
                <w:color w:val="000000" w:themeColor="text1"/>
                <w:szCs w:val="24"/>
                <w:lang w:val="es-CR"/>
              </w:rPr>
            </w:pPr>
            <w:proofErr w:type="spellStart"/>
            <w:r w:rsidRPr="00875D5D">
              <w:rPr>
                <w:rFonts w:eastAsia="Arial"/>
                <w:b/>
                <w:bCs/>
                <w:iCs w:val="0"/>
                <w:color w:val="000000" w:themeColor="text1"/>
                <w:szCs w:val="24"/>
                <w:lang w:val="es-CR"/>
              </w:rPr>
              <w:lastRenderedPageBreak/>
              <w:t>Subfondo</w:t>
            </w:r>
            <w:proofErr w:type="spellEnd"/>
            <w:r w:rsidRPr="00875D5D">
              <w:rPr>
                <w:rFonts w:eastAsia="Arial"/>
                <w:b/>
                <w:bCs/>
                <w:iCs w:val="0"/>
                <w:color w:val="000000" w:themeColor="text1"/>
                <w:szCs w:val="24"/>
                <w:lang w:val="es-CR"/>
              </w:rPr>
              <w:t xml:space="preserve"> 1.1.1: Unidad de Tecnologías de la Información y la Comunicación </w:t>
            </w:r>
          </w:p>
        </w:tc>
      </w:tr>
      <w:tr w:rsidR="00875D5D" w:rsidRPr="00875D5D" w14:paraId="4635D46C"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3C94DDC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lastRenderedPageBreak/>
              <w:t>N°</w:t>
            </w:r>
            <w:r w:rsidRPr="00875D5D">
              <w:rPr>
                <w:rFonts w:eastAsia="Arial"/>
                <w:iCs w:val="0"/>
                <w:color w:val="000000" w:themeColor="text1"/>
                <w:szCs w:val="24"/>
                <w:lang w:val="es-CR"/>
              </w:rPr>
              <w:t>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360CAC4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Serie o tipo documental</w:t>
            </w:r>
            <w:r w:rsidRPr="00875D5D">
              <w:rPr>
                <w:rFonts w:eastAsia="Arial"/>
                <w:iCs w:val="0"/>
                <w:color w:val="000000" w:themeColor="text1"/>
                <w:szCs w:val="24"/>
                <w:lang w:val="es-CR"/>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1F3AE8B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Contenido</w:t>
            </w:r>
            <w:r w:rsidRPr="00875D5D">
              <w:rPr>
                <w:rFonts w:eastAsia="Arial"/>
                <w:iCs w:val="0"/>
                <w:color w:val="000000" w:themeColor="text1"/>
                <w:szCs w:val="24"/>
                <w:lang w:val="es-CR"/>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31FF10D9"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b/>
                <w:bCs/>
                <w:iCs w:val="0"/>
                <w:color w:val="000000" w:themeColor="text1"/>
                <w:szCs w:val="24"/>
                <w:lang w:val="es-CR"/>
              </w:rPr>
              <w:t>Cant</w:t>
            </w:r>
            <w:proofErr w:type="spellEnd"/>
            <w:r w:rsidRPr="00875D5D">
              <w:rPr>
                <w:rFonts w:eastAsia="Arial"/>
                <w:b/>
                <w:bCs/>
                <w:iCs w:val="0"/>
                <w:color w:val="000000" w:themeColor="text1"/>
                <w:szCs w:val="24"/>
                <w:lang w:val="es-CR"/>
              </w:rPr>
              <w:t>.</w:t>
            </w: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136102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F.E</w:t>
            </w:r>
            <w:r w:rsidRPr="00875D5D">
              <w:rPr>
                <w:rFonts w:eastAsia="Arial"/>
                <w:iCs w:val="0"/>
                <w:color w:val="000000" w:themeColor="text1"/>
                <w:szCs w:val="24"/>
                <w:lang w:val="es-CR"/>
              </w:rPr>
              <w:t>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321762C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 xml:space="preserve">Criterio </w:t>
            </w:r>
            <w:proofErr w:type="spellStart"/>
            <w:r w:rsidRPr="00875D5D">
              <w:rPr>
                <w:rFonts w:eastAsia="Arial"/>
                <w:b/>
                <w:bCs/>
                <w:iCs w:val="0"/>
                <w:color w:val="000000" w:themeColor="text1"/>
                <w:szCs w:val="24"/>
                <w:lang w:val="es-CR"/>
              </w:rPr>
              <w:t>vcc</w:t>
            </w:r>
            <w:proofErr w:type="spellEnd"/>
            <w:r w:rsidRPr="00875D5D">
              <w:rPr>
                <w:rFonts w:eastAsia="Arial"/>
                <w:iCs w:val="0"/>
                <w:color w:val="000000" w:themeColor="text1"/>
                <w:szCs w:val="24"/>
                <w:lang w:val="es-CR"/>
              </w:rPr>
              <w:t> </w:t>
            </w:r>
          </w:p>
        </w:tc>
      </w:tr>
      <w:tr w:rsidR="00875D5D" w:rsidRPr="00875D5D" w14:paraId="32A83077"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1A23027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07 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4C2135F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Expediente del Comité Estratégico de TI</w:t>
            </w:r>
            <w:r w:rsidRPr="00875D5D">
              <w:rPr>
                <w:rFonts w:eastAsia="Arial"/>
                <w:iCs w:val="0"/>
                <w:color w:val="000000" w:themeColor="text1"/>
                <w:szCs w:val="24"/>
                <w:lang w:val="es-CR"/>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311F1B5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Anteriormente se llamaba Comité Gerencial de Informática, el cual fue un órgano interno creado con el fin de asesorar a la administración sobre las decisiones importantes en materia informática, tales como actualización de equipos, licenciamiento de software, implementación de normas, entre otros. Contiene: Correspondencia, noticias de periódicos, reglamentos para gestión, uso y control de las </w:t>
            </w:r>
            <w:proofErr w:type="spellStart"/>
            <w:r w:rsidRPr="00875D5D">
              <w:rPr>
                <w:rFonts w:eastAsia="Arial"/>
                <w:iCs w:val="0"/>
                <w:color w:val="000000" w:themeColor="text1"/>
                <w:szCs w:val="24"/>
                <w:lang w:val="es-CR"/>
              </w:rPr>
              <w:t>TICs</w:t>
            </w:r>
            <w:proofErr w:type="spellEnd"/>
            <w:r w:rsidRPr="00875D5D">
              <w:rPr>
                <w:rFonts w:eastAsia="Arial"/>
                <w:iCs w:val="0"/>
                <w:color w:val="000000" w:themeColor="text1"/>
                <w:szCs w:val="24"/>
                <w:lang w:val="es-CR"/>
              </w:rPr>
              <w:t xml:space="preserve"> en el CONICIT, Planes de informática del CONICIT. A partir del 2024 se conforma como </w:t>
            </w:r>
            <w:r w:rsidRPr="00875D5D">
              <w:rPr>
                <w:rFonts w:eastAsia="Arial"/>
                <w:iCs w:val="0"/>
                <w:color w:val="000000" w:themeColor="text1"/>
                <w:szCs w:val="24"/>
                <w:lang w:val="es-CR"/>
              </w:rPr>
              <w:lastRenderedPageBreak/>
              <w:t>el Comité Estratégico de TI. </w:t>
            </w:r>
          </w:p>
          <w:p w14:paraId="1167D82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57DD29D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5A99E6E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Papel:  </w:t>
            </w:r>
          </w:p>
          <w:p w14:paraId="5D3B292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0.03 m </w:t>
            </w:r>
          </w:p>
          <w:p w14:paraId="41A731E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46318E1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Electrónico: 133 MB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7624937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2005-2024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743951C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Serie documental declarada con valor científico cultural en la resolución N° 01-2024 </w:t>
            </w:r>
          </w:p>
          <w:p w14:paraId="5602551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288516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De acuerdo con las aclaraciones remitidas por el CISED, en esta serie documental se encuentran incluidas las actas del Comité Estratégico de TI elaboradas durante el año 2024, de años anteriores no se hicieron actas ni minutas. Esta </w:t>
            </w:r>
            <w:r w:rsidRPr="00875D5D">
              <w:rPr>
                <w:rFonts w:eastAsia="Arial"/>
                <w:iCs w:val="0"/>
                <w:color w:val="000000" w:themeColor="text1"/>
                <w:szCs w:val="24"/>
                <w:lang w:val="es-CR"/>
              </w:rPr>
              <w:lastRenderedPageBreak/>
              <w:t>información no se consignó en el contenido de la serie por un error involuntario.  </w:t>
            </w:r>
          </w:p>
        </w:tc>
      </w:tr>
      <w:tr w:rsidR="00875D5D" w:rsidRPr="00875D5D" w14:paraId="53230402" w14:textId="77777777" w:rsidTr="00875D5D">
        <w:trPr>
          <w:trHeight w:val="300"/>
        </w:trPr>
        <w:tc>
          <w:tcPr>
            <w:tcW w:w="9344"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95820B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lastRenderedPageBreak/>
              <w:t>Subfondo</w:t>
            </w:r>
            <w:proofErr w:type="spellEnd"/>
            <w:r w:rsidRPr="00875D5D">
              <w:rPr>
                <w:rFonts w:eastAsia="Arial"/>
                <w:iCs w:val="0"/>
                <w:color w:val="000000" w:themeColor="text1"/>
                <w:szCs w:val="24"/>
                <w:lang w:val="es-CR"/>
              </w:rPr>
              <w:t xml:space="preserve"> 1: Junta Directiva* </w:t>
            </w:r>
          </w:p>
          <w:p w14:paraId="44EC045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1.1: Gerencia General* </w:t>
            </w:r>
          </w:p>
          <w:p w14:paraId="765FC55A" w14:textId="1B511A75" w:rsidR="00875D5D" w:rsidRPr="00875D5D" w:rsidRDefault="00875D5D" w:rsidP="00875D5D">
            <w:pPr>
              <w:tabs>
                <w:tab w:val="left" w:leader="hyphen" w:pos="9356"/>
              </w:tabs>
              <w:spacing w:before="120" w:after="120" w:line="460" w:lineRule="exact"/>
              <w:jc w:val="both"/>
              <w:rPr>
                <w:rFonts w:eastAsia="Arial"/>
                <w:b/>
                <w:bCs/>
                <w:iCs w:val="0"/>
                <w:color w:val="000000" w:themeColor="text1"/>
                <w:szCs w:val="24"/>
                <w:lang w:val="es-CR"/>
              </w:rPr>
            </w:pPr>
            <w:proofErr w:type="spellStart"/>
            <w:r w:rsidRPr="00875D5D">
              <w:rPr>
                <w:rFonts w:eastAsia="Arial"/>
                <w:b/>
                <w:bCs/>
                <w:iCs w:val="0"/>
                <w:color w:val="000000" w:themeColor="text1"/>
                <w:szCs w:val="24"/>
                <w:lang w:val="es-CR"/>
              </w:rPr>
              <w:t>Subfondo</w:t>
            </w:r>
            <w:proofErr w:type="spellEnd"/>
            <w:r w:rsidRPr="00875D5D">
              <w:rPr>
                <w:rFonts w:eastAsia="Arial"/>
                <w:b/>
                <w:bCs/>
                <w:iCs w:val="0"/>
                <w:color w:val="000000" w:themeColor="text1"/>
                <w:szCs w:val="24"/>
                <w:lang w:val="es-CR"/>
              </w:rPr>
              <w:t xml:space="preserve"> 1.1.2: Dirección Administrativa Financiera (antes Dirección de Soporte Administrativo) </w:t>
            </w:r>
          </w:p>
        </w:tc>
      </w:tr>
      <w:tr w:rsidR="00875D5D" w:rsidRPr="00875D5D" w14:paraId="0C5430C0"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015D936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N°</w:t>
            </w:r>
            <w:r w:rsidRPr="00875D5D">
              <w:rPr>
                <w:rFonts w:eastAsia="Arial"/>
                <w:iCs w:val="0"/>
                <w:color w:val="000000" w:themeColor="text1"/>
                <w:szCs w:val="24"/>
                <w:lang w:val="es-CR"/>
              </w:rPr>
              <w:t>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7DEB8AC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Serie o tipo documental</w:t>
            </w:r>
            <w:r w:rsidRPr="00875D5D">
              <w:rPr>
                <w:rFonts w:eastAsia="Arial"/>
                <w:iCs w:val="0"/>
                <w:color w:val="000000" w:themeColor="text1"/>
                <w:szCs w:val="24"/>
                <w:lang w:val="es-CR"/>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5037403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Contenido</w:t>
            </w:r>
            <w:r w:rsidRPr="00875D5D">
              <w:rPr>
                <w:rFonts w:eastAsia="Arial"/>
                <w:iCs w:val="0"/>
                <w:color w:val="000000" w:themeColor="text1"/>
                <w:szCs w:val="24"/>
                <w:lang w:val="es-CR"/>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72A7809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b/>
                <w:bCs/>
                <w:iCs w:val="0"/>
                <w:color w:val="000000" w:themeColor="text1"/>
                <w:szCs w:val="24"/>
                <w:lang w:val="es-CR"/>
              </w:rPr>
              <w:t>Cant</w:t>
            </w:r>
            <w:proofErr w:type="spellEnd"/>
            <w:r w:rsidRPr="00875D5D">
              <w:rPr>
                <w:rFonts w:eastAsia="Arial"/>
                <w:b/>
                <w:bCs/>
                <w:iCs w:val="0"/>
                <w:color w:val="000000" w:themeColor="text1"/>
                <w:szCs w:val="24"/>
                <w:lang w:val="es-CR"/>
              </w:rPr>
              <w:t>.</w:t>
            </w: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EFC9E9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F.E</w:t>
            </w:r>
            <w:r w:rsidRPr="00875D5D">
              <w:rPr>
                <w:rFonts w:eastAsia="Arial"/>
                <w:iCs w:val="0"/>
                <w:color w:val="000000" w:themeColor="text1"/>
                <w:szCs w:val="24"/>
                <w:lang w:val="es-CR"/>
              </w:rPr>
              <w:t>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5C5D8F6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 xml:space="preserve">Criterio </w:t>
            </w:r>
            <w:proofErr w:type="spellStart"/>
            <w:r w:rsidRPr="00875D5D">
              <w:rPr>
                <w:rFonts w:eastAsia="Arial"/>
                <w:b/>
                <w:bCs/>
                <w:iCs w:val="0"/>
                <w:color w:val="000000" w:themeColor="text1"/>
                <w:szCs w:val="24"/>
                <w:lang w:val="es-CR"/>
              </w:rPr>
              <w:t>vcc</w:t>
            </w:r>
            <w:proofErr w:type="spellEnd"/>
            <w:r w:rsidRPr="00875D5D">
              <w:rPr>
                <w:rFonts w:eastAsia="Arial"/>
                <w:iCs w:val="0"/>
                <w:color w:val="000000" w:themeColor="text1"/>
                <w:szCs w:val="24"/>
                <w:lang w:val="es-CR"/>
              </w:rPr>
              <w:t> </w:t>
            </w:r>
          </w:p>
        </w:tc>
      </w:tr>
      <w:tr w:rsidR="00875D5D" w:rsidRPr="00875D5D" w14:paraId="33EB9513"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14DEFBA9"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17 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496947E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Modificaciones presupuestarias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66F93E8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Modificaciones presupuestarias de las subpartidas presupuestarias de la Promotora. Contiene: Carta de presentación, hojas de firmas, Detalle del objeto del gasto, Gestión intrainstitucional, Justificación de partida, Información complementaria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02E02B9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100 MB </w:t>
            </w:r>
          </w:p>
          <w:p w14:paraId="6CF601D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4B0C2B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7C29ABF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2017-2024 </w:t>
            </w:r>
          </w:p>
          <w:p w14:paraId="65B7B86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542A9AA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017B612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754A7A9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
                <w:color w:val="000000" w:themeColor="text1"/>
                <w:szCs w:val="24"/>
                <w:lang w:val="es-CR"/>
              </w:rPr>
              <w:t>Serie documental declarada con valor científico cultural en la resolución de la CNSED N° 01-2024</w:t>
            </w:r>
            <w:r w:rsidRPr="00875D5D">
              <w:rPr>
                <w:rFonts w:eastAsia="Arial"/>
                <w:iCs w:val="0"/>
                <w:color w:val="000000" w:themeColor="text1"/>
                <w:szCs w:val="24"/>
                <w:lang w:val="es-CR"/>
              </w:rPr>
              <w:t> </w:t>
            </w:r>
          </w:p>
          <w:p w14:paraId="454CFA5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52DF0E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En la columna observaciones del instrumento de valoración documental correspondiente </w:t>
            </w:r>
            <w:r w:rsidRPr="00875D5D">
              <w:rPr>
                <w:rFonts w:eastAsia="Arial"/>
                <w:iCs w:val="0"/>
                <w:color w:val="000000" w:themeColor="text1"/>
                <w:szCs w:val="24"/>
                <w:lang w:val="es-CR"/>
              </w:rPr>
              <w:lastRenderedPageBreak/>
              <w:t xml:space="preserve">al </w:t>
            </w: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“Unidad Financiera”, el CISED realizó la siguiente observación con respecto a esta serie documental:</w:t>
            </w:r>
            <w:r w:rsidRPr="00875D5D">
              <w:rPr>
                <w:rFonts w:eastAsia="Arial"/>
                <w:i/>
                <w:color w:val="000000" w:themeColor="text1"/>
                <w:szCs w:val="24"/>
                <w:lang w:val="es-CR"/>
              </w:rPr>
              <w:t xml:space="preserve"> “Esta serie documental se complementa con la serie No. 17 declarada en la Tabla de Plazos de la Dirección Administrativa Financiera.”</w:t>
            </w:r>
            <w:r w:rsidRPr="00875D5D">
              <w:rPr>
                <w:rFonts w:eastAsia="Arial"/>
                <w:iCs w:val="0"/>
                <w:color w:val="000000" w:themeColor="text1"/>
                <w:szCs w:val="24"/>
                <w:lang w:val="es-CR"/>
              </w:rPr>
              <w:t> </w:t>
            </w:r>
          </w:p>
          <w:p w14:paraId="3E7F47A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No obstante, en la mencionada tabla, las fechas extremas de las modificaciones presupuestarias corresponden al período contemplado en esta serie </w:t>
            </w:r>
            <w:r w:rsidRPr="00875D5D">
              <w:rPr>
                <w:rFonts w:eastAsia="Arial"/>
                <w:iCs w:val="0"/>
                <w:color w:val="000000" w:themeColor="text1"/>
                <w:szCs w:val="24"/>
                <w:lang w:val="es-CR"/>
              </w:rPr>
              <w:lastRenderedPageBreak/>
              <w:t>documental (1993-2024). Por ello, se recomienda conformar una sola serie completa de las modificaciones presupuestarias institucionales y conservar las anuales, con el fin de evitar duplicidades en la declaratoria de valor científico y cultural. </w:t>
            </w:r>
          </w:p>
        </w:tc>
      </w:tr>
      <w:tr w:rsidR="00875D5D" w:rsidRPr="00875D5D" w14:paraId="5232866D"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6FC2CC79"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18 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1F2B1E3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Presupuestos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5433F3B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Presupuestos Ordinarios y Extraordinarios de las partidas y subpartidas de la Promotora. Contiene: Carta de presentación, hojas de firmas, clasificación económica de los ingresos, justificación de ingresos, consolidado general del objeto de gastos por </w:t>
            </w:r>
            <w:r w:rsidRPr="00875D5D">
              <w:rPr>
                <w:rFonts w:eastAsia="Arial"/>
                <w:iCs w:val="0"/>
                <w:color w:val="000000" w:themeColor="text1"/>
                <w:szCs w:val="24"/>
                <w:lang w:val="es-CR"/>
              </w:rPr>
              <w:lastRenderedPageBreak/>
              <w:t>partida y subpartida, justificación de egresos, estado de origen y aplicación de fondos.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681A4A8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 </w:t>
            </w:r>
          </w:p>
          <w:p w14:paraId="53A96DE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0,15 m </w:t>
            </w:r>
          </w:p>
          <w:p w14:paraId="25EA7A2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(papel) </w:t>
            </w:r>
          </w:p>
          <w:p w14:paraId="2F5E1E3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48B8EB5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10 Mb </w:t>
            </w:r>
          </w:p>
          <w:p w14:paraId="7929ECA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5869BB4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6B41AA1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1997-2024 </w:t>
            </w:r>
          </w:p>
          <w:p w14:paraId="5128244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0C03A61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No se especifica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03065C2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Serie documental declarada con valor científico cultural en la resolución de la CNSED N° 01-2024 </w:t>
            </w:r>
          </w:p>
          <w:p w14:paraId="260906D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4357A64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 xml:space="preserve">En la columna observaciones del instrumento de valoración documental correspondiente al </w:t>
            </w: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“Unidad Financiera”, el CISED realizó la siguiente observación con respecto a esta serie documental:</w:t>
            </w:r>
            <w:r w:rsidRPr="00875D5D">
              <w:rPr>
                <w:rFonts w:eastAsia="Arial"/>
                <w:i/>
                <w:color w:val="000000" w:themeColor="text1"/>
                <w:szCs w:val="24"/>
                <w:lang w:val="es-CR"/>
              </w:rPr>
              <w:t xml:space="preserve"> “Esta serie documental se complementa con la serie No. 18 declarada en la Tabla de Plazos de la Dirección Administrativa Financiera.”</w:t>
            </w:r>
            <w:r w:rsidRPr="00875D5D">
              <w:rPr>
                <w:rFonts w:eastAsia="Arial"/>
                <w:iCs w:val="0"/>
                <w:color w:val="000000" w:themeColor="text1"/>
                <w:szCs w:val="24"/>
                <w:lang w:val="es-CR"/>
              </w:rPr>
              <w:t> </w:t>
            </w:r>
          </w:p>
          <w:p w14:paraId="149278D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No obstante, en la mencionada tabla, las fechas extremas de las </w:t>
            </w:r>
            <w:r w:rsidRPr="00875D5D">
              <w:rPr>
                <w:rFonts w:eastAsia="Arial"/>
                <w:iCs w:val="0"/>
                <w:color w:val="000000" w:themeColor="text1"/>
                <w:szCs w:val="24"/>
                <w:lang w:val="es-CR"/>
              </w:rPr>
              <w:lastRenderedPageBreak/>
              <w:t>modificaciones presupuestarias corresponden al período contemplado en esta serie documental (1996-2024), a diferencia del año 1996. Por ello, se recomienda conformar en una sola serie completa de los presupuestos institucionales y conservar los anuales, con el fin de evitar duplicidades en la declaratoria de valor científico y cultural. </w:t>
            </w:r>
          </w:p>
        </w:tc>
      </w:tr>
      <w:tr w:rsidR="00875D5D" w:rsidRPr="00875D5D" w14:paraId="7AA91D75"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775BF7E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39 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1E4195B6"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Memorias Institucionales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55191D4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Informes anuales que recopilan las principales acciones realizadas por el </w:t>
            </w:r>
            <w:r w:rsidRPr="00875D5D">
              <w:rPr>
                <w:rFonts w:eastAsia="Arial"/>
                <w:iCs w:val="0"/>
                <w:color w:val="000000" w:themeColor="text1"/>
                <w:szCs w:val="24"/>
                <w:lang w:val="es-CR"/>
              </w:rPr>
              <w:lastRenderedPageBreak/>
              <w:t>CONICIT/PROMOTORA, como parte de la rendición de cuentas y transparencia.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3F85863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Papel: 0.6 m </w:t>
            </w:r>
          </w:p>
          <w:p w14:paraId="007B8A49"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1E74C7D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0124761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1976-2010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6ED2A7D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Serie documental declarada con valor científico </w:t>
            </w:r>
            <w:r w:rsidRPr="00875D5D">
              <w:rPr>
                <w:rFonts w:eastAsia="Arial"/>
                <w:iCs w:val="0"/>
                <w:color w:val="000000" w:themeColor="text1"/>
                <w:szCs w:val="24"/>
                <w:lang w:val="es-CR"/>
              </w:rPr>
              <w:lastRenderedPageBreak/>
              <w:t>cultural en la resolución de la CNSED N° 01-2024.  </w:t>
            </w:r>
          </w:p>
          <w:p w14:paraId="227E62C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Según lo señalado por el CISED en el oficio de aclaraciones, esta serie  </w:t>
            </w:r>
          </w:p>
          <w:p w14:paraId="65A11ED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documental se complementa con la serie No. 14 declarada en la  </w:t>
            </w:r>
          </w:p>
          <w:p w14:paraId="7128620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tabla de plazos de la Unidad de Planificación Institucional </w:t>
            </w:r>
          </w:p>
          <w:p w14:paraId="3544F35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13934B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Conservar las memorias institucionales. Se recomienda conformar una sola serie de memorias institucionales </w:t>
            </w:r>
            <w:r w:rsidRPr="00875D5D">
              <w:rPr>
                <w:rFonts w:eastAsia="Arial"/>
                <w:iCs w:val="0"/>
                <w:color w:val="000000" w:themeColor="text1"/>
                <w:szCs w:val="24"/>
                <w:lang w:val="es-CR"/>
              </w:rPr>
              <w:lastRenderedPageBreak/>
              <w:t>para evitar la duplicidad en la declaratoria de valor científico cultural </w:t>
            </w:r>
          </w:p>
        </w:tc>
      </w:tr>
      <w:tr w:rsidR="00875D5D" w:rsidRPr="00875D5D" w14:paraId="0C8CA911" w14:textId="77777777" w:rsidTr="00875D5D">
        <w:trPr>
          <w:trHeight w:val="300"/>
        </w:trPr>
        <w:tc>
          <w:tcPr>
            <w:tcW w:w="9344"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4DC19C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lastRenderedPageBreak/>
              <w:t>Subfondo</w:t>
            </w:r>
            <w:proofErr w:type="spellEnd"/>
            <w:r w:rsidRPr="00875D5D">
              <w:rPr>
                <w:rFonts w:eastAsia="Arial"/>
                <w:iCs w:val="0"/>
                <w:color w:val="000000" w:themeColor="text1"/>
                <w:szCs w:val="24"/>
                <w:lang w:val="es-CR"/>
              </w:rPr>
              <w:t xml:space="preserve"> 1: Junta Directiva* </w:t>
            </w:r>
          </w:p>
          <w:p w14:paraId="4AD6908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1.1: Gerencia General* </w:t>
            </w:r>
          </w:p>
          <w:p w14:paraId="2473A10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1.1.2: Dirección Administrativa Financiera (antes Dirección de Soporte Administrativo) </w:t>
            </w:r>
          </w:p>
          <w:p w14:paraId="5CDFB0C0" w14:textId="01316644" w:rsidR="00875D5D" w:rsidRPr="00875D5D" w:rsidRDefault="00875D5D" w:rsidP="00875D5D">
            <w:pPr>
              <w:tabs>
                <w:tab w:val="left" w:leader="hyphen" w:pos="9356"/>
              </w:tabs>
              <w:spacing w:before="120" w:after="120" w:line="460" w:lineRule="exact"/>
              <w:jc w:val="both"/>
              <w:rPr>
                <w:rFonts w:eastAsia="Arial"/>
                <w:b/>
                <w:bCs/>
                <w:iCs w:val="0"/>
                <w:color w:val="000000" w:themeColor="text1"/>
                <w:szCs w:val="24"/>
                <w:lang w:val="es-CR"/>
              </w:rPr>
            </w:pPr>
            <w:proofErr w:type="spellStart"/>
            <w:r w:rsidRPr="00875D5D">
              <w:rPr>
                <w:rFonts w:eastAsia="Arial"/>
                <w:b/>
                <w:bCs/>
                <w:iCs w:val="0"/>
                <w:color w:val="000000" w:themeColor="text1"/>
                <w:szCs w:val="24"/>
                <w:lang w:val="es-CR"/>
              </w:rPr>
              <w:t>Subfondo</w:t>
            </w:r>
            <w:proofErr w:type="spellEnd"/>
            <w:r w:rsidRPr="00875D5D">
              <w:rPr>
                <w:rFonts w:eastAsia="Arial"/>
                <w:b/>
                <w:bCs/>
                <w:iCs w:val="0"/>
                <w:color w:val="000000" w:themeColor="text1"/>
                <w:szCs w:val="24"/>
                <w:lang w:val="es-CR"/>
              </w:rPr>
              <w:t xml:space="preserve"> 1.1.2.1: Unidad Administrativa  </w:t>
            </w:r>
          </w:p>
        </w:tc>
      </w:tr>
      <w:tr w:rsidR="00875D5D" w:rsidRPr="00875D5D" w14:paraId="21E8A2A8"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0B3EB98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N°</w:t>
            </w:r>
            <w:r w:rsidRPr="00875D5D">
              <w:rPr>
                <w:rFonts w:eastAsia="Arial"/>
                <w:iCs w:val="0"/>
                <w:color w:val="000000" w:themeColor="text1"/>
                <w:szCs w:val="24"/>
                <w:lang w:val="es-CR"/>
              </w:rPr>
              <w:t>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0061684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Serie o tipo documental</w:t>
            </w:r>
            <w:r w:rsidRPr="00875D5D">
              <w:rPr>
                <w:rFonts w:eastAsia="Arial"/>
                <w:iCs w:val="0"/>
                <w:color w:val="000000" w:themeColor="text1"/>
                <w:szCs w:val="24"/>
                <w:lang w:val="es-CR"/>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33E9867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Contenido</w:t>
            </w:r>
            <w:r w:rsidRPr="00875D5D">
              <w:rPr>
                <w:rFonts w:eastAsia="Arial"/>
                <w:iCs w:val="0"/>
                <w:color w:val="000000" w:themeColor="text1"/>
                <w:szCs w:val="24"/>
                <w:lang w:val="es-CR"/>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20D9537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b/>
                <w:bCs/>
                <w:iCs w:val="0"/>
                <w:color w:val="000000" w:themeColor="text1"/>
                <w:szCs w:val="24"/>
                <w:lang w:val="es-CR"/>
              </w:rPr>
              <w:t>Cant</w:t>
            </w:r>
            <w:proofErr w:type="spellEnd"/>
            <w:r w:rsidRPr="00875D5D">
              <w:rPr>
                <w:rFonts w:eastAsia="Arial"/>
                <w:b/>
                <w:bCs/>
                <w:iCs w:val="0"/>
                <w:color w:val="000000" w:themeColor="text1"/>
                <w:szCs w:val="24"/>
                <w:lang w:val="es-CR"/>
              </w:rPr>
              <w:t>.</w:t>
            </w: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4C62B26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F.E</w:t>
            </w:r>
            <w:r w:rsidRPr="00875D5D">
              <w:rPr>
                <w:rFonts w:eastAsia="Arial"/>
                <w:iCs w:val="0"/>
                <w:color w:val="000000" w:themeColor="text1"/>
                <w:szCs w:val="24"/>
                <w:lang w:val="es-CR"/>
              </w:rPr>
              <w:t>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0161D9A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 xml:space="preserve">Criterio </w:t>
            </w:r>
            <w:proofErr w:type="spellStart"/>
            <w:r w:rsidRPr="00875D5D">
              <w:rPr>
                <w:rFonts w:eastAsia="Arial"/>
                <w:b/>
                <w:bCs/>
                <w:iCs w:val="0"/>
                <w:color w:val="000000" w:themeColor="text1"/>
                <w:szCs w:val="24"/>
                <w:lang w:val="es-CR"/>
              </w:rPr>
              <w:t>vcc</w:t>
            </w:r>
            <w:proofErr w:type="spellEnd"/>
            <w:r w:rsidRPr="00875D5D">
              <w:rPr>
                <w:rFonts w:eastAsia="Arial"/>
                <w:iCs w:val="0"/>
                <w:color w:val="000000" w:themeColor="text1"/>
                <w:szCs w:val="24"/>
                <w:lang w:val="es-CR"/>
              </w:rPr>
              <w:t> </w:t>
            </w:r>
          </w:p>
        </w:tc>
      </w:tr>
      <w:tr w:rsidR="00875D5D" w:rsidRPr="00875D5D" w14:paraId="11BF072B"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74B4D49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15 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584C3D6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Expediente de Personal </w:t>
            </w:r>
          </w:p>
          <w:p w14:paraId="7FDC251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3B8764D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Expedientes en el que consta la vida laboral durante la relación contractual de cada colaborador de la Promotora. Incluye todo el historial laboral de cada funcionario, acciones de personal, oficios, memorandos, copias de evaluación del desempeño, solicitudes de permisos, solicitudes de incentivos salariales, vacaciones, constancias, </w:t>
            </w:r>
            <w:r w:rsidRPr="00875D5D">
              <w:rPr>
                <w:rFonts w:eastAsia="Arial"/>
                <w:iCs w:val="0"/>
                <w:color w:val="000000" w:themeColor="text1"/>
                <w:szCs w:val="24"/>
                <w:lang w:val="es-CR"/>
              </w:rPr>
              <w:lastRenderedPageBreak/>
              <w:t>certificaciones, copias de atestados académicos, contratos y prórrogas de dedicación exclusiva, entre otros. Se incluyen los expedientes de funcionarios activos y exfuncionarios.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5434F14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14 m </w:t>
            </w:r>
          </w:p>
          <w:p w14:paraId="0E1A560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t>mts</w:t>
            </w:r>
            <w:proofErr w:type="spellEnd"/>
            <w:r w:rsidRPr="00875D5D">
              <w:rPr>
                <w:rFonts w:eastAsia="Arial"/>
                <w:iCs w:val="0"/>
                <w:color w:val="000000" w:themeColor="text1"/>
                <w:szCs w:val="24"/>
                <w:lang w:val="es-CR"/>
              </w:rPr>
              <w:t>. </w:t>
            </w:r>
          </w:p>
          <w:p w14:paraId="23639E8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(papel)</w:t>
            </w:r>
            <w:r w:rsidRPr="00875D5D">
              <w:rPr>
                <w:rFonts w:eastAsia="Arial"/>
                <w:iCs w:val="0"/>
                <w:color w:val="000000" w:themeColor="text1"/>
                <w:szCs w:val="24"/>
                <w:lang w:val="es-CR"/>
              </w:rPr>
              <w:t> </w:t>
            </w:r>
          </w:p>
          <w:p w14:paraId="3FC50279"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03FCB19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4.5 GB (Electrónico)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0362C0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1973-2024 </w:t>
            </w:r>
          </w:p>
          <w:p w14:paraId="0943BC2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06969D3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5B1AB19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2A1B701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79A8808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5057377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No se especifica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3CF6F50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Serie documental declarada con valor científico cultural en la resolución de la CNSED N° 01-2024.  </w:t>
            </w:r>
          </w:p>
          <w:p w14:paraId="69237EA9"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Conservar que correspondan a funcionarios destacados en el ejercicio de su función, relevancia de </w:t>
            </w:r>
            <w:r w:rsidRPr="00875D5D">
              <w:rPr>
                <w:rFonts w:eastAsia="Arial"/>
                <w:iCs w:val="0"/>
                <w:color w:val="000000" w:themeColor="text1"/>
                <w:szCs w:val="24"/>
                <w:lang w:val="es-CR"/>
              </w:rPr>
              <w:lastRenderedPageBreak/>
              <w:t xml:space="preserve">los cargos, impacto de su labor y la zona geográfica. La muestra deberá ser seleccionada a criterio de la jefatura de la oficina productora y la persona encargada del Archivo Central. Se recomienda a los Comités Institucionales de Selección y Eliminación de Documentos establecer una vigencia administrativa legal para esta serie documental superior a 50 años. El expediente debe estar </w:t>
            </w:r>
            <w:r w:rsidRPr="00875D5D">
              <w:rPr>
                <w:rFonts w:eastAsia="Arial"/>
                <w:iCs w:val="0"/>
                <w:color w:val="000000" w:themeColor="text1"/>
                <w:szCs w:val="24"/>
                <w:lang w:val="es-CR"/>
              </w:rPr>
              <w:lastRenderedPageBreak/>
              <w:t>conformado principalmente por documentos originales </w:t>
            </w:r>
          </w:p>
        </w:tc>
      </w:tr>
      <w:tr w:rsidR="00875D5D" w:rsidRPr="00875D5D" w14:paraId="6EA9975E"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6882B41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17 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7942D9E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Expedientes sobre informes finales de gestión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14AE31B6"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Expedientes sobre la solicitud y presentación del informe de fin de gestión de los colaboradores según lo dispuesto en el inciso e) del artículo 12 de la Ley General de Control Interno. Incluyen cartas de solicitudes formales de informes, controles de informes recibidos y pendientes, normativa conexa, e informes originales.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79B5CEF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4ED2786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82 MB (Electrónico)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7B62061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2022-2024 </w:t>
            </w:r>
          </w:p>
          <w:p w14:paraId="7A91B30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428DA60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En la resolución de la CNSED N° 01-2024 se declaran con valor científico cultural los informes de fin de gestión incluidos en estos expedientes.  </w:t>
            </w:r>
          </w:p>
          <w:p w14:paraId="4F28157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4FCC60C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Conservar los informes de fin de gestión. de funcionarios de mayor jerarquía y relevancia en la institución. Priorizando los originales. </w:t>
            </w:r>
          </w:p>
        </w:tc>
      </w:tr>
      <w:tr w:rsidR="00875D5D" w:rsidRPr="00875D5D" w14:paraId="06546472"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7B20F29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27 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3A08B92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Expediente sobre construcción del </w:t>
            </w:r>
            <w:r w:rsidRPr="00875D5D">
              <w:rPr>
                <w:rFonts w:eastAsia="Arial"/>
                <w:iCs w:val="0"/>
                <w:color w:val="000000" w:themeColor="text1"/>
                <w:szCs w:val="24"/>
                <w:lang w:val="es-CR"/>
              </w:rPr>
              <w:lastRenderedPageBreak/>
              <w:t>edificio CONICIT (Promotora)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7BB486C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 xml:space="preserve">Expediente sobre el proyecto relacionado con la venta del edificio </w:t>
            </w:r>
            <w:r w:rsidRPr="00875D5D">
              <w:rPr>
                <w:rFonts w:eastAsia="Arial"/>
                <w:iCs w:val="0"/>
                <w:color w:val="000000" w:themeColor="text1"/>
                <w:szCs w:val="24"/>
                <w:lang w:val="es-CR"/>
              </w:rPr>
              <w:lastRenderedPageBreak/>
              <w:t>anterior del CONICIT en Zapote, y la compra y construcción del nuevo edificio en Vázquez de Coronado. Contiene: Contrataciones directas, contrataciones por servicios profesionales, documentos financieros, cartas, memorandos, consultas técnicas, cotizaciones, avances del proyecto.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57A275A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0.4 m </w:t>
            </w:r>
          </w:p>
          <w:p w14:paraId="0E89467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(Papel) </w:t>
            </w:r>
          </w:p>
          <w:p w14:paraId="4361FEA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 </w:t>
            </w:r>
          </w:p>
          <w:p w14:paraId="217427D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100 MB (Electrónico)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00281EC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1991-2014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1E322F7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Si, ya que refleja parte de la historia </w:t>
            </w:r>
            <w:r w:rsidRPr="00875D5D">
              <w:rPr>
                <w:rFonts w:eastAsia="Arial"/>
                <w:iCs w:val="0"/>
                <w:color w:val="000000" w:themeColor="text1"/>
                <w:szCs w:val="24"/>
                <w:lang w:val="es-CR"/>
              </w:rPr>
              <w:lastRenderedPageBreak/>
              <w:t>administrativa de la institución </w:t>
            </w:r>
          </w:p>
        </w:tc>
      </w:tr>
      <w:tr w:rsidR="00875D5D" w:rsidRPr="00875D5D" w14:paraId="7F6BEDA6"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6E9E145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28 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417F773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Expedientes de contratación administrativa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520E685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Expedientes sobre los procesos de contratación administrativa. Se incluyen los expedientes de licitaciones públicas, licitaciones abreviadas, contrataciones directas. Contiene: Decisión inicial, solicitud de bienes y servicios, cartel de licitación, invitación a proveedores por medio de la Gaceta, Ofertas de proveedores, Depósito de garantía de los proveedores, estudios </w:t>
            </w:r>
            <w:r w:rsidRPr="00875D5D">
              <w:rPr>
                <w:rFonts w:eastAsia="Arial"/>
                <w:iCs w:val="0"/>
                <w:color w:val="000000" w:themeColor="text1"/>
                <w:szCs w:val="24"/>
                <w:lang w:val="es-CR"/>
              </w:rPr>
              <w:lastRenderedPageBreak/>
              <w:t>técnicos, estudios legales, estudios financieros, acta de recomendación, acta de adjudicación, contratos internos cuando así se requiera, orden de compra, correspondencia.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0DC634F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4.3 m </w:t>
            </w:r>
          </w:p>
          <w:p w14:paraId="07E9B8C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(Papel) </w:t>
            </w:r>
          </w:p>
          <w:p w14:paraId="2C6258C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53F388E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400 MB (Electrónico)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40D7E6E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1983-2024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35C0FAD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Serie documental declarada con valor científico cultural en la resolución de la CNSED N° 01-2024.  </w:t>
            </w:r>
          </w:p>
          <w:p w14:paraId="4764C1C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Conservar los expedientes de contratación más relevantes relacionados con las actividades sustantivas de </w:t>
            </w:r>
            <w:r w:rsidRPr="00875D5D">
              <w:rPr>
                <w:rFonts w:eastAsia="Arial"/>
                <w:iCs w:val="0"/>
                <w:color w:val="000000" w:themeColor="text1"/>
                <w:szCs w:val="24"/>
                <w:lang w:val="es-CR"/>
              </w:rPr>
              <w:lastRenderedPageBreak/>
              <w:t>la institución que respondan directamente a las competenciales legales, objetivos, políticas, metas o en los diferentes instrumentos relacionados con los planes institucionales.  </w:t>
            </w:r>
          </w:p>
        </w:tc>
      </w:tr>
      <w:tr w:rsidR="00875D5D" w:rsidRPr="00875D5D" w14:paraId="0716D997"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6A88F62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33 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235767D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Planos constructivos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6B38909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Planos constructivos elaborados para la construcción, remodelación o ampliación del edificio de la Promotora (CONICIT), los cuales contienen planta arquitectónica, estructural, eléctrica, y mecánica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741065C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 metro (papel) </w:t>
            </w:r>
          </w:p>
          <w:p w14:paraId="341E14B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010D364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65 Mb </w:t>
            </w:r>
          </w:p>
          <w:p w14:paraId="72E70E9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(Electrónico)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52697F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2011 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549F875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Si, ya que reflejan el desarrollo del diseño, distribución, usos de espacios en la institución. Conservar un ejemplar de los planos que representen las construcciones más relevantes para la </w:t>
            </w:r>
            <w:r w:rsidRPr="00875D5D">
              <w:rPr>
                <w:rFonts w:eastAsia="Arial"/>
                <w:iCs w:val="0"/>
                <w:color w:val="000000" w:themeColor="text1"/>
                <w:szCs w:val="24"/>
                <w:lang w:val="es-CR"/>
              </w:rPr>
              <w:lastRenderedPageBreak/>
              <w:t xml:space="preserve">institución a criterio del </w:t>
            </w:r>
            <w:proofErr w:type="gramStart"/>
            <w:r w:rsidRPr="00875D5D">
              <w:rPr>
                <w:rFonts w:eastAsia="Arial"/>
                <w:iCs w:val="0"/>
                <w:color w:val="000000" w:themeColor="text1"/>
                <w:szCs w:val="24"/>
                <w:lang w:val="es-CR"/>
              </w:rPr>
              <w:t>Jefe</w:t>
            </w:r>
            <w:proofErr w:type="gramEnd"/>
            <w:r w:rsidRPr="00875D5D">
              <w:rPr>
                <w:rFonts w:eastAsia="Arial"/>
                <w:iCs w:val="0"/>
                <w:color w:val="000000" w:themeColor="text1"/>
                <w:szCs w:val="24"/>
                <w:lang w:val="es-CR"/>
              </w:rPr>
              <w:t xml:space="preserve"> de la Oficina Productora y </w:t>
            </w:r>
            <w:proofErr w:type="gramStart"/>
            <w:r w:rsidRPr="00875D5D">
              <w:rPr>
                <w:rFonts w:eastAsia="Arial"/>
                <w:iCs w:val="0"/>
                <w:color w:val="000000" w:themeColor="text1"/>
                <w:szCs w:val="24"/>
                <w:lang w:val="es-CR"/>
              </w:rPr>
              <w:t>Jefe</w:t>
            </w:r>
            <w:proofErr w:type="gramEnd"/>
            <w:r w:rsidRPr="00875D5D">
              <w:rPr>
                <w:rFonts w:eastAsia="Arial"/>
                <w:iCs w:val="0"/>
                <w:color w:val="000000" w:themeColor="text1"/>
                <w:szCs w:val="24"/>
                <w:lang w:val="es-CR"/>
              </w:rPr>
              <w:t xml:space="preserve"> de Archivo Central </w:t>
            </w:r>
          </w:p>
        </w:tc>
      </w:tr>
      <w:tr w:rsidR="00875D5D" w:rsidRPr="00875D5D" w14:paraId="0FF251F9" w14:textId="77777777" w:rsidTr="00875D5D">
        <w:trPr>
          <w:trHeight w:val="300"/>
        </w:trPr>
        <w:tc>
          <w:tcPr>
            <w:tcW w:w="9344"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2A61AF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lastRenderedPageBreak/>
              <w:t>Subfondo</w:t>
            </w:r>
            <w:proofErr w:type="spellEnd"/>
            <w:r w:rsidRPr="00875D5D">
              <w:rPr>
                <w:rFonts w:eastAsia="Arial"/>
                <w:iCs w:val="0"/>
                <w:color w:val="000000" w:themeColor="text1"/>
                <w:szCs w:val="24"/>
                <w:lang w:val="es-CR"/>
              </w:rPr>
              <w:t xml:space="preserve"> 1: Junta Directiva* </w:t>
            </w:r>
          </w:p>
          <w:p w14:paraId="09648C6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1.1: Gerencia General* </w:t>
            </w:r>
          </w:p>
          <w:p w14:paraId="716A569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1.1.2: Dirección Administrativa Financiera (antes Dirección de Soporte Administrativo) </w:t>
            </w:r>
          </w:p>
          <w:p w14:paraId="18E7CEB9" w14:textId="50B70A7B" w:rsidR="00875D5D" w:rsidRPr="00875D5D" w:rsidRDefault="00875D5D" w:rsidP="00875D5D">
            <w:pPr>
              <w:tabs>
                <w:tab w:val="left" w:leader="hyphen" w:pos="9356"/>
              </w:tabs>
              <w:spacing w:before="120" w:after="120" w:line="460" w:lineRule="exact"/>
              <w:jc w:val="both"/>
              <w:rPr>
                <w:rFonts w:eastAsia="Arial"/>
                <w:b/>
                <w:bCs/>
                <w:iCs w:val="0"/>
                <w:color w:val="000000" w:themeColor="text1"/>
                <w:szCs w:val="24"/>
                <w:lang w:val="es-CR"/>
              </w:rPr>
            </w:pPr>
            <w:proofErr w:type="spellStart"/>
            <w:r w:rsidRPr="00875D5D">
              <w:rPr>
                <w:rFonts w:eastAsia="Arial"/>
                <w:b/>
                <w:bCs/>
                <w:iCs w:val="0"/>
                <w:color w:val="000000" w:themeColor="text1"/>
                <w:szCs w:val="24"/>
                <w:lang w:val="es-CR"/>
              </w:rPr>
              <w:t>Subfondo</w:t>
            </w:r>
            <w:proofErr w:type="spellEnd"/>
            <w:r w:rsidRPr="00875D5D">
              <w:rPr>
                <w:rFonts w:eastAsia="Arial"/>
                <w:b/>
                <w:bCs/>
                <w:iCs w:val="0"/>
                <w:color w:val="000000" w:themeColor="text1"/>
                <w:szCs w:val="24"/>
                <w:lang w:val="es-CR"/>
              </w:rPr>
              <w:t xml:space="preserve"> 1.1.2.2: Unidad Financiera </w:t>
            </w:r>
          </w:p>
        </w:tc>
      </w:tr>
      <w:tr w:rsidR="00875D5D" w:rsidRPr="00875D5D" w14:paraId="1A6732E5"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5E3F6AD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N°</w:t>
            </w:r>
            <w:r w:rsidRPr="00875D5D">
              <w:rPr>
                <w:rFonts w:eastAsia="Arial"/>
                <w:iCs w:val="0"/>
                <w:color w:val="000000" w:themeColor="text1"/>
                <w:szCs w:val="24"/>
                <w:lang w:val="es-CR"/>
              </w:rPr>
              <w:t>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41F37CF9"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Serie o tipo documental</w:t>
            </w:r>
            <w:r w:rsidRPr="00875D5D">
              <w:rPr>
                <w:rFonts w:eastAsia="Arial"/>
                <w:iCs w:val="0"/>
                <w:color w:val="000000" w:themeColor="text1"/>
                <w:szCs w:val="24"/>
                <w:lang w:val="es-CR"/>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350E2A6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Contenido</w:t>
            </w:r>
            <w:r w:rsidRPr="00875D5D">
              <w:rPr>
                <w:rFonts w:eastAsia="Arial"/>
                <w:iCs w:val="0"/>
                <w:color w:val="000000" w:themeColor="text1"/>
                <w:szCs w:val="24"/>
                <w:lang w:val="es-CR"/>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7B7CC7D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proofErr w:type="spellStart"/>
            <w:r w:rsidRPr="00875D5D">
              <w:rPr>
                <w:rFonts w:eastAsia="Arial"/>
                <w:b/>
                <w:bCs/>
                <w:iCs w:val="0"/>
                <w:color w:val="000000" w:themeColor="text1"/>
                <w:szCs w:val="24"/>
                <w:lang w:val="es-CR"/>
              </w:rPr>
              <w:t>Cant</w:t>
            </w:r>
            <w:proofErr w:type="spellEnd"/>
            <w:r w:rsidRPr="00875D5D">
              <w:rPr>
                <w:rFonts w:eastAsia="Arial"/>
                <w:b/>
                <w:bCs/>
                <w:iCs w:val="0"/>
                <w:color w:val="000000" w:themeColor="text1"/>
                <w:szCs w:val="24"/>
                <w:lang w:val="es-CR"/>
              </w:rPr>
              <w:t>.</w:t>
            </w: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7D0B85E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F.E</w:t>
            </w:r>
            <w:r w:rsidRPr="00875D5D">
              <w:rPr>
                <w:rFonts w:eastAsia="Arial"/>
                <w:iCs w:val="0"/>
                <w:color w:val="000000" w:themeColor="text1"/>
                <w:szCs w:val="24"/>
                <w:lang w:val="es-CR"/>
              </w:rPr>
              <w:t>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3E1DDAF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b/>
                <w:bCs/>
                <w:iCs w:val="0"/>
                <w:color w:val="000000" w:themeColor="text1"/>
                <w:szCs w:val="24"/>
                <w:lang w:val="es-CR"/>
              </w:rPr>
              <w:t xml:space="preserve">Criterio </w:t>
            </w:r>
            <w:proofErr w:type="spellStart"/>
            <w:r w:rsidRPr="00875D5D">
              <w:rPr>
                <w:rFonts w:eastAsia="Arial"/>
                <w:b/>
                <w:bCs/>
                <w:iCs w:val="0"/>
                <w:color w:val="000000" w:themeColor="text1"/>
                <w:szCs w:val="24"/>
                <w:lang w:val="es-CR"/>
              </w:rPr>
              <w:t>vcc</w:t>
            </w:r>
            <w:proofErr w:type="spellEnd"/>
            <w:r w:rsidRPr="00875D5D">
              <w:rPr>
                <w:rFonts w:eastAsia="Arial"/>
                <w:iCs w:val="0"/>
                <w:color w:val="000000" w:themeColor="text1"/>
                <w:szCs w:val="24"/>
                <w:lang w:val="es-CR"/>
              </w:rPr>
              <w:t> </w:t>
            </w:r>
          </w:p>
        </w:tc>
      </w:tr>
      <w:tr w:rsidR="00875D5D" w:rsidRPr="00875D5D" w14:paraId="3CFB4B39"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04182EE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9 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2ECBC76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Ejecuciones Presupuestarias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5AADADC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Informes de ejecuciones y liquidaciones presupuestarias semestrales y trimestrales, correspondientes a los diferentes fondos que administra la Promotora (CONICIT), como parte de las actividades de control de presupuesto institucional y fideicomiso que se realiza en la Unidad Financiera. </w:t>
            </w:r>
            <w:r w:rsidRPr="00875D5D">
              <w:rPr>
                <w:rFonts w:eastAsia="Arial"/>
                <w:iCs w:val="0"/>
                <w:color w:val="000000" w:themeColor="text1"/>
                <w:szCs w:val="24"/>
                <w:lang w:val="es-CR"/>
              </w:rPr>
              <w:lastRenderedPageBreak/>
              <w:t xml:space="preserve">Dentro de las que se incluye: Ley 5048, Recursos Propios, CONICIT; Ley 7169, Fondos de Incentivos, Fideicomiso 21-02; Ley 8262, Fondo </w:t>
            </w:r>
            <w:proofErr w:type="spellStart"/>
            <w:r w:rsidRPr="00875D5D">
              <w:rPr>
                <w:rFonts w:eastAsia="Arial"/>
                <w:iCs w:val="0"/>
                <w:color w:val="000000" w:themeColor="text1"/>
                <w:szCs w:val="24"/>
                <w:lang w:val="es-CR"/>
              </w:rPr>
              <w:t>Propyme</w:t>
            </w:r>
            <w:proofErr w:type="spellEnd"/>
            <w:r w:rsidRPr="00875D5D">
              <w:rPr>
                <w:rFonts w:eastAsia="Arial"/>
                <w:iCs w:val="0"/>
                <w:color w:val="000000" w:themeColor="text1"/>
                <w:szCs w:val="24"/>
                <w:lang w:val="es-CR"/>
              </w:rPr>
              <w:t>, Fideicomiso 25-02; y Ley 7099, Fondos BID-CONICIT, Fideicomiso 04-99. Contiene el comportamiento de la ejecución presupuestaria de los ingresos y egresos, resultado de la ejecución presupuestaria, el desempeño institucional, balance de comprobación, balance de situación y estado de resultados integral.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53F1AD8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3 m </w:t>
            </w:r>
          </w:p>
          <w:p w14:paraId="799BBB6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(papel)</w:t>
            </w:r>
            <w:r w:rsidRPr="00875D5D">
              <w:rPr>
                <w:rFonts w:eastAsia="Arial"/>
                <w:iCs w:val="0"/>
                <w:color w:val="000000" w:themeColor="text1"/>
                <w:szCs w:val="24"/>
                <w:lang w:val="es-CR"/>
              </w:rPr>
              <w:t> </w:t>
            </w:r>
          </w:p>
          <w:p w14:paraId="6671860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2C2FC77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1.3 GB (Electrónico)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4004AD1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1995-2024 </w:t>
            </w:r>
          </w:p>
          <w:p w14:paraId="0E70814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0D1B5BC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6D9DA25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536A89E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No se especifica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393A0F2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Serie documental declarada con valor científico cultural en la resolución de la CNSED N° 01-2024.  </w:t>
            </w:r>
          </w:p>
          <w:p w14:paraId="0364450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8B7F82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Según lo señalado por el CISED en la CARTA-PROMOTORA-</w:t>
            </w:r>
            <w:r w:rsidRPr="00875D5D">
              <w:rPr>
                <w:rFonts w:eastAsia="Arial"/>
                <w:iCs w:val="0"/>
                <w:color w:val="000000" w:themeColor="text1"/>
                <w:szCs w:val="24"/>
                <w:lang w:val="es-CR"/>
              </w:rPr>
              <w:lastRenderedPageBreak/>
              <w:t>CISED-009-2025, la serie completa de ejecuciones presupuestarias se encuentra en la Unidad financiera. </w:t>
            </w:r>
          </w:p>
          <w:p w14:paraId="04B8B4C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r>
      <w:tr w:rsidR="00875D5D" w:rsidRPr="00875D5D" w14:paraId="3DB0C173"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0F818DE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10 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782D48E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Estados Financieros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7C52C76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 xml:space="preserve">Estados Financieros Trimestrales y consolidados. Contiene los estados financieros de la Promotora por un periodo o fecha determinado, mediante el </w:t>
            </w:r>
            <w:r w:rsidRPr="00875D5D">
              <w:rPr>
                <w:rFonts w:eastAsia="Arial"/>
                <w:iCs w:val="0"/>
                <w:color w:val="000000" w:themeColor="text1"/>
                <w:szCs w:val="24"/>
              </w:rPr>
              <w:lastRenderedPageBreak/>
              <w:t>cual se hace un control entre los ingresos y egresos.</w:t>
            </w:r>
            <w:r w:rsidRPr="00875D5D">
              <w:rPr>
                <w:rFonts w:eastAsia="Arial"/>
                <w:iCs w:val="0"/>
                <w:color w:val="000000" w:themeColor="text1"/>
                <w:szCs w:val="24"/>
                <w:lang w:val="es-CR"/>
              </w:rPr>
              <w:t> </w:t>
            </w:r>
          </w:p>
          <w:p w14:paraId="0EB842B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Pueden incluir copias de los estados financieros de los fideicomisos administrados vigentes y que se han cerrado, principalmente en soporte electrónico.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4DE5066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4 m </w:t>
            </w:r>
          </w:p>
          <w:p w14:paraId="6634858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(papel)</w:t>
            </w:r>
            <w:r w:rsidRPr="00875D5D">
              <w:rPr>
                <w:rFonts w:eastAsia="Arial"/>
                <w:iCs w:val="0"/>
                <w:color w:val="000000" w:themeColor="text1"/>
                <w:szCs w:val="24"/>
                <w:lang w:val="es-CR"/>
              </w:rPr>
              <w:t> </w:t>
            </w:r>
          </w:p>
          <w:p w14:paraId="07F33E2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19A4E55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260 Mb (Electrónico)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65FE2B4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1985-2024 </w:t>
            </w:r>
          </w:p>
          <w:p w14:paraId="62CEBD8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04A88A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668BAD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6AD3C97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No se especifica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59E445B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 xml:space="preserve">Serie documental declarada con valor científico cultural en la resolución de la </w:t>
            </w:r>
            <w:r w:rsidRPr="00875D5D">
              <w:rPr>
                <w:rFonts w:eastAsia="Arial"/>
                <w:iCs w:val="0"/>
                <w:color w:val="000000" w:themeColor="text1"/>
                <w:szCs w:val="24"/>
                <w:lang w:val="es-CR"/>
              </w:rPr>
              <w:lastRenderedPageBreak/>
              <w:t>CNSED N° 01-2024.  </w:t>
            </w:r>
          </w:p>
          <w:p w14:paraId="2552C6D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En la columna observaciones del instrumento de valoración documental, el CISED realizó la siguiente observación con respecto a esta serie documental: </w:t>
            </w:r>
            <w:r w:rsidRPr="00875D5D">
              <w:rPr>
                <w:rFonts w:eastAsia="Arial"/>
                <w:i/>
                <w:color w:val="000000" w:themeColor="text1"/>
                <w:szCs w:val="24"/>
                <w:lang w:val="es-CR"/>
              </w:rPr>
              <w:t>“Esta serie documental se complementa con la serie No. 15 declarada en la Tabla de Plazos de la Dirección Administrativa Financiera.”</w:t>
            </w:r>
            <w:r w:rsidRPr="00875D5D">
              <w:rPr>
                <w:rFonts w:eastAsia="Arial"/>
                <w:iCs w:val="0"/>
                <w:color w:val="000000" w:themeColor="text1"/>
                <w:szCs w:val="24"/>
                <w:lang w:val="es-CR"/>
              </w:rPr>
              <w:t> </w:t>
            </w:r>
          </w:p>
          <w:p w14:paraId="73A3AFC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699C290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En la CARTA-PROMOTORA-CISED-009-2025, el CISED aclaró que </w:t>
            </w:r>
            <w:r w:rsidRPr="00875D5D">
              <w:rPr>
                <w:rFonts w:eastAsia="Arial"/>
                <w:i/>
                <w:color w:val="000000" w:themeColor="text1"/>
                <w:szCs w:val="24"/>
                <w:lang w:val="es-CR"/>
              </w:rPr>
              <w:lastRenderedPageBreak/>
              <w:t>“Efectivamente fue un error al confeccionar las tablas que no se incluyeran </w:t>
            </w:r>
            <w:r w:rsidRPr="00875D5D">
              <w:rPr>
                <w:rFonts w:eastAsia="Arial"/>
                <w:iCs w:val="0"/>
                <w:color w:val="000000" w:themeColor="text1"/>
                <w:szCs w:val="24"/>
                <w:lang w:val="es-CR"/>
              </w:rPr>
              <w:t> </w:t>
            </w:r>
          </w:p>
          <w:p w14:paraId="26DFF95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
                <w:color w:val="000000" w:themeColor="text1"/>
                <w:szCs w:val="24"/>
                <w:lang w:val="es-CR"/>
              </w:rPr>
              <w:t>los años mencionados, al respecto, posterior a una nueva revisión, es </w:t>
            </w:r>
            <w:r w:rsidRPr="00875D5D">
              <w:rPr>
                <w:rFonts w:eastAsia="Arial"/>
                <w:iCs w:val="0"/>
                <w:color w:val="000000" w:themeColor="text1"/>
                <w:szCs w:val="24"/>
                <w:lang w:val="es-CR"/>
              </w:rPr>
              <w:t> </w:t>
            </w:r>
          </w:p>
          <w:p w14:paraId="796D7716"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
                <w:color w:val="000000" w:themeColor="text1"/>
                <w:szCs w:val="24"/>
                <w:lang w:val="es-CR"/>
              </w:rPr>
              <w:t xml:space="preserve">preciso </w:t>
            </w:r>
            <w:proofErr w:type="gramStart"/>
            <w:r w:rsidRPr="00875D5D">
              <w:rPr>
                <w:rFonts w:eastAsia="Arial"/>
                <w:i/>
                <w:color w:val="000000" w:themeColor="text1"/>
                <w:szCs w:val="24"/>
                <w:lang w:val="es-CR"/>
              </w:rPr>
              <w:t>mencionar</w:t>
            </w:r>
            <w:proofErr w:type="gramEnd"/>
            <w:r w:rsidRPr="00875D5D">
              <w:rPr>
                <w:rFonts w:eastAsia="Arial"/>
                <w:i/>
                <w:color w:val="000000" w:themeColor="text1"/>
                <w:szCs w:val="24"/>
                <w:lang w:val="es-CR"/>
              </w:rPr>
              <w:t xml:space="preserve"> que los años de esta serie documental corresponden </w:t>
            </w:r>
            <w:r w:rsidRPr="00875D5D">
              <w:rPr>
                <w:rFonts w:eastAsia="Arial"/>
                <w:iCs w:val="0"/>
                <w:color w:val="000000" w:themeColor="text1"/>
                <w:szCs w:val="24"/>
                <w:lang w:val="es-CR"/>
              </w:rPr>
              <w:t> </w:t>
            </w:r>
          </w:p>
          <w:p w14:paraId="777E8A3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
                <w:color w:val="000000" w:themeColor="text1"/>
                <w:szCs w:val="24"/>
                <w:lang w:val="es-CR"/>
              </w:rPr>
              <w:t>correctamente de 1985 al 2024 en el número de orden 10 de la tabla de </w:t>
            </w:r>
            <w:r w:rsidRPr="00875D5D">
              <w:rPr>
                <w:rFonts w:eastAsia="Arial"/>
                <w:iCs w:val="0"/>
                <w:color w:val="000000" w:themeColor="text1"/>
                <w:szCs w:val="24"/>
                <w:lang w:val="es-CR"/>
              </w:rPr>
              <w:t> </w:t>
            </w:r>
          </w:p>
          <w:p w14:paraId="4C8855B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
                <w:color w:val="000000" w:themeColor="text1"/>
                <w:szCs w:val="24"/>
                <w:lang w:val="es-CR"/>
              </w:rPr>
              <w:t>plazos de la Unidad financiera, quienes son los custodios de esta serie. </w:t>
            </w:r>
            <w:r w:rsidRPr="00875D5D">
              <w:rPr>
                <w:rFonts w:eastAsia="Arial"/>
                <w:iCs w:val="0"/>
                <w:color w:val="000000" w:themeColor="text1"/>
                <w:szCs w:val="24"/>
                <w:lang w:val="es-CR"/>
              </w:rPr>
              <w:t> </w:t>
            </w:r>
          </w:p>
          <w:p w14:paraId="254E08B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
                <w:color w:val="000000" w:themeColor="text1"/>
                <w:szCs w:val="24"/>
                <w:lang w:val="es-CR"/>
              </w:rPr>
              <w:lastRenderedPageBreak/>
              <w:t>Para efectos de las cantidades, lo correcto debe ser 4 metros”</w:t>
            </w:r>
            <w:r w:rsidRPr="00875D5D">
              <w:rPr>
                <w:rFonts w:eastAsia="Arial"/>
                <w:iCs w:val="0"/>
                <w:color w:val="000000" w:themeColor="text1"/>
                <w:szCs w:val="24"/>
                <w:lang w:val="es-CR"/>
              </w:rPr>
              <w:t> </w:t>
            </w:r>
          </w:p>
        </w:tc>
      </w:tr>
      <w:tr w:rsidR="00875D5D" w:rsidRPr="00875D5D" w14:paraId="446F474D"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40FA2D5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12 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58AB721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Expedientes del Fideicomiso </w:t>
            </w:r>
            <w:proofErr w:type="spellStart"/>
            <w:r w:rsidRPr="00875D5D">
              <w:rPr>
                <w:rFonts w:eastAsia="Arial"/>
                <w:iCs w:val="0"/>
                <w:color w:val="000000" w:themeColor="text1"/>
                <w:szCs w:val="24"/>
                <w:lang w:val="es-CR"/>
              </w:rPr>
              <w:t>Bancoop</w:t>
            </w:r>
            <w:proofErr w:type="spellEnd"/>
            <w:r w:rsidRPr="00875D5D">
              <w:rPr>
                <w:rFonts w:eastAsia="Arial"/>
                <w:iCs w:val="0"/>
                <w:color w:val="000000" w:themeColor="text1"/>
                <w:szCs w:val="24"/>
                <w:lang w:val="es-CR"/>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4445FC9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El fideicomiso 14-90 fue un instrumento financiero establecido en Costa Rica entre el Consejo Nacional para Investigaciones Científicas y Tecnológicas (CONICIT) y Banco Cooperativo Costarricense (</w:t>
            </w:r>
            <w:proofErr w:type="spellStart"/>
            <w:r w:rsidRPr="00875D5D">
              <w:rPr>
                <w:rFonts w:eastAsia="Arial"/>
                <w:iCs w:val="0"/>
                <w:color w:val="000000" w:themeColor="text1"/>
                <w:szCs w:val="24"/>
              </w:rPr>
              <w:t>Bancoop</w:t>
            </w:r>
            <w:proofErr w:type="spellEnd"/>
            <w:r w:rsidRPr="00875D5D">
              <w:rPr>
                <w:rFonts w:eastAsia="Arial"/>
                <w:iCs w:val="0"/>
                <w:color w:val="000000" w:themeColor="text1"/>
                <w:szCs w:val="24"/>
              </w:rPr>
              <w:t xml:space="preserve">), con el objetivo de financiar proyectos de innovación tecnológica y científica en el país. Fue creado para apoyar el desarrollo de la investigación aplicada, promoviendo la innovación en áreas estratégicas para el crecimiento económico y social de Costa Rica, financiando proyectos de investigación y desarrollo (I+D), enfocándose en la </w:t>
            </w:r>
            <w:r w:rsidRPr="00875D5D">
              <w:rPr>
                <w:rFonts w:eastAsia="Arial"/>
                <w:iCs w:val="0"/>
                <w:color w:val="000000" w:themeColor="text1"/>
                <w:szCs w:val="24"/>
              </w:rPr>
              <w:lastRenderedPageBreak/>
              <w:t>transferencia tecnológica, la mejora de procesos productivos y la implementación de nuevas tecnologías que generen impacto en sectores clave de la economía. También fomenta la colaboración entre instituciones académicas, empresas y otras entidades interesadas en potenciar la investigación científica.</w:t>
            </w:r>
            <w:r w:rsidRPr="00875D5D">
              <w:rPr>
                <w:rFonts w:eastAsia="Arial"/>
                <w:iCs w:val="0"/>
                <w:color w:val="000000" w:themeColor="text1"/>
                <w:szCs w:val="24"/>
                <w:lang w:val="es-CR"/>
              </w:rPr>
              <w:t> </w:t>
            </w:r>
          </w:p>
          <w:p w14:paraId="4BF7BA7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Con ello, el fideicomiso 14-90 juega un rol fundamental en el impulso de la ciencia y tecnología en Costa Rica, alineándose con la estrategia nacional de desarrollo sostenible y la modernización del aparato productivo.</w:t>
            </w:r>
            <w:r w:rsidRPr="00875D5D">
              <w:rPr>
                <w:rFonts w:eastAsia="Arial"/>
                <w:iCs w:val="0"/>
                <w:color w:val="000000" w:themeColor="text1"/>
                <w:szCs w:val="24"/>
                <w:lang w:val="es-CR"/>
              </w:rPr>
              <w:t> </w:t>
            </w:r>
          </w:p>
          <w:p w14:paraId="79BA4FD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Contiene: Correspondencia, informes mensuales contables, copias de </w:t>
            </w:r>
            <w:r w:rsidRPr="00875D5D">
              <w:rPr>
                <w:rFonts w:eastAsia="Arial"/>
                <w:iCs w:val="0"/>
                <w:color w:val="000000" w:themeColor="text1"/>
                <w:szCs w:val="24"/>
                <w:lang w:val="es-CR"/>
              </w:rPr>
              <w:lastRenderedPageBreak/>
              <w:t>balances de situación, copia de actas del Comité Especial de Crédito, estudio de auditorías, contratos del fideicomiso 14-90, copias de cheques, solicitudes de desembolsos, estados financieros, asientos de diario.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7B968DD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3,20 m </w:t>
            </w:r>
          </w:p>
          <w:p w14:paraId="59CBCED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(papel)</w:t>
            </w:r>
            <w:r w:rsidRPr="00875D5D">
              <w:rPr>
                <w:rFonts w:eastAsia="Arial"/>
                <w:iCs w:val="0"/>
                <w:color w:val="000000" w:themeColor="text1"/>
                <w:szCs w:val="24"/>
                <w:lang w:val="es-CR"/>
              </w:rPr>
              <w:t> </w:t>
            </w:r>
          </w:p>
          <w:p w14:paraId="7ACBCDD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77A3F3D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67CD5C9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1990-1999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4C65C13B"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En la sesión de la CNSED N° 05-2002 se declaró con valor científico cultural en la serie “Expedientes de fideicomiso” </w:t>
            </w:r>
          </w:p>
          <w:p w14:paraId="76B2CCF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r>
      <w:tr w:rsidR="00875D5D" w:rsidRPr="00875D5D" w14:paraId="4D099E9C" w14:textId="77777777" w:rsidTr="00654BD7">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7C0F27C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13 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6C757F6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Expedientes sobre contrato de  </w:t>
            </w:r>
          </w:p>
          <w:p w14:paraId="72A4FC76"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préstamo del Banco Interamericano de Desarrollo (BID) </w:t>
            </w:r>
          </w:p>
          <w:p w14:paraId="3E7632A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578301C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 xml:space="preserve">El contrato de préstamo entre la República de Costa Rica y el Banco Interamericano de Desarrollo (BID), tuvo como propósito cooperar en la ejecución de un Programa de Ciencia y Tecnología a cargo del Consejo Nacional de Investigaciones Científicas y Tecnológicas (CONICIT) y del Consejo Nacional de Rectores (CONARE) Este Programa tuvo como objetivo contribuir al desarrollo científico y tecnológico de Costa </w:t>
            </w:r>
            <w:r w:rsidRPr="00875D5D">
              <w:rPr>
                <w:rFonts w:eastAsia="Arial"/>
                <w:iCs w:val="0"/>
                <w:color w:val="000000" w:themeColor="text1"/>
                <w:szCs w:val="24"/>
              </w:rPr>
              <w:lastRenderedPageBreak/>
              <w:t>Rica a través del financiamiento de proyectos de investigación y desarrollo experimental, de la construcción y equipamiento de centros nacionales y universitarios de investigación, extensión y servicios, de la capacitación de recursos humanos especializados, de la difusión entre la comunidad de usuarios de los conocimientos y técnicas generadas, del mejoramiento de la red nacional de información científica y técnica, y del fortalecimiento institucional del CONICIT en las áreas necesarias para la ejecución del programa.</w:t>
            </w:r>
            <w:r w:rsidRPr="00875D5D">
              <w:rPr>
                <w:rFonts w:eastAsia="Arial"/>
                <w:iCs w:val="0"/>
                <w:color w:val="000000" w:themeColor="text1"/>
                <w:szCs w:val="24"/>
                <w:lang w:val="es-CR"/>
              </w:rPr>
              <w:t> </w:t>
            </w:r>
          </w:p>
          <w:p w14:paraId="57E7C41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 xml:space="preserve">Contiene: Correspondencia, resúmenes de perfiles para solicitudes de becas </w:t>
            </w:r>
            <w:r w:rsidRPr="00875D5D">
              <w:rPr>
                <w:rFonts w:eastAsia="Arial"/>
                <w:iCs w:val="0"/>
                <w:color w:val="000000" w:themeColor="text1"/>
                <w:szCs w:val="24"/>
              </w:rPr>
              <w:lastRenderedPageBreak/>
              <w:t>BID, contratos originales y copias, convenios de cooperaciones técnicas, estados financieros del préstamo BID, copias de cheques, informes de resultados de ejecución de proyectos, expedientes de licitaciones, presupuestos, reglamentos, instructivos, solicitudes de crédito y desembolsos.</w:t>
            </w:r>
            <w:r w:rsidRPr="00875D5D">
              <w:rPr>
                <w:rFonts w:eastAsia="Arial"/>
                <w:iCs w:val="0"/>
                <w:color w:val="000000" w:themeColor="text1"/>
                <w:szCs w:val="24"/>
                <w:lang w:val="es-CR"/>
              </w:rPr>
              <w:t>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715BC62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3.90 metros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68CCDD4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1976-2003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16516E8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En la sesión de la CNSED N° 4-2002 se declaró con valor científico cultural la serie “Proyectos de investigación y desarrollo experimental” en el </w:t>
            </w: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del CONICIT denominado “Oficina Ejecutora del Préstamo CONICIT BID”. Sin embargo, se desconoce si </w:t>
            </w:r>
            <w:r w:rsidRPr="00875D5D">
              <w:rPr>
                <w:rFonts w:eastAsia="Arial"/>
                <w:iCs w:val="0"/>
                <w:color w:val="000000" w:themeColor="text1"/>
                <w:szCs w:val="24"/>
                <w:lang w:val="es-CR"/>
              </w:rPr>
              <w:lastRenderedPageBreak/>
              <w:t xml:space="preserve">esta documentación se puede encontrar en algún otro </w:t>
            </w:r>
            <w:proofErr w:type="spellStart"/>
            <w:r w:rsidRPr="00875D5D">
              <w:rPr>
                <w:rFonts w:eastAsia="Arial"/>
                <w:iCs w:val="0"/>
                <w:color w:val="000000" w:themeColor="text1"/>
                <w:szCs w:val="24"/>
                <w:lang w:val="es-CR"/>
              </w:rPr>
              <w:t>subfondo</w:t>
            </w:r>
            <w:proofErr w:type="spellEnd"/>
            <w:r w:rsidRPr="00875D5D">
              <w:rPr>
                <w:rFonts w:eastAsia="Arial"/>
                <w:iCs w:val="0"/>
                <w:color w:val="000000" w:themeColor="text1"/>
                <w:szCs w:val="24"/>
                <w:lang w:val="es-CR"/>
              </w:rPr>
              <w:t xml:space="preserve"> de la PROMOTORA, por lo que se recomienda conservar este expediente hasta tanto se conozca algún otro instrumento de valoración relacionado con la oficina ejecutora del Préstamo CONICIT BID </w:t>
            </w:r>
          </w:p>
        </w:tc>
      </w:tr>
      <w:tr w:rsidR="00875D5D" w:rsidRPr="00875D5D" w14:paraId="78FBF389" w14:textId="77777777" w:rsidTr="00654BD7">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0516ACA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15 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51EA3E4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Libros contables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22654D0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Contiene libros de diario y  </w:t>
            </w:r>
          </w:p>
          <w:p w14:paraId="2348770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mayores de la Promotora  </w:t>
            </w:r>
          </w:p>
          <w:p w14:paraId="2E0A586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Costarricense de Innovación e  </w:t>
            </w:r>
          </w:p>
          <w:p w14:paraId="5DEF192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Investigación. Se incluye  </w:t>
            </w:r>
          </w:p>
          <w:p w14:paraId="38A3BE1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balances e inventarios de  </w:t>
            </w:r>
          </w:p>
          <w:p w14:paraId="7CBF32B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comprobación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4E08AA0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0.15 m </w:t>
            </w:r>
          </w:p>
          <w:p w14:paraId="3D70E1B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180 MB </w:t>
            </w:r>
          </w:p>
          <w:p w14:paraId="2E90AC6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7F33EE9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2009-2024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0654457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Serie documental declarada con valor científico cultural en la resolución de la CNSED N° 01-2024.  </w:t>
            </w:r>
          </w:p>
          <w:p w14:paraId="69FA75F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488D8A3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Se consultó al CISED sobre los libros contables en el </w:t>
            </w:r>
            <w:proofErr w:type="spellStart"/>
            <w:r w:rsidRPr="00875D5D">
              <w:rPr>
                <w:rFonts w:eastAsia="Arial"/>
                <w:iCs w:val="0"/>
                <w:color w:val="000000" w:themeColor="text1"/>
                <w:szCs w:val="24"/>
                <w:lang w:val="es-CR"/>
              </w:rPr>
              <w:lastRenderedPageBreak/>
              <w:t>subfondo</w:t>
            </w:r>
            <w:proofErr w:type="spellEnd"/>
            <w:r w:rsidRPr="00875D5D">
              <w:rPr>
                <w:rFonts w:eastAsia="Arial"/>
                <w:iCs w:val="0"/>
                <w:color w:val="000000" w:themeColor="text1"/>
                <w:szCs w:val="24"/>
                <w:lang w:val="es-CR"/>
              </w:rPr>
              <w:t xml:space="preserve"> de la Dirección Administrativa e indicó que los libros contables se incluyeron en la tabla de plazos de la Unidad Financiera. Sin embargo, no se indicó las razones por las cuales esta serie documental es tan reciente. Por lo tanto, se desconoce la ubicación o existencia de libros contables anteriores al año 2009 </w:t>
            </w:r>
          </w:p>
        </w:tc>
      </w:tr>
      <w:tr w:rsidR="00875D5D" w:rsidRPr="00875D5D" w14:paraId="5F33CED0"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74BAB84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16 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3A3BFF5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Liquidaciones presupuestarias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2ABE8E9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Liquidaciones presupuestarias sobre el uso de los recursos asignados de la Promotora. Incluye </w:t>
            </w:r>
            <w:r w:rsidRPr="00875D5D">
              <w:rPr>
                <w:rFonts w:eastAsia="Arial"/>
                <w:iCs w:val="0"/>
                <w:color w:val="000000" w:themeColor="text1"/>
                <w:szCs w:val="24"/>
                <w:lang w:val="es-CR"/>
              </w:rPr>
              <w:lastRenderedPageBreak/>
              <w:t>comprobantes, estado de ejecución presupuestaria, informe final de liquidación.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6B70C0E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0,1 m </w:t>
            </w:r>
          </w:p>
          <w:p w14:paraId="5FA4F81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(papel)</w:t>
            </w:r>
            <w:r w:rsidRPr="00875D5D">
              <w:rPr>
                <w:rFonts w:eastAsia="Arial"/>
                <w:iCs w:val="0"/>
                <w:color w:val="000000" w:themeColor="text1"/>
                <w:szCs w:val="24"/>
                <w:lang w:val="es-CR"/>
              </w:rPr>
              <w:t> </w:t>
            </w:r>
          </w:p>
          <w:p w14:paraId="56CD8D26"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26ACD70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300 MB</w:t>
            </w:r>
            <w:r w:rsidRPr="00875D5D">
              <w:rPr>
                <w:rFonts w:eastAsia="Arial"/>
                <w:iCs w:val="0"/>
                <w:color w:val="000000" w:themeColor="text1"/>
                <w:szCs w:val="24"/>
                <w:lang w:val="es-CR"/>
              </w:rPr>
              <w:t> </w:t>
            </w:r>
          </w:p>
          <w:p w14:paraId="4FC0FFE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 </w:t>
            </w:r>
          </w:p>
          <w:p w14:paraId="3A271AA3"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0935BC8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1995-2024 </w:t>
            </w:r>
          </w:p>
          <w:p w14:paraId="6D8D59C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62BB35D6"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430D324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 </w:t>
            </w:r>
          </w:p>
          <w:p w14:paraId="6C4E97F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No se especifica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1E28FE8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 xml:space="preserve">Serie documental declarada con valor científico cultural en la </w:t>
            </w:r>
            <w:r w:rsidRPr="00875D5D">
              <w:rPr>
                <w:rFonts w:eastAsia="Arial"/>
                <w:iCs w:val="0"/>
                <w:color w:val="000000" w:themeColor="text1"/>
                <w:szCs w:val="24"/>
                <w:lang w:val="es-CR"/>
              </w:rPr>
              <w:lastRenderedPageBreak/>
              <w:t>resolución de la CNSED N° 01-2024 </w:t>
            </w:r>
          </w:p>
          <w:p w14:paraId="25BA51F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77E8774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Conservar las liquidaciones presupuestarias institucionales y anuales. </w:t>
            </w:r>
          </w:p>
          <w:p w14:paraId="2C33EDB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r>
      <w:tr w:rsidR="00875D5D" w:rsidRPr="00875D5D" w14:paraId="626BF790"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6191DE06"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17 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33FF6B9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Modificaciones presupuestarias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68CE55E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Modificaciones presupuestarias de las subpartidas presupuestarias de la Promotora. Contiene: Carta de presentación, hojas de firmas, Detalle del objeto del gasto, Gestión intrainstitucional, Justificación de partida, Información complementaria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4EC2F3B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0.40 m </w:t>
            </w:r>
          </w:p>
          <w:p w14:paraId="280C50B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rPr>
              <w:t>(papel)</w:t>
            </w:r>
            <w:r w:rsidRPr="00875D5D">
              <w:rPr>
                <w:rFonts w:eastAsia="Arial"/>
                <w:iCs w:val="0"/>
                <w:color w:val="000000" w:themeColor="text1"/>
                <w:szCs w:val="24"/>
                <w:lang w:val="es-CR"/>
              </w:rPr>
              <w:t> </w:t>
            </w:r>
          </w:p>
          <w:p w14:paraId="7B80DD1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19AE6AB6"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600 MB </w:t>
            </w:r>
          </w:p>
          <w:p w14:paraId="53409A2A"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7067131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3D55929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1993-2024 </w:t>
            </w:r>
          </w:p>
          <w:p w14:paraId="16E6386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190D7C3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5630C7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3E12950"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No se especifica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5FFAA8DE"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
                <w:color w:val="000000" w:themeColor="text1"/>
                <w:szCs w:val="24"/>
                <w:lang w:val="es-CR"/>
              </w:rPr>
              <w:t>Serie documental declarada con valor científico cultural en la resolución de la CNSED N° 01-2024</w:t>
            </w:r>
            <w:r w:rsidRPr="00875D5D">
              <w:rPr>
                <w:rFonts w:eastAsia="Arial"/>
                <w:iCs w:val="0"/>
                <w:color w:val="000000" w:themeColor="text1"/>
                <w:szCs w:val="24"/>
                <w:lang w:val="es-CR"/>
              </w:rPr>
              <w:t> </w:t>
            </w:r>
          </w:p>
          <w:p w14:paraId="2E2D3F71"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18E79005"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En la columna observaciones del instrumento de valoración documental, el CISED realizó la siguiente observación con respecto a </w:t>
            </w:r>
            <w:r w:rsidRPr="00875D5D">
              <w:rPr>
                <w:rFonts w:eastAsia="Arial"/>
                <w:iCs w:val="0"/>
                <w:color w:val="000000" w:themeColor="text1"/>
                <w:szCs w:val="24"/>
                <w:lang w:val="es-CR"/>
              </w:rPr>
              <w:lastRenderedPageBreak/>
              <w:t>esta serie documental:</w:t>
            </w:r>
            <w:r w:rsidRPr="00875D5D">
              <w:rPr>
                <w:rFonts w:eastAsia="Arial"/>
                <w:i/>
                <w:color w:val="000000" w:themeColor="text1"/>
                <w:szCs w:val="24"/>
                <w:lang w:val="es-CR"/>
              </w:rPr>
              <w:t xml:space="preserve"> “Esta serie documental se complementa con la serie No. 17 declarada en la Tabla de Plazos de la Dirección Administrativa Financiera.”</w:t>
            </w:r>
            <w:r w:rsidRPr="00875D5D">
              <w:rPr>
                <w:rFonts w:eastAsia="Arial"/>
                <w:iCs w:val="0"/>
                <w:color w:val="000000" w:themeColor="text1"/>
                <w:szCs w:val="24"/>
                <w:lang w:val="es-CR"/>
              </w:rPr>
              <w:t> </w:t>
            </w:r>
          </w:p>
          <w:p w14:paraId="068CCB9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No obstante, en la mencionada tabla, las fechas extremas de las modificaciones presupuestarias corresponden al período contemplado en esta serie documental (2017-2024). Por ello, se recomienda conformar una sola serie completa de las </w:t>
            </w:r>
            <w:r w:rsidRPr="00875D5D">
              <w:rPr>
                <w:rFonts w:eastAsia="Arial"/>
                <w:iCs w:val="0"/>
                <w:color w:val="000000" w:themeColor="text1"/>
                <w:szCs w:val="24"/>
                <w:lang w:val="es-CR"/>
              </w:rPr>
              <w:lastRenderedPageBreak/>
              <w:t>modificaciones presupuestarias institucionales y conservar las anuales, con el fin de evitar duplicidades en la declaratoria de valor científico y cultural. </w:t>
            </w:r>
          </w:p>
        </w:tc>
      </w:tr>
      <w:tr w:rsidR="00875D5D" w:rsidRPr="00875D5D" w14:paraId="688BD332" w14:textId="77777777" w:rsidTr="00875D5D">
        <w:trPr>
          <w:trHeight w:val="300"/>
        </w:trPr>
        <w:tc>
          <w:tcPr>
            <w:tcW w:w="355" w:type="dxa"/>
            <w:tcBorders>
              <w:top w:val="single" w:sz="6" w:space="0" w:color="000000"/>
              <w:left w:val="single" w:sz="6" w:space="0" w:color="000000"/>
              <w:bottom w:val="single" w:sz="6" w:space="0" w:color="000000"/>
              <w:right w:val="single" w:sz="6" w:space="0" w:color="000000"/>
            </w:tcBorders>
            <w:shd w:val="clear" w:color="auto" w:fill="auto"/>
            <w:hideMark/>
          </w:tcPr>
          <w:p w14:paraId="63052B9F"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lastRenderedPageBreak/>
              <w:t>19 </w:t>
            </w:r>
          </w:p>
        </w:tc>
        <w:tc>
          <w:tcPr>
            <w:tcW w:w="1887" w:type="dxa"/>
            <w:tcBorders>
              <w:top w:val="single" w:sz="6" w:space="0" w:color="000000"/>
              <w:left w:val="single" w:sz="6" w:space="0" w:color="000000"/>
              <w:bottom w:val="single" w:sz="6" w:space="0" w:color="000000"/>
              <w:right w:val="single" w:sz="6" w:space="0" w:color="000000"/>
            </w:tcBorders>
            <w:shd w:val="clear" w:color="auto" w:fill="auto"/>
            <w:hideMark/>
          </w:tcPr>
          <w:p w14:paraId="58676A9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Presupuestos </w:t>
            </w:r>
          </w:p>
        </w:tc>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12704DE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Presupuestos Ordinarios y Extraordinarios de las partidas y subpartidas de la Promotora. Contiene: Carta de presentación, hojas de firmas, clasificación económica de los ingresos, justificación de ingresos, consolidado general del objeto de gastos por partida y subpartida, justificación de egresos, estado de origen y aplicación de fondos </w:t>
            </w:r>
          </w:p>
        </w:tc>
        <w:tc>
          <w:tcPr>
            <w:tcW w:w="1496" w:type="dxa"/>
            <w:tcBorders>
              <w:top w:val="single" w:sz="6" w:space="0" w:color="000000"/>
              <w:left w:val="single" w:sz="6" w:space="0" w:color="000000"/>
              <w:bottom w:val="single" w:sz="6" w:space="0" w:color="000000"/>
              <w:right w:val="single" w:sz="6" w:space="0" w:color="000000"/>
            </w:tcBorders>
            <w:shd w:val="clear" w:color="auto" w:fill="auto"/>
            <w:hideMark/>
          </w:tcPr>
          <w:p w14:paraId="7968D80D"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0.80 m </w:t>
            </w:r>
          </w:p>
          <w:p w14:paraId="46355BB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(papel) </w:t>
            </w:r>
          </w:p>
          <w:p w14:paraId="080C5207"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5BB38226"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1.2 GB </w:t>
            </w:r>
          </w:p>
          <w:p w14:paraId="1094E112"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3A8B2D48"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0854F069"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1996-2024 </w:t>
            </w:r>
          </w:p>
          <w:p w14:paraId="3D97AA09"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w:t>
            </w:r>
          </w:p>
          <w:p w14:paraId="7E62F67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No se especifica </w:t>
            </w:r>
          </w:p>
        </w:tc>
        <w:tc>
          <w:tcPr>
            <w:tcW w:w="1742" w:type="dxa"/>
            <w:tcBorders>
              <w:top w:val="single" w:sz="6" w:space="0" w:color="000000"/>
              <w:left w:val="single" w:sz="6" w:space="0" w:color="000000"/>
              <w:bottom w:val="single" w:sz="6" w:space="0" w:color="000000"/>
              <w:right w:val="single" w:sz="6" w:space="0" w:color="000000"/>
            </w:tcBorders>
            <w:shd w:val="clear" w:color="auto" w:fill="auto"/>
            <w:hideMark/>
          </w:tcPr>
          <w:p w14:paraId="3595C28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Serie documental declarada con valor científico cultural en la resolución de la CNSED N° 01-2024 </w:t>
            </w:r>
          </w:p>
          <w:p w14:paraId="4D541DE4"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En la columna observaciones del instrumento de valoración documental, el CISED realizó la siguiente observación con respecto a esta serie </w:t>
            </w:r>
            <w:r w:rsidRPr="00875D5D">
              <w:rPr>
                <w:rFonts w:eastAsia="Arial"/>
                <w:iCs w:val="0"/>
                <w:color w:val="000000" w:themeColor="text1"/>
                <w:szCs w:val="24"/>
                <w:lang w:val="es-CR"/>
              </w:rPr>
              <w:lastRenderedPageBreak/>
              <w:t>documental:</w:t>
            </w:r>
            <w:r w:rsidRPr="00875D5D">
              <w:rPr>
                <w:rFonts w:eastAsia="Arial"/>
                <w:i/>
                <w:color w:val="000000" w:themeColor="text1"/>
                <w:szCs w:val="24"/>
                <w:lang w:val="es-CR"/>
              </w:rPr>
              <w:t xml:space="preserve"> “Esta serie documental se complementa con la serie No. 18 declarada en la Tabla de Plazos de la Dirección Administrativa Financiera.”</w:t>
            </w:r>
            <w:r w:rsidRPr="00875D5D">
              <w:rPr>
                <w:rFonts w:eastAsia="Arial"/>
                <w:iCs w:val="0"/>
                <w:color w:val="000000" w:themeColor="text1"/>
                <w:szCs w:val="24"/>
                <w:lang w:val="es-CR"/>
              </w:rPr>
              <w:t> </w:t>
            </w:r>
          </w:p>
          <w:p w14:paraId="2F0B88CC" w14:textId="77777777" w:rsidR="00875D5D" w:rsidRPr="00875D5D" w:rsidRDefault="00875D5D" w:rsidP="00875D5D">
            <w:pPr>
              <w:tabs>
                <w:tab w:val="left" w:leader="hyphen" w:pos="9356"/>
              </w:tabs>
              <w:spacing w:before="120" w:after="120" w:line="460" w:lineRule="exact"/>
              <w:jc w:val="both"/>
              <w:rPr>
                <w:rFonts w:eastAsia="Arial"/>
                <w:iCs w:val="0"/>
                <w:color w:val="000000" w:themeColor="text1"/>
                <w:szCs w:val="24"/>
                <w:lang w:val="es-CR"/>
              </w:rPr>
            </w:pPr>
            <w:r w:rsidRPr="00875D5D">
              <w:rPr>
                <w:rFonts w:eastAsia="Arial"/>
                <w:iCs w:val="0"/>
                <w:color w:val="000000" w:themeColor="text1"/>
                <w:szCs w:val="24"/>
                <w:lang w:val="es-CR"/>
              </w:rPr>
              <w:t xml:space="preserve">No obstante, en la mencionada tabla, las fechas extremas de las modificaciones presupuestarias corresponden al período contemplado en esta serie documental (1997-2024), a diferencia del año 1996. Por ello, se recomienda conformar en una sola serie </w:t>
            </w:r>
            <w:r w:rsidRPr="00875D5D">
              <w:rPr>
                <w:rFonts w:eastAsia="Arial"/>
                <w:iCs w:val="0"/>
                <w:color w:val="000000" w:themeColor="text1"/>
                <w:szCs w:val="24"/>
                <w:lang w:val="es-CR"/>
              </w:rPr>
              <w:lastRenderedPageBreak/>
              <w:t>completa de los presupuestos institucionales y conservar los anuales, con el fin de evitar duplicidades en la declaratoria de valor científico y cultural. </w:t>
            </w:r>
          </w:p>
        </w:tc>
      </w:tr>
    </w:tbl>
    <w:p w14:paraId="5136BA5D" w14:textId="276A1AD1" w:rsidR="00B128F6" w:rsidRDefault="00875D5D" w:rsidP="003E64F8">
      <w:pPr>
        <w:tabs>
          <w:tab w:val="left" w:leader="hyphen" w:pos="9356"/>
        </w:tabs>
        <w:spacing w:before="120" w:after="120" w:line="460" w:lineRule="exact"/>
        <w:jc w:val="both"/>
        <w:rPr>
          <w:rFonts w:eastAsia="Arial"/>
          <w:iCs w:val="0"/>
          <w:color w:val="000000" w:themeColor="text1"/>
          <w:szCs w:val="24"/>
        </w:rPr>
      </w:pPr>
      <w:r w:rsidRPr="00875D5D">
        <w:rPr>
          <w:rFonts w:eastAsia="Arial"/>
          <w:iCs w:val="0"/>
          <w:color w:val="000000" w:themeColor="text1"/>
          <w:szCs w:val="24"/>
        </w:rPr>
        <w:lastRenderedPageBreak/>
        <w:t xml:space="preserve">Con respecto a los tipos documentales que el </w:t>
      </w:r>
      <w:proofErr w:type="spellStart"/>
      <w:r w:rsidRPr="00875D5D">
        <w:rPr>
          <w:rFonts w:eastAsia="Arial"/>
          <w:iCs w:val="0"/>
          <w:color w:val="000000" w:themeColor="text1"/>
          <w:szCs w:val="24"/>
        </w:rPr>
        <w:t>Cised</w:t>
      </w:r>
      <w:proofErr w:type="spellEnd"/>
      <w:r w:rsidRPr="00875D5D">
        <w:rPr>
          <w:rFonts w:eastAsia="Arial"/>
          <w:iCs w:val="0"/>
          <w:color w:val="000000" w:themeColor="text1"/>
          <w:szCs w:val="24"/>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875D5D">
        <w:rPr>
          <w:rFonts w:eastAsia="Arial"/>
          <w:iCs w:val="0"/>
          <w:color w:val="000000" w:themeColor="text1"/>
          <w:szCs w:val="24"/>
        </w:rPr>
        <w:t>Nº</w:t>
      </w:r>
      <w:proofErr w:type="spellEnd"/>
      <w:r w:rsidRPr="00875D5D">
        <w:rPr>
          <w:rFonts w:eastAsia="Arial"/>
          <w:iCs w:val="0"/>
          <w:color w:val="000000" w:themeColor="text1"/>
          <w:szCs w:val="24"/>
        </w:rPr>
        <w:t xml:space="preserve"> 105 a La Gaceta </w:t>
      </w:r>
      <w:proofErr w:type="spellStart"/>
      <w:r w:rsidRPr="00875D5D">
        <w:rPr>
          <w:rFonts w:eastAsia="Arial"/>
          <w:iCs w:val="0"/>
          <w:color w:val="000000" w:themeColor="text1"/>
          <w:szCs w:val="24"/>
        </w:rPr>
        <w:t>Nº</w:t>
      </w:r>
      <w:proofErr w:type="spellEnd"/>
      <w:r w:rsidRPr="00875D5D">
        <w:rPr>
          <w:rFonts w:eastAsia="Arial"/>
          <w:iCs w:val="0"/>
          <w:color w:val="000000" w:themeColor="text1"/>
          <w:szCs w:val="24"/>
        </w:rPr>
        <w:t xml:space="preserve"> 88 del 21 de mayo de -2018, y las “Normas Técnicas para la Gestión y el Control de Tecnologías de Información, (N-2-2007-CO-DFOE)”, publicada </w:t>
      </w:r>
      <w:r w:rsidRPr="00875D5D">
        <w:rPr>
          <w:rFonts w:eastAsia="Arial"/>
          <w:iCs w:val="0"/>
          <w:color w:val="000000" w:themeColor="text1"/>
          <w:szCs w:val="24"/>
        </w:rPr>
        <w:lastRenderedPageBreak/>
        <w:t xml:space="preserve">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30 de setiembre de 2024. ●CNSED-02-2024 publicada en la Gaceta nº197 de 22 de octubre de 2024.” </w:t>
      </w:r>
      <w:bookmarkStart w:id="21" w:name="_Hlk198018428"/>
      <w:bookmarkStart w:id="22" w:name="_Hlk197680611"/>
      <w:r w:rsidRPr="00875D5D">
        <w:rPr>
          <w:rFonts w:eastAsia="Arial"/>
          <w:iCs w:val="0"/>
          <w:color w:val="000000" w:themeColor="text1"/>
          <w:szCs w:val="24"/>
        </w:rPr>
        <w:t xml:space="preserve">Aprobado por unanimidad con los votos afirmativos </w:t>
      </w:r>
      <w:r w:rsidR="00CA5628" w:rsidRPr="00875D5D">
        <w:rPr>
          <w:rFonts w:eastAsia="Arial"/>
          <w:iCs w:val="0"/>
          <w:color w:val="000000" w:themeColor="text1"/>
          <w:szCs w:val="24"/>
        </w:rPr>
        <w:t>de</w:t>
      </w:r>
      <w:r w:rsidR="00CA5628">
        <w:rPr>
          <w:rFonts w:eastAsia="Arial"/>
          <w:iCs w:val="0"/>
          <w:color w:val="000000" w:themeColor="text1"/>
          <w:szCs w:val="24"/>
        </w:rPr>
        <w:t xml:space="preserve">l </w:t>
      </w:r>
      <w:r w:rsidR="00CA5628" w:rsidRPr="00875D5D">
        <w:rPr>
          <w:rFonts w:eastAsia="Arial"/>
          <w:iCs w:val="0"/>
          <w:color w:val="000000" w:themeColor="text1"/>
          <w:szCs w:val="24"/>
        </w:rPr>
        <w:t>señor</w:t>
      </w:r>
      <w:r w:rsidRPr="00875D5D">
        <w:rPr>
          <w:rFonts w:eastAsia="Arial"/>
          <w:iCs w:val="0"/>
          <w:color w:val="000000" w:themeColor="text1"/>
          <w:szCs w:val="24"/>
        </w:rPr>
        <w:t xml:space="preserve"> </w:t>
      </w:r>
      <w:r>
        <w:rPr>
          <w:rFonts w:eastAsia="Arial"/>
          <w:iCs w:val="0"/>
          <w:color w:val="000000" w:themeColor="text1"/>
          <w:szCs w:val="24"/>
        </w:rPr>
        <w:t>Badilla</w:t>
      </w:r>
      <w:r w:rsidRPr="00875D5D">
        <w:rPr>
          <w:rFonts w:eastAsia="Arial"/>
          <w:iCs w:val="0"/>
          <w:color w:val="000000" w:themeColor="text1"/>
          <w:szCs w:val="24"/>
        </w:rPr>
        <w:t>, encargad</w:t>
      </w:r>
      <w:r>
        <w:rPr>
          <w:rFonts w:eastAsia="Arial"/>
          <w:iCs w:val="0"/>
          <w:color w:val="000000" w:themeColor="text1"/>
          <w:szCs w:val="24"/>
        </w:rPr>
        <w:t>o</w:t>
      </w:r>
      <w:r w:rsidRPr="00875D5D">
        <w:rPr>
          <w:rFonts w:eastAsia="Arial"/>
          <w:iCs w:val="0"/>
          <w:color w:val="000000" w:themeColor="text1"/>
          <w:szCs w:val="24"/>
        </w:rPr>
        <w:t xml:space="preserve"> del Archivo Central de</w:t>
      </w:r>
      <w:r>
        <w:rPr>
          <w:rFonts w:eastAsia="Arial"/>
          <w:iCs w:val="0"/>
          <w:color w:val="000000" w:themeColor="text1"/>
          <w:szCs w:val="24"/>
        </w:rPr>
        <w:t xml:space="preserve"> la PROMOTORA</w:t>
      </w:r>
      <w:r w:rsidRPr="00875D5D">
        <w:rPr>
          <w:rFonts w:eastAsia="Arial"/>
          <w:iCs w:val="0"/>
          <w:color w:val="000000" w:themeColor="text1"/>
          <w:szCs w:val="24"/>
        </w:rPr>
        <w:t xml:space="preserve"> y </w:t>
      </w:r>
      <w:r>
        <w:rPr>
          <w:rFonts w:eastAsia="Arial"/>
          <w:iCs w:val="0"/>
          <w:color w:val="000000" w:themeColor="text1"/>
          <w:szCs w:val="24"/>
        </w:rPr>
        <w:t xml:space="preserve">la señora </w:t>
      </w:r>
      <w:r w:rsidRPr="00875D5D">
        <w:rPr>
          <w:rFonts w:eastAsia="Arial"/>
          <w:iCs w:val="0"/>
          <w:color w:val="000000" w:themeColor="text1"/>
          <w:szCs w:val="24"/>
        </w:rPr>
        <w:t xml:space="preserve">Guzmán, secretaria, y de los señores Gómez, vicepresidente y Garita, historiador. </w:t>
      </w:r>
      <w:bookmarkEnd w:id="21"/>
      <w:r w:rsidRPr="00875D5D">
        <w:rPr>
          <w:rFonts w:eastAsia="Arial"/>
          <w:iCs w:val="0"/>
          <w:color w:val="000000" w:themeColor="text1"/>
          <w:szCs w:val="24"/>
        </w:rPr>
        <w:t>Enviar copia de este acuerdo</w:t>
      </w:r>
      <w:bookmarkStart w:id="23" w:name="_Hlk197677803"/>
      <w:r w:rsidR="00904617">
        <w:rPr>
          <w:rFonts w:eastAsia="Arial"/>
          <w:iCs w:val="0"/>
          <w:color w:val="000000" w:themeColor="text1"/>
          <w:szCs w:val="24"/>
        </w:rPr>
        <w:t xml:space="preserve"> a las señoras</w:t>
      </w:r>
      <w:r w:rsidR="00904617" w:rsidRPr="00904617">
        <w:rPr>
          <w:rFonts w:eastAsia="Arial"/>
          <w:iCs w:val="0"/>
          <w:color w:val="000000" w:themeColor="text1"/>
          <w:szCs w:val="24"/>
        </w:rPr>
        <w:t xml:space="preserve"> </w:t>
      </w:r>
      <w:proofErr w:type="spellStart"/>
      <w:r w:rsidR="00904617" w:rsidRPr="00904617">
        <w:rPr>
          <w:rFonts w:eastAsia="Arial"/>
          <w:iCs w:val="0"/>
          <w:color w:val="000000" w:themeColor="text1"/>
          <w:szCs w:val="24"/>
        </w:rPr>
        <w:t>Zúrika</w:t>
      </w:r>
      <w:proofErr w:type="spellEnd"/>
      <w:r w:rsidR="00904617" w:rsidRPr="00904617">
        <w:rPr>
          <w:rFonts w:eastAsia="Arial"/>
          <w:iCs w:val="0"/>
          <w:color w:val="000000" w:themeColor="text1"/>
          <w:szCs w:val="24"/>
        </w:rPr>
        <w:t xml:space="preserve"> Gómez Rojas </w:t>
      </w:r>
      <w:bookmarkEnd w:id="23"/>
      <w:r w:rsidR="00904617" w:rsidRPr="00904617">
        <w:rPr>
          <w:rFonts w:eastAsia="Arial"/>
          <w:iCs w:val="0"/>
          <w:color w:val="000000" w:themeColor="text1"/>
          <w:szCs w:val="24"/>
        </w:rPr>
        <w:t xml:space="preserve">, </w:t>
      </w:r>
      <w:bookmarkStart w:id="24" w:name="_Hlk197677829"/>
      <w:r w:rsidR="00904617" w:rsidRPr="00904617">
        <w:rPr>
          <w:rFonts w:eastAsia="Arial"/>
          <w:iCs w:val="0"/>
          <w:color w:val="000000" w:themeColor="text1"/>
          <w:szCs w:val="24"/>
        </w:rPr>
        <w:t xml:space="preserve">presidente del Comité Institucional de Selección y Eliminación de Documentos (CISED) de la </w:t>
      </w:r>
      <w:bookmarkStart w:id="25" w:name="_Hlk197680127"/>
      <w:r w:rsidR="00904617" w:rsidRPr="00904617">
        <w:rPr>
          <w:rFonts w:eastAsia="Arial"/>
          <w:iCs w:val="0"/>
          <w:color w:val="000000" w:themeColor="text1"/>
          <w:szCs w:val="24"/>
        </w:rPr>
        <w:t>Promotora Costarricense de Innovación e Investigación (PROMOTORA)</w:t>
      </w:r>
      <w:bookmarkEnd w:id="24"/>
      <w:bookmarkEnd w:id="25"/>
      <w:r w:rsidR="00904617">
        <w:rPr>
          <w:rFonts w:eastAsia="Arial"/>
          <w:iCs w:val="0"/>
          <w:color w:val="000000" w:themeColor="text1"/>
          <w:szCs w:val="24"/>
        </w:rPr>
        <w:t xml:space="preserve"> </w:t>
      </w:r>
      <w:r w:rsidRPr="00875D5D">
        <w:rPr>
          <w:rFonts w:eastAsia="Arial"/>
          <w:iCs w:val="0"/>
          <w:color w:val="000000" w:themeColor="text1"/>
          <w:szCs w:val="24"/>
        </w:rPr>
        <w:t>; Denise Calvo López, jefe del Departamento Servicios Archivísticos Externos (DSAE); Natalia Cantillano Mora, coordinadora de la Unidad Servicios Técnicos Archivísticos (USTA) del DSAE;</w:t>
      </w:r>
      <w:r w:rsidR="00CA5628">
        <w:rPr>
          <w:rFonts w:eastAsia="Arial"/>
          <w:iCs w:val="0"/>
          <w:color w:val="000000" w:themeColor="text1"/>
          <w:szCs w:val="24"/>
        </w:rPr>
        <w:t xml:space="preserve"> Estrellita Cabrera Ramírez </w:t>
      </w:r>
      <w:r w:rsidRPr="00875D5D">
        <w:rPr>
          <w:rFonts w:eastAsia="Arial"/>
          <w:iCs w:val="0"/>
          <w:color w:val="000000" w:themeColor="text1"/>
          <w:szCs w:val="24"/>
        </w:rPr>
        <w:t>, profesional de la Unidad Servicios Técnicos Archivísticos (USTA) del Departamento Servicios Archivísticos Externos (DSAE) y al expediente de valoración documental de</w:t>
      </w:r>
      <w:r w:rsidR="00CA5628">
        <w:rPr>
          <w:rFonts w:eastAsia="Arial"/>
          <w:iCs w:val="0"/>
          <w:color w:val="000000" w:themeColor="text1"/>
          <w:szCs w:val="24"/>
        </w:rPr>
        <w:t xml:space="preserve"> la PROMOTORA</w:t>
      </w:r>
      <w:r w:rsidRPr="00875D5D">
        <w:rPr>
          <w:rFonts w:eastAsia="Arial"/>
          <w:iCs w:val="0"/>
          <w:color w:val="000000" w:themeColor="text1"/>
          <w:szCs w:val="24"/>
        </w:rPr>
        <w:t xml:space="preserve"> T-5</w:t>
      </w:r>
      <w:r w:rsidR="00CA5628">
        <w:rPr>
          <w:rFonts w:eastAsia="Arial"/>
          <w:iCs w:val="0"/>
          <w:color w:val="000000" w:themeColor="text1"/>
          <w:szCs w:val="24"/>
        </w:rPr>
        <w:t>7</w:t>
      </w:r>
      <w:r w:rsidRPr="00875D5D">
        <w:rPr>
          <w:rFonts w:eastAsia="Arial"/>
          <w:iCs w:val="0"/>
          <w:color w:val="000000" w:themeColor="text1"/>
          <w:szCs w:val="24"/>
        </w:rPr>
        <w:t xml:space="preserve">-2024, que custodia esta Comisión Nacional. </w:t>
      </w:r>
      <w:r w:rsidRPr="00CA5628">
        <w:rPr>
          <w:rFonts w:eastAsia="Arial"/>
          <w:b/>
          <w:bCs/>
          <w:iCs w:val="0"/>
          <w:color w:val="000000" w:themeColor="text1"/>
          <w:szCs w:val="24"/>
        </w:rPr>
        <w:t xml:space="preserve">ACUERDO FIRME. </w:t>
      </w:r>
      <w:bookmarkEnd w:id="22"/>
    </w:p>
    <w:p w14:paraId="608C88F3" w14:textId="77777777" w:rsidR="00B128F6" w:rsidRDefault="00B128F6" w:rsidP="003E64F8">
      <w:pPr>
        <w:tabs>
          <w:tab w:val="left" w:leader="hyphen" w:pos="9356"/>
        </w:tabs>
        <w:spacing w:before="120" w:after="120" w:line="460" w:lineRule="exact"/>
        <w:jc w:val="both"/>
        <w:rPr>
          <w:rFonts w:eastAsia="Arial"/>
          <w:iCs w:val="0"/>
          <w:color w:val="000000" w:themeColor="text1"/>
          <w:szCs w:val="24"/>
        </w:rPr>
      </w:pPr>
    </w:p>
    <w:p w14:paraId="15F56C3E" w14:textId="1B07FA04" w:rsidR="00BA56B1" w:rsidRDefault="00F77964" w:rsidP="003E64F8">
      <w:pPr>
        <w:tabs>
          <w:tab w:val="left" w:leader="hyphen" w:pos="9356"/>
        </w:tabs>
        <w:spacing w:before="120" w:after="120" w:line="460" w:lineRule="exact"/>
        <w:jc w:val="both"/>
        <w:rPr>
          <w:rFonts w:eastAsia="Arial"/>
          <w:iCs w:val="0"/>
          <w:color w:val="000000" w:themeColor="text1"/>
          <w:szCs w:val="24"/>
        </w:rPr>
      </w:pPr>
      <w:bookmarkStart w:id="26" w:name="_Hlk197681605"/>
      <w:bookmarkStart w:id="27" w:name="_Hlk197681057"/>
      <w:r w:rsidRPr="00BA56B1">
        <w:rPr>
          <w:rFonts w:eastAsia="Arial"/>
          <w:b/>
          <w:bCs/>
          <w:iCs w:val="0"/>
          <w:color w:val="000000" w:themeColor="text1"/>
          <w:szCs w:val="24"/>
        </w:rPr>
        <w:lastRenderedPageBreak/>
        <w:t>A</w:t>
      </w:r>
      <w:r w:rsidR="00BA56B1" w:rsidRPr="00BA56B1">
        <w:rPr>
          <w:rFonts w:eastAsia="Arial"/>
          <w:b/>
          <w:bCs/>
          <w:iCs w:val="0"/>
          <w:color w:val="000000" w:themeColor="text1"/>
          <w:szCs w:val="24"/>
        </w:rPr>
        <w:t>CUERDO 07.1.</w:t>
      </w:r>
      <w:bookmarkEnd w:id="26"/>
      <w:r w:rsidR="00AA0CE7">
        <w:rPr>
          <w:rFonts w:eastAsia="Arial"/>
          <w:iCs w:val="0"/>
          <w:color w:val="000000" w:themeColor="text1"/>
          <w:szCs w:val="24"/>
        </w:rPr>
        <w:t>S</w:t>
      </w:r>
      <w:r w:rsidR="00BA56B1">
        <w:rPr>
          <w:rFonts w:eastAsia="Arial"/>
          <w:iCs w:val="0"/>
          <w:color w:val="000000" w:themeColor="text1"/>
          <w:szCs w:val="24"/>
        </w:rPr>
        <w:t xml:space="preserve">olicitar un informe al señor Ricardo Badilla Marín encargado del archivo central de la </w:t>
      </w:r>
      <w:r w:rsidR="00BA56B1" w:rsidRPr="00BA56B1">
        <w:rPr>
          <w:rFonts w:eastAsia="Arial"/>
          <w:iCs w:val="0"/>
          <w:color w:val="000000" w:themeColor="text1"/>
          <w:szCs w:val="24"/>
        </w:rPr>
        <w:t>Promotora Costarricense de Innovación e Investigación (PROMOTORA)</w:t>
      </w:r>
      <w:r w:rsidR="00BA56B1">
        <w:rPr>
          <w:rFonts w:eastAsia="Arial"/>
          <w:iCs w:val="0"/>
          <w:color w:val="000000" w:themeColor="text1"/>
          <w:szCs w:val="24"/>
        </w:rPr>
        <w:t>, sobre la investigación que está realizando acerca de la s</w:t>
      </w:r>
      <w:r>
        <w:rPr>
          <w:rFonts w:eastAsia="Arial"/>
          <w:iCs w:val="0"/>
          <w:color w:val="000000" w:themeColor="text1"/>
          <w:szCs w:val="24"/>
        </w:rPr>
        <w:t>erie documental</w:t>
      </w:r>
      <w:r w:rsidR="00BA56B1">
        <w:rPr>
          <w:rFonts w:eastAsia="Arial"/>
          <w:iCs w:val="0"/>
          <w:color w:val="000000" w:themeColor="text1"/>
          <w:szCs w:val="24"/>
        </w:rPr>
        <w:t xml:space="preserve">: </w:t>
      </w:r>
      <w:r>
        <w:rPr>
          <w:rFonts w:eastAsia="Arial"/>
          <w:iCs w:val="0"/>
          <w:color w:val="000000" w:themeColor="text1"/>
          <w:szCs w:val="24"/>
        </w:rPr>
        <w:t xml:space="preserve"> Informes de ejecución presupuestaria de 1990-1995 que se declar</w:t>
      </w:r>
      <w:r w:rsidR="00BA56B1">
        <w:rPr>
          <w:rFonts w:eastAsia="Arial"/>
          <w:iCs w:val="0"/>
          <w:color w:val="000000" w:themeColor="text1"/>
          <w:szCs w:val="24"/>
        </w:rPr>
        <w:t>ó</w:t>
      </w:r>
      <w:r>
        <w:rPr>
          <w:rFonts w:eastAsia="Arial"/>
          <w:iCs w:val="0"/>
          <w:color w:val="000000" w:themeColor="text1"/>
          <w:szCs w:val="24"/>
        </w:rPr>
        <w:t xml:space="preserve"> con valor científico  cultural en los años 2000 y 2002 correspondientes al </w:t>
      </w:r>
      <w:proofErr w:type="spellStart"/>
      <w:r>
        <w:rPr>
          <w:rFonts w:eastAsia="Arial"/>
          <w:iCs w:val="0"/>
          <w:color w:val="000000" w:themeColor="text1"/>
          <w:szCs w:val="24"/>
        </w:rPr>
        <w:t>subfondo</w:t>
      </w:r>
      <w:proofErr w:type="spellEnd"/>
      <w:r>
        <w:rPr>
          <w:rFonts w:eastAsia="Arial"/>
          <w:iCs w:val="0"/>
          <w:color w:val="000000" w:themeColor="text1"/>
          <w:szCs w:val="24"/>
        </w:rPr>
        <w:t xml:space="preserve"> </w:t>
      </w:r>
      <w:r w:rsidR="00BA56B1">
        <w:rPr>
          <w:rFonts w:eastAsia="Arial"/>
          <w:iCs w:val="0"/>
          <w:color w:val="000000" w:themeColor="text1"/>
          <w:szCs w:val="24"/>
        </w:rPr>
        <w:t>denominado</w:t>
      </w:r>
      <w:r>
        <w:rPr>
          <w:rFonts w:eastAsia="Arial"/>
          <w:iCs w:val="0"/>
          <w:color w:val="000000" w:themeColor="text1"/>
          <w:szCs w:val="24"/>
        </w:rPr>
        <w:t xml:space="preserve"> anteriormente Administración y Finanzas: Sección Administrativa cuando </w:t>
      </w:r>
      <w:r w:rsidR="00BA56B1">
        <w:rPr>
          <w:rFonts w:eastAsia="Arial"/>
          <w:iCs w:val="0"/>
          <w:color w:val="000000" w:themeColor="text1"/>
          <w:szCs w:val="24"/>
        </w:rPr>
        <w:t>pertenecían al</w:t>
      </w:r>
      <w:r>
        <w:rPr>
          <w:rFonts w:eastAsia="Arial"/>
          <w:iCs w:val="0"/>
          <w:color w:val="000000" w:themeColor="text1"/>
          <w:szCs w:val="24"/>
        </w:rPr>
        <w:t xml:space="preserve"> CONICIT,  y que actualmente </w:t>
      </w:r>
      <w:r w:rsidR="00BA56B1">
        <w:rPr>
          <w:rFonts w:eastAsia="Arial"/>
          <w:iCs w:val="0"/>
          <w:color w:val="000000" w:themeColor="text1"/>
          <w:szCs w:val="24"/>
        </w:rPr>
        <w:t xml:space="preserve">el </w:t>
      </w:r>
      <w:proofErr w:type="spellStart"/>
      <w:r w:rsidR="00BA56B1">
        <w:rPr>
          <w:rFonts w:eastAsia="Arial"/>
          <w:iCs w:val="0"/>
          <w:color w:val="000000" w:themeColor="text1"/>
          <w:szCs w:val="24"/>
        </w:rPr>
        <w:t>subfondo</w:t>
      </w:r>
      <w:proofErr w:type="spellEnd"/>
      <w:r w:rsidR="00BA56B1">
        <w:rPr>
          <w:rFonts w:eastAsia="Arial"/>
          <w:iCs w:val="0"/>
          <w:color w:val="000000" w:themeColor="text1"/>
          <w:szCs w:val="24"/>
        </w:rPr>
        <w:t xml:space="preserve"> </w:t>
      </w:r>
      <w:r>
        <w:rPr>
          <w:rFonts w:eastAsia="Arial"/>
          <w:iCs w:val="0"/>
          <w:color w:val="000000" w:themeColor="text1"/>
          <w:szCs w:val="24"/>
        </w:rPr>
        <w:t>es la Dirección Administrativa Financiera</w:t>
      </w:r>
      <w:r w:rsidR="00BA56B1">
        <w:rPr>
          <w:rFonts w:eastAsia="Arial"/>
          <w:iCs w:val="0"/>
          <w:color w:val="000000" w:themeColor="text1"/>
          <w:szCs w:val="24"/>
        </w:rPr>
        <w:t>.</w:t>
      </w:r>
      <w:r w:rsidR="003D2E73" w:rsidRPr="003D2E73">
        <w:rPr>
          <w:rFonts w:eastAsia="Arial"/>
          <w:iCs w:val="0"/>
          <w:color w:val="000000" w:themeColor="text1"/>
          <w:szCs w:val="24"/>
        </w:rPr>
        <w:t xml:space="preserve"> </w:t>
      </w:r>
      <w:bookmarkStart w:id="28" w:name="_Hlk197682816"/>
      <w:r w:rsidR="003D2E73" w:rsidRPr="00875D5D">
        <w:rPr>
          <w:rFonts w:eastAsia="Arial"/>
          <w:iCs w:val="0"/>
          <w:color w:val="000000" w:themeColor="text1"/>
          <w:szCs w:val="24"/>
        </w:rPr>
        <w:t>Aprobado por unanimidad con los votos afirmativos de</w:t>
      </w:r>
      <w:r w:rsidR="003D2E73">
        <w:rPr>
          <w:rFonts w:eastAsia="Arial"/>
          <w:iCs w:val="0"/>
          <w:color w:val="000000" w:themeColor="text1"/>
          <w:szCs w:val="24"/>
        </w:rPr>
        <w:t xml:space="preserve">l </w:t>
      </w:r>
      <w:r w:rsidR="003D2E73" w:rsidRPr="00875D5D">
        <w:rPr>
          <w:rFonts w:eastAsia="Arial"/>
          <w:iCs w:val="0"/>
          <w:color w:val="000000" w:themeColor="text1"/>
          <w:szCs w:val="24"/>
        </w:rPr>
        <w:t xml:space="preserve">señor </w:t>
      </w:r>
      <w:r w:rsidR="003D2E73">
        <w:rPr>
          <w:rFonts w:eastAsia="Arial"/>
          <w:iCs w:val="0"/>
          <w:color w:val="000000" w:themeColor="text1"/>
          <w:szCs w:val="24"/>
        </w:rPr>
        <w:t>Badilla</w:t>
      </w:r>
      <w:r w:rsidR="003D2E73" w:rsidRPr="00875D5D">
        <w:rPr>
          <w:rFonts w:eastAsia="Arial"/>
          <w:iCs w:val="0"/>
          <w:color w:val="000000" w:themeColor="text1"/>
          <w:szCs w:val="24"/>
        </w:rPr>
        <w:t>, encargad</w:t>
      </w:r>
      <w:r w:rsidR="003D2E73">
        <w:rPr>
          <w:rFonts w:eastAsia="Arial"/>
          <w:iCs w:val="0"/>
          <w:color w:val="000000" w:themeColor="text1"/>
          <w:szCs w:val="24"/>
        </w:rPr>
        <w:t>o</w:t>
      </w:r>
      <w:r w:rsidR="003D2E73" w:rsidRPr="00875D5D">
        <w:rPr>
          <w:rFonts w:eastAsia="Arial"/>
          <w:iCs w:val="0"/>
          <w:color w:val="000000" w:themeColor="text1"/>
          <w:szCs w:val="24"/>
        </w:rPr>
        <w:t xml:space="preserve"> del Archivo Central de</w:t>
      </w:r>
      <w:r w:rsidR="003D2E73">
        <w:rPr>
          <w:rFonts w:eastAsia="Arial"/>
          <w:iCs w:val="0"/>
          <w:color w:val="000000" w:themeColor="text1"/>
          <w:szCs w:val="24"/>
        </w:rPr>
        <w:t xml:space="preserve"> la PROMOTORA</w:t>
      </w:r>
      <w:r w:rsidR="003D2E73" w:rsidRPr="00875D5D">
        <w:rPr>
          <w:rFonts w:eastAsia="Arial"/>
          <w:iCs w:val="0"/>
          <w:color w:val="000000" w:themeColor="text1"/>
          <w:szCs w:val="24"/>
        </w:rPr>
        <w:t xml:space="preserve"> y </w:t>
      </w:r>
      <w:r w:rsidR="003D2E73">
        <w:rPr>
          <w:rFonts w:eastAsia="Arial"/>
          <w:iCs w:val="0"/>
          <w:color w:val="000000" w:themeColor="text1"/>
          <w:szCs w:val="24"/>
        </w:rPr>
        <w:t>la señor</w:t>
      </w:r>
      <w:r w:rsidR="003A276A">
        <w:rPr>
          <w:rFonts w:eastAsia="Arial"/>
          <w:iCs w:val="0"/>
          <w:color w:val="000000" w:themeColor="text1"/>
          <w:szCs w:val="24"/>
        </w:rPr>
        <w:t xml:space="preserve">a </w:t>
      </w:r>
      <w:r w:rsidR="003D2E73" w:rsidRPr="00875D5D">
        <w:rPr>
          <w:rFonts w:eastAsia="Arial"/>
          <w:iCs w:val="0"/>
          <w:color w:val="000000" w:themeColor="text1"/>
          <w:szCs w:val="24"/>
        </w:rPr>
        <w:t>Guzmán, secretaria, y de los señores Gómez, vicepresidente y Garita, historiador. Enviar copia de este acuerdo</w:t>
      </w:r>
      <w:r w:rsidR="003D2E73">
        <w:rPr>
          <w:rFonts w:eastAsia="Arial"/>
          <w:iCs w:val="0"/>
          <w:color w:val="000000" w:themeColor="text1"/>
          <w:szCs w:val="24"/>
        </w:rPr>
        <w:t xml:space="preserve"> a las señoras</w:t>
      </w:r>
      <w:r w:rsidR="003D2E73" w:rsidRPr="00904617">
        <w:rPr>
          <w:rFonts w:eastAsia="Arial"/>
          <w:iCs w:val="0"/>
          <w:color w:val="000000" w:themeColor="text1"/>
          <w:szCs w:val="24"/>
        </w:rPr>
        <w:t xml:space="preserve"> </w:t>
      </w:r>
      <w:proofErr w:type="spellStart"/>
      <w:r w:rsidR="003D2E73" w:rsidRPr="00904617">
        <w:rPr>
          <w:rFonts w:eastAsia="Arial"/>
          <w:iCs w:val="0"/>
          <w:color w:val="000000" w:themeColor="text1"/>
          <w:szCs w:val="24"/>
        </w:rPr>
        <w:t>Zúrika</w:t>
      </w:r>
      <w:proofErr w:type="spellEnd"/>
      <w:r w:rsidR="003D2E73" w:rsidRPr="00904617">
        <w:rPr>
          <w:rFonts w:eastAsia="Arial"/>
          <w:iCs w:val="0"/>
          <w:color w:val="000000" w:themeColor="text1"/>
          <w:szCs w:val="24"/>
        </w:rPr>
        <w:t xml:space="preserve"> Gómez Rojas , presidente del Comité Institucional de Selección y Eliminación de Documentos (CISED) de la Promotora Costarricense de Innovación e Investigación (PROMOTORA)</w:t>
      </w:r>
      <w:r w:rsidR="003D2E73">
        <w:rPr>
          <w:rFonts w:eastAsia="Arial"/>
          <w:iCs w:val="0"/>
          <w:color w:val="000000" w:themeColor="text1"/>
          <w:szCs w:val="24"/>
        </w:rPr>
        <w:t xml:space="preserve"> </w:t>
      </w:r>
      <w:r w:rsidR="003D2E73" w:rsidRPr="00875D5D">
        <w:rPr>
          <w:rFonts w:eastAsia="Arial"/>
          <w:iCs w:val="0"/>
          <w:color w:val="000000" w:themeColor="text1"/>
          <w:szCs w:val="24"/>
        </w:rPr>
        <w:t>; Denise Calvo López, jefe del Departamento Servicios Archivísticos Externos (DSAE); Natalia Cantillano Mora, coordinadora de la Unidad Servicios Técnicos Archivísticos (USTA) del DSAE;</w:t>
      </w:r>
      <w:r w:rsidR="003D2E73">
        <w:rPr>
          <w:rFonts w:eastAsia="Arial"/>
          <w:iCs w:val="0"/>
          <w:color w:val="000000" w:themeColor="text1"/>
          <w:szCs w:val="24"/>
        </w:rPr>
        <w:t xml:space="preserve"> Estrellita Cabrera Ramírez </w:t>
      </w:r>
      <w:r w:rsidR="003D2E73" w:rsidRPr="00875D5D">
        <w:rPr>
          <w:rFonts w:eastAsia="Arial"/>
          <w:iCs w:val="0"/>
          <w:color w:val="000000" w:themeColor="text1"/>
          <w:szCs w:val="24"/>
        </w:rPr>
        <w:t>, profesional de la Unidad Servicios Técnicos Archivísticos (USTA) del Departamento Servicios Archivísticos Externos (DSAE) y al expediente de valoración documental de</w:t>
      </w:r>
      <w:r w:rsidR="003D2E73">
        <w:rPr>
          <w:rFonts w:eastAsia="Arial"/>
          <w:iCs w:val="0"/>
          <w:color w:val="000000" w:themeColor="text1"/>
          <w:szCs w:val="24"/>
        </w:rPr>
        <w:t xml:space="preserve"> la PROMOTORA</w:t>
      </w:r>
      <w:r w:rsidR="003D2E73" w:rsidRPr="00875D5D">
        <w:rPr>
          <w:rFonts w:eastAsia="Arial"/>
          <w:iCs w:val="0"/>
          <w:color w:val="000000" w:themeColor="text1"/>
          <w:szCs w:val="24"/>
        </w:rPr>
        <w:t xml:space="preserve"> T-5</w:t>
      </w:r>
      <w:r w:rsidR="003D2E73">
        <w:rPr>
          <w:rFonts w:eastAsia="Arial"/>
          <w:iCs w:val="0"/>
          <w:color w:val="000000" w:themeColor="text1"/>
          <w:szCs w:val="24"/>
        </w:rPr>
        <w:t>7</w:t>
      </w:r>
      <w:r w:rsidR="003D2E73" w:rsidRPr="00875D5D">
        <w:rPr>
          <w:rFonts w:eastAsia="Arial"/>
          <w:iCs w:val="0"/>
          <w:color w:val="000000" w:themeColor="text1"/>
          <w:szCs w:val="24"/>
        </w:rPr>
        <w:t xml:space="preserve">-2024, que custodia esta Comisión Nacional. </w:t>
      </w:r>
      <w:r w:rsidR="003D2E73" w:rsidRPr="00CA5628">
        <w:rPr>
          <w:rFonts w:eastAsia="Arial"/>
          <w:b/>
          <w:bCs/>
          <w:iCs w:val="0"/>
          <w:color w:val="000000" w:themeColor="text1"/>
          <w:szCs w:val="24"/>
        </w:rPr>
        <w:t xml:space="preserve">ACUERDO FIRME. </w:t>
      </w:r>
      <w:bookmarkEnd w:id="28"/>
    </w:p>
    <w:p w14:paraId="13F189E4" w14:textId="1AFCE8C1" w:rsidR="003E64F8" w:rsidRPr="003E64F8" w:rsidRDefault="009B344E" w:rsidP="003E64F8">
      <w:pPr>
        <w:tabs>
          <w:tab w:val="left" w:leader="hyphen" w:pos="9356"/>
        </w:tabs>
        <w:spacing w:before="120" w:after="120" w:line="460" w:lineRule="exact"/>
        <w:jc w:val="both"/>
        <w:rPr>
          <w:rFonts w:eastAsia="Arial"/>
          <w:iCs w:val="0"/>
          <w:color w:val="000000" w:themeColor="text1"/>
          <w:szCs w:val="24"/>
        </w:rPr>
      </w:pPr>
      <w:bookmarkStart w:id="29" w:name="_Hlk197683041"/>
      <w:bookmarkEnd w:id="27"/>
      <w:r w:rsidRPr="00BA56B1">
        <w:rPr>
          <w:rFonts w:eastAsia="Arial"/>
          <w:b/>
          <w:bCs/>
          <w:iCs w:val="0"/>
          <w:color w:val="000000" w:themeColor="text1"/>
          <w:szCs w:val="24"/>
        </w:rPr>
        <w:t>ACUERDO 07.</w:t>
      </w:r>
      <w:r>
        <w:rPr>
          <w:rFonts w:eastAsia="Arial"/>
          <w:b/>
          <w:bCs/>
          <w:iCs w:val="0"/>
          <w:color w:val="000000" w:themeColor="text1"/>
          <w:szCs w:val="24"/>
        </w:rPr>
        <w:t>2</w:t>
      </w:r>
      <w:r w:rsidRPr="00BA56B1">
        <w:rPr>
          <w:rFonts w:eastAsia="Arial"/>
          <w:b/>
          <w:bCs/>
          <w:iCs w:val="0"/>
          <w:color w:val="000000" w:themeColor="text1"/>
          <w:szCs w:val="24"/>
        </w:rPr>
        <w:t>.</w:t>
      </w:r>
      <w:r w:rsidR="003751C3" w:rsidRPr="003751C3">
        <w:rPr>
          <w:rFonts w:eastAsia="Arial"/>
          <w:iCs w:val="0"/>
          <w:color w:val="000000" w:themeColor="text1"/>
          <w:szCs w:val="24"/>
        </w:rPr>
        <w:t xml:space="preserve"> </w:t>
      </w:r>
      <w:r w:rsidR="00AA0CE7">
        <w:rPr>
          <w:rFonts w:eastAsia="Arial"/>
          <w:iCs w:val="0"/>
          <w:color w:val="000000" w:themeColor="text1"/>
          <w:szCs w:val="24"/>
        </w:rPr>
        <w:t>R</w:t>
      </w:r>
      <w:r w:rsidR="003751C3">
        <w:rPr>
          <w:rFonts w:eastAsia="Arial"/>
          <w:iCs w:val="0"/>
          <w:color w:val="000000" w:themeColor="text1"/>
          <w:szCs w:val="24"/>
        </w:rPr>
        <w:t xml:space="preserve">ealizar la siguiente consulta al señor Ricardo Badilla Marín encargado del archivo central de la </w:t>
      </w:r>
      <w:r w:rsidR="003751C3" w:rsidRPr="00BA56B1">
        <w:rPr>
          <w:rFonts w:eastAsia="Arial"/>
          <w:iCs w:val="0"/>
          <w:color w:val="000000" w:themeColor="text1"/>
          <w:szCs w:val="24"/>
        </w:rPr>
        <w:t>Promotora Costarricense de Innovación e Investigación (PROMOTORA)</w:t>
      </w:r>
      <w:r w:rsidR="003751C3">
        <w:rPr>
          <w:rFonts w:eastAsia="Arial"/>
          <w:iCs w:val="0"/>
          <w:color w:val="000000" w:themeColor="text1"/>
          <w:szCs w:val="24"/>
        </w:rPr>
        <w:t xml:space="preserve">, </w:t>
      </w:r>
      <w:r w:rsidR="003A276A">
        <w:rPr>
          <w:rFonts w:eastAsia="Arial"/>
          <w:iCs w:val="0"/>
          <w:color w:val="000000" w:themeColor="text1"/>
          <w:szCs w:val="24"/>
        </w:rPr>
        <w:t xml:space="preserve">¿existen libros contables anteriores a los años 2009-2024?, ya que la serie documental respectiva es muy reciente, y se desea saber si existen libros contables más antiguos, al ser una serie declarada con valor científico cultural según resolución de la CNSED N° 01-2024.  </w:t>
      </w:r>
      <w:r w:rsidR="003A276A" w:rsidRPr="003A276A">
        <w:rPr>
          <w:rFonts w:eastAsia="Arial"/>
          <w:iCs w:val="0"/>
          <w:color w:val="000000" w:themeColor="text1"/>
          <w:szCs w:val="24"/>
        </w:rPr>
        <w:t xml:space="preserve">Aprobado por unanimidad con los votos afirmativos del señor Badilla, encargado del Archivo Central de la PROMOTORA y </w:t>
      </w:r>
      <w:bookmarkStart w:id="30" w:name="_Hlk197683416"/>
      <w:bookmarkStart w:id="31" w:name="_Hlk197683460"/>
      <w:r w:rsidR="003A276A" w:rsidRPr="003A276A">
        <w:rPr>
          <w:rFonts w:eastAsia="Arial"/>
          <w:iCs w:val="0"/>
          <w:color w:val="000000" w:themeColor="text1"/>
          <w:szCs w:val="24"/>
        </w:rPr>
        <w:t>la</w:t>
      </w:r>
      <w:r w:rsidR="00FA7BE0">
        <w:rPr>
          <w:rFonts w:eastAsia="Arial"/>
          <w:iCs w:val="0"/>
          <w:color w:val="000000" w:themeColor="text1"/>
          <w:szCs w:val="24"/>
        </w:rPr>
        <w:t>s</w:t>
      </w:r>
      <w:r w:rsidR="003A276A" w:rsidRPr="003A276A">
        <w:rPr>
          <w:rFonts w:eastAsia="Arial"/>
          <w:iCs w:val="0"/>
          <w:color w:val="000000" w:themeColor="text1"/>
          <w:szCs w:val="24"/>
        </w:rPr>
        <w:t xml:space="preserve"> señora</w:t>
      </w:r>
      <w:r w:rsidR="00FA7BE0">
        <w:rPr>
          <w:rFonts w:eastAsia="Arial"/>
          <w:iCs w:val="0"/>
          <w:color w:val="000000" w:themeColor="text1"/>
          <w:szCs w:val="24"/>
        </w:rPr>
        <w:t>s Sanz, presidente,</w:t>
      </w:r>
      <w:r w:rsidR="003A276A" w:rsidRPr="003A276A">
        <w:rPr>
          <w:rFonts w:eastAsia="Arial"/>
          <w:iCs w:val="0"/>
          <w:color w:val="000000" w:themeColor="text1"/>
          <w:szCs w:val="24"/>
        </w:rPr>
        <w:t xml:space="preserve"> </w:t>
      </w:r>
      <w:bookmarkEnd w:id="30"/>
      <w:r w:rsidR="003A276A" w:rsidRPr="003A276A">
        <w:rPr>
          <w:rFonts w:eastAsia="Arial"/>
          <w:iCs w:val="0"/>
          <w:color w:val="000000" w:themeColor="text1"/>
          <w:szCs w:val="24"/>
        </w:rPr>
        <w:t xml:space="preserve">Guzmán, secretaria, </w:t>
      </w:r>
      <w:bookmarkEnd w:id="31"/>
      <w:r w:rsidR="003A276A" w:rsidRPr="003A276A">
        <w:rPr>
          <w:rFonts w:eastAsia="Arial"/>
          <w:iCs w:val="0"/>
          <w:color w:val="000000" w:themeColor="text1"/>
          <w:szCs w:val="24"/>
        </w:rPr>
        <w:t xml:space="preserve">y de los señores Gómez, vicepresidente y Garita, historiador. Enviar copia de este acuerdo a las señoras </w:t>
      </w:r>
      <w:proofErr w:type="spellStart"/>
      <w:r w:rsidR="003A276A" w:rsidRPr="003A276A">
        <w:rPr>
          <w:rFonts w:eastAsia="Arial"/>
          <w:iCs w:val="0"/>
          <w:color w:val="000000" w:themeColor="text1"/>
          <w:szCs w:val="24"/>
        </w:rPr>
        <w:t>Zúrika</w:t>
      </w:r>
      <w:proofErr w:type="spellEnd"/>
      <w:r w:rsidR="003A276A" w:rsidRPr="003A276A">
        <w:rPr>
          <w:rFonts w:eastAsia="Arial"/>
          <w:iCs w:val="0"/>
          <w:color w:val="000000" w:themeColor="text1"/>
          <w:szCs w:val="24"/>
        </w:rPr>
        <w:t xml:space="preserve"> Gómez Rojas , presidente del Comité Institucional de Selección y Eliminación de Documentos (CISED) de la Promotora Costarricense de Innovación e Investigación (PROMOTORA) ; Denise Calvo </w:t>
      </w:r>
      <w:r w:rsidR="003A276A" w:rsidRPr="003A276A">
        <w:rPr>
          <w:rFonts w:eastAsia="Arial"/>
          <w:iCs w:val="0"/>
          <w:color w:val="000000" w:themeColor="text1"/>
          <w:szCs w:val="24"/>
        </w:rPr>
        <w:lastRenderedPageBreak/>
        <w:t xml:space="preserve">López, jefe del Departamento Servicios Archivísticos Externos (DSAE); Natalia Cantillano Mora, coordinadora de la Unidad Servicios Técnicos Archivísticos (USTA) del DSAE; Estrellita Cabrera Ramírez , profesional de la Unidad Servicios Técnicos Archivísticos (USTA) del Departamento Servicios Archivísticos Externos (DSAE) y al expediente de valoración documental de la PROMOTORA T-57-2024, que custodia esta Comisión Nacional. </w:t>
      </w:r>
      <w:r w:rsidR="003A276A" w:rsidRPr="003A276A">
        <w:rPr>
          <w:rFonts w:eastAsia="Arial"/>
          <w:b/>
          <w:bCs/>
          <w:iCs w:val="0"/>
          <w:color w:val="000000" w:themeColor="text1"/>
          <w:szCs w:val="24"/>
        </w:rPr>
        <w:t>ACUERDO FIRME.</w:t>
      </w:r>
      <w:bookmarkEnd w:id="29"/>
    </w:p>
    <w:p w14:paraId="78887A6F" w14:textId="1E6A3582" w:rsidR="003A4FEA" w:rsidRDefault="003A4FEA" w:rsidP="003E64F8">
      <w:pPr>
        <w:pStyle w:val="Default"/>
        <w:tabs>
          <w:tab w:val="left" w:leader="hyphen" w:pos="9356"/>
        </w:tabs>
        <w:spacing w:before="120" w:after="120" w:line="460" w:lineRule="exact"/>
        <w:jc w:val="both"/>
        <w:rPr>
          <w:color w:val="auto"/>
        </w:rPr>
      </w:pPr>
      <w:r w:rsidRPr="00685839">
        <w:rPr>
          <w:b/>
          <w:bCs/>
          <w:color w:val="auto"/>
        </w:rPr>
        <w:t>ARTÍCULO 08.</w:t>
      </w:r>
      <w:r w:rsidRPr="003E64F8">
        <w:rPr>
          <w:color w:val="auto"/>
        </w:rPr>
        <w:t xml:space="preserve"> Oficio </w:t>
      </w:r>
      <w:r w:rsidRPr="003E64F8">
        <w:rPr>
          <w:b/>
          <w:bCs/>
          <w:color w:val="auto"/>
          <w:lang w:val="es-ES"/>
        </w:rPr>
        <w:t xml:space="preserve">CARTA-DGAN-DSAE-AI-012-2025 </w:t>
      </w:r>
      <w:r w:rsidRPr="003E64F8">
        <w:rPr>
          <w:color w:val="auto"/>
        </w:rPr>
        <w:t xml:space="preserve">del 24 de marzo de 2025, suscrito por la señora Denise Calvo López, jefe de Departamento de Servicios Archivísticos Externos y el señor Pablo Ballestero Rodríguez, coordinador de la Unidad de Archivo Intermedio, </w:t>
      </w:r>
      <w:r w:rsidRPr="003E64F8">
        <w:rPr>
          <w:color w:val="auto"/>
          <w:lang w:val="es-ES"/>
        </w:rPr>
        <w:t>recibido a través de correo electrónico el 26 de marzo de 2025</w:t>
      </w:r>
      <w:r w:rsidRPr="003E64F8">
        <w:rPr>
          <w:color w:val="auto"/>
        </w:rPr>
        <w:t xml:space="preserve">, por medio del cual se presenta la siguiente </w:t>
      </w:r>
      <w:r w:rsidRPr="003E64F8">
        <w:rPr>
          <w:color w:val="auto"/>
          <w:u w:val="single"/>
        </w:rPr>
        <w:t>dos (2) solicitudes de valoración parcial</w:t>
      </w:r>
      <w:r w:rsidRPr="003E64F8">
        <w:rPr>
          <w:color w:val="auto"/>
        </w:rPr>
        <w:t xml:space="preserve"> correspondiente al Despacho de la Segunda Vicepresidencia </w:t>
      </w:r>
      <w:r w:rsidRPr="003E64F8">
        <w:t xml:space="preserve">transferencia 14-1994 con </w:t>
      </w:r>
      <w:r w:rsidRPr="003E64F8">
        <w:rPr>
          <w:b/>
          <w:bCs/>
        </w:rPr>
        <w:t>29</w:t>
      </w:r>
      <w:r w:rsidRPr="003E64F8">
        <w:t xml:space="preserve"> series documentales y Despacho de la Primera Dama de la República transferencia 17-1994 con </w:t>
      </w:r>
      <w:r w:rsidRPr="003E64F8">
        <w:rPr>
          <w:b/>
          <w:bCs/>
        </w:rPr>
        <w:t xml:space="preserve">19 </w:t>
      </w:r>
      <w:r w:rsidRPr="003E64F8">
        <w:t xml:space="preserve">series documentales. </w:t>
      </w:r>
      <w:r w:rsidRPr="003E64F8">
        <w:rPr>
          <w:b/>
          <w:bCs/>
        </w:rPr>
        <w:t>48</w:t>
      </w:r>
      <w:r w:rsidRPr="003E64F8">
        <w:t xml:space="preserve"> </w:t>
      </w:r>
      <w:r w:rsidRPr="003E64F8">
        <w:rPr>
          <w:color w:val="auto"/>
        </w:rPr>
        <w:t xml:space="preserve">series documentales en total. </w:t>
      </w:r>
    </w:p>
    <w:p w14:paraId="3AB92794" w14:textId="1012069E" w:rsidR="00AA0CE7" w:rsidRPr="00AA0CE7" w:rsidRDefault="00AA0CE7" w:rsidP="003E64F8">
      <w:pPr>
        <w:pStyle w:val="Default"/>
        <w:tabs>
          <w:tab w:val="left" w:leader="hyphen" w:pos="9356"/>
        </w:tabs>
        <w:spacing w:before="120" w:after="120" w:line="460" w:lineRule="exact"/>
        <w:jc w:val="both"/>
        <w:rPr>
          <w:rFonts w:eastAsia="Arial"/>
          <w:color w:val="000000" w:themeColor="text1"/>
          <w:lang w:eastAsia="es-ES"/>
        </w:rPr>
      </w:pPr>
      <w:bookmarkStart w:id="32" w:name="_Hlk198036233"/>
      <w:r w:rsidRPr="00BA56B1">
        <w:rPr>
          <w:rFonts w:eastAsia="Arial"/>
          <w:b/>
          <w:bCs/>
          <w:color w:val="000000" w:themeColor="text1"/>
        </w:rPr>
        <w:t>ACUERDO 0</w:t>
      </w:r>
      <w:r>
        <w:rPr>
          <w:rFonts w:eastAsia="Arial"/>
          <w:b/>
          <w:bCs/>
          <w:color w:val="000000" w:themeColor="text1"/>
        </w:rPr>
        <w:t>8.</w:t>
      </w:r>
      <w:r>
        <w:rPr>
          <w:rFonts w:eastAsia="Arial"/>
          <w:color w:val="000000" w:themeColor="text1"/>
        </w:rPr>
        <w:t xml:space="preserve">Comunicar a la señora </w:t>
      </w:r>
      <w:r w:rsidRPr="003E64F8">
        <w:rPr>
          <w:color w:val="auto"/>
        </w:rPr>
        <w:t>Denise Calvo López, jefe de Departamento de Servicios Archivísticos Externos y el señor Pablo Ballestero Rodríguez, coordinador de la Unidad de Archivo Intermedio,</w:t>
      </w:r>
      <w:r>
        <w:rPr>
          <w:color w:val="auto"/>
        </w:rPr>
        <w:t xml:space="preserve"> que se conoció en esta Comisión el oficio </w:t>
      </w:r>
      <w:r w:rsidRPr="003E64F8">
        <w:rPr>
          <w:b/>
          <w:bCs/>
          <w:color w:val="auto"/>
          <w:lang w:val="es-ES"/>
        </w:rPr>
        <w:t xml:space="preserve">CARTA-DGAN-DSAE-AI-012-2025 </w:t>
      </w:r>
      <w:r w:rsidRPr="003E64F8">
        <w:rPr>
          <w:color w:val="auto"/>
        </w:rPr>
        <w:t xml:space="preserve">del 24 de marzo de 2025 </w:t>
      </w:r>
      <w:r w:rsidRPr="003E64F8">
        <w:rPr>
          <w:color w:val="auto"/>
          <w:lang w:val="es-ES"/>
        </w:rPr>
        <w:t>recibido a través de correo electrónico el 26 de marzo de 2025</w:t>
      </w:r>
      <w:r w:rsidRPr="003E64F8">
        <w:rPr>
          <w:color w:val="auto"/>
        </w:rPr>
        <w:t xml:space="preserve">, por medio del cual se presenta la siguiente </w:t>
      </w:r>
      <w:r w:rsidRPr="003E64F8">
        <w:rPr>
          <w:color w:val="auto"/>
          <w:u w:val="single"/>
        </w:rPr>
        <w:t>dos (2) solicitudes de valoración parcial</w:t>
      </w:r>
      <w:r w:rsidRPr="003E64F8">
        <w:rPr>
          <w:color w:val="auto"/>
        </w:rPr>
        <w:t xml:space="preserve"> correspondiente al Despacho de la Segunda Vicepresidencia </w:t>
      </w:r>
      <w:r w:rsidRPr="003E64F8">
        <w:t xml:space="preserve">transferencia 14-1994 con </w:t>
      </w:r>
      <w:r w:rsidRPr="003E64F8">
        <w:rPr>
          <w:b/>
          <w:bCs/>
        </w:rPr>
        <w:t>29</w:t>
      </w:r>
      <w:r w:rsidRPr="003E64F8">
        <w:t xml:space="preserve"> series documentales y Despacho de la Primera Dama de la República transferencia 17-1994 con </w:t>
      </w:r>
      <w:r w:rsidRPr="003E64F8">
        <w:rPr>
          <w:b/>
          <w:bCs/>
        </w:rPr>
        <w:t xml:space="preserve">19 </w:t>
      </w:r>
      <w:r w:rsidRPr="003E64F8">
        <w:t xml:space="preserve">series documentales. </w:t>
      </w:r>
      <w:r w:rsidRPr="003E64F8">
        <w:rPr>
          <w:b/>
          <w:bCs/>
        </w:rPr>
        <w:t>48</w:t>
      </w:r>
      <w:r w:rsidRPr="003E64F8">
        <w:t xml:space="preserve"> </w:t>
      </w:r>
      <w:r w:rsidRPr="003E64F8">
        <w:rPr>
          <w:color w:val="auto"/>
        </w:rPr>
        <w:t>series documentales en total.</w:t>
      </w:r>
      <w:r w:rsidRPr="00AA0CE7">
        <w:rPr>
          <w:rFonts w:eastAsia="Arial"/>
          <w:bCs/>
          <w:iCs/>
          <w:color w:val="000000" w:themeColor="text1"/>
        </w:rPr>
        <w:t xml:space="preserve"> </w:t>
      </w:r>
      <w:r w:rsidRPr="003A4FEA">
        <w:rPr>
          <w:rFonts w:eastAsia="Arial"/>
          <w:bCs/>
          <w:iCs/>
          <w:color w:val="000000" w:themeColor="text1"/>
        </w:rPr>
        <w:t>En este acto se declaran con valor científico cultural las siguientes series documentales:</w:t>
      </w:r>
      <w:r w:rsidRPr="003A4FEA">
        <w:rPr>
          <w:rFonts w:eastAsia="Arial"/>
          <w:bCs/>
          <w:iCs/>
          <w:color w:val="000000" w:themeColor="text1"/>
        </w:rPr>
        <w:tab/>
      </w:r>
    </w:p>
    <w:tbl>
      <w:tblPr>
        <w:tblpPr w:leftFromText="141" w:rightFromText="141" w:vertAnchor="page" w:horzAnchor="margin" w:tblpXSpec="center" w:tblpY="1"/>
        <w:tblW w:w="9923" w:type="dxa"/>
        <w:tblLayout w:type="fixed"/>
        <w:tblCellMar>
          <w:top w:w="15" w:type="dxa"/>
          <w:left w:w="70" w:type="dxa"/>
          <w:bottom w:w="15" w:type="dxa"/>
          <w:right w:w="70" w:type="dxa"/>
        </w:tblCellMar>
        <w:tblLook w:val="04A0" w:firstRow="1" w:lastRow="0" w:firstColumn="1" w:lastColumn="0" w:noHBand="0" w:noVBand="1"/>
      </w:tblPr>
      <w:tblGrid>
        <w:gridCol w:w="527"/>
        <w:gridCol w:w="1410"/>
        <w:gridCol w:w="190"/>
        <w:gridCol w:w="1275"/>
        <w:gridCol w:w="1030"/>
        <w:gridCol w:w="1097"/>
        <w:gridCol w:w="850"/>
        <w:gridCol w:w="1276"/>
        <w:gridCol w:w="992"/>
        <w:gridCol w:w="1276"/>
      </w:tblGrid>
      <w:tr w:rsidR="006D6851" w:rsidRPr="006138AD" w14:paraId="43E347A8" w14:textId="77777777" w:rsidTr="00885DC5">
        <w:trPr>
          <w:trHeight w:val="315"/>
        </w:trPr>
        <w:tc>
          <w:tcPr>
            <w:tcW w:w="527" w:type="dxa"/>
            <w:tcBorders>
              <w:top w:val="nil"/>
              <w:left w:val="nil"/>
              <w:bottom w:val="nil"/>
              <w:right w:val="nil"/>
            </w:tcBorders>
            <w:noWrap/>
            <w:vAlign w:val="center"/>
            <w:hideMark/>
          </w:tcPr>
          <w:p w14:paraId="172D8C7F" w14:textId="77777777" w:rsidR="008440E8" w:rsidRPr="006138AD" w:rsidRDefault="008440E8" w:rsidP="003B0B18">
            <w:pPr>
              <w:rPr>
                <w:b/>
                <w:bCs/>
                <w:color w:val="000000"/>
                <w:sz w:val="28"/>
                <w:szCs w:val="28"/>
                <w:lang w:eastAsia="es-CR"/>
              </w:rPr>
            </w:pPr>
          </w:p>
        </w:tc>
        <w:tc>
          <w:tcPr>
            <w:tcW w:w="1600" w:type="dxa"/>
            <w:gridSpan w:val="2"/>
            <w:tcBorders>
              <w:top w:val="nil"/>
              <w:left w:val="nil"/>
              <w:bottom w:val="nil"/>
              <w:right w:val="nil"/>
            </w:tcBorders>
            <w:noWrap/>
            <w:vAlign w:val="bottom"/>
            <w:hideMark/>
          </w:tcPr>
          <w:p w14:paraId="4973A34D" w14:textId="77777777" w:rsidR="008440E8" w:rsidRPr="006138AD" w:rsidRDefault="008440E8" w:rsidP="003B0B18">
            <w:pPr>
              <w:jc w:val="center"/>
              <w:rPr>
                <w:rFonts w:ascii="Times New Roman" w:hAnsi="Times New Roman" w:cs="Times New Roman"/>
                <w:sz w:val="20"/>
                <w:lang w:eastAsia="es-CR"/>
              </w:rPr>
            </w:pPr>
          </w:p>
        </w:tc>
        <w:tc>
          <w:tcPr>
            <w:tcW w:w="1275" w:type="dxa"/>
            <w:tcBorders>
              <w:top w:val="nil"/>
              <w:left w:val="nil"/>
              <w:bottom w:val="nil"/>
              <w:right w:val="nil"/>
            </w:tcBorders>
            <w:noWrap/>
            <w:vAlign w:val="bottom"/>
            <w:hideMark/>
          </w:tcPr>
          <w:p w14:paraId="744C9F87" w14:textId="77777777" w:rsidR="008440E8" w:rsidRPr="006138AD" w:rsidRDefault="008440E8" w:rsidP="003B0B18">
            <w:pPr>
              <w:rPr>
                <w:rFonts w:ascii="Times New Roman" w:hAnsi="Times New Roman" w:cs="Times New Roman"/>
                <w:sz w:val="20"/>
                <w:lang w:eastAsia="es-CR"/>
              </w:rPr>
            </w:pPr>
          </w:p>
        </w:tc>
        <w:tc>
          <w:tcPr>
            <w:tcW w:w="2127" w:type="dxa"/>
            <w:gridSpan w:val="2"/>
            <w:tcBorders>
              <w:top w:val="nil"/>
              <w:left w:val="nil"/>
              <w:bottom w:val="nil"/>
              <w:right w:val="nil"/>
            </w:tcBorders>
            <w:noWrap/>
            <w:vAlign w:val="center"/>
            <w:hideMark/>
          </w:tcPr>
          <w:p w14:paraId="3A910716" w14:textId="77777777" w:rsidR="008440E8" w:rsidRPr="006138AD" w:rsidRDefault="008440E8" w:rsidP="003B0B18">
            <w:pPr>
              <w:rPr>
                <w:rFonts w:ascii="Times New Roman" w:hAnsi="Times New Roman" w:cs="Times New Roman"/>
                <w:sz w:val="20"/>
                <w:lang w:eastAsia="es-CR"/>
              </w:rPr>
            </w:pPr>
          </w:p>
        </w:tc>
        <w:tc>
          <w:tcPr>
            <w:tcW w:w="850" w:type="dxa"/>
            <w:tcBorders>
              <w:top w:val="nil"/>
              <w:left w:val="nil"/>
              <w:bottom w:val="nil"/>
              <w:right w:val="nil"/>
            </w:tcBorders>
            <w:noWrap/>
            <w:vAlign w:val="center"/>
            <w:hideMark/>
          </w:tcPr>
          <w:p w14:paraId="68C9B95F" w14:textId="77777777" w:rsidR="008440E8" w:rsidRPr="006138AD" w:rsidRDefault="008440E8" w:rsidP="003B0B18">
            <w:pPr>
              <w:rPr>
                <w:rFonts w:ascii="Times New Roman" w:hAnsi="Times New Roman" w:cs="Times New Roman"/>
                <w:sz w:val="20"/>
                <w:lang w:eastAsia="es-CR"/>
              </w:rPr>
            </w:pPr>
          </w:p>
        </w:tc>
        <w:tc>
          <w:tcPr>
            <w:tcW w:w="1276" w:type="dxa"/>
            <w:tcBorders>
              <w:top w:val="nil"/>
              <w:left w:val="nil"/>
              <w:bottom w:val="nil"/>
              <w:right w:val="nil"/>
            </w:tcBorders>
            <w:noWrap/>
            <w:vAlign w:val="bottom"/>
            <w:hideMark/>
          </w:tcPr>
          <w:p w14:paraId="1DD95E4F" w14:textId="77777777" w:rsidR="008440E8" w:rsidRPr="006138AD" w:rsidRDefault="008440E8" w:rsidP="003B0B18">
            <w:pPr>
              <w:rPr>
                <w:rFonts w:ascii="Times New Roman" w:hAnsi="Times New Roman" w:cs="Times New Roman"/>
                <w:sz w:val="20"/>
                <w:lang w:eastAsia="es-CR"/>
              </w:rPr>
            </w:pPr>
          </w:p>
        </w:tc>
        <w:tc>
          <w:tcPr>
            <w:tcW w:w="992" w:type="dxa"/>
            <w:tcBorders>
              <w:top w:val="nil"/>
              <w:left w:val="nil"/>
              <w:bottom w:val="nil"/>
              <w:right w:val="nil"/>
            </w:tcBorders>
            <w:noWrap/>
            <w:vAlign w:val="bottom"/>
            <w:hideMark/>
          </w:tcPr>
          <w:p w14:paraId="3703CCA6" w14:textId="77777777" w:rsidR="008440E8" w:rsidRPr="006138AD" w:rsidRDefault="008440E8" w:rsidP="003B0B18">
            <w:pPr>
              <w:rPr>
                <w:rFonts w:ascii="Times New Roman" w:hAnsi="Times New Roman" w:cs="Times New Roman"/>
                <w:sz w:val="20"/>
                <w:lang w:eastAsia="es-CR"/>
              </w:rPr>
            </w:pPr>
          </w:p>
        </w:tc>
        <w:tc>
          <w:tcPr>
            <w:tcW w:w="1276" w:type="dxa"/>
            <w:tcBorders>
              <w:top w:val="nil"/>
              <w:left w:val="nil"/>
              <w:bottom w:val="nil"/>
              <w:right w:val="nil"/>
            </w:tcBorders>
            <w:noWrap/>
            <w:vAlign w:val="bottom"/>
            <w:hideMark/>
          </w:tcPr>
          <w:p w14:paraId="27CECEE1" w14:textId="77777777" w:rsidR="008440E8" w:rsidRPr="006138AD" w:rsidRDefault="008440E8" w:rsidP="003B0B18">
            <w:pPr>
              <w:rPr>
                <w:rFonts w:ascii="Times New Roman" w:hAnsi="Times New Roman" w:cs="Times New Roman"/>
                <w:sz w:val="20"/>
                <w:lang w:eastAsia="es-CR"/>
              </w:rPr>
            </w:pPr>
          </w:p>
        </w:tc>
      </w:tr>
      <w:tr w:rsidR="008440E8" w:rsidRPr="006138AD" w14:paraId="24886B1E" w14:textId="77777777" w:rsidTr="00885DC5">
        <w:trPr>
          <w:gridAfter w:val="5"/>
          <w:wAfter w:w="5491" w:type="dxa"/>
          <w:trHeight w:val="450"/>
        </w:trPr>
        <w:tc>
          <w:tcPr>
            <w:tcW w:w="1937" w:type="dxa"/>
            <w:gridSpan w:val="2"/>
            <w:tcBorders>
              <w:top w:val="nil"/>
              <w:left w:val="nil"/>
              <w:bottom w:val="nil"/>
              <w:right w:val="nil"/>
            </w:tcBorders>
            <w:noWrap/>
            <w:vAlign w:val="bottom"/>
            <w:hideMark/>
          </w:tcPr>
          <w:p w14:paraId="0140E189" w14:textId="77777777" w:rsidR="008440E8" w:rsidRPr="006138AD" w:rsidRDefault="008440E8" w:rsidP="003B0B18">
            <w:pPr>
              <w:rPr>
                <w:rFonts w:ascii="Times New Roman" w:hAnsi="Times New Roman" w:cs="Times New Roman"/>
                <w:sz w:val="20"/>
                <w:lang w:eastAsia="es-CR"/>
              </w:rPr>
            </w:pPr>
          </w:p>
        </w:tc>
        <w:tc>
          <w:tcPr>
            <w:tcW w:w="2495" w:type="dxa"/>
            <w:gridSpan w:val="3"/>
            <w:tcBorders>
              <w:top w:val="nil"/>
              <w:left w:val="nil"/>
              <w:bottom w:val="nil"/>
              <w:right w:val="nil"/>
            </w:tcBorders>
            <w:noWrap/>
            <w:vAlign w:val="bottom"/>
            <w:hideMark/>
          </w:tcPr>
          <w:p w14:paraId="3118EEA8" w14:textId="77777777" w:rsidR="008440E8" w:rsidRPr="006138AD" w:rsidRDefault="008440E8" w:rsidP="003B0B18">
            <w:pPr>
              <w:rPr>
                <w:rFonts w:ascii="Times New Roman" w:hAnsi="Times New Roman" w:cs="Times New Roman"/>
                <w:sz w:val="20"/>
                <w:lang w:eastAsia="es-CR"/>
              </w:rPr>
            </w:pPr>
          </w:p>
        </w:tc>
      </w:tr>
      <w:tr w:rsidR="00885DC5" w:rsidRPr="006138AD" w14:paraId="23A6DDC1" w14:textId="77777777" w:rsidTr="00885DC5">
        <w:trPr>
          <w:trHeight w:val="65"/>
        </w:trPr>
        <w:tc>
          <w:tcPr>
            <w:tcW w:w="527" w:type="dxa"/>
            <w:tcBorders>
              <w:top w:val="nil"/>
              <w:left w:val="nil"/>
              <w:bottom w:val="nil"/>
              <w:right w:val="nil"/>
            </w:tcBorders>
            <w:vAlign w:val="center"/>
          </w:tcPr>
          <w:p w14:paraId="590C33C2" w14:textId="77777777" w:rsidR="008440E8" w:rsidRPr="006138AD" w:rsidRDefault="008440E8" w:rsidP="003B0B18">
            <w:pPr>
              <w:rPr>
                <w:rFonts w:ascii="Times New Roman" w:hAnsi="Times New Roman" w:cs="Times New Roman"/>
                <w:sz w:val="20"/>
                <w:lang w:eastAsia="es-CR"/>
              </w:rPr>
            </w:pPr>
          </w:p>
        </w:tc>
        <w:tc>
          <w:tcPr>
            <w:tcW w:w="1600" w:type="dxa"/>
            <w:gridSpan w:val="2"/>
            <w:tcBorders>
              <w:top w:val="nil"/>
              <w:left w:val="nil"/>
              <w:bottom w:val="nil"/>
              <w:right w:val="nil"/>
            </w:tcBorders>
            <w:noWrap/>
            <w:vAlign w:val="bottom"/>
          </w:tcPr>
          <w:p w14:paraId="442A8BF8" w14:textId="77777777" w:rsidR="008440E8" w:rsidRPr="006138AD" w:rsidRDefault="008440E8" w:rsidP="003B0B18">
            <w:pPr>
              <w:rPr>
                <w:rFonts w:ascii="Times New Roman" w:hAnsi="Times New Roman" w:cs="Times New Roman"/>
                <w:sz w:val="20"/>
                <w:lang w:eastAsia="es-CR"/>
              </w:rPr>
            </w:pPr>
          </w:p>
        </w:tc>
        <w:tc>
          <w:tcPr>
            <w:tcW w:w="1275" w:type="dxa"/>
            <w:tcBorders>
              <w:top w:val="nil"/>
              <w:left w:val="nil"/>
              <w:bottom w:val="nil"/>
              <w:right w:val="nil"/>
            </w:tcBorders>
            <w:noWrap/>
            <w:vAlign w:val="bottom"/>
          </w:tcPr>
          <w:p w14:paraId="2F48718D" w14:textId="77777777" w:rsidR="008440E8" w:rsidRPr="006138AD" w:rsidRDefault="008440E8" w:rsidP="003B0B18">
            <w:pPr>
              <w:rPr>
                <w:rFonts w:ascii="Times New Roman" w:hAnsi="Times New Roman" w:cs="Times New Roman"/>
                <w:sz w:val="20"/>
                <w:lang w:eastAsia="es-CR"/>
              </w:rPr>
            </w:pPr>
          </w:p>
        </w:tc>
        <w:tc>
          <w:tcPr>
            <w:tcW w:w="2127" w:type="dxa"/>
            <w:gridSpan w:val="2"/>
            <w:tcBorders>
              <w:top w:val="nil"/>
              <w:left w:val="nil"/>
              <w:bottom w:val="nil"/>
              <w:right w:val="nil"/>
            </w:tcBorders>
            <w:noWrap/>
            <w:vAlign w:val="center"/>
          </w:tcPr>
          <w:p w14:paraId="0938FA81" w14:textId="77777777" w:rsidR="008440E8" w:rsidRPr="006138AD" w:rsidRDefault="008440E8" w:rsidP="003B0B18">
            <w:pPr>
              <w:rPr>
                <w:rFonts w:ascii="Times New Roman" w:hAnsi="Times New Roman" w:cs="Times New Roman"/>
                <w:sz w:val="20"/>
                <w:lang w:eastAsia="es-CR"/>
              </w:rPr>
            </w:pPr>
          </w:p>
        </w:tc>
        <w:tc>
          <w:tcPr>
            <w:tcW w:w="850" w:type="dxa"/>
            <w:tcBorders>
              <w:top w:val="nil"/>
              <w:left w:val="nil"/>
              <w:bottom w:val="nil"/>
              <w:right w:val="nil"/>
            </w:tcBorders>
            <w:noWrap/>
            <w:vAlign w:val="center"/>
          </w:tcPr>
          <w:p w14:paraId="69EED6E4" w14:textId="77777777" w:rsidR="008440E8" w:rsidRPr="006138AD" w:rsidRDefault="008440E8" w:rsidP="003B0B18">
            <w:pPr>
              <w:rPr>
                <w:rFonts w:ascii="Times New Roman" w:hAnsi="Times New Roman" w:cs="Times New Roman"/>
                <w:sz w:val="20"/>
                <w:lang w:eastAsia="es-CR"/>
              </w:rPr>
            </w:pPr>
          </w:p>
        </w:tc>
        <w:tc>
          <w:tcPr>
            <w:tcW w:w="1276" w:type="dxa"/>
            <w:tcBorders>
              <w:top w:val="nil"/>
              <w:left w:val="nil"/>
              <w:bottom w:val="nil"/>
              <w:right w:val="nil"/>
            </w:tcBorders>
            <w:noWrap/>
            <w:vAlign w:val="bottom"/>
          </w:tcPr>
          <w:p w14:paraId="0AB6D33B" w14:textId="77777777" w:rsidR="008440E8" w:rsidRPr="006138AD" w:rsidRDefault="008440E8" w:rsidP="003B0B18">
            <w:pPr>
              <w:rPr>
                <w:rFonts w:ascii="Times New Roman" w:hAnsi="Times New Roman" w:cs="Times New Roman"/>
                <w:sz w:val="20"/>
                <w:lang w:eastAsia="es-CR"/>
              </w:rPr>
            </w:pPr>
          </w:p>
        </w:tc>
        <w:tc>
          <w:tcPr>
            <w:tcW w:w="992" w:type="dxa"/>
            <w:tcBorders>
              <w:top w:val="nil"/>
              <w:left w:val="nil"/>
              <w:bottom w:val="nil"/>
              <w:right w:val="nil"/>
            </w:tcBorders>
            <w:noWrap/>
            <w:vAlign w:val="bottom"/>
          </w:tcPr>
          <w:p w14:paraId="22D22F37" w14:textId="77777777" w:rsidR="008440E8" w:rsidRPr="006138AD" w:rsidRDefault="008440E8" w:rsidP="003B0B18">
            <w:pPr>
              <w:rPr>
                <w:rFonts w:ascii="Times New Roman" w:hAnsi="Times New Roman" w:cs="Times New Roman"/>
                <w:sz w:val="20"/>
                <w:lang w:eastAsia="es-CR"/>
              </w:rPr>
            </w:pPr>
          </w:p>
        </w:tc>
        <w:tc>
          <w:tcPr>
            <w:tcW w:w="1276" w:type="dxa"/>
            <w:tcBorders>
              <w:top w:val="nil"/>
              <w:left w:val="nil"/>
              <w:bottom w:val="nil"/>
              <w:right w:val="nil"/>
            </w:tcBorders>
            <w:vAlign w:val="center"/>
          </w:tcPr>
          <w:p w14:paraId="746A0DF8" w14:textId="77777777" w:rsidR="008440E8" w:rsidRPr="006138AD" w:rsidRDefault="008440E8" w:rsidP="003B0B18">
            <w:pPr>
              <w:rPr>
                <w:rFonts w:ascii="Times New Roman" w:hAnsi="Times New Roman" w:cs="Times New Roman"/>
                <w:sz w:val="20"/>
                <w:lang w:eastAsia="es-CR"/>
              </w:rPr>
            </w:pPr>
          </w:p>
        </w:tc>
      </w:tr>
      <w:tr w:rsidR="008440E8" w:rsidRPr="00790B9B" w14:paraId="4F8F8C63" w14:textId="77777777" w:rsidTr="00885DC5">
        <w:trPr>
          <w:trHeight w:val="405"/>
        </w:trPr>
        <w:tc>
          <w:tcPr>
            <w:tcW w:w="9923" w:type="dxa"/>
            <w:gridSpan w:val="10"/>
            <w:tcBorders>
              <w:top w:val="single" w:sz="4" w:space="0" w:color="auto"/>
              <w:left w:val="single" w:sz="4" w:space="0" w:color="auto"/>
              <w:bottom w:val="single" w:sz="4" w:space="0" w:color="auto"/>
              <w:right w:val="single" w:sz="4" w:space="0" w:color="auto"/>
            </w:tcBorders>
            <w:vAlign w:val="center"/>
          </w:tcPr>
          <w:p w14:paraId="6948ECBD" w14:textId="5EBC895D" w:rsidR="008440E8" w:rsidRPr="00790B9B" w:rsidRDefault="008440E8" w:rsidP="00790B9B">
            <w:pPr>
              <w:pStyle w:val="Default"/>
              <w:tabs>
                <w:tab w:val="left" w:leader="hyphen" w:pos="9356"/>
              </w:tabs>
              <w:spacing w:before="120" w:after="120" w:line="460" w:lineRule="exact"/>
              <w:jc w:val="both"/>
              <w:rPr>
                <w:rFonts w:eastAsia="Arial"/>
                <w:bCs/>
                <w:color w:val="000000" w:themeColor="text1"/>
              </w:rPr>
            </w:pPr>
            <w:r w:rsidRPr="00790B9B">
              <w:rPr>
                <w:rFonts w:eastAsia="Arial"/>
                <w:bCs/>
                <w:color w:val="000000" w:themeColor="text1"/>
              </w:rPr>
              <w:t>Fondo: Presidencia de la República</w:t>
            </w:r>
          </w:p>
          <w:p w14:paraId="2DAF0845" w14:textId="2840F325" w:rsidR="008440E8" w:rsidRPr="00790B9B" w:rsidRDefault="008440E8" w:rsidP="00790B9B">
            <w:pPr>
              <w:pStyle w:val="Default"/>
              <w:tabs>
                <w:tab w:val="left" w:leader="hyphen" w:pos="9356"/>
              </w:tabs>
              <w:spacing w:before="120" w:after="120" w:line="460" w:lineRule="exact"/>
              <w:jc w:val="both"/>
              <w:rPr>
                <w:rFonts w:eastAsia="Arial"/>
                <w:b/>
                <w:color w:val="000000" w:themeColor="text1"/>
              </w:rPr>
            </w:pPr>
            <w:proofErr w:type="spellStart"/>
            <w:r w:rsidRPr="00790B9B">
              <w:rPr>
                <w:rFonts w:eastAsia="Arial"/>
                <w:b/>
                <w:color w:val="000000" w:themeColor="text1"/>
              </w:rPr>
              <w:t>Subfondo</w:t>
            </w:r>
            <w:proofErr w:type="spellEnd"/>
            <w:r w:rsidRPr="00790B9B">
              <w:rPr>
                <w:rFonts w:eastAsia="Arial"/>
                <w:b/>
                <w:color w:val="000000" w:themeColor="text1"/>
              </w:rPr>
              <w:t>: Despacho de la Segunda Vicepresidencia</w:t>
            </w:r>
          </w:p>
          <w:p w14:paraId="6D221514" w14:textId="779B9F73" w:rsidR="008440E8" w:rsidRPr="00790B9B" w:rsidRDefault="008440E8" w:rsidP="00790B9B">
            <w:pPr>
              <w:pStyle w:val="Default"/>
              <w:tabs>
                <w:tab w:val="left" w:leader="hyphen" w:pos="9356"/>
              </w:tabs>
              <w:spacing w:before="120" w:after="120" w:line="460" w:lineRule="exact"/>
              <w:jc w:val="both"/>
              <w:rPr>
                <w:rFonts w:eastAsia="Arial"/>
                <w:bCs/>
                <w:color w:val="000000" w:themeColor="text1"/>
              </w:rPr>
            </w:pPr>
            <w:r w:rsidRPr="00790B9B">
              <w:rPr>
                <w:rFonts w:eastAsia="Arial"/>
                <w:bCs/>
                <w:color w:val="000000" w:themeColor="text1"/>
              </w:rPr>
              <w:t>Número de transferencia: 14-1994</w:t>
            </w:r>
          </w:p>
        </w:tc>
      </w:tr>
      <w:tr w:rsidR="006D6851" w:rsidRPr="00790B9B" w14:paraId="5D721A34" w14:textId="77777777" w:rsidTr="00885DC5">
        <w:trPr>
          <w:trHeight w:val="405"/>
        </w:trPr>
        <w:tc>
          <w:tcPr>
            <w:tcW w:w="527" w:type="dxa"/>
            <w:vMerge w:val="restart"/>
            <w:tcBorders>
              <w:top w:val="single" w:sz="4" w:space="0" w:color="auto"/>
              <w:left w:val="single" w:sz="4" w:space="0" w:color="auto"/>
              <w:bottom w:val="single" w:sz="4" w:space="0" w:color="auto"/>
              <w:right w:val="single" w:sz="4" w:space="0" w:color="auto"/>
            </w:tcBorders>
            <w:vAlign w:val="center"/>
            <w:hideMark/>
          </w:tcPr>
          <w:p w14:paraId="4277D6E1"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bookmarkStart w:id="33" w:name="14-1994!A8"/>
            <w:r w:rsidRPr="006138AD">
              <w:rPr>
                <w:rFonts w:eastAsia="Arial"/>
                <w:b/>
                <w:color w:val="000000" w:themeColor="text1"/>
              </w:rPr>
              <w:t>No.</w:t>
            </w:r>
            <w:bookmarkEnd w:id="33"/>
          </w:p>
        </w:tc>
        <w:tc>
          <w:tcPr>
            <w:tcW w:w="16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7B429E"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r w:rsidRPr="006138AD">
              <w:rPr>
                <w:rFonts w:eastAsia="Arial"/>
                <w:b/>
                <w:color w:val="000000" w:themeColor="text1"/>
              </w:rPr>
              <w:t>Serie/Tipo documental</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5B768D0"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r w:rsidRPr="006138AD">
              <w:rPr>
                <w:rFonts w:eastAsia="Arial"/>
                <w:b/>
                <w:color w:val="000000" w:themeColor="text1"/>
              </w:rPr>
              <w:t>¿O/Copia?</w:t>
            </w: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3CBCFE"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r w:rsidRPr="006138AD">
              <w:rPr>
                <w:rFonts w:eastAsia="Arial"/>
                <w:b/>
                <w:color w:val="000000" w:themeColor="text1"/>
              </w:rPr>
              <w:t xml:space="preserve">Contenido </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14:paraId="2D2B366A"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r w:rsidRPr="006138AD">
              <w:rPr>
                <w:rFonts w:eastAsia="Arial"/>
                <w:b/>
                <w:color w:val="000000" w:themeColor="text1"/>
              </w:rPr>
              <w:t>Soporte y Cantidad</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DD347B0"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r w:rsidRPr="006138AD">
              <w:rPr>
                <w:rFonts w:eastAsia="Arial"/>
                <w:b/>
                <w:color w:val="000000" w:themeColor="text1"/>
              </w:rPr>
              <w:t>Fechas extremas</w:t>
            </w:r>
          </w:p>
        </w:tc>
      </w:tr>
      <w:tr w:rsidR="006D6851" w:rsidRPr="00790B9B" w14:paraId="4259279C" w14:textId="77777777" w:rsidTr="00885DC5">
        <w:trPr>
          <w:trHeight w:val="300"/>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7D64330D"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14:paraId="080764B9"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AFCF5F"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59B331E6"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A8E1BD9"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r w:rsidRPr="006138AD">
              <w:rPr>
                <w:rFonts w:eastAsia="Arial"/>
                <w:b/>
                <w:color w:val="000000" w:themeColor="text1"/>
              </w:rPr>
              <w:t>Papel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CF1EC3"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r w:rsidRPr="006138AD">
              <w:rPr>
                <w:rFonts w:eastAsia="Arial"/>
                <w:b/>
                <w:color w:val="000000" w:themeColor="text1"/>
              </w:rPr>
              <w:t>Cantidad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BEAE4" w14:textId="77777777" w:rsidR="008440E8" w:rsidRPr="006138AD" w:rsidRDefault="008440E8" w:rsidP="00790B9B">
            <w:pPr>
              <w:pStyle w:val="Default"/>
              <w:tabs>
                <w:tab w:val="left" w:leader="hyphen" w:pos="9356"/>
              </w:tabs>
              <w:spacing w:before="120" w:after="120" w:line="460" w:lineRule="exact"/>
              <w:jc w:val="both"/>
              <w:rPr>
                <w:rFonts w:eastAsia="Arial"/>
                <w:b/>
                <w:color w:val="000000" w:themeColor="text1"/>
              </w:rPr>
            </w:pPr>
            <w:r w:rsidRPr="006138AD">
              <w:rPr>
                <w:rFonts w:eastAsia="Arial"/>
                <w:b/>
                <w:color w:val="000000" w:themeColor="text1"/>
              </w:rPr>
              <w:t xml:space="preserve">Unid </w:t>
            </w:r>
            <w:proofErr w:type="spellStart"/>
            <w:r w:rsidRPr="006138AD">
              <w:rPr>
                <w:rFonts w:eastAsia="Arial"/>
                <w:b/>
                <w:color w:val="000000" w:themeColor="text1"/>
              </w:rPr>
              <w:t>Med</w:t>
            </w:r>
            <w:proofErr w:type="spellEnd"/>
            <w:r w:rsidRPr="006138AD">
              <w:rPr>
                <w:rFonts w:eastAsia="Arial"/>
                <w:b/>
                <w:color w:val="000000" w:themeColor="text1"/>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CF14AE"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p>
        </w:tc>
      </w:tr>
      <w:tr w:rsidR="006D6851" w:rsidRPr="00790B9B" w14:paraId="28001C48" w14:textId="77777777" w:rsidTr="00885DC5">
        <w:trPr>
          <w:trHeight w:val="1950"/>
        </w:trPr>
        <w:tc>
          <w:tcPr>
            <w:tcW w:w="527" w:type="dxa"/>
            <w:tcBorders>
              <w:top w:val="single" w:sz="4" w:space="0" w:color="auto"/>
              <w:left w:val="single" w:sz="4" w:space="0" w:color="auto"/>
              <w:bottom w:val="single" w:sz="4" w:space="0" w:color="auto"/>
              <w:right w:val="single" w:sz="4" w:space="0" w:color="auto"/>
            </w:tcBorders>
            <w:vAlign w:val="center"/>
            <w:hideMark/>
          </w:tcPr>
          <w:p w14:paraId="715161B0"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10</w:t>
            </w:r>
          </w:p>
        </w:tc>
        <w:tc>
          <w:tcPr>
            <w:tcW w:w="16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1D8ADB"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Convenios con la Agencia para el Desarrollo Internacional de los Estados Unidos de América.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64DF62"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Copia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ADA74B0"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Convenio sobre cuentas de depósito entre la Agencia para el Desarrollo Internacional de los Estados Unidos de América y el Gobierno de Costa Rica.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BB65B8"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3A1F41"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0,005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CDF189"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metros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B7BDFB"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1984</w:t>
            </w:r>
          </w:p>
        </w:tc>
      </w:tr>
      <w:tr w:rsidR="006D6851" w:rsidRPr="00790B9B" w14:paraId="3A6D2BC5" w14:textId="77777777" w:rsidTr="00885DC5">
        <w:trPr>
          <w:trHeight w:val="3330"/>
        </w:trPr>
        <w:tc>
          <w:tcPr>
            <w:tcW w:w="527" w:type="dxa"/>
            <w:tcBorders>
              <w:top w:val="single" w:sz="4" w:space="0" w:color="auto"/>
              <w:left w:val="single" w:sz="4" w:space="0" w:color="auto"/>
              <w:bottom w:val="single" w:sz="4" w:space="0" w:color="auto"/>
              <w:right w:val="single" w:sz="4" w:space="0" w:color="auto"/>
            </w:tcBorders>
            <w:vAlign w:val="center"/>
            <w:hideMark/>
          </w:tcPr>
          <w:p w14:paraId="2749B553"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11</w:t>
            </w:r>
          </w:p>
        </w:tc>
        <w:tc>
          <w:tcPr>
            <w:tcW w:w="1600" w:type="dxa"/>
            <w:gridSpan w:val="2"/>
            <w:tcBorders>
              <w:top w:val="single" w:sz="4" w:space="0" w:color="auto"/>
              <w:left w:val="single" w:sz="4" w:space="0" w:color="auto"/>
              <w:bottom w:val="single" w:sz="4" w:space="0" w:color="auto"/>
              <w:right w:val="single" w:sz="4" w:space="0" w:color="auto"/>
            </w:tcBorders>
            <w:noWrap/>
            <w:vAlign w:val="center"/>
            <w:hideMark/>
          </w:tcPr>
          <w:p w14:paraId="51BDE959"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 xml:space="preserve">Convenios de Cooperación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ADDE02"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Copia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22AFB66"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 xml:space="preserve">De cooperación interinstitucional entre el Ministerio de la Presidencia, el Ministerio de Economía, Industria y </w:t>
            </w:r>
            <w:r w:rsidRPr="006138AD">
              <w:rPr>
                <w:rFonts w:eastAsia="Arial"/>
                <w:bCs/>
                <w:color w:val="000000" w:themeColor="text1"/>
              </w:rPr>
              <w:lastRenderedPageBreak/>
              <w:t>Comercio, el Ministerio de Planificación Nacional Política Económica y la Asociación Costarricense de Desarrollo para financiar el Programa de Fortalecimiento y Desarrollo de Pequeñas Empresas.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FB3786"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lastRenderedPageBreak/>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8DBD62"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0,005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A7512A"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metros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E175B3" w14:textId="77777777" w:rsidR="008440E8" w:rsidRPr="006138AD" w:rsidRDefault="008440E8" w:rsidP="00790B9B">
            <w:pPr>
              <w:pStyle w:val="Default"/>
              <w:tabs>
                <w:tab w:val="left" w:leader="hyphen" w:pos="9356"/>
              </w:tabs>
              <w:spacing w:before="120" w:after="120" w:line="460" w:lineRule="exact"/>
              <w:jc w:val="both"/>
              <w:rPr>
                <w:rFonts w:eastAsia="Arial"/>
                <w:bCs/>
                <w:color w:val="000000" w:themeColor="text1"/>
              </w:rPr>
            </w:pPr>
            <w:r w:rsidRPr="006138AD">
              <w:rPr>
                <w:rFonts w:eastAsia="Arial"/>
                <w:bCs/>
                <w:color w:val="000000" w:themeColor="text1"/>
              </w:rPr>
              <w:t>1990</w:t>
            </w:r>
          </w:p>
        </w:tc>
      </w:tr>
    </w:tbl>
    <w:p w14:paraId="26CDFE58" w14:textId="77777777" w:rsidR="003A4FEA" w:rsidRPr="00790B9B" w:rsidRDefault="003A4FEA" w:rsidP="003E64F8">
      <w:pPr>
        <w:pStyle w:val="Default"/>
        <w:tabs>
          <w:tab w:val="left" w:leader="hyphen" w:pos="9356"/>
        </w:tabs>
        <w:spacing w:before="120" w:after="120" w:line="460" w:lineRule="exact"/>
        <w:jc w:val="both"/>
        <w:rPr>
          <w:rFonts w:eastAsia="Arial"/>
          <w:bCs/>
          <w:color w:val="000000" w:themeColor="text1"/>
        </w:rPr>
      </w:pPr>
    </w:p>
    <w:tbl>
      <w:tblPr>
        <w:tblW w:w="9923" w:type="dxa"/>
        <w:tblInd w:w="-289" w:type="dxa"/>
        <w:tblCellMar>
          <w:top w:w="15" w:type="dxa"/>
          <w:left w:w="70" w:type="dxa"/>
          <w:bottom w:w="15" w:type="dxa"/>
          <w:right w:w="70" w:type="dxa"/>
        </w:tblCellMar>
        <w:tblLook w:val="04A0" w:firstRow="1" w:lastRow="0" w:firstColumn="1" w:lastColumn="0" w:noHBand="0" w:noVBand="1"/>
      </w:tblPr>
      <w:tblGrid>
        <w:gridCol w:w="669"/>
        <w:gridCol w:w="1688"/>
        <w:gridCol w:w="1354"/>
        <w:gridCol w:w="1982"/>
        <w:gridCol w:w="781"/>
        <w:gridCol w:w="1167"/>
        <w:gridCol w:w="874"/>
        <w:gridCol w:w="1408"/>
      </w:tblGrid>
      <w:tr w:rsidR="006D6851" w:rsidRPr="00790B9B" w14:paraId="52D17973" w14:textId="77777777" w:rsidTr="00885DC5">
        <w:trPr>
          <w:trHeight w:val="1414"/>
        </w:trPr>
        <w:tc>
          <w:tcPr>
            <w:tcW w:w="9923" w:type="dxa"/>
            <w:gridSpan w:val="8"/>
            <w:tcBorders>
              <w:top w:val="single" w:sz="4" w:space="0" w:color="auto"/>
              <w:left w:val="single" w:sz="4" w:space="0" w:color="auto"/>
              <w:bottom w:val="single" w:sz="4" w:space="0" w:color="auto"/>
              <w:right w:val="single" w:sz="4" w:space="0" w:color="auto"/>
            </w:tcBorders>
            <w:vAlign w:val="center"/>
          </w:tcPr>
          <w:tbl>
            <w:tblPr>
              <w:tblW w:w="6728" w:type="dxa"/>
              <w:tblCellMar>
                <w:top w:w="15" w:type="dxa"/>
                <w:left w:w="70" w:type="dxa"/>
                <w:bottom w:w="15" w:type="dxa"/>
                <w:right w:w="70" w:type="dxa"/>
              </w:tblCellMar>
              <w:tblLook w:val="04A0" w:firstRow="1" w:lastRow="0" w:firstColumn="1" w:lastColumn="0" w:noHBand="0" w:noVBand="1"/>
            </w:tblPr>
            <w:tblGrid>
              <w:gridCol w:w="6728"/>
            </w:tblGrid>
            <w:tr w:rsidR="006D6851" w:rsidRPr="006D6851" w14:paraId="51440A13" w14:textId="77777777" w:rsidTr="00790B9B">
              <w:trPr>
                <w:trHeight w:val="386"/>
              </w:trPr>
              <w:tc>
                <w:tcPr>
                  <w:tcW w:w="6728" w:type="dxa"/>
                  <w:tcBorders>
                    <w:top w:val="nil"/>
                    <w:left w:val="nil"/>
                    <w:bottom w:val="nil"/>
                    <w:right w:val="nil"/>
                  </w:tcBorders>
                  <w:noWrap/>
                  <w:vAlign w:val="center"/>
                  <w:hideMark/>
                </w:tcPr>
                <w:p w14:paraId="39F39912"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 xml:space="preserve">Fondo: Presidencia de la República </w:t>
                  </w:r>
                </w:p>
              </w:tc>
            </w:tr>
            <w:tr w:rsidR="006D6851" w:rsidRPr="006D6851" w14:paraId="45CBBB0A" w14:textId="77777777" w:rsidTr="00790B9B">
              <w:trPr>
                <w:trHeight w:val="386"/>
              </w:trPr>
              <w:tc>
                <w:tcPr>
                  <w:tcW w:w="6728" w:type="dxa"/>
                  <w:tcBorders>
                    <w:top w:val="nil"/>
                    <w:left w:val="nil"/>
                    <w:bottom w:val="nil"/>
                    <w:right w:val="nil"/>
                  </w:tcBorders>
                  <w:noWrap/>
                  <w:vAlign w:val="center"/>
                  <w:hideMark/>
                </w:tcPr>
                <w:p w14:paraId="3A436022"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proofErr w:type="spellStart"/>
                  <w:r w:rsidRPr="006D6851">
                    <w:rPr>
                      <w:rFonts w:eastAsia="Arial"/>
                      <w:b/>
                      <w:color w:val="000000" w:themeColor="text1"/>
                    </w:rPr>
                    <w:t>Subfondo</w:t>
                  </w:r>
                  <w:proofErr w:type="spellEnd"/>
                  <w:r w:rsidRPr="006D6851">
                    <w:rPr>
                      <w:rFonts w:eastAsia="Arial"/>
                      <w:b/>
                      <w:color w:val="000000" w:themeColor="text1"/>
                    </w:rPr>
                    <w:t xml:space="preserve">: Despacho de la </w:t>
                  </w:r>
                  <w:proofErr w:type="gramStart"/>
                  <w:r w:rsidRPr="006D6851">
                    <w:rPr>
                      <w:rFonts w:eastAsia="Arial"/>
                      <w:b/>
                      <w:color w:val="000000" w:themeColor="text1"/>
                    </w:rPr>
                    <w:t>Primera Dama</w:t>
                  </w:r>
                  <w:proofErr w:type="gramEnd"/>
                  <w:r w:rsidRPr="006D6851">
                    <w:rPr>
                      <w:rFonts w:eastAsia="Arial"/>
                      <w:b/>
                      <w:color w:val="000000" w:themeColor="text1"/>
                    </w:rPr>
                    <w:t xml:space="preserve"> de la República</w:t>
                  </w:r>
                </w:p>
              </w:tc>
            </w:tr>
            <w:tr w:rsidR="006D6851" w:rsidRPr="006D6851" w14:paraId="499BF222" w14:textId="77777777" w:rsidTr="00790B9B">
              <w:trPr>
                <w:trHeight w:val="386"/>
              </w:trPr>
              <w:tc>
                <w:tcPr>
                  <w:tcW w:w="6728" w:type="dxa"/>
                  <w:tcBorders>
                    <w:top w:val="nil"/>
                    <w:left w:val="nil"/>
                    <w:bottom w:val="nil"/>
                    <w:right w:val="nil"/>
                  </w:tcBorders>
                  <w:vAlign w:val="center"/>
                  <w:hideMark/>
                </w:tcPr>
                <w:p w14:paraId="33D33B6F"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Número de transferencia: 17-1994</w:t>
                  </w:r>
                </w:p>
              </w:tc>
            </w:tr>
            <w:tr w:rsidR="006D6851" w:rsidRPr="006D6851" w14:paraId="13C8AAAF" w14:textId="77777777" w:rsidTr="00790B9B">
              <w:trPr>
                <w:trHeight w:val="386"/>
              </w:trPr>
              <w:tc>
                <w:tcPr>
                  <w:tcW w:w="6728" w:type="dxa"/>
                  <w:tcBorders>
                    <w:top w:val="nil"/>
                    <w:left w:val="nil"/>
                    <w:bottom w:val="nil"/>
                    <w:right w:val="nil"/>
                  </w:tcBorders>
                  <w:vAlign w:val="center"/>
                  <w:hideMark/>
                </w:tcPr>
                <w:p w14:paraId="7EA4CFE6" w14:textId="1BDD275D"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p>
              </w:tc>
            </w:tr>
          </w:tbl>
          <w:p w14:paraId="1C25022F" w14:textId="77777777" w:rsidR="006D6851" w:rsidRPr="00790B9B" w:rsidRDefault="006D6851" w:rsidP="00790B9B">
            <w:pPr>
              <w:pStyle w:val="Default"/>
              <w:tabs>
                <w:tab w:val="left" w:leader="hyphen" w:pos="9356"/>
              </w:tabs>
              <w:spacing w:before="120" w:after="120" w:line="460" w:lineRule="exact"/>
              <w:jc w:val="both"/>
              <w:rPr>
                <w:rFonts w:eastAsia="Arial"/>
                <w:bCs/>
                <w:color w:val="000000" w:themeColor="text1"/>
              </w:rPr>
            </w:pPr>
          </w:p>
        </w:tc>
      </w:tr>
      <w:tr w:rsidR="00790B9B" w:rsidRPr="00790B9B" w14:paraId="481E601A" w14:textId="77777777" w:rsidTr="00885DC5">
        <w:trPr>
          <w:trHeight w:val="406"/>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65430B1"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bookmarkStart w:id="34" w:name="17-1994!A8"/>
            <w:r w:rsidRPr="006D6851">
              <w:rPr>
                <w:rFonts w:eastAsia="Arial"/>
                <w:b/>
                <w:color w:val="000000" w:themeColor="text1"/>
              </w:rPr>
              <w:t>No.</w:t>
            </w:r>
            <w:bookmarkEnd w:id="34"/>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14:paraId="36DCB2B2"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r w:rsidRPr="006D6851">
              <w:rPr>
                <w:rFonts w:eastAsia="Arial"/>
                <w:b/>
                <w:color w:val="000000" w:themeColor="text1"/>
              </w:rPr>
              <w:t>Serie/Tipo documental</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14:paraId="4BC01993"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r w:rsidRPr="006D6851">
              <w:rPr>
                <w:rFonts w:eastAsia="Arial"/>
                <w:b/>
                <w:color w:val="000000" w:themeColor="text1"/>
              </w:rPr>
              <w:t>¿O/Copia?</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14:paraId="23A1FE1C"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r w:rsidRPr="006D6851">
              <w:rPr>
                <w:rFonts w:eastAsia="Arial"/>
                <w:b/>
                <w:color w:val="000000" w:themeColor="text1"/>
              </w:rPr>
              <w:t xml:space="preserve">Contenido </w:t>
            </w:r>
          </w:p>
        </w:tc>
        <w:tc>
          <w:tcPr>
            <w:tcW w:w="2822" w:type="dxa"/>
            <w:gridSpan w:val="3"/>
            <w:tcBorders>
              <w:top w:val="single" w:sz="4" w:space="0" w:color="auto"/>
              <w:left w:val="single" w:sz="4" w:space="0" w:color="auto"/>
              <w:bottom w:val="single" w:sz="4" w:space="0" w:color="auto"/>
              <w:right w:val="single" w:sz="4" w:space="0" w:color="auto"/>
            </w:tcBorders>
            <w:vAlign w:val="center"/>
            <w:hideMark/>
          </w:tcPr>
          <w:p w14:paraId="189E4C9E"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r w:rsidRPr="006D6851">
              <w:rPr>
                <w:rFonts w:eastAsia="Arial"/>
                <w:b/>
                <w:color w:val="000000" w:themeColor="text1"/>
              </w:rPr>
              <w:t>Soporte y Cantidad</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0BEE1814"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r w:rsidRPr="006D6851">
              <w:rPr>
                <w:rFonts w:eastAsia="Arial"/>
                <w:b/>
                <w:color w:val="000000" w:themeColor="text1"/>
              </w:rPr>
              <w:t>Fechas extremas</w:t>
            </w:r>
          </w:p>
        </w:tc>
      </w:tr>
      <w:tr w:rsidR="00790B9B" w:rsidRPr="00790B9B" w14:paraId="0317D7F2" w14:textId="77777777" w:rsidTr="00885DC5">
        <w:trPr>
          <w:trHeight w:val="300"/>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50599F0F"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1937E595"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06F4485"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17A46F6C"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p>
        </w:tc>
        <w:tc>
          <w:tcPr>
            <w:tcW w:w="781" w:type="dxa"/>
            <w:tcBorders>
              <w:top w:val="single" w:sz="4" w:space="0" w:color="auto"/>
              <w:left w:val="single" w:sz="4" w:space="0" w:color="auto"/>
              <w:bottom w:val="single" w:sz="4" w:space="0" w:color="auto"/>
              <w:right w:val="single" w:sz="4" w:space="0" w:color="auto"/>
            </w:tcBorders>
            <w:vAlign w:val="center"/>
            <w:hideMark/>
          </w:tcPr>
          <w:p w14:paraId="1A533231"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r w:rsidRPr="006D6851">
              <w:rPr>
                <w:rFonts w:eastAsia="Arial"/>
                <w:b/>
                <w:color w:val="000000" w:themeColor="text1"/>
              </w:rPr>
              <w:t>Papel</w:t>
            </w:r>
          </w:p>
        </w:tc>
        <w:tc>
          <w:tcPr>
            <w:tcW w:w="1167" w:type="dxa"/>
            <w:tcBorders>
              <w:top w:val="single" w:sz="4" w:space="0" w:color="auto"/>
              <w:left w:val="single" w:sz="4" w:space="0" w:color="auto"/>
              <w:bottom w:val="single" w:sz="4" w:space="0" w:color="auto"/>
              <w:right w:val="single" w:sz="4" w:space="0" w:color="auto"/>
            </w:tcBorders>
            <w:vAlign w:val="center"/>
            <w:hideMark/>
          </w:tcPr>
          <w:p w14:paraId="04B93EDF"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r w:rsidRPr="006D6851">
              <w:rPr>
                <w:rFonts w:eastAsia="Arial"/>
                <w:b/>
                <w:color w:val="000000" w:themeColor="text1"/>
              </w:rPr>
              <w:t>Cantidad</w:t>
            </w:r>
          </w:p>
        </w:tc>
        <w:tc>
          <w:tcPr>
            <w:tcW w:w="874" w:type="dxa"/>
            <w:tcBorders>
              <w:top w:val="single" w:sz="4" w:space="0" w:color="auto"/>
              <w:left w:val="single" w:sz="4" w:space="0" w:color="auto"/>
              <w:bottom w:val="single" w:sz="4" w:space="0" w:color="auto"/>
              <w:right w:val="single" w:sz="4" w:space="0" w:color="auto"/>
            </w:tcBorders>
            <w:vAlign w:val="center"/>
            <w:hideMark/>
          </w:tcPr>
          <w:p w14:paraId="51ADA5E9" w14:textId="77777777" w:rsidR="006D6851" w:rsidRPr="006D6851" w:rsidRDefault="006D6851" w:rsidP="00790B9B">
            <w:pPr>
              <w:pStyle w:val="Default"/>
              <w:tabs>
                <w:tab w:val="left" w:leader="hyphen" w:pos="9356"/>
              </w:tabs>
              <w:spacing w:before="120" w:after="120" w:line="460" w:lineRule="exact"/>
              <w:jc w:val="both"/>
              <w:rPr>
                <w:rFonts w:eastAsia="Arial"/>
                <w:b/>
                <w:color w:val="000000" w:themeColor="text1"/>
              </w:rPr>
            </w:pPr>
            <w:r w:rsidRPr="006D6851">
              <w:rPr>
                <w:rFonts w:eastAsia="Arial"/>
                <w:b/>
                <w:color w:val="000000" w:themeColor="text1"/>
              </w:rPr>
              <w:t xml:space="preserve">Unid </w:t>
            </w:r>
            <w:proofErr w:type="spellStart"/>
            <w:r w:rsidRPr="006D6851">
              <w:rPr>
                <w:rFonts w:eastAsia="Arial"/>
                <w:b/>
                <w:color w:val="000000" w:themeColor="text1"/>
              </w:rPr>
              <w:t>Med</w:t>
            </w:r>
            <w:proofErr w:type="spellEnd"/>
            <w:r w:rsidRPr="006D6851">
              <w:rPr>
                <w:rFonts w:eastAsia="Arial"/>
                <w:b/>
                <w:color w:val="000000" w:themeColor="text1"/>
              </w:rPr>
              <w:t>.</w:t>
            </w: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0DC2BEA1"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p>
        </w:tc>
      </w:tr>
      <w:tr w:rsidR="00790B9B" w:rsidRPr="00790B9B" w14:paraId="0857E946" w14:textId="77777777" w:rsidTr="00885DC5">
        <w:trPr>
          <w:trHeight w:val="3644"/>
        </w:trPr>
        <w:tc>
          <w:tcPr>
            <w:tcW w:w="669" w:type="dxa"/>
            <w:tcBorders>
              <w:top w:val="single" w:sz="4" w:space="0" w:color="auto"/>
              <w:left w:val="single" w:sz="4" w:space="0" w:color="auto"/>
              <w:bottom w:val="single" w:sz="4" w:space="0" w:color="auto"/>
              <w:right w:val="single" w:sz="4" w:space="0" w:color="auto"/>
            </w:tcBorders>
            <w:vAlign w:val="center"/>
            <w:hideMark/>
          </w:tcPr>
          <w:p w14:paraId="44C40DE5"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lastRenderedPageBreak/>
              <w:t>1</w:t>
            </w:r>
          </w:p>
        </w:tc>
        <w:tc>
          <w:tcPr>
            <w:tcW w:w="1688" w:type="dxa"/>
            <w:tcBorders>
              <w:top w:val="single" w:sz="4" w:space="0" w:color="auto"/>
              <w:left w:val="single" w:sz="4" w:space="0" w:color="auto"/>
              <w:bottom w:val="single" w:sz="4" w:space="0" w:color="auto"/>
              <w:right w:val="single" w:sz="4" w:space="0" w:color="auto"/>
            </w:tcBorders>
            <w:vAlign w:val="center"/>
            <w:hideMark/>
          </w:tcPr>
          <w:p w14:paraId="3055DFC3"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Acuerdo de donación de asistencia entre la República de Costa Rica y los Estados Unidos de América para el Proyecto de Servicios Financieros</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97616F3"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Copia</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25B63AE"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 xml:space="preserve">Suscrito a través de la Agencia para el Desarrollo </w:t>
            </w:r>
            <w:proofErr w:type="gramStart"/>
            <w:r w:rsidRPr="006D6851">
              <w:rPr>
                <w:rFonts w:eastAsia="Arial"/>
                <w:bCs/>
                <w:color w:val="000000" w:themeColor="text1"/>
              </w:rPr>
              <w:t>Internacional  para</w:t>
            </w:r>
            <w:proofErr w:type="gramEnd"/>
            <w:r w:rsidRPr="006D6851">
              <w:rPr>
                <w:rFonts w:eastAsia="Arial"/>
                <w:bCs/>
                <w:color w:val="000000" w:themeColor="text1"/>
              </w:rPr>
              <w:t xml:space="preserve"> ayudar al desarrollo social y el progreso </w:t>
            </w:r>
            <w:proofErr w:type="gramStart"/>
            <w:r w:rsidRPr="006D6851">
              <w:rPr>
                <w:rFonts w:eastAsia="Arial"/>
                <w:bCs/>
                <w:color w:val="000000" w:themeColor="text1"/>
              </w:rPr>
              <w:t>económico  de</w:t>
            </w:r>
            <w:proofErr w:type="gramEnd"/>
            <w:r w:rsidRPr="006D6851">
              <w:rPr>
                <w:rFonts w:eastAsia="Arial"/>
                <w:bCs/>
                <w:color w:val="000000" w:themeColor="text1"/>
              </w:rPr>
              <w:t xml:space="preserve"> ambos gobiernos. </w:t>
            </w:r>
          </w:p>
        </w:tc>
        <w:tc>
          <w:tcPr>
            <w:tcW w:w="781" w:type="dxa"/>
            <w:tcBorders>
              <w:top w:val="single" w:sz="4" w:space="0" w:color="auto"/>
              <w:left w:val="single" w:sz="4" w:space="0" w:color="auto"/>
              <w:bottom w:val="single" w:sz="4" w:space="0" w:color="auto"/>
              <w:right w:val="single" w:sz="4" w:space="0" w:color="auto"/>
            </w:tcBorders>
            <w:vAlign w:val="center"/>
            <w:hideMark/>
          </w:tcPr>
          <w:p w14:paraId="370C10A2"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x</w:t>
            </w:r>
          </w:p>
        </w:tc>
        <w:tc>
          <w:tcPr>
            <w:tcW w:w="1167" w:type="dxa"/>
            <w:tcBorders>
              <w:top w:val="single" w:sz="4" w:space="0" w:color="auto"/>
              <w:left w:val="single" w:sz="4" w:space="0" w:color="auto"/>
              <w:bottom w:val="single" w:sz="4" w:space="0" w:color="auto"/>
              <w:right w:val="single" w:sz="4" w:space="0" w:color="auto"/>
            </w:tcBorders>
            <w:vAlign w:val="center"/>
            <w:hideMark/>
          </w:tcPr>
          <w:p w14:paraId="64E6EB98"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0,01</w:t>
            </w:r>
          </w:p>
        </w:tc>
        <w:tc>
          <w:tcPr>
            <w:tcW w:w="874" w:type="dxa"/>
            <w:tcBorders>
              <w:top w:val="single" w:sz="4" w:space="0" w:color="auto"/>
              <w:left w:val="single" w:sz="4" w:space="0" w:color="auto"/>
              <w:bottom w:val="single" w:sz="4" w:space="0" w:color="auto"/>
              <w:right w:val="single" w:sz="4" w:space="0" w:color="auto"/>
            </w:tcBorders>
            <w:vAlign w:val="center"/>
            <w:hideMark/>
          </w:tcPr>
          <w:p w14:paraId="09E910C5"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metros</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4D351448"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1990</w:t>
            </w:r>
          </w:p>
        </w:tc>
      </w:tr>
      <w:tr w:rsidR="00885DC5" w:rsidRPr="00790B9B" w14:paraId="12979846" w14:textId="77777777" w:rsidTr="00885DC5">
        <w:trPr>
          <w:trHeight w:val="3644"/>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14:paraId="2F9CD11D"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7</w:t>
            </w:r>
          </w:p>
        </w:tc>
        <w:tc>
          <w:tcPr>
            <w:tcW w:w="1688" w:type="dxa"/>
            <w:tcBorders>
              <w:top w:val="single" w:sz="4" w:space="0" w:color="auto"/>
              <w:left w:val="single" w:sz="4" w:space="0" w:color="auto"/>
              <w:bottom w:val="single" w:sz="4" w:space="0" w:color="auto"/>
              <w:right w:val="single" w:sz="4" w:space="0" w:color="auto"/>
            </w:tcBorders>
            <w:vAlign w:val="center"/>
          </w:tcPr>
          <w:p w14:paraId="2E0EFF3B"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Expediente del Programa PL-480: sobre financiamiento de proyectos comunales</w:t>
            </w:r>
          </w:p>
        </w:tc>
        <w:tc>
          <w:tcPr>
            <w:tcW w:w="1354" w:type="dxa"/>
            <w:tcBorders>
              <w:top w:val="single" w:sz="4" w:space="0" w:color="auto"/>
              <w:left w:val="single" w:sz="4" w:space="0" w:color="auto"/>
              <w:bottom w:val="single" w:sz="4" w:space="0" w:color="auto"/>
              <w:right w:val="single" w:sz="4" w:space="0" w:color="auto"/>
            </w:tcBorders>
            <w:vAlign w:val="center"/>
          </w:tcPr>
          <w:p w14:paraId="10624F08"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 xml:space="preserve">Original </w:t>
            </w:r>
          </w:p>
        </w:tc>
        <w:tc>
          <w:tcPr>
            <w:tcW w:w="1982" w:type="dxa"/>
            <w:tcBorders>
              <w:top w:val="single" w:sz="4" w:space="0" w:color="auto"/>
              <w:left w:val="single" w:sz="4" w:space="0" w:color="auto"/>
              <w:bottom w:val="single" w:sz="4" w:space="0" w:color="auto"/>
              <w:right w:val="single" w:sz="4" w:space="0" w:color="auto"/>
            </w:tcBorders>
            <w:vAlign w:val="center"/>
          </w:tcPr>
          <w:p w14:paraId="267E9C28"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El expediente incluye: correspondencia, informes, convenios, enmiendas, presupuestos</w:t>
            </w:r>
          </w:p>
        </w:tc>
        <w:tc>
          <w:tcPr>
            <w:tcW w:w="781" w:type="dxa"/>
            <w:tcBorders>
              <w:top w:val="single" w:sz="4" w:space="0" w:color="auto"/>
              <w:left w:val="single" w:sz="4" w:space="0" w:color="auto"/>
              <w:bottom w:val="single" w:sz="4" w:space="0" w:color="auto"/>
              <w:right w:val="single" w:sz="4" w:space="0" w:color="auto"/>
            </w:tcBorders>
            <w:vAlign w:val="center"/>
          </w:tcPr>
          <w:p w14:paraId="6239717D"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x</w:t>
            </w:r>
          </w:p>
        </w:tc>
        <w:tc>
          <w:tcPr>
            <w:tcW w:w="1167" w:type="dxa"/>
            <w:tcBorders>
              <w:top w:val="single" w:sz="4" w:space="0" w:color="auto"/>
              <w:left w:val="single" w:sz="4" w:space="0" w:color="auto"/>
              <w:bottom w:val="single" w:sz="4" w:space="0" w:color="auto"/>
              <w:right w:val="single" w:sz="4" w:space="0" w:color="auto"/>
            </w:tcBorders>
            <w:vAlign w:val="center"/>
          </w:tcPr>
          <w:p w14:paraId="50C3A2C6"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0,02</w:t>
            </w:r>
          </w:p>
        </w:tc>
        <w:tc>
          <w:tcPr>
            <w:tcW w:w="874" w:type="dxa"/>
            <w:tcBorders>
              <w:top w:val="single" w:sz="4" w:space="0" w:color="auto"/>
              <w:left w:val="single" w:sz="4" w:space="0" w:color="auto"/>
              <w:bottom w:val="single" w:sz="4" w:space="0" w:color="auto"/>
              <w:right w:val="single" w:sz="4" w:space="0" w:color="auto"/>
            </w:tcBorders>
            <w:vAlign w:val="center"/>
          </w:tcPr>
          <w:p w14:paraId="7C486203"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 xml:space="preserve">metros </w:t>
            </w:r>
          </w:p>
        </w:tc>
        <w:tc>
          <w:tcPr>
            <w:tcW w:w="1408" w:type="dxa"/>
            <w:tcBorders>
              <w:top w:val="single" w:sz="4" w:space="0" w:color="auto"/>
              <w:left w:val="single" w:sz="4" w:space="0" w:color="auto"/>
              <w:bottom w:val="single" w:sz="4" w:space="0" w:color="auto"/>
              <w:right w:val="single" w:sz="4" w:space="0" w:color="auto"/>
            </w:tcBorders>
            <w:noWrap/>
            <w:vAlign w:val="center"/>
          </w:tcPr>
          <w:p w14:paraId="7FE5165B" w14:textId="77777777" w:rsidR="006D6851" w:rsidRPr="006D6851" w:rsidRDefault="006D6851" w:rsidP="00790B9B">
            <w:pPr>
              <w:pStyle w:val="Default"/>
              <w:tabs>
                <w:tab w:val="left" w:leader="hyphen" w:pos="9356"/>
              </w:tabs>
              <w:spacing w:before="120" w:after="120" w:line="460" w:lineRule="exact"/>
              <w:jc w:val="both"/>
              <w:rPr>
                <w:rFonts w:eastAsia="Arial"/>
                <w:bCs/>
                <w:color w:val="000000" w:themeColor="text1"/>
              </w:rPr>
            </w:pPr>
            <w:r w:rsidRPr="006D6851">
              <w:rPr>
                <w:rFonts w:eastAsia="Arial"/>
                <w:bCs/>
                <w:color w:val="000000" w:themeColor="text1"/>
              </w:rPr>
              <w:t>1990-1994</w:t>
            </w:r>
          </w:p>
        </w:tc>
      </w:tr>
    </w:tbl>
    <w:p w14:paraId="62249D2A" w14:textId="09FE723E" w:rsidR="00885DC5" w:rsidRDefault="00885DC5" w:rsidP="00885DC5">
      <w:pPr>
        <w:tabs>
          <w:tab w:val="left" w:leader="hyphen" w:pos="9356"/>
        </w:tabs>
        <w:spacing w:before="120" w:after="120" w:line="460" w:lineRule="exact"/>
        <w:jc w:val="both"/>
        <w:rPr>
          <w:rFonts w:eastAsia="Arial"/>
          <w:iCs w:val="0"/>
          <w:color w:val="000000" w:themeColor="text1"/>
          <w:szCs w:val="24"/>
        </w:rPr>
      </w:pPr>
      <w:r w:rsidRPr="00875D5D">
        <w:rPr>
          <w:rFonts w:eastAsia="Arial"/>
          <w:iCs w:val="0"/>
          <w:color w:val="000000" w:themeColor="text1"/>
          <w:szCs w:val="24"/>
        </w:rPr>
        <w:t xml:space="preserve">Aprobado por unanimidad con los votos afirmativos de </w:t>
      </w:r>
      <w:r w:rsidR="00C76F64">
        <w:rPr>
          <w:rFonts w:eastAsia="Arial"/>
          <w:iCs w:val="0"/>
          <w:color w:val="000000" w:themeColor="text1"/>
          <w:szCs w:val="24"/>
        </w:rPr>
        <w:t>las señoras</w:t>
      </w:r>
      <w:r>
        <w:rPr>
          <w:rFonts w:eastAsia="Arial"/>
          <w:iCs w:val="0"/>
          <w:color w:val="000000" w:themeColor="text1"/>
          <w:szCs w:val="24"/>
        </w:rPr>
        <w:t xml:space="preserve"> </w:t>
      </w:r>
      <w:r w:rsidR="00C76F64">
        <w:rPr>
          <w:rFonts w:eastAsia="Arial"/>
          <w:iCs w:val="0"/>
          <w:color w:val="000000" w:themeColor="text1"/>
          <w:szCs w:val="24"/>
        </w:rPr>
        <w:t>Sanz, presidente</w:t>
      </w:r>
      <w:r>
        <w:rPr>
          <w:rFonts w:eastAsia="Arial"/>
          <w:iCs w:val="0"/>
          <w:color w:val="000000" w:themeColor="text1"/>
          <w:szCs w:val="24"/>
        </w:rPr>
        <w:t xml:space="preserve">, </w:t>
      </w:r>
      <w:r w:rsidRPr="00875D5D">
        <w:rPr>
          <w:rFonts w:eastAsia="Arial"/>
          <w:iCs w:val="0"/>
          <w:color w:val="000000" w:themeColor="text1"/>
          <w:szCs w:val="24"/>
        </w:rPr>
        <w:t>Guzmán, secretaria, y de los señores Gómez, vicepresidente y Garita, historiador. Enviar copia de este acuerdo</w:t>
      </w:r>
      <w:r>
        <w:rPr>
          <w:rFonts w:eastAsia="Arial"/>
          <w:iCs w:val="0"/>
          <w:color w:val="000000" w:themeColor="text1"/>
          <w:szCs w:val="24"/>
        </w:rPr>
        <w:t xml:space="preserve"> a la señora Ivannia Valverde Guevara, </w:t>
      </w:r>
      <w:r w:rsidR="00C76F64">
        <w:rPr>
          <w:rFonts w:eastAsia="Arial"/>
          <w:iCs w:val="0"/>
          <w:color w:val="000000" w:themeColor="text1"/>
          <w:szCs w:val="24"/>
        </w:rPr>
        <w:t>directora del</w:t>
      </w:r>
      <w:r>
        <w:rPr>
          <w:rFonts w:eastAsia="Arial"/>
          <w:iCs w:val="0"/>
          <w:color w:val="000000" w:themeColor="text1"/>
          <w:szCs w:val="24"/>
        </w:rPr>
        <w:t xml:space="preserve"> Archivo Nacional</w:t>
      </w:r>
      <w:r w:rsidR="00C76F64">
        <w:rPr>
          <w:rFonts w:eastAsia="Arial"/>
          <w:iCs w:val="0"/>
          <w:color w:val="000000" w:themeColor="text1"/>
          <w:szCs w:val="24"/>
        </w:rPr>
        <w:t>,</w:t>
      </w:r>
      <w:r w:rsidR="00685839">
        <w:rPr>
          <w:rFonts w:eastAsia="Arial"/>
          <w:iCs w:val="0"/>
          <w:color w:val="000000" w:themeColor="text1"/>
          <w:szCs w:val="24"/>
        </w:rPr>
        <w:t xml:space="preserve"> Subdirección general,</w:t>
      </w:r>
      <w:r>
        <w:rPr>
          <w:rFonts w:eastAsia="Arial"/>
          <w:iCs w:val="0"/>
          <w:color w:val="000000" w:themeColor="text1"/>
          <w:szCs w:val="24"/>
        </w:rPr>
        <w:t xml:space="preserve"> </w:t>
      </w:r>
      <w:r w:rsidRPr="00875D5D">
        <w:rPr>
          <w:rFonts w:eastAsia="Arial"/>
          <w:iCs w:val="0"/>
          <w:color w:val="000000" w:themeColor="text1"/>
          <w:szCs w:val="24"/>
        </w:rPr>
        <w:t>al expediente</w:t>
      </w:r>
      <w:r w:rsidR="00C76F64">
        <w:rPr>
          <w:rFonts w:eastAsia="Arial"/>
          <w:iCs w:val="0"/>
          <w:color w:val="000000" w:themeColor="text1"/>
          <w:szCs w:val="24"/>
        </w:rPr>
        <w:t xml:space="preserve"> de valoración T-013-2025</w:t>
      </w:r>
      <w:r w:rsidRPr="00875D5D">
        <w:rPr>
          <w:rFonts w:eastAsia="Arial"/>
          <w:iCs w:val="0"/>
          <w:color w:val="000000" w:themeColor="text1"/>
          <w:szCs w:val="24"/>
        </w:rPr>
        <w:t xml:space="preserve">, que custodia esta Comisión </w:t>
      </w:r>
      <w:r w:rsidR="00C76F64" w:rsidRPr="00875D5D">
        <w:rPr>
          <w:rFonts w:eastAsia="Arial"/>
          <w:iCs w:val="0"/>
          <w:color w:val="000000" w:themeColor="text1"/>
          <w:szCs w:val="24"/>
        </w:rPr>
        <w:t>Nacional.</w:t>
      </w:r>
      <w:r w:rsidR="00C76F64" w:rsidRPr="00CA5628">
        <w:rPr>
          <w:rFonts w:eastAsia="Arial"/>
          <w:b/>
          <w:bCs/>
          <w:iCs w:val="0"/>
          <w:color w:val="000000" w:themeColor="text1"/>
          <w:szCs w:val="24"/>
        </w:rPr>
        <w:t xml:space="preserve"> ACUERDO</w:t>
      </w:r>
      <w:r w:rsidRPr="00CA5628">
        <w:rPr>
          <w:rFonts w:eastAsia="Arial"/>
          <w:b/>
          <w:bCs/>
          <w:iCs w:val="0"/>
          <w:color w:val="000000" w:themeColor="text1"/>
          <w:szCs w:val="24"/>
        </w:rPr>
        <w:t xml:space="preserve"> FIRME. </w:t>
      </w:r>
    </w:p>
    <w:bookmarkEnd w:id="32"/>
    <w:p w14:paraId="2FC12150" w14:textId="77777777" w:rsidR="008440E8" w:rsidRDefault="008440E8" w:rsidP="003E64F8">
      <w:pPr>
        <w:pStyle w:val="Default"/>
        <w:tabs>
          <w:tab w:val="left" w:leader="hyphen" w:pos="9356"/>
        </w:tabs>
        <w:spacing w:before="120" w:after="120" w:line="460" w:lineRule="exact"/>
        <w:jc w:val="both"/>
        <w:rPr>
          <w:b/>
          <w:bCs/>
          <w:color w:val="auto"/>
          <w:highlight w:val="red"/>
        </w:rPr>
      </w:pPr>
    </w:p>
    <w:p w14:paraId="550A8153" w14:textId="77777777" w:rsidR="008440E8" w:rsidRDefault="008440E8" w:rsidP="003E64F8">
      <w:pPr>
        <w:pStyle w:val="Default"/>
        <w:tabs>
          <w:tab w:val="left" w:leader="hyphen" w:pos="9356"/>
        </w:tabs>
        <w:spacing w:before="120" w:after="120" w:line="460" w:lineRule="exact"/>
        <w:jc w:val="both"/>
        <w:rPr>
          <w:b/>
          <w:bCs/>
          <w:color w:val="auto"/>
          <w:highlight w:val="red"/>
        </w:rPr>
      </w:pPr>
    </w:p>
    <w:p w14:paraId="3AF0DBE7" w14:textId="77777777" w:rsidR="008440E8" w:rsidRDefault="008440E8" w:rsidP="003E64F8">
      <w:pPr>
        <w:pStyle w:val="Default"/>
        <w:tabs>
          <w:tab w:val="left" w:leader="hyphen" w:pos="9356"/>
        </w:tabs>
        <w:spacing w:before="120" w:after="120" w:line="460" w:lineRule="exact"/>
        <w:jc w:val="both"/>
        <w:rPr>
          <w:b/>
          <w:bCs/>
          <w:color w:val="auto"/>
          <w:highlight w:val="red"/>
        </w:rPr>
      </w:pPr>
    </w:p>
    <w:p w14:paraId="0A5F8F0F" w14:textId="77777777" w:rsidR="00AC5801" w:rsidRDefault="00AC5801" w:rsidP="00AC5801">
      <w:pPr>
        <w:pStyle w:val="Default"/>
        <w:tabs>
          <w:tab w:val="left" w:leader="hyphen" w:pos="9356"/>
        </w:tabs>
        <w:spacing w:before="120" w:after="120" w:line="460" w:lineRule="exact"/>
        <w:jc w:val="both"/>
        <w:rPr>
          <w:color w:val="auto"/>
        </w:rPr>
      </w:pPr>
      <w:r>
        <w:br w:type="page"/>
      </w:r>
      <w:r w:rsidRPr="00AC5801">
        <w:rPr>
          <w:b/>
          <w:bCs/>
          <w:color w:val="auto"/>
        </w:rPr>
        <w:lastRenderedPageBreak/>
        <w:t xml:space="preserve">ARTÍCULO 09. </w:t>
      </w:r>
      <w:r w:rsidRPr="003E64F8">
        <w:rPr>
          <w:b/>
          <w:bCs/>
          <w:color w:val="auto"/>
          <w:lang w:val="es-ES"/>
        </w:rPr>
        <w:t xml:space="preserve">CARTA DGAN-DAH-OCD-036-2025 </w:t>
      </w:r>
      <w:r w:rsidRPr="003E64F8">
        <w:rPr>
          <w:color w:val="auto"/>
        </w:rPr>
        <w:t xml:space="preserve">del 18 febrero de 2025, suscrito por el señor Javier Gómez Jiménez, jefe y Rosibel Barboza Quirós, coordinadora de la Unidad de Organización y Control de documentos del Departamento Archivo Histórico, DAH, </w:t>
      </w:r>
      <w:r w:rsidRPr="003E64F8">
        <w:rPr>
          <w:color w:val="auto"/>
          <w:lang w:val="es-ES"/>
        </w:rPr>
        <w:t>recibido a través de correo electrónico el 19 de marzo de 2025</w:t>
      </w:r>
      <w:r w:rsidRPr="003E64F8">
        <w:rPr>
          <w:color w:val="auto"/>
        </w:rPr>
        <w:t xml:space="preserve">, por medio del cual se presenta la siguiente una </w:t>
      </w:r>
      <w:r w:rsidRPr="003E64F8">
        <w:rPr>
          <w:color w:val="auto"/>
          <w:u w:val="single"/>
        </w:rPr>
        <w:t>(1) solicitud de valoración parcial</w:t>
      </w:r>
      <w:r w:rsidRPr="003E64F8">
        <w:rPr>
          <w:color w:val="auto"/>
        </w:rPr>
        <w:t xml:space="preserve"> correspondiente a la donación de la </w:t>
      </w:r>
      <w:r w:rsidRPr="003E64F8">
        <w:rPr>
          <w:color w:val="auto"/>
          <w:lang w:val="es-ES"/>
        </w:rPr>
        <w:t>Fundación Pro-Zoológicos</w:t>
      </w:r>
      <w:r w:rsidRPr="003E64F8">
        <w:rPr>
          <w:color w:val="auto"/>
        </w:rPr>
        <w:t xml:space="preserve"> con </w:t>
      </w:r>
      <w:r w:rsidRPr="003E64F8">
        <w:rPr>
          <w:b/>
          <w:bCs/>
          <w:color w:val="auto"/>
        </w:rPr>
        <w:t xml:space="preserve">519 </w:t>
      </w:r>
      <w:r w:rsidRPr="003E64F8">
        <w:rPr>
          <w:color w:val="auto"/>
        </w:rPr>
        <w:t xml:space="preserve">series documentales en total. </w:t>
      </w:r>
    </w:p>
    <w:p w14:paraId="209399EC" w14:textId="29A27DDF" w:rsidR="00EE343E" w:rsidRDefault="00AC5801" w:rsidP="00EE343E">
      <w:pPr>
        <w:pStyle w:val="Default"/>
        <w:tabs>
          <w:tab w:val="left" w:leader="hyphen" w:pos="9356"/>
        </w:tabs>
        <w:spacing w:before="120" w:after="120" w:line="460" w:lineRule="exact"/>
        <w:jc w:val="both"/>
        <w:rPr>
          <w:rFonts w:eastAsia="Arial"/>
          <w:bCs/>
          <w:iCs/>
          <w:color w:val="000000" w:themeColor="text1"/>
        </w:rPr>
      </w:pPr>
      <w:bookmarkStart w:id="35" w:name="_Hlk198039783"/>
      <w:r w:rsidRPr="000D534E">
        <w:rPr>
          <w:b/>
          <w:bCs/>
          <w:color w:val="auto"/>
        </w:rPr>
        <w:t xml:space="preserve">ARCUERDO 09. </w:t>
      </w:r>
      <w:r>
        <w:rPr>
          <w:color w:val="auto"/>
        </w:rPr>
        <w:t xml:space="preserve">Comunicar al señor </w:t>
      </w:r>
      <w:r w:rsidRPr="003E64F8">
        <w:rPr>
          <w:color w:val="auto"/>
        </w:rPr>
        <w:t>Javier Gómez Jiménez, jefe y</w:t>
      </w:r>
      <w:r>
        <w:rPr>
          <w:color w:val="auto"/>
        </w:rPr>
        <w:t xml:space="preserve"> a la señora</w:t>
      </w:r>
      <w:r w:rsidRPr="003E64F8">
        <w:rPr>
          <w:color w:val="auto"/>
        </w:rPr>
        <w:t xml:space="preserve"> Rosibel Barboza Quirós, coordinadora de la Unidad de Organización y Control de documentos del Departamento Archivo Histórico, DAH</w:t>
      </w:r>
      <w:r>
        <w:rPr>
          <w:color w:val="auto"/>
        </w:rPr>
        <w:t xml:space="preserve"> que esta Comisión conoció la </w:t>
      </w:r>
      <w:r w:rsidRPr="003E64F8">
        <w:rPr>
          <w:b/>
          <w:bCs/>
          <w:color w:val="auto"/>
          <w:lang w:val="es-ES"/>
        </w:rPr>
        <w:t xml:space="preserve">CARTA DGAN-DAH-OCD-036-2025 </w:t>
      </w:r>
      <w:r w:rsidRPr="003E64F8">
        <w:rPr>
          <w:color w:val="auto"/>
        </w:rPr>
        <w:t xml:space="preserve">del 18 febrero de 2025, suscrito por el señor Javier Gómez Jiménez, jefe y Rosibel Barboza Quirós, coordinadora de la Unidad de Organización y Control de documentos del Departamento Archivo Histórico, DAH, </w:t>
      </w:r>
      <w:r w:rsidRPr="003E64F8">
        <w:rPr>
          <w:color w:val="auto"/>
          <w:lang w:val="es-ES"/>
        </w:rPr>
        <w:t>recibido a través de correo electrónico el 19 de marzo de 2025</w:t>
      </w:r>
      <w:r w:rsidRPr="003E64F8">
        <w:rPr>
          <w:color w:val="auto"/>
        </w:rPr>
        <w:t xml:space="preserve">, por medio del cual se presenta la siguiente una </w:t>
      </w:r>
      <w:r w:rsidRPr="003E64F8">
        <w:rPr>
          <w:color w:val="auto"/>
          <w:u w:val="single"/>
        </w:rPr>
        <w:t>(1) solicitud de valoración parcial</w:t>
      </w:r>
      <w:r w:rsidRPr="003E64F8">
        <w:rPr>
          <w:color w:val="auto"/>
        </w:rPr>
        <w:t xml:space="preserve"> correspondiente a la donación de la </w:t>
      </w:r>
      <w:r w:rsidRPr="003E64F8">
        <w:rPr>
          <w:color w:val="auto"/>
          <w:lang w:val="es-ES"/>
        </w:rPr>
        <w:t>Fundación Pro-Zoológicos</w:t>
      </w:r>
      <w:r w:rsidRPr="003E64F8">
        <w:rPr>
          <w:color w:val="auto"/>
        </w:rPr>
        <w:t xml:space="preserve"> con </w:t>
      </w:r>
      <w:r w:rsidRPr="003E64F8">
        <w:rPr>
          <w:b/>
          <w:bCs/>
          <w:color w:val="auto"/>
        </w:rPr>
        <w:t xml:space="preserve">519 </w:t>
      </w:r>
      <w:r w:rsidRPr="003E64F8">
        <w:rPr>
          <w:color w:val="auto"/>
        </w:rPr>
        <w:t xml:space="preserve">series documentales en total. </w:t>
      </w:r>
      <w:r w:rsidRPr="003A4FEA">
        <w:rPr>
          <w:rFonts w:eastAsia="Arial"/>
          <w:bCs/>
          <w:iCs/>
          <w:color w:val="000000" w:themeColor="text1"/>
        </w:rPr>
        <w:t>En este acto se declaran con valor científico cultural las siguientes series documentales:</w:t>
      </w:r>
      <w:r w:rsidRPr="003A4FEA">
        <w:rPr>
          <w:rFonts w:eastAsia="Arial"/>
          <w:bCs/>
          <w:iCs/>
          <w:color w:val="000000" w:themeColor="text1"/>
        </w:rPr>
        <w:tab/>
      </w:r>
    </w:p>
    <w:p w14:paraId="10ECF5D1" w14:textId="77777777" w:rsidR="00926BDD" w:rsidRPr="00926BDD" w:rsidRDefault="00926BDD" w:rsidP="00926BDD">
      <w:pPr>
        <w:rPr>
          <w:rFonts w:eastAsia="Arial"/>
          <w:lang w:val="es-CR" w:eastAsia="es-CR"/>
        </w:rPr>
      </w:pPr>
    </w:p>
    <w:tbl>
      <w:tblPr>
        <w:tblpPr w:leftFromText="141" w:rightFromText="141" w:vertAnchor="text" w:horzAnchor="margin" w:tblpY="1052"/>
        <w:tblW w:w="9560" w:type="dxa"/>
        <w:tblCellMar>
          <w:top w:w="15" w:type="dxa"/>
          <w:left w:w="70" w:type="dxa"/>
          <w:bottom w:w="15" w:type="dxa"/>
          <w:right w:w="70" w:type="dxa"/>
        </w:tblCellMar>
        <w:tblLook w:val="04A0" w:firstRow="1" w:lastRow="0" w:firstColumn="1" w:lastColumn="0" w:noHBand="0" w:noVBand="1"/>
      </w:tblPr>
      <w:tblGrid>
        <w:gridCol w:w="615"/>
        <w:gridCol w:w="4378"/>
        <w:gridCol w:w="898"/>
        <w:gridCol w:w="511"/>
        <w:gridCol w:w="745"/>
        <w:gridCol w:w="1115"/>
        <w:gridCol w:w="1298"/>
      </w:tblGrid>
      <w:tr w:rsidR="00AC5801" w:rsidRPr="000D534E" w14:paraId="0668C456" w14:textId="77777777" w:rsidTr="00AC5801">
        <w:trPr>
          <w:trHeight w:val="405"/>
        </w:trPr>
        <w:tc>
          <w:tcPr>
            <w:tcW w:w="9560" w:type="dxa"/>
            <w:gridSpan w:val="7"/>
            <w:tcBorders>
              <w:top w:val="single" w:sz="4" w:space="0" w:color="auto"/>
              <w:left w:val="single" w:sz="4" w:space="0" w:color="auto"/>
              <w:bottom w:val="single" w:sz="4" w:space="0" w:color="auto"/>
              <w:right w:val="single" w:sz="4" w:space="0" w:color="auto"/>
            </w:tcBorders>
          </w:tcPr>
          <w:p w14:paraId="5201D268" w14:textId="6CEFA18B" w:rsidR="00AC5801" w:rsidRDefault="00AC5801" w:rsidP="00AC5801">
            <w:pPr>
              <w:jc w:val="center"/>
              <w:rPr>
                <w:b/>
                <w:bCs/>
                <w:iCs w:val="0"/>
                <w:color w:val="000000"/>
                <w:szCs w:val="24"/>
                <w:lang w:val="es-CR" w:eastAsia="es-CR"/>
              </w:rPr>
            </w:pPr>
          </w:p>
          <w:p w14:paraId="2AF1BFC4" w14:textId="77777777" w:rsidR="00AC5801" w:rsidRDefault="00AC5801" w:rsidP="00AC5801">
            <w:pPr>
              <w:jc w:val="center"/>
              <w:rPr>
                <w:b/>
                <w:bCs/>
                <w:iCs w:val="0"/>
                <w:color w:val="000000"/>
                <w:szCs w:val="24"/>
                <w:lang w:val="es-CR" w:eastAsia="es-CR"/>
              </w:rPr>
            </w:pPr>
          </w:p>
          <w:p w14:paraId="17568FD5" w14:textId="77777777" w:rsidR="00AC5801" w:rsidRPr="00AC5801" w:rsidRDefault="00AC5801" w:rsidP="00AC5801">
            <w:pPr>
              <w:jc w:val="center"/>
              <w:rPr>
                <w:b/>
                <w:bCs/>
                <w:iCs w:val="0"/>
                <w:color w:val="000000"/>
                <w:szCs w:val="24"/>
                <w:lang w:val="es-CR" w:eastAsia="es-CR"/>
              </w:rPr>
            </w:pPr>
            <w:r w:rsidRPr="00AC5801">
              <w:rPr>
                <w:b/>
                <w:bCs/>
                <w:iCs w:val="0"/>
                <w:color w:val="000000"/>
                <w:szCs w:val="24"/>
                <w:lang w:val="es-CR" w:eastAsia="es-CR"/>
              </w:rPr>
              <w:t xml:space="preserve">Funcionario asignado: </w:t>
            </w:r>
            <w:proofErr w:type="spellStart"/>
            <w:r w:rsidRPr="00AC5801">
              <w:rPr>
                <w:b/>
                <w:bCs/>
                <w:iCs w:val="0"/>
                <w:color w:val="000000"/>
                <w:szCs w:val="24"/>
                <w:lang w:val="es-CR" w:eastAsia="es-CR"/>
              </w:rPr>
              <w:t>Keilyn</w:t>
            </w:r>
            <w:proofErr w:type="spellEnd"/>
            <w:r w:rsidRPr="00AC5801">
              <w:rPr>
                <w:b/>
                <w:bCs/>
                <w:iCs w:val="0"/>
                <w:color w:val="000000"/>
                <w:szCs w:val="24"/>
                <w:lang w:val="es-CR" w:eastAsia="es-CR"/>
              </w:rPr>
              <w:t xml:space="preserve"> Lara Moya</w:t>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p>
          <w:p w14:paraId="6ED898BF" w14:textId="77777777" w:rsidR="00AC5801" w:rsidRPr="000D534E" w:rsidRDefault="00AC5801" w:rsidP="00AC5801">
            <w:pPr>
              <w:jc w:val="center"/>
              <w:rPr>
                <w:b/>
                <w:bCs/>
                <w:iCs w:val="0"/>
                <w:color w:val="000000"/>
                <w:szCs w:val="24"/>
                <w:lang w:val="es-CR" w:eastAsia="es-CR"/>
              </w:rPr>
            </w:pPr>
            <w:r w:rsidRPr="00AC5801">
              <w:rPr>
                <w:b/>
                <w:bCs/>
                <w:iCs w:val="0"/>
                <w:color w:val="000000"/>
                <w:szCs w:val="24"/>
                <w:lang w:val="es-CR" w:eastAsia="es-CR"/>
              </w:rPr>
              <w:t xml:space="preserve">Nombre del donante: Fundación </w:t>
            </w:r>
            <w:proofErr w:type="gramStart"/>
            <w:r w:rsidRPr="00AC5801">
              <w:rPr>
                <w:b/>
                <w:bCs/>
                <w:iCs w:val="0"/>
                <w:color w:val="000000"/>
                <w:szCs w:val="24"/>
                <w:lang w:val="es-CR" w:eastAsia="es-CR"/>
              </w:rPr>
              <w:t>Pro Zoológicos</w:t>
            </w:r>
            <w:proofErr w:type="gramEnd"/>
            <w:r w:rsidRPr="00AC5801">
              <w:rPr>
                <w:b/>
                <w:bCs/>
                <w:iCs w:val="0"/>
                <w:color w:val="000000"/>
                <w:szCs w:val="24"/>
                <w:lang w:val="es-CR" w:eastAsia="es-CR"/>
              </w:rPr>
              <w:t xml:space="preserve"> </w:t>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r w:rsidRPr="00AC5801">
              <w:rPr>
                <w:b/>
                <w:bCs/>
                <w:iCs w:val="0"/>
                <w:color w:val="000000"/>
                <w:szCs w:val="24"/>
                <w:lang w:val="es-CR" w:eastAsia="es-CR"/>
              </w:rPr>
              <w:tab/>
            </w:r>
          </w:p>
        </w:tc>
      </w:tr>
      <w:tr w:rsidR="00AC5801" w:rsidRPr="000D534E" w14:paraId="583E0483" w14:textId="77777777" w:rsidTr="00AC5801">
        <w:trPr>
          <w:trHeight w:val="405"/>
        </w:trPr>
        <w:tc>
          <w:tcPr>
            <w:tcW w:w="615" w:type="dxa"/>
            <w:tcBorders>
              <w:top w:val="single" w:sz="4" w:space="0" w:color="auto"/>
              <w:left w:val="single" w:sz="4" w:space="0" w:color="auto"/>
              <w:bottom w:val="single" w:sz="4" w:space="0" w:color="auto"/>
              <w:right w:val="single" w:sz="4" w:space="0" w:color="auto"/>
            </w:tcBorders>
            <w:hideMark/>
          </w:tcPr>
          <w:p w14:paraId="7C40CEE9" w14:textId="77777777" w:rsidR="00AC5801" w:rsidRPr="000D534E" w:rsidRDefault="00AC5801" w:rsidP="00AC5801">
            <w:pPr>
              <w:jc w:val="center"/>
              <w:rPr>
                <w:b/>
                <w:bCs/>
                <w:iCs w:val="0"/>
                <w:color w:val="000000"/>
                <w:szCs w:val="24"/>
                <w:lang w:val="es-CR" w:eastAsia="es-CR"/>
              </w:rPr>
            </w:pPr>
            <w:bookmarkStart w:id="36" w:name="DAH!A8"/>
            <w:r w:rsidRPr="000D534E">
              <w:rPr>
                <w:b/>
                <w:bCs/>
                <w:iCs w:val="0"/>
                <w:color w:val="000000"/>
                <w:szCs w:val="24"/>
                <w:lang w:val="es-CR" w:eastAsia="es-CR"/>
              </w:rPr>
              <w:t>No.</w:t>
            </w:r>
            <w:bookmarkEnd w:id="36"/>
          </w:p>
        </w:tc>
        <w:tc>
          <w:tcPr>
            <w:tcW w:w="4378" w:type="dxa"/>
            <w:tcBorders>
              <w:top w:val="single" w:sz="4" w:space="0" w:color="auto"/>
              <w:left w:val="single" w:sz="4" w:space="0" w:color="auto"/>
              <w:bottom w:val="single" w:sz="4" w:space="0" w:color="auto"/>
              <w:right w:val="single" w:sz="4" w:space="0" w:color="auto"/>
            </w:tcBorders>
            <w:hideMark/>
          </w:tcPr>
          <w:p w14:paraId="5D4EBF46"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Serie o Tipo documental / Contenido</w:t>
            </w:r>
          </w:p>
        </w:tc>
        <w:tc>
          <w:tcPr>
            <w:tcW w:w="898" w:type="dxa"/>
            <w:tcBorders>
              <w:top w:val="single" w:sz="4" w:space="0" w:color="auto"/>
              <w:left w:val="single" w:sz="4" w:space="0" w:color="auto"/>
              <w:bottom w:val="single" w:sz="4" w:space="0" w:color="auto"/>
              <w:right w:val="single" w:sz="4" w:space="0" w:color="auto"/>
            </w:tcBorders>
            <w:hideMark/>
          </w:tcPr>
          <w:p w14:paraId="310CB95F"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O /Copia</w:t>
            </w:r>
          </w:p>
        </w:tc>
        <w:tc>
          <w:tcPr>
            <w:tcW w:w="2371" w:type="dxa"/>
            <w:gridSpan w:val="3"/>
            <w:tcBorders>
              <w:top w:val="single" w:sz="4" w:space="0" w:color="auto"/>
              <w:left w:val="single" w:sz="4" w:space="0" w:color="auto"/>
              <w:bottom w:val="single" w:sz="4" w:space="0" w:color="auto"/>
              <w:right w:val="single" w:sz="4" w:space="0" w:color="auto"/>
            </w:tcBorders>
            <w:hideMark/>
          </w:tcPr>
          <w:p w14:paraId="50303C4A"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Soporte y Cantidad</w:t>
            </w:r>
          </w:p>
        </w:tc>
        <w:tc>
          <w:tcPr>
            <w:tcW w:w="1298" w:type="dxa"/>
            <w:tcBorders>
              <w:top w:val="single" w:sz="4" w:space="0" w:color="auto"/>
              <w:left w:val="single" w:sz="4" w:space="0" w:color="auto"/>
              <w:bottom w:val="single" w:sz="4" w:space="0" w:color="auto"/>
              <w:right w:val="single" w:sz="4" w:space="0" w:color="auto"/>
            </w:tcBorders>
            <w:hideMark/>
          </w:tcPr>
          <w:p w14:paraId="6585C75C"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Fechas extremas</w:t>
            </w:r>
          </w:p>
        </w:tc>
      </w:tr>
      <w:tr w:rsidR="00AC5801" w:rsidRPr="000D534E" w14:paraId="52610847" w14:textId="77777777" w:rsidTr="00AC5801">
        <w:trPr>
          <w:trHeight w:val="1960"/>
        </w:trPr>
        <w:tc>
          <w:tcPr>
            <w:tcW w:w="615" w:type="dxa"/>
            <w:tcBorders>
              <w:top w:val="single" w:sz="4" w:space="0" w:color="auto"/>
              <w:left w:val="single" w:sz="4" w:space="0" w:color="auto"/>
              <w:bottom w:val="single" w:sz="4" w:space="0" w:color="auto"/>
              <w:right w:val="single" w:sz="4" w:space="0" w:color="auto"/>
            </w:tcBorders>
            <w:hideMark/>
          </w:tcPr>
          <w:p w14:paraId="5E400B9A"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39</w:t>
            </w:r>
          </w:p>
        </w:tc>
        <w:tc>
          <w:tcPr>
            <w:tcW w:w="4378" w:type="dxa"/>
            <w:tcBorders>
              <w:top w:val="single" w:sz="4" w:space="0" w:color="auto"/>
              <w:left w:val="single" w:sz="4" w:space="0" w:color="auto"/>
              <w:bottom w:val="single" w:sz="4" w:space="0" w:color="auto"/>
              <w:right w:val="single" w:sz="4" w:space="0" w:color="auto"/>
            </w:tcBorders>
            <w:hideMark/>
          </w:tcPr>
          <w:p w14:paraId="5A09F001" w14:textId="777741D0"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Cartas recibidas del Ministerio de </w:t>
            </w:r>
            <w:r w:rsidR="001E53A6" w:rsidRPr="000D534E">
              <w:rPr>
                <w:iCs w:val="0"/>
                <w:color w:val="000000"/>
                <w:szCs w:val="24"/>
                <w:lang w:val="es-CR" w:eastAsia="es-CR"/>
              </w:rPr>
              <w:t>Recursos</w:t>
            </w:r>
            <w:r w:rsidRPr="000D534E">
              <w:rPr>
                <w:iCs w:val="0"/>
                <w:color w:val="000000"/>
                <w:szCs w:val="24"/>
                <w:lang w:val="es-CR" w:eastAsia="es-CR"/>
              </w:rPr>
              <w:t xml:space="preserve"> Naturales, Energía y Minas </w:t>
            </w:r>
          </w:p>
        </w:tc>
        <w:tc>
          <w:tcPr>
            <w:tcW w:w="898" w:type="dxa"/>
            <w:tcBorders>
              <w:top w:val="single" w:sz="4" w:space="0" w:color="auto"/>
              <w:left w:val="single" w:sz="4" w:space="0" w:color="auto"/>
              <w:bottom w:val="single" w:sz="4" w:space="0" w:color="auto"/>
              <w:right w:val="single" w:sz="4" w:space="0" w:color="auto"/>
            </w:tcBorders>
            <w:hideMark/>
          </w:tcPr>
          <w:p w14:paraId="4A49472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83AA4F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7CD85C3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1357AAB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53DE40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1992</w:t>
            </w:r>
          </w:p>
        </w:tc>
      </w:tr>
      <w:tr w:rsidR="00AC5801" w:rsidRPr="000D534E" w14:paraId="2643F69F" w14:textId="77777777" w:rsidTr="00AC5801">
        <w:trPr>
          <w:trHeight w:val="1800"/>
        </w:trPr>
        <w:tc>
          <w:tcPr>
            <w:tcW w:w="615" w:type="dxa"/>
            <w:tcBorders>
              <w:top w:val="single" w:sz="4" w:space="0" w:color="auto"/>
              <w:left w:val="single" w:sz="4" w:space="0" w:color="auto"/>
              <w:bottom w:val="single" w:sz="4" w:space="0" w:color="auto"/>
              <w:right w:val="single" w:sz="4" w:space="0" w:color="auto"/>
            </w:tcBorders>
            <w:hideMark/>
          </w:tcPr>
          <w:p w14:paraId="6F8766AE"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lastRenderedPageBreak/>
              <w:t>40</w:t>
            </w:r>
          </w:p>
        </w:tc>
        <w:tc>
          <w:tcPr>
            <w:tcW w:w="4378" w:type="dxa"/>
            <w:tcBorders>
              <w:top w:val="single" w:sz="4" w:space="0" w:color="auto"/>
              <w:left w:val="single" w:sz="4" w:space="0" w:color="auto"/>
              <w:bottom w:val="single" w:sz="4" w:space="0" w:color="auto"/>
              <w:right w:val="single" w:sz="4" w:space="0" w:color="auto"/>
            </w:tcBorders>
            <w:hideMark/>
          </w:tcPr>
          <w:p w14:paraId="387B07B7" w14:textId="3B10D550"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Cartas recibidas relacionadas con los informes de labores, contabilidad, bienes, auditorías, faltantes de activos, no prorroga al contrato </w:t>
            </w:r>
            <w:r w:rsidR="001E53A6" w:rsidRPr="000D534E">
              <w:rPr>
                <w:iCs w:val="0"/>
                <w:color w:val="000000"/>
                <w:szCs w:val="24"/>
                <w:lang w:val="es-CR" w:eastAsia="es-CR"/>
              </w:rPr>
              <w:t>Funda zoo</w:t>
            </w:r>
            <w:r w:rsidRPr="000D534E">
              <w:rPr>
                <w:iCs w:val="0"/>
                <w:color w:val="000000"/>
                <w:szCs w:val="24"/>
                <w:lang w:val="es-CR" w:eastAsia="es-CR"/>
              </w:rPr>
              <w:t xml:space="preserve">, certificaciones del colegio de </w:t>
            </w:r>
            <w:r w:rsidR="00FC60EC" w:rsidRPr="000D534E">
              <w:rPr>
                <w:iCs w:val="0"/>
                <w:color w:val="000000"/>
                <w:szCs w:val="24"/>
                <w:lang w:val="es-CR" w:eastAsia="es-CR"/>
              </w:rPr>
              <w:t>biólogos</w:t>
            </w:r>
            <w:r w:rsidRPr="000D534E">
              <w:rPr>
                <w:iCs w:val="0"/>
                <w:color w:val="000000"/>
                <w:szCs w:val="24"/>
                <w:lang w:val="es-CR" w:eastAsia="es-CR"/>
              </w:rPr>
              <w:t xml:space="preserve"> incluye carta de presidencia Abel Pacheco </w:t>
            </w:r>
          </w:p>
        </w:tc>
        <w:tc>
          <w:tcPr>
            <w:tcW w:w="898" w:type="dxa"/>
            <w:tcBorders>
              <w:top w:val="single" w:sz="4" w:space="0" w:color="auto"/>
              <w:left w:val="single" w:sz="4" w:space="0" w:color="auto"/>
              <w:bottom w:val="single" w:sz="4" w:space="0" w:color="auto"/>
              <w:right w:val="single" w:sz="4" w:space="0" w:color="auto"/>
            </w:tcBorders>
            <w:hideMark/>
          </w:tcPr>
          <w:p w14:paraId="62E3BD8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55EB2A9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39CE3D1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380BACA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32EC173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1992-2005</w:t>
            </w:r>
          </w:p>
        </w:tc>
      </w:tr>
      <w:tr w:rsidR="00AC5801" w:rsidRPr="000D534E" w14:paraId="1B872B2D" w14:textId="77777777" w:rsidTr="00AC5801">
        <w:trPr>
          <w:trHeight w:val="2100"/>
        </w:trPr>
        <w:tc>
          <w:tcPr>
            <w:tcW w:w="615" w:type="dxa"/>
            <w:tcBorders>
              <w:top w:val="single" w:sz="4" w:space="0" w:color="auto"/>
              <w:left w:val="single" w:sz="4" w:space="0" w:color="auto"/>
              <w:bottom w:val="single" w:sz="4" w:space="0" w:color="auto"/>
              <w:right w:val="single" w:sz="4" w:space="0" w:color="auto"/>
            </w:tcBorders>
            <w:hideMark/>
          </w:tcPr>
          <w:p w14:paraId="1858F07B"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42</w:t>
            </w:r>
          </w:p>
        </w:tc>
        <w:tc>
          <w:tcPr>
            <w:tcW w:w="4378" w:type="dxa"/>
            <w:tcBorders>
              <w:top w:val="single" w:sz="4" w:space="0" w:color="auto"/>
              <w:left w:val="single" w:sz="4" w:space="0" w:color="auto"/>
              <w:bottom w:val="single" w:sz="4" w:space="0" w:color="auto"/>
              <w:right w:val="single" w:sz="4" w:space="0" w:color="auto"/>
            </w:tcBorders>
            <w:hideMark/>
          </w:tcPr>
          <w:p w14:paraId="270E536F" w14:textId="428A623B"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Cartas sobre servicio voluntario, quejas, propuesta traslado de animales, informes de vacaciones, renuncias cobros de horarios, certificaciones, solicitud de </w:t>
            </w:r>
            <w:r w:rsidR="00FC60EC" w:rsidRPr="000D534E">
              <w:rPr>
                <w:iCs w:val="0"/>
                <w:color w:val="000000"/>
                <w:szCs w:val="24"/>
                <w:lang w:val="es-CR" w:eastAsia="es-CR"/>
              </w:rPr>
              <w:t>análisis</w:t>
            </w:r>
            <w:r w:rsidRPr="000D534E">
              <w:rPr>
                <w:iCs w:val="0"/>
                <w:color w:val="000000"/>
                <w:szCs w:val="24"/>
                <w:lang w:val="es-CR" w:eastAsia="es-CR"/>
              </w:rPr>
              <w:t xml:space="preserve"> a situación de zoológico, resolución Asociación Conservacionista </w:t>
            </w:r>
            <w:proofErr w:type="spellStart"/>
            <w:r w:rsidRPr="000D534E">
              <w:rPr>
                <w:iCs w:val="0"/>
                <w:color w:val="000000"/>
                <w:szCs w:val="24"/>
                <w:lang w:val="es-CR" w:eastAsia="es-CR"/>
              </w:rPr>
              <w:t>Yiski</w:t>
            </w:r>
            <w:proofErr w:type="spellEnd"/>
            <w:r w:rsidRPr="000D534E">
              <w:rPr>
                <w:iCs w:val="0"/>
                <w:color w:val="000000"/>
                <w:szCs w:val="24"/>
                <w:lang w:val="es-CR" w:eastAsia="es-CR"/>
              </w:rPr>
              <w:t xml:space="preserve">, denuncias, recursos de casación </w:t>
            </w:r>
          </w:p>
        </w:tc>
        <w:tc>
          <w:tcPr>
            <w:tcW w:w="898" w:type="dxa"/>
            <w:tcBorders>
              <w:top w:val="single" w:sz="4" w:space="0" w:color="auto"/>
              <w:left w:val="single" w:sz="4" w:space="0" w:color="auto"/>
              <w:bottom w:val="single" w:sz="4" w:space="0" w:color="auto"/>
              <w:right w:val="single" w:sz="4" w:space="0" w:color="auto"/>
            </w:tcBorders>
            <w:hideMark/>
          </w:tcPr>
          <w:p w14:paraId="6BA39E5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EFF5C3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581320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6867EE4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762C460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2003-2004</w:t>
            </w:r>
          </w:p>
        </w:tc>
      </w:tr>
      <w:tr w:rsidR="00AC5801" w:rsidRPr="000D534E" w14:paraId="14E57E2D"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2B900C7B"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43</w:t>
            </w:r>
          </w:p>
        </w:tc>
        <w:tc>
          <w:tcPr>
            <w:tcW w:w="4378" w:type="dxa"/>
            <w:tcBorders>
              <w:top w:val="single" w:sz="4" w:space="0" w:color="auto"/>
              <w:left w:val="single" w:sz="4" w:space="0" w:color="auto"/>
              <w:bottom w:val="single" w:sz="4" w:space="0" w:color="auto"/>
              <w:right w:val="single" w:sz="4" w:space="0" w:color="auto"/>
            </w:tcBorders>
            <w:hideMark/>
          </w:tcPr>
          <w:p w14:paraId="503B87D3"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Cartas sobre solicitud de recursos de materiales educativos, análisis del Simón Bolívar y Centro de Conservación Santa Ana incluye documentos en borrador a mano </w:t>
            </w:r>
          </w:p>
        </w:tc>
        <w:tc>
          <w:tcPr>
            <w:tcW w:w="898" w:type="dxa"/>
            <w:tcBorders>
              <w:top w:val="single" w:sz="4" w:space="0" w:color="auto"/>
              <w:left w:val="single" w:sz="4" w:space="0" w:color="auto"/>
              <w:bottom w:val="single" w:sz="4" w:space="0" w:color="auto"/>
              <w:right w:val="single" w:sz="4" w:space="0" w:color="auto"/>
            </w:tcBorders>
            <w:hideMark/>
          </w:tcPr>
          <w:p w14:paraId="16D68BE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FC13BF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7326248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195553C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 xml:space="preserve">unidad </w:t>
            </w:r>
          </w:p>
        </w:tc>
        <w:tc>
          <w:tcPr>
            <w:tcW w:w="1298" w:type="dxa"/>
            <w:tcBorders>
              <w:top w:val="single" w:sz="4" w:space="0" w:color="auto"/>
              <w:left w:val="single" w:sz="4" w:space="0" w:color="auto"/>
              <w:bottom w:val="single" w:sz="4" w:space="0" w:color="auto"/>
              <w:right w:val="single" w:sz="4" w:space="0" w:color="auto"/>
            </w:tcBorders>
            <w:hideMark/>
          </w:tcPr>
          <w:p w14:paraId="797B93E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2006</w:t>
            </w:r>
          </w:p>
        </w:tc>
      </w:tr>
      <w:tr w:rsidR="00AC5801" w:rsidRPr="000D534E" w14:paraId="605FD4E0" w14:textId="77777777" w:rsidTr="00AC5801">
        <w:trPr>
          <w:trHeight w:val="2100"/>
        </w:trPr>
        <w:tc>
          <w:tcPr>
            <w:tcW w:w="615" w:type="dxa"/>
            <w:tcBorders>
              <w:top w:val="single" w:sz="4" w:space="0" w:color="auto"/>
              <w:left w:val="single" w:sz="4" w:space="0" w:color="auto"/>
              <w:bottom w:val="single" w:sz="4" w:space="0" w:color="auto"/>
              <w:right w:val="single" w:sz="4" w:space="0" w:color="auto"/>
            </w:tcBorders>
            <w:hideMark/>
          </w:tcPr>
          <w:p w14:paraId="43265100"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52</w:t>
            </w:r>
          </w:p>
        </w:tc>
        <w:tc>
          <w:tcPr>
            <w:tcW w:w="4378" w:type="dxa"/>
            <w:tcBorders>
              <w:top w:val="single" w:sz="4" w:space="0" w:color="auto"/>
              <w:left w:val="single" w:sz="4" w:space="0" w:color="auto"/>
              <w:bottom w:val="single" w:sz="4" w:space="0" w:color="auto"/>
              <w:right w:val="single" w:sz="4" w:space="0" w:color="auto"/>
            </w:tcBorders>
            <w:hideMark/>
          </w:tcPr>
          <w:p w14:paraId="2FFE3FDF" w14:textId="35FD009B"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Comprobantes de registros CVO (Certificado veterinario de operación del Zoológico Simón </w:t>
            </w:r>
            <w:r w:rsidR="001E53A6" w:rsidRPr="000D534E">
              <w:rPr>
                <w:iCs w:val="0"/>
                <w:color w:val="000000"/>
                <w:szCs w:val="24"/>
                <w:lang w:val="es-CR" w:eastAsia="es-CR"/>
              </w:rPr>
              <w:t>Bolívar</w:t>
            </w:r>
            <w:r w:rsidRPr="000D534E">
              <w:rPr>
                <w:iCs w:val="0"/>
                <w:color w:val="000000"/>
                <w:szCs w:val="24"/>
                <w:lang w:val="es-CR" w:eastAsia="es-CR"/>
              </w:rPr>
              <w:t xml:space="preserve">), aprobaciones de asesoría, autorizaciones de regencia y Certificaciones veterinarios de operación del Centro de Conservación Santa Ana y Centro de Educación Ambiental Nacional Simón </w:t>
            </w:r>
            <w:r w:rsidR="001E53A6" w:rsidRPr="000D534E">
              <w:rPr>
                <w:iCs w:val="0"/>
                <w:color w:val="000000"/>
                <w:szCs w:val="24"/>
                <w:lang w:val="es-CR" w:eastAsia="es-CR"/>
              </w:rPr>
              <w:t>Bolívar</w:t>
            </w:r>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47E523C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C9B6ED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31F872F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235E67E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 xml:space="preserve">unidad </w:t>
            </w:r>
          </w:p>
        </w:tc>
        <w:tc>
          <w:tcPr>
            <w:tcW w:w="1298" w:type="dxa"/>
            <w:tcBorders>
              <w:top w:val="single" w:sz="4" w:space="0" w:color="auto"/>
              <w:left w:val="single" w:sz="4" w:space="0" w:color="auto"/>
              <w:bottom w:val="single" w:sz="4" w:space="0" w:color="auto"/>
              <w:right w:val="single" w:sz="4" w:space="0" w:color="auto"/>
            </w:tcBorders>
            <w:hideMark/>
          </w:tcPr>
          <w:p w14:paraId="77C51FB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2006-2019</w:t>
            </w:r>
          </w:p>
        </w:tc>
      </w:tr>
      <w:tr w:rsidR="00AC5801" w:rsidRPr="000D534E" w14:paraId="1D3F3FE8" w14:textId="77777777" w:rsidTr="00AC5801">
        <w:trPr>
          <w:trHeight w:val="300"/>
        </w:trPr>
        <w:tc>
          <w:tcPr>
            <w:tcW w:w="615" w:type="dxa"/>
            <w:tcBorders>
              <w:top w:val="single" w:sz="4" w:space="0" w:color="auto"/>
              <w:left w:val="single" w:sz="4" w:space="0" w:color="auto"/>
              <w:bottom w:val="single" w:sz="4" w:space="0" w:color="auto"/>
              <w:right w:val="single" w:sz="4" w:space="0" w:color="auto"/>
            </w:tcBorders>
            <w:hideMark/>
          </w:tcPr>
          <w:p w14:paraId="57768431"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60</w:t>
            </w:r>
          </w:p>
        </w:tc>
        <w:tc>
          <w:tcPr>
            <w:tcW w:w="4378" w:type="dxa"/>
            <w:tcBorders>
              <w:top w:val="single" w:sz="4" w:space="0" w:color="auto"/>
              <w:left w:val="single" w:sz="4" w:space="0" w:color="auto"/>
              <w:bottom w:val="single" w:sz="4" w:space="0" w:color="auto"/>
              <w:right w:val="single" w:sz="4" w:space="0" w:color="auto"/>
            </w:tcBorders>
            <w:hideMark/>
          </w:tcPr>
          <w:p w14:paraId="78BA3E70"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Contrato de servicios con </w:t>
            </w:r>
            <w:proofErr w:type="spellStart"/>
            <w:r w:rsidRPr="000D534E">
              <w:rPr>
                <w:iCs w:val="0"/>
                <w:color w:val="000000"/>
                <w:szCs w:val="24"/>
                <w:lang w:val="es-CR" w:eastAsia="es-CR"/>
              </w:rPr>
              <w:t>Skytel</w:t>
            </w:r>
            <w:proofErr w:type="spellEnd"/>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1BFA4B7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6C2D188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1912AAC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7C2EE69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E52101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1999</w:t>
            </w:r>
          </w:p>
        </w:tc>
      </w:tr>
      <w:tr w:rsidR="00AC5801" w:rsidRPr="000D534E" w14:paraId="58394DE7" w14:textId="77777777" w:rsidTr="00AC5801">
        <w:trPr>
          <w:trHeight w:val="1500"/>
        </w:trPr>
        <w:tc>
          <w:tcPr>
            <w:tcW w:w="615" w:type="dxa"/>
            <w:tcBorders>
              <w:top w:val="single" w:sz="4" w:space="0" w:color="auto"/>
              <w:left w:val="single" w:sz="4" w:space="0" w:color="auto"/>
              <w:bottom w:val="single" w:sz="4" w:space="0" w:color="auto"/>
              <w:right w:val="single" w:sz="4" w:space="0" w:color="auto"/>
            </w:tcBorders>
            <w:hideMark/>
          </w:tcPr>
          <w:p w14:paraId="1E83780E"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64</w:t>
            </w:r>
          </w:p>
        </w:tc>
        <w:tc>
          <w:tcPr>
            <w:tcW w:w="4378" w:type="dxa"/>
            <w:tcBorders>
              <w:top w:val="single" w:sz="4" w:space="0" w:color="auto"/>
              <w:left w:val="single" w:sz="4" w:space="0" w:color="auto"/>
              <w:bottom w:val="single" w:sz="4" w:space="0" w:color="auto"/>
              <w:right w:val="single" w:sz="4" w:space="0" w:color="auto"/>
            </w:tcBorders>
            <w:hideMark/>
          </w:tcPr>
          <w:p w14:paraId="34A18395" w14:textId="3A92BE2D"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Contratos de servicios para corta de árboles, </w:t>
            </w:r>
            <w:r w:rsidR="001E53A6" w:rsidRPr="000D534E">
              <w:rPr>
                <w:iCs w:val="0"/>
                <w:color w:val="000000"/>
                <w:szCs w:val="24"/>
                <w:lang w:val="es-CR" w:eastAsia="es-CR"/>
              </w:rPr>
              <w:t>construcción germinadora</w:t>
            </w:r>
            <w:r w:rsidRPr="000D534E">
              <w:rPr>
                <w:iCs w:val="0"/>
                <w:color w:val="000000"/>
                <w:szCs w:val="24"/>
                <w:lang w:val="es-CR" w:eastAsia="es-CR"/>
              </w:rPr>
              <w:t xml:space="preserve">, construcción de aviarios, canoas, venta de fotografías, módulo avícola en Santa Ana, gaviones, remodelación recinto León, impresión de guías </w:t>
            </w:r>
          </w:p>
        </w:tc>
        <w:tc>
          <w:tcPr>
            <w:tcW w:w="898" w:type="dxa"/>
            <w:tcBorders>
              <w:top w:val="single" w:sz="4" w:space="0" w:color="auto"/>
              <w:left w:val="single" w:sz="4" w:space="0" w:color="auto"/>
              <w:bottom w:val="single" w:sz="4" w:space="0" w:color="auto"/>
              <w:right w:val="single" w:sz="4" w:space="0" w:color="auto"/>
            </w:tcBorders>
            <w:hideMark/>
          </w:tcPr>
          <w:p w14:paraId="3341C47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D1A10A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6BFE665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19A9A32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1BE5C16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1999</w:t>
            </w:r>
          </w:p>
        </w:tc>
      </w:tr>
      <w:tr w:rsidR="00AC5801" w:rsidRPr="000D534E" w14:paraId="63B47187" w14:textId="77777777" w:rsidTr="00AC5801">
        <w:trPr>
          <w:trHeight w:val="2700"/>
        </w:trPr>
        <w:tc>
          <w:tcPr>
            <w:tcW w:w="615" w:type="dxa"/>
            <w:tcBorders>
              <w:top w:val="single" w:sz="4" w:space="0" w:color="auto"/>
              <w:left w:val="single" w:sz="4" w:space="0" w:color="auto"/>
              <w:bottom w:val="single" w:sz="4" w:space="0" w:color="auto"/>
              <w:right w:val="single" w:sz="4" w:space="0" w:color="auto"/>
            </w:tcBorders>
            <w:hideMark/>
          </w:tcPr>
          <w:p w14:paraId="296E8DAE"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66</w:t>
            </w:r>
          </w:p>
        </w:tc>
        <w:tc>
          <w:tcPr>
            <w:tcW w:w="4378" w:type="dxa"/>
            <w:tcBorders>
              <w:top w:val="single" w:sz="4" w:space="0" w:color="auto"/>
              <w:left w:val="single" w:sz="4" w:space="0" w:color="auto"/>
              <w:bottom w:val="single" w:sz="4" w:space="0" w:color="auto"/>
              <w:right w:val="single" w:sz="4" w:space="0" w:color="auto"/>
            </w:tcBorders>
            <w:hideMark/>
          </w:tcPr>
          <w:p w14:paraId="113E223B" w14:textId="025345B6"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Contratos por servicios profesionales, anteproyecto de la Granja en el Centro de Conservación Santa Ana, servicios de multimedios, filmación, cortinas, operación Juego Infantil en el Parque Ecológico y Jardín Botánico Simón </w:t>
            </w:r>
            <w:r w:rsidR="001E53A6" w:rsidRPr="000D534E">
              <w:rPr>
                <w:iCs w:val="0"/>
                <w:color w:val="000000"/>
                <w:szCs w:val="24"/>
                <w:lang w:val="es-CR" w:eastAsia="es-CR"/>
              </w:rPr>
              <w:t>Bolívar</w:t>
            </w:r>
            <w:r w:rsidRPr="000D534E">
              <w:rPr>
                <w:iCs w:val="0"/>
                <w:color w:val="000000"/>
                <w:szCs w:val="24"/>
                <w:lang w:val="es-CR" w:eastAsia="es-CR"/>
              </w:rPr>
              <w:t xml:space="preserve">, exhibición, </w:t>
            </w:r>
            <w:r w:rsidR="001E53A6" w:rsidRPr="000D534E">
              <w:rPr>
                <w:iCs w:val="0"/>
                <w:color w:val="000000"/>
                <w:szCs w:val="24"/>
                <w:lang w:val="es-CR" w:eastAsia="es-CR"/>
              </w:rPr>
              <w:t>préstamo</w:t>
            </w:r>
            <w:r w:rsidRPr="000D534E">
              <w:rPr>
                <w:iCs w:val="0"/>
                <w:color w:val="000000"/>
                <w:szCs w:val="24"/>
                <w:lang w:val="es-CR" w:eastAsia="es-CR"/>
              </w:rPr>
              <w:t xml:space="preserve"> de animales para la filmación de la película "El libro de la Selva", arriendo </w:t>
            </w:r>
            <w:r w:rsidR="001E53A6" w:rsidRPr="000D534E">
              <w:rPr>
                <w:iCs w:val="0"/>
                <w:color w:val="000000"/>
                <w:szCs w:val="24"/>
                <w:lang w:val="es-CR" w:eastAsia="es-CR"/>
              </w:rPr>
              <w:t>instalaciones</w:t>
            </w:r>
            <w:r w:rsidRPr="000D534E">
              <w:rPr>
                <w:iCs w:val="0"/>
                <w:color w:val="000000"/>
                <w:szCs w:val="24"/>
                <w:lang w:val="es-CR" w:eastAsia="es-CR"/>
              </w:rPr>
              <w:t xml:space="preserve"> recreativas, arriendo parqueo.</w:t>
            </w:r>
          </w:p>
        </w:tc>
        <w:tc>
          <w:tcPr>
            <w:tcW w:w="898" w:type="dxa"/>
            <w:tcBorders>
              <w:top w:val="single" w:sz="4" w:space="0" w:color="auto"/>
              <w:left w:val="single" w:sz="4" w:space="0" w:color="auto"/>
              <w:bottom w:val="single" w:sz="4" w:space="0" w:color="auto"/>
              <w:right w:val="single" w:sz="4" w:space="0" w:color="auto"/>
            </w:tcBorders>
            <w:hideMark/>
          </w:tcPr>
          <w:p w14:paraId="17B3F8F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6E63EDA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0AA1278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6375B29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355046A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1996-1997</w:t>
            </w:r>
          </w:p>
        </w:tc>
      </w:tr>
      <w:tr w:rsidR="00AC5801" w:rsidRPr="000D534E" w14:paraId="733A1EBA"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1C742C99"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lastRenderedPageBreak/>
              <w:t>80</w:t>
            </w:r>
          </w:p>
        </w:tc>
        <w:tc>
          <w:tcPr>
            <w:tcW w:w="4378" w:type="dxa"/>
            <w:tcBorders>
              <w:top w:val="single" w:sz="4" w:space="0" w:color="auto"/>
              <w:left w:val="single" w:sz="4" w:space="0" w:color="auto"/>
              <w:bottom w:val="single" w:sz="4" w:space="0" w:color="auto"/>
              <w:right w:val="single" w:sz="4" w:space="0" w:color="auto"/>
            </w:tcBorders>
            <w:hideMark/>
          </w:tcPr>
          <w:p w14:paraId="2FDFBA48" w14:textId="6BDB6F85" w:rsidR="00AC5801" w:rsidRPr="000D534E" w:rsidRDefault="001E53A6" w:rsidP="00AC5801">
            <w:pPr>
              <w:rPr>
                <w:iCs w:val="0"/>
                <w:color w:val="000000"/>
                <w:szCs w:val="24"/>
                <w:lang w:val="es-CR" w:eastAsia="es-CR"/>
              </w:rPr>
            </w:pPr>
            <w:r w:rsidRPr="000D534E">
              <w:rPr>
                <w:iCs w:val="0"/>
                <w:color w:val="000000"/>
                <w:szCs w:val="24"/>
                <w:lang w:val="es-CR" w:eastAsia="es-CR"/>
              </w:rPr>
              <w:t>Correspondencia</w:t>
            </w:r>
            <w:r w:rsidR="00AC5801" w:rsidRPr="000D534E">
              <w:rPr>
                <w:iCs w:val="0"/>
                <w:color w:val="000000"/>
                <w:szCs w:val="24"/>
                <w:lang w:val="es-CR" w:eastAsia="es-CR"/>
              </w:rPr>
              <w:t xml:space="preserve"> con el Centro de Conservación Santa Ana sobre solicitudes de </w:t>
            </w:r>
            <w:r w:rsidR="00FC60EC" w:rsidRPr="000D534E">
              <w:rPr>
                <w:iCs w:val="0"/>
                <w:color w:val="000000"/>
                <w:szCs w:val="24"/>
                <w:lang w:val="es-CR" w:eastAsia="es-CR"/>
              </w:rPr>
              <w:t>vehículos</w:t>
            </w:r>
            <w:r w:rsidR="00AC5801" w:rsidRPr="000D534E">
              <w:rPr>
                <w:iCs w:val="0"/>
                <w:color w:val="000000"/>
                <w:szCs w:val="24"/>
                <w:lang w:val="es-CR" w:eastAsia="es-CR"/>
              </w:rPr>
              <w:t>, dietas y programas de alimentación, análisis de carne de caballo</w:t>
            </w:r>
          </w:p>
        </w:tc>
        <w:tc>
          <w:tcPr>
            <w:tcW w:w="898" w:type="dxa"/>
            <w:tcBorders>
              <w:top w:val="single" w:sz="4" w:space="0" w:color="auto"/>
              <w:left w:val="single" w:sz="4" w:space="0" w:color="auto"/>
              <w:bottom w:val="single" w:sz="4" w:space="0" w:color="auto"/>
              <w:right w:val="single" w:sz="4" w:space="0" w:color="auto"/>
            </w:tcBorders>
            <w:hideMark/>
          </w:tcPr>
          <w:p w14:paraId="34FA27A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BD1420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5DE33F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587CAB0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41B90D2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1999</w:t>
            </w:r>
          </w:p>
        </w:tc>
      </w:tr>
      <w:tr w:rsidR="00AC5801" w:rsidRPr="000D534E" w14:paraId="4059F27E" w14:textId="77777777" w:rsidTr="00AC5801">
        <w:trPr>
          <w:trHeight w:val="1800"/>
        </w:trPr>
        <w:tc>
          <w:tcPr>
            <w:tcW w:w="615" w:type="dxa"/>
            <w:tcBorders>
              <w:top w:val="single" w:sz="4" w:space="0" w:color="auto"/>
              <w:left w:val="single" w:sz="4" w:space="0" w:color="auto"/>
              <w:bottom w:val="single" w:sz="4" w:space="0" w:color="auto"/>
              <w:right w:val="single" w:sz="4" w:space="0" w:color="auto"/>
            </w:tcBorders>
            <w:hideMark/>
          </w:tcPr>
          <w:p w14:paraId="17B9C10E"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81</w:t>
            </w:r>
          </w:p>
        </w:tc>
        <w:tc>
          <w:tcPr>
            <w:tcW w:w="4378" w:type="dxa"/>
            <w:tcBorders>
              <w:top w:val="single" w:sz="4" w:space="0" w:color="auto"/>
              <w:left w:val="single" w:sz="4" w:space="0" w:color="auto"/>
              <w:bottom w:val="single" w:sz="4" w:space="0" w:color="auto"/>
              <w:right w:val="single" w:sz="4" w:space="0" w:color="auto"/>
            </w:tcBorders>
            <w:hideMark/>
          </w:tcPr>
          <w:p w14:paraId="4C2FF6C0" w14:textId="7C9C1753" w:rsidR="00AC5801" w:rsidRPr="000D534E" w:rsidRDefault="001E53A6" w:rsidP="00AC5801">
            <w:pPr>
              <w:rPr>
                <w:iCs w:val="0"/>
                <w:color w:val="000000"/>
                <w:szCs w:val="24"/>
                <w:lang w:val="es-CR" w:eastAsia="es-CR"/>
              </w:rPr>
            </w:pPr>
            <w:r w:rsidRPr="000D534E">
              <w:rPr>
                <w:iCs w:val="0"/>
                <w:color w:val="000000"/>
                <w:szCs w:val="24"/>
                <w:lang w:val="es-CR" w:eastAsia="es-CR"/>
              </w:rPr>
              <w:t>Correspondencia</w:t>
            </w:r>
            <w:r w:rsidR="00AC5801" w:rsidRPr="000D534E">
              <w:rPr>
                <w:iCs w:val="0"/>
                <w:color w:val="000000"/>
                <w:szCs w:val="24"/>
                <w:lang w:val="es-CR" w:eastAsia="es-CR"/>
              </w:rPr>
              <w:t xml:space="preserve"> recibida por la dirección sobre informes de proyecto adopte un animal, liberación de monos, remodelación y ambientalización de jaguares, informe sobre muerte de venado, </w:t>
            </w:r>
            <w:r w:rsidR="00FC60EC" w:rsidRPr="000D534E">
              <w:rPr>
                <w:iCs w:val="0"/>
                <w:color w:val="000000"/>
                <w:szCs w:val="24"/>
                <w:lang w:val="es-CR" w:eastAsia="es-CR"/>
              </w:rPr>
              <w:t>liberación</w:t>
            </w:r>
            <w:r w:rsidR="00AC5801" w:rsidRPr="000D534E">
              <w:rPr>
                <w:iCs w:val="0"/>
                <w:color w:val="000000"/>
                <w:szCs w:val="24"/>
                <w:lang w:val="es-CR" w:eastAsia="es-CR"/>
              </w:rPr>
              <w:t xml:space="preserve"> de </w:t>
            </w:r>
            <w:r w:rsidRPr="000D534E">
              <w:rPr>
                <w:iCs w:val="0"/>
                <w:color w:val="000000"/>
                <w:szCs w:val="24"/>
                <w:lang w:val="es-CR" w:eastAsia="es-CR"/>
              </w:rPr>
              <w:t>crías</w:t>
            </w:r>
            <w:r w:rsidR="00AC5801" w:rsidRPr="000D534E">
              <w:rPr>
                <w:iCs w:val="0"/>
                <w:color w:val="000000"/>
                <w:szCs w:val="24"/>
                <w:lang w:val="es-CR" w:eastAsia="es-CR"/>
              </w:rPr>
              <w:t xml:space="preserve"> de mapache, solicitud de materiales, concursos</w:t>
            </w:r>
          </w:p>
        </w:tc>
        <w:tc>
          <w:tcPr>
            <w:tcW w:w="898" w:type="dxa"/>
            <w:tcBorders>
              <w:top w:val="single" w:sz="4" w:space="0" w:color="auto"/>
              <w:left w:val="single" w:sz="4" w:space="0" w:color="auto"/>
              <w:bottom w:val="single" w:sz="4" w:space="0" w:color="auto"/>
              <w:right w:val="single" w:sz="4" w:space="0" w:color="auto"/>
            </w:tcBorders>
            <w:hideMark/>
          </w:tcPr>
          <w:p w14:paraId="6719F43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69BB0BB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7BC6F1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noWrap/>
            <w:hideMark/>
          </w:tcPr>
          <w:p w14:paraId="22FEFE3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noWrap/>
            <w:hideMark/>
          </w:tcPr>
          <w:p w14:paraId="2B6AEED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1995</w:t>
            </w:r>
          </w:p>
        </w:tc>
      </w:tr>
      <w:tr w:rsidR="00AC5801" w:rsidRPr="000D534E" w14:paraId="5633E822" w14:textId="77777777" w:rsidTr="00AC5801">
        <w:trPr>
          <w:trHeight w:val="1800"/>
        </w:trPr>
        <w:tc>
          <w:tcPr>
            <w:tcW w:w="615" w:type="dxa"/>
            <w:tcBorders>
              <w:top w:val="single" w:sz="4" w:space="0" w:color="auto"/>
              <w:left w:val="single" w:sz="4" w:space="0" w:color="auto"/>
              <w:bottom w:val="single" w:sz="4" w:space="0" w:color="auto"/>
              <w:right w:val="single" w:sz="4" w:space="0" w:color="auto"/>
            </w:tcBorders>
            <w:hideMark/>
          </w:tcPr>
          <w:p w14:paraId="55B8A8AF"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83</w:t>
            </w:r>
          </w:p>
        </w:tc>
        <w:tc>
          <w:tcPr>
            <w:tcW w:w="4378" w:type="dxa"/>
            <w:tcBorders>
              <w:top w:val="single" w:sz="4" w:space="0" w:color="auto"/>
              <w:left w:val="single" w:sz="4" w:space="0" w:color="auto"/>
              <w:bottom w:val="single" w:sz="4" w:space="0" w:color="auto"/>
              <w:right w:val="single" w:sz="4" w:space="0" w:color="auto"/>
            </w:tcBorders>
            <w:hideMark/>
          </w:tcPr>
          <w:p w14:paraId="282C2468" w14:textId="6E7911E0"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con el Ministerio de Cultura </w:t>
            </w:r>
            <w:r w:rsidR="001E53A6" w:rsidRPr="000D534E">
              <w:rPr>
                <w:iCs w:val="0"/>
                <w:color w:val="000000"/>
                <w:szCs w:val="24"/>
                <w:lang w:val="es-CR" w:eastAsia="es-CR"/>
              </w:rPr>
              <w:t>y Juventud</w:t>
            </w:r>
            <w:r w:rsidRPr="000D534E">
              <w:rPr>
                <w:iCs w:val="0"/>
                <w:color w:val="000000"/>
                <w:szCs w:val="24"/>
                <w:lang w:val="es-CR" w:eastAsia="es-CR"/>
              </w:rPr>
              <w:t xml:space="preserve"> sobre solicitudes de descuentos, propuesta de Eco Museo, restauración parcial del Trapiche, exposiciones, programación de trabajo, informe de avances, </w:t>
            </w:r>
            <w:r w:rsidR="001E53A6" w:rsidRPr="000D534E">
              <w:rPr>
                <w:iCs w:val="0"/>
                <w:color w:val="000000"/>
                <w:szCs w:val="24"/>
                <w:lang w:val="es-CR" w:eastAsia="es-CR"/>
              </w:rPr>
              <w:t>exoneraciones</w:t>
            </w:r>
            <w:r w:rsidRPr="000D534E">
              <w:rPr>
                <w:iCs w:val="0"/>
                <w:color w:val="000000"/>
                <w:szCs w:val="24"/>
                <w:lang w:val="es-CR" w:eastAsia="es-CR"/>
              </w:rPr>
              <w:t xml:space="preserve"> y programas</w:t>
            </w:r>
          </w:p>
        </w:tc>
        <w:tc>
          <w:tcPr>
            <w:tcW w:w="898" w:type="dxa"/>
            <w:tcBorders>
              <w:top w:val="single" w:sz="4" w:space="0" w:color="auto"/>
              <w:left w:val="single" w:sz="4" w:space="0" w:color="auto"/>
              <w:bottom w:val="single" w:sz="4" w:space="0" w:color="auto"/>
              <w:right w:val="single" w:sz="4" w:space="0" w:color="auto"/>
            </w:tcBorders>
            <w:hideMark/>
          </w:tcPr>
          <w:p w14:paraId="407D73A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27CAF7F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30982D0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59034A8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6E4E8AE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1996-1999</w:t>
            </w:r>
          </w:p>
        </w:tc>
      </w:tr>
      <w:tr w:rsidR="00AC5801" w:rsidRPr="000D534E" w14:paraId="774EC4E2"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205D31F3"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87</w:t>
            </w:r>
          </w:p>
        </w:tc>
        <w:tc>
          <w:tcPr>
            <w:tcW w:w="4378" w:type="dxa"/>
            <w:tcBorders>
              <w:top w:val="single" w:sz="4" w:space="0" w:color="auto"/>
              <w:left w:val="single" w:sz="4" w:space="0" w:color="auto"/>
              <w:bottom w:val="single" w:sz="4" w:space="0" w:color="auto"/>
              <w:right w:val="single" w:sz="4" w:space="0" w:color="auto"/>
            </w:tcBorders>
            <w:hideMark/>
          </w:tcPr>
          <w:p w14:paraId="325209B3" w14:textId="0632F218"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con la cervecería de Costa Rica sobre </w:t>
            </w:r>
            <w:r w:rsidR="001E53A6" w:rsidRPr="000D534E">
              <w:rPr>
                <w:iCs w:val="0"/>
                <w:color w:val="000000"/>
                <w:szCs w:val="24"/>
                <w:lang w:val="es-CR" w:eastAsia="es-CR"/>
              </w:rPr>
              <w:t>invitaciones</w:t>
            </w:r>
            <w:r w:rsidRPr="000D534E">
              <w:rPr>
                <w:iCs w:val="0"/>
                <w:color w:val="000000"/>
                <w:szCs w:val="24"/>
                <w:lang w:val="es-CR" w:eastAsia="es-CR"/>
              </w:rPr>
              <w:t xml:space="preserve">, solicitud de </w:t>
            </w:r>
            <w:r w:rsidR="001E53A6" w:rsidRPr="000D534E">
              <w:rPr>
                <w:iCs w:val="0"/>
                <w:color w:val="000000"/>
                <w:szCs w:val="24"/>
                <w:lang w:val="es-CR" w:eastAsia="es-CR"/>
              </w:rPr>
              <w:t>incorporación</w:t>
            </w:r>
            <w:r w:rsidRPr="000D534E">
              <w:rPr>
                <w:iCs w:val="0"/>
                <w:color w:val="000000"/>
                <w:szCs w:val="24"/>
                <w:lang w:val="es-CR" w:eastAsia="es-CR"/>
              </w:rPr>
              <w:t xml:space="preserve"> de patrocinadores, informe, solicitud de cerveza para fiesta de fin de año)</w:t>
            </w:r>
          </w:p>
        </w:tc>
        <w:tc>
          <w:tcPr>
            <w:tcW w:w="898" w:type="dxa"/>
            <w:tcBorders>
              <w:top w:val="single" w:sz="4" w:space="0" w:color="auto"/>
              <w:left w:val="single" w:sz="4" w:space="0" w:color="auto"/>
              <w:bottom w:val="single" w:sz="4" w:space="0" w:color="auto"/>
              <w:right w:val="single" w:sz="4" w:space="0" w:color="auto"/>
            </w:tcBorders>
            <w:hideMark/>
          </w:tcPr>
          <w:p w14:paraId="104AEA6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250E304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C5DFD1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2CC410A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78BFF60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1996-1998</w:t>
            </w:r>
          </w:p>
        </w:tc>
      </w:tr>
      <w:tr w:rsidR="00AC5801" w:rsidRPr="000D534E" w14:paraId="78D5B612" w14:textId="77777777" w:rsidTr="00AC5801">
        <w:trPr>
          <w:trHeight w:val="2400"/>
        </w:trPr>
        <w:tc>
          <w:tcPr>
            <w:tcW w:w="615" w:type="dxa"/>
            <w:tcBorders>
              <w:top w:val="single" w:sz="4" w:space="0" w:color="auto"/>
              <w:left w:val="single" w:sz="4" w:space="0" w:color="auto"/>
              <w:bottom w:val="single" w:sz="4" w:space="0" w:color="auto"/>
              <w:right w:val="single" w:sz="4" w:space="0" w:color="auto"/>
            </w:tcBorders>
            <w:hideMark/>
          </w:tcPr>
          <w:p w14:paraId="23E3F7A2"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90</w:t>
            </w:r>
          </w:p>
        </w:tc>
        <w:tc>
          <w:tcPr>
            <w:tcW w:w="4378" w:type="dxa"/>
            <w:tcBorders>
              <w:top w:val="single" w:sz="4" w:space="0" w:color="auto"/>
              <w:left w:val="single" w:sz="4" w:space="0" w:color="auto"/>
              <w:bottom w:val="single" w:sz="4" w:space="0" w:color="auto"/>
              <w:right w:val="single" w:sz="4" w:space="0" w:color="auto"/>
            </w:tcBorders>
            <w:hideMark/>
          </w:tcPr>
          <w:p w14:paraId="7B9FBA1F" w14:textId="0E00558C"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con la Universidad de San Carlos de Guatemala sobre borrador del informe del Taller Conservación, Asesoramiento y Manejo Planificado para los Primates, tiquetes de avión, subproyecto Centro de Rescate y Rehabilitación de animales silvestres, Subproyecto </w:t>
            </w:r>
            <w:proofErr w:type="spellStart"/>
            <w:r w:rsidRPr="000D534E">
              <w:rPr>
                <w:iCs w:val="0"/>
                <w:color w:val="000000"/>
                <w:szCs w:val="24"/>
                <w:lang w:val="es-CR" w:eastAsia="es-CR"/>
              </w:rPr>
              <w:t>Iguanario</w:t>
            </w:r>
            <w:proofErr w:type="spellEnd"/>
            <w:r w:rsidRPr="000D534E">
              <w:rPr>
                <w:iCs w:val="0"/>
                <w:color w:val="000000"/>
                <w:szCs w:val="24"/>
                <w:lang w:val="es-CR" w:eastAsia="es-CR"/>
              </w:rPr>
              <w:t xml:space="preserve"> Medio Monte, Proyecto </w:t>
            </w:r>
            <w:r w:rsidR="001E53A6" w:rsidRPr="000D534E">
              <w:rPr>
                <w:iCs w:val="0"/>
                <w:color w:val="000000"/>
                <w:szCs w:val="24"/>
                <w:lang w:val="es-CR" w:eastAsia="es-CR"/>
              </w:rPr>
              <w:t>Eco fauna</w:t>
            </w:r>
          </w:p>
        </w:tc>
        <w:tc>
          <w:tcPr>
            <w:tcW w:w="898" w:type="dxa"/>
            <w:tcBorders>
              <w:top w:val="single" w:sz="4" w:space="0" w:color="auto"/>
              <w:left w:val="single" w:sz="4" w:space="0" w:color="auto"/>
              <w:bottom w:val="single" w:sz="4" w:space="0" w:color="auto"/>
              <w:right w:val="single" w:sz="4" w:space="0" w:color="auto"/>
            </w:tcBorders>
            <w:hideMark/>
          </w:tcPr>
          <w:p w14:paraId="39B420E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4E5F68F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3D4B32F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08EECFA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4CA1DE3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1996-1999</w:t>
            </w:r>
          </w:p>
        </w:tc>
      </w:tr>
      <w:tr w:rsidR="00AC5801" w:rsidRPr="000D534E" w14:paraId="02151D73" w14:textId="77777777" w:rsidTr="00AC5801">
        <w:trPr>
          <w:trHeight w:val="1800"/>
        </w:trPr>
        <w:tc>
          <w:tcPr>
            <w:tcW w:w="615" w:type="dxa"/>
            <w:tcBorders>
              <w:top w:val="single" w:sz="4" w:space="0" w:color="auto"/>
              <w:left w:val="single" w:sz="4" w:space="0" w:color="auto"/>
              <w:bottom w:val="single" w:sz="4" w:space="0" w:color="auto"/>
              <w:right w:val="single" w:sz="4" w:space="0" w:color="auto"/>
            </w:tcBorders>
            <w:hideMark/>
          </w:tcPr>
          <w:p w14:paraId="39B6BA30"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92</w:t>
            </w:r>
          </w:p>
        </w:tc>
        <w:tc>
          <w:tcPr>
            <w:tcW w:w="4378" w:type="dxa"/>
            <w:tcBorders>
              <w:top w:val="single" w:sz="4" w:space="0" w:color="auto"/>
              <w:left w:val="single" w:sz="4" w:space="0" w:color="auto"/>
              <w:bottom w:val="single" w:sz="4" w:space="0" w:color="auto"/>
              <w:right w:val="single" w:sz="4" w:space="0" w:color="auto"/>
            </w:tcBorders>
            <w:hideMark/>
          </w:tcPr>
          <w:p w14:paraId="3211A1C6"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con universidades e instancias externas (Universidad Veritas, Colegio Técnico Profesional de Aguas Zarcas, Jardín Zoológico y Botánico La Plata, Universidad Latina, Blue Valley </w:t>
            </w:r>
            <w:proofErr w:type="spellStart"/>
            <w:r w:rsidRPr="000D534E">
              <w:rPr>
                <w:iCs w:val="0"/>
                <w:color w:val="000000"/>
                <w:szCs w:val="24"/>
                <w:lang w:val="es-CR" w:eastAsia="es-CR"/>
              </w:rPr>
              <w:t>School</w:t>
            </w:r>
            <w:proofErr w:type="spellEnd"/>
            <w:r w:rsidRPr="000D534E">
              <w:rPr>
                <w:iCs w:val="0"/>
                <w:color w:val="000000"/>
                <w:szCs w:val="24"/>
                <w:lang w:val="es-CR" w:eastAsia="es-CR"/>
              </w:rPr>
              <w:t>, Fundación Acción Joven)</w:t>
            </w:r>
          </w:p>
        </w:tc>
        <w:tc>
          <w:tcPr>
            <w:tcW w:w="898" w:type="dxa"/>
            <w:tcBorders>
              <w:top w:val="single" w:sz="4" w:space="0" w:color="auto"/>
              <w:left w:val="single" w:sz="4" w:space="0" w:color="auto"/>
              <w:bottom w:val="single" w:sz="4" w:space="0" w:color="auto"/>
              <w:right w:val="single" w:sz="4" w:space="0" w:color="auto"/>
            </w:tcBorders>
            <w:hideMark/>
          </w:tcPr>
          <w:p w14:paraId="6977F6B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A40460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ECC922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190FC0C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0C64622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2007-2010</w:t>
            </w:r>
          </w:p>
        </w:tc>
      </w:tr>
      <w:tr w:rsidR="00AC5801" w:rsidRPr="000D534E" w14:paraId="307C3438" w14:textId="77777777" w:rsidTr="00AC5801">
        <w:trPr>
          <w:trHeight w:val="2400"/>
        </w:trPr>
        <w:tc>
          <w:tcPr>
            <w:tcW w:w="615" w:type="dxa"/>
            <w:tcBorders>
              <w:top w:val="single" w:sz="4" w:space="0" w:color="auto"/>
              <w:left w:val="single" w:sz="4" w:space="0" w:color="auto"/>
              <w:bottom w:val="single" w:sz="4" w:space="0" w:color="auto"/>
              <w:right w:val="single" w:sz="4" w:space="0" w:color="auto"/>
            </w:tcBorders>
            <w:hideMark/>
          </w:tcPr>
          <w:p w14:paraId="7F17849D"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lastRenderedPageBreak/>
              <w:t>98</w:t>
            </w:r>
          </w:p>
        </w:tc>
        <w:tc>
          <w:tcPr>
            <w:tcW w:w="4378" w:type="dxa"/>
            <w:tcBorders>
              <w:top w:val="single" w:sz="4" w:space="0" w:color="auto"/>
              <w:left w:val="single" w:sz="4" w:space="0" w:color="auto"/>
              <w:bottom w:val="single" w:sz="4" w:space="0" w:color="auto"/>
              <w:right w:val="single" w:sz="4" w:space="0" w:color="auto"/>
            </w:tcBorders>
            <w:hideMark/>
          </w:tcPr>
          <w:p w14:paraId="444771F3" w14:textId="2CE54764"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de la Fundación </w:t>
            </w:r>
            <w:proofErr w:type="gramStart"/>
            <w:r w:rsidRPr="000D534E">
              <w:rPr>
                <w:iCs w:val="0"/>
                <w:color w:val="000000"/>
                <w:szCs w:val="24"/>
                <w:lang w:val="es-CR" w:eastAsia="es-CR"/>
              </w:rPr>
              <w:t xml:space="preserve">Pro </w:t>
            </w:r>
            <w:r w:rsidR="001E53A6" w:rsidRPr="000D534E">
              <w:rPr>
                <w:iCs w:val="0"/>
                <w:color w:val="000000"/>
                <w:szCs w:val="24"/>
                <w:lang w:val="es-CR" w:eastAsia="es-CR"/>
              </w:rPr>
              <w:t>Zoológico</w:t>
            </w:r>
            <w:proofErr w:type="gramEnd"/>
            <w:r w:rsidRPr="000D534E">
              <w:rPr>
                <w:iCs w:val="0"/>
                <w:color w:val="000000"/>
                <w:szCs w:val="24"/>
                <w:lang w:val="es-CR" w:eastAsia="es-CR"/>
              </w:rPr>
              <w:t xml:space="preserve">: suspensiones de audiencias, envió de copias de planos, recursos de apelaciones, planos para la construcción del recinto de yaguarundí, control de plagas, orden sanitaria, inspección para detección de dengue, certificados veterinarios, liquidaciones, lista de animales por recibir en el zoológico </w:t>
            </w:r>
          </w:p>
        </w:tc>
        <w:tc>
          <w:tcPr>
            <w:tcW w:w="898" w:type="dxa"/>
            <w:tcBorders>
              <w:top w:val="single" w:sz="4" w:space="0" w:color="auto"/>
              <w:left w:val="single" w:sz="4" w:space="0" w:color="auto"/>
              <w:bottom w:val="single" w:sz="4" w:space="0" w:color="auto"/>
              <w:right w:val="single" w:sz="4" w:space="0" w:color="auto"/>
            </w:tcBorders>
            <w:hideMark/>
          </w:tcPr>
          <w:p w14:paraId="03EB4BE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4CA869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189B6F1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1E01531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33DC963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2013</w:t>
            </w:r>
          </w:p>
        </w:tc>
      </w:tr>
      <w:tr w:rsidR="00AC5801" w:rsidRPr="000D534E" w14:paraId="6550CE1A" w14:textId="77777777" w:rsidTr="00AC5801">
        <w:trPr>
          <w:trHeight w:val="1500"/>
        </w:trPr>
        <w:tc>
          <w:tcPr>
            <w:tcW w:w="615" w:type="dxa"/>
            <w:tcBorders>
              <w:top w:val="single" w:sz="4" w:space="0" w:color="auto"/>
              <w:left w:val="single" w:sz="4" w:space="0" w:color="auto"/>
              <w:bottom w:val="single" w:sz="4" w:space="0" w:color="auto"/>
              <w:right w:val="single" w:sz="4" w:space="0" w:color="auto"/>
            </w:tcBorders>
            <w:hideMark/>
          </w:tcPr>
          <w:p w14:paraId="27EC1991"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104</w:t>
            </w:r>
          </w:p>
        </w:tc>
        <w:tc>
          <w:tcPr>
            <w:tcW w:w="4378" w:type="dxa"/>
            <w:tcBorders>
              <w:top w:val="single" w:sz="4" w:space="0" w:color="auto"/>
              <w:left w:val="single" w:sz="4" w:space="0" w:color="auto"/>
              <w:bottom w:val="single" w:sz="4" w:space="0" w:color="auto"/>
              <w:right w:val="single" w:sz="4" w:space="0" w:color="auto"/>
            </w:tcBorders>
            <w:hideMark/>
          </w:tcPr>
          <w:p w14:paraId="279DA59F" w14:textId="116CE270"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de la Fundación </w:t>
            </w:r>
            <w:r w:rsidR="001E53A6" w:rsidRPr="000D534E">
              <w:rPr>
                <w:iCs w:val="0"/>
                <w:color w:val="000000"/>
                <w:szCs w:val="24"/>
                <w:lang w:val="es-CR" w:eastAsia="es-CR"/>
              </w:rPr>
              <w:t>Pro-Zoológicos</w:t>
            </w:r>
            <w:r w:rsidRPr="000D534E">
              <w:rPr>
                <w:iCs w:val="0"/>
                <w:color w:val="000000"/>
                <w:szCs w:val="24"/>
                <w:lang w:val="es-CR" w:eastAsia="es-CR"/>
              </w:rPr>
              <w:t xml:space="preserve"> sobre: presentación de informes, reportes de ingresos, elaboración de estudios técnicos, opiniones de las personas que visitan el zoológico, entre otros. </w:t>
            </w:r>
          </w:p>
        </w:tc>
        <w:tc>
          <w:tcPr>
            <w:tcW w:w="898" w:type="dxa"/>
            <w:tcBorders>
              <w:top w:val="single" w:sz="4" w:space="0" w:color="auto"/>
              <w:left w:val="single" w:sz="4" w:space="0" w:color="auto"/>
              <w:bottom w:val="single" w:sz="4" w:space="0" w:color="auto"/>
              <w:right w:val="single" w:sz="4" w:space="0" w:color="auto"/>
            </w:tcBorders>
            <w:hideMark/>
          </w:tcPr>
          <w:p w14:paraId="65E7855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DF3973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04FC60A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w:t>
            </w:r>
          </w:p>
        </w:tc>
        <w:tc>
          <w:tcPr>
            <w:tcW w:w="1115" w:type="dxa"/>
            <w:tcBorders>
              <w:top w:val="single" w:sz="4" w:space="0" w:color="auto"/>
              <w:left w:val="single" w:sz="4" w:space="0" w:color="auto"/>
              <w:bottom w:val="single" w:sz="4" w:space="0" w:color="auto"/>
              <w:right w:val="single" w:sz="4" w:space="0" w:color="auto"/>
            </w:tcBorders>
            <w:hideMark/>
          </w:tcPr>
          <w:p w14:paraId="6114104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unidades</w:t>
            </w:r>
          </w:p>
        </w:tc>
        <w:tc>
          <w:tcPr>
            <w:tcW w:w="1298" w:type="dxa"/>
            <w:tcBorders>
              <w:top w:val="single" w:sz="4" w:space="0" w:color="auto"/>
              <w:left w:val="single" w:sz="4" w:space="0" w:color="auto"/>
              <w:bottom w:val="single" w:sz="4" w:space="0" w:color="auto"/>
              <w:right w:val="single" w:sz="4" w:space="0" w:color="auto"/>
            </w:tcBorders>
            <w:hideMark/>
          </w:tcPr>
          <w:p w14:paraId="59C13D1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2005</w:t>
            </w:r>
          </w:p>
        </w:tc>
      </w:tr>
      <w:tr w:rsidR="00AC5801" w:rsidRPr="000D534E" w14:paraId="744FE7B5" w14:textId="77777777" w:rsidTr="00AC5801">
        <w:trPr>
          <w:trHeight w:val="6300"/>
        </w:trPr>
        <w:tc>
          <w:tcPr>
            <w:tcW w:w="615" w:type="dxa"/>
            <w:tcBorders>
              <w:top w:val="single" w:sz="4" w:space="0" w:color="auto"/>
              <w:left w:val="single" w:sz="4" w:space="0" w:color="auto"/>
              <w:bottom w:val="single" w:sz="4" w:space="0" w:color="auto"/>
              <w:right w:val="single" w:sz="4" w:space="0" w:color="auto"/>
            </w:tcBorders>
            <w:hideMark/>
          </w:tcPr>
          <w:p w14:paraId="67FFB13B"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105</w:t>
            </w:r>
          </w:p>
        </w:tc>
        <w:tc>
          <w:tcPr>
            <w:tcW w:w="4378" w:type="dxa"/>
            <w:tcBorders>
              <w:top w:val="single" w:sz="4" w:space="0" w:color="auto"/>
              <w:left w:val="single" w:sz="4" w:space="0" w:color="auto"/>
              <w:bottom w:val="single" w:sz="4" w:space="0" w:color="auto"/>
              <w:right w:val="single" w:sz="4" w:space="0" w:color="auto"/>
            </w:tcBorders>
            <w:hideMark/>
          </w:tcPr>
          <w:p w14:paraId="573F12F4" w14:textId="1C9F3873"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de la Fundación Pro </w:t>
            </w:r>
            <w:r w:rsidR="001E53A6" w:rsidRPr="000D534E">
              <w:rPr>
                <w:iCs w:val="0"/>
                <w:color w:val="000000"/>
                <w:szCs w:val="24"/>
                <w:lang w:val="es-CR" w:eastAsia="es-CR"/>
              </w:rPr>
              <w:t>Zoológicos</w:t>
            </w:r>
            <w:r w:rsidRPr="000D534E">
              <w:rPr>
                <w:iCs w:val="0"/>
                <w:color w:val="000000"/>
                <w:szCs w:val="24"/>
                <w:lang w:val="es-CR" w:eastAsia="es-CR"/>
              </w:rPr>
              <w:t xml:space="preserve"> y la Junta Administración sobre curso para entrenar a los jauleros, </w:t>
            </w:r>
            <w:proofErr w:type="spellStart"/>
            <w:r w:rsidRPr="000D534E">
              <w:rPr>
                <w:iCs w:val="0"/>
                <w:color w:val="000000"/>
                <w:szCs w:val="24"/>
                <w:lang w:val="es-CR" w:eastAsia="es-CR"/>
              </w:rPr>
              <w:t>vasectomizar</w:t>
            </w:r>
            <w:proofErr w:type="spellEnd"/>
            <w:r w:rsidRPr="000D534E">
              <w:rPr>
                <w:iCs w:val="0"/>
                <w:color w:val="000000"/>
                <w:szCs w:val="24"/>
                <w:lang w:val="es-CR" w:eastAsia="es-CR"/>
              </w:rPr>
              <w:t xml:space="preserve"> pizotes, especies peligros de extinción, remodelaciones, preparación de alimentos, llamadas de atención al personal, plazas, vacaciones, traslados de funcionarios, ingresos a la </w:t>
            </w:r>
            <w:r w:rsidR="001E53A6" w:rsidRPr="000D534E">
              <w:rPr>
                <w:iCs w:val="0"/>
                <w:color w:val="000000"/>
                <w:szCs w:val="24"/>
                <w:lang w:val="es-CR" w:eastAsia="es-CR"/>
              </w:rPr>
              <w:t>clínica</w:t>
            </w:r>
            <w:r w:rsidRPr="000D534E">
              <w:rPr>
                <w:iCs w:val="0"/>
                <w:color w:val="000000"/>
                <w:szCs w:val="24"/>
                <w:lang w:val="es-CR" w:eastAsia="es-CR"/>
              </w:rPr>
              <w:t xml:space="preserve">, informes de viaje, plagas, proyecto edificio de entrada, escape de animales, intercambios de serpientes, </w:t>
            </w:r>
            <w:r w:rsidR="001E53A6" w:rsidRPr="000D534E">
              <w:rPr>
                <w:iCs w:val="0"/>
                <w:color w:val="000000"/>
                <w:szCs w:val="24"/>
                <w:lang w:val="es-CR" w:eastAsia="es-CR"/>
              </w:rPr>
              <w:t>financiamiento</w:t>
            </w:r>
            <w:r w:rsidRPr="000D534E">
              <w:rPr>
                <w:iCs w:val="0"/>
                <w:color w:val="000000"/>
                <w:szCs w:val="24"/>
                <w:lang w:val="es-CR" w:eastAsia="es-CR"/>
              </w:rPr>
              <w:t xml:space="preserve"> de pasaje, gastos de viaje, inscripción de </w:t>
            </w:r>
            <w:r w:rsidR="001E53A6" w:rsidRPr="000D534E">
              <w:rPr>
                <w:iCs w:val="0"/>
                <w:color w:val="000000"/>
                <w:szCs w:val="24"/>
                <w:lang w:val="es-CR" w:eastAsia="es-CR"/>
              </w:rPr>
              <w:t>vehículo</w:t>
            </w:r>
            <w:r w:rsidRPr="000D534E">
              <w:rPr>
                <w:iCs w:val="0"/>
                <w:color w:val="000000"/>
                <w:szCs w:val="24"/>
                <w:lang w:val="es-CR" w:eastAsia="es-CR"/>
              </w:rPr>
              <w:t>, proyecto de ley del bienestar y etología de los animales, informes de avances de tareas, ataques de pizotes, faltas de justificación de asistencia, renovación de zoológico y jardín botánico nacional, licitación malla metálica, pago de aguinaldo, lista de materiales y equipo en las bodegas, charlas, solicitud de plazas nuevas, faltante de dinero en boletería, construcción del recinto del danto, permutas, presupuesto</w:t>
            </w:r>
          </w:p>
        </w:tc>
        <w:tc>
          <w:tcPr>
            <w:tcW w:w="898" w:type="dxa"/>
            <w:tcBorders>
              <w:top w:val="single" w:sz="4" w:space="0" w:color="auto"/>
              <w:left w:val="single" w:sz="4" w:space="0" w:color="auto"/>
              <w:bottom w:val="single" w:sz="4" w:space="0" w:color="auto"/>
              <w:right w:val="single" w:sz="4" w:space="0" w:color="auto"/>
            </w:tcBorders>
            <w:hideMark/>
          </w:tcPr>
          <w:p w14:paraId="29C6F16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502809A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B075AE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543841B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0D3CE5F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1993-1994</w:t>
            </w:r>
          </w:p>
        </w:tc>
      </w:tr>
      <w:tr w:rsidR="00AC5801" w:rsidRPr="000D534E" w14:paraId="52718080" w14:textId="77777777" w:rsidTr="00AC5801">
        <w:trPr>
          <w:trHeight w:val="2100"/>
        </w:trPr>
        <w:tc>
          <w:tcPr>
            <w:tcW w:w="615" w:type="dxa"/>
            <w:tcBorders>
              <w:top w:val="single" w:sz="4" w:space="0" w:color="auto"/>
              <w:left w:val="single" w:sz="4" w:space="0" w:color="auto"/>
              <w:bottom w:val="single" w:sz="4" w:space="0" w:color="auto"/>
              <w:right w:val="single" w:sz="4" w:space="0" w:color="auto"/>
            </w:tcBorders>
            <w:hideMark/>
          </w:tcPr>
          <w:p w14:paraId="387911ED"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107</w:t>
            </w:r>
          </w:p>
        </w:tc>
        <w:tc>
          <w:tcPr>
            <w:tcW w:w="4378" w:type="dxa"/>
            <w:tcBorders>
              <w:top w:val="single" w:sz="4" w:space="0" w:color="auto"/>
              <w:left w:val="single" w:sz="4" w:space="0" w:color="auto"/>
              <w:bottom w:val="single" w:sz="4" w:space="0" w:color="auto"/>
              <w:right w:val="single" w:sz="4" w:space="0" w:color="auto"/>
            </w:tcBorders>
            <w:hideMark/>
          </w:tcPr>
          <w:p w14:paraId="17B17EA7" w14:textId="3704552B"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de la Fundación </w:t>
            </w:r>
            <w:r w:rsidR="001E53A6" w:rsidRPr="000D534E">
              <w:rPr>
                <w:iCs w:val="0"/>
                <w:color w:val="000000"/>
                <w:szCs w:val="24"/>
                <w:lang w:val="es-CR" w:eastAsia="es-CR"/>
              </w:rPr>
              <w:t>Pro-Zoológicos</w:t>
            </w:r>
            <w:r w:rsidRPr="000D534E">
              <w:rPr>
                <w:iCs w:val="0"/>
                <w:color w:val="000000"/>
                <w:szCs w:val="24"/>
                <w:lang w:val="es-CR" w:eastAsia="es-CR"/>
              </w:rPr>
              <w:t xml:space="preserve">, sobre: proyectos de apoyo, mandatos judiciales, renuncias, certificaciones de cuenta, proyectos de ley, prácticas profesionales, facturas, presupuesto extraordinario y trabajos comunales universitarios. </w:t>
            </w:r>
          </w:p>
        </w:tc>
        <w:tc>
          <w:tcPr>
            <w:tcW w:w="898" w:type="dxa"/>
            <w:tcBorders>
              <w:top w:val="single" w:sz="4" w:space="0" w:color="auto"/>
              <w:left w:val="single" w:sz="4" w:space="0" w:color="auto"/>
              <w:bottom w:val="single" w:sz="4" w:space="0" w:color="auto"/>
              <w:right w:val="single" w:sz="4" w:space="0" w:color="auto"/>
            </w:tcBorders>
            <w:hideMark/>
          </w:tcPr>
          <w:p w14:paraId="0F54801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7C1FD3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81D110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7E23541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C5EF88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2009</w:t>
            </w:r>
          </w:p>
        </w:tc>
      </w:tr>
      <w:tr w:rsidR="00AC5801" w:rsidRPr="000D534E" w14:paraId="72A274EE"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675B9B72"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lastRenderedPageBreak/>
              <w:t>109</w:t>
            </w:r>
          </w:p>
        </w:tc>
        <w:tc>
          <w:tcPr>
            <w:tcW w:w="4378" w:type="dxa"/>
            <w:tcBorders>
              <w:top w:val="single" w:sz="4" w:space="0" w:color="auto"/>
              <w:left w:val="single" w:sz="4" w:space="0" w:color="auto"/>
              <w:bottom w:val="single" w:sz="4" w:space="0" w:color="auto"/>
              <w:right w:val="single" w:sz="4" w:space="0" w:color="auto"/>
            </w:tcBorders>
            <w:hideMark/>
          </w:tcPr>
          <w:p w14:paraId="4067424D"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de la Junta Administrativa del Zoológico Simón Bolívar </w:t>
            </w:r>
          </w:p>
        </w:tc>
        <w:tc>
          <w:tcPr>
            <w:tcW w:w="898" w:type="dxa"/>
            <w:tcBorders>
              <w:top w:val="single" w:sz="4" w:space="0" w:color="auto"/>
              <w:left w:val="single" w:sz="4" w:space="0" w:color="auto"/>
              <w:bottom w:val="single" w:sz="4" w:space="0" w:color="auto"/>
              <w:right w:val="single" w:sz="4" w:space="0" w:color="auto"/>
            </w:tcBorders>
            <w:hideMark/>
          </w:tcPr>
          <w:p w14:paraId="54674E4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1A33C10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E8025D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2537B6B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 xml:space="preserve">unidad </w:t>
            </w:r>
          </w:p>
        </w:tc>
        <w:tc>
          <w:tcPr>
            <w:tcW w:w="1298" w:type="dxa"/>
            <w:tcBorders>
              <w:top w:val="single" w:sz="4" w:space="0" w:color="auto"/>
              <w:left w:val="single" w:sz="4" w:space="0" w:color="auto"/>
              <w:bottom w:val="single" w:sz="4" w:space="0" w:color="auto"/>
              <w:right w:val="single" w:sz="4" w:space="0" w:color="auto"/>
            </w:tcBorders>
            <w:hideMark/>
          </w:tcPr>
          <w:p w14:paraId="6568702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1989</w:t>
            </w:r>
          </w:p>
        </w:tc>
      </w:tr>
      <w:tr w:rsidR="00AC5801" w:rsidRPr="000D534E" w14:paraId="0C306FD0" w14:textId="77777777" w:rsidTr="00AC5801">
        <w:trPr>
          <w:trHeight w:val="1800"/>
        </w:trPr>
        <w:tc>
          <w:tcPr>
            <w:tcW w:w="615" w:type="dxa"/>
            <w:tcBorders>
              <w:top w:val="single" w:sz="4" w:space="0" w:color="auto"/>
              <w:left w:val="single" w:sz="4" w:space="0" w:color="auto"/>
              <w:bottom w:val="single" w:sz="4" w:space="0" w:color="auto"/>
              <w:right w:val="single" w:sz="4" w:space="0" w:color="auto"/>
            </w:tcBorders>
            <w:hideMark/>
          </w:tcPr>
          <w:p w14:paraId="5D6CD196"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112</w:t>
            </w:r>
          </w:p>
        </w:tc>
        <w:tc>
          <w:tcPr>
            <w:tcW w:w="4378" w:type="dxa"/>
            <w:tcBorders>
              <w:top w:val="single" w:sz="4" w:space="0" w:color="auto"/>
              <w:left w:val="single" w:sz="4" w:space="0" w:color="auto"/>
              <w:bottom w:val="single" w:sz="4" w:space="0" w:color="auto"/>
              <w:right w:val="single" w:sz="4" w:space="0" w:color="auto"/>
            </w:tcBorders>
            <w:hideMark/>
          </w:tcPr>
          <w:p w14:paraId="32B13C89"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del Departamento Legal sobre ofertas de servicios profesionales, recargo de funciones, proyectos de ley, permisos de usos, decretos, desalojo, inventario de propiedades, contiene escritos a mano </w:t>
            </w:r>
          </w:p>
        </w:tc>
        <w:tc>
          <w:tcPr>
            <w:tcW w:w="898" w:type="dxa"/>
            <w:tcBorders>
              <w:top w:val="single" w:sz="4" w:space="0" w:color="auto"/>
              <w:left w:val="single" w:sz="4" w:space="0" w:color="auto"/>
              <w:bottom w:val="single" w:sz="4" w:space="0" w:color="auto"/>
              <w:right w:val="single" w:sz="4" w:space="0" w:color="auto"/>
            </w:tcBorders>
            <w:hideMark/>
          </w:tcPr>
          <w:p w14:paraId="546C33D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560D209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0A8DD4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w:t>
            </w:r>
          </w:p>
        </w:tc>
        <w:tc>
          <w:tcPr>
            <w:tcW w:w="1115" w:type="dxa"/>
            <w:tcBorders>
              <w:top w:val="single" w:sz="4" w:space="0" w:color="auto"/>
              <w:left w:val="single" w:sz="4" w:space="0" w:color="auto"/>
              <w:bottom w:val="single" w:sz="4" w:space="0" w:color="auto"/>
              <w:right w:val="single" w:sz="4" w:space="0" w:color="auto"/>
            </w:tcBorders>
            <w:hideMark/>
          </w:tcPr>
          <w:p w14:paraId="793E007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unidades</w:t>
            </w:r>
          </w:p>
        </w:tc>
        <w:tc>
          <w:tcPr>
            <w:tcW w:w="1298" w:type="dxa"/>
            <w:tcBorders>
              <w:top w:val="single" w:sz="4" w:space="0" w:color="auto"/>
              <w:left w:val="single" w:sz="4" w:space="0" w:color="auto"/>
              <w:bottom w:val="single" w:sz="4" w:space="0" w:color="auto"/>
              <w:right w:val="single" w:sz="4" w:space="0" w:color="auto"/>
            </w:tcBorders>
            <w:hideMark/>
          </w:tcPr>
          <w:p w14:paraId="5AA522A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1993-1996</w:t>
            </w:r>
          </w:p>
        </w:tc>
      </w:tr>
      <w:tr w:rsidR="00AC5801" w:rsidRPr="000D534E" w14:paraId="63940DD2" w14:textId="77777777" w:rsidTr="00AC5801">
        <w:trPr>
          <w:trHeight w:val="2100"/>
        </w:trPr>
        <w:tc>
          <w:tcPr>
            <w:tcW w:w="615" w:type="dxa"/>
            <w:tcBorders>
              <w:top w:val="single" w:sz="4" w:space="0" w:color="auto"/>
              <w:left w:val="single" w:sz="4" w:space="0" w:color="auto"/>
              <w:bottom w:val="single" w:sz="4" w:space="0" w:color="auto"/>
              <w:right w:val="single" w:sz="4" w:space="0" w:color="auto"/>
            </w:tcBorders>
            <w:hideMark/>
          </w:tcPr>
          <w:p w14:paraId="393E490B"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113</w:t>
            </w:r>
          </w:p>
        </w:tc>
        <w:tc>
          <w:tcPr>
            <w:tcW w:w="4378" w:type="dxa"/>
            <w:tcBorders>
              <w:top w:val="single" w:sz="4" w:space="0" w:color="auto"/>
              <w:left w:val="single" w:sz="4" w:space="0" w:color="auto"/>
              <w:bottom w:val="single" w:sz="4" w:space="0" w:color="auto"/>
              <w:right w:val="single" w:sz="4" w:space="0" w:color="auto"/>
            </w:tcBorders>
            <w:hideMark/>
          </w:tcPr>
          <w:p w14:paraId="2584F39B" w14:textId="057A0C49"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del Sistema de Áreas de Conservación sobre:  Consejo </w:t>
            </w:r>
            <w:r w:rsidR="001E53A6" w:rsidRPr="000D534E">
              <w:rPr>
                <w:iCs w:val="0"/>
                <w:color w:val="000000"/>
                <w:szCs w:val="24"/>
                <w:lang w:val="es-CR" w:eastAsia="es-CR"/>
              </w:rPr>
              <w:t>Científico</w:t>
            </w:r>
            <w:r w:rsidRPr="000D534E">
              <w:rPr>
                <w:iCs w:val="0"/>
                <w:color w:val="000000"/>
                <w:szCs w:val="24"/>
                <w:lang w:val="es-CR" w:eastAsia="es-CR"/>
              </w:rPr>
              <w:t xml:space="preserve"> del </w:t>
            </w:r>
            <w:proofErr w:type="gramStart"/>
            <w:r w:rsidRPr="000D534E">
              <w:rPr>
                <w:iCs w:val="0"/>
                <w:color w:val="000000"/>
                <w:szCs w:val="24"/>
                <w:lang w:val="es-CR" w:eastAsia="es-CR"/>
              </w:rPr>
              <w:t>CITES,  exportación</w:t>
            </w:r>
            <w:proofErr w:type="gramEnd"/>
            <w:r w:rsidRPr="000D534E">
              <w:rPr>
                <w:iCs w:val="0"/>
                <w:color w:val="000000"/>
                <w:szCs w:val="24"/>
                <w:lang w:val="es-CR" w:eastAsia="es-CR"/>
              </w:rPr>
              <w:t xml:space="preserve"> de animales, </w:t>
            </w:r>
            <w:r w:rsidR="001E53A6" w:rsidRPr="000D534E">
              <w:rPr>
                <w:iCs w:val="0"/>
                <w:color w:val="000000"/>
                <w:szCs w:val="24"/>
                <w:lang w:val="es-CR" w:eastAsia="es-CR"/>
              </w:rPr>
              <w:t>exámenes</w:t>
            </w:r>
            <w:r w:rsidRPr="000D534E">
              <w:rPr>
                <w:iCs w:val="0"/>
                <w:color w:val="000000"/>
                <w:szCs w:val="24"/>
                <w:lang w:val="es-CR" w:eastAsia="es-CR"/>
              </w:rPr>
              <w:t xml:space="preserve"> de especies sujetas a niveles significativos de comercio, INCOPESCA sobre </w:t>
            </w:r>
            <w:r w:rsidR="001E53A6" w:rsidRPr="000D534E">
              <w:rPr>
                <w:iCs w:val="0"/>
                <w:color w:val="000000"/>
                <w:szCs w:val="24"/>
                <w:lang w:val="es-CR" w:eastAsia="es-CR"/>
              </w:rPr>
              <w:t>convención</w:t>
            </w:r>
            <w:r w:rsidRPr="000D534E">
              <w:rPr>
                <w:iCs w:val="0"/>
                <w:color w:val="000000"/>
                <w:szCs w:val="24"/>
                <w:lang w:val="es-CR" w:eastAsia="es-CR"/>
              </w:rPr>
              <w:t xml:space="preserve"> sobre el comercio internacional de especies amenazadas de flora y fauna silvestres</w:t>
            </w:r>
          </w:p>
        </w:tc>
        <w:tc>
          <w:tcPr>
            <w:tcW w:w="898" w:type="dxa"/>
            <w:tcBorders>
              <w:top w:val="single" w:sz="4" w:space="0" w:color="auto"/>
              <w:left w:val="single" w:sz="4" w:space="0" w:color="auto"/>
              <w:bottom w:val="single" w:sz="4" w:space="0" w:color="auto"/>
              <w:right w:val="single" w:sz="4" w:space="0" w:color="auto"/>
            </w:tcBorders>
            <w:hideMark/>
          </w:tcPr>
          <w:p w14:paraId="7882352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63E340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0B5F753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6820BC6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4AE8E48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2002-2003</w:t>
            </w:r>
          </w:p>
        </w:tc>
      </w:tr>
      <w:tr w:rsidR="00AC5801" w:rsidRPr="000D534E" w14:paraId="084DDEC8"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41E31804"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117</w:t>
            </w:r>
          </w:p>
        </w:tc>
        <w:tc>
          <w:tcPr>
            <w:tcW w:w="4378" w:type="dxa"/>
            <w:tcBorders>
              <w:top w:val="single" w:sz="4" w:space="0" w:color="auto"/>
              <w:left w:val="single" w:sz="4" w:space="0" w:color="auto"/>
              <w:bottom w:val="single" w:sz="4" w:space="0" w:color="auto"/>
              <w:right w:val="single" w:sz="4" w:space="0" w:color="auto"/>
            </w:tcBorders>
            <w:hideMark/>
          </w:tcPr>
          <w:p w14:paraId="401D2C6B"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Programa de Padrinazgo de Animales del Zoológico </w:t>
            </w:r>
          </w:p>
        </w:tc>
        <w:tc>
          <w:tcPr>
            <w:tcW w:w="898" w:type="dxa"/>
            <w:tcBorders>
              <w:top w:val="single" w:sz="4" w:space="0" w:color="auto"/>
              <w:left w:val="single" w:sz="4" w:space="0" w:color="auto"/>
              <w:bottom w:val="single" w:sz="4" w:space="0" w:color="auto"/>
              <w:right w:val="single" w:sz="4" w:space="0" w:color="auto"/>
            </w:tcBorders>
            <w:hideMark/>
          </w:tcPr>
          <w:p w14:paraId="3A3DCBF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6FC71E1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4DB5F1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2EDC728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5A22E8E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1992</w:t>
            </w:r>
          </w:p>
        </w:tc>
      </w:tr>
      <w:tr w:rsidR="00AC5801" w:rsidRPr="000D534E" w14:paraId="39383041" w14:textId="77777777" w:rsidTr="00AC5801">
        <w:trPr>
          <w:trHeight w:val="2400"/>
        </w:trPr>
        <w:tc>
          <w:tcPr>
            <w:tcW w:w="615" w:type="dxa"/>
            <w:tcBorders>
              <w:top w:val="single" w:sz="4" w:space="0" w:color="auto"/>
              <w:left w:val="single" w:sz="4" w:space="0" w:color="auto"/>
              <w:bottom w:val="single" w:sz="4" w:space="0" w:color="auto"/>
              <w:right w:val="single" w:sz="4" w:space="0" w:color="auto"/>
            </w:tcBorders>
            <w:hideMark/>
          </w:tcPr>
          <w:p w14:paraId="2E68519C"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118</w:t>
            </w:r>
          </w:p>
        </w:tc>
        <w:tc>
          <w:tcPr>
            <w:tcW w:w="4378" w:type="dxa"/>
            <w:tcBorders>
              <w:top w:val="single" w:sz="4" w:space="0" w:color="auto"/>
              <w:left w:val="single" w:sz="4" w:space="0" w:color="auto"/>
              <w:bottom w:val="single" w:sz="4" w:space="0" w:color="auto"/>
              <w:right w:val="single" w:sz="4" w:space="0" w:color="auto"/>
            </w:tcBorders>
            <w:hideMark/>
          </w:tcPr>
          <w:p w14:paraId="730F94ED" w14:textId="721CB2BB"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recibida por el Administrador Ricardo Umaña de Fundación </w:t>
            </w:r>
            <w:r w:rsidR="001E53A6" w:rsidRPr="000D534E">
              <w:rPr>
                <w:iCs w:val="0"/>
                <w:color w:val="000000"/>
                <w:szCs w:val="24"/>
                <w:lang w:val="es-CR" w:eastAsia="es-CR"/>
              </w:rPr>
              <w:t>Pro-Zoológicos</w:t>
            </w:r>
            <w:r w:rsidRPr="000D534E">
              <w:rPr>
                <w:iCs w:val="0"/>
                <w:color w:val="000000"/>
                <w:szCs w:val="24"/>
                <w:lang w:val="es-CR" w:eastAsia="es-CR"/>
              </w:rPr>
              <w:t xml:space="preserve"> sobre informes, flujo de caja, mobiliario y equipo, informe de gastos, vacaciones, inspección alambre de </w:t>
            </w:r>
            <w:r w:rsidR="001E53A6" w:rsidRPr="000D534E">
              <w:rPr>
                <w:iCs w:val="0"/>
                <w:color w:val="000000"/>
                <w:szCs w:val="24"/>
                <w:lang w:val="es-CR" w:eastAsia="es-CR"/>
              </w:rPr>
              <w:t>púas</w:t>
            </w:r>
            <w:r w:rsidRPr="000D534E">
              <w:rPr>
                <w:iCs w:val="0"/>
                <w:color w:val="000000"/>
                <w:szCs w:val="24"/>
                <w:lang w:val="es-CR" w:eastAsia="es-CR"/>
              </w:rPr>
              <w:t xml:space="preserve"> y navaja, contabilidad, salarios fijos, recolección de basura, liquidaciones de contratos labores, autorización de salida equipo, amonestación</w:t>
            </w:r>
          </w:p>
        </w:tc>
        <w:tc>
          <w:tcPr>
            <w:tcW w:w="898" w:type="dxa"/>
            <w:tcBorders>
              <w:top w:val="single" w:sz="4" w:space="0" w:color="auto"/>
              <w:left w:val="single" w:sz="4" w:space="0" w:color="auto"/>
              <w:bottom w:val="single" w:sz="4" w:space="0" w:color="auto"/>
              <w:right w:val="single" w:sz="4" w:space="0" w:color="auto"/>
            </w:tcBorders>
            <w:hideMark/>
          </w:tcPr>
          <w:p w14:paraId="37D13E5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15134F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36AE69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471DF61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6375CCA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2005-2006</w:t>
            </w:r>
          </w:p>
        </w:tc>
      </w:tr>
      <w:tr w:rsidR="00AC5801" w:rsidRPr="000D534E" w14:paraId="0E6E738E" w14:textId="77777777" w:rsidTr="00AC5801">
        <w:trPr>
          <w:trHeight w:val="3600"/>
        </w:trPr>
        <w:tc>
          <w:tcPr>
            <w:tcW w:w="615" w:type="dxa"/>
            <w:tcBorders>
              <w:top w:val="single" w:sz="4" w:space="0" w:color="auto"/>
              <w:left w:val="single" w:sz="4" w:space="0" w:color="auto"/>
              <w:bottom w:val="single" w:sz="4" w:space="0" w:color="auto"/>
              <w:right w:val="single" w:sz="4" w:space="0" w:color="auto"/>
            </w:tcBorders>
            <w:hideMark/>
          </w:tcPr>
          <w:p w14:paraId="3B9FF971"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119</w:t>
            </w:r>
          </w:p>
        </w:tc>
        <w:tc>
          <w:tcPr>
            <w:tcW w:w="4378" w:type="dxa"/>
            <w:tcBorders>
              <w:top w:val="single" w:sz="4" w:space="0" w:color="auto"/>
              <w:left w:val="single" w:sz="4" w:space="0" w:color="auto"/>
              <w:bottom w:val="single" w:sz="4" w:space="0" w:color="auto"/>
              <w:right w:val="single" w:sz="4" w:space="0" w:color="auto"/>
            </w:tcBorders>
            <w:hideMark/>
          </w:tcPr>
          <w:p w14:paraId="03313700" w14:textId="22FAA10E"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sobre cambio de tarifas, artículo "Desde mi ventana" y "Crueles Zoológicos", días libres, finalización de </w:t>
            </w:r>
            <w:r w:rsidR="001E53A6" w:rsidRPr="000D534E">
              <w:rPr>
                <w:iCs w:val="0"/>
                <w:color w:val="000000"/>
                <w:szCs w:val="24"/>
                <w:lang w:val="es-CR" w:eastAsia="es-CR"/>
              </w:rPr>
              <w:t>contratos, medidores</w:t>
            </w:r>
            <w:r w:rsidRPr="000D534E">
              <w:rPr>
                <w:iCs w:val="0"/>
                <w:color w:val="000000"/>
                <w:szCs w:val="24"/>
                <w:lang w:val="es-CR" w:eastAsia="es-CR"/>
              </w:rPr>
              <w:t xml:space="preserve"> eléctricos de los Parques Zoológicos, seguridad, uso de instalaciones, auditoría externa, examen anual de estados financieros, terapia ocupacional, adopción de jaguar, cortadora de césped, contabilidad, toldos área de picnic en el Centro de Conservación Santa Ana, informe de labores, Finca Museo, Evento anual caja única, exoneración de pagos.</w:t>
            </w:r>
          </w:p>
        </w:tc>
        <w:tc>
          <w:tcPr>
            <w:tcW w:w="898" w:type="dxa"/>
            <w:tcBorders>
              <w:top w:val="single" w:sz="4" w:space="0" w:color="auto"/>
              <w:left w:val="single" w:sz="4" w:space="0" w:color="auto"/>
              <w:bottom w:val="single" w:sz="4" w:space="0" w:color="auto"/>
              <w:right w:val="single" w:sz="4" w:space="0" w:color="auto"/>
            </w:tcBorders>
            <w:hideMark/>
          </w:tcPr>
          <w:p w14:paraId="1217B16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1FD6AF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61FCD56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3B93A43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A0EA22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2008-2010</w:t>
            </w:r>
          </w:p>
        </w:tc>
      </w:tr>
      <w:tr w:rsidR="00AC5801" w:rsidRPr="000D534E" w14:paraId="54C19C7C" w14:textId="77777777" w:rsidTr="00AC5801">
        <w:trPr>
          <w:trHeight w:val="4500"/>
        </w:trPr>
        <w:tc>
          <w:tcPr>
            <w:tcW w:w="615" w:type="dxa"/>
            <w:tcBorders>
              <w:top w:val="single" w:sz="4" w:space="0" w:color="auto"/>
              <w:left w:val="single" w:sz="4" w:space="0" w:color="auto"/>
              <w:bottom w:val="single" w:sz="4" w:space="0" w:color="auto"/>
              <w:right w:val="single" w:sz="4" w:space="0" w:color="auto"/>
            </w:tcBorders>
            <w:hideMark/>
          </w:tcPr>
          <w:p w14:paraId="3E53BE77"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lastRenderedPageBreak/>
              <w:t>121</w:t>
            </w:r>
          </w:p>
        </w:tc>
        <w:tc>
          <w:tcPr>
            <w:tcW w:w="4378" w:type="dxa"/>
            <w:tcBorders>
              <w:top w:val="single" w:sz="4" w:space="0" w:color="auto"/>
              <w:left w:val="single" w:sz="4" w:space="0" w:color="auto"/>
              <w:bottom w:val="single" w:sz="4" w:space="0" w:color="auto"/>
              <w:right w:val="single" w:sz="4" w:space="0" w:color="auto"/>
            </w:tcBorders>
            <w:hideMark/>
          </w:tcPr>
          <w:p w14:paraId="2DBEB7B2" w14:textId="6306B45A"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Correspondencia sobre Proyecto </w:t>
            </w:r>
            <w:proofErr w:type="spellStart"/>
            <w:r w:rsidRPr="000D534E">
              <w:rPr>
                <w:iCs w:val="0"/>
                <w:color w:val="000000"/>
                <w:szCs w:val="24"/>
                <w:lang w:val="es-CR" w:eastAsia="es-CR"/>
              </w:rPr>
              <w:t>Coseforma</w:t>
            </w:r>
            <w:proofErr w:type="spellEnd"/>
            <w:r w:rsidRPr="000D534E">
              <w:rPr>
                <w:iCs w:val="0"/>
                <w:color w:val="000000"/>
                <w:szCs w:val="24"/>
                <w:lang w:val="es-CR" w:eastAsia="es-CR"/>
              </w:rPr>
              <w:t xml:space="preserve">, contrato con </w:t>
            </w:r>
            <w:proofErr w:type="spellStart"/>
            <w:r w:rsidRPr="000D534E">
              <w:rPr>
                <w:iCs w:val="0"/>
                <w:color w:val="000000"/>
                <w:szCs w:val="24"/>
                <w:lang w:val="es-CR" w:eastAsia="es-CR"/>
              </w:rPr>
              <w:t>Fast</w:t>
            </w:r>
            <w:proofErr w:type="spellEnd"/>
            <w:r w:rsidRPr="000D534E">
              <w:rPr>
                <w:iCs w:val="0"/>
                <w:color w:val="000000"/>
                <w:szCs w:val="24"/>
                <w:lang w:val="es-CR" w:eastAsia="es-CR"/>
              </w:rPr>
              <w:t xml:space="preserve"> </w:t>
            </w:r>
            <w:proofErr w:type="spellStart"/>
            <w:r w:rsidRPr="000D534E">
              <w:rPr>
                <w:iCs w:val="0"/>
                <w:color w:val="000000"/>
                <w:szCs w:val="24"/>
                <w:lang w:val="es-CR" w:eastAsia="es-CR"/>
              </w:rPr>
              <w:t>Food</w:t>
            </w:r>
            <w:proofErr w:type="spellEnd"/>
            <w:r w:rsidRPr="000D534E">
              <w:rPr>
                <w:iCs w:val="0"/>
                <w:color w:val="000000"/>
                <w:szCs w:val="24"/>
                <w:lang w:val="es-CR" w:eastAsia="es-CR"/>
              </w:rPr>
              <w:t xml:space="preserve"> </w:t>
            </w:r>
            <w:proofErr w:type="spellStart"/>
            <w:r w:rsidRPr="000D534E">
              <w:rPr>
                <w:iCs w:val="0"/>
                <w:color w:val="000000"/>
                <w:szCs w:val="24"/>
                <w:lang w:val="es-CR" w:eastAsia="es-CR"/>
              </w:rPr>
              <w:t>Service</w:t>
            </w:r>
            <w:proofErr w:type="spellEnd"/>
            <w:r w:rsidRPr="000D534E">
              <w:rPr>
                <w:iCs w:val="0"/>
                <w:color w:val="000000"/>
                <w:szCs w:val="24"/>
                <w:lang w:val="es-CR" w:eastAsia="es-CR"/>
              </w:rPr>
              <w:t xml:space="preserve"> S.A, uso de </w:t>
            </w:r>
            <w:r w:rsidR="001E53A6" w:rsidRPr="000D534E">
              <w:rPr>
                <w:iCs w:val="0"/>
                <w:color w:val="000000"/>
                <w:szCs w:val="24"/>
                <w:lang w:val="es-CR" w:eastAsia="es-CR"/>
              </w:rPr>
              <w:t>restaurante</w:t>
            </w:r>
            <w:r w:rsidRPr="000D534E">
              <w:rPr>
                <w:iCs w:val="0"/>
                <w:color w:val="000000"/>
                <w:szCs w:val="24"/>
                <w:lang w:val="es-CR" w:eastAsia="es-CR"/>
              </w:rPr>
              <w:t xml:space="preserve"> en el Zoológico, denuncia de inspectora voluntaria del ANPA, Solicitud de ICODER de la propiedad de Santa Ana para construir un autódromo nacional, aumentos salariales, traslado de 5 monos cariblancas, restauración Casona Centro Conservación de Santa Ana, tarifas nuevas de ingreso al Parque, recontrataciones, Proyecto fotografías </w:t>
            </w:r>
            <w:r w:rsidR="001E53A6" w:rsidRPr="000D534E">
              <w:rPr>
                <w:iCs w:val="0"/>
                <w:color w:val="000000"/>
                <w:szCs w:val="24"/>
                <w:lang w:val="es-CR" w:eastAsia="es-CR"/>
              </w:rPr>
              <w:t>instantáneas</w:t>
            </w:r>
            <w:r w:rsidRPr="000D534E">
              <w:rPr>
                <w:iCs w:val="0"/>
                <w:color w:val="000000"/>
                <w:szCs w:val="24"/>
                <w:lang w:val="es-CR" w:eastAsia="es-CR"/>
              </w:rPr>
              <w:t xml:space="preserve">, renuncias, proyecto Eco Museo Histórico de Santa Ana, informe de finalización de construcción  de cuatro ranchos y remodelación en el Centro de Conservación de Santa Ana </w:t>
            </w:r>
          </w:p>
        </w:tc>
        <w:tc>
          <w:tcPr>
            <w:tcW w:w="898" w:type="dxa"/>
            <w:tcBorders>
              <w:top w:val="single" w:sz="4" w:space="0" w:color="auto"/>
              <w:left w:val="single" w:sz="4" w:space="0" w:color="auto"/>
              <w:bottom w:val="single" w:sz="4" w:space="0" w:color="auto"/>
              <w:right w:val="single" w:sz="4" w:space="0" w:color="auto"/>
            </w:tcBorders>
            <w:hideMark/>
          </w:tcPr>
          <w:p w14:paraId="0899E0B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124D7C2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1A1CC0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771DD24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4E19F46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2000</w:t>
            </w:r>
          </w:p>
        </w:tc>
      </w:tr>
      <w:tr w:rsidR="00AC5801" w:rsidRPr="000D534E" w14:paraId="4C34AF9C"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229D1A10"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124</w:t>
            </w:r>
          </w:p>
        </w:tc>
        <w:tc>
          <w:tcPr>
            <w:tcW w:w="4378" w:type="dxa"/>
            <w:tcBorders>
              <w:top w:val="single" w:sz="4" w:space="0" w:color="auto"/>
              <w:left w:val="single" w:sz="4" w:space="0" w:color="auto"/>
              <w:bottom w:val="single" w:sz="4" w:space="0" w:color="auto"/>
              <w:right w:val="single" w:sz="4" w:space="0" w:color="auto"/>
            </w:tcBorders>
            <w:hideMark/>
          </w:tcPr>
          <w:p w14:paraId="7FFDA98E"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Correspondencia sobre voluntariados con AFS Programa Interculturales de Costa Rica, UCR</w:t>
            </w:r>
          </w:p>
        </w:tc>
        <w:tc>
          <w:tcPr>
            <w:tcW w:w="898" w:type="dxa"/>
            <w:tcBorders>
              <w:top w:val="single" w:sz="4" w:space="0" w:color="auto"/>
              <w:left w:val="single" w:sz="4" w:space="0" w:color="auto"/>
              <w:bottom w:val="single" w:sz="4" w:space="0" w:color="auto"/>
              <w:right w:val="single" w:sz="4" w:space="0" w:color="auto"/>
            </w:tcBorders>
            <w:hideMark/>
          </w:tcPr>
          <w:p w14:paraId="415EB34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6911A7F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656515B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71FE80F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4BA6771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1997</w:t>
            </w:r>
          </w:p>
        </w:tc>
      </w:tr>
      <w:tr w:rsidR="00AC5801" w:rsidRPr="000D534E" w14:paraId="5E761314" w14:textId="77777777" w:rsidTr="00AC5801">
        <w:trPr>
          <w:trHeight w:val="900"/>
        </w:trPr>
        <w:tc>
          <w:tcPr>
            <w:tcW w:w="615" w:type="dxa"/>
            <w:tcBorders>
              <w:top w:val="single" w:sz="4" w:space="0" w:color="auto"/>
              <w:left w:val="single" w:sz="4" w:space="0" w:color="auto"/>
              <w:bottom w:val="single" w:sz="4" w:space="0" w:color="auto"/>
              <w:right w:val="single" w:sz="4" w:space="0" w:color="auto"/>
            </w:tcBorders>
            <w:hideMark/>
          </w:tcPr>
          <w:p w14:paraId="1C41DB3A"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141</w:t>
            </w:r>
          </w:p>
        </w:tc>
        <w:tc>
          <w:tcPr>
            <w:tcW w:w="4378" w:type="dxa"/>
            <w:tcBorders>
              <w:top w:val="single" w:sz="4" w:space="0" w:color="auto"/>
              <w:left w:val="single" w:sz="4" w:space="0" w:color="auto"/>
              <w:bottom w:val="single" w:sz="4" w:space="0" w:color="auto"/>
              <w:right w:val="single" w:sz="4" w:space="0" w:color="auto"/>
            </w:tcBorders>
            <w:hideMark/>
          </w:tcPr>
          <w:p w14:paraId="2583F499" w14:textId="5D94F4CF"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Documentos contables incluye agenda de sesiones de Junta Administrativa de la Fundación </w:t>
            </w:r>
            <w:r w:rsidR="001E53A6" w:rsidRPr="000D534E">
              <w:rPr>
                <w:iCs w:val="0"/>
                <w:color w:val="000000"/>
                <w:szCs w:val="24"/>
                <w:lang w:val="es-CR" w:eastAsia="es-CR"/>
              </w:rPr>
              <w:t>Pro-Zoológicos</w:t>
            </w:r>
          </w:p>
        </w:tc>
        <w:tc>
          <w:tcPr>
            <w:tcW w:w="898" w:type="dxa"/>
            <w:tcBorders>
              <w:top w:val="single" w:sz="4" w:space="0" w:color="auto"/>
              <w:left w:val="single" w:sz="4" w:space="0" w:color="auto"/>
              <w:bottom w:val="single" w:sz="4" w:space="0" w:color="auto"/>
              <w:right w:val="single" w:sz="4" w:space="0" w:color="auto"/>
            </w:tcBorders>
            <w:hideMark/>
          </w:tcPr>
          <w:p w14:paraId="524B51B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2E8AEC4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296C02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0C573F2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0A1EE64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2000</w:t>
            </w:r>
          </w:p>
        </w:tc>
      </w:tr>
      <w:tr w:rsidR="00AC5801" w:rsidRPr="000D534E" w14:paraId="25142962"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72C6D0D0"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152</w:t>
            </w:r>
          </w:p>
        </w:tc>
        <w:tc>
          <w:tcPr>
            <w:tcW w:w="4378" w:type="dxa"/>
            <w:tcBorders>
              <w:top w:val="single" w:sz="4" w:space="0" w:color="auto"/>
              <w:left w:val="single" w:sz="4" w:space="0" w:color="auto"/>
              <w:bottom w:val="single" w:sz="4" w:space="0" w:color="auto"/>
              <w:right w:val="single" w:sz="4" w:space="0" w:color="auto"/>
            </w:tcBorders>
            <w:hideMark/>
          </w:tcPr>
          <w:p w14:paraId="5045A0A4"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Auditoría externa a cargo de la empresa Deloitte &amp; </w:t>
            </w:r>
            <w:proofErr w:type="spellStart"/>
            <w:r w:rsidRPr="000D534E">
              <w:rPr>
                <w:iCs w:val="0"/>
                <w:color w:val="000000"/>
                <w:szCs w:val="24"/>
                <w:lang w:val="es-CR" w:eastAsia="es-CR"/>
              </w:rPr>
              <w:t>Touche</w:t>
            </w:r>
            <w:proofErr w:type="spellEnd"/>
          </w:p>
        </w:tc>
        <w:tc>
          <w:tcPr>
            <w:tcW w:w="898" w:type="dxa"/>
            <w:tcBorders>
              <w:top w:val="single" w:sz="4" w:space="0" w:color="auto"/>
              <w:left w:val="single" w:sz="4" w:space="0" w:color="auto"/>
              <w:bottom w:val="single" w:sz="4" w:space="0" w:color="auto"/>
              <w:right w:val="single" w:sz="4" w:space="0" w:color="auto"/>
            </w:tcBorders>
            <w:hideMark/>
          </w:tcPr>
          <w:p w14:paraId="1A308EC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53E1D13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192406E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162A3A5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6D0CF4B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2004</w:t>
            </w:r>
          </w:p>
        </w:tc>
      </w:tr>
      <w:tr w:rsidR="00AC5801" w:rsidRPr="000D534E" w14:paraId="3BFDE096"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11844A7A"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155</w:t>
            </w:r>
          </w:p>
        </w:tc>
        <w:tc>
          <w:tcPr>
            <w:tcW w:w="4378" w:type="dxa"/>
            <w:tcBorders>
              <w:top w:val="single" w:sz="4" w:space="0" w:color="auto"/>
              <w:left w:val="single" w:sz="4" w:space="0" w:color="auto"/>
              <w:bottom w:val="single" w:sz="4" w:space="0" w:color="auto"/>
              <w:right w:val="single" w:sz="4" w:space="0" w:color="auto"/>
            </w:tcBorders>
            <w:hideMark/>
          </w:tcPr>
          <w:p w14:paraId="1B29F4CD"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con el Servicio Nacional de Electricidad </w:t>
            </w:r>
          </w:p>
        </w:tc>
        <w:tc>
          <w:tcPr>
            <w:tcW w:w="898" w:type="dxa"/>
            <w:tcBorders>
              <w:top w:val="single" w:sz="4" w:space="0" w:color="auto"/>
              <w:left w:val="single" w:sz="4" w:space="0" w:color="auto"/>
              <w:bottom w:val="single" w:sz="4" w:space="0" w:color="auto"/>
              <w:right w:val="single" w:sz="4" w:space="0" w:color="auto"/>
            </w:tcBorders>
            <w:hideMark/>
          </w:tcPr>
          <w:p w14:paraId="33A1251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48184A7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66EE1ED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5821BC8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14A572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1994-1996</w:t>
            </w:r>
          </w:p>
        </w:tc>
      </w:tr>
      <w:tr w:rsidR="00AC5801" w:rsidRPr="000D534E" w14:paraId="088DFD3A"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159DB289"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159</w:t>
            </w:r>
          </w:p>
        </w:tc>
        <w:tc>
          <w:tcPr>
            <w:tcW w:w="4378" w:type="dxa"/>
            <w:tcBorders>
              <w:top w:val="single" w:sz="4" w:space="0" w:color="auto"/>
              <w:left w:val="single" w:sz="4" w:space="0" w:color="auto"/>
              <w:bottom w:val="single" w:sz="4" w:space="0" w:color="auto"/>
              <w:right w:val="single" w:sz="4" w:space="0" w:color="auto"/>
            </w:tcBorders>
            <w:hideMark/>
          </w:tcPr>
          <w:p w14:paraId="5DD6F5A7"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Expediente corta de árboles contiene estudio fitosanitario, recurso de amparo, cartas.</w:t>
            </w:r>
          </w:p>
        </w:tc>
        <w:tc>
          <w:tcPr>
            <w:tcW w:w="898" w:type="dxa"/>
            <w:tcBorders>
              <w:top w:val="single" w:sz="4" w:space="0" w:color="auto"/>
              <w:left w:val="single" w:sz="4" w:space="0" w:color="auto"/>
              <w:bottom w:val="single" w:sz="4" w:space="0" w:color="auto"/>
              <w:right w:val="single" w:sz="4" w:space="0" w:color="auto"/>
            </w:tcBorders>
            <w:hideMark/>
          </w:tcPr>
          <w:p w14:paraId="1A9AF73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460BA46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7AE8A3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0DFA0DF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4CF5B0D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1997-1999</w:t>
            </w:r>
          </w:p>
        </w:tc>
      </w:tr>
      <w:tr w:rsidR="00AC5801" w:rsidRPr="000D534E" w14:paraId="23E477BA"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4A385ABC"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161</w:t>
            </w:r>
          </w:p>
        </w:tc>
        <w:tc>
          <w:tcPr>
            <w:tcW w:w="4378" w:type="dxa"/>
            <w:tcBorders>
              <w:top w:val="single" w:sz="4" w:space="0" w:color="auto"/>
              <w:left w:val="single" w:sz="4" w:space="0" w:color="auto"/>
              <w:bottom w:val="single" w:sz="4" w:space="0" w:color="auto"/>
              <w:right w:val="single" w:sz="4" w:space="0" w:color="auto"/>
            </w:tcBorders>
            <w:hideMark/>
          </w:tcPr>
          <w:p w14:paraId="6EFDAEC4" w14:textId="7C46BBC2"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adquisiciones de carruseles incluye copia del contrato de operación de juego infantil en el parque Zoológico y Jardín Botánico Simón </w:t>
            </w:r>
            <w:r w:rsidR="001E53A6" w:rsidRPr="000D534E">
              <w:rPr>
                <w:iCs w:val="0"/>
                <w:color w:val="000000"/>
                <w:szCs w:val="24"/>
                <w:lang w:val="es-CR" w:eastAsia="es-CR"/>
              </w:rPr>
              <w:t>Bolívar</w:t>
            </w:r>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1526988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04B7431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0595E2D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622AF90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5A0C64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1997</w:t>
            </w:r>
          </w:p>
        </w:tc>
      </w:tr>
      <w:tr w:rsidR="00AC5801" w:rsidRPr="000D534E" w14:paraId="6E97EDF0" w14:textId="77777777" w:rsidTr="00AC5801">
        <w:trPr>
          <w:trHeight w:val="6000"/>
        </w:trPr>
        <w:tc>
          <w:tcPr>
            <w:tcW w:w="615" w:type="dxa"/>
            <w:tcBorders>
              <w:top w:val="single" w:sz="4" w:space="0" w:color="auto"/>
              <w:left w:val="single" w:sz="4" w:space="0" w:color="auto"/>
              <w:bottom w:val="single" w:sz="4" w:space="0" w:color="auto"/>
              <w:right w:val="single" w:sz="4" w:space="0" w:color="auto"/>
            </w:tcBorders>
            <w:hideMark/>
          </w:tcPr>
          <w:p w14:paraId="0ED1E8CC"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lastRenderedPageBreak/>
              <w:t>167</w:t>
            </w:r>
          </w:p>
        </w:tc>
        <w:tc>
          <w:tcPr>
            <w:tcW w:w="4378" w:type="dxa"/>
            <w:tcBorders>
              <w:top w:val="single" w:sz="4" w:space="0" w:color="auto"/>
              <w:left w:val="single" w:sz="4" w:space="0" w:color="auto"/>
              <w:bottom w:val="single" w:sz="4" w:space="0" w:color="auto"/>
              <w:right w:val="single" w:sz="4" w:space="0" w:color="auto"/>
            </w:tcBorders>
            <w:hideMark/>
          </w:tcPr>
          <w:p w14:paraId="25DCA5DD" w14:textId="18A8CAF9"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asuntos legales incluye acta de inspección ocular y recolección de indicios del Organismo Investigación Judicial, borradores de contratos con </w:t>
            </w:r>
            <w:proofErr w:type="spellStart"/>
            <w:r w:rsidRPr="000D534E">
              <w:rPr>
                <w:iCs w:val="0"/>
                <w:color w:val="000000"/>
                <w:szCs w:val="24"/>
                <w:lang w:val="es-CR" w:eastAsia="es-CR"/>
              </w:rPr>
              <w:t>Development</w:t>
            </w:r>
            <w:proofErr w:type="spellEnd"/>
            <w:r w:rsidRPr="000D534E">
              <w:rPr>
                <w:iCs w:val="0"/>
                <w:color w:val="000000"/>
                <w:szCs w:val="24"/>
                <w:lang w:val="es-CR" w:eastAsia="es-CR"/>
              </w:rPr>
              <w:t xml:space="preserve"> </w:t>
            </w:r>
            <w:proofErr w:type="spellStart"/>
            <w:r w:rsidRPr="000D534E">
              <w:rPr>
                <w:iCs w:val="0"/>
                <w:color w:val="000000"/>
                <w:szCs w:val="24"/>
                <w:lang w:val="es-CR" w:eastAsia="es-CR"/>
              </w:rPr>
              <w:t>of</w:t>
            </w:r>
            <w:proofErr w:type="spellEnd"/>
            <w:r w:rsidRPr="000D534E">
              <w:rPr>
                <w:iCs w:val="0"/>
                <w:color w:val="000000"/>
                <w:szCs w:val="24"/>
                <w:lang w:val="es-CR" w:eastAsia="es-CR"/>
              </w:rPr>
              <w:t xml:space="preserve"> Master Plan, lista de bienes muebles apartados por FUNDAZOO, Borrador convenio en el Ministerio de Cultura, Juventud y Deportes y la Fundación </w:t>
            </w:r>
            <w:proofErr w:type="spellStart"/>
            <w:r w:rsidRPr="000D534E">
              <w:rPr>
                <w:iCs w:val="0"/>
                <w:color w:val="000000"/>
                <w:szCs w:val="24"/>
                <w:lang w:val="es-CR" w:eastAsia="es-CR"/>
              </w:rPr>
              <w:t>Prozoológicos</w:t>
            </w:r>
            <w:proofErr w:type="spellEnd"/>
            <w:r w:rsidRPr="000D534E">
              <w:rPr>
                <w:iCs w:val="0"/>
                <w:color w:val="000000"/>
                <w:szCs w:val="24"/>
                <w:lang w:val="es-CR" w:eastAsia="es-CR"/>
              </w:rPr>
              <w:t xml:space="preserve">, contratos de cuentas corrientes Banco Nacional de Costa Rica, Carta de entendimiento entre Conservación Internacional y Fundación para el apoyo en el diseño del plan maestro y construcción del edificio de entrada del Parque de Educación Ambiental Urbano Simón </w:t>
            </w:r>
            <w:r w:rsidR="001E53A6" w:rsidRPr="000D534E">
              <w:rPr>
                <w:iCs w:val="0"/>
                <w:color w:val="000000"/>
                <w:szCs w:val="24"/>
                <w:lang w:val="es-CR" w:eastAsia="es-CR"/>
              </w:rPr>
              <w:t>Bolívar</w:t>
            </w:r>
            <w:r w:rsidRPr="000D534E">
              <w:rPr>
                <w:iCs w:val="0"/>
                <w:color w:val="000000"/>
                <w:szCs w:val="24"/>
                <w:lang w:val="es-CR" w:eastAsia="es-CR"/>
              </w:rPr>
              <w:t xml:space="preserve"> (original); Copias de leyes; Certificación de aporte I.C.T y </w:t>
            </w:r>
            <w:proofErr w:type="spellStart"/>
            <w:r w:rsidRPr="000D534E">
              <w:rPr>
                <w:iCs w:val="0"/>
                <w:color w:val="000000"/>
                <w:szCs w:val="24"/>
                <w:lang w:val="es-CR" w:eastAsia="es-CR"/>
              </w:rPr>
              <w:t>Fundazoo</w:t>
            </w:r>
            <w:proofErr w:type="spellEnd"/>
            <w:r w:rsidRPr="000D534E">
              <w:rPr>
                <w:iCs w:val="0"/>
                <w:color w:val="000000"/>
                <w:szCs w:val="24"/>
                <w:lang w:val="es-CR" w:eastAsia="es-CR"/>
              </w:rPr>
              <w:t xml:space="preserve">; Reglamento Junta Administrativo Zoológico Nacional Simón </w:t>
            </w:r>
            <w:r w:rsidR="001E53A6" w:rsidRPr="000D534E">
              <w:rPr>
                <w:iCs w:val="0"/>
                <w:color w:val="000000"/>
                <w:szCs w:val="24"/>
                <w:lang w:val="es-CR" w:eastAsia="es-CR"/>
              </w:rPr>
              <w:t>Bolívar</w:t>
            </w:r>
            <w:r w:rsidRPr="000D534E">
              <w:rPr>
                <w:iCs w:val="0"/>
                <w:color w:val="000000"/>
                <w:szCs w:val="24"/>
                <w:lang w:val="es-CR" w:eastAsia="es-CR"/>
              </w:rPr>
              <w:t>; Copias de actas de sesiones y comisiones; Copias contratos servicios profesionales</w:t>
            </w:r>
          </w:p>
        </w:tc>
        <w:tc>
          <w:tcPr>
            <w:tcW w:w="898" w:type="dxa"/>
            <w:tcBorders>
              <w:top w:val="single" w:sz="4" w:space="0" w:color="auto"/>
              <w:left w:val="single" w:sz="4" w:space="0" w:color="auto"/>
              <w:bottom w:val="single" w:sz="4" w:space="0" w:color="auto"/>
              <w:right w:val="single" w:sz="4" w:space="0" w:color="auto"/>
            </w:tcBorders>
            <w:hideMark/>
          </w:tcPr>
          <w:p w14:paraId="1CD3DB4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068F7A3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950B13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37ABD3B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55E5DE8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1993-1995</w:t>
            </w:r>
          </w:p>
        </w:tc>
      </w:tr>
      <w:tr w:rsidR="00AC5801" w:rsidRPr="000D534E" w14:paraId="7E2D8C0E" w14:textId="77777777" w:rsidTr="00AC5801">
        <w:trPr>
          <w:trHeight w:val="1500"/>
        </w:trPr>
        <w:tc>
          <w:tcPr>
            <w:tcW w:w="615" w:type="dxa"/>
            <w:tcBorders>
              <w:top w:val="single" w:sz="4" w:space="0" w:color="auto"/>
              <w:left w:val="single" w:sz="4" w:space="0" w:color="auto"/>
              <w:bottom w:val="single" w:sz="4" w:space="0" w:color="auto"/>
              <w:right w:val="single" w:sz="4" w:space="0" w:color="auto"/>
            </w:tcBorders>
            <w:hideMark/>
          </w:tcPr>
          <w:p w14:paraId="558FEFCC"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172</w:t>
            </w:r>
          </w:p>
        </w:tc>
        <w:tc>
          <w:tcPr>
            <w:tcW w:w="4378" w:type="dxa"/>
            <w:tcBorders>
              <w:top w:val="single" w:sz="4" w:space="0" w:color="auto"/>
              <w:left w:val="single" w:sz="4" w:space="0" w:color="auto"/>
              <w:bottom w:val="single" w:sz="4" w:space="0" w:color="auto"/>
              <w:right w:val="single" w:sz="4" w:space="0" w:color="auto"/>
            </w:tcBorders>
            <w:hideMark/>
          </w:tcPr>
          <w:p w14:paraId="0DEF3643" w14:textId="181D3782"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construcciones en el Simón </w:t>
            </w:r>
            <w:r w:rsidR="001E53A6" w:rsidRPr="000D534E">
              <w:rPr>
                <w:iCs w:val="0"/>
                <w:color w:val="000000"/>
                <w:szCs w:val="24"/>
                <w:lang w:val="es-CR" w:eastAsia="es-CR"/>
              </w:rPr>
              <w:t>Bolívar</w:t>
            </w:r>
            <w:r w:rsidRPr="000D534E">
              <w:rPr>
                <w:iCs w:val="0"/>
                <w:color w:val="000000"/>
                <w:szCs w:val="24"/>
                <w:lang w:val="es-CR" w:eastAsia="es-CR"/>
              </w:rPr>
              <w:t xml:space="preserve"> incluye croquis, presupuestos, prototipos, planeamiento de obras y orden del día de reuniones de jefaturas (incluye escritos a mano)</w:t>
            </w:r>
          </w:p>
        </w:tc>
        <w:tc>
          <w:tcPr>
            <w:tcW w:w="898" w:type="dxa"/>
            <w:tcBorders>
              <w:top w:val="single" w:sz="4" w:space="0" w:color="auto"/>
              <w:left w:val="single" w:sz="4" w:space="0" w:color="auto"/>
              <w:bottom w:val="single" w:sz="4" w:space="0" w:color="auto"/>
              <w:right w:val="single" w:sz="4" w:space="0" w:color="auto"/>
            </w:tcBorders>
            <w:hideMark/>
          </w:tcPr>
          <w:p w14:paraId="2D0150F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268B655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CBBF6D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61F8E14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3E75ED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2000</w:t>
            </w:r>
          </w:p>
        </w:tc>
      </w:tr>
      <w:tr w:rsidR="00AC5801" w:rsidRPr="000D534E" w14:paraId="38FEEF67" w14:textId="77777777" w:rsidTr="00AC5801">
        <w:trPr>
          <w:trHeight w:val="2400"/>
        </w:trPr>
        <w:tc>
          <w:tcPr>
            <w:tcW w:w="615" w:type="dxa"/>
            <w:tcBorders>
              <w:top w:val="single" w:sz="4" w:space="0" w:color="auto"/>
              <w:left w:val="single" w:sz="4" w:space="0" w:color="auto"/>
              <w:bottom w:val="single" w:sz="4" w:space="0" w:color="auto"/>
              <w:right w:val="single" w:sz="4" w:space="0" w:color="auto"/>
            </w:tcBorders>
            <w:hideMark/>
          </w:tcPr>
          <w:p w14:paraId="3462F943"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173</w:t>
            </w:r>
          </w:p>
        </w:tc>
        <w:tc>
          <w:tcPr>
            <w:tcW w:w="4378" w:type="dxa"/>
            <w:tcBorders>
              <w:top w:val="single" w:sz="4" w:space="0" w:color="auto"/>
              <w:left w:val="single" w:sz="4" w:space="0" w:color="auto"/>
              <w:bottom w:val="single" w:sz="4" w:space="0" w:color="auto"/>
              <w:right w:val="single" w:sz="4" w:space="0" w:color="auto"/>
            </w:tcBorders>
            <w:hideMark/>
          </w:tcPr>
          <w:p w14:paraId="540142B3" w14:textId="5A64507B"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construcciones en el Simón </w:t>
            </w:r>
            <w:r w:rsidR="001E53A6" w:rsidRPr="000D534E">
              <w:rPr>
                <w:iCs w:val="0"/>
                <w:color w:val="000000"/>
                <w:szCs w:val="24"/>
                <w:lang w:val="es-CR" w:eastAsia="es-CR"/>
              </w:rPr>
              <w:t>Bolívar</w:t>
            </w:r>
            <w:r w:rsidRPr="000D534E">
              <w:rPr>
                <w:iCs w:val="0"/>
                <w:color w:val="000000"/>
                <w:szCs w:val="24"/>
                <w:lang w:val="es-CR" w:eastAsia="es-CR"/>
              </w:rPr>
              <w:t xml:space="preserve"> incluye plano detalles de verja de maya, croquis, construcción de </w:t>
            </w:r>
            <w:r w:rsidR="001E53A6" w:rsidRPr="000D534E">
              <w:rPr>
                <w:iCs w:val="0"/>
                <w:color w:val="000000"/>
                <w:szCs w:val="24"/>
                <w:lang w:val="es-CR" w:eastAsia="es-CR"/>
              </w:rPr>
              <w:t>módulos</w:t>
            </w:r>
            <w:r w:rsidRPr="000D534E">
              <w:rPr>
                <w:iCs w:val="0"/>
                <w:color w:val="000000"/>
                <w:szCs w:val="24"/>
                <w:lang w:val="es-CR" w:eastAsia="es-CR"/>
              </w:rPr>
              <w:t xml:space="preserve"> y muebles en el </w:t>
            </w:r>
            <w:r w:rsidR="001E53A6" w:rsidRPr="000D534E">
              <w:rPr>
                <w:iCs w:val="0"/>
                <w:color w:val="000000"/>
                <w:szCs w:val="24"/>
                <w:lang w:val="es-CR" w:eastAsia="es-CR"/>
              </w:rPr>
              <w:t>Área</w:t>
            </w:r>
            <w:r w:rsidRPr="000D534E">
              <w:rPr>
                <w:iCs w:val="0"/>
                <w:color w:val="000000"/>
                <w:szCs w:val="24"/>
                <w:lang w:val="es-CR" w:eastAsia="es-CR"/>
              </w:rPr>
              <w:t xml:space="preserve"> de descubrimiento infantil Zoológico Nacional Simón </w:t>
            </w:r>
            <w:r w:rsidR="001E53A6" w:rsidRPr="000D534E">
              <w:rPr>
                <w:iCs w:val="0"/>
                <w:color w:val="000000"/>
                <w:szCs w:val="24"/>
                <w:lang w:val="es-CR" w:eastAsia="es-CR"/>
              </w:rPr>
              <w:t>Bolívar</w:t>
            </w:r>
            <w:r w:rsidRPr="000D534E">
              <w:rPr>
                <w:iCs w:val="0"/>
                <w:color w:val="000000"/>
                <w:szCs w:val="24"/>
                <w:lang w:val="es-CR" w:eastAsia="es-CR"/>
              </w:rPr>
              <w:t xml:space="preserve">, fabricación e instalación de 7 portones, módulo de reciclaje, Consultoría </w:t>
            </w:r>
            <w:r w:rsidR="001E53A6" w:rsidRPr="000D534E">
              <w:rPr>
                <w:iCs w:val="0"/>
                <w:color w:val="000000"/>
                <w:szCs w:val="24"/>
                <w:lang w:val="es-CR" w:eastAsia="es-CR"/>
              </w:rPr>
              <w:t>eléctrica</w:t>
            </w:r>
            <w:r w:rsidRPr="000D534E">
              <w:rPr>
                <w:iCs w:val="0"/>
                <w:color w:val="000000"/>
                <w:szCs w:val="24"/>
                <w:lang w:val="es-CR" w:eastAsia="es-CR"/>
              </w:rPr>
              <w:t xml:space="preserve">, Diseño </w:t>
            </w:r>
            <w:r w:rsidR="001E53A6" w:rsidRPr="000D534E">
              <w:rPr>
                <w:iCs w:val="0"/>
                <w:color w:val="000000"/>
                <w:szCs w:val="24"/>
                <w:lang w:val="es-CR" w:eastAsia="es-CR"/>
              </w:rPr>
              <w:t>estructura</w:t>
            </w:r>
            <w:r w:rsidR="001E53A6">
              <w:rPr>
                <w:iCs w:val="0"/>
                <w:color w:val="000000"/>
                <w:szCs w:val="24"/>
                <w:lang w:val="es-CR" w:eastAsia="es-CR"/>
              </w:rPr>
              <w:t xml:space="preserve">l </w:t>
            </w:r>
            <w:r w:rsidRPr="000D534E">
              <w:rPr>
                <w:iCs w:val="0"/>
                <w:color w:val="000000"/>
                <w:szCs w:val="24"/>
                <w:lang w:val="es-CR" w:eastAsia="es-CR"/>
              </w:rPr>
              <w:t xml:space="preserve">e </w:t>
            </w:r>
            <w:r w:rsidR="001E53A6" w:rsidRPr="000D534E">
              <w:rPr>
                <w:iCs w:val="0"/>
                <w:color w:val="000000"/>
                <w:szCs w:val="24"/>
                <w:lang w:val="es-CR" w:eastAsia="es-CR"/>
              </w:rPr>
              <w:t>hidrosanitario</w:t>
            </w:r>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4F68B22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E8870C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35BECA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08933C8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1386E4A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1994-1997</w:t>
            </w:r>
          </w:p>
        </w:tc>
      </w:tr>
      <w:tr w:rsidR="00AC5801" w:rsidRPr="000D534E" w14:paraId="79C7F01B"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27330B40"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175</w:t>
            </w:r>
          </w:p>
        </w:tc>
        <w:tc>
          <w:tcPr>
            <w:tcW w:w="4378" w:type="dxa"/>
            <w:tcBorders>
              <w:top w:val="single" w:sz="4" w:space="0" w:color="auto"/>
              <w:left w:val="single" w:sz="4" w:space="0" w:color="auto"/>
              <w:bottom w:val="single" w:sz="4" w:space="0" w:color="auto"/>
              <w:right w:val="single" w:sz="4" w:space="0" w:color="auto"/>
            </w:tcBorders>
            <w:hideMark/>
          </w:tcPr>
          <w:p w14:paraId="6C435F01"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contratación de servicios topográficos </w:t>
            </w:r>
          </w:p>
        </w:tc>
        <w:tc>
          <w:tcPr>
            <w:tcW w:w="898" w:type="dxa"/>
            <w:tcBorders>
              <w:top w:val="single" w:sz="4" w:space="0" w:color="auto"/>
              <w:left w:val="single" w:sz="4" w:space="0" w:color="auto"/>
              <w:bottom w:val="single" w:sz="4" w:space="0" w:color="auto"/>
              <w:right w:val="single" w:sz="4" w:space="0" w:color="auto"/>
            </w:tcBorders>
            <w:hideMark/>
          </w:tcPr>
          <w:p w14:paraId="6FA0918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DFB3B0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A13B5A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512BF61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1E8BF1C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1995</w:t>
            </w:r>
          </w:p>
        </w:tc>
      </w:tr>
      <w:tr w:rsidR="00AC5801" w:rsidRPr="000D534E" w14:paraId="6599BA60" w14:textId="77777777" w:rsidTr="00AC5801">
        <w:trPr>
          <w:trHeight w:val="900"/>
        </w:trPr>
        <w:tc>
          <w:tcPr>
            <w:tcW w:w="615" w:type="dxa"/>
            <w:tcBorders>
              <w:top w:val="single" w:sz="4" w:space="0" w:color="auto"/>
              <w:left w:val="single" w:sz="4" w:space="0" w:color="auto"/>
              <w:bottom w:val="single" w:sz="4" w:space="0" w:color="auto"/>
              <w:right w:val="single" w:sz="4" w:space="0" w:color="auto"/>
            </w:tcBorders>
            <w:hideMark/>
          </w:tcPr>
          <w:p w14:paraId="06532337"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176</w:t>
            </w:r>
          </w:p>
        </w:tc>
        <w:tc>
          <w:tcPr>
            <w:tcW w:w="4378" w:type="dxa"/>
            <w:tcBorders>
              <w:top w:val="single" w:sz="4" w:space="0" w:color="auto"/>
              <w:left w:val="single" w:sz="4" w:space="0" w:color="auto"/>
              <w:bottom w:val="single" w:sz="4" w:space="0" w:color="auto"/>
              <w:right w:val="single" w:sz="4" w:space="0" w:color="auto"/>
            </w:tcBorders>
            <w:hideMark/>
          </w:tcPr>
          <w:p w14:paraId="3E7A9B92"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Contratación entre </w:t>
            </w:r>
            <w:proofErr w:type="spellStart"/>
            <w:r w:rsidRPr="000D534E">
              <w:rPr>
                <w:iCs w:val="0"/>
                <w:color w:val="000000"/>
                <w:szCs w:val="24"/>
                <w:lang w:val="es-CR" w:eastAsia="es-CR"/>
              </w:rPr>
              <w:t>Fundazoo</w:t>
            </w:r>
            <w:proofErr w:type="spellEnd"/>
            <w:r w:rsidRPr="000D534E">
              <w:rPr>
                <w:iCs w:val="0"/>
                <w:color w:val="000000"/>
                <w:szCs w:val="24"/>
                <w:lang w:val="es-CR" w:eastAsia="es-CR"/>
              </w:rPr>
              <w:t xml:space="preserve"> y Olivier Alvarado Mora para la construcción en Santa Ana incluye facturas </w:t>
            </w:r>
          </w:p>
        </w:tc>
        <w:tc>
          <w:tcPr>
            <w:tcW w:w="898" w:type="dxa"/>
            <w:tcBorders>
              <w:top w:val="single" w:sz="4" w:space="0" w:color="auto"/>
              <w:left w:val="single" w:sz="4" w:space="0" w:color="auto"/>
              <w:bottom w:val="single" w:sz="4" w:space="0" w:color="auto"/>
              <w:right w:val="single" w:sz="4" w:space="0" w:color="auto"/>
            </w:tcBorders>
            <w:hideMark/>
          </w:tcPr>
          <w:p w14:paraId="00AEF86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537D0C8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7F570B0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494E413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5A28ADA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1995</w:t>
            </w:r>
          </w:p>
        </w:tc>
      </w:tr>
      <w:tr w:rsidR="00AC5801" w:rsidRPr="000D534E" w14:paraId="1174A194"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558FDA41"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178</w:t>
            </w:r>
          </w:p>
        </w:tc>
        <w:tc>
          <w:tcPr>
            <w:tcW w:w="4378" w:type="dxa"/>
            <w:tcBorders>
              <w:top w:val="single" w:sz="4" w:space="0" w:color="auto"/>
              <w:left w:val="single" w:sz="4" w:space="0" w:color="auto"/>
              <w:bottom w:val="single" w:sz="4" w:space="0" w:color="auto"/>
              <w:right w:val="single" w:sz="4" w:space="0" w:color="auto"/>
            </w:tcBorders>
            <w:hideMark/>
          </w:tcPr>
          <w:p w14:paraId="0AB4C03D"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contratos con la empresa Baltodano incluye correspondencia, facturas, reajustes de </w:t>
            </w:r>
            <w:r w:rsidRPr="000D534E">
              <w:rPr>
                <w:iCs w:val="0"/>
                <w:color w:val="000000"/>
                <w:szCs w:val="24"/>
                <w:lang w:val="es-CR" w:eastAsia="es-CR"/>
              </w:rPr>
              <w:lastRenderedPageBreak/>
              <w:t xml:space="preserve">precios, lista de materiales, procedimientos y especificaciones </w:t>
            </w:r>
          </w:p>
        </w:tc>
        <w:tc>
          <w:tcPr>
            <w:tcW w:w="898" w:type="dxa"/>
            <w:tcBorders>
              <w:top w:val="single" w:sz="4" w:space="0" w:color="auto"/>
              <w:left w:val="single" w:sz="4" w:space="0" w:color="auto"/>
              <w:bottom w:val="single" w:sz="4" w:space="0" w:color="auto"/>
              <w:right w:val="single" w:sz="4" w:space="0" w:color="auto"/>
            </w:tcBorders>
            <w:hideMark/>
          </w:tcPr>
          <w:p w14:paraId="533FA8B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lastRenderedPageBreak/>
              <w:t>O y C</w:t>
            </w:r>
          </w:p>
        </w:tc>
        <w:tc>
          <w:tcPr>
            <w:tcW w:w="511" w:type="dxa"/>
            <w:tcBorders>
              <w:top w:val="single" w:sz="4" w:space="0" w:color="auto"/>
              <w:left w:val="single" w:sz="4" w:space="0" w:color="auto"/>
              <w:bottom w:val="single" w:sz="4" w:space="0" w:color="auto"/>
              <w:right w:val="single" w:sz="4" w:space="0" w:color="auto"/>
            </w:tcBorders>
            <w:hideMark/>
          </w:tcPr>
          <w:p w14:paraId="4C387C6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E0941E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w:t>
            </w:r>
          </w:p>
        </w:tc>
        <w:tc>
          <w:tcPr>
            <w:tcW w:w="1115" w:type="dxa"/>
            <w:tcBorders>
              <w:top w:val="single" w:sz="4" w:space="0" w:color="auto"/>
              <w:left w:val="single" w:sz="4" w:space="0" w:color="auto"/>
              <w:bottom w:val="single" w:sz="4" w:space="0" w:color="auto"/>
              <w:right w:val="single" w:sz="4" w:space="0" w:color="auto"/>
            </w:tcBorders>
            <w:hideMark/>
          </w:tcPr>
          <w:p w14:paraId="3432F80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2617FE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1995-1996</w:t>
            </w:r>
          </w:p>
        </w:tc>
      </w:tr>
      <w:tr w:rsidR="00AC5801" w:rsidRPr="000D534E" w14:paraId="3F6B7809"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42676A61"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180</w:t>
            </w:r>
          </w:p>
        </w:tc>
        <w:tc>
          <w:tcPr>
            <w:tcW w:w="4378" w:type="dxa"/>
            <w:tcBorders>
              <w:top w:val="single" w:sz="4" w:space="0" w:color="auto"/>
              <w:left w:val="single" w:sz="4" w:space="0" w:color="auto"/>
              <w:bottom w:val="single" w:sz="4" w:space="0" w:color="auto"/>
              <w:right w:val="single" w:sz="4" w:space="0" w:color="auto"/>
            </w:tcBorders>
            <w:hideMark/>
          </w:tcPr>
          <w:p w14:paraId="1468ED3F" w14:textId="5270F94F"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contratos de servicios profesionales, seguridad, corta de </w:t>
            </w:r>
            <w:r w:rsidR="001E53A6" w:rsidRPr="000D534E">
              <w:rPr>
                <w:iCs w:val="0"/>
                <w:color w:val="000000"/>
                <w:szCs w:val="24"/>
                <w:lang w:val="es-CR" w:eastAsia="es-CR"/>
              </w:rPr>
              <w:t>árboles</w:t>
            </w:r>
            <w:r w:rsidRPr="000D534E">
              <w:rPr>
                <w:iCs w:val="0"/>
                <w:color w:val="000000"/>
                <w:szCs w:val="24"/>
                <w:lang w:val="es-CR" w:eastAsia="es-CR"/>
              </w:rPr>
              <w:t xml:space="preserve">, alquiler de parqueos, compra de maderas para trapiche, jaulas </w:t>
            </w:r>
          </w:p>
        </w:tc>
        <w:tc>
          <w:tcPr>
            <w:tcW w:w="898" w:type="dxa"/>
            <w:tcBorders>
              <w:top w:val="single" w:sz="4" w:space="0" w:color="auto"/>
              <w:left w:val="single" w:sz="4" w:space="0" w:color="auto"/>
              <w:bottom w:val="single" w:sz="4" w:space="0" w:color="auto"/>
              <w:right w:val="single" w:sz="4" w:space="0" w:color="auto"/>
            </w:tcBorders>
            <w:hideMark/>
          </w:tcPr>
          <w:p w14:paraId="186253D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0F3743A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62B7B1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6</w:t>
            </w:r>
          </w:p>
        </w:tc>
        <w:tc>
          <w:tcPr>
            <w:tcW w:w="1115" w:type="dxa"/>
            <w:tcBorders>
              <w:top w:val="single" w:sz="4" w:space="0" w:color="auto"/>
              <w:left w:val="single" w:sz="4" w:space="0" w:color="auto"/>
              <w:bottom w:val="single" w:sz="4" w:space="0" w:color="auto"/>
              <w:right w:val="single" w:sz="4" w:space="0" w:color="auto"/>
            </w:tcBorders>
            <w:hideMark/>
          </w:tcPr>
          <w:p w14:paraId="5D1E133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unidades</w:t>
            </w:r>
          </w:p>
        </w:tc>
        <w:tc>
          <w:tcPr>
            <w:tcW w:w="1298" w:type="dxa"/>
            <w:tcBorders>
              <w:top w:val="single" w:sz="4" w:space="0" w:color="auto"/>
              <w:left w:val="single" w:sz="4" w:space="0" w:color="auto"/>
              <w:bottom w:val="single" w:sz="4" w:space="0" w:color="auto"/>
              <w:right w:val="single" w:sz="4" w:space="0" w:color="auto"/>
            </w:tcBorders>
            <w:hideMark/>
          </w:tcPr>
          <w:p w14:paraId="65D5355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1994-1999</w:t>
            </w:r>
          </w:p>
        </w:tc>
      </w:tr>
      <w:tr w:rsidR="00AC5801" w:rsidRPr="000D534E" w14:paraId="0E726352" w14:textId="77777777" w:rsidTr="00AC5801">
        <w:trPr>
          <w:trHeight w:val="1800"/>
        </w:trPr>
        <w:tc>
          <w:tcPr>
            <w:tcW w:w="615" w:type="dxa"/>
            <w:tcBorders>
              <w:top w:val="single" w:sz="4" w:space="0" w:color="auto"/>
              <w:left w:val="single" w:sz="4" w:space="0" w:color="auto"/>
              <w:bottom w:val="single" w:sz="4" w:space="0" w:color="auto"/>
              <w:right w:val="single" w:sz="4" w:space="0" w:color="auto"/>
            </w:tcBorders>
            <w:hideMark/>
          </w:tcPr>
          <w:p w14:paraId="18E8C4AB"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181</w:t>
            </w:r>
          </w:p>
        </w:tc>
        <w:tc>
          <w:tcPr>
            <w:tcW w:w="4378" w:type="dxa"/>
            <w:tcBorders>
              <w:top w:val="single" w:sz="4" w:space="0" w:color="auto"/>
              <w:left w:val="single" w:sz="4" w:space="0" w:color="auto"/>
              <w:bottom w:val="single" w:sz="4" w:space="0" w:color="auto"/>
              <w:right w:val="single" w:sz="4" w:space="0" w:color="auto"/>
            </w:tcBorders>
            <w:hideMark/>
          </w:tcPr>
          <w:p w14:paraId="34CD8DF7" w14:textId="7AEB4D7C" w:rsidR="00AC5801" w:rsidRPr="000D534E" w:rsidRDefault="00AC5801" w:rsidP="00AC5801">
            <w:pPr>
              <w:rPr>
                <w:iCs w:val="0"/>
                <w:color w:val="000000"/>
                <w:szCs w:val="24"/>
                <w:lang w:val="es-CR" w:eastAsia="es-CR"/>
              </w:rPr>
            </w:pPr>
            <w:r w:rsidRPr="000D534E">
              <w:rPr>
                <w:iCs w:val="0"/>
                <w:color w:val="000000"/>
                <w:szCs w:val="24"/>
                <w:lang w:val="es-CR" w:eastAsia="es-CR"/>
              </w:rPr>
              <w:t>Expediente de coordinación de actividades del Consejo de Representantes de Autoridades del CITES (</w:t>
            </w:r>
            <w:proofErr w:type="spellStart"/>
            <w:r w:rsidRPr="000D534E">
              <w:rPr>
                <w:iCs w:val="0"/>
                <w:color w:val="000000"/>
                <w:szCs w:val="24"/>
                <w:lang w:val="es-CR" w:eastAsia="es-CR"/>
              </w:rPr>
              <w:t>Convention</w:t>
            </w:r>
            <w:proofErr w:type="spellEnd"/>
            <w:r w:rsidRPr="000D534E">
              <w:rPr>
                <w:iCs w:val="0"/>
                <w:color w:val="000000"/>
                <w:szCs w:val="24"/>
                <w:lang w:val="es-CR" w:eastAsia="es-CR"/>
              </w:rPr>
              <w:t xml:space="preserve"> </w:t>
            </w:r>
            <w:proofErr w:type="spellStart"/>
            <w:r w:rsidRPr="000D534E">
              <w:rPr>
                <w:iCs w:val="0"/>
                <w:color w:val="000000"/>
                <w:szCs w:val="24"/>
                <w:lang w:val="es-CR" w:eastAsia="es-CR"/>
              </w:rPr>
              <w:t>on</w:t>
            </w:r>
            <w:proofErr w:type="spellEnd"/>
            <w:r w:rsidRPr="000D534E">
              <w:rPr>
                <w:iCs w:val="0"/>
                <w:color w:val="000000"/>
                <w:szCs w:val="24"/>
                <w:lang w:val="es-CR" w:eastAsia="es-CR"/>
              </w:rPr>
              <w:t xml:space="preserve"> </w:t>
            </w:r>
            <w:proofErr w:type="spellStart"/>
            <w:r w:rsidRPr="000D534E">
              <w:rPr>
                <w:iCs w:val="0"/>
                <w:color w:val="000000"/>
                <w:szCs w:val="24"/>
                <w:lang w:val="es-CR" w:eastAsia="es-CR"/>
              </w:rPr>
              <w:t>international</w:t>
            </w:r>
            <w:proofErr w:type="spellEnd"/>
            <w:r w:rsidRPr="000D534E">
              <w:rPr>
                <w:iCs w:val="0"/>
                <w:color w:val="000000"/>
                <w:szCs w:val="24"/>
                <w:lang w:val="es-CR" w:eastAsia="es-CR"/>
              </w:rPr>
              <w:t xml:space="preserve"> </w:t>
            </w:r>
            <w:proofErr w:type="spellStart"/>
            <w:r w:rsidRPr="000D534E">
              <w:rPr>
                <w:iCs w:val="0"/>
                <w:color w:val="000000"/>
                <w:szCs w:val="24"/>
                <w:lang w:val="es-CR" w:eastAsia="es-CR"/>
              </w:rPr>
              <w:t>trade</w:t>
            </w:r>
            <w:proofErr w:type="spellEnd"/>
            <w:r w:rsidRPr="000D534E">
              <w:rPr>
                <w:iCs w:val="0"/>
                <w:color w:val="000000"/>
                <w:szCs w:val="24"/>
                <w:lang w:val="es-CR" w:eastAsia="es-CR"/>
              </w:rPr>
              <w:t xml:space="preserve"> in </w:t>
            </w:r>
            <w:proofErr w:type="spellStart"/>
            <w:r w:rsidRPr="000D534E">
              <w:rPr>
                <w:iCs w:val="0"/>
                <w:color w:val="000000"/>
                <w:szCs w:val="24"/>
                <w:lang w:val="es-CR" w:eastAsia="es-CR"/>
              </w:rPr>
              <w:t>endagered</w:t>
            </w:r>
            <w:proofErr w:type="spellEnd"/>
            <w:r w:rsidRPr="000D534E">
              <w:rPr>
                <w:iCs w:val="0"/>
                <w:color w:val="000000"/>
                <w:szCs w:val="24"/>
                <w:lang w:val="es-CR" w:eastAsia="es-CR"/>
              </w:rPr>
              <w:t xml:space="preserve"> </w:t>
            </w:r>
            <w:proofErr w:type="spellStart"/>
            <w:r w:rsidRPr="000D534E">
              <w:rPr>
                <w:iCs w:val="0"/>
                <w:color w:val="000000"/>
                <w:szCs w:val="24"/>
                <w:lang w:val="es-CR" w:eastAsia="es-CR"/>
              </w:rPr>
              <w:t>species</w:t>
            </w:r>
            <w:proofErr w:type="spellEnd"/>
            <w:r w:rsidRPr="000D534E">
              <w:rPr>
                <w:iCs w:val="0"/>
                <w:color w:val="000000"/>
                <w:szCs w:val="24"/>
                <w:lang w:val="es-CR" w:eastAsia="es-CR"/>
              </w:rPr>
              <w:t xml:space="preserve">), incluyen reservaciones en hoteles para las </w:t>
            </w:r>
            <w:r w:rsidR="001E53A6" w:rsidRPr="000D534E">
              <w:rPr>
                <w:iCs w:val="0"/>
                <w:color w:val="000000"/>
                <w:szCs w:val="24"/>
                <w:lang w:val="es-CR" w:eastAsia="es-CR"/>
              </w:rPr>
              <w:t>actividades</w:t>
            </w:r>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4CCC1F4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4DD821B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77920AD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38B613F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 xml:space="preserve">unidad </w:t>
            </w:r>
          </w:p>
        </w:tc>
        <w:tc>
          <w:tcPr>
            <w:tcW w:w="1298" w:type="dxa"/>
            <w:tcBorders>
              <w:top w:val="single" w:sz="4" w:space="0" w:color="auto"/>
              <w:left w:val="single" w:sz="4" w:space="0" w:color="auto"/>
              <w:bottom w:val="single" w:sz="4" w:space="0" w:color="auto"/>
              <w:right w:val="single" w:sz="4" w:space="0" w:color="auto"/>
            </w:tcBorders>
            <w:hideMark/>
          </w:tcPr>
          <w:p w14:paraId="3C2910B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2002</w:t>
            </w:r>
          </w:p>
        </w:tc>
      </w:tr>
      <w:tr w:rsidR="00AC5801" w:rsidRPr="000D534E" w14:paraId="7EE19BAE"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5558EE6B"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206</w:t>
            </w:r>
          </w:p>
        </w:tc>
        <w:tc>
          <w:tcPr>
            <w:tcW w:w="4378" w:type="dxa"/>
            <w:tcBorders>
              <w:top w:val="single" w:sz="4" w:space="0" w:color="auto"/>
              <w:left w:val="single" w:sz="4" w:space="0" w:color="auto"/>
              <w:bottom w:val="single" w:sz="4" w:space="0" w:color="auto"/>
              <w:right w:val="single" w:sz="4" w:space="0" w:color="auto"/>
            </w:tcBorders>
            <w:hideMark/>
          </w:tcPr>
          <w:p w14:paraId="4FBF7076"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la noticia difundida en Amelia Rueda Radio </w:t>
            </w:r>
          </w:p>
        </w:tc>
        <w:tc>
          <w:tcPr>
            <w:tcW w:w="898" w:type="dxa"/>
            <w:tcBorders>
              <w:top w:val="single" w:sz="4" w:space="0" w:color="auto"/>
              <w:left w:val="single" w:sz="4" w:space="0" w:color="auto"/>
              <w:bottom w:val="single" w:sz="4" w:space="0" w:color="auto"/>
              <w:right w:val="single" w:sz="4" w:space="0" w:color="auto"/>
            </w:tcBorders>
            <w:hideMark/>
          </w:tcPr>
          <w:p w14:paraId="7E4A46C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028AB11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1DB9779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6F2D64F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3B8881A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2008</w:t>
            </w:r>
          </w:p>
        </w:tc>
      </w:tr>
      <w:tr w:rsidR="00AC5801" w:rsidRPr="000D534E" w14:paraId="0545097E" w14:textId="77777777" w:rsidTr="00AC5801">
        <w:trPr>
          <w:trHeight w:val="1800"/>
        </w:trPr>
        <w:tc>
          <w:tcPr>
            <w:tcW w:w="615" w:type="dxa"/>
            <w:tcBorders>
              <w:top w:val="single" w:sz="4" w:space="0" w:color="auto"/>
              <w:left w:val="single" w:sz="4" w:space="0" w:color="auto"/>
              <w:bottom w:val="single" w:sz="4" w:space="0" w:color="auto"/>
              <w:right w:val="single" w:sz="4" w:space="0" w:color="auto"/>
            </w:tcBorders>
            <w:hideMark/>
          </w:tcPr>
          <w:p w14:paraId="301E6A22"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212</w:t>
            </w:r>
          </w:p>
        </w:tc>
        <w:tc>
          <w:tcPr>
            <w:tcW w:w="4378" w:type="dxa"/>
            <w:tcBorders>
              <w:top w:val="single" w:sz="4" w:space="0" w:color="auto"/>
              <w:left w:val="single" w:sz="4" w:space="0" w:color="auto"/>
              <w:bottom w:val="single" w:sz="4" w:space="0" w:color="auto"/>
              <w:right w:val="single" w:sz="4" w:space="0" w:color="auto"/>
            </w:tcBorders>
            <w:hideMark/>
          </w:tcPr>
          <w:p w14:paraId="19DA6103" w14:textId="1966ECB5"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personal de Yolanda Matamoros incluye copias de cedula de identidad, pasaportes, </w:t>
            </w:r>
            <w:r w:rsidR="001E53A6" w:rsidRPr="000D534E">
              <w:rPr>
                <w:iCs w:val="0"/>
                <w:color w:val="000000"/>
                <w:szCs w:val="24"/>
                <w:lang w:val="es-CR" w:eastAsia="es-CR"/>
              </w:rPr>
              <w:t>currículo</w:t>
            </w:r>
            <w:r w:rsidRPr="000D534E">
              <w:rPr>
                <w:iCs w:val="0"/>
                <w:color w:val="000000"/>
                <w:szCs w:val="24"/>
                <w:lang w:val="es-CR" w:eastAsia="es-CR"/>
              </w:rPr>
              <w:t xml:space="preserve"> vitae, boletines del Colegio de </w:t>
            </w:r>
            <w:r w:rsidR="001E53A6" w:rsidRPr="000D534E">
              <w:rPr>
                <w:iCs w:val="0"/>
                <w:color w:val="000000"/>
                <w:szCs w:val="24"/>
                <w:lang w:val="es-CR" w:eastAsia="es-CR"/>
              </w:rPr>
              <w:t>Biólogos</w:t>
            </w:r>
            <w:r w:rsidRPr="000D534E">
              <w:rPr>
                <w:iCs w:val="0"/>
                <w:color w:val="000000"/>
                <w:szCs w:val="24"/>
                <w:lang w:val="es-CR" w:eastAsia="es-CR"/>
              </w:rPr>
              <w:t xml:space="preserve">, comprobantes de pago de viajes, cartas enviadas, convocatorias </w:t>
            </w:r>
          </w:p>
        </w:tc>
        <w:tc>
          <w:tcPr>
            <w:tcW w:w="898" w:type="dxa"/>
            <w:tcBorders>
              <w:top w:val="single" w:sz="4" w:space="0" w:color="auto"/>
              <w:left w:val="single" w:sz="4" w:space="0" w:color="auto"/>
              <w:bottom w:val="single" w:sz="4" w:space="0" w:color="auto"/>
              <w:right w:val="single" w:sz="4" w:space="0" w:color="auto"/>
            </w:tcBorders>
            <w:hideMark/>
          </w:tcPr>
          <w:p w14:paraId="69C86E9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4947105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64A94A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w:t>
            </w:r>
          </w:p>
        </w:tc>
        <w:tc>
          <w:tcPr>
            <w:tcW w:w="1115" w:type="dxa"/>
            <w:tcBorders>
              <w:top w:val="single" w:sz="4" w:space="0" w:color="auto"/>
              <w:left w:val="single" w:sz="4" w:space="0" w:color="auto"/>
              <w:bottom w:val="single" w:sz="4" w:space="0" w:color="auto"/>
              <w:right w:val="single" w:sz="4" w:space="0" w:color="auto"/>
            </w:tcBorders>
            <w:hideMark/>
          </w:tcPr>
          <w:p w14:paraId="3635833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unidades</w:t>
            </w:r>
          </w:p>
        </w:tc>
        <w:tc>
          <w:tcPr>
            <w:tcW w:w="1298" w:type="dxa"/>
            <w:tcBorders>
              <w:top w:val="single" w:sz="4" w:space="0" w:color="auto"/>
              <w:left w:val="single" w:sz="4" w:space="0" w:color="auto"/>
              <w:bottom w:val="single" w:sz="4" w:space="0" w:color="auto"/>
              <w:right w:val="single" w:sz="4" w:space="0" w:color="auto"/>
            </w:tcBorders>
            <w:hideMark/>
          </w:tcPr>
          <w:p w14:paraId="3DF89A5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1995-2005</w:t>
            </w:r>
          </w:p>
        </w:tc>
      </w:tr>
      <w:tr w:rsidR="00AC5801" w:rsidRPr="000D534E" w14:paraId="2F2E7A2B"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4489E81C"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216</w:t>
            </w:r>
          </w:p>
        </w:tc>
        <w:tc>
          <w:tcPr>
            <w:tcW w:w="4378" w:type="dxa"/>
            <w:tcBorders>
              <w:top w:val="single" w:sz="4" w:space="0" w:color="auto"/>
              <w:left w:val="single" w:sz="4" w:space="0" w:color="auto"/>
              <w:bottom w:val="single" w:sz="4" w:space="0" w:color="auto"/>
              <w:right w:val="single" w:sz="4" w:space="0" w:color="auto"/>
            </w:tcBorders>
            <w:hideMark/>
          </w:tcPr>
          <w:p w14:paraId="799A62FE" w14:textId="64C2326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querella de Maria Luisa Fournier sobre relativos a la danta que vive en zoo simón </w:t>
            </w:r>
            <w:r w:rsidR="001E53A6" w:rsidRPr="000D534E">
              <w:rPr>
                <w:iCs w:val="0"/>
                <w:color w:val="000000"/>
                <w:szCs w:val="24"/>
                <w:lang w:val="es-CR" w:eastAsia="es-CR"/>
              </w:rPr>
              <w:t>Bolívar</w:t>
            </w:r>
            <w:r w:rsidRPr="000D534E">
              <w:rPr>
                <w:iCs w:val="0"/>
                <w:color w:val="000000"/>
                <w:szCs w:val="24"/>
                <w:lang w:val="es-CR" w:eastAsia="es-CR"/>
              </w:rPr>
              <w:t xml:space="preserve">, interpusieron la denuncia fueron APREFLOFAS y </w:t>
            </w:r>
            <w:proofErr w:type="spellStart"/>
            <w:r w:rsidRPr="000D534E">
              <w:rPr>
                <w:iCs w:val="0"/>
                <w:color w:val="000000"/>
                <w:szCs w:val="24"/>
                <w:lang w:val="es-CR" w:eastAsia="es-CR"/>
              </w:rPr>
              <w:t>Yisku</w:t>
            </w:r>
            <w:proofErr w:type="spellEnd"/>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32D4AEE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2446748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3DF09FF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53352FB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3A74D57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1997-2003</w:t>
            </w:r>
          </w:p>
        </w:tc>
      </w:tr>
      <w:tr w:rsidR="00AC5801" w:rsidRPr="000D534E" w14:paraId="7DAB2177"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25119D16"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217</w:t>
            </w:r>
          </w:p>
        </w:tc>
        <w:tc>
          <w:tcPr>
            <w:tcW w:w="4378" w:type="dxa"/>
            <w:tcBorders>
              <w:top w:val="single" w:sz="4" w:space="0" w:color="auto"/>
              <w:left w:val="single" w:sz="4" w:space="0" w:color="auto"/>
              <w:bottom w:val="single" w:sz="4" w:space="0" w:color="auto"/>
              <w:right w:val="single" w:sz="4" w:space="0" w:color="auto"/>
            </w:tcBorders>
            <w:hideMark/>
          </w:tcPr>
          <w:p w14:paraId="2FC42A30"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Expediente de recurso de amparo de FUNDAZOO contra el MINAE</w:t>
            </w:r>
          </w:p>
        </w:tc>
        <w:tc>
          <w:tcPr>
            <w:tcW w:w="898" w:type="dxa"/>
            <w:tcBorders>
              <w:top w:val="single" w:sz="4" w:space="0" w:color="auto"/>
              <w:left w:val="single" w:sz="4" w:space="0" w:color="auto"/>
              <w:bottom w:val="single" w:sz="4" w:space="0" w:color="auto"/>
              <w:right w:val="single" w:sz="4" w:space="0" w:color="auto"/>
            </w:tcBorders>
            <w:hideMark/>
          </w:tcPr>
          <w:p w14:paraId="13933B1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124DEDE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2AC213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308214B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0961880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2005</w:t>
            </w:r>
          </w:p>
        </w:tc>
      </w:tr>
      <w:tr w:rsidR="00AC5801" w:rsidRPr="000D534E" w14:paraId="3C714C70"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292FDEA6"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218</w:t>
            </w:r>
          </w:p>
        </w:tc>
        <w:tc>
          <w:tcPr>
            <w:tcW w:w="4378" w:type="dxa"/>
            <w:tcBorders>
              <w:top w:val="single" w:sz="4" w:space="0" w:color="auto"/>
              <w:left w:val="single" w:sz="4" w:space="0" w:color="auto"/>
              <w:bottom w:val="single" w:sz="4" w:space="0" w:color="auto"/>
              <w:right w:val="single" w:sz="4" w:space="0" w:color="auto"/>
            </w:tcBorders>
            <w:hideMark/>
          </w:tcPr>
          <w:p w14:paraId="2C7D4911"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remodelaciones en el Centro de Conservación Santa Ana restauración de la casona y trapiche Santa Ana incluye dibujos planos y croquis </w:t>
            </w:r>
          </w:p>
        </w:tc>
        <w:tc>
          <w:tcPr>
            <w:tcW w:w="898" w:type="dxa"/>
            <w:tcBorders>
              <w:top w:val="single" w:sz="4" w:space="0" w:color="auto"/>
              <w:left w:val="single" w:sz="4" w:space="0" w:color="auto"/>
              <w:bottom w:val="single" w:sz="4" w:space="0" w:color="auto"/>
              <w:right w:val="single" w:sz="4" w:space="0" w:color="auto"/>
            </w:tcBorders>
            <w:hideMark/>
          </w:tcPr>
          <w:p w14:paraId="5D68E4F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1C23F49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A6B85D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79FB924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 xml:space="preserve">unidad </w:t>
            </w:r>
          </w:p>
        </w:tc>
        <w:tc>
          <w:tcPr>
            <w:tcW w:w="1298" w:type="dxa"/>
            <w:tcBorders>
              <w:top w:val="single" w:sz="4" w:space="0" w:color="auto"/>
              <w:left w:val="single" w:sz="4" w:space="0" w:color="auto"/>
              <w:bottom w:val="single" w:sz="4" w:space="0" w:color="auto"/>
              <w:right w:val="single" w:sz="4" w:space="0" w:color="auto"/>
            </w:tcBorders>
            <w:hideMark/>
          </w:tcPr>
          <w:p w14:paraId="4326A41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2016</w:t>
            </w:r>
          </w:p>
        </w:tc>
      </w:tr>
      <w:tr w:rsidR="00AC5801" w:rsidRPr="000D534E" w14:paraId="5A9ACA8D" w14:textId="77777777" w:rsidTr="00AC5801">
        <w:trPr>
          <w:trHeight w:val="900"/>
        </w:trPr>
        <w:tc>
          <w:tcPr>
            <w:tcW w:w="615" w:type="dxa"/>
            <w:tcBorders>
              <w:top w:val="single" w:sz="4" w:space="0" w:color="auto"/>
              <w:left w:val="single" w:sz="4" w:space="0" w:color="auto"/>
              <w:bottom w:val="single" w:sz="4" w:space="0" w:color="auto"/>
              <w:right w:val="single" w:sz="4" w:space="0" w:color="auto"/>
            </w:tcBorders>
            <w:hideMark/>
          </w:tcPr>
          <w:p w14:paraId="618E2EDD"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231</w:t>
            </w:r>
          </w:p>
        </w:tc>
        <w:tc>
          <w:tcPr>
            <w:tcW w:w="4378" w:type="dxa"/>
            <w:tcBorders>
              <w:top w:val="single" w:sz="4" w:space="0" w:color="auto"/>
              <w:left w:val="single" w:sz="4" w:space="0" w:color="auto"/>
              <w:bottom w:val="single" w:sz="4" w:space="0" w:color="auto"/>
              <w:right w:val="single" w:sz="4" w:space="0" w:color="auto"/>
            </w:tcBorders>
            <w:hideMark/>
          </w:tcPr>
          <w:p w14:paraId="26A8CDBF" w14:textId="75F19EF5"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 visita del Grupo de Diseño </w:t>
            </w:r>
            <w:proofErr w:type="spellStart"/>
            <w:r w:rsidRPr="000D534E">
              <w:rPr>
                <w:iCs w:val="0"/>
                <w:color w:val="000000"/>
                <w:szCs w:val="24"/>
                <w:lang w:val="es-CR" w:eastAsia="es-CR"/>
              </w:rPr>
              <w:t>Krestrel</w:t>
            </w:r>
            <w:proofErr w:type="spellEnd"/>
            <w:r w:rsidRPr="000D534E">
              <w:rPr>
                <w:iCs w:val="0"/>
                <w:color w:val="000000"/>
                <w:szCs w:val="24"/>
                <w:lang w:val="es-CR" w:eastAsia="es-CR"/>
              </w:rPr>
              <w:t xml:space="preserve">, contiene el Plan maestro para el Zoológico Simón </w:t>
            </w:r>
            <w:r w:rsidR="001E53A6" w:rsidRPr="000D534E">
              <w:rPr>
                <w:iCs w:val="0"/>
                <w:color w:val="000000"/>
                <w:szCs w:val="24"/>
                <w:lang w:val="es-CR" w:eastAsia="es-CR"/>
              </w:rPr>
              <w:t>Bolívar</w:t>
            </w:r>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34E9DCB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0AC571D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3ADD7C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4F3C5C8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59B6F32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1994-1995</w:t>
            </w:r>
          </w:p>
        </w:tc>
      </w:tr>
      <w:tr w:rsidR="00AC5801" w:rsidRPr="000D534E" w14:paraId="42B6C6EF"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7F596394"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235</w:t>
            </w:r>
          </w:p>
        </w:tc>
        <w:tc>
          <w:tcPr>
            <w:tcW w:w="4378" w:type="dxa"/>
            <w:tcBorders>
              <w:top w:val="single" w:sz="4" w:space="0" w:color="auto"/>
              <w:left w:val="single" w:sz="4" w:space="0" w:color="auto"/>
              <w:bottom w:val="single" w:sz="4" w:space="0" w:color="auto"/>
              <w:right w:val="single" w:sz="4" w:space="0" w:color="auto"/>
            </w:tcBorders>
            <w:hideMark/>
          </w:tcPr>
          <w:p w14:paraId="234E153C"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Expediente del caso del jaguar rescatado en Sarapiquí por funcionarias del Área de Conservación de la Cordillera Volcánica Central</w:t>
            </w:r>
          </w:p>
        </w:tc>
        <w:tc>
          <w:tcPr>
            <w:tcW w:w="898" w:type="dxa"/>
            <w:tcBorders>
              <w:top w:val="single" w:sz="4" w:space="0" w:color="auto"/>
              <w:left w:val="single" w:sz="4" w:space="0" w:color="auto"/>
              <w:bottom w:val="single" w:sz="4" w:space="0" w:color="auto"/>
              <w:right w:val="single" w:sz="4" w:space="0" w:color="auto"/>
            </w:tcBorders>
            <w:hideMark/>
          </w:tcPr>
          <w:p w14:paraId="05916B0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6C2AE6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65AA53C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525BE9E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 xml:space="preserve">unidad </w:t>
            </w:r>
          </w:p>
        </w:tc>
        <w:tc>
          <w:tcPr>
            <w:tcW w:w="1298" w:type="dxa"/>
            <w:tcBorders>
              <w:top w:val="single" w:sz="4" w:space="0" w:color="auto"/>
              <w:left w:val="single" w:sz="4" w:space="0" w:color="auto"/>
              <w:bottom w:val="single" w:sz="4" w:space="0" w:color="auto"/>
              <w:right w:val="single" w:sz="4" w:space="0" w:color="auto"/>
            </w:tcBorders>
            <w:hideMark/>
          </w:tcPr>
          <w:p w14:paraId="2B28439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1999</w:t>
            </w:r>
          </w:p>
        </w:tc>
      </w:tr>
      <w:tr w:rsidR="00AC5801" w:rsidRPr="000D534E" w14:paraId="4CB65B7A"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78FAA40D"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241</w:t>
            </w:r>
          </w:p>
        </w:tc>
        <w:tc>
          <w:tcPr>
            <w:tcW w:w="4378" w:type="dxa"/>
            <w:tcBorders>
              <w:top w:val="single" w:sz="4" w:space="0" w:color="auto"/>
              <w:left w:val="single" w:sz="4" w:space="0" w:color="auto"/>
              <w:bottom w:val="single" w:sz="4" w:space="0" w:color="auto"/>
              <w:right w:val="single" w:sz="4" w:space="0" w:color="auto"/>
            </w:tcBorders>
            <w:hideMark/>
          </w:tcPr>
          <w:p w14:paraId="42746FC6"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del Consejo de Representantes </w:t>
            </w:r>
            <w:proofErr w:type="gramStart"/>
            <w:r w:rsidRPr="000D534E">
              <w:rPr>
                <w:iCs w:val="0"/>
                <w:color w:val="000000"/>
                <w:szCs w:val="24"/>
                <w:lang w:val="es-CR" w:eastAsia="es-CR"/>
              </w:rPr>
              <w:t>del  CITES</w:t>
            </w:r>
            <w:proofErr w:type="gramEnd"/>
            <w:r w:rsidRPr="000D534E">
              <w:rPr>
                <w:iCs w:val="0"/>
                <w:color w:val="000000"/>
                <w:szCs w:val="24"/>
                <w:lang w:val="es-CR" w:eastAsia="es-CR"/>
              </w:rPr>
              <w:t xml:space="preserve"> sobre la exportación de ranas</w:t>
            </w:r>
          </w:p>
        </w:tc>
        <w:tc>
          <w:tcPr>
            <w:tcW w:w="898" w:type="dxa"/>
            <w:tcBorders>
              <w:top w:val="single" w:sz="4" w:space="0" w:color="auto"/>
              <w:left w:val="single" w:sz="4" w:space="0" w:color="auto"/>
              <w:bottom w:val="single" w:sz="4" w:space="0" w:color="auto"/>
              <w:right w:val="single" w:sz="4" w:space="0" w:color="auto"/>
            </w:tcBorders>
            <w:hideMark/>
          </w:tcPr>
          <w:p w14:paraId="07F0CBE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BCA657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EA40B5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56547C9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023BD71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2001</w:t>
            </w:r>
          </w:p>
        </w:tc>
      </w:tr>
      <w:tr w:rsidR="00AC5801" w:rsidRPr="000D534E" w14:paraId="5DB8B8BD" w14:textId="77777777" w:rsidTr="00AC5801">
        <w:trPr>
          <w:trHeight w:val="300"/>
        </w:trPr>
        <w:tc>
          <w:tcPr>
            <w:tcW w:w="615" w:type="dxa"/>
            <w:tcBorders>
              <w:top w:val="single" w:sz="4" w:space="0" w:color="auto"/>
              <w:left w:val="single" w:sz="4" w:space="0" w:color="auto"/>
              <w:bottom w:val="single" w:sz="4" w:space="0" w:color="auto"/>
              <w:right w:val="single" w:sz="4" w:space="0" w:color="auto"/>
            </w:tcBorders>
            <w:hideMark/>
          </w:tcPr>
          <w:p w14:paraId="0AE028EC"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lastRenderedPageBreak/>
              <w:t>246</w:t>
            </w:r>
          </w:p>
        </w:tc>
        <w:tc>
          <w:tcPr>
            <w:tcW w:w="4378" w:type="dxa"/>
            <w:tcBorders>
              <w:top w:val="single" w:sz="4" w:space="0" w:color="auto"/>
              <w:left w:val="single" w:sz="4" w:space="0" w:color="auto"/>
              <w:bottom w:val="single" w:sz="4" w:space="0" w:color="auto"/>
              <w:right w:val="single" w:sz="4" w:space="0" w:color="auto"/>
            </w:tcBorders>
            <w:hideMark/>
          </w:tcPr>
          <w:p w14:paraId="548EA8CB"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del Departamento de Botánica </w:t>
            </w:r>
          </w:p>
        </w:tc>
        <w:tc>
          <w:tcPr>
            <w:tcW w:w="898" w:type="dxa"/>
            <w:tcBorders>
              <w:top w:val="single" w:sz="4" w:space="0" w:color="auto"/>
              <w:left w:val="single" w:sz="4" w:space="0" w:color="auto"/>
              <w:bottom w:val="single" w:sz="4" w:space="0" w:color="auto"/>
              <w:right w:val="single" w:sz="4" w:space="0" w:color="auto"/>
            </w:tcBorders>
            <w:hideMark/>
          </w:tcPr>
          <w:p w14:paraId="7FEE636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767BF8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622B93E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3CD5FA7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77F71A4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2000-2013</w:t>
            </w:r>
          </w:p>
        </w:tc>
      </w:tr>
      <w:tr w:rsidR="00AC5801" w:rsidRPr="000D534E" w14:paraId="37441F9A"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1294107E"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247</w:t>
            </w:r>
          </w:p>
        </w:tc>
        <w:tc>
          <w:tcPr>
            <w:tcW w:w="4378" w:type="dxa"/>
            <w:tcBorders>
              <w:top w:val="single" w:sz="4" w:space="0" w:color="auto"/>
              <w:left w:val="single" w:sz="4" w:space="0" w:color="auto"/>
              <w:bottom w:val="single" w:sz="4" w:space="0" w:color="auto"/>
              <w:right w:val="single" w:sz="4" w:space="0" w:color="auto"/>
            </w:tcBorders>
            <w:hideMark/>
          </w:tcPr>
          <w:p w14:paraId="55495F7B"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del Departamento de Educación Ambiental </w:t>
            </w:r>
          </w:p>
        </w:tc>
        <w:tc>
          <w:tcPr>
            <w:tcW w:w="898" w:type="dxa"/>
            <w:tcBorders>
              <w:top w:val="single" w:sz="4" w:space="0" w:color="auto"/>
              <w:left w:val="single" w:sz="4" w:space="0" w:color="auto"/>
              <w:bottom w:val="single" w:sz="4" w:space="0" w:color="auto"/>
              <w:right w:val="single" w:sz="4" w:space="0" w:color="auto"/>
            </w:tcBorders>
            <w:hideMark/>
          </w:tcPr>
          <w:p w14:paraId="7AE0C3E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1BC7728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D82163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129BF08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0367917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1998-1999</w:t>
            </w:r>
          </w:p>
        </w:tc>
      </w:tr>
      <w:tr w:rsidR="00AC5801" w:rsidRPr="000D534E" w14:paraId="412174E6" w14:textId="77777777" w:rsidTr="00AC5801">
        <w:trPr>
          <w:trHeight w:val="1500"/>
        </w:trPr>
        <w:tc>
          <w:tcPr>
            <w:tcW w:w="615" w:type="dxa"/>
            <w:tcBorders>
              <w:top w:val="single" w:sz="4" w:space="0" w:color="auto"/>
              <w:left w:val="single" w:sz="4" w:space="0" w:color="auto"/>
              <w:bottom w:val="single" w:sz="4" w:space="0" w:color="auto"/>
              <w:right w:val="single" w:sz="4" w:space="0" w:color="auto"/>
            </w:tcBorders>
            <w:hideMark/>
          </w:tcPr>
          <w:p w14:paraId="4B7D3894"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248</w:t>
            </w:r>
          </w:p>
        </w:tc>
        <w:tc>
          <w:tcPr>
            <w:tcW w:w="4378" w:type="dxa"/>
            <w:tcBorders>
              <w:top w:val="single" w:sz="4" w:space="0" w:color="auto"/>
              <w:left w:val="single" w:sz="4" w:space="0" w:color="auto"/>
              <w:bottom w:val="single" w:sz="4" w:space="0" w:color="auto"/>
              <w:right w:val="single" w:sz="4" w:space="0" w:color="auto"/>
            </w:tcBorders>
            <w:hideMark/>
          </w:tcPr>
          <w:p w14:paraId="1DF0533E" w14:textId="020493C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del Departamento de Veterinaria contiene </w:t>
            </w:r>
            <w:r w:rsidR="001E53A6" w:rsidRPr="000D534E">
              <w:rPr>
                <w:iCs w:val="0"/>
                <w:color w:val="000000"/>
                <w:szCs w:val="24"/>
                <w:lang w:val="es-CR" w:eastAsia="es-CR"/>
              </w:rPr>
              <w:t>memorandos</w:t>
            </w:r>
            <w:r w:rsidRPr="000D534E">
              <w:rPr>
                <w:iCs w:val="0"/>
                <w:color w:val="000000"/>
                <w:szCs w:val="24"/>
                <w:lang w:val="es-CR" w:eastAsia="es-CR"/>
              </w:rPr>
              <w:t xml:space="preserve">, informes de escape, cartas, lista de animales, curso centroamericano de manejo sostenible de </w:t>
            </w:r>
            <w:r w:rsidR="001E53A6" w:rsidRPr="000D534E">
              <w:rPr>
                <w:iCs w:val="0"/>
                <w:color w:val="000000"/>
                <w:szCs w:val="24"/>
                <w:lang w:val="es-CR" w:eastAsia="es-CR"/>
              </w:rPr>
              <w:t>zoo criaderos</w:t>
            </w:r>
            <w:r w:rsidRPr="000D534E">
              <w:rPr>
                <w:iCs w:val="0"/>
                <w:color w:val="000000"/>
                <w:szCs w:val="24"/>
                <w:lang w:val="es-CR" w:eastAsia="es-CR"/>
              </w:rPr>
              <w:t>, programas de capacitación</w:t>
            </w:r>
          </w:p>
        </w:tc>
        <w:tc>
          <w:tcPr>
            <w:tcW w:w="898" w:type="dxa"/>
            <w:tcBorders>
              <w:top w:val="single" w:sz="4" w:space="0" w:color="auto"/>
              <w:left w:val="single" w:sz="4" w:space="0" w:color="auto"/>
              <w:bottom w:val="single" w:sz="4" w:space="0" w:color="auto"/>
              <w:right w:val="single" w:sz="4" w:space="0" w:color="auto"/>
            </w:tcBorders>
            <w:hideMark/>
          </w:tcPr>
          <w:p w14:paraId="27B6445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1667CC9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2721802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4B3EE95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478B2BF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1998-2000</w:t>
            </w:r>
          </w:p>
        </w:tc>
      </w:tr>
      <w:tr w:rsidR="00AC5801" w:rsidRPr="000D534E" w14:paraId="159D79B0" w14:textId="77777777" w:rsidTr="00AC5801">
        <w:trPr>
          <w:trHeight w:val="900"/>
        </w:trPr>
        <w:tc>
          <w:tcPr>
            <w:tcW w:w="615" w:type="dxa"/>
            <w:tcBorders>
              <w:top w:val="single" w:sz="4" w:space="0" w:color="auto"/>
              <w:left w:val="single" w:sz="4" w:space="0" w:color="auto"/>
              <w:bottom w:val="single" w:sz="4" w:space="0" w:color="auto"/>
              <w:right w:val="single" w:sz="4" w:space="0" w:color="auto"/>
            </w:tcBorders>
            <w:hideMark/>
          </w:tcPr>
          <w:p w14:paraId="3B8E65CF"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249</w:t>
            </w:r>
          </w:p>
        </w:tc>
        <w:tc>
          <w:tcPr>
            <w:tcW w:w="4378" w:type="dxa"/>
            <w:tcBorders>
              <w:top w:val="single" w:sz="4" w:space="0" w:color="auto"/>
              <w:left w:val="single" w:sz="4" w:space="0" w:color="auto"/>
              <w:bottom w:val="single" w:sz="4" w:space="0" w:color="auto"/>
              <w:right w:val="single" w:sz="4" w:space="0" w:color="auto"/>
            </w:tcBorders>
            <w:hideMark/>
          </w:tcPr>
          <w:p w14:paraId="60E49043"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del departamento legal incluye contratos, certificaciones, recursos de reposición, gestión de nulidad, despidos </w:t>
            </w:r>
          </w:p>
        </w:tc>
        <w:tc>
          <w:tcPr>
            <w:tcW w:w="898" w:type="dxa"/>
            <w:tcBorders>
              <w:top w:val="single" w:sz="4" w:space="0" w:color="auto"/>
              <w:left w:val="single" w:sz="4" w:space="0" w:color="auto"/>
              <w:bottom w:val="single" w:sz="4" w:space="0" w:color="auto"/>
              <w:right w:val="single" w:sz="4" w:space="0" w:color="auto"/>
            </w:tcBorders>
            <w:hideMark/>
          </w:tcPr>
          <w:p w14:paraId="3B7F40E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1BEA446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054ECC6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6</w:t>
            </w:r>
          </w:p>
        </w:tc>
        <w:tc>
          <w:tcPr>
            <w:tcW w:w="1115" w:type="dxa"/>
            <w:tcBorders>
              <w:top w:val="single" w:sz="4" w:space="0" w:color="auto"/>
              <w:left w:val="single" w:sz="4" w:space="0" w:color="auto"/>
              <w:bottom w:val="single" w:sz="4" w:space="0" w:color="auto"/>
              <w:right w:val="single" w:sz="4" w:space="0" w:color="auto"/>
            </w:tcBorders>
            <w:hideMark/>
          </w:tcPr>
          <w:p w14:paraId="3B0472F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unidades</w:t>
            </w:r>
          </w:p>
        </w:tc>
        <w:tc>
          <w:tcPr>
            <w:tcW w:w="1298" w:type="dxa"/>
            <w:tcBorders>
              <w:top w:val="single" w:sz="4" w:space="0" w:color="auto"/>
              <w:left w:val="single" w:sz="4" w:space="0" w:color="auto"/>
              <w:bottom w:val="single" w:sz="4" w:space="0" w:color="auto"/>
              <w:right w:val="single" w:sz="4" w:space="0" w:color="auto"/>
            </w:tcBorders>
            <w:hideMark/>
          </w:tcPr>
          <w:p w14:paraId="34BB6EF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1995-2009</w:t>
            </w:r>
          </w:p>
        </w:tc>
      </w:tr>
      <w:tr w:rsidR="00AC5801" w:rsidRPr="000D534E" w14:paraId="10731909" w14:textId="77777777" w:rsidTr="00AC5801">
        <w:trPr>
          <w:trHeight w:val="300"/>
        </w:trPr>
        <w:tc>
          <w:tcPr>
            <w:tcW w:w="615" w:type="dxa"/>
            <w:tcBorders>
              <w:top w:val="single" w:sz="4" w:space="0" w:color="auto"/>
              <w:left w:val="single" w:sz="4" w:space="0" w:color="auto"/>
              <w:bottom w:val="single" w:sz="4" w:space="0" w:color="auto"/>
              <w:right w:val="single" w:sz="4" w:space="0" w:color="auto"/>
            </w:tcBorders>
            <w:hideMark/>
          </w:tcPr>
          <w:p w14:paraId="55521AFF"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251</w:t>
            </w:r>
          </w:p>
        </w:tc>
        <w:tc>
          <w:tcPr>
            <w:tcW w:w="4378" w:type="dxa"/>
            <w:tcBorders>
              <w:top w:val="single" w:sz="4" w:space="0" w:color="auto"/>
              <w:left w:val="single" w:sz="4" w:space="0" w:color="auto"/>
              <w:bottom w:val="single" w:sz="4" w:space="0" w:color="auto"/>
              <w:right w:val="single" w:sz="4" w:space="0" w:color="auto"/>
            </w:tcBorders>
            <w:hideMark/>
          </w:tcPr>
          <w:p w14:paraId="49E27C1B"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del global animal data </w:t>
            </w:r>
            <w:proofErr w:type="spellStart"/>
            <w:r w:rsidRPr="000D534E">
              <w:rPr>
                <w:iCs w:val="0"/>
                <w:color w:val="000000"/>
                <w:szCs w:val="24"/>
                <w:lang w:val="es-CR" w:eastAsia="es-CR"/>
              </w:rPr>
              <w:t>group</w:t>
            </w:r>
            <w:proofErr w:type="spellEnd"/>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10BFFEF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0A5E7F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67C076B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5D9867E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3AD820E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2002</w:t>
            </w:r>
          </w:p>
        </w:tc>
      </w:tr>
      <w:tr w:rsidR="00AC5801" w:rsidRPr="000D534E" w14:paraId="4115A7FF"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2A941CF4"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252</w:t>
            </w:r>
          </w:p>
        </w:tc>
        <w:tc>
          <w:tcPr>
            <w:tcW w:w="4378" w:type="dxa"/>
            <w:tcBorders>
              <w:top w:val="single" w:sz="4" w:space="0" w:color="auto"/>
              <w:left w:val="single" w:sz="4" w:space="0" w:color="auto"/>
              <w:bottom w:val="single" w:sz="4" w:space="0" w:color="auto"/>
              <w:right w:val="single" w:sz="4" w:space="0" w:color="auto"/>
            </w:tcBorders>
            <w:hideMark/>
          </w:tcPr>
          <w:p w14:paraId="0F277657"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del </w:t>
            </w:r>
            <w:proofErr w:type="gramStart"/>
            <w:r w:rsidRPr="000D534E">
              <w:rPr>
                <w:iCs w:val="0"/>
                <w:color w:val="000000"/>
                <w:szCs w:val="24"/>
                <w:lang w:val="es-CR" w:eastAsia="es-CR"/>
              </w:rPr>
              <w:t xml:space="preserve">Grupo  </w:t>
            </w:r>
            <w:proofErr w:type="spellStart"/>
            <w:r w:rsidRPr="000D534E">
              <w:rPr>
                <w:iCs w:val="0"/>
                <w:color w:val="000000"/>
                <w:szCs w:val="24"/>
                <w:lang w:val="es-CR" w:eastAsia="es-CR"/>
              </w:rPr>
              <w:t>Yizki</w:t>
            </w:r>
            <w:proofErr w:type="spellEnd"/>
            <w:proofErr w:type="gramEnd"/>
            <w:r w:rsidRPr="000D534E">
              <w:rPr>
                <w:iCs w:val="0"/>
                <w:color w:val="000000"/>
                <w:szCs w:val="24"/>
                <w:lang w:val="es-CR" w:eastAsia="es-CR"/>
              </w:rPr>
              <w:t xml:space="preserve"> sobre las condiciones de los animales silvestres </w:t>
            </w:r>
          </w:p>
        </w:tc>
        <w:tc>
          <w:tcPr>
            <w:tcW w:w="898" w:type="dxa"/>
            <w:tcBorders>
              <w:top w:val="single" w:sz="4" w:space="0" w:color="auto"/>
              <w:left w:val="single" w:sz="4" w:space="0" w:color="auto"/>
              <w:bottom w:val="single" w:sz="4" w:space="0" w:color="auto"/>
              <w:right w:val="single" w:sz="4" w:space="0" w:color="auto"/>
            </w:tcBorders>
            <w:hideMark/>
          </w:tcPr>
          <w:p w14:paraId="77F395D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56C80F5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401DD0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6688BCD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6C07A04" w14:textId="77777777" w:rsidR="00AC5801" w:rsidRPr="000D534E" w:rsidRDefault="00AC5801" w:rsidP="00AC5801">
            <w:pPr>
              <w:jc w:val="center"/>
              <w:rPr>
                <w:iCs w:val="0"/>
                <w:color w:val="000000"/>
                <w:szCs w:val="24"/>
                <w:lang w:val="es-CR" w:eastAsia="es-CR"/>
              </w:rPr>
            </w:pPr>
            <w:proofErr w:type="spellStart"/>
            <w:proofErr w:type="gramStart"/>
            <w:r w:rsidRPr="000D534E">
              <w:rPr>
                <w:iCs w:val="0"/>
                <w:color w:val="000000"/>
                <w:szCs w:val="24"/>
                <w:lang w:val="es-CR" w:eastAsia="es-CR"/>
              </w:rPr>
              <w:t>s.f</w:t>
            </w:r>
            <w:proofErr w:type="spellEnd"/>
            <w:proofErr w:type="gramEnd"/>
          </w:p>
        </w:tc>
      </w:tr>
      <w:tr w:rsidR="00AC5801" w:rsidRPr="000D534E" w14:paraId="422FAB74"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76DAB27B"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253</w:t>
            </w:r>
          </w:p>
        </w:tc>
        <w:tc>
          <w:tcPr>
            <w:tcW w:w="4378" w:type="dxa"/>
            <w:tcBorders>
              <w:top w:val="single" w:sz="4" w:space="0" w:color="auto"/>
              <w:left w:val="single" w:sz="4" w:space="0" w:color="auto"/>
              <w:bottom w:val="single" w:sz="4" w:space="0" w:color="auto"/>
              <w:right w:val="single" w:sz="4" w:space="0" w:color="auto"/>
            </w:tcBorders>
            <w:hideMark/>
          </w:tcPr>
          <w:p w14:paraId="3EFE1883"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Expediente del Instituto Costarricense de Electricidad</w:t>
            </w:r>
          </w:p>
        </w:tc>
        <w:tc>
          <w:tcPr>
            <w:tcW w:w="898" w:type="dxa"/>
            <w:tcBorders>
              <w:top w:val="single" w:sz="4" w:space="0" w:color="auto"/>
              <w:left w:val="single" w:sz="4" w:space="0" w:color="auto"/>
              <w:bottom w:val="single" w:sz="4" w:space="0" w:color="auto"/>
              <w:right w:val="single" w:sz="4" w:space="0" w:color="auto"/>
            </w:tcBorders>
            <w:hideMark/>
          </w:tcPr>
          <w:p w14:paraId="34FF2EE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CB85C6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07BD52C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051E609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796C135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1998</w:t>
            </w:r>
          </w:p>
        </w:tc>
      </w:tr>
      <w:tr w:rsidR="00AC5801" w:rsidRPr="000D534E" w14:paraId="060BACBD"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39D164DF"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254</w:t>
            </w:r>
          </w:p>
        </w:tc>
        <w:tc>
          <w:tcPr>
            <w:tcW w:w="4378" w:type="dxa"/>
            <w:tcBorders>
              <w:top w:val="single" w:sz="4" w:space="0" w:color="auto"/>
              <w:left w:val="single" w:sz="4" w:space="0" w:color="auto"/>
              <w:bottom w:val="single" w:sz="4" w:space="0" w:color="auto"/>
              <w:right w:val="single" w:sz="4" w:space="0" w:color="auto"/>
            </w:tcBorders>
            <w:hideMark/>
          </w:tcPr>
          <w:p w14:paraId="31178FC9"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Expediente del Ministerio de Ambiente y Energía</w:t>
            </w:r>
          </w:p>
        </w:tc>
        <w:tc>
          <w:tcPr>
            <w:tcW w:w="898" w:type="dxa"/>
            <w:tcBorders>
              <w:top w:val="single" w:sz="4" w:space="0" w:color="auto"/>
              <w:left w:val="single" w:sz="4" w:space="0" w:color="auto"/>
              <w:bottom w:val="single" w:sz="4" w:space="0" w:color="auto"/>
              <w:right w:val="single" w:sz="4" w:space="0" w:color="auto"/>
            </w:tcBorders>
            <w:hideMark/>
          </w:tcPr>
          <w:p w14:paraId="6FF3E48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A92754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FA99F5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0952031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2A4DCF0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1996-1999</w:t>
            </w:r>
          </w:p>
        </w:tc>
      </w:tr>
      <w:tr w:rsidR="00AC5801" w:rsidRPr="000D534E" w14:paraId="23F5D435" w14:textId="77777777" w:rsidTr="00AC5801">
        <w:trPr>
          <w:trHeight w:val="1200"/>
        </w:trPr>
        <w:tc>
          <w:tcPr>
            <w:tcW w:w="615" w:type="dxa"/>
            <w:tcBorders>
              <w:top w:val="single" w:sz="4" w:space="0" w:color="auto"/>
              <w:left w:val="single" w:sz="4" w:space="0" w:color="auto"/>
              <w:bottom w:val="single" w:sz="4" w:space="0" w:color="auto"/>
              <w:right w:val="single" w:sz="4" w:space="0" w:color="auto"/>
            </w:tcBorders>
            <w:hideMark/>
          </w:tcPr>
          <w:p w14:paraId="08EE91CD"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259</w:t>
            </w:r>
          </w:p>
        </w:tc>
        <w:tc>
          <w:tcPr>
            <w:tcW w:w="4378" w:type="dxa"/>
            <w:tcBorders>
              <w:top w:val="single" w:sz="4" w:space="0" w:color="auto"/>
              <w:left w:val="single" w:sz="4" w:space="0" w:color="auto"/>
              <w:bottom w:val="single" w:sz="4" w:space="0" w:color="auto"/>
              <w:right w:val="single" w:sz="4" w:space="0" w:color="auto"/>
            </w:tcBorders>
            <w:hideMark/>
          </w:tcPr>
          <w:p w14:paraId="435C0F5C" w14:textId="6AFDA44F"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Expediente del proyecto de construcción de la entrada del parque simón </w:t>
            </w:r>
            <w:r w:rsidR="001E53A6" w:rsidRPr="000D534E">
              <w:rPr>
                <w:iCs w:val="0"/>
                <w:color w:val="000000"/>
                <w:szCs w:val="24"/>
                <w:lang w:val="es-CR" w:eastAsia="es-CR"/>
              </w:rPr>
              <w:t>Bolívar</w:t>
            </w:r>
            <w:r w:rsidRPr="000D534E">
              <w:rPr>
                <w:iCs w:val="0"/>
                <w:color w:val="000000"/>
                <w:szCs w:val="24"/>
                <w:lang w:val="es-CR" w:eastAsia="es-CR"/>
              </w:rPr>
              <w:t xml:space="preserve">, contiene facturas, planos, cartas, contrato, oferta de la empresa, </w:t>
            </w:r>
          </w:p>
        </w:tc>
        <w:tc>
          <w:tcPr>
            <w:tcW w:w="898" w:type="dxa"/>
            <w:tcBorders>
              <w:top w:val="single" w:sz="4" w:space="0" w:color="auto"/>
              <w:left w:val="single" w:sz="4" w:space="0" w:color="auto"/>
              <w:bottom w:val="single" w:sz="4" w:space="0" w:color="auto"/>
              <w:right w:val="single" w:sz="4" w:space="0" w:color="auto"/>
            </w:tcBorders>
            <w:hideMark/>
          </w:tcPr>
          <w:p w14:paraId="3DC6048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70A798A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6898766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3C02C2D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50FA0DF2"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1994-1995</w:t>
            </w:r>
          </w:p>
        </w:tc>
      </w:tr>
      <w:tr w:rsidR="00AC5801" w:rsidRPr="000D534E" w14:paraId="51DDD56A" w14:textId="77777777" w:rsidTr="00AC5801">
        <w:trPr>
          <w:trHeight w:val="900"/>
        </w:trPr>
        <w:tc>
          <w:tcPr>
            <w:tcW w:w="615" w:type="dxa"/>
            <w:tcBorders>
              <w:top w:val="single" w:sz="4" w:space="0" w:color="auto"/>
              <w:left w:val="single" w:sz="4" w:space="0" w:color="auto"/>
              <w:bottom w:val="single" w:sz="4" w:space="0" w:color="auto"/>
              <w:right w:val="single" w:sz="4" w:space="0" w:color="auto"/>
            </w:tcBorders>
            <w:hideMark/>
          </w:tcPr>
          <w:p w14:paraId="28DAC02F"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318</w:t>
            </w:r>
          </w:p>
        </w:tc>
        <w:tc>
          <w:tcPr>
            <w:tcW w:w="4378" w:type="dxa"/>
            <w:tcBorders>
              <w:top w:val="single" w:sz="4" w:space="0" w:color="auto"/>
              <w:left w:val="single" w:sz="4" w:space="0" w:color="auto"/>
              <w:bottom w:val="single" w:sz="4" w:space="0" w:color="auto"/>
              <w:right w:val="single" w:sz="4" w:space="0" w:color="auto"/>
            </w:tcBorders>
            <w:hideMark/>
          </w:tcPr>
          <w:p w14:paraId="6B0B9720" w14:textId="66EBACCF"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Guía </w:t>
            </w:r>
            <w:r w:rsidR="001E53A6" w:rsidRPr="000D534E">
              <w:rPr>
                <w:iCs w:val="0"/>
                <w:color w:val="000000"/>
                <w:szCs w:val="24"/>
                <w:lang w:val="es-CR" w:eastAsia="es-CR"/>
              </w:rPr>
              <w:t>didáctica</w:t>
            </w:r>
            <w:r w:rsidRPr="000D534E">
              <w:rPr>
                <w:iCs w:val="0"/>
                <w:color w:val="000000"/>
                <w:szCs w:val="24"/>
                <w:lang w:val="es-CR" w:eastAsia="es-CR"/>
              </w:rPr>
              <w:t xml:space="preserve"> para la enseñanza de la educación ambiental en el Zoológico Nacional Simón Bolívar </w:t>
            </w:r>
          </w:p>
        </w:tc>
        <w:tc>
          <w:tcPr>
            <w:tcW w:w="898" w:type="dxa"/>
            <w:tcBorders>
              <w:top w:val="single" w:sz="4" w:space="0" w:color="auto"/>
              <w:left w:val="single" w:sz="4" w:space="0" w:color="auto"/>
              <w:bottom w:val="single" w:sz="4" w:space="0" w:color="auto"/>
              <w:right w:val="single" w:sz="4" w:space="0" w:color="auto"/>
            </w:tcBorders>
            <w:hideMark/>
          </w:tcPr>
          <w:p w14:paraId="36B18E7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54B3AED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0C485E9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3</w:t>
            </w:r>
          </w:p>
        </w:tc>
        <w:tc>
          <w:tcPr>
            <w:tcW w:w="1115" w:type="dxa"/>
            <w:tcBorders>
              <w:top w:val="single" w:sz="4" w:space="0" w:color="auto"/>
              <w:left w:val="single" w:sz="4" w:space="0" w:color="auto"/>
              <w:bottom w:val="single" w:sz="4" w:space="0" w:color="auto"/>
              <w:right w:val="single" w:sz="4" w:space="0" w:color="auto"/>
            </w:tcBorders>
            <w:hideMark/>
          </w:tcPr>
          <w:p w14:paraId="4F621F9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 xml:space="preserve">unidades </w:t>
            </w:r>
          </w:p>
        </w:tc>
        <w:tc>
          <w:tcPr>
            <w:tcW w:w="1298" w:type="dxa"/>
            <w:tcBorders>
              <w:top w:val="single" w:sz="4" w:space="0" w:color="auto"/>
              <w:left w:val="single" w:sz="4" w:space="0" w:color="auto"/>
              <w:bottom w:val="single" w:sz="4" w:space="0" w:color="auto"/>
              <w:right w:val="single" w:sz="4" w:space="0" w:color="auto"/>
            </w:tcBorders>
            <w:hideMark/>
          </w:tcPr>
          <w:p w14:paraId="0264034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1998</w:t>
            </w:r>
          </w:p>
        </w:tc>
      </w:tr>
      <w:tr w:rsidR="00AC5801" w:rsidRPr="000D534E" w14:paraId="3E9091AB"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46512691"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334</w:t>
            </w:r>
          </w:p>
        </w:tc>
        <w:tc>
          <w:tcPr>
            <w:tcW w:w="4378" w:type="dxa"/>
            <w:tcBorders>
              <w:top w:val="single" w:sz="4" w:space="0" w:color="auto"/>
              <w:left w:val="single" w:sz="4" w:space="0" w:color="auto"/>
              <w:bottom w:val="single" w:sz="4" w:space="0" w:color="auto"/>
              <w:right w:val="single" w:sz="4" w:space="0" w:color="auto"/>
            </w:tcBorders>
            <w:hideMark/>
          </w:tcPr>
          <w:p w14:paraId="3241581A"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Informe de labores de la Fundación </w:t>
            </w:r>
            <w:proofErr w:type="gramStart"/>
            <w:r w:rsidRPr="000D534E">
              <w:rPr>
                <w:iCs w:val="0"/>
                <w:color w:val="000000"/>
                <w:szCs w:val="24"/>
                <w:lang w:val="es-CR" w:eastAsia="es-CR"/>
              </w:rPr>
              <w:t>Pro Zoológicos</w:t>
            </w:r>
            <w:proofErr w:type="gramEnd"/>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0FDDA59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4526DBB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7EC7BBF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26</w:t>
            </w:r>
          </w:p>
        </w:tc>
        <w:tc>
          <w:tcPr>
            <w:tcW w:w="1115" w:type="dxa"/>
            <w:tcBorders>
              <w:top w:val="single" w:sz="4" w:space="0" w:color="auto"/>
              <w:left w:val="single" w:sz="4" w:space="0" w:color="auto"/>
              <w:bottom w:val="single" w:sz="4" w:space="0" w:color="auto"/>
              <w:right w:val="single" w:sz="4" w:space="0" w:color="auto"/>
            </w:tcBorders>
            <w:hideMark/>
          </w:tcPr>
          <w:p w14:paraId="4F83E82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unidades</w:t>
            </w:r>
          </w:p>
        </w:tc>
        <w:tc>
          <w:tcPr>
            <w:tcW w:w="1298" w:type="dxa"/>
            <w:tcBorders>
              <w:top w:val="single" w:sz="4" w:space="0" w:color="auto"/>
              <w:left w:val="single" w:sz="4" w:space="0" w:color="auto"/>
              <w:bottom w:val="single" w:sz="4" w:space="0" w:color="auto"/>
              <w:right w:val="single" w:sz="4" w:space="0" w:color="auto"/>
            </w:tcBorders>
            <w:hideMark/>
          </w:tcPr>
          <w:p w14:paraId="126EC53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1988-2010</w:t>
            </w:r>
            <w:r w:rsidRPr="000D534E">
              <w:rPr>
                <w:iCs w:val="0"/>
                <w:color w:val="000000"/>
                <w:szCs w:val="24"/>
                <w:lang w:val="es-CR" w:eastAsia="es-CR"/>
              </w:rPr>
              <w:br/>
              <w:t>2023</w:t>
            </w:r>
          </w:p>
        </w:tc>
      </w:tr>
      <w:tr w:rsidR="00AC5801" w:rsidRPr="000D534E" w14:paraId="0C56C0F8"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4B3119EC"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374</w:t>
            </w:r>
          </w:p>
        </w:tc>
        <w:tc>
          <w:tcPr>
            <w:tcW w:w="4378" w:type="dxa"/>
            <w:tcBorders>
              <w:top w:val="single" w:sz="4" w:space="0" w:color="auto"/>
              <w:left w:val="single" w:sz="4" w:space="0" w:color="auto"/>
              <w:bottom w:val="single" w:sz="4" w:space="0" w:color="auto"/>
              <w:right w:val="single" w:sz="4" w:space="0" w:color="auto"/>
            </w:tcBorders>
            <w:hideMark/>
          </w:tcPr>
          <w:p w14:paraId="35BC538B"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Informes que refutan evaluaciones del SINAC a los zoológicos </w:t>
            </w:r>
          </w:p>
        </w:tc>
        <w:tc>
          <w:tcPr>
            <w:tcW w:w="898" w:type="dxa"/>
            <w:tcBorders>
              <w:top w:val="single" w:sz="4" w:space="0" w:color="auto"/>
              <w:left w:val="single" w:sz="4" w:space="0" w:color="auto"/>
              <w:bottom w:val="single" w:sz="4" w:space="0" w:color="auto"/>
              <w:right w:val="single" w:sz="4" w:space="0" w:color="auto"/>
            </w:tcBorders>
            <w:hideMark/>
          </w:tcPr>
          <w:p w14:paraId="14DDC90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1B76AB2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328FB55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4E2C350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 xml:space="preserve">unidad </w:t>
            </w:r>
          </w:p>
        </w:tc>
        <w:tc>
          <w:tcPr>
            <w:tcW w:w="1298" w:type="dxa"/>
            <w:tcBorders>
              <w:top w:val="single" w:sz="4" w:space="0" w:color="auto"/>
              <w:left w:val="single" w:sz="4" w:space="0" w:color="auto"/>
              <w:bottom w:val="single" w:sz="4" w:space="0" w:color="auto"/>
              <w:right w:val="single" w:sz="4" w:space="0" w:color="auto"/>
            </w:tcBorders>
            <w:hideMark/>
          </w:tcPr>
          <w:p w14:paraId="10FB1B6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2008-2013</w:t>
            </w:r>
          </w:p>
        </w:tc>
      </w:tr>
      <w:tr w:rsidR="00AC5801" w:rsidRPr="000D534E" w14:paraId="29BF5D5B" w14:textId="77777777" w:rsidTr="00AC5801">
        <w:trPr>
          <w:trHeight w:val="300"/>
        </w:trPr>
        <w:tc>
          <w:tcPr>
            <w:tcW w:w="615" w:type="dxa"/>
            <w:tcBorders>
              <w:top w:val="single" w:sz="4" w:space="0" w:color="auto"/>
              <w:left w:val="single" w:sz="4" w:space="0" w:color="auto"/>
              <w:bottom w:val="single" w:sz="4" w:space="0" w:color="auto"/>
              <w:right w:val="single" w:sz="4" w:space="0" w:color="auto"/>
            </w:tcBorders>
            <w:hideMark/>
          </w:tcPr>
          <w:p w14:paraId="7735A44F"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390</w:t>
            </w:r>
          </w:p>
        </w:tc>
        <w:tc>
          <w:tcPr>
            <w:tcW w:w="4378" w:type="dxa"/>
            <w:tcBorders>
              <w:top w:val="single" w:sz="4" w:space="0" w:color="auto"/>
              <w:left w:val="single" w:sz="4" w:space="0" w:color="auto"/>
              <w:bottom w:val="single" w:sz="4" w:space="0" w:color="auto"/>
              <w:right w:val="single" w:sz="4" w:space="0" w:color="auto"/>
            </w:tcBorders>
            <w:hideMark/>
          </w:tcPr>
          <w:p w14:paraId="5FED7012"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Lista de árboles </w:t>
            </w:r>
          </w:p>
        </w:tc>
        <w:tc>
          <w:tcPr>
            <w:tcW w:w="898" w:type="dxa"/>
            <w:tcBorders>
              <w:top w:val="single" w:sz="4" w:space="0" w:color="auto"/>
              <w:left w:val="single" w:sz="4" w:space="0" w:color="auto"/>
              <w:bottom w:val="single" w:sz="4" w:space="0" w:color="auto"/>
              <w:right w:val="single" w:sz="4" w:space="0" w:color="auto"/>
            </w:tcBorders>
            <w:hideMark/>
          </w:tcPr>
          <w:p w14:paraId="32F148A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6D7D91B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054B681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38E592D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5A3E7946" w14:textId="77777777" w:rsidR="00AC5801" w:rsidRPr="000D534E" w:rsidRDefault="00AC5801" w:rsidP="00AC5801">
            <w:pPr>
              <w:jc w:val="center"/>
              <w:rPr>
                <w:iCs w:val="0"/>
                <w:color w:val="000000"/>
                <w:szCs w:val="24"/>
                <w:lang w:val="es-CR" w:eastAsia="es-CR"/>
              </w:rPr>
            </w:pPr>
            <w:proofErr w:type="spellStart"/>
            <w:proofErr w:type="gramStart"/>
            <w:r w:rsidRPr="000D534E">
              <w:rPr>
                <w:iCs w:val="0"/>
                <w:color w:val="000000"/>
                <w:szCs w:val="24"/>
                <w:lang w:val="es-CR" w:eastAsia="es-CR"/>
              </w:rPr>
              <w:t>s.f</w:t>
            </w:r>
            <w:proofErr w:type="spellEnd"/>
            <w:proofErr w:type="gramEnd"/>
          </w:p>
        </w:tc>
      </w:tr>
      <w:tr w:rsidR="00AC5801" w:rsidRPr="000D534E" w14:paraId="296D9DBA" w14:textId="77777777" w:rsidTr="00AC5801">
        <w:trPr>
          <w:trHeight w:val="2700"/>
        </w:trPr>
        <w:tc>
          <w:tcPr>
            <w:tcW w:w="615" w:type="dxa"/>
            <w:tcBorders>
              <w:top w:val="single" w:sz="4" w:space="0" w:color="auto"/>
              <w:left w:val="single" w:sz="4" w:space="0" w:color="auto"/>
              <w:bottom w:val="single" w:sz="4" w:space="0" w:color="auto"/>
              <w:right w:val="single" w:sz="4" w:space="0" w:color="auto"/>
            </w:tcBorders>
            <w:hideMark/>
          </w:tcPr>
          <w:p w14:paraId="2D6D2741"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401</w:t>
            </w:r>
          </w:p>
        </w:tc>
        <w:tc>
          <w:tcPr>
            <w:tcW w:w="4378" w:type="dxa"/>
            <w:tcBorders>
              <w:top w:val="single" w:sz="4" w:space="0" w:color="auto"/>
              <w:left w:val="single" w:sz="4" w:space="0" w:color="auto"/>
              <w:bottom w:val="single" w:sz="4" w:space="0" w:color="auto"/>
              <w:right w:val="single" w:sz="4" w:space="0" w:color="auto"/>
            </w:tcBorders>
            <w:hideMark/>
          </w:tcPr>
          <w:p w14:paraId="4F87AF1F" w14:textId="1F7750CA"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Material divulgativo en pequeño formato: trípticos del Zoológico Simón Bolívar, programa Bandera Azul Ecológica, Museo Nacional de Costa Rica, Instituto Nacional de Seguros y </w:t>
            </w:r>
            <w:proofErr w:type="spellStart"/>
            <w:r w:rsidRPr="000D534E">
              <w:rPr>
                <w:iCs w:val="0"/>
                <w:color w:val="000000"/>
                <w:szCs w:val="24"/>
                <w:lang w:val="es-CR" w:eastAsia="es-CR"/>
              </w:rPr>
              <w:t>Tucan</w:t>
            </w:r>
            <w:proofErr w:type="spellEnd"/>
            <w:r w:rsidRPr="000D534E">
              <w:rPr>
                <w:iCs w:val="0"/>
                <w:color w:val="000000"/>
                <w:szCs w:val="24"/>
                <w:lang w:val="es-CR" w:eastAsia="es-CR"/>
              </w:rPr>
              <w:t xml:space="preserve"> Tico, Costar Rica santuario de vida silvestre en América; volante pasaporte a la Naturaleza del Zoológico Simón </w:t>
            </w:r>
            <w:r w:rsidR="001E53A6" w:rsidRPr="000D534E">
              <w:rPr>
                <w:iCs w:val="0"/>
                <w:color w:val="000000"/>
                <w:szCs w:val="24"/>
                <w:lang w:val="es-CR" w:eastAsia="es-CR"/>
              </w:rPr>
              <w:t>Bolívar</w:t>
            </w:r>
            <w:r w:rsidRPr="000D534E">
              <w:rPr>
                <w:iCs w:val="0"/>
                <w:color w:val="000000"/>
                <w:szCs w:val="24"/>
                <w:lang w:val="es-CR" w:eastAsia="es-CR"/>
              </w:rPr>
              <w:t xml:space="preserve"> y Centro de Conservación Santa Ana; boletines </w:t>
            </w:r>
            <w:r w:rsidRPr="000D534E">
              <w:rPr>
                <w:iCs w:val="0"/>
                <w:color w:val="000000"/>
                <w:szCs w:val="24"/>
                <w:lang w:val="es-CR" w:eastAsia="es-CR"/>
              </w:rPr>
              <w:lastRenderedPageBreak/>
              <w:t xml:space="preserve">informativos de la Fundación </w:t>
            </w:r>
            <w:proofErr w:type="gramStart"/>
            <w:r w:rsidRPr="000D534E">
              <w:rPr>
                <w:iCs w:val="0"/>
                <w:color w:val="000000"/>
                <w:szCs w:val="24"/>
                <w:lang w:val="es-CR" w:eastAsia="es-CR"/>
              </w:rPr>
              <w:t>Pro Zoológicos</w:t>
            </w:r>
            <w:proofErr w:type="gramEnd"/>
            <w:r w:rsidRPr="000D534E">
              <w:rPr>
                <w:iCs w:val="0"/>
                <w:color w:val="000000"/>
                <w:szCs w:val="24"/>
                <w:lang w:val="es-CR" w:eastAsia="es-CR"/>
              </w:rPr>
              <w:t xml:space="preserve"> </w:t>
            </w:r>
          </w:p>
        </w:tc>
        <w:tc>
          <w:tcPr>
            <w:tcW w:w="898" w:type="dxa"/>
            <w:tcBorders>
              <w:top w:val="single" w:sz="4" w:space="0" w:color="auto"/>
              <w:left w:val="single" w:sz="4" w:space="0" w:color="auto"/>
              <w:bottom w:val="single" w:sz="4" w:space="0" w:color="auto"/>
              <w:right w:val="single" w:sz="4" w:space="0" w:color="auto"/>
            </w:tcBorders>
            <w:hideMark/>
          </w:tcPr>
          <w:p w14:paraId="23560F2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lastRenderedPageBreak/>
              <w:t>O y C</w:t>
            </w:r>
          </w:p>
        </w:tc>
        <w:tc>
          <w:tcPr>
            <w:tcW w:w="511" w:type="dxa"/>
            <w:tcBorders>
              <w:top w:val="single" w:sz="4" w:space="0" w:color="auto"/>
              <w:left w:val="single" w:sz="4" w:space="0" w:color="auto"/>
              <w:bottom w:val="single" w:sz="4" w:space="0" w:color="auto"/>
              <w:right w:val="single" w:sz="4" w:space="0" w:color="auto"/>
            </w:tcBorders>
            <w:hideMark/>
          </w:tcPr>
          <w:p w14:paraId="3791262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671D38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32</w:t>
            </w:r>
          </w:p>
        </w:tc>
        <w:tc>
          <w:tcPr>
            <w:tcW w:w="1115" w:type="dxa"/>
            <w:tcBorders>
              <w:top w:val="single" w:sz="4" w:space="0" w:color="auto"/>
              <w:left w:val="single" w:sz="4" w:space="0" w:color="auto"/>
              <w:bottom w:val="single" w:sz="4" w:space="0" w:color="auto"/>
              <w:right w:val="single" w:sz="4" w:space="0" w:color="auto"/>
            </w:tcBorders>
            <w:hideMark/>
          </w:tcPr>
          <w:p w14:paraId="67CDAE3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unidades</w:t>
            </w:r>
          </w:p>
        </w:tc>
        <w:tc>
          <w:tcPr>
            <w:tcW w:w="1298" w:type="dxa"/>
            <w:tcBorders>
              <w:top w:val="single" w:sz="4" w:space="0" w:color="auto"/>
              <w:left w:val="single" w:sz="4" w:space="0" w:color="auto"/>
              <w:bottom w:val="single" w:sz="4" w:space="0" w:color="auto"/>
              <w:right w:val="single" w:sz="4" w:space="0" w:color="auto"/>
            </w:tcBorders>
            <w:hideMark/>
          </w:tcPr>
          <w:p w14:paraId="58A0BC8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1990-2001</w:t>
            </w:r>
          </w:p>
        </w:tc>
      </w:tr>
      <w:tr w:rsidR="00AC5801" w:rsidRPr="000D534E" w14:paraId="4949D2B9" w14:textId="77777777" w:rsidTr="00AC5801">
        <w:trPr>
          <w:trHeight w:val="300"/>
        </w:trPr>
        <w:tc>
          <w:tcPr>
            <w:tcW w:w="615" w:type="dxa"/>
            <w:tcBorders>
              <w:top w:val="single" w:sz="4" w:space="0" w:color="auto"/>
              <w:left w:val="single" w:sz="4" w:space="0" w:color="auto"/>
              <w:bottom w:val="single" w:sz="4" w:space="0" w:color="auto"/>
              <w:right w:val="single" w:sz="4" w:space="0" w:color="auto"/>
            </w:tcBorders>
            <w:hideMark/>
          </w:tcPr>
          <w:p w14:paraId="6D48A6C2"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405</w:t>
            </w:r>
          </w:p>
        </w:tc>
        <w:tc>
          <w:tcPr>
            <w:tcW w:w="4378" w:type="dxa"/>
            <w:tcBorders>
              <w:top w:val="single" w:sz="4" w:space="0" w:color="auto"/>
              <w:left w:val="single" w:sz="4" w:space="0" w:color="auto"/>
              <w:bottom w:val="single" w:sz="4" w:space="0" w:color="auto"/>
              <w:right w:val="single" w:sz="4" w:space="0" w:color="auto"/>
            </w:tcBorders>
            <w:hideMark/>
          </w:tcPr>
          <w:p w14:paraId="1732578A" w14:textId="55ED2ADE" w:rsidR="00AC5801" w:rsidRPr="000D534E" w:rsidRDefault="001E53A6" w:rsidP="00AC5801">
            <w:pPr>
              <w:rPr>
                <w:iCs w:val="0"/>
                <w:color w:val="000000"/>
                <w:szCs w:val="24"/>
                <w:lang w:val="es-CR" w:eastAsia="es-CR"/>
              </w:rPr>
            </w:pPr>
            <w:r w:rsidRPr="000D534E">
              <w:rPr>
                <w:iCs w:val="0"/>
                <w:color w:val="000000"/>
                <w:szCs w:val="24"/>
                <w:lang w:val="es-CR" w:eastAsia="es-CR"/>
              </w:rPr>
              <w:t>Memorándums</w:t>
            </w:r>
            <w:r w:rsidR="00AC5801" w:rsidRPr="000D534E">
              <w:rPr>
                <w:iCs w:val="0"/>
                <w:color w:val="000000"/>
                <w:szCs w:val="24"/>
                <w:lang w:val="es-CR" w:eastAsia="es-CR"/>
              </w:rPr>
              <w:t xml:space="preserve"> del Departamento de Botánica </w:t>
            </w:r>
          </w:p>
        </w:tc>
        <w:tc>
          <w:tcPr>
            <w:tcW w:w="898" w:type="dxa"/>
            <w:tcBorders>
              <w:top w:val="single" w:sz="4" w:space="0" w:color="auto"/>
              <w:left w:val="single" w:sz="4" w:space="0" w:color="auto"/>
              <w:bottom w:val="single" w:sz="4" w:space="0" w:color="auto"/>
              <w:right w:val="single" w:sz="4" w:space="0" w:color="auto"/>
            </w:tcBorders>
            <w:hideMark/>
          </w:tcPr>
          <w:p w14:paraId="015514B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80954B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903402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6CC0F76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41DFFF16"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1999</w:t>
            </w:r>
          </w:p>
        </w:tc>
      </w:tr>
      <w:tr w:rsidR="00AC5801" w:rsidRPr="000D534E" w14:paraId="73D947B1"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3025D3FB"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437</w:t>
            </w:r>
          </w:p>
        </w:tc>
        <w:tc>
          <w:tcPr>
            <w:tcW w:w="4378" w:type="dxa"/>
            <w:tcBorders>
              <w:top w:val="single" w:sz="4" w:space="0" w:color="auto"/>
              <w:left w:val="single" w:sz="4" w:space="0" w:color="auto"/>
              <w:bottom w:val="single" w:sz="4" w:space="0" w:color="auto"/>
              <w:right w:val="single" w:sz="4" w:space="0" w:color="auto"/>
            </w:tcBorders>
            <w:hideMark/>
          </w:tcPr>
          <w:p w14:paraId="364216AE" w14:textId="5CDA4FCF"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Propuesta de </w:t>
            </w:r>
            <w:r w:rsidR="001E53A6" w:rsidRPr="000D534E">
              <w:rPr>
                <w:iCs w:val="0"/>
                <w:color w:val="000000"/>
                <w:szCs w:val="24"/>
                <w:lang w:val="es-CR" w:eastAsia="es-CR"/>
              </w:rPr>
              <w:t>África</w:t>
            </w:r>
            <w:r w:rsidRPr="000D534E">
              <w:rPr>
                <w:iCs w:val="0"/>
                <w:color w:val="000000"/>
                <w:szCs w:val="24"/>
                <w:lang w:val="es-CR" w:eastAsia="es-CR"/>
              </w:rPr>
              <w:t xml:space="preserve"> Mía en el Centro de Conservación Santa Ana y el Simón </w:t>
            </w:r>
            <w:r w:rsidR="001E53A6" w:rsidRPr="000D534E">
              <w:rPr>
                <w:iCs w:val="0"/>
                <w:color w:val="000000"/>
                <w:szCs w:val="24"/>
                <w:lang w:val="es-CR" w:eastAsia="es-CR"/>
              </w:rPr>
              <w:t>Bolívar</w:t>
            </w:r>
          </w:p>
        </w:tc>
        <w:tc>
          <w:tcPr>
            <w:tcW w:w="898" w:type="dxa"/>
            <w:tcBorders>
              <w:top w:val="single" w:sz="4" w:space="0" w:color="auto"/>
              <w:left w:val="single" w:sz="4" w:space="0" w:color="auto"/>
              <w:bottom w:val="single" w:sz="4" w:space="0" w:color="auto"/>
              <w:right w:val="single" w:sz="4" w:space="0" w:color="auto"/>
            </w:tcBorders>
            <w:hideMark/>
          </w:tcPr>
          <w:p w14:paraId="206CEA8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0D6E044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50A7CDD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3</w:t>
            </w:r>
          </w:p>
        </w:tc>
        <w:tc>
          <w:tcPr>
            <w:tcW w:w="1115" w:type="dxa"/>
            <w:tcBorders>
              <w:top w:val="single" w:sz="4" w:space="0" w:color="auto"/>
              <w:left w:val="single" w:sz="4" w:space="0" w:color="auto"/>
              <w:bottom w:val="single" w:sz="4" w:space="0" w:color="auto"/>
              <w:right w:val="single" w:sz="4" w:space="0" w:color="auto"/>
            </w:tcBorders>
            <w:hideMark/>
          </w:tcPr>
          <w:p w14:paraId="5090C96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unidades</w:t>
            </w:r>
          </w:p>
        </w:tc>
        <w:tc>
          <w:tcPr>
            <w:tcW w:w="1298" w:type="dxa"/>
            <w:tcBorders>
              <w:top w:val="single" w:sz="4" w:space="0" w:color="auto"/>
              <w:left w:val="single" w:sz="4" w:space="0" w:color="auto"/>
              <w:bottom w:val="single" w:sz="4" w:space="0" w:color="auto"/>
              <w:right w:val="single" w:sz="4" w:space="0" w:color="auto"/>
            </w:tcBorders>
            <w:hideMark/>
          </w:tcPr>
          <w:p w14:paraId="5D8C8BBA"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2007</w:t>
            </w:r>
          </w:p>
        </w:tc>
      </w:tr>
      <w:tr w:rsidR="00AC5801" w:rsidRPr="000D534E" w14:paraId="0D57B86F" w14:textId="77777777" w:rsidTr="00AC5801">
        <w:trPr>
          <w:trHeight w:val="900"/>
        </w:trPr>
        <w:tc>
          <w:tcPr>
            <w:tcW w:w="615" w:type="dxa"/>
            <w:tcBorders>
              <w:top w:val="single" w:sz="4" w:space="0" w:color="auto"/>
              <w:left w:val="single" w:sz="4" w:space="0" w:color="auto"/>
              <w:bottom w:val="single" w:sz="4" w:space="0" w:color="auto"/>
              <w:right w:val="single" w:sz="4" w:space="0" w:color="auto"/>
            </w:tcBorders>
            <w:hideMark/>
          </w:tcPr>
          <w:p w14:paraId="71A04B6E"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439</w:t>
            </w:r>
          </w:p>
        </w:tc>
        <w:tc>
          <w:tcPr>
            <w:tcW w:w="4378" w:type="dxa"/>
            <w:tcBorders>
              <w:top w:val="single" w:sz="4" w:space="0" w:color="auto"/>
              <w:left w:val="single" w:sz="4" w:space="0" w:color="auto"/>
              <w:bottom w:val="single" w:sz="4" w:space="0" w:color="auto"/>
              <w:right w:val="single" w:sz="4" w:space="0" w:color="auto"/>
            </w:tcBorders>
            <w:hideMark/>
          </w:tcPr>
          <w:p w14:paraId="2D7ABE29"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Propuesta para contratación de servicios de seguridad y vigilancia empresa Servicio de Cuido Responsable </w:t>
            </w:r>
            <w:proofErr w:type="spellStart"/>
            <w:r w:rsidRPr="000D534E">
              <w:rPr>
                <w:iCs w:val="0"/>
                <w:color w:val="000000"/>
                <w:szCs w:val="24"/>
                <w:lang w:val="es-CR" w:eastAsia="es-CR"/>
              </w:rPr>
              <w:t>Secure</w:t>
            </w:r>
            <w:proofErr w:type="spellEnd"/>
            <w:r w:rsidRPr="000D534E">
              <w:rPr>
                <w:iCs w:val="0"/>
                <w:color w:val="000000"/>
                <w:szCs w:val="24"/>
                <w:lang w:val="es-CR" w:eastAsia="es-CR"/>
              </w:rPr>
              <w:t xml:space="preserve">, </w:t>
            </w:r>
            <w:proofErr w:type="gramStart"/>
            <w:r w:rsidRPr="000D534E">
              <w:rPr>
                <w:iCs w:val="0"/>
                <w:color w:val="000000"/>
                <w:szCs w:val="24"/>
                <w:lang w:val="es-CR" w:eastAsia="es-CR"/>
              </w:rPr>
              <w:t>S.A</w:t>
            </w:r>
            <w:proofErr w:type="gramEnd"/>
          </w:p>
        </w:tc>
        <w:tc>
          <w:tcPr>
            <w:tcW w:w="898" w:type="dxa"/>
            <w:tcBorders>
              <w:top w:val="single" w:sz="4" w:space="0" w:color="auto"/>
              <w:left w:val="single" w:sz="4" w:space="0" w:color="auto"/>
              <w:bottom w:val="single" w:sz="4" w:space="0" w:color="auto"/>
              <w:right w:val="single" w:sz="4" w:space="0" w:color="auto"/>
            </w:tcBorders>
            <w:hideMark/>
          </w:tcPr>
          <w:p w14:paraId="58DE06D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58B8EE59"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499CA56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1982F8F4"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50955E8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1998</w:t>
            </w:r>
          </w:p>
        </w:tc>
      </w:tr>
      <w:tr w:rsidR="00AC5801" w:rsidRPr="000D534E" w14:paraId="5948186D" w14:textId="77777777" w:rsidTr="00AC5801">
        <w:trPr>
          <w:trHeight w:val="900"/>
        </w:trPr>
        <w:tc>
          <w:tcPr>
            <w:tcW w:w="615" w:type="dxa"/>
            <w:tcBorders>
              <w:top w:val="single" w:sz="4" w:space="0" w:color="auto"/>
              <w:left w:val="single" w:sz="4" w:space="0" w:color="auto"/>
              <w:bottom w:val="single" w:sz="4" w:space="0" w:color="auto"/>
              <w:right w:val="single" w:sz="4" w:space="0" w:color="auto"/>
            </w:tcBorders>
            <w:hideMark/>
          </w:tcPr>
          <w:p w14:paraId="794B42ED"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448</w:t>
            </w:r>
          </w:p>
        </w:tc>
        <w:tc>
          <w:tcPr>
            <w:tcW w:w="4378" w:type="dxa"/>
            <w:tcBorders>
              <w:top w:val="single" w:sz="4" w:space="0" w:color="auto"/>
              <w:left w:val="single" w:sz="4" w:space="0" w:color="auto"/>
              <w:bottom w:val="single" w:sz="4" w:space="0" w:color="auto"/>
              <w:right w:val="single" w:sz="4" w:space="0" w:color="auto"/>
            </w:tcBorders>
            <w:hideMark/>
          </w:tcPr>
          <w:p w14:paraId="57537EAC" w14:textId="39D5D0D2"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Proyectos recreativos en el Parque Nacional Simón </w:t>
            </w:r>
            <w:r w:rsidR="001E53A6" w:rsidRPr="000D534E">
              <w:rPr>
                <w:iCs w:val="0"/>
                <w:color w:val="000000"/>
                <w:szCs w:val="24"/>
                <w:lang w:val="es-CR" w:eastAsia="es-CR"/>
              </w:rPr>
              <w:t>Bolívar</w:t>
            </w:r>
            <w:r w:rsidRPr="000D534E">
              <w:rPr>
                <w:iCs w:val="0"/>
                <w:color w:val="000000"/>
                <w:szCs w:val="24"/>
                <w:lang w:val="es-CR" w:eastAsia="es-CR"/>
              </w:rPr>
              <w:t xml:space="preserve"> contiene </w:t>
            </w:r>
            <w:r w:rsidR="001E53A6" w:rsidRPr="000D534E">
              <w:rPr>
                <w:iCs w:val="0"/>
                <w:color w:val="000000"/>
                <w:szCs w:val="24"/>
                <w:lang w:val="es-CR" w:eastAsia="es-CR"/>
              </w:rPr>
              <w:t>memorándums</w:t>
            </w:r>
            <w:r w:rsidRPr="000D534E">
              <w:rPr>
                <w:iCs w:val="0"/>
                <w:color w:val="000000"/>
                <w:szCs w:val="24"/>
                <w:lang w:val="es-CR" w:eastAsia="es-CR"/>
              </w:rPr>
              <w:t>, programas</w:t>
            </w:r>
          </w:p>
        </w:tc>
        <w:tc>
          <w:tcPr>
            <w:tcW w:w="898" w:type="dxa"/>
            <w:tcBorders>
              <w:top w:val="single" w:sz="4" w:space="0" w:color="auto"/>
              <w:left w:val="single" w:sz="4" w:space="0" w:color="auto"/>
              <w:bottom w:val="single" w:sz="4" w:space="0" w:color="auto"/>
              <w:right w:val="single" w:sz="4" w:space="0" w:color="auto"/>
            </w:tcBorders>
            <w:hideMark/>
          </w:tcPr>
          <w:p w14:paraId="392F8100"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6E74A1C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0B6F6C1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4C939B7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55C09CB1"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1999</w:t>
            </w:r>
          </w:p>
        </w:tc>
      </w:tr>
      <w:tr w:rsidR="00AC5801" w:rsidRPr="000D534E" w14:paraId="0E9FFDEA" w14:textId="77777777" w:rsidTr="00AC5801">
        <w:trPr>
          <w:trHeight w:val="900"/>
        </w:trPr>
        <w:tc>
          <w:tcPr>
            <w:tcW w:w="615" w:type="dxa"/>
            <w:tcBorders>
              <w:top w:val="single" w:sz="4" w:space="0" w:color="auto"/>
              <w:left w:val="single" w:sz="4" w:space="0" w:color="auto"/>
              <w:bottom w:val="single" w:sz="4" w:space="0" w:color="auto"/>
              <w:right w:val="single" w:sz="4" w:space="0" w:color="auto"/>
            </w:tcBorders>
            <w:hideMark/>
          </w:tcPr>
          <w:p w14:paraId="3DDDFD8A"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456</w:t>
            </w:r>
          </w:p>
        </w:tc>
        <w:tc>
          <w:tcPr>
            <w:tcW w:w="4378" w:type="dxa"/>
            <w:tcBorders>
              <w:top w:val="single" w:sz="4" w:space="0" w:color="auto"/>
              <w:left w:val="single" w:sz="4" w:space="0" w:color="auto"/>
              <w:bottom w:val="single" w:sz="4" w:space="0" w:color="auto"/>
              <w:right w:val="single" w:sz="4" w:space="0" w:color="auto"/>
            </w:tcBorders>
            <w:hideMark/>
          </w:tcPr>
          <w:p w14:paraId="08547F36" w14:textId="77777777" w:rsidR="00AC5801" w:rsidRPr="000D534E" w:rsidRDefault="00AC5801" w:rsidP="00AC5801">
            <w:pPr>
              <w:rPr>
                <w:iCs w:val="0"/>
                <w:color w:val="000000"/>
                <w:szCs w:val="24"/>
                <w:lang w:val="es-CR" w:eastAsia="es-CR"/>
              </w:rPr>
            </w:pPr>
            <w:r w:rsidRPr="000D534E">
              <w:rPr>
                <w:iCs w:val="0"/>
                <w:color w:val="000000"/>
                <w:szCs w:val="24"/>
                <w:lang w:val="es-CR" w:eastAsia="es-CR"/>
              </w:rPr>
              <w:t>Reclamo administrativo FUNDAZOO contra el MINAE por no cumplir lo estipulado en el contrato</w:t>
            </w:r>
          </w:p>
        </w:tc>
        <w:tc>
          <w:tcPr>
            <w:tcW w:w="898" w:type="dxa"/>
            <w:tcBorders>
              <w:top w:val="single" w:sz="4" w:space="0" w:color="auto"/>
              <w:left w:val="single" w:sz="4" w:space="0" w:color="auto"/>
              <w:bottom w:val="single" w:sz="4" w:space="0" w:color="auto"/>
              <w:right w:val="single" w:sz="4" w:space="0" w:color="auto"/>
            </w:tcBorders>
            <w:hideMark/>
          </w:tcPr>
          <w:p w14:paraId="2CA0F98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3692AC9B"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33F47EFD"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45B89118"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54A30FBF"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2004</w:t>
            </w:r>
          </w:p>
        </w:tc>
      </w:tr>
      <w:tr w:rsidR="00AC5801" w:rsidRPr="000D534E" w14:paraId="2BBD1D31" w14:textId="77777777" w:rsidTr="00AC5801">
        <w:trPr>
          <w:trHeight w:val="600"/>
        </w:trPr>
        <w:tc>
          <w:tcPr>
            <w:tcW w:w="615" w:type="dxa"/>
            <w:tcBorders>
              <w:top w:val="single" w:sz="4" w:space="0" w:color="auto"/>
              <w:left w:val="single" w:sz="4" w:space="0" w:color="auto"/>
              <w:bottom w:val="single" w:sz="4" w:space="0" w:color="auto"/>
              <w:right w:val="single" w:sz="4" w:space="0" w:color="auto"/>
            </w:tcBorders>
            <w:hideMark/>
          </w:tcPr>
          <w:p w14:paraId="2ADCA039" w14:textId="77777777" w:rsidR="00AC5801" w:rsidRPr="000D534E" w:rsidRDefault="00AC5801" w:rsidP="00AC5801">
            <w:pPr>
              <w:jc w:val="center"/>
              <w:rPr>
                <w:b/>
                <w:bCs/>
                <w:iCs w:val="0"/>
                <w:color w:val="000000"/>
                <w:szCs w:val="24"/>
                <w:lang w:val="es-CR" w:eastAsia="es-CR"/>
              </w:rPr>
            </w:pPr>
            <w:r w:rsidRPr="000D534E">
              <w:rPr>
                <w:b/>
                <w:bCs/>
                <w:iCs w:val="0"/>
                <w:color w:val="000000"/>
                <w:szCs w:val="24"/>
                <w:lang w:val="es-CR" w:eastAsia="es-CR"/>
              </w:rPr>
              <w:t>480</w:t>
            </w:r>
          </w:p>
        </w:tc>
        <w:tc>
          <w:tcPr>
            <w:tcW w:w="4378" w:type="dxa"/>
            <w:tcBorders>
              <w:top w:val="single" w:sz="4" w:space="0" w:color="auto"/>
              <w:left w:val="single" w:sz="4" w:space="0" w:color="auto"/>
              <w:bottom w:val="single" w:sz="4" w:space="0" w:color="auto"/>
              <w:right w:val="single" w:sz="4" w:space="0" w:color="auto"/>
            </w:tcBorders>
            <w:hideMark/>
          </w:tcPr>
          <w:p w14:paraId="6CFB769B" w14:textId="7FDF33A4" w:rsidR="00AC5801" w:rsidRPr="000D534E" w:rsidRDefault="00AC5801" w:rsidP="00AC5801">
            <w:pPr>
              <w:rPr>
                <w:iCs w:val="0"/>
                <w:color w:val="000000"/>
                <w:szCs w:val="24"/>
                <w:lang w:val="es-CR" w:eastAsia="es-CR"/>
              </w:rPr>
            </w:pPr>
            <w:r w:rsidRPr="000D534E">
              <w:rPr>
                <w:iCs w:val="0"/>
                <w:color w:val="000000"/>
                <w:szCs w:val="24"/>
                <w:lang w:val="es-CR" w:eastAsia="es-CR"/>
              </w:rPr>
              <w:t xml:space="preserve">Resultados de </w:t>
            </w:r>
            <w:r w:rsidR="001E53A6" w:rsidRPr="000D534E">
              <w:rPr>
                <w:iCs w:val="0"/>
                <w:color w:val="000000"/>
                <w:szCs w:val="24"/>
                <w:lang w:val="es-CR" w:eastAsia="es-CR"/>
              </w:rPr>
              <w:t>encuestas</w:t>
            </w:r>
            <w:r w:rsidRPr="000D534E">
              <w:rPr>
                <w:iCs w:val="0"/>
                <w:color w:val="000000"/>
                <w:szCs w:val="24"/>
                <w:lang w:val="es-CR" w:eastAsia="es-CR"/>
              </w:rPr>
              <w:t xml:space="preserve"> aplicadas al público incluye borrador de formularios </w:t>
            </w:r>
          </w:p>
        </w:tc>
        <w:tc>
          <w:tcPr>
            <w:tcW w:w="898" w:type="dxa"/>
            <w:tcBorders>
              <w:top w:val="single" w:sz="4" w:space="0" w:color="auto"/>
              <w:left w:val="single" w:sz="4" w:space="0" w:color="auto"/>
              <w:bottom w:val="single" w:sz="4" w:space="0" w:color="auto"/>
              <w:right w:val="single" w:sz="4" w:space="0" w:color="auto"/>
            </w:tcBorders>
            <w:hideMark/>
          </w:tcPr>
          <w:p w14:paraId="06021897"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O y C</w:t>
            </w:r>
          </w:p>
        </w:tc>
        <w:tc>
          <w:tcPr>
            <w:tcW w:w="511" w:type="dxa"/>
            <w:tcBorders>
              <w:top w:val="single" w:sz="4" w:space="0" w:color="auto"/>
              <w:left w:val="single" w:sz="4" w:space="0" w:color="auto"/>
              <w:bottom w:val="single" w:sz="4" w:space="0" w:color="auto"/>
              <w:right w:val="single" w:sz="4" w:space="0" w:color="auto"/>
            </w:tcBorders>
            <w:hideMark/>
          </w:tcPr>
          <w:p w14:paraId="19760B23"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X</w:t>
            </w:r>
          </w:p>
        </w:tc>
        <w:tc>
          <w:tcPr>
            <w:tcW w:w="745" w:type="dxa"/>
            <w:tcBorders>
              <w:top w:val="single" w:sz="4" w:space="0" w:color="auto"/>
              <w:left w:val="single" w:sz="4" w:space="0" w:color="auto"/>
              <w:bottom w:val="single" w:sz="4" w:space="0" w:color="auto"/>
              <w:right w:val="single" w:sz="4" w:space="0" w:color="auto"/>
            </w:tcBorders>
            <w:hideMark/>
          </w:tcPr>
          <w:p w14:paraId="6095EC9E"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w:t>
            </w:r>
          </w:p>
        </w:tc>
        <w:tc>
          <w:tcPr>
            <w:tcW w:w="1115" w:type="dxa"/>
            <w:tcBorders>
              <w:top w:val="single" w:sz="4" w:space="0" w:color="auto"/>
              <w:left w:val="single" w:sz="4" w:space="0" w:color="auto"/>
              <w:bottom w:val="single" w:sz="4" w:space="0" w:color="auto"/>
              <w:right w:val="single" w:sz="4" w:space="0" w:color="auto"/>
            </w:tcBorders>
            <w:hideMark/>
          </w:tcPr>
          <w:p w14:paraId="72A35E5C"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unidad</w:t>
            </w:r>
          </w:p>
        </w:tc>
        <w:tc>
          <w:tcPr>
            <w:tcW w:w="1298" w:type="dxa"/>
            <w:tcBorders>
              <w:top w:val="single" w:sz="4" w:space="0" w:color="auto"/>
              <w:left w:val="single" w:sz="4" w:space="0" w:color="auto"/>
              <w:bottom w:val="single" w:sz="4" w:space="0" w:color="auto"/>
              <w:right w:val="single" w:sz="4" w:space="0" w:color="auto"/>
            </w:tcBorders>
            <w:hideMark/>
          </w:tcPr>
          <w:p w14:paraId="0067DE05" w14:textId="77777777" w:rsidR="00AC5801" w:rsidRPr="000D534E" w:rsidRDefault="00AC5801" w:rsidP="00AC5801">
            <w:pPr>
              <w:jc w:val="center"/>
              <w:rPr>
                <w:iCs w:val="0"/>
                <w:color w:val="000000"/>
                <w:szCs w:val="24"/>
                <w:lang w:val="es-CR" w:eastAsia="es-CR"/>
              </w:rPr>
            </w:pPr>
            <w:r w:rsidRPr="000D534E">
              <w:rPr>
                <w:iCs w:val="0"/>
                <w:color w:val="000000"/>
                <w:szCs w:val="24"/>
                <w:lang w:val="es-CR" w:eastAsia="es-CR"/>
              </w:rPr>
              <w:t>1994</w:t>
            </w:r>
          </w:p>
        </w:tc>
      </w:tr>
    </w:tbl>
    <w:p w14:paraId="5CD82549" w14:textId="7C6602C3" w:rsidR="003A4FEA" w:rsidRPr="00EE343E" w:rsidRDefault="00EE343E" w:rsidP="00EE343E">
      <w:pPr>
        <w:tabs>
          <w:tab w:val="left" w:leader="hyphen" w:pos="9356"/>
        </w:tabs>
        <w:spacing w:before="120" w:after="120" w:line="460" w:lineRule="exact"/>
        <w:jc w:val="both"/>
        <w:rPr>
          <w:rFonts w:eastAsia="Arial"/>
          <w:iCs w:val="0"/>
          <w:color w:val="000000" w:themeColor="text1"/>
          <w:szCs w:val="24"/>
        </w:rPr>
      </w:pPr>
      <w:r w:rsidRPr="00875D5D">
        <w:rPr>
          <w:rFonts w:eastAsia="Arial"/>
          <w:iCs w:val="0"/>
          <w:color w:val="000000" w:themeColor="text1"/>
          <w:szCs w:val="24"/>
        </w:rPr>
        <w:t xml:space="preserve">Aprobado por unanimidad con los votos afirmativos de </w:t>
      </w:r>
      <w:r>
        <w:rPr>
          <w:rFonts w:eastAsia="Arial"/>
          <w:iCs w:val="0"/>
          <w:color w:val="000000" w:themeColor="text1"/>
          <w:szCs w:val="24"/>
        </w:rPr>
        <w:t xml:space="preserve">las señoras Sanz, presidente, </w:t>
      </w:r>
      <w:r w:rsidRPr="00875D5D">
        <w:rPr>
          <w:rFonts w:eastAsia="Arial"/>
          <w:iCs w:val="0"/>
          <w:color w:val="000000" w:themeColor="text1"/>
          <w:szCs w:val="24"/>
        </w:rPr>
        <w:t>Guzmán, secretaria, y Garita, historiador. Enviar copia de este acuerdo</w:t>
      </w:r>
      <w:r>
        <w:rPr>
          <w:rFonts w:eastAsia="Arial"/>
          <w:iCs w:val="0"/>
          <w:color w:val="000000" w:themeColor="text1"/>
          <w:szCs w:val="24"/>
        </w:rPr>
        <w:t xml:space="preserve"> a la señora Ivannia Valverde Guevara, directora del Archivo Nacional, Subdirección general, </w:t>
      </w:r>
      <w:r w:rsidRPr="00875D5D">
        <w:rPr>
          <w:rFonts w:eastAsia="Arial"/>
          <w:iCs w:val="0"/>
          <w:color w:val="000000" w:themeColor="text1"/>
          <w:szCs w:val="24"/>
        </w:rPr>
        <w:t>al expediente</w:t>
      </w:r>
      <w:r>
        <w:rPr>
          <w:rFonts w:eastAsia="Arial"/>
          <w:iCs w:val="0"/>
          <w:color w:val="000000" w:themeColor="text1"/>
          <w:szCs w:val="24"/>
        </w:rPr>
        <w:t xml:space="preserve"> de valoración T-012-2025 Donación Fundación ProZoo</w:t>
      </w:r>
      <w:r w:rsidRPr="00875D5D">
        <w:rPr>
          <w:rFonts w:eastAsia="Arial"/>
          <w:iCs w:val="0"/>
          <w:color w:val="000000" w:themeColor="text1"/>
          <w:szCs w:val="24"/>
        </w:rPr>
        <w:t>, que custodia esta Comisión Nacional.</w:t>
      </w:r>
      <w:r w:rsidRPr="00CA5628">
        <w:rPr>
          <w:rFonts w:eastAsia="Arial"/>
          <w:b/>
          <w:bCs/>
          <w:iCs w:val="0"/>
          <w:color w:val="000000" w:themeColor="text1"/>
          <w:szCs w:val="24"/>
        </w:rPr>
        <w:t xml:space="preserve"> ACUERDO FIRME. </w:t>
      </w:r>
      <w:bookmarkStart w:id="37" w:name="_Hlk151453264"/>
    </w:p>
    <w:bookmarkEnd w:id="35"/>
    <w:p w14:paraId="6B1B5894" w14:textId="77777777" w:rsidR="003A4FEA" w:rsidRPr="003E64F8" w:rsidRDefault="003A4FEA" w:rsidP="003E64F8">
      <w:pPr>
        <w:shd w:val="clear" w:color="auto" w:fill="FFFFFF" w:themeFill="background1"/>
        <w:tabs>
          <w:tab w:val="left" w:leader="hyphen" w:pos="9356"/>
        </w:tabs>
        <w:spacing w:before="120" w:after="120" w:line="460" w:lineRule="exact"/>
        <w:jc w:val="both"/>
        <w:rPr>
          <w:b/>
          <w:szCs w:val="24"/>
        </w:rPr>
      </w:pPr>
      <w:r w:rsidRPr="003E64F8">
        <w:rPr>
          <w:b/>
          <w:szCs w:val="24"/>
        </w:rPr>
        <w:t>CAPITULO VI. ACUERDOS PENDIENTES</w:t>
      </w:r>
      <w:r w:rsidRPr="003E64F8">
        <w:rPr>
          <w:b/>
          <w:szCs w:val="24"/>
        </w:rPr>
        <w:tab/>
      </w:r>
    </w:p>
    <w:p w14:paraId="1DF26578" w14:textId="3D86B9C7" w:rsidR="003A4FEA" w:rsidRPr="003E64F8" w:rsidRDefault="003A4FEA" w:rsidP="003E64F8">
      <w:pPr>
        <w:shd w:val="clear" w:color="auto" w:fill="FFFFFF" w:themeFill="background1"/>
        <w:tabs>
          <w:tab w:val="left" w:leader="hyphen" w:pos="9356"/>
        </w:tabs>
        <w:spacing w:before="120" w:after="120" w:line="460" w:lineRule="exact"/>
        <w:jc w:val="both"/>
        <w:rPr>
          <w:szCs w:val="24"/>
          <w:shd w:val="clear" w:color="auto" w:fill="FFFFFF"/>
          <w:lang w:val="es-CR"/>
        </w:rPr>
      </w:pPr>
      <w:r w:rsidRPr="005C5FA6">
        <w:rPr>
          <w:b/>
          <w:bCs/>
          <w:iCs w:val="0"/>
          <w:szCs w:val="24"/>
          <w:highlight w:val="red"/>
          <w:lang w:val="es-CR" w:eastAsia="es-CR"/>
        </w:rPr>
        <w:t>ARTÍCULO 10.</w:t>
      </w:r>
      <w:r w:rsidRPr="003E64F8">
        <w:rPr>
          <w:b/>
          <w:bCs/>
          <w:szCs w:val="24"/>
          <w:shd w:val="clear" w:color="auto" w:fill="FFFFFF"/>
        </w:rPr>
        <w:t xml:space="preserve"> </w:t>
      </w:r>
      <w:r w:rsidRPr="003E64F8">
        <w:rPr>
          <w:szCs w:val="24"/>
          <w:shd w:val="clear" w:color="auto" w:fill="FFFFFF"/>
        </w:rPr>
        <w:t>Oficio</w:t>
      </w:r>
      <w:r w:rsidRPr="003E64F8">
        <w:rPr>
          <w:b/>
          <w:bCs/>
          <w:szCs w:val="24"/>
          <w:shd w:val="clear" w:color="auto" w:fill="FFFFFF"/>
          <w:lang w:val="es-CR"/>
        </w:rPr>
        <w:t xml:space="preserve"> </w:t>
      </w:r>
      <w:r w:rsidRPr="003E64F8">
        <w:rPr>
          <w:b/>
          <w:bCs/>
          <w:szCs w:val="24"/>
          <w:shd w:val="clear" w:color="auto" w:fill="FFFFFF"/>
        </w:rPr>
        <w:t xml:space="preserve">DGAN-DG-AJ-024-2025 </w:t>
      </w:r>
      <w:r w:rsidRPr="003E64F8">
        <w:rPr>
          <w:szCs w:val="24"/>
          <w:shd w:val="clear" w:color="auto" w:fill="FFFFFF"/>
        </w:rPr>
        <w:t xml:space="preserve">del 27 de marzo de 2025, suscrito por las señoras </w:t>
      </w:r>
      <w:r w:rsidRPr="003E64F8">
        <w:rPr>
          <w:szCs w:val="24"/>
          <w:shd w:val="clear" w:color="auto" w:fill="FFFFFF"/>
          <w:lang w:val="es-CR"/>
        </w:rPr>
        <w:t xml:space="preserve">Guiselle Mora Durán, coordinadora y Krizya Vidal Herrera, abogada de la Asesoría Jurídica, </w:t>
      </w:r>
      <w:r w:rsidRPr="003E64F8">
        <w:rPr>
          <w:szCs w:val="24"/>
          <w:shd w:val="clear" w:color="auto" w:fill="FFFFFF"/>
        </w:rPr>
        <w:t xml:space="preserve">para atender el acuerdo 2.3 tomado en la sesión 04-2025 del 27 de febrero de 2025, el cual indica lo siguiente: </w:t>
      </w:r>
      <w:r w:rsidR="003E64F8">
        <w:rPr>
          <w:szCs w:val="24"/>
          <w:shd w:val="clear" w:color="auto" w:fill="FFFFFF"/>
        </w:rPr>
        <w:tab/>
      </w:r>
    </w:p>
    <w:p w14:paraId="58F9E2B7" w14:textId="77777777" w:rsidR="003A4FEA" w:rsidRPr="003E64F8" w:rsidRDefault="003A4FEA" w:rsidP="003E64F8">
      <w:pPr>
        <w:tabs>
          <w:tab w:val="left" w:leader="hyphen" w:pos="9356"/>
        </w:tabs>
        <w:autoSpaceDE w:val="0"/>
        <w:autoSpaceDN w:val="0"/>
        <w:adjustRightInd w:val="0"/>
        <w:spacing w:before="120" w:after="120" w:line="460" w:lineRule="exact"/>
        <w:ind w:left="709"/>
        <w:jc w:val="both"/>
        <w:rPr>
          <w:szCs w:val="24"/>
          <w:shd w:val="clear" w:color="auto" w:fill="FFFFFF"/>
          <w:lang w:eastAsia="es-CR"/>
        </w:rPr>
      </w:pPr>
      <w:r w:rsidRPr="003E64F8">
        <w:rPr>
          <w:b/>
          <w:bCs/>
          <w:szCs w:val="24"/>
          <w:shd w:val="clear" w:color="auto" w:fill="FFFFFF"/>
          <w:lang w:eastAsia="es-CR"/>
        </w:rPr>
        <w:lastRenderedPageBreak/>
        <w:t xml:space="preserve">ACUERDO 2.3. </w:t>
      </w:r>
      <w:r w:rsidRPr="003E64F8">
        <w:rPr>
          <w:szCs w:val="24"/>
          <w:shd w:val="clear" w:color="auto" w:fill="FFFFFF"/>
          <w:lang w:eastAsia="es-CR"/>
        </w:rPr>
        <w:t>R</w:t>
      </w:r>
      <w:r w:rsidRPr="003E64F8">
        <w:rPr>
          <w:color w:val="000000"/>
          <w:szCs w:val="24"/>
          <w:shd w:val="clear" w:color="auto" w:fill="FFFFFF"/>
          <w:lang w:eastAsia="es-CR"/>
        </w:rPr>
        <w:t xml:space="preserve">ecordar </w:t>
      </w:r>
      <w:r w:rsidRPr="003E64F8">
        <w:rPr>
          <w:iCs w:val="0"/>
          <w:color w:val="000000"/>
          <w:szCs w:val="24"/>
          <w:shd w:val="clear" w:color="auto" w:fill="FFFFFF"/>
          <w:lang w:val="es-CR" w:eastAsia="es-CR"/>
        </w:rPr>
        <w:t>a la Asesoría Jurídica que está pendiente el criterio legal para determinar si la Unidad de Archivo Intermedio puede realizar muestras de las series documentales, según lo solicitado en el oficio DGAN-DSAE-005-2024 del 29 de enero de 2024, suscrito por las señoras Ivannia Valverde Guevara, entonces jefa del Departamento de Servicios Archivísticos Externos, y Denise Calvo López, entonces coordinadora de la Unidad de Archivo Intermedio del Archivo Nacional</w:t>
      </w:r>
      <w:r w:rsidRPr="003E64F8">
        <w:rPr>
          <w:szCs w:val="24"/>
          <w:shd w:val="clear" w:color="auto" w:fill="FFFFFF"/>
          <w:lang w:eastAsia="es-CR"/>
        </w:rPr>
        <w:t xml:space="preserve">. Por lo tanto, esta Comisión, agradece a la Asesoría Jurídica los esfuerzos que puedan llevar a cabo, con la finalidad de obtener una respuesta lo antes posible. Aprobado por unanimidad con los votos afirmativos de las señoras Sanz, presidente, y Otárola, secretaria, y los señores Gómez, vicepresidente y Garita, historiador. Enviar copia de este acuerdo a las señoras Ivannia Valverde Guevara, subdirectora general de la Dirección General del Archivo Nacional, Denise Calvo López, jefe del Departamento Servicios Archivísticos Externos (DSAE); Natalia Cantillano Mora, coordinadora de la Unidad Servicios Técnicos Archivísticos (USTA) del DSAE; y al señor Pablo Ballestero Rodríguez, coordinador de la Unidad de Archivo Intermedio. </w:t>
      </w:r>
      <w:r w:rsidRPr="003E64F8">
        <w:rPr>
          <w:b/>
          <w:bCs/>
          <w:szCs w:val="24"/>
          <w:shd w:val="clear" w:color="auto" w:fill="FFFFFF"/>
          <w:lang w:eastAsia="es-CR"/>
        </w:rPr>
        <w:t>ACUERDO FIRME</w:t>
      </w:r>
      <w:r w:rsidRPr="003E64F8">
        <w:rPr>
          <w:szCs w:val="24"/>
          <w:shd w:val="clear" w:color="auto" w:fill="FFFFFF"/>
          <w:lang w:eastAsia="es-CR"/>
        </w:rPr>
        <w:tab/>
      </w:r>
    </w:p>
    <w:p w14:paraId="49D31AEF" w14:textId="1F8070E5" w:rsidR="00E4729B" w:rsidRDefault="00203180" w:rsidP="00E4729B">
      <w:pPr>
        <w:tabs>
          <w:tab w:val="left" w:leader="hyphen" w:pos="9356"/>
        </w:tabs>
        <w:autoSpaceDE w:val="0"/>
        <w:autoSpaceDN w:val="0"/>
        <w:adjustRightInd w:val="0"/>
        <w:spacing w:before="120" w:after="120" w:line="460" w:lineRule="exact"/>
        <w:ind w:left="709"/>
        <w:jc w:val="both"/>
        <w:rPr>
          <w:bCs/>
          <w:szCs w:val="24"/>
        </w:rPr>
      </w:pPr>
      <w:bookmarkStart w:id="38" w:name="_Hlk198041693"/>
      <w:r w:rsidRPr="00203180">
        <w:rPr>
          <w:b/>
          <w:szCs w:val="24"/>
        </w:rPr>
        <w:t xml:space="preserve">ACUERDO </w:t>
      </w:r>
      <w:r w:rsidR="00E4729B" w:rsidRPr="00203180">
        <w:rPr>
          <w:b/>
          <w:szCs w:val="24"/>
        </w:rPr>
        <w:t>10.</w:t>
      </w:r>
      <w:r w:rsidR="00E4729B">
        <w:rPr>
          <w:bCs/>
          <w:szCs w:val="24"/>
        </w:rPr>
        <w:t xml:space="preserve"> Comunicarle</w:t>
      </w:r>
      <w:r>
        <w:rPr>
          <w:bCs/>
          <w:szCs w:val="24"/>
        </w:rPr>
        <w:t xml:space="preserve"> a la señora Ivannia Valverde</w:t>
      </w:r>
      <w:r w:rsidR="00E4729B">
        <w:rPr>
          <w:bCs/>
          <w:szCs w:val="24"/>
        </w:rPr>
        <w:t xml:space="preserve"> Guevara que el siguiente acuerdo pendiente:</w:t>
      </w:r>
    </w:p>
    <w:p w14:paraId="340B83CC" w14:textId="2B5DD578" w:rsidR="00E4729B" w:rsidRPr="003E64F8" w:rsidRDefault="00E4729B" w:rsidP="00E4729B">
      <w:pPr>
        <w:tabs>
          <w:tab w:val="left" w:leader="hyphen" w:pos="9356"/>
        </w:tabs>
        <w:autoSpaceDE w:val="0"/>
        <w:autoSpaceDN w:val="0"/>
        <w:adjustRightInd w:val="0"/>
        <w:spacing w:before="120" w:after="120" w:line="460" w:lineRule="exact"/>
        <w:ind w:left="709" w:right="709"/>
        <w:jc w:val="both"/>
        <w:rPr>
          <w:szCs w:val="24"/>
          <w:shd w:val="clear" w:color="auto" w:fill="FFFFFF"/>
          <w:lang w:eastAsia="es-CR"/>
        </w:rPr>
      </w:pPr>
      <w:r w:rsidRPr="00E4729B">
        <w:rPr>
          <w:sz w:val="22"/>
          <w:szCs w:val="22"/>
          <w:shd w:val="clear" w:color="auto" w:fill="FFFFFF"/>
          <w:lang w:eastAsia="es-CR"/>
        </w:rPr>
        <w:t>“</w:t>
      </w:r>
      <w:r w:rsidRPr="00E4729B">
        <w:rPr>
          <w:b/>
          <w:bCs/>
          <w:sz w:val="22"/>
          <w:szCs w:val="22"/>
          <w:shd w:val="clear" w:color="auto" w:fill="FFFFFF"/>
          <w:lang w:eastAsia="es-CR"/>
        </w:rPr>
        <w:t>ACUERDO 2.3.</w:t>
      </w:r>
      <w:r w:rsidRPr="00E4729B">
        <w:rPr>
          <w:sz w:val="22"/>
          <w:szCs w:val="22"/>
          <w:shd w:val="clear" w:color="auto" w:fill="FFFFFF"/>
          <w:lang w:eastAsia="es-CR"/>
        </w:rPr>
        <w:t xml:space="preserve"> Recordar a la Asesoría Jurídica que está pendiente el criterio legal para determinar si la Unidad de Archivo Intermedio puede realizar muestras de las series documentales, según lo solicitado en el oficio DGAN-DSAE-005-2024 del 29 de enero de 2024, suscrito por las señoras Ivannia Valverde Guevara, entonces jefa del Departamento de Servicios Archivísticos Externos, y Denise Calvo López, entonces coordinadora de la Unidad de Archivo Intermedio del Archivo Nacional. Por lo tanto, esta Comisión, agradece a la Asesoría Jurídica los esfuerzos que puedan llevar a cabo, con la finalidad de obtener una respuesta lo antes posible. Aprobado por unanimidad con los votos afirmativos de las señoras Sanz, presidente, y Otárola, secretaria, y los señores Gómez, vicepresidente y Garita, historiador. Enviar copia de este acuerdo a las señoras Ivannia Valverde </w:t>
      </w:r>
      <w:r w:rsidRPr="00E4729B">
        <w:rPr>
          <w:sz w:val="22"/>
          <w:szCs w:val="22"/>
          <w:shd w:val="clear" w:color="auto" w:fill="FFFFFF"/>
          <w:lang w:eastAsia="es-CR"/>
        </w:rPr>
        <w:lastRenderedPageBreak/>
        <w:t xml:space="preserve">Guevara, subdirectora general de la Dirección General del Archivo Nacional, Denise Calvo López, jefe del Departamento Servicios Archivísticos Externos (DSAE); Natalia Cantillano Mora, coordinadora de la Unidad Servicios Técnicos Archivísticos (USTA) del DSAE; y al señor Pablo Ballestero Rodríguez, coordinador de la Unidad de Archivo Intermedio. </w:t>
      </w:r>
      <w:r w:rsidRPr="00E4729B">
        <w:rPr>
          <w:b/>
          <w:bCs/>
          <w:sz w:val="22"/>
          <w:szCs w:val="22"/>
          <w:shd w:val="clear" w:color="auto" w:fill="FFFFFF"/>
          <w:lang w:eastAsia="es-CR"/>
        </w:rPr>
        <w:t>ACUERDO FIRME--------------</w:t>
      </w:r>
      <w:r w:rsidRPr="00E4729B">
        <w:rPr>
          <w:sz w:val="22"/>
          <w:szCs w:val="22"/>
          <w:shd w:val="clear" w:color="auto" w:fill="FFFFFF"/>
          <w:lang w:eastAsia="es-CR"/>
        </w:rPr>
        <w:t>”</w:t>
      </w:r>
      <w:r>
        <w:rPr>
          <w:szCs w:val="24"/>
          <w:shd w:val="clear" w:color="auto" w:fill="FFFFFF"/>
          <w:lang w:eastAsia="es-CR"/>
        </w:rPr>
        <w:t xml:space="preserve"> será visto en una próxima sesión para que nos pueda acompañar. </w:t>
      </w:r>
    </w:p>
    <w:p w14:paraId="6A223056" w14:textId="51F8C9F2" w:rsidR="003A4FEA" w:rsidRPr="00416900" w:rsidRDefault="00E4729B" w:rsidP="00416900">
      <w:pPr>
        <w:tabs>
          <w:tab w:val="left" w:leader="hyphen" w:pos="9356"/>
        </w:tabs>
        <w:spacing w:before="120" w:after="120" w:line="460" w:lineRule="exact"/>
        <w:jc w:val="both"/>
        <w:rPr>
          <w:rFonts w:eastAsia="Arial"/>
          <w:iCs w:val="0"/>
          <w:color w:val="000000" w:themeColor="text1"/>
          <w:szCs w:val="24"/>
        </w:rPr>
      </w:pPr>
      <w:r w:rsidRPr="00326489">
        <w:rPr>
          <w:rFonts w:eastAsia="Arial"/>
          <w:iCs w:val="0"/>
          <w:color w:val="000000" w:themeColor="text1"/>
          <w:szCs w:val="24"/>
        </w:rPr>
        <w:t>Aprobado por unanimidad con los votos afirmativos de las señoras Sanz, presidente, Guzmán, secretaria,</w:t>
      </w:r>
      <w:r w:rsidR="00A435A4">
        <w:rPr>
          <w:rFonts w:eastAsia="Arial"/>
          <w:iCs w:val="0"/>
          <w:color w:val="000000" w:themeColor="text1"/>
          <w:szCs w:val="24"/>
        </w:rPr>
        <w:t xml:space="preserve"> y de los señores</w:t>
      </w:r>
      <w:r w:rsidRPr="00326489">
        <w:rPr>
          <w:rFonts w:eastAsia="Arial"/>
          <w:iCs w:val="0"/>
          <w:color w:val="000000" w:themeColor="text1"/>
          <w:szCs w:val="24"/>
        </w:rPr>
        <w:t xml:space="preserve"> </w:t>
      </w:r>
      <w:r w:rsidR="00326489" w:rsidRPr="00326489">
        <w:rPr>
          <w:rFonts w:eastAsia="Arial"/>
          <w:iCs w:val="0"/>
          <w:color w:val="000000" w:themeColor="text1"/>
          <w:szCs w:val="24"/>
        </w:rPr>
        <w:t xml:space="preserve">Gómez, vicepresidente </w:t>
      </w:r>
      <w:r w:rsidRPr="00326489">
        <w:rPr>
          <w:rFonts w:eastAsia="Arial"/>
          <w:iCs w:val="0"/>
          <w:color w:val="000000" w:themeColor="text1"/>
          <w:szCs w:val="24"/>
        </w:rPr>
        <w:t>y Garita, historiador.</w:t>
      </w:r>
      <w:r w:rsidR="00326489" w:rsidRPr="00326489">
        <w:rPr>
          <w:szCs w:val="24"/>
          <w:shd w:val="clear" w:color="auto" w:fill="FFFFFF"/>
          <w:lang w:eastAsia="es-CR"/>
        </w:rPr>
        <w:t xml:space="preserve">; y al señor </w:t>
      </w:r>
      <w:r w:rsidR="00412578" w:rsidRPr="00326489">
        <w:rPr>
          <w:rFonts w:eastAsia="Arial"/>
          <w:iCs w:val="0"/>
          <w:color w:val="000000" w:themeColor="text1"/>
          <w:szCs w:val="24"/>
        </w:rPr>
        <w:t xml:space="preserve">Enviar copia de este acuerdo a la subdirección general, a las señoras </w:t>
      </w:r>
      <w:r w:rsidR="00412578" w:rsidRPr="00326489">
        <w:rPr>
          <w:szCs w:val="24"/>
          <w:shd w:val="clear" w:color="auto" w:fill="FFFFFF"/>
          <w:lang w:eastAsia="es-CR"/>
        </w:rPr>
        <w:t>Denise Calvo López, jefe del Departamento Servicios Archivísticos Externos (DSAE); Natalia Cantillano Mora, coordinadora de la Unidad Servicios Técnicos Archivísticos (USTA) del DSAE</w:t>
      </w:r>
      <w:r w:rsidR="003F6FD7">
        <w:rPr>
          <w:szCs w:val="24"/>
          <w:shd w:val="clear" w:color="auto" w:fill="FFFFFF"/>
          <w:lang w:eastAsia="es-CR"/>
        </w:rPr>
        <w:t xml:space="preserve"> </w:t>
      </w:r>
      <w:r w:rsidR="00326489" w:rsidRPr="00326489">
        <w:rPr>
          <w:szCs w:val="24"/>
          <w:shd w:val="clear" w:color="auto" w:fill="FFFFFF"/>
          <w:lang w:eastAsia="es-CR"/>
        </w:rPr>
        <w:t xml:space="preserve">Pablo Ballestero Rodríguez, coordinador de la Unidad de Archivo Intermedio. </w:t>
      </w:r>
      <w:r w:rsidRPr="00326489">
        <w:rPr>
          <w:rFonts w:eastAsia="Arial"/>
          <w:b/>
          <w:bCs/>
          <w:iCs w:val="0"/>
          <w:color w:val="000000" w:themeColor="text1"/>
          <w:szCs w:val="24"/>
        </w:rPr>
        <w:t>ACUERDO</w:t>
      </w:r>
      <w:r w:rsidR="00326489">
        <w:rPr>
          <w:rFonts w:eastAsia="Arial"/>
          <w:b/>
          <w:bCs/>
          <w:iCs w:val="0"/>
          <w:color w:val="000000" w:themeColor="text1"/>
          <w:szCs w:val="24"/>
        </w:rPr>
        <w:t xml:space="preserve"> </w:t>
      </w:r>
      <w:r w:rsidRPr="00326489">
        <w:rPr>
          <w:rFonts w:eastAsia="Arial"/>
          <w:b/>
          <w:bCs/>
          <w:iCs w:val="0"/>
          <w:color w:val="000000" w:themeColor="text1"/>
          <w:szCs w:val="24"/>
        </w:rPr>
        <w:t xml:space="preserve">FIRME. </w:t>
      </w:r>
      <w:bookmarkEnd w:id="38"/>
    </w:p>
    <w:p w14:paraId="3CA549DB" w14:textId="32B7D73E" w:rsidR="003A4FEA" w:rsidRPr="003E64F8" w:rsidRDefault="003A4FEA" w:rsidP="003E64F8">
      <w:pPr>
        <w:shd w:val="clear" w:color="auto" w:fill="FFFFFF" w:themeFill="background1"/>
        <w:tabs>
          <w:tab w:val="left" w:leader="hyphen" w:pos="9356"/>
        </w:tabs>
        <w:spacing w:before="120" w:after="120" w:line="460" w:lineRule="exact"/>
        <w:jc w:val="both"/>
        <w:rPr>
          <w:b/>
          <w:szCs w:val="24"/>
        </w:rPr>
      </w:pPr>
      <w:r w:rsidRPr="003E64F8">
        <w:rPr>
          <w:b/>
          <w:szCs w:val="24"/>
        </w:rPr>
        <w:t xml:space="preserve">CAPITULO VII. </w:t>
      </w:r>
      <w:r w:rsidRPr="003E64F8">
        <w:rPr>
          <w:b/>
          <w:bCs/>
          <w:szCs w:val="24"/>
        </w:rPr>
        <w:t>CORRESPONDENCIA</w:t>
      </w:r>
      <w:r w:rsidRPr="003E64F8">
        <w:rPr>
          <w:b/>
          <w:bCs/>
          <w:szCs w:val="24"/>
        </w:rPr>
        <w:tab/>
      </w:r>
    </w:p>
    <w:bookmarkEnd w:id="37"/>
    <w:p w14:paraId="2766D2E0" w14:textId="4E5DD90C" w:rsidR="003A4FEA" w:rsidRPr="00BF1D5E" w:rsidRDefault="003A4FEA" w:rsidP="00BF1D5E">
      <w:pPr>
        <w:pStyle w:val="Default"/>
        <w:shd w:val="clear" w:color="auto" w:fill="FFFFFF" w:themeFill="background1"/>
        <w:tabs>
          <w:tab w:val="left" w:leader="hyphen" w:pos="9356"/>
        </w:tabs>
        <w:spacing w:before="120" w:after="120" w:line="460" w:lineRule="exact"/>
        <w:jc w:val="both"/>
        <w:rPr>
          <w:color w:val="auto"/>
          <w:shd w:val="clear" w:color="auto" w:fill="FFFFFF"/>
          <w:lang w:val="es-ES"/>
        </w:rPr>
      </w:pPr>
      <w:r w:rsidRPr="003E64F8">
        <w:rPr>
          <w:b/>
          <w:bCs/>
          <w:color w:val="auto"/>
          <w:shd w:val="clear" w:color="auto" w:fill="FFFFFF"/>
        </w:rPr>
        <w:t xml:space="preserve">ARTÍCULO 11. </w:t>
      </w:r>
      <w:r w:rsidRPr="003E64F8">
        <w:rPr>
          <w:color w:val="auto"/>
          <w:shd w:val="clear" w:color="auto" w:fill="FFFFFF"/>
        </w:rPr>
        <w:t xml:space="preserve">Oficio </w:t>
      </w:r>
      <w:r w:rsidRPr="003E64F8">
        <w:rPr>
          <w:b/>
          <w:bCs/>
          <w:color w:val="auto"/>
          <w:shd w:val="clear" w:color="auto" w:fill="FFFFFF"/>
          <w:lang w:val="es-ES"/>
        </w:rPr>
        <w:t xml:space="preserve">CARTA-DGAN-DSAE-USTA-024-2025 </w:t>
      </w:r>
      <w:r w:rsidRPr="003E64F8">
        <w:rPr>
          <w:color w:val="auto"/>
          <w:shd w:val="clear" w:color="auto" w:fill="FFFFFF"/>
          <w:lang w:val="es-ES"/>
        </w:rPr>
        <w:t xml:space="preserve">del 27 de marzo de 2025, suscrito por las señoras Camila Carreras Herrero, Estrellita Cabrera Ramírez y Lilliana González Jiménez, profesionales de la Unidad de Servicios Técnicos Archivísticos, recibido a través del correo electrónico del mismo día, por medio del cual externa un agradecimiento a la señora Mellany Otárola Sáenz, por el excelente trabajo realizado como secretaria de la Comisión Nacional de Selección y Eliminación de Documentos, CNSED. </w:t>
      </w:r>
      <w:r w:rsidR="009A594A" w:rsidRPr="003E64F8">
        <w:rPr>
          <w:b/>
          <w:bCs/>
          <w:shd w:val="clear" w:color="auto" w:fill="FFFFFF"/>
        </w:rPr>
        <w:t>SE TOMA NOTA</w:t>
      </w:r>
      <w:r w:rsidR="009A594A" w:rsidRPr="003E64F8">
        <w:rPr>
          <w:b/>
          <w:bCs/>
          <w:shd w:val="clear" w:color="auto" w:fill="FFFFFF"/>
        </w:rPr>
        <w:tab/>
      </w:r>
    </w:p>
    <w:p w14:paraId="2EB49D8A" w14:textId="77777777" w:rsidR="003A4FEA" w:rsidRPr="003E64F8" w:rsidRDefault="003A4FEA" w:rsidP="003E64F8">
      <w:pPr>
        <w:pStyle w:val="Default"/>
        <w:tabs>
          <w:tab w:val="left" w:leader="hyphen" w:pos="9356"/>
        </w:tabs>
        <w:spacing w:before="120" w:after="120" w:line="460" w:lineRule="exact"/>
        <w:jc w:val="both"/>
        <w:rPr>
          <w:i/>
          <w:iCs/>
          <w:shd w:val="clear" w:color="auto" w:fill="FFFFFF"/>
        </w:rPr>
      </w:pPr>
      <w:r w:rsidRPr="00BF1D5E">
        <w:rPr>
          <w:b/>
          <w:bCs/>
          <w:color w:val="auto"/>
          <w:shd w:val="clear" w:color="auto" w:fill="FFFFFF"/>
        </w:rPr>
        <w:t>ARTÍCULO 12.</w:t>
      </w:r>
      <w:r w:rsidRPr="003E64F8">
        <w:rPr>
          <w:b/>
          <w:bCs/>
          <w:color w:val="auto"/>
          <w:shd w:val="clear" w:color="auto" w:fill="FFFFFF"/>
        </w:rPr>
        <w:t xml:space="preserve"> </w:t>
      </w:r>
      <w:r w:rsidRPr="003E64F8">
        <w:rPr>
          <w:color w:val="auto"/>
          <w:shd w:val="clear" w:color="auto" w:fill="FFFFFF"/>
        </w:rPr>
        <w:t xml:space="preserve">Correo electrónico del </w:t>
      </w:r>
      <w:r w:rsidRPr="003E64F8">
        <w:rPr>
          <w:color w:val="auto"/>
          <w:shd w:val="clear" w:color="auto" w:fill="FFFFFF"/>
          <w:lang w:val="es-ES"/>
        </w:rPr>
        <w:t xml:space="preserve">31 de marzo de 2025, suscrito por la señora Ivannia Valverde Guevara, subdirectora general del Archivo Nacional, por medio del cual indica lo siguiente: </w:t>
      </w:r>
      <w:r w:rsidRPr="003E64F8">
        <w:rPr>
          <w:i/>
          <w:iCs/>
          <w:color w:val="auto"/>
          <w:shd w:val="clear" w:color="auto" w:fill="FFFFFF"/>
          <w:lang w:val="es-ES"/>
        </w:rPr>
        <w:t xml:space="preserve">Es un gusto compartirles la </w:t>
      </w:r>
      <w:proofErr w:type="spellStart"/>
      <w:r w:rsidRPr="003E64F8">
        <w:rPr>
          <w:i/>
          <w:iCs/>
          <w:color w:val="auto"/>
          <w:shd w:val="clear" w:color="auto" w:fill="FFFFFF"/>
          <w:lang w:val="es-ES"/>
        </w:rPr>
        <w:t>la</w:t>
      </w:r>
      <w:proofErr w:type="spellEnd"/>
      <w:r w:rsidRPr="003E64F8">
        <w:rPr>
          <w:i/>
          <w:iCs/>
          <w:color w:val="auto"/>
          <w:shd w:val="clear" w:color="auto" w:fill="FFFFFF"/>
          <w:lang w:val="es-ES"/>
        </w:rPr>
        <w:t xml:space="preserve"> invitación para el cuarto curso del año de la Asociación Latinoamericana de Archivos, que se llevará a cabo del 28 al 30 de abril de 10 a.m. a 12 </w:t>
      </w:r>
      <w:proofErr w:type="spellStart"/>
      <w:r w:rsidRPr="003E64F8">
        <w:rPr>
          <w:i/>
          <w:iCs/>
          <w:color w:val="auto"/>
          <w:shd w:val="clear" w:color="auto" w:fill="FFFFFF"/>
          <w:lang w:val="es-ES"/>
        </w:rPr>
        <w:t>md</w:t>
      </w:r>
      <w:proofErr w:type="spellEnd"/>
      <w:r w:rsidRPr="003E64F8">
        <w:rPr>
          <w:i/>
          <w:iCs/>
          <w:color w:val="auto"/>
          <w:shd w:val="clear" w:color="auto" w:fill="FFFFFF"/>
          <w:lang w:val="es-ES"/>
        </w:rPr>
        <w:t>. En esta ocasión el curso se titula “La Planificación estratégica en los servicios de archivo", que impartirá el señor Enric Cobo.</w:t>
      </w:r>
    </w:p>
    <w:p w14:paraId="620C7984" w14:textId="77777777" w:rsidR="003A4FEA" w:rsidRPr="003E64F8" w:rsidRDefault="003A4FEA" w:rsidP="003E64F8">
      <w:pPr>
        <w:pStyle w:val="Default"/>
        <w:tabs>
          <w:tab w:val="left" w:leader="hyphen" w:pos="9356"/>
        </w:tabs>
        <w:spacing w:before="120" w:after="120" w:line="460" w:lineRule="exact"/>
        <w:jc w:val="both"/>
        <w:rPr>
          <w:b/>
          <w:bCs/>
          <w:color w:val="auto"/>
          <w:highlight w:val="green"/>
          <w:shd w:val="clear" w:color="auto" w:fill="FFFFFF"/>
        </w:rPr>
      </w:pPr>
    </w:p>
    <w:p w14:paraId="29DD10BC" w14:textId="4B90154F" w:rsidR="00BF1D5E" w:rsidRPr="00D26417" w:rsidRDefault="00BF1D5E" w:rsidP="00D26417">
      <w:pPr>
        <w:tabs>
          <w:tab w:val="left" w:leader="hyphen" w:pos="9356"/>
        </w:tabs>
        <w:spacing w:before="120" w:after="120" w:line="460" w:lineRule="exact"/>
        <w:jc w:val="both"/>
        <w:rPr>
          <w:rFonts w:eastAsia="Arial"/>
          <w:iCs w:val="0"/>
          <w:color w:val="000000" w:themeColor="text1"/>
          <w:szCs w:val="24"/>
        </w:rPr>
      </w:pPr>
      <w:r w:rsidRPr="00BF1D5E">
        <w:rPr>
          <w:b/>
          <w:bCs/>
        </w:rPr>
        <w:lastRenderedPageBreak/>
        <w:t xml:space="preserve">ACUERDO 11. </w:t>
      </w:r>
      <w:r w:rsidR="0069574B">
        <w:t xml:space="preserve">Agradecerle </w:t>
      </w:r>
      <w:r>
        <w:t>a la señora Ivannia Valverde Guevara</w:t>
      </w:r>
      <w:r w:rsidR="0069574B">
        <w:t>, directora general del Archivo Nacional la invitación al cuarto curso de la Asociación Latinoamericana de Archivos, notificado por correo electrónico el 31 de marzo de 2025, así como por siempre tomar en cuenta a los miembros de la CNSED para est</w:t>
      </w:r>
      <w:r w:rsidR="00D26417">
        <w:t>a</w:t>
      </w:r>
      <w:r w:rsidR="0069574B">
        <w:t xml:space="preserve"> clase de cursos. </w:t>
      </w:r>
      <w:bookmarkStart w:id="39" w:name="_Hlk198043846"/>
      <w:r w:rsidR="0065497A" w:rsidRPr="00326489">
        <w:rPr>
          <w:rFonts w:eastAsia="Arial"/>
          <w:iCs w:val="0"/>
          <w:color w:val="000000" w:themeColor="text1"/>
          <w:szCs w:val="24"/>
        </w:rPr>
        <w:t xml:space="preserve">Aprobado por unanimidad con los votos afirmativos de las señoras Sanz, presidente, Guzmán, secretaria, </w:t>
      </w:r>
      <w:r w:rsidR="004B4DB4">
        <w:rPr>
          <w:rFonts w:eastAsia="Arial"/>
          <w:iCs w:val="0"/>
          <w:color w:val="000000" w:themeColor="text1"/>
          <w:szCs w:val="24"/>
        </w:rPr>
        <w:t xml:space="preserve">y los señores </w:t>
      </w:r>
      <w:r w:rsidR="0065497A" w:rsidRPr="00326489">
        <w:rPr>
          <w:rFonts w:eastAsia="Arial"/>
          <w:iCs w:val="0"/>
          <w:color w:val="000000" w:themeColor="text1"/>
          <w:szCs w:val="24"/>
        </w:rPr>
        <w:t>Gómez, vicepresidente y Garita, historiador. Enviar copia de este acuerdo a la subdirección general</w:t>
      </w:r>
      <w:r w:rsidR="00D26417">
        <w:rPr>
          <w:rFonts w:eastAsia="Arial"/>
          <w:iCs w:val="0"/>
          <w:color w:val="000000" w:themeColor="text1"/>
        </w:rPr>
        <w:t xml:space="preserve">. </w:t>
      </w:r>
      <w:r w:rsidR="00D26417" w:rsidRPr="00326489">
        <w:rPr>
          <w:rFonts w:eastAsia="Arial"/>
          <w:b/>
          <w:bCs/>
          <w:iCs w:val="0"/>
          <w:color w:val="000000" w:themeColor="text1"/>
          <w:szCs w:val="24"/>
        </w:rPr>
        <w:t>ACUERDO</w:t>
      </w:r>
      <w:r w:rsidR="00D26417">
        <w:rPr>
          <w:rFonts w:eastAsia="Arial"/>
          <w:b/>
          <w:bCs/>
          <w:iCs w:val="0"/>
          <w:color w:val="000000" w:themeColor="text1"/>
          <w:szCs w:val="24"/>
        </w:rPr>
        <w:t xml:space="preserve"> </w:t>
      </w:r>
      <w:r w:rsidR="00D26417" w:rsidRPr="00326489">
        <w:rPr>
          <w:rFonts w:eastAsia="Arial"/>
          <w:b/>
          <w:bCs/>
          <w:iCs w:val="0"/>
          <w:color w:val="000000" w:themeColor="text1"/>
          <w:szCs w:val="24"/>
        </w:rPr>
        <w:t xml:space="preserve">FIRME. </w:t>
      </w:r>
    </w:p>
    <w:bookmarkEnd w:id="39"/>
    <w:p w14:paraId="4B69BD9A" w14:textId="28E6FE32" w:rsidR="003A4FEA" w:rsidRDefault="003A4FEA" w:rsidP="003E64F8">
      <w:pPr>
        <w:pStyle w:val="Default"/>
        <w:tabs>
          <w:tab w:val="left" w:leader="hyphen" w:pos="9356"/>
        </w:tabs>
        <w:spacing w:before="120" w:after="120" w:line="460" w:lineRule="exact"/>
        <w:jc w:val="both"/>
      </w:pPr>
      <w:r w:rsidRPr="004020DD">
        <w:rPr>
          <w:b/>
          <w:bCs/>
          <w:color w:val="auto"/>
        </w:rPr>
        <w:t>ARTÍCULO 13.</w:t>
      </w:r>
      <w:r w:rsidRPr="003E64F8">
        <w:rPr>
          <w:b/>
          <w:bCs/>
          <w:color w:val="auto"/>
        </w:rPr>
        <w:t xml:space="preserve"> CARTA-INCIENSA-UGIC-2025-028 </w:t>
      </w:r>
      <w:r w:rsidRPr="003E64F8">
        <w:t>de 28 de febrero de 2025, recibido el 03 de abril 2025, suscrito por R. Alonso Cedeño Molina, Coordinador, Unidad de Gestión de la Información y Comunicación, donde consulta sobre el llenado del instrumento valoración.</w:t>
      </w:r>
    </w:p>
    <w:p w14:paraId="6E39149E" w14:textId="50C71E37" w:rsidR="003E64F8" w:rsidRPr="00412578" w:rsidRDefault="00D26417" w:rsidP="003E64F8">
      <w:pPr>
        <w:pStyle w:val="Default"/>
        <w:tabs>
          <w:tab w:val="left" w:leader="hyphen" w:pos="9356"/>
        </w:tabs>
        <w:spacing w:before="120" w:after="120" w:line="460" w:lineRule="exact"/>
        <w:jc w:val="both"/>
      </w:pPr>
      <w:r w:rsidRPr="00D26417">
        <w:rPr>
          <w:b/>
          <w:bCs/>
        </w:rPr>
        <w:t xml:space="preserve">ACUERDO </w:t>
      </w:r>
      <w:r w:rsidR="00412578" w:rsidRPr="00D26417">
        <w:rPr>
          <w:b/>
          <w:bCs/>
        </w:rPr>
        <w:t>12.</w:t>
      </w:r>
      <w:r w:rsidR="00412578">
        <w:t xml:space="preserve"> Comunicar a la señora Natalia Cantillano Mora</w:t>
      </w:r>
      <w:r w:rsidR="003F6FD7">
        <w:t>,</w:t>
      </w:r>
      <w:r w:rsidR="003F6FD7" w:rsidRPr="003F6FD7">
        <w:rPr>
          <w:shd w:val="clear" w:color="auto" w:fill="FFFFFF"/>
        </w:rPr>
        <w:t xml:space="preserve"> </w:t>
      </w:r>
      <w:r w:rsidR="003F6FD7" w:rsidRPr="00326489">
        <w:rPr>
          <w:shd w:val="clear" w:color="auto" w:fill="FFFFFF"/>
        </w:rPr>
        <w:t>coordinadora de la Unidad Servicios Técnicos Archivísticos (</w:t>
      </w:r>
      <w:r w:rsidR="00E35731" w:rsidRPr="00326489">
        <w:rPr>
          <w:shd w:val="clear" w:color="auto" w:fill="FFFFFF"/>
        </w:rPr>
        <w:t xml:space="preserve">USTA) </w:t>
      </w:r>
      <w:r w:rsidR="00E35731">
        <w:t>la</w:t>
      </w:r>
      <w:r w:rsidR="00412578">
        <w:t xml:space="preserve"> </w:t>
      </w:r>
      <w:r w:rsidR="00412578" w:rsidRPr="003E64F8">
        <w:rPr>
          <w:b/>
          <w:bCs/>
          <w:color w:val="auto"/>
        </w:rPr>
        <w:t xml:space="preserve">CARTA-INCIENSA-UGIC-2025-028 </w:t>
      </w:r>
      <w:r w:rsidR="00412578" w:rsidRPr="003E64F8">
        <w:t>de 28 de febrero de 2025, recibid</w:t>
      </w:r>
      <w:r w:rsidR="00412578">
        <w:t>a</w:t>
      </w:r>
      <w:r w:rsidR="00412578" w:rsidRPr="003E64F8">
        <w:t xml:space="preserve"> el 03 de abril 2025, suscrit</w:t>
      </w:r>
      <w:r w:rsidR="004B4DB4">
        <w:t>a</w:t>
      </w:r>
      <w:r w:rsidR="00412578" w:rsidRPr="003E64F8">
        <w:t xml:space="preserve"> por</w:t>
      </w:r>
      <w:r w:rsidR="00412578">
        <w:t xml:space="preserve"> el señor</w:t>
      </w:r>
      <w:r w:rsidR="004B4DB4">
        <w:t xml:space="preserve"> </w:t>
      </w:r>
      <w:r w:rsidR="00412578" w:rsidRPr="003E64F8">
        <w:t>Alonso Cedeño Molina, Coordinador, Unidad de Gestión de la Información y Comunicación</w:t>
      </w:r>
      <w:r w:rsidR="00412578">
        <w:t xml:space="preserve"> de INCIENSA</w:t>
      </w:r>
      <w:r w:rsidR="00412578" w:rsidRPr="003E64F8">
        <w:t>, donde consulta sobre el llenado del instrumento valoración.</w:t>
      </w:r>
      <w:r w:rsidR="004B4DB4" w:rsidRPr="004B4DB4">
        <w:rPr>
          <w:rFonts w:eastAsia="Arial"/>
          <w:color w:val="000000" w:themeColor="text1"/>
        </w:rPr>
        <w:t xml:space="preserve"> </w:t>
      </w:r>
      <w:r w:rsidR="004B4DB4" w:rsidRPr="00326489">
        <w:rPr>
          <w:rFonts w:eastAsia="Arial"/>
          <w:color w:val="000000" w:themeColor="text1"/>
        </w:rPr>
        <w:t xml:space="preserve">Aprobado por unanimidad con los votos afirmativos de </w:t>
      </w:r>
      <w:r w:rsidR="004B4DB4" w:rsidRPr="00326489">
        <w:rPr>
          <w:rFonts w:eastAsia="Arial"/>
          <w:iCs/>
          <w:color w:val="000000" w:themeColor="text1"/>
        </w:rPr>
        <w:t>las señoras Sanz, presidente,</w:t>
      </w:r>
      <w:r w:rsidR="004B4DB4" w:rsidRPr="00326489">
        <w:rPr>
          <w:rFonts w:eastAsia="Arial"/>
          <w:color w:val="000000" w:themeColor="text1"/>
        </w:rPr>
        <w:t xml:space="preserve"> Guzmán, secretaria,</w:t>
      </w:r>
      <w:r w:rsidR="004B4DB4">
        <w:rPr>
          <w:rFonts w:eastAsia="Arial"/>
          <w:color w:val="000000" w:themeColor="text1"/>
        </w:rPr>
        <w:t xml:space="preserve"> y los señores</w:t>
      </w:r>
      <w:r w:rsidR="004B4DB4" w:rsidRPr="00326489">
        <w:rPr>
          <w:rFonts w:eastAsia="Arial"/>
          <w:color w:val="000000" w:themeColor="text1"/>
        </w:rPr>
        <w:t xml:space="preserve"> </w:t>
      </w:r>
      <w:r w:rsidR="004B4DB4" w:rsidRPr="00326489">
        <w:rPr>
          <w:rFonts w:eastAsia="Arial"/>
          <w:iCs/>
          <w:color w:val="000000" w:themeColor="text1"/>
        </w:rPr>
        <w:t xml:space="preserve">Gómez, vicepresidente </w:t>
      </w:r>
      <w:r w:rsidR="004B4DB4" w:rsidRPr="00326489">
        <w:rPr>
          <w:rFonts w:eastAsia="Arial"/>
          <w:color w:val="000000" w:themeColor="text1"/>
        </w:rPr>
        <w:t xml:space="preserve">y Garita, historiador. </w:t>
      </w:r>
      <w:r w:rsidR="00412578" w:rsidRPr="00412578">
        <w:rPr>
          <w:rFonts w:eastAsia="Arial"/>
          <w:color w:val="000000" w:themeColor="text1"/>
        </w:rPr>
        <w:t xml:space="preserve"> </w:t>
      </w:r>
      <w:r w:rsidR="00412578" w:rsidRPr="00326489">
        <w:rPr>
          <w:rFonts w:eastAsia="Arial"/>
          <w:color w:val="000000" w:themeColor="text1"/>
        </w:rPr>
        <w:t>Enviar copia de este acuerd</w:t>
      </w:r>
      <w:r w:rsidR="00412578" w:rsidRPr="00326489">
        <w:rPr>
          <w:rFonts w:eastAsia="Arial"/>
          <w:iCs/>
          <w:color w:val="000000" w:themeColor="text1"/>
        </w:rPr>
        <w:t>o</w:t>
      </w:r>
      <w:r w:rsidR="00E35731">
        <w:rPr>
          <w:rFonts w:eastAsia="Arial"/>
          <w:iCs/>
          <w:color w:val="000000" w:themeColor="text1"/>
        </w:rPr>
        <w:t xml:space="preserve"> al</w:t>
      </w:r>
      <w:r w:rsidR="00412578" w:rsidRPr="00326489">
        <w:rPr>
          <w:rFonts w:eastAsia="Arial"/>
          <w:iCs/>
          <w:color w:val="000000" w:themeColor="text1"/>
        </w:rPr>
        <w:t xml:space="preserve"> </w:t>
      </w:r>
      <w:r w:rsidR="00E35731">
        <w:t xml:space="preserve">señor </w:t>
      </w:r>
      <w:r w:rsidR="00E35731" w:rsidRPr="003E64F8">
        <w:t>Alonso Cedeño Molina, Coordinador, Unidad de Gestión de la Información y Comunicación</w:t>
      </w:r>
      <w:r w:rsidR="00E35731">
        <w:t xml:space="preserve"> de INCIENSA</w:t>
      </w:r>
      <w:r w:rsidR="00E35731">
        <w:rPr>
          <w:rFonts w:eastAsia="Arial"/>
          <w:iCs/>
          <w:color w:val="000000" w:themeColor="text1"/>
        </w:rPr>
        <w:t>,</w:t>
      </w:r>
      <w:r w:rsidR="00E35731" w:rsidRPr="00326489">
        <w:rPr>
          <w:rFonts w:eastAsia="Arial"/>
          <w:iCs/>
          <w:color w:val="000000" w:themeColor="text1"/>
        </w:rPr>
        <w:t xml:space="preserve"> a</w:t>
      </w:r>
      <w:r w:rsidR="00412578" w:rsidRPr="00326489">
        <w:rPr>
          <w:rFonts w:eastAsia="Arial"/>
          <w:iCs/>
          <w:color w:val="000000" w:themeColor="text1"/>
        </w:rPr>
        <w:t xml:space="preserve"> l</w:t>
      </w:r>
      <w:r w:rsidR="00E35731">
        <w:rPr>
          <w:rFonts w:eastAsia="Arial"/>
          <w:iCs/>
          <w:color w:val="000000" w:themeColor="text1"/>
        </w:rPr>
        <w:t>a</w:t>
      </w:r>
      <w:r w:rsidR="00412578">
        <w:rPr>
          <w:rFonts w:eastAsia="Arial"/>
          <w:iCs/>
          <w:color w:val="000000" w:themeColor="text1"/>
        </w:rPr>
        <w:t xml:space="preserve"> señora Ivannia Valverde Guevara, directora general, a la</w:t>
      </w:r>
      <w:r w:rsidR="00412578" w:rsidRPr="00326489">
        <w:rPr>
          <w:rFonts w:eastAsia="Arial"/>
          <w:iCs/>
          <w:color w:val="000000" w:themeColor="text1"/>
        </w:rPr>
        <w:t xml:space="preserve"> subdirección general, a la</w:t>
      </w:r>
      <w:r w:rsidR="00412578">
        <w:rPr>
          <w:rFonts w:eastAsia="Arial"/>
          <w:iCs/>
          <w:color w:val="000000" w:themeColor="text1"/>
        </w:rPr>
        <w:t xml:space="preserve"> </w:t>
      </w:r>
      <w:r w:rsidR="00412578" w:rsidRPr="00326489">
        <w:rPr>
          <w:rFonts w:eastAsia="Arial"/>
          <w:iCs/>
          <w:color w:val="000000" w:themeColor="text1"/>
        </w:rPr>
        <w:t xml:space="preserve">señora </w:t>
      </w:r>
      <w:r w:rsidR="00412578" w:rsidRPr="00326489">
        <w:rPr>
          <w:shd w:val="clear" w:color="auto" w:fill="FFFFFF"/>
        </w:rPr>
        <w:t>Denise Calvo López, jefe del Departamento Servicios Archivísticos Externos (DSAE</w:t>
      </w:r>
      <w:r w:rsidR="00412578">
        <w:rPr>
          <w:shd w:val="clear" w:color="auto" w:fill="FFFFFF"/>
        </w:rPr>
        <w:t>).</w:t>
      </w:r>
      <w:r w:rsidR="00412578" w:rsidRPr="00412578">
        <w:rPr>
          <w:b/>
          <w:bCs/>
          <w:shd w:val="clear" w:color="auto" w:fill="FFFFFF"/>
        </w:rPr>
        <w:t xml:space="preserve"> ACUERDO FIRME</w:t>
      </w:r>
      <w:r w:rsidR="00412578">
        <w:rPr>
          <w:shd w:val="clear" w:color="auto" w:fill="FFFFFF"/>
        </w:rPr>
        <w:t xml:space="preserve"> </w:t>
      </w:r>
    </w:p>
    <w:p w14:paraId="13E3867E" w14:textId="50683CFA" w:rsidR="003A4FEA" w:rsidRPr="003F6FD7" w:rsidRDefault="003A4FEA" w:rsidP="003E64F8">
      <w:pPr>
        <w:pStyle w:val="Default"/>
        <w:tabs>
          <w:tab w:val="left" w:leader="hyphen" w:pos="9356"/>
        </w:tabs>
        <w:spacing w:before="120" w:after="120" w:line="460" w:lineRule="exact"/>
        <w:jc w:val="both"/>
        <w:rPr>
          <w:color w:val="auto"/>
        </w:rPr>
      </w:pPr>
      <w:r w:rsidRPr="003E64F8">
        <w:rPr>
          <w:b/>
          <w:bCs/>
          <w:color w:val="auto"/>
        </w:rPr>
        <w:t>ARTÍCULO 14. CARTA-DGAN-DSAE-027-2025</w:t>
      </w:r>
      <w:r w:rsidRPr="003E64F8">
        <w:rPr>
          <w:color w:val="auto"/>
        </w:rPr>
        <w:t xml:space="preserve"> del 02 de abril 2025, suscrita por Natalia Cantillano Mora, Coordinadora USTA y Denise Calvo López, jefe </w:t>
      </w:r>
      <w:proofErr w:type="spellStart"/>
      <w:r w:rsidRPr="003E64F8">
        <w:rPr>
          <w:color w:val="auto"/>
        </w:rPr>
        <w:t>DSAe</w:t>
      </w:r>
      <w:proofErr w:type="spellEnd"/>
      <w:r w:rsidRPr="003E64F8">
        <w:rPr>
          <w:color w:val="auto"/>
        </w:rPr>
        <w:t>, donde se brinda respuesta a la consulta planteada por la Municipalidad de San Ramón, solicitada mediante CARTA-DGAN-CNSED-073-2025 de 13 de marzo de 2025.</w:t>
      </w:r>
      <w:r w:rsidR="009A594A" w:rsidRPr="009A594A">
        <w:rPr>
          <w:b/>
          <w:bCs/>
          <w:color w:val="auto"/>
          <w:shd w:val="clear" w:color="auto" w:fill="FFFFFF"/>
          <w:lang w:val="es-ES"/>
        </w:rPr>
        <w:t xml:space="preserve"> </w:t>
      </w:r>
      <w:r w:rsidR="009A594A" w:rsidRPr="003E64F8">
        <w:rPr>
          <w:b/>
          <w:bCs/>
          <w:shd w:val="clear" w:color="auto" w:fill="FFFFFF"/>
        </w:rPr>
        <w:t>SE TOMA NOTA</w:t>
      </w:r>
      <w:r w:rsidR="009A594A" w:rsidRPr="003E64F8">
        <w:rPr>
          <w:b/>
          <w:bCs/>
          <w:shd w:val="clear" w:color="auto" w:fill="FFFFFF"/>
        </w:rPr>
        <w:tab/>
      </w:r>
    </w:p>
    <w:p w14:paraId="1AAB39D0" w14:textId="77777777" w:rsidR="003A4FEA" w:rsidRDefault="003A4FEA" w:rsidP="003E64F8">
      <w:pPr>
        <w:pStyle w:val="Default"/>
        <w:tabs>
          <w:tab w:val="left" w:leader="hyphen" w:pos="9356"/>
        </w:tabs>
        <w:spacing w:before="120" w:after="120" w:line="460" w:lineRule="exact"/>
        <w:jc w:val="both"/>
        <w:rPr>
          <w:color w:val="auto"/>
          <w:lang w:eastAsia="es-ES"/>
        </w:rPr>
      </w:pPr>
      <w:r w:rsidRPr="003E64F8">
        <w:rPr>
          <w:b/>
          <w:bCs/>
          <w:color w:val="auto"/>
        </w:rPr>
        <w:t xml:space="preserve">ARTÍCULO 15. CARTA INEC-GE-272-202 </w:t>
      </w:r>
      <w:r w:rsidRPr="003E64F8">
        <w:rPr>
          <w:color w:val="auto"/>
        </w:rPr>
        <w:t xml:space="preserve">de 07 de abril de 2025, suscrito por </w:t>
      </w:r>
      <w:r w:rsidRPr="003E64F8">
        <w:rPr>
          <w:color w:val="auto"/>
          <w:lang w:eastAsia="es-ES"/>
        </w:rPr>
        <w:t>Marta Elena Esquivel Villalobos, Gerente, INEC, donde se amplía el INFORME-DGAN-DSAE-</w:t>
      </w:r>
      <w:r w:rsidRPr="003E64F8">
        <w:rPr>
          <w:color w:val="auto"/>
          <w:lang w:eastAsia="es-ES"/>
        </w:rPr>
        <w:lastRenderedPageBreak/>
        <w:t>STA-035-2025, para mejor comprensión que la documentación correspondiente al período 2017-2020 perteneciente a la serie documental "Expedientes de sesión del Comité de Tecnologías de Información", se encuentra actualmente resguardada en el archivo de gestión electrónico de la Gerencia. En virtud de los procesos de gestión documental establecidos, dicha documentación será objeto de transferencia secundaria al depósito del Proceso Gestión de Archivo, conforme a los procedimientos archivísticos institucionales para el resguardo en el plazo establecido debidamente aprobado.</w:t>
      </w:r>
    </w:p>
    <w:p w14:paraId="5400C8B6" w14:textId="79547800" w:rsidR="00807007" w:rsidRPr="00412578" w:rsidRDefault="002D7D0B" w:rsidP="00807007">
      <w:pPr>
        <w:pStyle w:val="Default"/>
        <w:tabs>
          <w:tab w:val="left" w:leader="hyphen" w:pos="9356"/>
        </w:tabs>
        <w:spacing w:before="120" w:after="120" w:line="460" w:lineRule="exact"/>
        <w:jc w:val="both"/>
      </w:pPr>
      <w:r w:rsidRPr="002D7D0B">
        <w:rPr>
          <w:b/>
          <w:bCs/>
          <w:color w:val="auto"/>
          <w:lang w:eastAsia="es-ES"/>
        </w:rPr>
        <w:t>ACUERDO 13.</w:t>
      </w:r>
      <w:r>
        <w:rPr>
          <w:color w:val="auto"/>
          <w:lang w:eastAsia="es-ES"/>
        </w:rPr>
        <w:t xml:space="preserve"> Brindar acuse de recibido </w:t>
      </w:r>
      <w:r w:rsidR="00A33BFF">
        <w:rPr>
          <w:color w:val="auto"/>
          <w:lang w:eastAsia="es-ES"/>
        </w:rPr>
        <w:t>a</w:t>
      </w:r>
      <w:r>
        <w:rPr>
          <w:color w:val="auto"/>
          <w:lang w:eastAsia="es-ES"/>
        </w:rPr>
        <w:t xml:space="preserve"> la </w:t>
      </w:r>
      <w:r w:rsidRPr="003E64F8">
        <w:rPr>
          <w:b/>
          <w:bCs/>
          <w:color w:val="auto"/>
        </w:rPr>
        <w:t xml:space="preserve">CARTA INEC-GE-272-202 </w:t>
      </w:r>
      <w:r w:rsidRPr="003E64F8">
        <w:rPr>
          <w:color w:val="auto"/>
        </w:rPr>
        <w:t>de 07 de abril de 2025, suscrit</w:t>
      </w:r>
      <w:r w:rsidR="00807007">
        <w:rPr>
          <w:color w:val="auto"/>
        </w:rPr>
        <w:t>a</w:t>
      </w:r>
      <w:r w:rsidRPr="003E64F8">
        <w:rPr>
          <w:color w:val="auto"/>
        </w:rPr>
        <w:t xml:space="preserve"> por</w:t>
      </w:r>
      <w:r w:rsidR="00807007">
        <w:rPr>
          <w:color w:val="auto"/>
        </w:rPr>
        <w:t xml:space="preserve"> la señora</w:t>
      </w:r>
      <w:r w:rsidRPr="003E64F8">
        <w:rPr>
          <w:color w:val="auto"/>
        </w:rPr>
        <w:t xml:space="preserve"> </w:t>
      </w:r>
      <w:r w:rsidRPr="003E64F8">
        <w:rPr>
          <w:color w:val="auto"/>
          <w:lang w:eastAsia="es-ES"/>
        </w:rPr>
        <w:t xml:space="preserve">Marta Elena Esquivel Villalobos, Gerente, INEC, donde se amplía el </w:t>
      </w:r>
      <w:r w:rsidRPr="002D7D0B">
        <w:rPr>
          <w:b/>
          <w:bCs/>
          <w:color w:val="auto"/>
          <w:lang w:eastAsia="es-ES"/>
        </w:rPr>
        <w:t>INFORME-DGAN-DSAE-STA-035-2025</w:t>
      </w:r>
      <w:r w:rsidR="00807007">
        <w:rPr>
          <w:b/>
          <w:bCs/>
          <w:color w:val="auto"/>
          <w:lang w:eastAsia="es-ES"/>
        </w:rPr>
        <w:t>,</w:t>
      </w:r>
      <w:r w:rsidR="004B69CA">
        <w:rPr>
          <w:b/>
          <w:bCs/>
          <w:color w:val="auto"/>
          <w:lang w:eastAsia="es-ES"/>
        </w:rPr>
        <w:t xml:space="preserve"> </w:t>
      </w:r>
      <w:r w:rsidR="004B69CA">
        <w:rPr>
          <w:color w:val="auto"/>
          <w:lang w:eastAsia="es-ES"/>
        </w:rPr>
        <w:t>al correo electrónico de la señora Magaly Martínez Mora, secretaria de la gerencia</w:t>
      </w:r>
      <w:r w:rsidR="00807007">
        <w:rPr>
          <w:color w:val="auto"/>
          <w:lang w:eastAsia="es-ES"/>
        </w:rPr>
        <w:t xml:space="preserve"> INEC</w:t>
      </w:r>
      <w:r w:rsidR="004B69CA">
        <w:rPr>
          <w:color w:val="auto"/>
          <w:lang w:eastAsia="es-ES"/>
        </w:rPr>
        <w:t xml:space="preserve"> del cual se envió la carta</w:t>
      </w:r>
      <w:r w:rsidRPr="003E64F8">
        <w:rPr>
          <w:color w:val="auto"/>
          <w:lang w:eastAsia="es-ES"/>
        </w:rPr>
        <w:t xml:space="preserve">, </w:t>
      </w:r>
      <w:r w:rsidR="00807007">
        <w:rPr>
          <w:color w:val="auto"/>
          <w:lang w:eastAsia="es-ES"/>
        </w:rPr>
        <w:t>según como menciona “</w:t>
      </w:r>
      <w:r w:rsidRPr="003E64F8">
        <w:rPr>
          <w:color w:val="auto"/>
          <w:lang w:eastAsia="es-ES"/>
        </w:rPr>
        <w:t>para mejor comprensión que la documentación correspondiente al período 2017-2020 perteneciente a la serie documental "Expedientes de sesión del Comité de Tecnologías de Información", se encuentra actualmente resguardada en el archivo de gestión electrónico de la Gerencia. En virtud de los procesos de gestión documental establecidos, dicha documentación será objeto de transferencia secundaria al depósito del Proceso Gestión de Archivo, conforme a los procedimientos archivísticos institucionales para el resguardo en el plazo establecido debidamente aprobado.</w:t>
      </w:r>
      <w:r w:rsidR="00807007">
        <w:rPr>
          <w:color w:val="auto"/>
          <w:lang w:eastAsia="es-ES"/>
        </w:rPr>
        <w:t>”</w:t>
      </w:r>
      <w:r w:rsidR="00807007" w:rsidRPr="00807007">
        <w:rPr>
          <w:rFonts w:eastAsia="Arial"/>
          <w:color w:val="000000" w:themeColor="text1"/>
        </w:rPr>
        <w:t xml:space="preserve"> </w:t>
      </w:r>
      <w:r w:rsidR="00807007" w:rsidRPr="00326489">
        <w:rPr>
          <w:rFonts w:eastAsia="Arial"/>
          <w:color w:val="000000" w:themeColor="text1"/>
        </w:rPr>
        <w:t xml:space="preserve">Aprobado por unanimidad con los votos afirmativos de </w:t>
      </w:r>
      <w:r w:rsidR="00807007" w:rsidRPr="00326489">
        <w:rPr>
          <w:rFonts w:eastAsia="Arial"/>
          <w:iCs/>
          <w:color w:val="000000" w:themeColor="text1"/>
        </w:rPr>
        <w:t>las señoras Sanz, presidente,</w:t>
      </w:r>
      <w:r w:rsidR="00807007" w:rsidRPr="00326489">
        <w:rPr>
          <w:rFonts w:eastAsia="Arial"/>
          <w:color w:val="000000" w:themeColor="text1"/>
        </w:rPr>
        <w:t xml:space="preserve"> Guzmán, secretaria,</w:t>
      </w:r>
      <w:r w:rsidR="00807007">
        <w:rPr>
          <w:rFonts w:eastAsia="Arial"/>
          <w:color w:val="000000" w:themeColor="text1"/>
        </w:rPr>
        <w:t xml:space="preserve"> y los señores</w:t>
      </w:r>
      <w:r w:rsidR="00807007" w:rsidRPr="00326489">
        <w:rPr>
          <w:rFonts w:eastAsia="Arial"/>
          <w:color w:val="000000" w:themeColor="text1"/>
        </w:rPr>
        <w:t xml:space="preserve"> </w:t>
      </w:r>
      <w:r w:rsidR="00807007" w:rsidRPr="00326489">
        <w:rPr>
          <w:rFonts w:eastAsia="Arial"/>
          <w:iCs/>
          <w:color w:val="000000" w:themeColor="text1"/>
        </w:rPr>
        <w:t xml:space="preserve">Gómez, vicepresidente </w:t>
      </w:r>
      <w:r w:rsidR="00807007" w:rsidRPr="00326489">
        <w:rPr>
          <w:rFonts w:eastAsia="Arial"/>
          <w:color w:val="000000" w:themeColor="text1"/>
        </w:rPr>
        <w:t xml:space="preserve">y Garita, historiador. </w:t>
      </w:r>
      <w:r w:rsidR="00807007" w:rsidRPr="00412578">
        <w:rPr>
          <w:rFonts w:eastAsia="Arial"/>
          <w:color w:val="000000" w:themeColor="text1"/>
        </w:rPr>
        <w:t xml:space="preserve"> </w:t>
      </w:r>
      <w:r w:rsidR="00807007" w:rsidRPr="00326489">
        <w:rPr>
          <w:rFonts w:eastAsia="Arial"/>
          <w:color w:val="000000" w:themeColor="text1"/>
        </w:rPr>
        <w:t>Enviar copia de este acuerd</w:t>
      </w:r>
      <w:r w:rsidR="00807007" w:rsidRPr="00326489">
        <w:rPr>
          <w:rFonts w:eastAsia="Arial"/>
          <w:iCs/>
          <w:color w:val="000000" w:themeColor="text1"/>
        </w:rPr>
        <w:t>o</w:t>
      </w:r>
      <w:r w:rsidR="00807007">
        <w:rPr>
          <w:rFonts w:eastAsia="Arial"/>
          <w:iCs/>
          <w:color w:val="000000" w:themeColor="text1"/>
        </w:rPr>
        <w:t xml:space="preserve"> al</w:t>
      </w:r>
      <w:r w:rsidR="00807007" w:rsidRPr="00326489">
        <w:rPr>
          <w:rFonts w:eastAsia="Arial"/>
          <w:iCs/>
          <w:color w:val="000000" w:themeColor="text1"/>
        </w:rPr>
        <w:t xml:space="preserve"> </w:t>
      </w:r>
      <w:r w:rsidR="00807007">
        <w:t xml:space="preserve">señor </w:t>
      </w:r>
      <w:r w:rsidR="00807007" w:rsidRPr="003E64F8">
        <w:t>Al</w:t>
      </w:r>
      <w:r w:rsidR="00807007">
        <w:t>exander Solís Castro</w:t>
      </w:r>
      <w:r w:rsidR="00807007" w:rsidRPr="003E64F8">
        <w:t xml:space="preserve">, </w:t>
      </w:r>
      <w:r w:rsidR="00807007">
        <w:t>profesional, encargado del Proceso Gestión de Archivo del INEC</w:t>
      </w:r>
      <w:r w:rsidR="00A33BFF">
        <w:t>, a las señoras Yorleny Hernández Segura, presidente del CISED del INEC</w:t>
      </w:r>
      <w:r w:rsidR="00807007">
        <w:rPr>
          <w:rFonts w:eastAsia="Arial"/>
          <w:iCs/>
          <w:color w:val="000000" w:themeColor="text1"/>
        </w:rPr>
        <w:t>,</w:t>
      </w:r>
      <w:r w:rsidR="00A33BFF">
        <w:rPr>
          <w:rFonts w:eastAsia="Arial"/>
          <w:iCs/>
          <w:color w:val="000000" w:themeColor="text1"/>
        </w:rPr>
        <w:t xml:space="preserve"> </w:t>
      </w:r>
      <w:r w:rsidR="00807007">
        <w:rPr>
          <w:rFonts w:eastAsia="Arial"/>
          <w:iCs/>
          <w:color w:val="000000" w:themeColor="text1"/>
        </w:rPr>
        <w:t>Ivannia Valverde Guevara, directora general, a la</w:t>
      </w:r>
      <w:r w:rsidR="00807007" w:rsidRPr="00326489">
        <w:rPr>
          <w:rFonts w:eastAsia="Arial"/>
          <w:iCs/>
          <w:color w:val="000000" w:themeColor="text1"/>
        </w:rPr>
        <w:t xml:space="preserve"> subdirección </w:t>
      </w:r>
      <w:r w:rsidR="00A33BFF" w:rsidRPr="00326489">
        <w:rPr>
          <w:rFonts w:eastAsia="Arial"/>
          <w:iCs/>
          <w:color w:val="000000" w:themeColor="text1"/>
        </w:rPr>
        <w:t>general,</w:t>
      </w:r>
      <w:r w:rsidR="00A33BFF" w:rsidRPr="00326489">
        <w:rPr>
          <w:shd w:val="clear" w:color="auto" w:fill="FFFFFF"/>
        </w:rPr>
        <w:t xml:space="preserve"> Denise</w:t>
      </w:r>
      <w:r w:rsidR="00807007" w:rsidRPr="00326489">
        <w:rPr>
          <w:shd w:val="clear" w:color="auto" w:fill="FFFFFF"/>
        </w:rPr>
        <w:t xml:space="preserve"> Calvo López, jefe del Departamento Servicios Archivísticos Externos (DSAE</w:t>
      </w:r>
      <w:r w:rsidR="00807007">
        <w:rPr>
          <w:shd w:val="clear" w:color="auto" w:fill="FFFFFF"/>
        </w:rPr>
        <w:t>)</w:t>
      </w:r>
      <w:r w:rsidR="00A33BFF">
        <w:rPr>
          <w:shd w:val="clear" w:color="auto" w:fill="FFFFFF"/>
        </w:rPr>
        <w:t>,</w:t>
      </w:r>
      <w:r w:rsidR="00A33BFF" w:rsidRPr="00A33BFF">
        <w:rPr>
          <w:iCs/>
          <w:color w:val="auto"/>
          <w:szCs w:val="20"/>
          <w:lang w:val="es-ES" w:eastAsia="es-ES"/>
        </w:rPr>
        <w:t xml:space="preserve"> </w:t>
      </w:r>
      <w:r w:rsidR="00A33BFF" w:rsidRPr="00A33BFF">
        <w:rPr>
          <w:iCs/>
          <w:shd w:val="clear" w:color="auto" w:fill="FFFFFF"/>
          <w:lang w:val="es-ES"/>
        </w:rPr>
        <w:t>Natalia Cantillano Mora, coordinadora de la Unidad Servicios Técnicos Archivísticos (USTA) del DSAE; Lilliana González Jiménez, profesional de la Unidad Servicios Técnicos Archivísticos (USTA) del Departamento Servicios Archivísticos Externos (DSAE) y al expediente de valoración documental del Instituto de Estadística y Censos, INEC, T-07- 2025, que custodia esta Comisión Nacional</w:t>
      </w:r>
      <w:r w:rsidR="00807007">
        <w:rPr>
          <w:shd w:val="clear" w:color="auto" w:fill="FFFFFF"/>
        </w:rPr>
        <w:t>.</w:t>
      </w:r>
      <w:r w:rsidR="00807007" w:rsidRPr="00412578">
        <w:rPr>
          <w:b/>
          <w:bCs/>
          <w:shd w:val="clear" w:color="auto" w:fill="FFFFFF"/>
        </w:rPr>
        <w:t xml:space="preserve"> ACUERDO FIRME</w:t>
      </w:r>
      <w:r w:rsidR="00807007">
        <w:rPr>
          <w:shd w:val="clear" w:color="auto" w:fill="FFFFFF"/>
        </w:rPr>
        <w:t xml:space="preserve"> </w:t>
      </w:r>
    </w:p>
    <w:p w14:paraId="5D0A7BE6" w14:textId="77777777" w:rsidR="003A4FEA" w:rsidRPr="003E64F8" w:rsidRDefault="003A4FEA" w:rsidP="003E64F8">
      <w:pPr>
        <w:pStyle w:val="Default"/>
        <w:shd w:val="clear" w:color="auto" w:fill="FFFFFF" w:themeFill="background1"/>
        <w:tabs>
          <w:tab w:val="left" w:leader="hyphen" w:pos="9356"/>
        </w:tabs>
        <w:spacing w:before="120" w:after="120" w:line="460" w:lineRule="exact"/>
        <w:jc w:val="both"/>
      </w:pPr>
      <w:r w:rsidRPr="003E64F8">
        <w:rPr>
          <w:b/>
          <w:bCs/>
          <w:color w:val="auto"/>
        </w:rPr>
        <w:lastRenderedPageBreak/>
        <w:t xml:space="preserve">ARTÍCULO 16. </w:t>
      </w:r>
      <w:r w:rsidRPr="003E64F8">
        <w:rPr>
          <w:color w:val="000000" w:themeColor="text1"/>
        </w:rPr>
        <w:t xml:space="preserve">Correo electrónico del 10 de abril de 2025 ,suscrito por la señora  Alejandra Mazza Corrales, encargada de Archivo Central de la Municipalidad de Tibás, por medio del cual indica lo siguiente : Por este medio los saludo y solicito su criterio sobre el conteo de los 50 años mínimos que deben conservarse los expedientes de personal: si el conteo de los 50 años corren a partir de la creación del mismo o bien si esos 50 años se empiezan a contar una vez que el expediente pasa a ser inactivo, dándose por termina la relación laboral entre la persona y la institución. </w:t>
      </w:r>
    </w:p>
    <w:p w14:paraId="7640124C" w14:textId="77777777" w:rsidR="003A4FEA" w:rsidRPr="003E64F8" w:rsidRDefault="003A4FEA" w:rsidP="003E64F8">
      <w:pPr>
        <w:shd w:val="clear" w:color="auto" w:fill="FFFFFF" w:themeFill="background1"/>
        <w:tabs>
          <w:tab w:val="left" w:leader="hyphen" w:pos="9356"/>
        </w:tabs>
        <w:spacing w:before="120" w:after="120" w:line="460" w:lineRule="exact"/>
        <w:jc w:val="both"/>
        <w:rPr>
          <w:szCs w:val="24"/>
          <w:lang w:val="es-CR"/>
        </w:rPr>
      </w:pPr>
      <w:r w:rsidRPr="003E64F8">
        <w:rPr>
          <w:color w:val="000000" w:themeColor="text1"/>
          <w:szCs w:val="24"/>
          <w:lang w:val="es-CR" w:eastAsia="es-CR"/>
        </w:rPr>
        <w:t>Sustento legal: Resolución CNSED-01-2024 punto E.1</w:t>
      </w:r>
    </w:p>
    <w:p w14:paraId="2FDA242B" w14:textId="3711EC10" w:rsidR="001F4CCC" w:rsidRPr="001F4CCC" w:rsidRDefault="00326805" w:rsidP="001F4CCC">
      <w:pPr>
        <w:pStyle w:val="Default"/>
        <w:tabs>
          <w:tab w:val="left" w:leader="hyphen" w:pos="9356"/>
        </w:tabs>
        <w:spacing w:before="120" w:after="120" w:line="460" w:lineRule="exact"/>
        <w:jc w:val="both"/>
      </w:pPr>
      <w:bookmarkStart w:id="40" w:name="_Hlk198111477"/>
      <w:r w:rsidRPr="001F4CCC">
        <w:rPr>
          <w:b/>
          <w:bCs/>
          <w:color w:val="auto"/>
          <w:lang w:val="es-ES"/>
        </w:rPr>
        <w:t>ACUERDO14.</w:t>
      </w:r>
      <w:r w:rsidR="001F4CCC" w:rsidRPr="001F4CCC">
        <w:rPr>
          <w:rFonts w:ascii="Times New Roman" w:hAnsi="Times New Roman" w:cs="Times New Roman"/>
          <w:iCs/>
        </w:rPr>
        <w:t xml:space="preserve"> </w:t>
      </w:r>
      <w:r w:rsidR="001F4CCC" w:rsidRPr="001F4CCC">
        <w:t>Informar a la señora Alejandra Mazza Corrales, Encargada del Archivo Central de la Municipalidad de Tibás, que en atención a su consulta sobre la vigencia establecida para la serie Expedientes de Personal, esta Comisión le recuerda que la competencia de este órgano colegiado es exclusiva en cuanto a la determinación del valor científico cultural, según los términos establecidos en la resolución 01-2024, la cual establece lo siguiente: "Expedientes de personal y sus componentes de funcionarios activos, inactivos, fallecidos, pensionados, entre otros que correspondan a funcionarios destacados en el ejercicio de su función, relevancia de los cargos, impacto de su labor y la zona geográfica. La muestra deberá ser seleccionada a criterio de la jefatura de la oficina productora y la persona encargada del Archivo Central. Se recomienda a los Comités Institucionales de Selección y Eliminación de Documentos establecer una vigencia administrativa legal para esta serie documental superior a 50 años. El expediente debe estar conformado principalmente por documentos originales.</w:t>
      </w:r>
      <w:r w:rsidR="001F4CCC">
        <w:t xml:space="preserve"> </w:t>
      </w:r>
      <w:r w:rsidR="001F4CCC" w:rsidRPr="001F4CCC">
        <w:t>"Por lo tanto, el establecimiento de la vigencia administrativa-legal de los documentos que no son elegidos en la muestra es competencia del Comité Institucional de Selección de Documentos (CISED), y se sugiere que la prioridad sea el resguardo de los derechos del administrado, por lo que, se podría aplicar el plazo una vez finalizada la relación laboral, no obstante, se reitera que eso debe ser ratificado por el CISED y solicitar el criterio de la Asesoría Jurídica de la institución.</w:t>
      </w:r>
      <w:r w:rsidR="001F4CCC" w:rsidRPr="001F4CCC">
        <w:rPr>
          <w:rFonts w:eastAsia="Arial"/>
          <w:color w:val="000000" w:themeColor="text1"/>
        </w:rPr>
        <w:t xml:space="preserve"> </w:t>
      </w:r>
      <w:r w:rsidR="001F4CCC" w:rsidRPr="00326489">
        <w:rPr>
          <w:rFonts w:eastAsia="Arial"/>
          <w:color w:val="000000" w:themeColor="text1"/>
        </w:rPr>
        <w:t xml:space="preserve">Aprobado por unanimidad con los votos afirmativos de </w:t>
      </w:r>
      <w:r w:rsidR="001F4CCC" w:rsidRPr="00326489">
        <w:rPr>
          <w:rFonts w:eastAsia="Arial"/>
          <w:iCs/>
          <w:color w:val="000000" w:themeColor="text1"/>
        </w:rPr>
        <w:t>las señoras Sanz, presidente,</w:t>
      </w:r>
      <w:r w:rsidR="001F4CCC" w:rsidRPr="00326489">
        <w:rPr>
          <w:rFonts w:eastAsia="Arial"/>
          <w:color w:val="000000" w:themeColor="text1"/>
        </w:rPr>
        <w:t xml:space="preserve"> Guzmán, secretaria,</w:t>
      </w:r>
      <w:r w:rsidR="001F4CCC">
        <w:rPr>
          <w:rFonts w:eastAsia="Arial"/>
          <w:color w:val="000000" w:themeColor="text1"/>
        </w:rPr>
        <w:t xml:space="preserve"> y los señores</w:t>
      </w:r>
      <w:r w:rsidR="001F4CCC" w:rsidRPr="00326489">
        <w:rPr>
          <w:rFonts w:eastAsia="Arial"/>
          <w:color w:val="000000" w:themeColor="text1"/>
        </w:rPr>
        <w:t xml:space="preserve"> </w:t>
      </w:r>
      <w:r w:rsidR="001F4CCC" w:rsidRPr="00326489">
        <w:rPr>
          <w:rFonts w:eastAsia="Arial"/>
          <w:iCs/>
          <w:color w:val="000000" w:themeColor="text1"/>
        </w:rPr>
        <w:t xml:space="preserve">Gómez, vicepresidente </w:t>
      </w:r>
      <w:r w:rsidR="001F4CCC" w:rsidRPr="00326489">
        <w:rPr>
          <w:rFonts w:eastAsia="Arial"/>
          <w:color w:val="000000" w:themeColor="text1"/>
        </w:rPr>
        <w:t xml:space="preserve">y Garita, historiador. </w:t>
      </w:r>
      <w:r w:rsidR="001F4CCC" w:rsidRPr="00412578">
        <w:rPr>
          <w:rFonts w:eastAsia="Arial"/>
          <w:color w:val="000000" w:themeColor="text1"/>
        </w:rPr>
        <w:t xml:space="preserve"> </w:t>
      </w:r>
      <w:r w:rsidR="001F4CCC" w:rsidRPr="00326489">
        <w:rPr>
          <w:rFonts w:eastAsia="Arial"/>
          <w:color w:val="000000" w:themeColor="text1"/>
        </w:rPr>
        <w:t>Enviar copia de este acuerd</w:t>
      </w:r>
      <w:r w:rsidR="001F4CCC" w:rsidRPr="00326489">
        <w:rPr>
          <w:rFonts w:eastAsia="Arial"/>
          <w:iCs/>
          <w:color w:val="000000" w:themeColor="text1"/>
        </w:rPr>
        <w:t>o</w:t>
      </w:r>
      <w:r w:rsidR="00F02E41">
        <w:rPr>
          <w:rFonts w:eastAsia="Arial"/>
          <w:iCs/>
          <w:color w:val="000000" w:themeColor="text1"/>
        </w:rPr>
        <w:t xml:space="preserve"> a la señora Licda. </w:t>
      </w:r>
      <w:r w:rsidR="00F02E41">
        <w:rPr>
          <w:rFonts w:eastAsia="Arial"/>
          <w:iCs/>
          <w:color w:val="000000" w:themeColor="text1"/>
        </w:rPr>
        <w:lastRenderedPageBreak/>
        <w:t>Viviana Monge y al señor Lic. Randy Mendoza de la Municipalidad de Tibás, a</w:t>
      </w:r>
      <w:r w:rsidR="001F4CCC">
        <w:rPr>
          <w:rFonts w:eastAsia="Arial"/>
          <w:iCs/>
          <w:color w:val="000000" w:themeColor="text1"/>
        </w:rPr>
        <w:t xml:space="preserve"> </w:t>
      </w:r>
      <w:r w:rsidR="001F4CCC">
        <w:t xml:space="preserve">la señora </w:t>
      </w:r>
      <w:r w:rsidR="001F4CCC">
        <w:rPr>
          <w:rFonts w:eastAsia="Arial"/>
          <w:iCs/>
          <w:color w:val="000000" w:themeColor="text1"/>
        </w:rPr>
        <w:t>Ivannia Valverde Guevara, directora general del Archivo Nacional, a la</w:t>
      </w:r>
      <w:r w:rsidR="001F4CCC" w:rsidRPr="00326489">
        <w:rPr>
          <w:rFonts w:eastAsia="Arial"/>
          <w:iCs/>
          <w:color w:val="000000" w:themeColor="text1"/>
        </w:rPr>
        <w:t xml:space="preserve"> subdirección </w:t>
      </w:r>
      <w:r w:rsidR="00F02E41" w:rsidRPr="00326489">
        <w:rPr>
          <w:rFonts w:eastAsia="Arial"/>
          <w:iCs/>
          <w:color w:val="000000" w:themeColor="text1"/>
        </w:rPr>
        <w:t>general</w:t>
      </w:r>
      <w:r w:rsidR="00F02E41">
        <w:rPr>
          <w:rFonts w:eastAsia="Arial"/>
          <w:iCs/>
          <w:color w:val="000000" w:themeColor="text1"/>
        </w:rPr>
        <w:t>.</w:t>
      </w:r>
      <w:r w:rsidR="001F4CCC">
        <w:rPr>
          <w:rFonts w:eastAsia="Arial"/>
          <w:iCs/>
          <w:color w:val="000000" w:themeColor="text1"/>
        </w:rPr>
        <w:t xml:space="preserve"> </w:t>
      </w:r>
      <w:r w:rsidR="001F4CCC" w:rsidRPr="00412578">
        <w:rPr>
          <w:b/>
          <w:bCs/>
          <w:shd w:val="clear" w:color="auto" w:fill="FFFFFF"/>
        </w:rPr>
        <w:t>ACUERDO FIRME</w:t>
      </w:r>
    </w:p>
    <w:bookmarkEnd w:id="40"/>
    <w:p w14:paraId="2677491F" w14:textId="77777777" w:rsidR="003A4FEA" w:rsidRDefault="003A4FEA" w:rsidP="003E64F8">
      <w:pPr>
        <w:pStyle w:val="Default"/>
        <w:shd w:val="clear" w:color="auto" w:fill="FFFFFF" w:themeFill="background1"/>
        <w:tabs>
          <w:tab w:val="left" w:leader="hyphen" w:pos="9356"/>
        </w:tabs>
        <w:spacing w:before="120" w:after="120" w:line="460" w:lineRule="exact"/>
        <w:jc w:val="both"/>
        <w:rPr>
          <w:rFonts w:eastAsia="Aptos"/>
          <w:color w:val="242424"/>
        </w:rPr>
      </w:pPr>
      <w:r w:rsidRPr="003E64F8">
        <w:rPr>
          <w:b/>
          <w:bCs/>
          <w:color w:val="auto"/>
        </w:rPr>
        <w:t xml:space="preserve">ARTÍCULO 17. </w:t>
      </w:r>
      <w:r w:rsidRPr="003E64F8">
        <w:rPr>
          <w:color w:val="000000" w:themeColor="text1"/>
        </w:rPr>
        <w:t>Correo electrónico del 21 de abril de 2025, suscrito por la señora Vanessa Alvarado Valverde, jefe de la Unidad de Archivo Institucional del Ministerio de Hacienda, por medio del cual indica lo siguiente: Espero se encuentren muy bien, me dirijo a ustedes para realizares una consulta, ya que se ha generado la duda en cuanto a cómo se debe interpretar la declaratoria de valor científico cultural de acuerdo al documento DGAN-CNSED-012-2025 del 20 de enero de 2025 para la serie Expedientes Sancionadores, de la Tabla de Plazos homologa de las Subgerencia de Fiscalización de las Administraciones Tributarias. La consulta es sobre la muestra, ¿debemos conservar una muestra que cumpla con ambos criterios?, es decir, que sean casos relevantes que hayan estado en la opinión pública y que sean de diferentes sectores de la economía, o ¿puede ser que únicamente cumplan con uno de los criterios, como el de pertenecer a diferentes sectores de la economía?  La duda se ha generado, ya que varias Administraciones Tributarias no tienen casos que han estado en la opinión pública, ya que mayoritariamente son los de las AT  de San José, sin embargo si poseen casos de diferentes sectores de la economía, por lo que para estar seguros a la hora de escoger la muestra, solicito se nos aclare como debemos interpretarlo, que cumplan ambos criterios a la vez o que cumplan solo con alguno de los dos criterios, como el de pertenecer a diferentes sectores de la economía, sin que hayan estado en la opinión pública.</w:t>
      </w:r>
      <w:r w:rsidRPr="003E64F8">
        <w:rPr>
          <w:rFonts w:eastAsia="Aptos"/>
          <w:color w:val="242424"/>
        </w:rPr>
        <w:t xml:space="preserve"> </w:t>
      </w:r>
    </w:p>
    <w:p w14:paraId="404CBF3C" w14:textId="474F4CEB" w:rsidR="003A4FEA" w:rsidRPr="00734C40" w:rsidRDefault="00326805" w:rsidP="00734C40">
      <w:pPr>
        <w:pStyle w:val="Default"/>
        <w:tabs>
          <w:tab w:val="left" w:leader="hyphen" w:pos="9356"/>
        </w:tabs>
        <w:spacing w:before="120" w:after="120" w:line="460" w:lineRule="exact"/>
        <w:jc w:val="both"/>
      </w:pPr>
      <w:r w:rsidRPr="007E48EF">
        <w:rPr>
          <w:rFonts w:eastAsia="Aptos"/>
          <w:b/>
          <w:bCs/>
          <w:color w:val="242424"/>
        </w:rPr>
        <w:t>ACUERDO 15.</w:t>
      </w:r>
      <w:r w:rsidR="00135CA2">
        <w:rPr>
          <w:rFonts w:eastAsia="Aptos"/>
          <w:b/>
          <w:bCs/>
          <w:color w:val="242424"/>
        </w:rPr>
        <w:t xml:space="preserve"> </w:t>
      </w:r>
      <w:r w:rsidR="007E48EF">
        <w:rPr>
          <w:rFonts w:eastAsia="Aptos"/>
          <w:color w:val="242424"/>
        </w:rPr>
        <w:t xml:space="preserve">Comunicarle a la señora </w:t>
      </w:r>
      <w:r w:rsidR="007E48EF" w:rsidRPr="003E64F8">
        <w:rPr>
          <w:color w:val="000000" w:themeColor="text1"/>
        </w:rPr>
        <w:t>Vanessa Alvarado Valverde, jefe de la Unidad de Archivo Institucional del Ministerio de Hacienda</w:t>
      </w:r>
      <w:r w:rsidR="007E48EF">
        <w:rPr>
          <w:color w:val="000000" w:themeColor="text1"/>
        </w:rPr>
        <w:t xml:space="preserve">, que según su consulta </w:t>
      </w:r>
      <w:r w:rsidR="007E48EF" w:rsidRPr="003E64F8">
        <w:rPr>
          <w:color w:val="000000" w:themeColor="text1"/>
        </w:rPr>
        <w:t>para la serie Expedientes Sancionadores, de la Tabla de Plazos homologa de las Subgerencia de Fiscalización de las Administraciones Tributarias</w:t>
      </w:r>
      <w:r w:rsidR="007E48EF">
        <w:rPr>
          <w:color w:val="000000" w:themeColor="text1"/>
        </w:rPr>
        <w:t xml:space="preserve"> </w:t>
      </w:r>
      <w:r w:rsidR="007E48EF" w:rsidRPr="003E64F8">
        <w:rPr>
          <w:color w:val="000000" w:themeColor="text1"/>
        </w:rPr>
        <w:t xml:space="preserve">sobre la muestra, </w:t>
      </w:r>
      <w:r w:rsidR="007E48EF" w:rsidRPr="00734C40">
        <w:rPr>
          <w:i/>
          <w:iCs/>
          <w:color w:val="000000" w:themeColor="text1"/>
        </w:rPr>
        <w:t xml:space="preserve">“¿debemos conservar una muestra que cumpla con ambos criterios?, es decir, que sean casos relevantes que hayan estado en la opinión pública y que sean de diferentes sectores de la economía, o ¿puede ser que únicamente cumplan con uno de los criterios, como el de pertenecer a </w:t>
      </w:r>
      <w:r w:rsidR="007E48EF" w:rsidRPr="00734C40">
        <w:rPr>
          <w:i/>
          <w:iCs/>
          <w:color w:val="000000" w:themeColor="text1"/>
        </w:rPr>
        <w:lastRenderedPageBreak/>
        <w:t>diferentes sectores de la economía?”</w:t>
      </w:r>
      <w:r w:rsidR="007E48EF">
        <w:rPr>
          <w:color w:val="000000" w:themeColor="text1"/>
        </w:rPr>
        <w:t xml:space="preserve"> Se le menciona que deben </w:t>
      </w:r>
      <w:r w:rsidR="00734C40">
        <w:rPr>
          <w:color w:val="000000" w:themeColor="text1"/>
        </w:rPr>
        <w:t>aplicar ambos</w:t>
      </w:r>
      <w:r w:rsidR="007E48EF">
        <w:rPr>
          <w:color w:val="000000" w:themeColor="text1"/>
        </w:rPr>
        <w:t xml:space="preserve"> criterios, en caso de solamente existir un criterio, deberán regirse por el único criterio que cumple; sin embargo, deberían ser ambos.</w:t>
      </w:r>
      <w:r w:rsidR="007E48EF" w:rsidRPr="007E48EF">
        <w:rPr>
          <w:rFonts w:eastAsia="Arial"/>
          <w:color w:val="000000" w:themeColor="text1"/>
        </w:rPr>
        <w:t xml:space="preserve"> </w:t>
      </w:r>
      <w:r w:rsidR="007E48EF" w:rsidRPr="00326489">
        <w:rPr>
          <w:rFonts w:eastAsia="Arial"/>
          <w:color w:val="000000" w:themeColor="text1"/>
        </w:rPr>
        <w:t xml:space="preserve">Aprobado por unanimidad con los votos afirmativos de </w:t>
      </w:r>
      <w:r w:rsidR="007E48EF" w:rsidRPr="00326489">
        <w:rPr>
          <w:rFonts w:eastAsia="Arial"/>
          <w:iCs/>
          <w:color w:val="000000" w:themeColor="text1"/>
        </w:rPr>
        <w:t>las señoras Sanz, presidente,</w:t>
      </w:r>
      <w:r w:rsidR="007E48EF" w:rsidRPr="00326489">
        <w:rPr>
          <w:rFonts w:eastAsia="Arial"/>
          <w:color w:val="000000" w:themeColor="text1"/>
        </w:rPr>
        <w:t xml:space="preserve"> Guzmán, secretaria,</w:t>
      </w:r>
      <w:r w:rsidR="007E48EF">
        <w:rPr>
          <w:rFonts w:eastAsia="Arial"/>
          <w:color w:val="000000" w:themeColor="text1"/>
        </w:rPr>
        <w:t xml:space="preserve"> y los señores</w:t>
      </w:r>
      <w:r w:rsidR="007E48EF" w:rsidRPr="00326489">
        <w:rPr>
          <w:rFonts w:eastAsia="Arial"/>
          <w:color w:val="000000" w:themeColor="text1"/>
        </w:rPr>
        <w:t xml:space="preserve"> </w:t>
      </w:r>
      <w:r w:rsidR="007E48EF" w:rsidRPr="00326489">
        <w:rPr>
          <w:rFonts w:eastAsia="Arial"/>
          <w:iCs/>
          <w:color w:val="000000" w:themeColor="text1"/>
        </w:rPr>
        <w:t xml:space="preserve">Gómez, vicepresidente </w:t>
      </w:r>
      <w:r w:rsidR="007E48EF" w:rsidRPr="00326489">
        <w:rPr>
          <w:rFonts w:eastAsia="Arial"/>
          <w:color w:val="000000" w:themeColor="text1"/>
        </w:rPr>
        <w:t xml:space="preserve">y Garita, historiador. </w:t>
      </w:r>
      <w:r w:rsidR="007E48EF" w:rsidRPr="00412578">
        <w:rPr>
          <w:rFonts w:eastAsia="Arial"/>
          <w:color w:val="000000" w:themeColor="text1"/>
        </w:rPr>
        <w:t xml:space="preserve"> </w:t>
      </w:r>
      <w:r w:rsidR="007E48EF" w:rsidRPr="00326489">
        <w:rPr>
          <w:rFonts w:eastAsia="Arial"/>
          <w:color w:val="000000" w:themeColor="text1"/>
        </w:rPr>
        <w:t>Enviar copia de este acuerd</w:t>
      </w:r>
      <w:r w:rsidR="007E48EF" w:rsidRPr="00326489">
        <w:rPr>
          <w:rFonts w:eastAsia="Arial"/>
          <w:iCs/>
          <w:color w:val="000000" w:themeColor="text1"/>
        </w:rPr>
        <w:t>o</w:t>
      </w:r>
      <w:r w:rsidR="007E48EF">
        <w:rPr>
          <w:rFonts w:eastAsia="Arial"/>
          <w:iCs/>
          <w:color w:val="000000" w:themeColor="text1"/>
        </w:rPr>
        <w:t xml:space="preserve"> a </w:t>
      </w:r>
      <w:r w:rsidR="007E48EF">
        <w:t xml:space="preserve">la señora </w:t>
      </w:r>
      <w:r w:rsidR="007E48EF">
        <w:rPr>
          <w:rFonts w:eastAsia="Arial"/>
          <w:iCs/>
          <w:color w:val="000000" w:themeColor="text1"/>
        </w:rPr>
        <w:t>Ivannia Valverde Guevara, directora general del Archivo Nacional, a la</w:t>
      </w:r>
      <w:r w:rsidR="007E48EF" w:rsidRPr="00326489">
        <w:rPr>
          <w:rFonts w:eastAsia="Arial"/>
          <w:iCs/>
          <w:color w:val="000000" w:themeColor="text1"/>
        </w:rPr>
        <w:t xml:space="preserve"> subdirección general</w:t>
      </w:r>
      <w:r w:rsidR="00734C40">
        <w:rPr>
          <w:rFonts w:eastAsia="Arial"/>
          <w:iCs/>
          <w:color w:val="000000" w:themeColor="text1"/>
        </w:rPr>
        <w:t>,</w:t>
      </w:r>
      <w:r w:rsidR="00734C40" w:rsidRPr="00734C40">
        <w:rPr>
          <w:shd w:val="clear" w:color="auto" w:fill="FFFFFF"/>
        </w:rPr>
        <w:t xml:space="preserve"> </w:t>
      </w:r>
      <w:r w:rsidR="00734C40" w:rsidRPr="00326489">
        <w:rPr>
          <w:shd w:val="clear" w:color="auto" w:fill="FFFFFF"/>
        </w:rPr>
        <w:t>Denise Calvo López, jefe del Departamento Servicios Archivísticos Externos (DSAE</w:t>
      </w:r>
      <w:r w:rsidR="00734C40">
        <w:rPr>
          <w:shd w:val="clear" w:color="auto" w:fill="FFFFFF"/>
        </w:rPr>
        <w:t>),</w:t>
      </w:r>
      <w:r w:rsidR="00734C40" w:rsidRPr="00A33BFF">
        <w:rPr>
          <w:iCs/>
          <w:color w:val="auto"/>
          <w:szCs w:val="20"/>
          <w:lang w:val="es-ES" w:eastAsia="es-ES"/>
        </w:rPr>
        <w:t xml:space="preserve"> </w:t>
      </w:r>
      <w:r w:rsidR="00734C40" w:rsidRPr="00A33BFF">
        <w:rPr>
          <w:iCs/>
          <w:shd w:val="clear" w:color="auto" w:fill="FFFFFF"/>
          <w:lang w:val="es-ES"/>
        </w:rPr>
        <w:t>Natalia Cantillano Mora, coordinadora de la Unidad Servicios Técnicos Archivísticos (USTA) del DSAE</w:t>
      </w:r>
      <w:r w:rsidR="00734C40">
        <w:rPr>
          <w:iCs/>
          <w:shd w:val="clear" w:color="auto" w:fill="FFFFFF"/>
          <w:lang w:val="es-ES"/>
        </w:rPr>
        <w:t xml:space="preserve">, Camila Carreras Herrero, Profesional </w:t>
      </w:r>
      <w:r w:rsidR="00734C40" w:rsidRPr="00A33BFF">
        <w:rPr>
          <w:iCs/>
          <w:shd w:val="clear" w:color="auto" w:fill="FFFFFF"/>
          <w:lang w:val="es-ES"/>
        </w:rPr>
        <w:t xml:space="preserve">Unidad Servicios Técnicos Archivísticos (USTA) </w:t>
      </w:r>
      <w:r w:rsidR="007E48EF" w:rsidRPr="00412578">
        <w:rPr>
          <w:b/>
          <w:bCs/>
          <w:shd w:val="clear" w:color="auto" w:fill="FFFFFF"/>
        </w:rPr>
        <w:t>ACUERDO FIRME</w:t>
      </w:r>
    </w:p>
    <w:p w14:paraId="5B514559" w14:textId="77777777" w:rsidR="003A4FEA" w:rsidRPr="003E64F8" w:rsidRDefault="003A4FEA" w:rsidP="003E64F8">
      <w:pPr>
        <w:pStyle w:val="Default"/>
        <w:tabs>
          <w:tab w:val="left" w:leader="hyphen" w:pos="9356"/>
        </w:tabs>
        <w:spacing w:before="120" w:after="120" w:line="460" w:lineRule="exact"/>
        <w:jc w:val="both"/>
        <w:rPr>
          <w:color w:val="000000" w:themeColor="text1"/>
        </w:rPr>
      </w:pPr>
      <w:r w:rsidRPr="003E64F8">
        <w:rPr>
          <w:b/>
          <w:bCs/>
          <w:color w:val="auto"/>
        </w:rPr>
        <w:t>ARTÍCULO 18. CARTA-GAF-DA-AC-CISED-0103-2025</w:t>
      </w:r>
      <w:r w:rsidRPr="003E64F8">
        <w:rPr>
          <w:color w:val="000000" w:themeColor="text1"/>
        </w:rPr>
        <w:t xml:space="preserve"> del 21 de abril de 2025 suscrita por la señora Cinthya Garro Herrera, archivista de Correos de Costa Rica, recibida a través de correo electrónico del mismo día, por medio del cual menciona lo siguiente: El pasado 30 de noviembre de 2024 recibimos el oficio DGAN-DG-640-2024, para Don Mauricio Rojas Cartín, Gerente General de Correos de Costa Rica S.A, en referencia a la transferencia de documentos declarados con valor científico cultural. En reunión del 31 de marzo del 2025, del Comité Institucional de Selección y Eliminación de Documentos (CISED), se acordó el solicitarles una aclaración en referencia a los documentos, si estos son originales o copias.</w:t>
      </w:r>
    </w:p>
    <w:p w14:paraId="08D81439" w14:textId="77777777" w:rsidR="003A4FEA" w:rsidRPr="003E64F8" w:rsidRDefault="003A4FEA" w:rsidP="003E64F8">
      <w:pPr>
        <w:pStyle w:val="Default"/>
        <w:tabs>
          <w:tab w:val="left" w:leader="hyphen" w:pos="9356"/>
        </w:tabs>
        <w:spacing w:before="120" w:after="120" w:line="460" w:lineRule="exact"/>
        <w:jc w:val="both"/>
        <w:rPr>
          <w:color w:val="000000" w:themeColor="text1"/>
          <w:lang w:val="es-ES"/>
        </w:rPr>
      </w:pPr>
      <w:r w:rsidRPr="003E64F8">
        <w:rPr>
          <w:color w:val="000000" w:themeColor="text1"/>
          <w:lang w:val="es-ES"/>
        </w:rPr>
        <w:t>La valoración esta para los documentos tanto originales como copias. Por lo que entonces, si en las áreas no existieran los originales ¿existe inconvenientes con que se transfieran las copias?</w:t>
      </w:r>
    </w:p>
    <w:p w14:paraId="7DF51089" w14:textId="12868E64" w:rsidR="003A4FEA" w:rsidRPr="009A7F5B" w:rsidRDefault="00326805" w:rsidP="009A7F5B">
      <w:pPr>
        <w:pStyle w:val="Default"/>
        <w:tabs>
          <w:tab w:val="left" w:leader="hyphen" w:pos="9356"/>
        </w:tabs>
        <w:spacing w:before="120" w:after="120" w:line="460" w:lineRule="exact"/>
        <w:jc w:val="both"/>
        <w:rPr>
          <w:color w:val="000000" w:themeColor="text1"/>
          <w:lang w:val="es-ES"/>
        </w:rPr>
      </w:pPr>
      <w:r w:rsidRPr="001E53A6">
        <w:rPr>
          <w:b/>
          <w:bCs/>
          <w:color w:val="000000" w:themeColor="text1"/>
          <w:lang w:val="es-ES"/>
        </w:rPr>
        <w:t>ACUERDO 16.</w:t>
      </w:r>
      <w:r w:rsidR="001E53A6" w:rsidRPr="001E53A6">
        <w:rPr>
          <w:color w:val="000000" w:themeColor="text1"/>
          <w:lang w:val="es-ES"/>
        </w:rPr>
        <w:t xml:space="preserve"> No se encontró acuerdo machotero,</w:t>
      </w:r>
      <w:r w:rsidR="001E53A6">
        <w:rPr>
          <w:color w:val="000000" w:themeColor="text1"/>
          <w:lang w:val="es-ES"/>
        </w:rPr>
        <w:t xml:space="preserve"> </w:t>
      </w:r>
      <w:r w:rsidR="001E53A6" w:rsidRPr="001E53A6">
        <w:rPr>
          <w:color w:val="000000" w:themeColor="text1"/>
          <w:lang w:val="es-ES"/>
        </w:rPr>
        <w:t xml:space="preserve">que la CNSED resuelva en otra sesión. </w:t>
      </w:r>
    </w:p>
    <w:p w14:paraId="3D885187" w14:textId="77777777" w:rsidR="003A4FEA" w:rsidRPr="003E64F8" w:rsidRDefault="003A4FEA" w:rsidP="003E64F8">
      <w:pPr>
        <w:shd w:val="clear" w:color="auto" w:fill="FFFFFF" w:themeFill="background1"/>
        <w:tabs>
          <w:tab w:val="left" w:leader="hyphen" w:pos="9356"/>
        </w:tabs>
        <w:spacing w:before="120" w:after="120" w:line="460" w:lineRule="exact"/>
        <w:jc w:val="both"/>
        <w:rPr>
          <w:b/>
          <w:szCs w:val="24"/>
          <w:shd w:val="clear" w:color="auto" w:fill="FFFFFF"/>
        </w:rPr>
      </w:pPr>
      <w:r w:rsidRPr="003E64F8">
        <w:rPr>
          <w:b/>
          <w:szCs w:val="24"/>
          <w:shd w:val="clear" w:color="auto" w:fill="FFFFFF"/>
        </w:rPr>
        <w:t>CAPITULO VIII. CERTIFICACIÓNES DE CIERRE DE EXPEDIENTE DE TRAMITES</w:t>
      </w:r>
    </w:p>
    <w:p w14:paraId="42F6C1A7" w14:textId="2B1532E5" w:rsidR="003A4FEA" w:rsidRPr="003E64F8" w:rsidRDefault="003A4FEA" w:rsidP="003E64F8">
      <w:pPr>
        <w:shd w:val="clear" w:color="auto" w:fill="FFFFFF" w:themeFill="background1"/>
        <w:tabs>
          <w:tab w:val="left" w:leader="hyphen" w:pos="9356"/>
        </w:tabs>
        <w:spacing w:before="120" w:after="120" w:line="460" w:lineRule="exact"/>
        <w:jc w:val="both"/>
        <w:rPr>
          <w:szCs w:val="24"/>
        </w:rPr>
      </w:pPr>
      <w:bookmarkStart w:id="41" w:name="_Hlk182304112"/>
      <w:r w:rsidRPr="003E64F8">
        <w:rPr>
          <w:b/>
          <w:bCs/>
          <w:szCs w:val="24"/>
          <w:shd w:val="clear" w:color="auto" w:fill="FFFFFF"/>
        </w:rPr>
        <w:t xml:space="preserve">ARTÍCULO </w:t>
      </w:r>
      <w:r w:rsidRPr="003E64F8">
        <w:rPr>
          <w:b/>
          <w:bCs/>
          <w:szCs w:val="24"/>
        </w:rPr>
        <w:t>19</w:t>
      </w:r>
      <w:r w:rsidRPr="003E64F8">
        <w:rPr>
          <w:b/>
          <w:bCs/>
          <w:szCs w:val="24"/>
          <w:shd w:val="clear" w:color="auto" w:fill="FFFFFF"/>
        </w:rPr>
        <w:t>.</w:t>
      </w:r>
      <w:r w:rsidRPr="003E64F8">
        <w:rPr>
          <w:szCs w:val="24"/>
          <w:shd w:val="clear" w:color="auto" w:fill="FFFFFF"/>
        </w:rPr>
        <w:t xml:space="preserve"> </w:t>
      </w:r>
      <w:r w:rsidRPr="003E64F8">
        <w:rPr>
          <w:b/>
          <w:bCs/>
          <w:szCs w:val="24"/>
          <w:shd w:val="clear" w:color="auto" w:fill="FFFFFF"/>
        </w:rPr>
        <w:t xml:space="preserve">Certificación DGAN-CNSED-010-2025 </w:t>
      </w:r>
      <w:r w:rsidRPr="003E64F8">
        <w:rPr>
          <w:szCs w:val="24"/>
          <w:shd w:val="clear" w:color="auto" w:fill="FFFFFF"/>
          <w:lang w:val="es-CR"/>
        </w:rPr>
        <w:t xml:space="preserve">del 27 de marzo de 2025, suscrita por la señora </w:t>
      </w:r>
      <w:proofErr w:type="spellStart"/>
      <w:r w:rsidRPr="003E64F8">
        <w:rPr>
          <w:szCs w:val="24"/>
          <w:shd w:val="clear" w:color="auto" w:fill="FFFFFF"/>
          <w:lang w:val="es-CR"/>
        </w:rPr>
        <w:t>Mellany</w:t>
      </w:r>
      <w:proofErr w:type="spellEnd"/>
      <w:r w:rsidRPr="003E64F8">
        <w:rPr>
          <w:szCs w:val="24"/>
          <w:shd w:val="clear" w:color="auto" w:fill="FFFFFF"/>
          <w:lang w:val="es-CR"/>
        </w:rPr>
        <w:t xml:space="preserve"> Otárola Sáenz, en ese momento secretaria Comisión </w:t>
      </w:r>
      <w:r w:rsidRPr="003E64F8">
        <w:rPr>
          <w:szCs w:val="24"/>
          <w:shd w:val="clear" w:color="auto" w:fill="FFFFFF"/>
          <w:lang w:val="es-CR"/>
        </w:rPr>
        <w:lastRenderedPageBreak/>
        <w:t xml:space="preserve">Nacional de Selección y Eliminación de Documentos, cierre del expediente del trámite 009-2025, </w:t>
      </w:r>
      <w:r w:rsidRPr="003E64F8">
        <w:rPr>
          <w:szCs w:val="24"/>
          <w:shd w:val="clear" w:color="auto" w:fill="FFFFFF"/>
        </w:rPr>
        <w:t xml:space="preserve">COSEVI. </w:t>
      </w:r>
      <w:bookmarkStart w:id="42" w:name="_Hlk197682028"/>
      <w:r w:rsidRPr="003E64F8">
        <w:rPr>
          <w:b/>
          <w:bCs/>
          <w:szCs w:val="24"/>
          <w:shd w:val="clear" w:color="auto" w:fill="FFFFFF"/>
        </w:rPr>
        <w:t>SE TOMA NOTA</w:t>
      </w:r>
      <w:r w:rsidRPr="003E64F8">
        <w:rPr>
          <w:b/>
          <w:bCs/>
          <w:szCs w:val="24"/>
          <w:shd w:val="clear" w:color="auto" w:fill="FFFFFF"/>
        </w:rPr>
        <w:tab/>
      </w:r>
      <w:bookmarkEnd w:id="42"/>
    </w:p>
    <w:bookmarkEnd w:id="41"/>
    <w:p w14:paraId="54ED4673" w14:textId="7006074E" w:rsidR="003A4FEA" w:rsidRPr="003E64F8" w:rsidRDefault="003A4FEA" w:rsidP="003E64F8">
      <w:pPr>
        <w:shd w:val="clear" w:color="auto" w:fill="FFFFFF" w:themeFill="background1"/>
        <w:tabs>
          <w:tab w:val="left" w:leader="hyphen" w:pos="9356"/>
        </w:tabs>
        <w:spacing w:before="120" w:after="120" w:line="460" w:lineRule="exact"/>
        <w:jc w:val="both"/>
        <w:rPr>
          <w:szCs w:val="24"/>
          <w:shd w:val="clear" w:color="auto" w:fill="FFFFFF"/>
        </w:rPr>
      </w:pPr>
      <w:r w:rsidRPr="003E64F8">
        <w:rPr>
          <w:b/>
          <w:bCs/>
          <w:szCs w:val="24"/>
          <w:shd w:val="clear" w:color="auto" w:fill="FFFFFF"/>
        </w:rPr>
        <w:t>ARTÍCULO 20.</w:t>
      </w:r>
      <w:r w:rsidRPr="003E64F8">
        <w:rPr>
          <w:szCs w:val="24"/>
          <w:shd w:val="clear" w:color="auto" w:fill="FFFFFF"/>
        </w:rPr>
        <w:t xml:space="preserve"> </w:t>
      </w:r>
      <w:r w:rsidRPr="003E64F8">
        <w:rPr>
          <w:b/>
          <w:bCs/>
          <w:szCs w:val="24"/>
          <w:shd w:val="clear" w:color="auto" w:fill="FFFFFF"/>
        </w:rPr>
        <w:t xml:space="preserve">Certificación DGAN-CNSED-011-2025 </w:t>
      </w:r>
      <w:r w:rsidRPr="003E64F8">
        <w:rPr>
          <w:szCs w:val="24"/>
          <w:shd w:val="clear" w:color="auto" w:fill="FFFFFF"/>
          <w:lang w:val="es-CR"/>
        </w:rPr>
        <w:t xml:space="preserve">del 31 de marzo de 2025, suscrita por la señora </w:t>
      </w:r>
      <w:proofErr w:type="spellStart"/>
      <w:r w:rsidRPr="003E64F8">
        <w:rPr>
          <w:szCs w:val="24"/>
          <w:shd w:val="clear" w:color="auto" w:fill="FFFFFF"/>
          <w:lang w:val="es-CR"/>
        </w:rPr>
        <w:t>Mellany</w:t>
      </w:r>
      <w:proofErr w:type="spellEnd"/>
      <w:r w:rsidRPr="003E64F8">
        <w:rPr>
          <w:szCs w:val="24"/>
          <w:shd w:val="clear" w:color="auto" w:fill="FFFFFF"/>
          <w:lang w:val="es-CR"/>
        </w:rPr>
        <w:t xml:space="preserve"> Otárola Sáenz, en ese momento secretaria Comisión Nacional de Selección y Eliminación de Documentos, cierre del expediente del trámite 59-2024, MTSS. </w:t>
      </w:r>
      <w:r w:rsidRPr="003E64F8">
        <w:rPr>
          <w:b/>
          <w:bCs/>
          <w:szCs w:val="24"/>
          <w:shd w:val="clear" w:color="auto" w:fill="FFFFFF"/>
        </w:rPr>
        <w:t>SE TOMA NOTA</w:t>
      </w:r>
      <w:r w:rsidRPr="003E64F8">
        <w:rPr>
          <w:b/>
          <w:bCs/>
          <w:szCs w:val="24"/>
          <w:shd w:val="clear" w:color="auto" w:fill="FFFFFF"/>
        </w:rPr>
        <w:tab/>
      </w:r>
    </w:p>
    <w:p w14:paraId="0568A530" w14:textId="3C6822BE" w:rsidR="003A4FEA" w:rsidRPr="003E64F8" w:rsidRDefault="003A4FEA" w:rsidP="003E64F8">
      <w:pPr>
        <w:shd w:val="clear" w:color="auto" w:fill="FFFFFF" w:themeFill="background1"/>
        <w:tabs>
          <w:tab w:val="left" w:leader="hyphen" w:pos="9356"/>
        </w:tabs>
        <w:spacing w:before="120" w:after="120" w:line="460" w:lineRule="exact"/>
        <w:jc w:val="both"/>
        <w:rPr>
          <w:szCs w:val="24"/>
          <w:shd w:val="clear" w:color="auto" w:fill="FFFFFF"/>
        </w:rPr>
      </w:pPr>
      <w:r w:rsidRPr="003E64F8">
        <w:rPr>
          <w:b/>
          <w:bCs/>
          <w:szCs w:val="24"/>
          <w:shd w:val="clear" w:color="auto" w:fill="FFFFFF"/>
        </w:rPr>
        <w:t>ARTÍCULO 21.</w:t>
      </w:r>
      <w:r w:rsidRPr="003E64F8">
        <w:rPr>
          <w:szCs w:val="24"/>
          <w:shd w:val="clear" w:color="auto" w:fill="FFFFFF"/>
        </w:rPr>
        <w:t xml:space="preserve"> </w:t>
      </w:r>
      <w:r w:rsidRPr="003E64F8">
        <w:rPr>
          <w:b/>
          <w:bCs/>
          <w:szCs w:val="24"/>
          <w:shd w:val="clear" w:color="auto" w:fill="FFFFFF"/>
        </w:rPr>
        <w:t xml:space="preserve">Certificación DGAN-CNSED-012-2025 </w:t>
      </w:r>
      <w:r w:rsidRPr="003E64F8">
        <w:rPr>
          <w:szCs w:val="24"/>
          <w:shd w:val="clear" w:color="auto" w:fill="FFFFFF"/>
          <w:lang w:val="es-CR"/>
        </w:rPr>
        <w:t xml:space="preserve">del 31 de marzo de 2025, suscrita por la señora Mellany Otárola Sáenz, en ese momento secretaria Comisión Nacional de Selección y Eliminación de Documentos, cierre del expediente del trámite 56-2024, </w:t>
      </w:r>
      <w:r w:rsidRPr="003E64F8">
        <w:rPr>
          <w:szCs w:val="24"/>
          <w:shd w:val="clear" w:color="auto" w:fill="FFFFFF"/>
        </w:rPr>
        <w:t xml:space="preserve">Municipalidad de Heredia. </w:t>
      </w:r>
      <w:r w:rsidRPr="003E64F8">
        <w:rPr>
          <w:b/>
          <w:bCs/>
          <w:szCs w:val="24"/>
          <w:shd w:val="clear" w:color="auto" w:fill="FFFFFF"/>
        </w:rPr>
        <w:t>SE TOMA NOTA</w:t>
      </w:r>
      <w:r w:rsidRPr="003E64F8">
        <w:rPr>
          <w:b/>
          <w:bCs/>
          <w:szCs w:val="24"/>
          <w:shd w:val="clear" w:color="auto" w:fill="FFFFFF"/>
        </w:rPr>
        <w:tab/>
      </w:r>
    </w:p>
    <w:p w14:paraId="036FAA56" w14:textId="47001A0E" w:rsidR="003A4FEA" w:rsidRPr="003E64F8" w:rsidRDefault="003A4FEA" w:rsidP="003E64F8">
      <w:pPr>
        <w:shd w:val="clear" w:color="auto" w:fill="FFFFFF" w:themeFill="background1"/>
        <w:tabs>
          <w:tab w:val="left" w:leader="hyphen" w:pos="9356"/>
        </w:tabs>
        <w:spacing w:before="120" w:after="120" w:line="460" w:lineRule="exact"/>
        <w:jc w:val="both"/>
        <w:rPr>
          <w:szCs w:val="24"/>
          <w:shd w:val="clear" w:color="auto" w:fill="FFFFFF"/>
        </w:rPr>
      </w:pPr>
      <w:r w:rsidRPr="003E64F8">
        <w:rPr>
          <w:b/>
          <w:bCs/>
          <w:szCs w:val="24"/>
          <w:shd w:val="clear" w:color="auto" w:fill="FFFFFF"/>
        </w:rPr>
        <w:t>ARTÍCULO 22.</w:t>
      </w:r>
      <w:r w:rsidRPr="003E64F8">
        <w:rPr>
          <w:szCs w:val="24"/>
          <w:shd w:val="clear" w:color="auto" w:fill="FFFFFF"/>
        </w:rPr>
        <w:t xml:space="preserve"> </w:t>
      </w:r>
      <w:r w:rsidRPr="003E64F8">
        <w:rPr>
          <w:b/>
          <w:bCs/>
          <w:szCs w:val="24"/>
          <w:shd w:val="clear" w:color="auto" w:fill="FFFFFF"/>
        </w:rPr>
        <w:t xml:space="preserve">Certificación DGAN-CNSED-013-2025 </w:t>
      </w:r>
      <w:r w:rsidRPr="003E64F8">
        <w:rPr>
          <w:szCs w:val="24"/>
          <w:shd w:val="clear" w:color="auto" w:fill="FFFFFF"/>
          <w:lang w:val="es-CR"/>
        </w:rPr>
        <w:t xml:space="preserve">del 31 de marzo de 2025, suscrita por la señora Mellany Otárola Sáenz, en ese momento secretaria Comisión Nacional de Selección y Eliminación de Documentos, cierre del expediente del trámite 01-2025, </w:t>
      </w:r>
      <w:r w:rsidRPr="003E64F8">
        <w:rPr>
          <w:szCs w:val="24"/>
          <w:shd w:val="clear" w:color="auto" w:fill="FFFFFF"/>
        </w:rPr>
        <w:t xml:space="preserve">MEIC. </w:t>
      </w:r>
      <w:r w:rsidRPr="003E64F8">
        <w:rPr>
          <w:b/>
          <w:bCs/>
          <w:szCs w:val="24"/>
          <w:shd w:val="clear" w:color="auto" w:fill="FFFFFF"/>
        </w:rPr>
        <w:t>SE TOMA NOTA</w:t>
      </w:r>
      <w:r w:rsidRPr="003E64F8">
        <w:rPr>
          <w:b/>
          <w:bCs/>
          <w:szCs w:val="24"/>
          <w:shd w:val="clear" w:color="auto" w:fill="FFFFFF"/>
        </w:rPr>
        <w:tab/>
      </w:r>
    </w:p>
    <w:bookmarkEnd w:id="6"/>
    <w:p w14:paraId="29751B2D" w14:textId="2E7BFABD" w:rsidR="00E647E7" w:rsidRPr="003E64F8" w:rsidRDefault="00E647E7" w:rsidP="003E64F8">
      <w:pPr>
        <w:tabs>
          <w:tab w:val="left" w:leader="hyphen" w:pos="9356"/>
        </w:tabs>
        <w:spacing w:before="120" w:after="120" w:line="460" w:lineRule="exact"/>
        <w:jc w:val="both"/>
        <w:rPr>
          <w:b/>
          <w:bCs/>
          <w:szCs w:val="24"/>
          <w:shd w:val="clear" w:color="auto" w:fill="FFFFFF"/>
          <w:lang w:val="es-CR"/>
        </w:rPr>
      </w:pPr>
      <w:r w:rsidRPr="003E64F8">
        <w:rPr>
          <w:szCs w:val="24"/>
        </w:rPr>
        <w:t xml:space="preserve">Se cierra la sesión a </w:t>
      </w:r>
      <w:r w:rsidR="003E64F8" w:rsidRPr="003E64F8">
        <w:rPr>
          <w:szCs w:val="24"/>
        </w:rPr>
        <w:t xml:space="preserve">las once </w:t>
      </w:r>
      <w:r w:rsidRPr="003E64F8">
        <w:rPr>
          <w:szCs w:val="24"/>
        </w:rPr>
        <w:t xml:space="preserve">horas con </w:t>
      </w:r>
      <w:r w:rsidR="003E64F8" w:rsidRPr="003E64F8">
        <w:rPr>
          <w:szCs w:val="24"/>
        </w:rPr>
        <w:t xml:space="preserve">once </w:t>
      </w:r>
      <w:r w:rsidRPr="003E64F8">
        <w:rPr>
          <w:szCs w:val="24"/>
        </w:rPr>
        <w:t xml:space="preserve">minutos </w:t>
      </w:r>
      <w:r w:rsidRPr="003E64F8">
        <w:rPr>
          <w:szCs w:val="24"/>
        </w:rPr>
        <w:tab/>
      </w:r>
    </w:p>
    <w:p w14:paraId="234F5F6A" w14:textId="77777777" w:rsidR="00CA4424" w:rsidRPr="003E64F8" w:rsidRDefault="00CA4424" w:rsidP="003E64F8">
      <w:pPr>
        <w:pStyle w:val="Default"/>
        <w:tabs>
          <w:tab w:val="left" w:leader="hyphen" w:pos="9356"/>
        </w:tabs>
        <w:spacing w:before="120" w:after="120" w:line="460" w:lineRule="exact"/>
        <w:jc w:val="both"/>
        <w:rPr>
          <w:color w:val="auto"/>
        </w:rPr>
      </w:pPr>
    </w:p>
    <w:p w14:paraId="7EC55703" w14:textId="77777777" w:rsidR="001E449F" w:rsidRDefault="001E449F" w:rsidP="003E64F8">
      <w:pPr>
        <w:pStyle w:val="Default"/>
        <w:tabs>
          <w:tab w:val="left" w:leader="hyphen" w:pos="9356"/>
        </w:tabs>
        <w:spacing w:before="120" w:after="120" w:line="460" w:lineRule="exact"/>
        <w:jc w:val="both"/>
        <w:rPr>
          <w:color w:val="auto"/>
        </w:rPr>
      </w:pPr>
    </w:p>
    <w:p w14:paraId="2C34F20C" w14:textId="77777777" w:rsidR="00C950DF" w:rsidRPr="003E64F8" w:rsidRDefault="00C950DF" w:rsidP="003E64F8">
      <w:pPr>
        <w:pStyle w:val="Default"/>
        <w:tabs>
          <w:tab w:val="left" w:leader="hyphen" w:pos="9356"/>
        </w:tabs>
        <w:spacing w:before="120" w:after="120" w:line="460" w:lineRule="exact"/>
        <w:jc w:val="both"/>
        <w:rPr>
          <w:color w:val="auto"/>
        </w:rPr>
      </w:pPr>
    </w:p>
    <w:p w14:paraId="5CC9600A" w14:textId="10E16CFD" w:rsidR="00C950DF" w:rsidRPr="003E64F8" w:rsidRDefault="003E64F8" w:rsidP="00C950DF">
      <w:pPr>
        <w:tabs>
          <w:tab w:val="left" w:leader="hyphen" w:pos="9356"/>
        </w:tabs>
        <w:spacing w:before="120" w:after="120" w:line="460" w:lineRule="exact"/>
        <w:jc w:val="both"/>
        <w:textAlignment w:val="baseline"/>
        <w:rPr>
          <w:rStyle w:val="ms-button-flexcontainer"/>
          <w:b/>
          <w:szCs w:val="24"/>
        </w:rPr>
      </w:pPr>
      <w:r>
        <w:rPr>
          <w:b/>
          <w:szCs w:val="24"/>
          <w:lang w:val="es-CR"/>
        </w:rPr>
        <w:t xml:space="preserve">Susana </w:t>
      </w:r>
      <w:r w:rsidR="00F17139" w:rsidRPr="003E64F8">
        <w:rPr>
          <w:rStyle w:val="ms-button-flexcontainer"/>
          <w:b/>
          <w:szCs w:val="24"/>
        </w:rPr>
        <w:t xml:space="preserve">         </w:t>
      </w:r>
      <w:r w:rsidR="00144DB1" w:rsidRPr="003E64F8">
        <w:rPr>
          <w:rStyle w:val="ms-button-flexcontainer"/>
          <w:b/>
          <w:szCs w:val="24"/>
        </w:rPr>
        <w:t xml:space="preserve">                  </w:t>
      </w:r>
      <w:r w:rsidR="001F420E" w:rsidRPr="003E64F8">
        <w:rPr>
          <w:rStyle w:val="ms-button-flexcontainer"/>
          <w:b/>
          <w:szCs w:val="24"/>
        </w:rPr>
        <w:t xml:space="preserve">  </w:t>
      </w:r>
      <w:r w:rsidR="00017971" w:rsidRPr="003E64F8">
        <w:rPr>
          <w:rStyle w:val="ms-button-flexcontainer"/>
          <w:b/>
          <w:szCs w:val="24"/>
        </w:rPr>
        <w:t xml:space="preserve">                         </w:t>
      </w:r>
      <w:r w:rsidR="00C950DF">
        <w:rPr>
          <w:b/>
          <w:szCs w:val="24"/>
          <w:lang w:val="es-CR"/>
        </w:rPr>
        <w:t>María José Guzmán Salas</w:t>
      </w:r>
      <w:r w:rsidR="00C950DF">
        <w:rPr>
          <w:b/>
          <w:szCs w:val="24"/>
          <w:lang w:val="es-CR"/>
        </w:rPr>
        <w:t xml:space="preserve"> </w:t>
      </w:r>
      <w:r w:rsidR="00C950DF" w:rsidRPr="003E64F8">
        <w:rPr>
          <w:rStyle w:val="ms-button-flexcontainer"/>
          <w:b/>
          <w:szCs w:val="24"/>
        </w:rPr>
        <w:t xml:space="preserve">                                                      </w:t>
      </w:r>
    </w:p>
    <w:p w14:paraId="4C084880" w14:textId="06F6F5A8" w:rsidR="001E449F" w:rsidRPr="003E64F8" w:rsidRDefault="00C950DF" w:rsidP="003E64F8">
      <w:pPr>
        <w:tabs>
          <w:tab w:val="left" w:leader="hyphen" w:pos="9356"/>
        </w:tabs>
        <w:spacing w:before="120" w:after="120" w:line="460" w:lineRule="exact"/>
        <w:jc w:val="both"/>
        <w:textAlignment w:val="baseline"/>
        <w:rPr>
          <w:rStyle w:val="ms-button-flexcontainer"/>
          <w:b/>
          <w:szCs w:val="24"/>
        </w:rPr>
      </w:pPr>
      <w:r>
        <w:rPr>
          <w:rStyle w:val="ms-button-flexcontainer"/>
          <w:b/>
          <w:szCs w:val="24"/>
        </w:rPr>
        <w:t>P</w:t>
      </w:r>
      <w:r w:rsidRPr="003E64F8">
        <w:rPr>
          <w:rStyle w:val="ms-button-flexcontainer"/>
          <w:b/>
          <w:szCs w:val="24"/>
        </w:rPr>
        <w:t xml:space="preserve">residente            </w:t>
      </w:r>
      <w:r w:rsidR="004544E7" w:rsidRPr="003E64F8">
        <w:rPr>
          <w:rStyle w:val="ms-button-flexcontainer"/>
          <w:b/>
          <w:szCs w:val="24"/>
        </w:rPr>
        <w:t xml:space="preserve">                                       </w:t>
      </w:r>
      <w:proofErr w:type="gramStart"/>
      <w:r>
        <w:rPr>
          <w:rStyle w:val="ms-button-flexcontainer"/>
          <w:b/>
          <w:szCs w:val="24"/>
        </w:rPr>
        <w:t>Secretaria</w:t>
      </w:r>
      <w:proofErr w:type="gramEnd"/>
      <w:r w:rsidR="004544E7" w:rsidRPr="003E64F8">
        <w:rPr>
          <w:rStyle w:val="ms-button-flexcontainer"/>
          <w:b/>
          <w:szCs w:val="24"/>
        </w:rPr>
        <w:t xml:space="preserve">                             </w:t>
      </w:r>
    </w:p>
    <w:p w14:paraId="6A3BA1A4" w14:textId="063686D6" w:rsidR="000C7DB1" w:rsidRPr="003E64F8" w:rsidRDefault="000B5AB6" w:rsidP="003E64F8">
      <w:pPr>
        <w:tabs>
          <w:tab w:val="left" w:leader="hyphen" w:pos="9356"/>
        </w:tabs>
        <w:spacing w:before="120" w:after="120" w:line="460" w:lineRule="exact"/>
        <w:jc w:val="both"/>
        <w:textAlignment w:val="baseline"/>
        <w:rPr>
          <w:rStyle w:val="ms-button-flexcontainer"/>
          <w:b/>
          <w:szCs w:val="24"/>
        </w:rPr>
      </w:pPr>
      <w:r w:rsidRPr="003E64F8">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0C7DB1" w:rsidRPr="003E64F8"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4EDD8" w14:textId="77777777" w:rsidR="00A04623" w:rsidRDefault="00A04623">
      <w:r>
        <w:separator/>
      </w:r>
    </w:p>
  </w:endnote>
  <w:endnote w:type="continuationSeparator" w:id="0">
    <w:p w14:paraId="70D8F01F" w14:textId="77777777" w:rsidR="00A04623" w:rsidRDefault="00A04623">
      <w:r>
        <w:continuationSeparator/>
      </w:r>
    </w:p>
  </w:endnote>
  <w:endnote w:type="continuationNotice" w:id="1">
    <w:p w14:paraId="62D4C49D" w14:textId="77777777" w:rsidR="00A04623" w:rsidRDefault="00A04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4BF81" w14:textId="77777777" w:rsidR="00A04623" w:rsidRDefault="00A04623">
      <w:r>
        <w:separator/>
      </w:r>
    </w:p>
  </w:footnote>
  <w:footnote w:type="continuationSeparator" w:id="0">
    <w:p w14:paraId="3AF739EE" w14:textId="77777777" w:rsidR="00A04623" w:rsidRDefault="00A04623">
      <w:r>
        <w:continuationSeparator/>
      </w:r>
    </w:p>
  </w:footnote>
  <w:footnote w:type="continuationNotice" w:id="1">
    <w:p w14:paraId="0744B35D" w14:textId="77777777" w:rsidR="00A04623" w:rsidRDefault="00A04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927A7"/>
    <w:multiLevelType w:val="multilevel"/>
    <w:tmpl w:val="E8E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B5BFF"/>
    <w:multiLevelType w:val="hybridMultilevel"/>
    <w:tmpl w:val="7042F61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191F4A"/>
    <w:multiLevelType w:val="hybridMultilevel"/>
    <w:tmpl w:val="2108A4B6"/>
    <w:lvl w:ilvl="0" w:tplc="845E7300">
      <w:start w:val="1"/>
      <w:numFmt w:val="upp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DE723C7"/>
    <w:multiLevelType w:val="hybridMultilevel"/>
    <w:tmpl w:val="FBF8E4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5F6245A"/>
    <w:multiLevelType w:val="hybridMultilevel"/>
    <w:tmpl w:val="2C4A8CDC"/>
    <w:lvl w:ilvl="0" w:tplc="CD5CE9BA">
      <w:start w:val="1"/>
      <w:numFmt w:val="upp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D044BFE"/>
    <w:multiLevelType w:val="hybridMultilevel"/>
    <w:tmpl w:val="032C150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2612F48E">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0477AF4"/>
    <w:multiLevelType w:val="hybridMultilevel"/>
    <w:tmpl w:val="E33610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8E23102"/>
    <w:multiLevelType w:val="hybridMultilevel"/>
    <w:tmpl w:val="A5482E34"/>
    <w:lvl w:ilvl="0" w:tplc="FCBE8F58">
      <w:start w:val="1"/>
      <w:numFmt w:val="upp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1C429A2"/>
    <w:multiLevelType w:val="hybridMultilevel"/>
    <w:tmpl w:val="B01CB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4FD61F0"/>
    <w:multiLevelType w:val="hybridMultilevel"/>
    <w:tmpl w:val="FDC056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30807775">
    <w:abstractNumId w:val="0"/>
  </w:num>
  <w:num w:numId="2" w16cid:durableId="999305772">
    <w:abstractNumId w:val="1"/>
  </w:num>
  <w:num w:numId="3" w16cid:durableId="1743333357">
    <w:abstractNumId w:val="7"/>
  </w:num>
  <w:num w:numId="4" w16cid:durableId="1475683908">
    <w:abstractNumId w:val="6"/>
  </w:num>
  <w:num w:numId="5" w16cid:durableId="1986085968">
    <w:abstractNumId w:val="9"/>
  </w:num>
  <w:num w:numId="6" w16cid:durableId="588586301">
    <w:abstractNumId w:val="3"/>
  </w:num>
  <w:num w:numId="7" w16cid:durableId="1202791548">
    <w:abstractNumId w:val="10"/>
  </w:num>
  <w:num w:numId="8" w16cid:durableId="1469012390">
    <w:abstractNumId w:val="8"/>
  </w:num>
  <w:num w:numId="9" w16cid:durableId="1078165364">
    <w:abstractNumId w:val="5"/>
  </w:num>
  <w:num w:numId="10" w16cid:durableId="740180447">
    <w:abstractNumId w:val="2"/>
  </w:num>
  <w:num w:numId="11" w16cid:durableId="112566009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A4D"/>
    <w:rsid w:val="00000A86"/>
    <w:rsid w:val="00000B52"/>
    <w:rsid w:val="00000D6B"/>
    <w:rsid w:val="00000DD5"/>
    <w:rsid w:val="0000100E"/>
    <w:rsid w:val="00001524"/>
    <w:rsid w:val="0000165E"/>
    <w:rsid w:val="0000168B"/>
    <w:rsid w:val="0000181F"/>
    <w:rsid w:val="0000187B"/>
    <w:rsid w:val="00001AA1"/>
    <w:rsid w:val="00001AC5"/>
    <w:rsid w:val="00001AEC"/>
    <w:rsid w:val="00001B2B"/>
    <w:rsid w:val="00001C43"/>
    <w:rsid w:val="00001D90"/>
    <w:rsid w:val="00001EFD"/>
    <w:rsid w:val="00001F44"/>
    <w:rsid w:val="00002029"/>
    <w:rsid w:val="00002469"/>
    <w:rsid w:val="00002633"/>
    <w:rsid w:val="0000273B"/>
    <w:rsid w:val="00002A9C"/>
    <w:rsid w:val="00002ABA"/>
    <w:rsid w:val="00002BA1"/>
    <w:rsid w:val="00002DDA"/>
    <w:rsid w:val="00002F74"/>
    <w:rsid w:val="0000344B"/>
    <w:rsid w:val="0000378E"/>
    <w:rsid w:val="00003AEE"/>
    <w:rsid w:val="00003C5E"/>
    <w:rsid w:val="00003CF2"/>
    <w:rsid w:val="000040E1"/>
    <w:rsid w:val="0000410E"/>
    <w:rsid w:val="00004BBB"/>
    <w:rsid w:val="00004E1E"/>
    <w:rsid w:val="00004EA6"/>
    <w:rsid w:val="00005094"/>
    <w:rsid w:val="000051D5"/>
    <w:rsid w:val="00005526"/>
    <w:rsid w:val="00005DA7"/>
    <w:rsid w:val="00006186"/>
    <w:rsid w:val="000065E4"/>
    <w:rsid w:val="000066B6"/>
    <w:rsid w:val="00006712"/>
    <w:rsid w:val="00006730"/>
    <w:rsid w:val="000069CE"/>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53A"/>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67"/>
    <w:rsid w:val="000138B2"/>
    <w:rsid w:val="00013935"/>
    <w:rsid w:val="00013956"/>
    <w:rsid w:val="00013CD2"/>
    <w:rsid w:val="00013D69"/>
    <w:rsid w:val="00013E3F"/>
    <w:rsid w:val="00013EB6"/>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1"/>
    <w:rsid w:val="0001797C"/>
    <w:rsid w:val="00017AFA"/>
    <w:rsid w:val="00017C18"/>
    <w:rsid w:val="00020140"/>
    <w:rsid w:val="00020148"/>
    <w:rsid w:val="00020383"/>
    <w:rsid w:val="0002052C"/>
    <w:rsid w:val="000205E1"/>
    <w:rsid w:val="0002067F"/>
    <w:rsid w:val="00020A9A"/>
    <w:rsid w:val="00020B66"/>
    <w:rsid w:val="00020C70"/>
    <w:rsid w:val="00020C73"/>
    <w:rsid w:val="00020D9B"/>
    <w:rsid w:val="00020F39"/>
    <w:rsid w:val="0002103A"/>
    <w:rsid w:val="00021175"/>
    <w:rsid w:val="000211B2"/>
    <w:rsid w:val="000211DA"/>
    <w:rsid w:val="00021251"/>
    <w:rsid w:val="00021305"/>
    <w:rsid w:val="0002135B"/>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97"/>
    <w:rsid w:val="000226F8"/>
    <w:rsid w:val="000228A4"/>
    <w:rsid w:val="00022BEC"/>
    <w:rsid w:val="00022C2C"/>
    <w:rsid w:val="00022C3A"/>
    <w:rsid w:val="00022C6D"/>
    <w:rsid w:val="00022CFF"/>
    <w:rsid w:val="00022ECE"/>
    <w:rsid w:val="00023283"/>
    <w:rsid w:val="000232BB"/>
    <w:rsid w:val="000236EB"/>
    <w:rsid w:val="00023905"/>
    <w:rsid w:val="00023AE1"/>
    <w:rsid w:val="00023B14"/>
    <w:rsid w:val="00023C31"/>
    <w:rsid w:val="00023D76"/>
    <w:rsid w:val="00024317"/>
    <w:rsid w:val="00024588"/>
    <w:rsid w:val="000245AD"/>
    <w:rsid w:val="000246D9"/>
    <w:rsid w:val="00024707"/>
    <w:rsid w:val="00024905"/>
    <w:rsid w:val="00024955"/>
    <w:rsid w:val="00024C71"/>
    <w:rsid w:val="00024CFA"/>
    <w:rsid w:val="00024FFF"/>
    <w:rsid w:val="000250E5"/>
    <w:rsid w:val="0002519E"/>
    <w:rsid w:val="000252BF"/>
    <w:rsid w:val="000252E9"/>
    <w:rsid w:val="00025438"/>
    <w:rsid w:val="000254D9"/>
    <w:rsid w:val="000259DD"/>
    <w:rsid w:val="00025B19"/>
    <w:rsid w:val="00025B50"/>
    <w:rsid w:val="00025B6C"/>
    <w:rsid w:val="00025D03"/>
    <w:rsid w:val="00025E29"/>
    <w:rsid w:val="0002605A"/>
    <w:rsid w:val="0002625F"/>
    <w:rsid w:val="000262F4"/>
    <w:rsid w:val="00026376"/>
    <w:rsid w:val="000265AC"/>
    <w:rsid w:val="0002674D"/>
    <w:rsid w:val="00026877"/>
    <w:rsid w:val="00026B30"/>
    <w:rsid w:val="00026D6A"/>
    <w:rsid w:val="00026FBB"/>
    <w:rsid w:val="00027488"/>
    <w:rsid w:val="00027493"/>
    <w:rsid w:val="00027651"/>
    <w:rsid w:val="00027726"/>
    <w:rsid w:val="000277C0"/>
    <w:rsid w:val="0002787A"/>
    <w:rsid w:val="0002789F"/>
    <w:rsid w:val="00027985"/>
    <w:rsid w:val="00027E0F"/>
    <w:rsid w:val="000300DC"/>
    <w:rsid w:val="0003016F"/>
    <w:rsid w:val="000303CE"/>
    <w:rsid w:val="0003045D"/>
    <w:rsid w:val="000304FC"/>
    <w:rsid w:val="0003051D"/>
    <w:rsid w:val="000305C7"/>
    <w:rsid w:val="00030606"/>
    <w:rsid w:val="000306B9"/>
    <w:rsid w:val="000307A9"/>
    <w:rsid w:val="00030934"/>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1E19"/>
    <w:rsid w:val="00032015"/>
    <w:rsid w:val="00032170"/>
    <w:rsid w:val="000321A0"/>
    <w:rsid w:val="00032368"/>
    <w:rsid w:val="000324EB"/>
    <w:rsid w:val="0003258E"/>
    <w:rsid w:val="000325E0"/>
    <w:rsid w:val="00032916"/>
    <w:rsid w:val="000329E5"/>
    <w:rsid w:val="00032E48"/>
    <w:rsid w:val="00032F30"/>
    <w:rsid w:val="00032FD1"/>
    <w:rsid w:val="00033033"/>
    <w:rsid w:val="00033434"/>
    <w:rsid w:val="00033472"/>
    <w:rsid w:val="000335EE"/>
    <w:rsid w:val="00033728"/>
    <w:rsid w:val="00033C57"/>
    <w:rsid w:val="00033E71"/>
    <w:rsid w:val="000340AB"/>
    <w:rsid w:val="000343F1"/>
    <w:rsid w:val="0003447F"/>
    <w:rsid w:val="000344AB"/>
    <w:rsid w:val="00034A8F"/>
    <w:rsid w:val="00034B16"/>
    <w:rsid w:val="00034B27"/>
    <w:rsid w:val="00034BC5"/>
    <w:rsid w:val="00034C83"/>
    <w:rsid w:val="00034DD2"/>
    <w:rsid w:val="00034E99"/>
    <w:rsid w:val="0003509A"/>
    <w:rsid w:val="00035285"/>
    <w:rsid w:val="000352AF"/>
    <w:rsid w:val="0003534D"/>
    <w:rsid w:val="00035401"/>
    <w:rsid w:val="00035506"/>
    <w:rsid w:val="000355D0"/>
    <w:rsid w:val="000357BF"/>
    <w:rsid w:val="000358E5"/>
    <w:rsid w:val="00035B32"/>
    <w:rsid w:val="00035EED"/>
    <w:rsid w:val="0003607E"/>
    <w:rsid w:val="00036148"/>
    <w:rsid w:val="00036155"/>
    <w:rsid w:val="00036166"/>
    <w:rsid w:val="000365B7"/>
    <w:rsid w:val="000365D2"/>
    <w:rsid w:val="000369AB"/>
    <w:rsid w:val="00036D96"/>
    <w:rsid w:val="00036E8E"/>
    <w:rsid w:val="00036FAD"/>
    <w:rsid w:val="000371FA"/>
    <w:rsid w:val="000372D1"/>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2"/>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32E"/>
    <w:rsid w:val="000433A3"/>
    <w:rsid w:val="00043420"/>
    <w:rsid w:val="0004357B"/>
    <w:rsid w:val="000437AC"/>
    <w:rsid w:val="00043822"/>
    <w:rsid w:val="0004397D"/>
    <w:rsid w:val="00044379"/>
    <w:rsid w:val="00044427"/>
    <w:rsid w:val="00044614"/>
    <w:rsid w:val="00044AA0"/>
    <w:rsid w:val="00044CD3"/>
    <w:rsid w:val="00044FA7"/>
    <w:rsid w:val="00045046"/>
    <w:rsid w:val="0004506F"/>
    <w:rsid w:val="00045298"/>
    <w:rsid w:val="000457E8"/>
    <w:rsid w:val="00045801"/>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0"/>
    <w:rsid w:val="00047E2A"/>
    <w:rsid w:val="00047E31"/>
    <w:rsid w:val="0005012A"/>
    <w:rsid w:val="0005092C"/>
    <w:rsid w:val="00050C2F"/>
    <w:rsid w:val="000510A5"/>
    <w:rsid w:val="000510C4"/>
    <w:rsid w:val="000510DE"/>
    <w:rsid w:val="00051112"/>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2C1"/>
    <w:rsid w:val="0005360A"/>
    <w:rsid w:val="0005391A"/>
    <w:rsid w:val="000539D2"/>
    <w:rsid w:val="00053AC6"/>
    <w:rsid w:val="00053B1B"/>
    <w:rsid w:val="00053E55"/>
    <w:rsid w:val="00053F84"/>
    <w:rsid w:val="0005403E"/>
    <w:rsid w:val="000546FC"/>
    <w:rsid w:val="00054910"/>
    <w:rsid w:val="00054AA8"/>
    <w:rsid w:val="00054B03"/>
    <w:rsid w:val="00054C41"/>
    <w:rsid w:val="00054E07"/>
    <w:rsid w:val="00054F3E"/>
    <w:rsid w:val="00055454"/>
    <w:rsid w:val="00055829"/>
    <w:rsid w:val="000558DA"/>
    <w:rsid w:val="000559FD"/>
    <w:rsid w:val="00055AB9"/>
    <w:rsid w:val="0005613B"/>
    <w:rsid w:val="000561DE"/>
    <w:rsid w:val="00056747"/>
    <w:rsid w:val="0005693E"/>
    <w:rsid w:val="00056A1C"/>
    <w:rsid w:val="00056D75"/>
    <w:rsid w:val="00056E9C"/>
    <w:rsid w:val="0005717A"/>
    <w:rsid w:val="000574F3"/>
    <w:rsid w:val="00057950"/>
    <w:rsid w:val="00057C6C"/>
    <w:rsid w:val="00057CCA"/>
    <w:rsid w:val="00057CD3"/>
    <w:rsid w:val="00060075"/>
    <w:rsid w:val="00060227"/>
    <w:rsid w:val="00060255"/>
    <w:rsid w:val="00060312"/>
    <w:rsid w:val="000603F6"/>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DBA"/>
    <w:rsid w:val="00062E22"/>
    <w:rsid w:val="00063142"/>
    <w:rsid w:val="0006324A"/>
    <w:rsid w:val="00063344"/>
    <w:rsid w:val="00063502"/>
    <w:rsid w:val="0006365C"/>
    <w:rsid w:val="000636C9"/>
    <w:rsid w:val="00063AD9"/>
    <w:rsid w:val="00063CD2"/>
    <w:rsid w:val="00063F8C"/>
    <w:rsid w:val="000642CD"/>
    <w:rsid w:val="00064524"/>
    <w:rsid w:val="00064569"/>
    <w:rsid w:val="00064673"/>
    <w:rsid w:val="000648A3"/>
    <w:rsid w:val="00064995"/>
    <w:rsid w:val="00064A70"/>
    <w:rsid w:val="00064AEE"/>
    <w:rsid w:val="00064C15"/>
    <w:rsid w:val="00064C7E"/>
    <w:rsid w:val="00064E3C"/>
    <w:rsid w:val="00065084"/>
    <w:rsid w:val="0006557D"/>
    <w:rsid w:val="00065830"/>
    <w:rsid w:val="00065A1A"/>
    <w:rsid w:val="00065A3C"/>
    <w:rsid w:val="00065BE9"/>
    <w:rsid w:val="00065FFC"/>
    <w:rsid w:val="0006614A"/>
    <w:rsid w:val="00066565"/>
    <w:rsid w:val="000665D5"/>
    <w:rsid w:val="0006672D"/>
    <w:rsid w:val="00066792"/>
    <w:rsid w:val="000667FE"/>
    <w:rsid w:val="000668F3"/>
    <w:rsid w:val="00066C09"/>
    <w:rsid w:val="00066C8B"/>
    <w:rsid w:val="00066D33"/>
    <w:rsid w:val="00066E1B"/>
    <w:rsid w:val="00066E58"/>
    <w:rsid w:val="00066EC9"/>
    <w:rsid w:val="00067162"/>
    <w:rsid w:val="000671E9"/>
    <w:rsid w:val="00067289"/>
    <w:rsid w:val="000672F3"/>
    <w:rsid w:val="00067566"/>
    <w:rsid w:val="00067713"/>
    <w:rsid w:val="0006778F"/>
    <w:rsid w:val="0006785A"/>
    <w:rsid w:val="000678DC"/>
    <w:rsid w:val="00067AC1"/>
    <w:rsid w:val="00067B83"/>
    <w:rsid w:val="00067FEC"/>
    <w:rsid w:val="000701AC"/>
    <w:rsid w:val="00070239"/>
    <w:rsid w:val="000703D3"/>
    <w:rsid w:val="000705DA"/>
    <w:rsid w:val="000706CC"/>
    <w:rsid w:val="00070873"/>
    <w:rsid w:val="00070908"/>
    <w:rsid w:val="00070B39"/>
    <w:rsid w:val="00070C5F"/>
    <w:rsid w:val="00071027"/>
    <w:rsid w:val="00071039"/>
    <w:rsid w:val="000711DC"/>
    <w:rsid w:val="000712B8"/>
    <w:rsid w:val="000713F8"/>
    <w:rsid w:val="000715F3"/>
    <w:rsid w:val="00071670"/>
    <w:rsid w:val="0007168A"/>
    <w:rsid w:val="00071749"/>
    <w:rsid w:val="000717B4"/>
    <w:rsid w:val="00071887"/>
    <w:rsid w:val="0007194A"/>
    <w:rsid w:val="000719C3"/>
    <w:rsid w:val="00071AF2"/>
    <w:rsid w:val="00071AFD"/>
    <w:rsid w:val="00071B07"/>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0C"/>
    <w:rsid w:val="00072EC6"/>
    <w:rsid w:val="0007351F"/>
    <w:rsid w:val="00073582"/>
    <w:rsid w:val="0007399B"/>
    <w:rsid w:val="00073C7E"/>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6CA6"/>
    <w:rsid w:val="000772E9"/>
    <w:rsid w:val="0007738B"/>
    <w:rsid w:val="00077449"/>
    <w:rsid w:val="00077508"/>
    <w:rsid w:val="00077510"/>
    <w:rsid w:val="00077714"/>
    <w:rsid w:val="00077779"/>
    <w:rsid w:val="0007787F"/>
    <w:rsid w:val="00077A14"/>
    <w:rsid w:val="00077C81"/>
    <w:rsid w:val="00077E9D"/>
    <w:rsid w:val="000800B3"/>
    <w:rsid w:val="0008015D"/>
    <w:rsid w:val="000801AE"/>
    <w:rsid w:val="000802B8"/>
    <w:rsid w:val="00080511"/>
    <w:rsid w:val="000806CA"/>
    <w:rsid w:val="0008099A"/>
    <w:rsid w:val="000809EC"/>
    <w:rsid w:val="00080EAA"/>
    <w:rsid w:val="00080F6B"/>
    <w:rsid w:val="00081075"/>
    <w:rsid w:val="0008116B"/>
    <w:rsid w:val="00081342"/>
    <w:rsid w:val="000818BA"/>
    <w:rsid w:val="00081BF0"/>
    <w:rsid w:val="00081CCB"/>
    <w:rsid w:val="00081E70"/>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3C9D"/>
    <w:rsid w:val="000841A2"/>
    <w:rsid w:val="000843AD"/>
    <w:rsid w:val="00084504"/>
    <w:rsid w:val="0008459D"/>
    <w:rsid w:val="00084660"/>
    <w:rsid w:val="000846CD"/>
    <w:rsid w:val="000847C4"/>
    <w:rsid w:val="00084A6A"/>
    <w:rsid w:val="00084B1A"/>
    <w:rsid w:val="00084E2F"/>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190"/>
    <w:rsid w:val="000903F4"/>
    <w:rsid w:val="0009042F"/>
    <w:rsid w:val="000905EA"/>
    <w:rsid w:val="0009070D"/>
    <w:rsid w:val="00090952"/>
    <w:rsid w:val="00090B27"/>
    <w:rsid w:val="00090D0B"/>
    <w:rsid w:val="00091296"/>
    <w:rsid w:val="00091413"/>
    <w:rsid w:val="000914A8"/>
    <w:rsid w:val="000914BD"/>
    <w:rsid w:val="000915C4"/>
    <w:rsid w:val="000915F6"/>
    <w:rsid w:val="000916C0"/>
    <w:rsid w:val="00091A25"/>
    <w:rsid w:val="00091BAD"/>
    <w:rsid w:val="00091BB4"/>
    <w:rsid w:val="00091D4A"/>
    <w:rsid w:val="00091D58"/>
    <w:rsid w:val="00091F47"/>
    <w:rsid w:val="00092002"/>
    <w:rsid w:val="0009234F"/>
    <w:rsid w:val="00092522"/>
    <w:rsid w:val="00092543"/>
    <w:rsid w:val="00092680"/>
    <w:rsid w:val="00092814"/>
    <w:rsid w:val="00092859"/>
    <w:rsid w:val="000928E3"/>
    <w:rsid w:val="0009290F"/>
    <w:rsid w:val="00092AE3"/>
    <w:rsid w:val="00092BB9"/>
    <w:rsid w:val="00092E0F"/>
    <w:rsid w:val="00093076"/>
    <w:rsid w:val="00093148"/>
    <w:rsid w:val="000931CE"/>
    <w:rsid w:val="0009329B"/>
    <w:rsid w:val="00093416"/>
    <w:rsid w:val="00093DD1"/>
    <w:rsid w:val="000944E8"/>
    <w:rsid w:val="00094590"/>
    <w:rsid w:val="00094673"/>
    <w:rsid w:val="00094835"/>
    <w:rsid w:val="00094949"/>
    <w:rsid w:val="000949A8"/>
    <w:rsid w:val="00094B94"/>
    <w:rsid w:val="00094E1E"/>
    <w:rsid w:val="0009540E"/>
    <w:rsid w:val="000955E2"/>
    <w:rsid w:val="00095635"/>
    <w:rsid w:val="000956F5"/>
    <w:rsid w:val="00095722"/>
    <w:rsid w:val="00095848"/>
    <w:rsid w:val="0009596B"/>
    <w:rsid w:val="000959AF"/>
    <w:rsid w:val="00095B9B"/>
    <w:rsid w:val="00095BC4"/>
    <w:rsid w:val="00095BF1"/>
    <w:rsid w:val="00095C7C"/>
    <w:rsid w:val="00095CB9"/>
    <w:rsid w:val="00095E97"/>
    <w:rsid w:val="00095EB2"/>
    <w:rsid w:val="00096311"/>
    <w:rsid w:val="00096394"/>
    <w:rsid w:val="000966C2"/>
    <w:rsid w:val="0009675B"/>
    <w:rsid w:val="00096816"/>
    <w:rsid w:val="00096973"/>
    <w:rsid w:val="00096C9A"/>
    <w:rsid w:val="00096E8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1ED"/>
    <w:rsid w:val="000A349A"/>
    <w:rsid w:val="000A35F0"/>
    <w:rsid w:val="000A365F"/>
    <w:rsid w:val="000A36F0"/>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3B7"/>
    <w:rsid w:val="000A549B"/>
    <w:rsid w:val="000A54F8"/>
    <w:rsid w:val="000A5583"/>
    <w:rsid w:val="000A55F3"/>
    <w:rsid w:val="000A57CE"/>
    <w:rsid w:val="000A5849"/>
    <w:rsid w:val="000A5B43"/>
    <w:rsid w:val="000A5B67"/>
    <w:rsid w:val="000A5E06"/>
    <w:rsid w:val="000A5E13"/>
    <w:rsid w:val="000A607A"/>
    <w:rsid w:val="000A60ED"/>
    <w:rsid w:val="000A6128"/>
    <w:rsid w:val="000A61CB"/>
    <w:rsid w:val="000A61D4"/>
    <w:rsid w:val="000A620E"/>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4FD"/>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D2F"/>
    <w:rsid w:val="000B1E0F"/>
    <w:rsid w:val="000B1F17"/>
    <w:rsid w:val="000B2045"/>
    <w:rsid w:val="000B2156"/>
    <w:rsid w:val="000B24FA"/>
    <w:rsid w:val="000B2643"/>
    <w:rsid w:val="000B27E7"/>
    <w:rsid w:val="000B2E22"/>
    <w:rsid w:val="000B2F53"/>
    <w:rsid w:val="000B3089"/>
    <w:rsid w:val="000B308D"/>
    <w:rsid w:val="000B30CF"/>
    <w:rsid w:val="000B33FC"/>
    <w:rsid w:val="000B3417"/>
    <w:rsid w:val="000B35A7"/>
    <w:rsid w:val="000B3600"/>
    <w:rsid w:val="000B36AF"/>
    <w:rsid w:val="000B37D6"/>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A7B"/>
    <w:rsid w:val="000B5AB6"/>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3D7"/>
    <w:rsid w:val="000B78A0"/>
    <w:rsid w:val="000B7C1A"/>
    <w:rsid w:val="000B7C31"/>
    <w:rsid w:val="000B7C7E"/>
    <w:rsid w:val="000B7D33"/>
    <w:rsid w:val="000C0044"/>
    <w:rsid w:val="000C011D"/>
    <w:rsid w:val="000C026C"/>
    <w:rsid w:val="000C0393"/>
    <w:rsid w:val="000C053E"/>
    <w:rsid w:val="000C067C"/>
    <w:rsid w:val="000C0714"/>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3F9"/>
    <w:rsid w:val="000C271B"/>
    <w:rsid w:val="000C27E8"/>
    <w:rsid w:val="000C27EE"/>
    <w:rsid w:val="000C2800"/>
    <w:rsid w:val="000C2855"/>
    <w:rsid w:val="000C28BC"/>
    <w:rsid w:val="000C29BE"/>
    <w:rsid w:val="000C2B18"/>
    <w:rsid w:val="000C306F"/>
    <w:rsid w:val="000C3257"/>
    <w:rsid w:val="000C3356"/>
    <w:rsid w:val="000C33EB"/>
    <w:rsid w:val="000C375A"/>
    <w:rsid w:val="000C390A"/>
    <w:rsid w:val="000C3C17"/>
    <w:rsid w:val="000C3D38"/>
    <w:rsid w:val="000C4077"/>
    <w:rsid w:val="000C4381"/>
    <w:rsid w:val="000C448B"/>
    <w:rsid w:val="000C45E3"/>
    <w:rsid w:val="000C4739"/>
    <w:rsid w:val="000C47C7"/>
    <w:rsid w:val="000C4BC9"/>
    <w:rsid w:val="000C4E2D"/>
    <w:rsid w:val="000C5330"/>
    <w:rsid w:val="000C54F3"/>
    <w:rsid w:val="000C5669"/>
    <w:rsid w:val="000C5853"/>
    <w:rsid w:val="000C5929"/>
    <w:rsid w:val="000C5A98"/>
    <w:rsid w:val="000C5C64"/>
    <w:rsid w:val="000C5F50"/>
    <w:rsid w:val="000C61BD"/>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36E"/>
    <w:rsid w:val="000C75B4"/>
    <w:rsid w:val="000C7874"/>
    <w:rsid w:val="000C7AE2"/>
    <w:rsid w:val="000C7CF3"/>
    <w:rsid w:val="000C7D06"/>
    <w:rsid w:val="000C7D32"/>
    <w:rsid w:val="000C7D3D"/>
    <w:rsid w:val="000C7D76"/>
    <w:rsid w:val="000C7DB1"/>
    <w:rsid w:val="000C7EFC"/>
    <w:rsid w:val="000C7F6C"/>
    <w:rsid w:val="000D00EF"/>
    <w:rsid w:val="000D0162"/>
    <w:rsid w:val="000D01EE"/>
    <w:rsid w:val="000D04F2"/>
    <w:rsid w:val="000D06D2"/>
    <w:rsid w:val="000D0A8D"/>
    <w:rsid w:val="000D0B68"/>
    <w:rsid w:val="000D0E19"/>
    <w:rsid w:val="000D10ED"/>
    <w:rsid w:val="000D1184"/>
    <w:rsid w:val="000D12D8"/>
    <w:rsid w:val="000D1473"/>
    <w:rsid w:val="000D16F4"/>
    <w:rsid w:val="000D190D"/>
    <w:rsid w:val="000D1912"/>
    <w:rsid w:val="000D193B"/>
    <w:rsid w:val="000D1D05"/>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41C"/>
    <w:rsid w:val="000D468D"/>
    <w:rsid w:val="000D477E"/>
    <w:rsid w:val="000D4F44"/>
    <w:rsid w:val="000D50F2"/>
    <w:rsid w:val="000D5274"/>
    <w:rsid w:val="000D5281"/>
    <w:rsid w:val="000D52EC"/>
    <w:rsid w:val="000D534E"/>
    <w:rsid w:val="000D5833"/>
    <w:rsid w:val="000D5865"/>
    <w:rsid w:val="000D5911"/>
    <w:rsid w:val="000D5971"/>
    <w:rsid w:val="000D59F6"/>
    <w:rsid w:val="000D5AAB"/>
    <w:rsid w:val="000D5C1E"/>
    <w:rsid w:val="000D5FAE"/>
    <w:rsid w:val="000D6033"/>
    <w:rsid w:val="000D614E"/>
    <w:rsid w:val="000D65B9"/>
    <w:rsid w:val="000D66BF"/>
    <w:rsid w:val="000D68FE"/>
    <w:rsid w:val="000D69CB"/>
    <w:rsid w:val="000D6A49"/>
    <w:rsid w:val="000D6C95"/>
    <w:rsid w:val="000D6D2C"/>
    <w:rsid w:val="000D703C"/>
    <w:rsid w:val="000D714A"/>
    <w:rsid w:val="000D71EC"/>
    <w:rsid w:val="000D732E"/>
    <w:rsid w:val="000D75F7"/>
    <w:rsid w:val="000D768F"/>
    <w:rsid w:val="000D780B"/>
    <w:rsid w:val="000D7AC3"/>
    <w:rsid w:val="000D7CED"/>
    <w:rsid w:val="000D7D8C"/>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D8"/>
    <w:rsid w:val="000E1908"/>
    <w:rsid w:val="000E1A7F"/>
    <w:rsid w:val="000E1AFC"/>
    <w:rsid w:val="000E1BAE"/>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8A"/>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26B"/>
    <w:rsid w:val="000E64A0"/>
    <w:rsid w:val="000E6660"/>
    <w:rsid w:val="000E6B18"/>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A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8D5"/>
    <w:rsid w:val="000F39ED"/>
    <w:rsid w:val="000F3A18"/>
    <w:rsid w:val="000F3ABA"/>
    <w:rsid w:val="000F3B57"/>
    <w:rsid w:val="000F3C47"/>
    <w:rsid w:val="000F3CF1"/>
    <w:rsid w:val="000F4192"/>
    <w:rsid w:val="000F42C2"/>
    <w:rsid w:val="000F46E1"/>
    <w:rsid w:val="000F4777"/>
    <w:rsid w:val="000F484C"/>
    <w:rsid w:val="000F4BF6"/>
    <w:rsid w:val="000F4C55"/>
    <w:rsid w:val="000F4CD1"/>
    <w:rsid w:val="000F4DFC"/>
    <w:rsid w:val="000F4E1D"/>
    <w:rsid w:val="000F4EC6"/>
    <w:rsid w:val="000F4EC9"/>
    <w:rsid w:val="000F5008"/>
    <w:rsid w:val="000F5027"/>
    <w:rsid w:val="000F50B3"/>
    <w:rsid w:val="000F51C5"/>
    <w:rsid w:val="000F52DF"/>
    <w:rsid w:val="000F5350"/>
    <w:rsid w:val="000F5351"/>
    <w:rsid w:val="000F53BF"/>
    <w:rsid w:val="000F550C"/>
    <w:rsid w:val="000F55E1"/>
    <w:rsid w:val="000F565F"/>
    <w:rsid w:val="000F5736"/>
    <w:rsid w:val="000F57C7"/>
    <w:rsid w:val="000F58AF"/>
    <w:rsid w:val="000F5A62"/>
    <w:rsid w:val="000F5C94"/>
    <w:rsid w:val="000F654B"/>
    <w:rsid w:val="000F66A7"/>
    <w:rsid w:val="000F67FB"/>
    <w:rsid w:val="000F695D"/>
    <w:rsid w:val="000F6BA8"/>
    <w:rsid w:val="000F6C1F"/>
    <w:rsid w:val="000F6DBE"/>
    <w:rsid w:val="000F700F"/>
    <w:rsid w:val="000F71C9"/>
    <w:rsid w:val="000F7296"/>
    <w:rsid w:val="000F742A"/>
    <w:rsid w:val="000F75A8"/>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D8"/>
    <w:rsid w:val="001010E8"/>
    <w:rsid w:val="001013CC"/>
    <w:rsid w:val="00101446"/>
    <w:rsid w:val="00101909"/>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900"/>
    <w:rsid w:val="00103B7B"/>
    <w:rsid w:val="00103CA0"/>
    <w:rsid w:val="00103D39"/>
    <w:rsid w:val="00103E9F"/>
    <w:rsid w:val="00103EC6"/>
    <w:rsid w:val="00103FC2"/>
    <w:rsid w:val="001040F0"/>
    <w:rsid w:val="001040F7"/>
    <w:rsid w:val="00104883"/>
    <w:rsid w:val="001048B8"/>
    <w:rsid w:val="001048C1"/>
    <w:rsid w:val="00104C5E"/>
    <w:rsid w:val="00104E5F"/>
    <w:rsid w:val="00105003"/>
    <w:rsid w:val="001050EC"/>
    <w:rsid w:val="001052C5"/>
    <w:rsid w:val="001052EE"/>
    <w:rsid w:val="001052F2"/>
    <w:rsid w:val="00105313"/>
    <w:rsid w:val="001055BD"/>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23"/>
    <w:rsid w:val="0011173E"/>
    <w:rsid w:val="00111782"/>
    <w:rsid w:val="00111832"/>
    <w:rsid w:val="00111864"/>
    <w:rsid w:val="001118BD"/>
    <w:rsid w:val="00111A1D"/>
    <w:rsid w:val="00111B01"/>
    <w:rsid w:val="00111BC7"/>
    <w:rsid w:val="00111C60"/>
    <w:rsid w:val="00111F0F"/>
    <w:rsid w:val="00112295"/>
    <w:rsid w:val="001123E0"/>
    <w:rsid w:val="0011240F"/>
    <w:rsid w:val="0011269C"/>
    <w:rsid w:val="0011281E"/>
    <w:rsid w:val="00112913"/>
    <w:rsid w:val="00112AF8"/>
    <w:rsid w:val="00112B05"/>
    <w:rsid w:val="00112C73"/>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88B"/>
    <w:rsid w:val="00115924"/>
    <w:rsid w:val="00115AB3"/>
    <w:rsid w:val="00115BBB"/>
    <w:rsid w:val="00115CA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96D"/>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A75"/>
    <w:rsid w:val="00121B48"/>
    <w:rsid w:val="00121C36"/>
    <w:rsid w:val="00121D92"/>
    <w:rsid w:val="00121EF9"/>
    <w:rsid w:val="00121FAB"/>
    <w:rsid w:val="00122658"/>
    <w:rsid w:val="00122836"/>
    <w:rsid w:val="00122C47"/>
    <w:rsid w:val="00122CB8"/>
    <w:rsid w:val="00122ED5"/>
    <w:rsid w:val="00123257"/>
    <w:rsid w:val="001232D8"/>
    <w:rsid w:val="001237DA"/>
    <w:rsid w:val="00123A44"/>
    <w:rsid w:val="00123A81"/>
    <w:rsid w:val="00123A9A"/>
    <w:rsid w:val="00123EEA"/>
    <w:rsid w:val="001242E1"/>
    <w:rsid w:val="00124435"/>
    <w:rsid w:val="001246A1"/>
    <w:rsid w:val="0012485F"/>
    <w:rsid w:val="001248CE"/>
    <w:rsid w:val="00124CF4"/>
    <w:rsid w:val="00124DB9"/>
    <w:rsid w:val="00124DED"/>
    <w:rsid w:val="00124E04"/>
    <w:rsid w:val="00124ED4"/>
    <w:rsid w:val="00125389"/>
    <w:rsid w:val="00125430"/>
    <w:rsid w:val="0012548C"/>
    <w:rsid w:val="0012575B"/>
    <w:rsid w:val="00125A6F"/>
    <w:rsid w:val="00125AA6"/>
    <w:rsid w:val="00125CA3"/>
    <w:rsid w:val="00125D60"/>
    <w:rsid w:val="00125F2E"/>
    <w:rsid w:val="00125F8A"/>
    <w:rsid w:val="00126406"/>
    <w:rsid w:val="001265D4"/>
    <w:rsid w:val="00126A10"/>
    <w:rsid w:val="00126BA2"/>
    <w:rsid w:val="00126EEC"/>
    <w:rsid w:val="00127281"/>
    <w:rsid w:val="001272D0"/>
    <w:rsid w:val="001272F7"/>
    <w:rsid w:val="001273FC"/>
    <w:rsid w:val="00127571"/>
    <w:rsid w:val="001275A4"/>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A2"/>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40"/>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5D1"/>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ACA"/>
    <w:rsid w:val="00146C91"/>
    <w:rsid w:val="00146F76"/>
    <w:rsid w:val="00146FB2"/>
    <w:rsid w:val="00146FF0"/>
    <w:rsid w:val="001473BB"/>
    <w:rsid w:val="00147536"/>
    <w:rsid w:val="00147986"/>
    <w:rsid w:val="0014799C"/>
    <w:rsid w:val="001479E1"/>
    <w:rsid w:val="00147D05"/>
    <w:rsid w:val="00147F3E"/>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1EDE"/>
    <w:rsid w:val="0015210A"/>
    <w:rsid w:val="0015217A"/>
    <w:rsid w:val="001522E7"/>
    <w:rsid w:val="00152394"/>
    <w:rsid w:val="001526F0"/>
    <w:rsid w:val="00152868"/>
    <w:rsid w:val="0015288B"/>
    <w:rsid w:val="00152A53"/>
    <w:rsid w:val="00152AE0"/>
    <w:rsid w:val="00152B23"/>
    <w:rsid w:val="00152EB2"/>
    <w:rsid w:val="001530B3"/>
    <w:rsid w:val="001530C1"/>
    <w:rsid w:val="001533E3"/>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75D"/>
    <w:rsid w:val="00162932"/>
    <w:rsid w:val="00162A0D"/>
    <w:rsid w:val="00162AB1"/>
    <w:rsid w:val="00162ACA"/>
    <w:rsid w:val="00162BB6"/>
    <w:rsid w:val="00162BEB"/>
    <w:rsid w:val="001631A1"/>
    <w:rsid w:val="00163770"/>
    <w:rsid w:val="00163A96"/>
    <w:rsid w:val="00163B5C"/>
    <w:rsid w:val="00163CE5"/>
    <w:rsid w:val="00163EE0"/>
    <w:rsid w:val="0016416C"/>
    <w:rsid w:val="00164202"/>
    <w:rsid w:val="00164249"/>
    <w:rsid w:val="0016424B"/>
    <w:rsid w:val="0016429A"/>
    <w:rsid w:val="0016434E"/>
    <w:rsid w:val="00164553"/>
    <w:rsid w:val="00164626"/>
    <w:rsid w:val="001647AA"/>
    <w:rsid w:val="00164872"/>
    <w:rsid w:val="001649A0"/>
    <w:rsid w:val="00164B9C"/>
    <w:rsid w:val="00164BA2"/>
    <w:rsid w:val="00164C16"/>
    <w:rsid w:val="00164C8D"/>
    <w:rsid w:val="00165134"/>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67"/>
    <w:rsid w:val="00170899"/>
    <w:rsid w:val="00170987"/>
    <w:rsid w:val="00170A60"/>
    <w:rsid w:val="00170B93"/>
    <w:rsid w:val="00170DFD"/>
    <w:rsid w:val="00170F2A"/>
    <w:rsid w:val="00170F41"/>
    <w:rsid w:val="00171143"/>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4F5"/>
    <w:rsid w:val="0017454A"/>
    <w:rsid w:val="00174602"/>
    <w:rsid w:val="0017464D"/>
    <w:rsid w:val="001749A6"/>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6F67"/>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1E2D"/>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CA2"/>
    <w:rsid w:val="00184D31"/>
    <w:rsid w:val="00184D9E"/>
    <w:rsid w:val="00184E60"/>
    <w:rsid w:val="00184EE1"/>
    <w:rsid w:val="00184F80"/>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BA7"/>
    <w:rsid w:val="00186D80"/>
    <w:rsid w:val="00186DB7"/>
    <w:rsid w:val="00186E06"/>
    <w:rsid w:val="00186F4E"/>
    <w:rsid w:val="001872A6"/>
    <w:rsid w:val="0018733C"/>
    <w:rsid w:val="001873B7"/>
    <w:rsid w:val="001873E0"/>
    <w:rsid w:val="001874AF"/>
    <w:rsid w:val="001875BB"/>
    <w:rsid w:val="0018768F"/>
    <w:rsid w:val="001876F3"/>
    <w:rsid w:val="00187722"/>
    <w:rsid w:val="0018776F"/>
    <w:rsid w:val="001879B8"/>
    <w:rsid w:val="00187AD0"/>
    <w:rsid w:val="00187B2D"/>
    <w:rsid w:val="00187DBE"/>
    <w:rsid w:val="00187E53"/>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1C09"/>
    <w:rsid w:val="00191EF3"/>
    <w:rsid w:val="001920DC"/>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A6C"/>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FB"/>
    <w:rsid w:val="0019668B"/>
    <w:rsid w:val="00196798"/>
    <w:rsid w:val="00196841"/>
    <w:rsid w:val="00196B13"/>
    <w:rsid w:val="0019701C"/>
    <w:rsid w:val="00197355"/>
    <w:rsid w:val="001975CF"/>
    <w:rsid w:val="001977F1"/>
    <w:rsid w:val="0019793E"/>
    <w:rsid w:val="0019797E"/>
    <w:rsid w:val="001979A4"/>
    <w:rsid w:val="00197A51"/>
    <w:rsid w:val="00197C5C"/>
    <w:rsid w:val="00197C91"/>
    <w:rsid w:val="00197CD1"/>
    <w:rsid w:val="00197F29"/>
    <w:rsid w:val="00197FAA"/>
    <w:rsid w:val="001A0029"/>
    <w:rsid w:val="001A013C"/>
    <w:rsid w:val="001A061C"/>
    <w:rsid w:val="001A0C15"/>
    <w:rsid w:val="001A0C41"/>
    <w:rsid w:val="001A0CCC"/>
    <w:rsid w:val="001A0D6B"/>
    <w:rsid w:val="001A0D6F"/>
    <w:rsid w:val="001A0DE7"/>
    <w:rsid w:val="001A11A0"/>
    <w:rsid w:val="001A1249"/>
    <w:rsid w:val="001A1369"/>
    <w:rsid w:val="001A1388"/>
    <w:rsid w:val="001A149C"/>
    <w:rsid w:val="001A1591"/>
    <w:rsid w:val="001A166E"/>
    <w:rsid w:val="001A17AC"/>
    <w:rsid w:val="001A18DC"/>
    <w:rsid w:val="001A20DC"/>
    <w:rsid w:val="001A2316"/>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EA"/>
    <w:rsid w:val="001A61F8"/>
    <w:rsid w:val="001A620F"/>
    <w:rsid w:val="001A63D6"/>
    <w:rsid w:val="001A673F"/>
    <w:rsid w:val="001A6908"/>
    <w:rsid w:val="001A6A1D"/>
    <w:rsid w:val="001A6A20"/>
    <w:rsid w:val="001A6A53"/>
    <w:rsid w:val="001A6AFA"/>
    <w:rsid w:val="001A6E11"/>
    <w:rsid w:val="001A6E83"/>
    <w:rsid w:val="001A6EB5"/>
    <w:rsid w:val="001A711E"/>
    <w:rsid w:val="001A7186"/>
    <w:rsid w:val="001A7192"/>
    <w:rsid w:val="001A71C4"/>
    <w:rsid w:val="001A7218"/>
    <w:rsid w:val="001A73E6"/>
    <w:rsid w:val="001A75E3"/>
    <w:rsid w:val="001A784B"/>
    <w:rsid w:val="001A7A66"/>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27"/>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04"/>
    <w:rsid w:val="001B6299"/>
    <w:rsid w:val="001B63EA"/>
    <w:rsid w:val="001B6662"/>
    <w:rsid w:val="001B69AF"/>
    <w:rsid w:val="001B6C58"/>
    <w:rsid w:val="001B6E67"/>
    <w:rsid w:val="001B720B"/>
    <w:rsid w:val="001B7258"/>
    <w:rsid w:val="001B7406"/>
    <w:rsid w:val="001B7532"/>
    <w:rsid w:val="001B7874"/>
    <w:rsid w:val="001B7D01"/>
    <w:rsid w:val="001B7D4E"/>
    <w:rsid w:val="001C00C3"/>
    <w:rsid w:val="001C00CB"/>
    <w:rsid w:val="001C024F"/>
    <w:rsid w:val="001C060A"/>
    <w:rsid w:val="001C07F2"/>
    <w:rsid w:val="001C0915"/>
    <w:rsid w:val="001C09EA"/>
    <w:rsid w:val="001C0A80"/>
    <w:rsid w:val="001C1048"/>
    <w:rsid w:val="001C1272"/>
    <w:rsid w:val="001C13C6"/>
    <w:rsid w:val="001C1454"/>
    <w:rsid w:val="001C14E3"/>
    <w:rsid w:val="001C182E"/>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6BE"/>
    <w:rsid w:val="001C46FA"/>
    <w:rsid w:val="001C4717"/>
    <w:rsid w:val="001C4B2D"/>
    <w:rsid w:val="001C4BC7"/>
    <w:rsid w:val="001C4D5E"/>
    <w:rsid w:val="001C4DD9"/>
    <w:rsid w:val="001C4EA5"/>
    <w:rsid w:val="001C53C9"/>
    <w:rsid w:val="001C5534"/>
    <w:rsid w:val="001C55ED"/>
    <w:rsid w:val="001C55EF"/>
    <w:rsid w:val="001C56E0"/>
    <w:rsid w:val="001C57EC"/>
    <w:rsid w:val="001C5841"/>
    <w:rsid w:val="001C58F3"/>
    <w:rsid w:val="001C594A"/>
    <w:rsid w:val="001C5A36"/>
    <w:rsid w:val="001C5D7F"/>
    <w:rsid w:val="001C5DAE"/>
    <w:rsid w:val="001C5EFD"/>
    <w:rsid w:val="001C63B2"/>
    <w:rsid w:val="001C63F7"/>
    <w:rsid w:val="001C6486"/>
    <w:rsid w:val="001C6679"/>
    <w:rsid w:val="001C6A3A"/>
    <w:rsid w:val="001C6E84"/>
    <w:rsid w:val="001C6F42"/>
    <w:rsid w:val="001C7248"/>
    <w:rsid w:val="001C775D"/>
    <w:rsid w:val="001C77BD"/>
    <w:rsid w:val="001C7A8B"/>
    <w:rsid w:val="001C7C80"/>
    <w:rsid w:val="001C7EB0"/>
    <w:rsid w:val="001C7EF1"/>
    <w:rsid w:val="001C7F7F"/>
    <w:rsid w:val="001C7FF9"/>
    <w:rsid w:val="001D0028"/>
    <w:rsid w:val="001D0083"/>
    <w:rsid w:val="001D03B4"/>
    <w:rsid w:val="001D0407"/>
    <w:rsid w:val="001D06DD"/>
    <w:rsid w:val="001D070B"/>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51"/>
    <w:rsid w:val="001D30CF"/>
    <w:rsid w:val="001D33D3"/>
    <w:rsid w:val="001D347E"/>
    <w:rsid w:val="001D3483"/>
    <w:rsid w:val="001D3506"/>
    <w:rsid w:val="001D3515"/>
    <w:rsid w:val="001D377C"/>
    <w:rsid w:val="001D3843"/>
    <w:rsid w:val="001D3943"/>
    <w:rsid w:val="001D3BA3"/>
    <w:rsid w:val="001D3BF0"/>
    <w:rsid w:val="001D3D43"/>
    <w:rsid w:val="001D3DFA"/>
    <w:rsid w:val="001D3EC9"/>
    <w:rsid w:val="001D41AB"/>
    <w:rsid w:val="001D4708"/>
    <w:rsid w:val="001D47B3"/>
    <w:rsid w:val="001D497D"/>
    <w:rsid w:val="001D4ADC"/>
    <w:rsid w:val="001D4B8B"/>
    <w:rsid w:val="001D5139"/>
    <w:rsid w:val="001D524D"/>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30"/>
    <w:rsid w:val="001D6FDB"/>
    <w:rsid w:val="001D71D9"/>
    <w:rsid w:val="001D730A"/>
    <w:rsid w:val="001D7517"/>
    <w:rsid w:val="001D7548"/>
    <w:rsid w:val="001D75D6"/>
    <w:rsid w:val="001D772D"/>
    <w:rsid w:val="001D778A"/>
    <w:rsid w:val="001D7830"/>
    <w:rsid w:val="001D7A4F"/>
    <w:rsid w:val="001D7B6D"/>
    <w:rsid w:val="001D7C6E"/>
    <w:rsid w:val="001E0074"/>
    <w:rsid w:val="001E018C"/>
    <w:rsid w:val="001E0530"/>
    <w:rsid w:val="001E07B4"/>
    <w:rsid w:val="001E081C"/>
    <w:rsid w:val="001E0A47"/>
    <w:rsid w:val="001E0BF1"/>
    <w:rsid w:val="001E0C38"/>
    <w:rsid w:val="001E0D57"/>
    <w:rsid w:val="001E0DCE"/>
    <w:rsid w:val="001E0DF7"/>
    <w:rsid w:val="001E0F31"/>
    <w:rsid w:val="001E0FDD"/>
    <w:rsid w:val="001E1095"/>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49F"/>
    <w:rsid w:val="001E451E"/>
    <w:rsid w:val="001E476E"/>
    <w:rsid w:val="001E48BF"/>
    <w:rsid w:val="001E493B"/>
    <w:rsid w:val="001E496A"/>
    <w:rsid w:val="001E4A0B"/>
    <w:rsid w:val="001E4B93"/>
    <w:rsid w:val="001E4C60"/>
    <w:rsid w:val="001E4D19"/>
    <w:rsid w:val="001E4EDE"/>
    <w:rsid w:val="001E4EEF"/>
    <w:rsid w:val="001E51C0"/>
    <w:rsid w:val="001E53A6"/>
    <w:rsid w:val="001E53E5"/>
    <w:rsid w:val="001E56FF"/>
    <w:rsid w:val="001E58E2"/>
    <w:rsid w:val="001E59E5"/>
    <w:rsid w:val="001E5CB2"/>
    <w:rsid w:val="001E5D77"/>
    <w:rsid w:val="001E5E6D"/>
    <w:rsid w:val="001E5F6F"/>
    <w:rsid w:val="001E6264"/>
    <w:rsid w:val="001E652F"/>
    <w:rsid w:val="001E6D23"/>
    <w:rsid w:val="001E6E48"/>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C0E"/>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0FE"/>
    <w:rsid w:val="001F2454"/>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77"/>
    <w:rsid w:val="001F3CB5"/>
    <w:rsid w:val="001F3DE0"/>
    <w:rsid w:val="001F3E5B"/>
    <w:rsid w:val="001F3EE6"/>
    <w:rsid w:val="001F3EF7"/>
    <w:rsid w:val="001F409F"/>
    <w:rsid w:val="001F4116"/>
    <w:rsid w:val="001F420E"/>
    <w:rsid w:val="001F47EF"/>
    <w:rsid w:val="001F4A7D"/>
    <w:rsid w:val="001F4AB1"/>
    <w:rsid w:val="001F4B97"/>
    <w:rsid w:val="001F4CCC"/>
    <w:rsid w:val="001F4CED"/>
    <w:rsid w:val="001F4F8F"/>
    <w:rsid w:val="001F5044"/>
    <w:rsid w:val="001F53D8"/>
    <w:rsid w:val="001F554C"/>
    <w:rsid w:val="001F55BC"/>
    <w:rsid w:val="001F5644"/>
    <w:rsid w:val="001F5697"/>
    <w:rsid w:val="001F574F"/>
    <w:rsid w:val="001F5891"/>
    <w:rsid w:val="001F5995"/>
    <w:rsid w:val="001F5AD6"/>
    <w:rsid w:val="001F5BC4"/>
    <w:rsid w:val="001F5C6F"/>
    <w:rsid w:val="001F5C81"/>
    <w:rsid w:val="001F5E65"/>
    <w:rsid w:val="001F6843"/>
    <w:rsid w:val="001F6FD2"/>
    <w:rsid w:val="001F704B"/>
    <w:rsid w:val="001F7521"/>
    <w:rsid w:val="001F7A91"/>
    <w:rsid w:val="001F7AF8"/>
    <w:rsid w:val="001F7B8D"/>
    <w:rsid w:val="001F7F91"/>
    <w:rsid w:val="00200071"/>
    <w:rsid w:val="002001FA"/>
    <w:rsid w:val="00200341"/>
    <w:rsid w:val="0020035C"/>
    <w:rsid w:val="002005B0"/>
    <w:rsid w:val="00200668"/>
    <w:rsid w:val="0020075C"/>
    <w:rsid w:val="00200A3A"/>
    <w:rsid w:val="00200C40"/>
    <w:rsid w:val="00200CBF"/>
    <w:rsid w:val="00200DE4"/>
    <w:rsid w:val="00200ED2"/>
    <w:rsid w:val="00200F33"/>
    <w:rsid w:val="00201330"/>
    <w:rsid w:val="00201340"/>
    <w:rsid w:val="00201515"/>
    <w:rsid w:val="00201C45"/>
    <w:rsid w:val="00201FEE"/>
    <w:rsid w:val="002022BC"/>
    <w:rsid w:val="0020240C"/>
    <w:rsid w:val="002024A5"/>
    <w:rsid w:val="002026E1"/>
    <w:rsid w:val="00202744"/>
    <w:rsid w:val="00202C29"/>
    <w:rsid w:val="00202D5D"/>
    <w:rsid w:val="00202DAB"/>
    <w:rsid w:val="00203180"/>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3"/>
    <w:rsid w:val="00205715"/>
    <w:rsid w:val="0020587B"/>
    <w:rsid w:val="00205B3D"/>
    <w:rsid w:val="00205E3E"/>
    <w:rsid w:val="00205EA1"/>
    <w:rsid w:val="00206107"/>
    <w:rsid w:val="002062CB"/>
    <w:rsid w:val="002063BC"/>
    <w:rsid w:val="002064DF"/>
    <w:rsid w:val="00206666"/>
    <w:rsid w:val="00206853"/>
    <w:rsid w:val="002068FC"/>
    <w:rsid w:val="00206B3B"/>
    <w:rsid w:val="00206BFE"/>
    <w:rsid w:val="00206F66"/>
    <w:rsid w:val="0020714C"/>
    <w:rsid w:val="00207427"/>
    <w:rsid w:val="002074E9"/>
    <w:rsid w:val="002075CE"/>
    <w:rsid w:val="002076A1"/>
    <w:rsid w:val="00207785"/>
    <w:rsid w:val="00207796"/>
    <w:rsid w:val="00207804"/>
    <w:rsid w:val="00207835"/>
    <w:rsid w:val="0020786B"/>
    <w:rsid w:val="0020792D"/>
    <w:rsid w:val="002079F3"/>
    <w:rsid w:val="00207FB2"/>
    <w:rsid w:val="002102BD"/>
    <w:rsid w:val="00210442"/>
    <w:rsid w:val="0021051D"/>
    <w:rsid w:val="00210796"/>
    <w:rsid w:val="002109E5"/>
    <w:rsid w:val="00210A78"/>
    <w:rsid w:val="00210B4F"/>
    <w:rsid w:val="00210CD7"/>
    <w:rsid w:val="00210E73"/>
    <w:rsid w:val="00210FC8"/>
    <w:rsid w:val="00211051"/>
    <w:rsid w:val="0021129A"/>
    <w:rsid w:val="00211449"/>
    <w:rsid w:val="002115C8"/>
    <w:rsid w:val="002116BD"/>
    <w:rsid w:val="0021198D"/>
    <w:rsid w:val="00211B3A"/>
    <w:rsid w:val="00211C00"/>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7AD"/>
    <w:rsid w:val="00213978"/>
    <w:rsid w:val="00213B1A"/>
    <w:rsid w:val="00213F17"/>
    <w:rsid w:val="00213F1A"/>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574"/>
    <w:rsid w:val="00215663"/>
    <w:rsid w:val="002156BA"/>
    <w:rsid w:val="0021588A"/>
    <w:rsid w:val="00215904"/>
    <w:rsid w:val="00215922"/>
    <w:rsid w:val="00215A5C"/>
    <w:rsid w:val="00215BE6"/>
    <w:rsid w:val="00215D9C"/>
    <w:rsid w:val="00215E49"/>
    <w:rsid w:val="00215F71"/>
    <w:rsid w:val="00215FF2"/>
    <w:rsid w:val="0021607C"/>
    <w:rsid w:val="002162D7"/>
    <w:rsid w:val="002167BF"/>
    <w:rsid w:val="002167D9"/>
    <w:rsid w:val="002168A6"/>
    <w:rsid w:val="002168D7"/>
    <w:rsid w:val="00216925"/>
    <w:rsid w:val="00216A0C"/>
    <w:rsid w:val="00216CC4"/>
    <w:rsid w:val="00216E4E"/>
    <w:rsid w:val="00216F08"/>
    <w:rsid w:val="00216F74"/>
    <w:rsid w:val="00216F77"/>
    <w:rsid w:val="00217378"/>
    <w:rsid w:val="002174F0"/>
    <w:rsid w:val="00217593"/>
    <w:rsid w:val="002176A3"/>
    <w:rsid w:val="0021780C"/>
    <w:rsid w:val="002178A0"/>
    <w:rsid w:val="00217A14"/>
    <w:rsid w:val="00217BE5"/>
    <w:rsid w:val="0022002D"/>
    <w:rsid w:val="00220321"/>
    <w:rsid w:val="00220370"/>
    <w:rsid w:val="00220432"/>
    <w:rsid w:val="002204A7"/>
    <w:rsid w:val="00220603"/>
    <w:rsid w:val="00220739"/>
    <w:rsid w:val="002207FE"/>
    <w:rsid w:val="00220D98"/>
    <w:rsid w:val="00220EDB"/>
    <w:rsid w:val="00220F26"/>
    <w:rsid w:val="00220FFC"/>
    <w:rsid w:val="00221201"/>
    <w:rsid w:val="0022156A"/>
    <w:rsid w:val="00221F87"/>
    <w:rsid w:val="002220AC"/>
    <w:rsid w:val="0022215F"/>
    <w:rsid w:val="00222359"/>
    <w:rsid w:val="0022293B"/>
    <w:rsid w:val="00222CDB"/>
    <w:rsid w:val="00222DFD"/>
    <w:rsid w:val="00222F29"/>
    <w:rsid w:val="00222F9E"/>
    <w:rsid w:val="0022327F"/>
    <w:rsid w:val="00223603"/>
    <w:rsid w:val="002236D4"/>
    <w:rsid w:val="0022387B"/>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8A7"/>
    <w:rsid w:val="00224A5F"/>
    <w:rsid w:val="00224A87"/>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67BD"/>
    <w:rsid w:val="0022688C"/>
    <w:rsid w:val="00226C94"/>
    <w:rsid w:val="00227098"/>
    <w:rsid w:val="002271D9"/>
    <w:rsid w:val="002271FB"/>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86"/>
    <w:rsid w:val="002315C0"/>
    <w:rsid w:val="0023167F"/>
    <w:rsid w:val="002316FA"/>
    <w:rsid w:val="00231A29"/>
    <w:rsid w:val="00231BF6"/>
    <w:rsid w:val="00231E3D"/>
    <w:rsid w:val="00231E47"/>
    <w:rsid w:val="00231EB4"/>
    <w:rsid w:val="00231EB6"/>
    <w:rsid w:val="00231F4C"/>
    <w:rsid w:val="0023236C"/>
    <w:rsid w:val="0023242E"/>
    <w:rsid w:val="002325E5"/>
    <w:rsid w:val="00232656"/>
    <w:rsid w:val="002328EB"/>
    <w:rsid w:val="00232ABA"/>
    <w:rsid w:val="00232ABC"/>
    <w:rsid w:val="00232AEB"/>
    <w:rsid w:val="00232BB0"/>
    <w:rsid w:val="00232BE4"/>
    <w:rsid w:val="00232D14"/>
    <w:rsid w:val="00232FEB"/>
    <w:rsid w:val="0023302A"/>
    <w:rsid w:val="00233612"/>
    <w:rsid w:val="002336A5"/>
    <w:rsid w:val="0023388F"/>
    <w:rsid w:val="00233F27"/>
    <w:rsid w:val="002343A3"/>
    <w:rsid w:val="00234503"/>
    <w:rsid w:val="002345E1"/>
    <w:rsid w:val="00234836"/>
    <w:rsid w:val="00234A21"/>
    <w:rsid w:val="00234A68"/>
    <w:rsid w:val="00234A71"/>
    <w:rsid w:val="00234DF3"/>
    <w:rsid w:val="00234F74"/>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6DE7"/>
    <w:rsid w:val="00237140"/>
    <w:rsid w:val="00237538"/>
    <w:rsid w:val="00237900"/>
    <w:rsid w:val="002379A7"/>
    <w:rsid w:val="0024004E"/>
    <w:rsid w:val="00240055"/>
    <w:rsid w:val="00240103"/>
    <w:rsid w:val="002404B8"/>
    <w:rsid w:val="002404CA"/>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DFF"/>
    <w:rsid w:val="00242F11"/>
    <w:rsid w:val="00243130"/>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B8E"/>
    <w:rsid w:val="00244ED3"/>
    <w:rsid w:val="00244FD7"/>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C8"/>
    <w:rsid w:val="00246DDC"/>
    <w:rsid w:val="00247018"/>
    <w:rsid w:val="0024714B"/>
    <w:rsid w:val="00247393"/>
    <w:rsid w:val="00247501"/>
    <w:rsid w:val="00247734"/>
    <w:rsid w:val="002478DB"/>
    <w:rsid w:val="00247AD0"/>
    <w:rsid w:val="00247B45"/>
    <w:rsid w:val="00247BEA"/>
    <w:rsid w:val="00250313"/>
    <w:rsid w:val="00250459"/>
    <w:rsid w:val="002505DA"/>
    <w:rsid w:val="002505EE"/>
    <w:rsid w:val="00250706"/>
    <w:rsid w:val="0025076B"/>
    <w:rsid w:val="002508D9"/>
    <w:rsid w:val="00250D39"/>
    <w:rsid w:val="00250D7F"/>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0E0"/>
    <w:rsid w:val="0025312C"/>
    <w:rsid w:val="00253350"/>
    <w:rsid w:val="002533B4"/>
    <w:rsid w:val="00253588"/>
    <w:rsid w:val="00253692"/>
    <w:rsid w:val="002536F1"/>
    <w:rsid w:val="00253A06"/>
    <w:rsid w:val="00253BE1"/>
    <w:rsid w:val="00253CE8"/>
    <w:rsid w:val="00254146"/>
    <w:rsid w:val="0025438D"/>
    <w:rsid w:val="00254454"/>
    <w:rsid w:val="00254574"/>
    <w:rsid w:val="00254666"/>
    <w:rsid w:val="00254707"/>
    <w:rsid w:val="002548B1"/>
    <w:rsid w:val="00254CD0"/>
    <w:rsid w:val="00254DB2"/>
    <w:rsid w:val="00254FE5"/>
    <w:rsid w:val="002552B3"/>
    <w:rsid w:val="0025534C"/>
    <w:rsid w:val="002554F7"/>
    <w:rsid w:val="00255637"/>
    <w:rsid w:val="0025566F"/>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1A"/>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2CB5"/>
    <w:rsid w:val="00263472"/>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4F00"/>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3F1"/>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1"/>
    <w:rsid w:val="00277512"/>
    <w:rsid w:val="002777B3"/>
    <w:rsid w:val="00277840"/>
    <w:rsid w:val="00277923"/>
    <w:rsid w:val="00277928"/>
    <w:rsid w:val="00277A74"/>
    <w:rsid w:val="00277AC1"/>
    <w:rsid w:val="00277B47"/>
    <w:rsid w:val="00277D5D"/>
    <w:rsid w:val="00277FBC"/>
    <w:rsid w:val="002800B1"/>
    <w:rsid w:val="0028030A"/>
    <w:rsid w:val="00280417"/>
    <w:rsid w:val="00280838"/>
    <w:rsid w:val="00280849"/>
    <w:rsid w:val="00280968"/>
    <w:rsid w:val="00280A1D"/>
    <w:rsid w:val="00280A29"/>
    <w:rsid w:val="00280AB9"/>
    <w:rsid w:val="00280C04"/>
    <w:rsid w:val="00280C79"/>
    <w:rsid w:val="00280CE7"/>
    <w:rsid w:val="002811DF"/>
    <w:rsid w:val="0028129F"/>
    <w:rsid w:val="002812C8"/>
    <w:rsid w:val="002813E5"/>
    <w:rsid w:val="002816B6"/>
    <w:rsid w:val="0028178D"/>
    <w:rsid w:val="002818D8"/>
    <w:rsid w:val="00281A0E"/>
    <w:rsid w:val="00281DFD"/>
    <w:rsid w:val="002822E0"/>
    <w:rsid w:val="002823D0"/>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557"/>
    <w:rsid w:val="002855DC"/>
    <w:rsid w:val="0028564B"/>
    <w:rsid w:val="0028564C"/>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E5E"/>
    <w:rsid w:val="0028705E"/>
    <w:rsid w:val="0028714E"/>
    <w:rsid w:val="0028739D"/>
    <w:rsid w:val="002873A0"/>
    <w:rsid w:val="002873DB"/>
    <w:rsid w:val="002875C8"/>
    <w:rsid w:val="002876CC"/>
    <w:rsid w:val="00287705"/>
    <w:rsid w:val="0028771B"/>
    <w:rsid w:val="00287C70"/>
    <w:rsid w:val="00287EDD"/>
    <w:rsid w:val="00287F27"/>
    <w:rsid w:val="00287FCA"/>
    <w:rsid w:val="0029004E"/>
    <w:rsid w:val="002901D5"/>
    <w:rsid w:val="002902A4"/>
    <w:rsid w:val="0029044D"/>
    <w:rsid w:val="0029045F"/>
    <w:rsid w:val="00290732"/>
    <w:rsid w:val="00290744"/>
    <w:rsid w:val="002907D8"/>
    <w:rsid w:val="00290B49"/>
    <w:rsid w:val="00290CB7"/>
    <w:rsid w:val="00290D1E"/>
    <w:rsid w:val="00290E72"/>
    <w:rsid w:val="0029125A"/>
    <w:rsid w:val="002916A5"/>
    <w:rsid w:val="002916E7"/>
    <w:rsid w:val="0029188E"/>
    <w:rsid w:val="0029188F"/>
    <w:rsid w:val="00291929"/>
    <w:rsid w:val="00291E2D"/>
    <w:rsid w:val="00291F38"/>
    <w:rsid w:val="002926D4"/>
    <w:rsid w:val="002926E5"/>
    <w:rsid w:val="0029276C"/>
    <w:rsid w:val="00292815"/>
    <w:rsid w:val="00292986"/>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4F4C"/>
    <w:rsid w:val="00295329"/>
    <w:rsid w:val="0029555B"/>
    <w:rsid w:val="00295633"/>
    <w:rsid w:val="002956DA"/>
    <w:rsid w:val="002957AA"/>
    <w:rsid w:val="00295979"/>
    <w:rsid w:val="00295A4F"/>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97AC6"/>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8BB"/>
    <w:rsid w:val="002A1910"/>
    <w:rsid w:val="002A1BA4"/>
    <w:rsid w:val="002A1F99"/>
    <w:rsid w:val="002A1FD4"/>
    <w:rsid w:val="002A2008"/>
    <w:rsid w:val="002A214A"/>
    <w:rsid w:val="002A2262"/>
    <w:rsid w:val="002A2464"/>
    <w:rsid w:val="002A282D"/>
    <w:rsid w:val="002A2A6E"/>
    <w:rsid w:val="002A2BA7"/>
    <w:rsid w:val="002A2CEB"/>
    <w:rsid w:val="002A2EF3"/>
    <w:rsid w:val="002A30F4"/>
    <w:rsid w:val="002A344B"/>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D72"/>
    <w:rsid w:val="002A5E43"/>
    <w:rsid w:val="002A608B"/>
    <w:rsid w:val="002A62F3"/>
    <w:rsid w:val="002A633E"/>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068"/>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7AD"/>
    <w:rsid w:val="002B38E2"/>
    <w:rsid w:val="002B3A31"/>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0B5"/>
    <w:rsid w:val="002B5100"/>
    <w:rsid w:val="002B5178"/>
    <w:rsid w:val="002B5210"/>
    <w:rsid w:val="002B5275"/>
    <w:rsid w:val="002B5444"/>
    <w:rsid w:val="002B5552"/>
    <w:rsid w:val="002B56C9"/>
    <w:rsid w:val="002B5735"/>
    <w:rsid w:val="002B59DC"/>
    <w:rsid w:val="002B5AB0"/>
    <w:rsid w:val="002B5D3E"/>
    <w:rsid w:val="002B5E4D"/>
    <w:rsid w:val="002B60A6"/>
    <w:rsid w:val="002B613E"/>
    <w:rsid w:val="002B6811"/>
    <w:rsid w:val="002B6A06"/>
    <w:rsid w:val="002B6A6F"/>
    <w:rsid w:val="002B6B4B"/>
    <w:rsid w:val="002B6CE2"/>
    <w:rsid w:val="002B6D26"/>
    <w:rsid w:val="002B6DA0"/>
    <w:rsid w:val="002B7072"/>
    <w:rsid w:val="002B72A5"/>
    <w:rsid w:val="002B74F4"/>
    <w:rsid w:val="002B7616"/>
    <w:rsid w:val="002B7B1F"/>
    <w:rsid w:val="002B7B40"/>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207"/>
    <w:rsid w:val="002C332A"/>
    <w:rsid w:val="002C333C"/>
    <w:rsid w:val="002C3424"/>
    <w:rsid w:val="002C36D5"/>
    <w:rsid w:val="002C37A3"/>
    <w:rsid w:val="002C37E8"/>
    <w:rsid w:val="002C38B4"/>
    <w:rsid w:val="002C3C57"/>
    <w:rsid w:val="002C3EB1"/>
    <w:rsid w:val="002C411C"/>
    <w:rsid w:val="002C41F4"/>
    <w:rsid w:val="002C41FC"/>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99"/>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4FA"/>
    <w:rsid w:val="002D1502"/>
    <w:rsid w:val="002D1609"/>
    <w:rsid w:val="002D18AC"/>
    <w:rsid w:val="002D1A7A"/>
    <w:rsid w:val="002D1B86"/>
    <w:rsid w:val="002D21AD"/>
    <w:rsid w:val="002D23FC"/>
    <w:rsid w:val="002D24A4"/>
    <w:rsid w:val="002D2AF8"/>
    <w:rsid w:val="002D2C46"/>
    <w:rsid w:val="002D2D26"/>
    <w:rsid w:val="002D2F07"/>
    <w:rsid w:val="002D2F90"/>
    <w:rsid w:val="002D312A"/>
    <w:rsid w:val="002D31DC"/>
    <w:rsid w:val="002D32C9"/>
    <w:rsid w:val="002D332F"/>
    <w:rsid w:val="002D34B7"/>
    <w:rsid w:val="002D35DE"/>
    <w:rsid w:val="002D361D"/>
    <w:rsid w:val="002D36D1"/>
    <w:rsid w:val="002D3817"/>
    <w:rsid w:val="002D392A"/>
    <w:rsid w:val="002D39FD"/>
    <w:rsid w:val="002D3B27"/>
    <w:rsid w:val="002D3CA2"/>
    <w:rsid w:val="002D3D54"/>
    <w:rsid w:val="002D4030"/>
    <w:rsid w:val="002D4206"/>
    <w:rsid w:val="002D42B6"/>
    <w:rsid w:val="002D485A"/>
    <w:rsid w:val="002D494E"/>
    <w:rsid w:val="002D4B78"/>
    <w:rsid w:val="002D4F9B"/>
    <w:rsid w:val="002D50AF"/>
    <w:rsid w:val="002D5260"/>
    <w:rsid w:val="002D52E2"/>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A96"/>
    <w:rsid w:val="002D6ECB"/>
    <w:rsid w:val="002D6F0C"/>
    <w:rsid w:val="002D7476"/>
    <w:rsid w:val="002D76C4"/>
    <w:rsid w:val="002D7B2D"/>
    <w:rsid w:val="002D7BC0"/>
    <w:rsid w:val="002D7BC5"/>
    <w:rsid w:val="002D7D0B"/>
    <w:rsid w:val="002D7D6B"/>
    <w:rsid w:val="002D7FFB"/>
    <w:rsid w:val="002E003C"/>
    <w:rsid w:val="002E04F5"/>
    <w:rsid w:val="002E06F4"/>
    <w:rsid w:val="002E0835"/>
    <w:rsid w:val="002E0DFC"/>
    <w:rsid w:val="002E0FD7"/>
    <w:rsid w:val="002E13F6"/>
    <w:rsid w:val="002E1542"/>
    <w:rsid w:val="002E1708"/>
    <w:rsid w:val="002E1888"/>
    <w:rsid w:val="002E199D"/>
    <w:rsid w:val="002E1A7C"/>
    <w:rsid w:val="002E1BFE"/>
    <w:rsid w:val="002E1CEE"/>
    <w:rsid w:val="002E1D99"/>
    <w:rsid w:val="002E1FC7"/>
    <w:rsid w:val="002E1FC8"/>
    <w:rsid w:val="002E2239"/>
    <w:rsid w:val="002E23DB"/>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E4A"/>
    <w:rsid w:val="002E3EFD"/>
    <w:rsid w:val="002E3F3C"/>
    <w:rsid w:val="002E4107"/>
    <w:rsid w:val="002E4381"/>
    <w:rsid w:val="002E43D2"/>
    <w:rsid w:val="002E484E"/>
    <w:rsid w:val="002E48F8"/>
    <w:rsid w:val="002E495C"/>
    <w:rsid w:val="002E4AAE"/>
    <w:rsid w:val="002E4B39"/>
    <w:rsid w:val="002E527F"/>
    <w:rsid w:val="002E5284"/>
    <w:rsid w:val="002E552F"/>
    <w:rsid w:val="002E584C"/>
    <w:rsid w:val="002E586F"/>
    <w:rsid w:val="002E58D5"/>
    <w:rsid w:val="002E5C81"/>
    <w:rsid w:val="002E5D5E"/>
    <w:rsid w:val="002E5DB5"/>
    <w:rsid w:val="002E5DF4"/>
    <w:rsid w:val="002E5EF4"/>
    <w:rsid w:val="002E5F21"/>
    <w:rsid w:val="002E5F33"/>
    <w:rsid w:val="002E5F8E"/>
    <w:rsid w:val="002E68F2"/>
    <w:rsid w:val="002E6915"/>
    <w:rsid w:val="002E6998"/>
    <w:rsid w:val="002E6CE6"/>
    <w:rsid w:val="002E6E2A"/>
    <w:rsid w:val="002E6F54"/>
    <w:rsid w:val="002E7144"/>
    <w:rsid w:val="002E73A4"/>
    <w:rsid w:val="002E7588"/>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0F8B"/>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985"/>
    <w:rsid w:val="002F2A00"/>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413"/>
    <w:rsid w:val="002F5566"/>
    <w:rsid w:val="002F5769"/>
    <w:rsid w:val="002F57F3"/>
    <w:rsid w:val="002F5A1D"/>
    <w:rsid w:val="002F5A84"/>
    <w:rsid w:val="002F5AA2"/>
    <w:rsid w:val="002F5AD9"/>
    <w:rsid w:val="002F5B88"/>
    <w:rsid w:val="002F5E77"/>
    <w:rsid w:val="002F5F08"/>
    <w:rsid w:val="002F64E3"/>
    <w:rsid w:val="002F6572"/>
    <w:rsid w:val="002F679C"/>
    <w:rsid w:val="002F67EB"/>
    <w:rsid w:val="002F68B5"/>
    <w:rsid w:val="002F6B45"/>
    <w:rsid w:val="002F6BFB"/>
    <w:rsid w:val="002F6F1C"/>
    <w:rsid w:val="002F6F59"/>
    <w:rsid w:val="002F6FA7"/>
    <w:rsid w:val="002F6FF4"/>
    <w:rsid w:val="002F70B9"/>
    <w:rsid w:val="002F7203"/>
    <w:rsid w:val="002F7250"/>
    <w:rsid w:val="002F75BE"/>
    <w:rsid w:val="002F75E4"/>
    <w:rsid w:val="002F799B"/>
    <w:rsid w:val="002F7F11"/>
    <w:rsid w:val="002F7F23"/>
    <w:rsid w:val="003000B7"/>
    <w:rsid w:val="003003EE"/>
    <w:rsid w:val="0030042F"/>
    <w:rsid w:val="003004D6"/>
    <w:rsid w:val="00300532"/>
    <w:rsid w:val="003007BC"/>
    <w:rsid w:val="0030088C"/>
    <w:rsid w:val="00300AC6"/>
    <w:rsid w:val="00300C12"/>
    <w:rsid w:val="00300CD1"/>
    <w:rsid w:val="00300DE8"/>
    <w:rsid w:val="00300EF2"/>
    <w:rsid w:val="00300F1B"/>
    <w:rsid w:val="00300F8B"/>
    <w:rsid w:val="0030102C"/>
    <w:rsid w:val="003012D8"/>
    <w:rsid w:val="003013DD"/>
    <w:rsid w:val="003013FA"/>
    <w:rsid w:val="003014E8"/>
    <w:rsid w:val="00301908"/>
    <w:rsid w:val="0030196E"/>
    <w:rsid w:val="00301DE2"/>
    <w:rsid w:val="00301E22"/>
    <w:rsid w:val="00301E51"/>
    <w:rsid w:val="00301F6B"/>
    <w:rsid w:val="003020C5"/>
    <w:rsid w:val="003020ED"/>
    <w:rsid w:val="0030213B"/>
    <w:rsid w:val="00302371"/>
    <w:rsid w:val="0030241C"/>
    <w:rsid w:val="00302439"/>
    <w:rsid w:val="003026B0"/>
    <w:rsid w:val="00302A0F"/>
    <w:rsid w:val="00302AF1"/>
    <w:rsid w:val="00302B02"/>
    <w:rsid w:val="00302C43"/>
    <w:rsid w:val="00302E36"/>
    <w:rsid w:val="00302FC2"/>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6B"/>
    <w:rsid w:val="00306083"/>
    <w:rsid w:val="003060BE"/>
    <w:rsid w:val="003061F7"/>
    <w:rsid w:val="0030641F"/>
    <w:rsid w:val="00306716"/>
    <w:rsid w:val="00306722"/>
    <w:rsid w:val="0030685B"/>
    <w:rsid w:val="003068C1"/>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81A"/>
    <w:rsid w:val="0031095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3A3"/>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536"/>
    <w:rsid w:val="003157D3"/>
    <w:rsid w:val="00315B69"/>
    <w:rsid w:val="00315C4D"/>
    <w:rsid w:val="00315E9A"/>
    <w:rsid w:val="00315FA1"/>
    <w:rsid w:val="00316724"/>
    <w:rsid w:val="00316847"/>
    <w:rsid w:val="00316C04"/>
    <w:rsid w:val="00316C40"/>
    <w:rsid w:val="00316FA5"/>
    <w:rsid w:val="00316FAE"/>
    <w:rsid w:val="00316FB1"/>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2E1A"/>
    <w:rsid w:val="00323335"/>
    <w:rsid w:val="0032366E"/>
    <w:rsid w:val="003236AE"/>
    <w:rsid w:val="0032388F"/>
    <w:rsid w:val="003238F3"/>
    <w:rsid w:val="00323A8B"/>
    <w:rsid w:val="00323AF1"/>
    <w:rsid w:val="00323B02"/>
    <w:rsid w:val="00323C93"/>
    <w:rsid w:val="003240C4"/>
    <w:rsid w:val="00324370"/>
    <w:rsid w:val="00324429"/>
    <w:rsid w:val="00324531"/>
    <w:rsid w:val="0032458D"/>
    <w:rsid w:val="003249C9"/>
    <w:rsid w:val="003249D9"/>
    <w:rsid w:val="00324A3D"/>
    <w:rsid w:val="00324A9C"/>
    <w:rsid w:val="00324C74"/>
    <w:rsid w:val="00324D7E"/>
    <w:rsid w:val="00324E02"/>
    <w:rsid w:val="00324E0D"/>
    <w:rsid w:val="00324EDC"/>
    <w:rsid w:val="00324EF5"/>
    <w:rsid w:val="00324F74"/>
    <w:rsid w:val="003250BF"/>
    <w:rsid w:val="00325AFC"/>
    <w:rsid w:val="00325E3D"/>
    <w:rsid w:val="00325FC7"/>
    <w:rsid w:val="00326056"/>
    <w:rsid w:val="00326116"/>
    <w:rsid w:val="00326163"/>
    <w:rsid w:val="0032636C"/>
    <w:rsid w:val="003263FA"/>
    <w:rsid w:val="0032642D"/>
    <w:rsid w:val="00326457"/>
    <w:rsid w:val="00326489"/>
    <w:rsid w:val="00326805"/>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248"/>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33"/>
    <w:rsid w:val="00336054"/>
    <w:rsid w:val="003360C2"/>
    <w:rsid w:val="003360CE"/>
    <w:rsid w:val="003361D7"/>
    <w:rsid w:val="003361E5"/>
    <w:rsid w:val="00336271"/>
    <w:rsid w:val="00336359"/>
    <w:rsid w:val="00336778"/>
    <w:rsid w:val="003367B8"/>
    <w:rsid w:val="00336B45"/>
    <w:rsid w:val="00336B5A"/>
    <w:rsid w:val="00336BBF"/>
    <w:rsid w:val="00336C74"/>
    <w:rsid w:val="00336DCE"/>
    <w:rsid w:val="00336F5D"/>
    <w:rsid w:val="00336FEB"/>
    <w:rsid w:val="003372A0"/>
    <w:rsid w:val="003373F6"/>
    <w:rsid w:val="0033749D"/>
    <w:rsid w:val="0033754C"/>
    <w:rsid w:val="00337AC2"/>
    <w:rsid w:val="00337C34"/>
    <w:rsid w:val="00337C91"/>
    <w:rsid w:val="00337CCA"/>
    <w:rsid w:val="00337E9D"/>
    <w:rsid w:val="00337EB0"/>
    <w:rsid w:val="00337FFE"/>
    <w:rsid w:val="00340018"/>
    <w:rsid w:val="00340068"/>
    <w:rsid w:val="0034056C"/>
    <w:rsid w:val="003405D0"/>
    <w:rsid w:val="0034069B"/>
    <w:rsid w:val="0034077D"/>
    <w:rsid w:val="003408D8"/>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AF"/>
    <w:rsid w:val="003426B9"/>
    <w:rsid w:val="00342995"/>
    <w:rsid w:val="00342A06"/>
    <w:rsid w:val="00342AE7"/>
    <w:rsid w:val="00342E77"/>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4EE"/>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8C7"/>
    <w:rsid w:val="003469F4"/>
    <w:rsid w:val="003469FA"/>
    <w:rsid w:val="00346DCC"/>
    <w:rsid w:val="00346EE2"/>
    <w:rsid w:val="00346F89"/>
    <w:rsid w:val="00347185"/>
    <w:rsid w:val="003471F9"/>
    <w:rsid w:val="00347361"/>
    <w:rsid w:val="00347470"/>
    <w:rsid w:val="003475DD"/>
    <w:rsid w:val="0034765B"/>
    <w:rsid w:val="0034773B"/>
    <w:rsid w:val="00347A7D"/>
    <w:rsid w:val="00347D33"/>
    <w:rsid w:val="00350355"/>
    <w:rsid w:val="0035040D"/>
    <w:rsid w:val="003507D8"/>
    <w:rsid w:val="00350873"/>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2D74"/>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834"/>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CB1"/>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9E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990"/>
    <w:rsid w:val="00366B2C"/>
    <w:rsid w:val="00366BB2"/>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E5"/>
    <w:rsid w:val="00371251"/>
    <w:rsid w:val="00371701"/>
    <w:rsid w:val="00371731"/>
    <w:rsid w:val="003717C3"/>
    <w:rsid w:val="003717EA"/>
    <w:rsid w:val="00371841"/>
    <w:rsid w:val="0037195F"/>
    <w:rsid w:val="003719E2"/>
    <w:rsid w:val="00371A0C"/>
    <w:rsid w:val="00371B55"/>
    <w:rsid w:val="00371D7B"/>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6D8"/>
    <w:rsid w:val="003737C0"/>
    <w:rsid w:val="00373867"/>
    <w:rsid w:val="00373A3C"/>
    <w:rsid w:val="00373B0D"/>
    <w:rsid w:val="00373D97"/>
    <w:rsid w:val="0037405A"/>
    <w:rsid w:val="00374090"/>
    <w:rsid w:val="00374122"/>
    <w:rsid w:val="00374288"/>
    <w:rsid w:val="003742CE"/>
    <w:rsid w:val="003744BF"/>
    <w:rsid w:val="003747F0"/>
    <w:rsid w:val="00374899"/>
    <w:rsid w:val="00374BE2"/>
    <w:rsid w:val="00374EFF"/>
    <w:rsid w:val="00374F16"/>
    <w:rsid w:val="00375023"/>
    <w:rsid w:val="003751C3"/>
    <w:rsid w:val="00375507"/>
    <w:rsid w:val="00375592"/>
    <w:rsid w:val="003755E2"/>
    <w:rsid w:val="00375692"/>
    <w:rsid w:val="003758C2"/>
    <w:rsid w:val="00375960"/>
    <w:rsid w:val="00375A00"/>
    <w:rsid w:val="00375B99"/>
    <w:rsid w:val="00375DDC"/>
    <w:rsid w:val="0037613D"/>
    <w:rsid w:val="003763AB"/>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833"/>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74D"/>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770"/>
    <w:rsid w:val="00393A80"/>
    <w:rsid w:val="00393F5C"/>
    <w:rsid w:val="0039415D"/>
    <w:rsid w:val="003941F8"/>
    <w:rsid w:val="00394329"/>
    <w:rsid w:val="00394343"/>
    <w:rsid w:val="00394436"/>
    <w:rsid w:val="0039474E"/>
    <w:rsid w:val="003949CD"/>
    <w:rsid w:val="00394ACD"/>
    <w:rsid w:val="00394B08"/>
    <w:rsid w:val="00394C7A"/>
    <w:rsid w:val="00394E8A"/>
    <w:rsid w:val="00395091"/>
    <w:rsid w:val="00395187"/>
    <w:rsid w:val="0039521E"/>
    <w:rsid w:val="003955A1"/>
    <w:rsid w:val="00395766"/>
    <w:rsid w:val="0039582C"/>
    <w:rsid w:val="003959F4"/>
    <w:rsid w:val="00395B08"/>
    <w:rsid w:val="00396193"/>
    <w:rsid w:val="00396295"/>
    <w:rsid w:val="003964C8"/>
    <w:rsid w:val="0039652D"/>
    <w:rsid w:val="003966AE"/>
    <w:rsid w:val="00396843"/>
    <w:rsid w:val="0039684E"/>
    <w:rsid w:val="0039688E"/>
    <w:rsid w:val="00396B16"/>
    <w:rsid w:val="00396B4A"/>
    <w:rsid w:val="00396CB4"/>
    <w:rsid w:val="00396E27"/>
    <w:rsid w:val="003970BC"/>
    <w:rsid w:val="003972C8"/>
    <w:rsid w:val="00397397"/>
    <w:rsid w:val="0039779B"/>
    <w:rsid w:val="003979F5"/>
    <w:rsid w:val="00397ABA"/>
    <w:rsid w:val="00397B12"/>
    <w:rsid w:val="00397C01"/>
    <w:rsid w:val="00397DB1"/>
    <w:rsid w:val="00397EBC"/>
    <w:rsid w:val="003A009C"/>
    <w:rsid w:val="003A00A5"/>
    <w:rsid w:val="003A032C"/>
    <w:rsid w:val="003A06C1"/>
    <w:rsid w:val="003A0742"/>
    <w:rsid w:val="003A078F"/>
    <w:rsid w:val="003A0973"/>
    <w:rsid w:val="003A0E96"/>
    <w:rsid w:val="003A1250"/>
    <w:rsid w:val="003A142D"/>
    <w:rsid w:val="003A1568"/>
    <w:rsid w:val="003A1663"/>
    <w:rsid w:val="003A174F"/>
    <w:rsid w:val="003A19B2"/>
    <w:rsid w:val="003A1A2C"/>
    <w:rsid w:val="003A1A30"/>
    <w:rsid w:val="003A1A74"/>
    <w:rsid w:val="003A1CAB"/>
    <w:rsid w:val="003A2054"/>
    <w:rsid w:val="003A20CF"/>
    <w:rsid w:val="003A20D7"/>
    <w:rsid w:val="003A2252"/>
    <w:rsid w:val="003A231B"/>
    <w:rsid w:val="003A239E"/>
    <w:rsid w:val="003A266B"/>
    <w:rsid w:val="003A276A"/>
    <w:rsid w:val="003A27A1"/>
    <w:rsid w:val="003A2943"/>
    <w:rsid w:val="003A29D8"/>
    <w:rsid w:val="003A2A4E"/>
    <w:rsid w:val="003A2AC6"/>
    <w:rsid w:val="003A2F78"/>
    <w:rsid w:val="003A3114"/>
    <w:rsid w:val="003A31FC"/>
    <w:rsid w:val="003A3207"/>
    <w:rsid w:val="003A39B2"/>
    <w:rsid w:val="003A3BC8"/>
    <w:rsid w:val="003A3CD3"/>
    <w:rsid w:val="003A3D06"/>
    <w:rsid w:val="003A3D42"/>
    <w:rsid w:val="003A3D80"/>
    <w:rsid w:val="003A3FED"/>
    <w:rsid w:val="003A434D"/>
    <w:rsid w:val="003A4381"/>
    <w:rsid w:val="003A45C7"/>
    <w:rsid w:val="003A46C8"/>
    <w:rsid w:val="003A476E"/>
    <w:rsid w:val="003A47DD"/>
    <w:rsid w:val="003A4982"/>
    <w:rsid w:val="003A4E26"/>
    <w:rsid w:val="003A4EC1"/>
    <w:rsid w:val="003A4FEA"/>
    <w:rsid w:val="003A54B8"/>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824"/>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D6"/>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5D34"/>
    <w:rsid w:val="003B5EED"/>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AD7"/>
    <w:rsid w:val="003B7C1F"/>
    <w:rsid w:val="003B7F5D"/>
    <w:rsid w:val="003C0053"/>
    <w:rsid w:val="003C013D"/>
    <w:rsid w:val="003C0243"/>
    <w:rsid w:val="003C02FA"/>
    <w:rsid w:val="003C04B4"/>
    <w:rsid w:val="003C06EA"/>
    <w:rsid w:val="003C075C"/>
    <w:rsid w:val="003C0925"/>
    <w:rsid w:val="003C0A35"/>
    <w:rsid w:val="003C0D43"/>
    <w:rsid w:val="003C0E23"/>
    <w:rsid w:val="003C0EF6"/>
    <w:rsid w:val="003C0FDE"/>
    <w:rsid w:val="003C114F"/>
    <w:rsid w:val="003C1178"/>
    <w:rsid w:val="003C11C4"/>
    <w:rsid w:val="003C137F"/>
    <w:rsid w:val="003C148D"/>
    <w:rsid w:val="003C1786"/>
    <w:rsid w:val="003C17B1"/>
    <w:rsid w:val="003C1A93"/>
    <w:rsid w:val="003C1C02"/>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5B4"/>
    <w:rsid w:val="003C466A"/>
    <w:rsid w:val="003C489D"/>
    <w:rsid w:val="003C48C4"/>
    <w:rsid w:val="003C4990"/>
    <w:rsid w:val="003C4AC7"/>
    <w:rsid w:val="003C4AFE"/>
    <w:rsid w:val="003C4BA0"/>
    <w:rsid w:val="003C4C3E"/>
    <w:rsid w:val="003C4CB2"/>
    <w:rsid w:val="003C4F17"/>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C72"/>
    <w:rsid w:val="003C6E4B"/>
    <w:rsid w:val="003C6F4F"/>
    <w:rsid w:val="003C6F62"/>
    <w:rsid w:val="003C726D"/>
    <w:rsid w:val="003C72F8"/>
    <w:rsid w:val="003C73CD"/>
    <w:rsid w:val="003C73E6"/>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149"/>
    <w:rsid w:val="003D122A"/>
    <w:rsid w:val="003D1308"/>
    <w:rsid w:val="003D1713"/>
    <w:rsid w:val="003D17A3"/>
    <w:rsid w:val="003D1877"/>
    <w:rsid w:val="003D1FF8"/>
    <w:rsid w:val="003D2AA7"/>
    <w:rsid w:val="003D2AB5"/>
    <w:rsid w:val="003D2DEA"/>
    <w:rsid w:val="003D2E0B"/>
    <w:rsid w:val="003D2E73"/>
    <w:rsid w:val="003D3259"/>
    <w:rsid w:val="003D33FF"/>
    <w:rsid w:val="003D37FD"/>
    <w:rsid w:val="003D3834"/>
    <w:rsid w:val="003D3AC1"/>
    <w:rsid w:val="003D3C80"/>
    <w:rsid w:val="003D3D1B"/>
    <w:rsid w:val="003D3D72"/>
    <w:rsid w:val="003D3FC6"/>
    <w:rsid w:val="003D3FE3"/>
    <w:rsid w:val="003D412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A5A"/>
    <w:rsid w:val="003D7B10"/>
    <w:rsid w:val="003D7EF7"/>
    <w:rsid w:val="003E0076"/>
    <w:rsid w:val="003E0110"/>
    <w:rsid w:val="003E0228"/>
    <w:rsid w:val="003E04CA"/>
    <w:rsid w:val="003E05D5"/>
    <w:rsid w:val="003E0AA3"/>
    <w:rsid w:val="003E0AA6"/>
    <w:rsid w:val="003E0DAC"/>
    <w:rsid w:val="003E0F29"/>
    <w:rsid w:val="003E1059"/>
    <w:rsid w:val="003E10EF"/>
    <w:rsid w:val="003E1165"/>
    <w:rsid w:val="003E141C"/>
    <w:rsid w:val="003E1532"/>
    <w:rsid w:val="003E1561"/>
    <w:rsid w:val="003E1563"/>
    <w:rsid w:val="003E15A7"/>
    <w:rsid w:val="003E15E8"/>
    <w:rsid w:val="003E170A"/>
    <w:rsid w:val="003E175B"/>
    <w:rsid w:val="003E1A07"/>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506"/>
    <w:rsid w:val="003E4847"/>
    <w:rsid w:val="003E4978"/>
    <w:rsid w:val="003E4AD0"/>
    <w:rsid w:val="003E4B4D"/>
    <w:rsid w:val="003E4BC6"/>
    <w:rsid w:val="003E4C85"/>
    <w:rsid w:val="003E4CD4"/>
    <w:rsid w:val="003E4D16"/>
    <w:rsid w:val="003E4D27"/>
    <w:rsid w:val="003E4F2E"/>
    <w:rsid w:val="003E50CC"/>
    <w:rsid w:val="003E531F"/>
    <w:rsid w:val="003E5366"/>
    <w:rsid w:val="003E57B7"/>
    <w:rsid w:val="003E57E7"/>
    <w:rsid w:val="003E592C"/>
    <w:rsid w:val="003E5946"/>
    <w:rsid w:val="003E5BA1"/>
    <w:rsid w:val="003E5CF5"/>
    <w:rsid w:val="003E5DE8"/>
    <w:rsid w:val="003E60F0"/>
    <w:rsid w:val="003E61E6"/>
    <w:rsid w:val="003E6467"/>
    <w:rsid w:val="003E6498"/>
    <w:rsid w:val="003E64F8"/>
    <w:rsid w:val="003E65B2"/>
    <w:rsid w:val="003E6B74"/>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DE9"/>
    <w:rsid w:val="003F2E06"/>
    <w:rsid w:val="003F2EA7"/>
    <w:rsid w:val="003F2EF6"/>
    <w:rsid w:val="003F2F83"/>
    <w:rsid w:val="003F3223"/>
    <w:rsid w:val="003F32AD"/>
    <w:rsid w:val="003F360D"/>
    <w:rsid w:val="003F3668"/>
    <w:rsid w:val="003F367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E48"/>
    <w:rsid w:val="003F4F4E"/>
    <w:rsid w:val="003F54E9"/>
    <w:rsid w:val="003F5585"/>
    <w:rsid w:val="003F558B"/>
    <w:rsid w:val="003F565C"/>
    <w:rsid w:val="003F5A10"/>
    <w:rsid w:val="003F5B9B"/>
    <w:rsid w:val="003F5DED"/>
    <w:rsid w:val="003F6113"/>
    <w:rsid w:val="003F620C"/>
    <w:rsid w:val="003F65CF"/>
    <w:rsid w:val="003F697F"/>
    <w:rsid w:val="003F6BF6"/>
    <w:rsid w:val="003F6F26"/>
    <w:rsid w:val="003F6FD7"/>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1B55"/>
    <w:rsid w:val="00402077"/>
    <w:rsid w:val="0040208C"/>
    <w:rsid w:val="004020DD"/>
    <w:rsid w:val="00402281"/>
    <w:rsid w:val="0040246C"/>
    <w:rsid w:val="004024F2"/>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4C8E"/>
    <w:rsid w:val="00405046"/>
    <w:rsid w:val="00405164"/>
    <w:rsid w:val="004051F9"/>
    <w:rsid w:val="0040529E"/>
    <w:rsid w:val="0040531A"/>
    <w:rsid w:val="00405483"/>
    <w:rsid w:val="004056AD"/>
    <w:rsid w:val="00405853"/>
    <w:rsid w:val="004059DF"/>
    <w:rsid w:val="00405C71"/>
    <w:rsid w:val="00405CE7"/>
    <w:rsid w:val="0040608D"/>
    <w:rsid w:val="00406272"/>
    <w:rsid w:val="004064E8"/>
    <w:rsid w:val="00406676"/>
    <w:rsid w:val="00406A62"/>
    <w:rsid w:val="00406E77"/>
    <w:rsid w:val="00406E9B"/>
    <w:rsid w:val="00406F0F"/>
    <w:rsid w:val="004070B0"/>
    <w:rsid w:val="004070C2"/>
    <w:rsid w:val="00407407"/>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B18"/>
    <w:rsid w:val="00411E31"/>
    <w:rsid w:val="004120A0"/>
    <w:rsid w:val="00412578"/>
    <w:rsid w:val="00412819"/>
    <w:rsid w:val="00412940"/>
    <w:rsid w:val="00412B7F"/>
    <w:rsid w:val="00412C4F"/>
    <w:rsid w:val="00412D85"/>
    <w:rsid w:val="00412DD2"/>
    <w:rsid w:val="00412F79"/>
    <w:rsid w:val="0041322A"/>
    <w:rsid w:val="004133DA"/>
    <w:rsid w:val="0041371B"/>
    <w:rsid w:val="00413796"/>
    <w:rsid w:val="00413892"/>
    <w:rsid w:val="0041397D"/>
    <w:rsid w:val="00413D05"/>
    <w:rsid w:val="00414011"/>
    <w:rsid w:val="0041412D"/>
    <w:rsid w:val="0041461E"/>
    <w:rsid w:val="004146F1"/>
    <w:rsid w:val="004146F6"/>
    <w:rsid w:val="004146F9"/>
    <w:rsid w:val="00414B0C"/>
    <w:rsid w:val="00414B3F"/>
    <w:rsid w:val="00414D7F"/>
    <w:rsid w:val="00414E84"/>
    <w:rsid w:val="0041509C"/>
    <w:rsid w:val="0041549D"/>
    <w:rsid w:val="004155F3"/>
    <w:rsid w:val="00415648"/>
    <w:rsid w:val="00415688"/>
    <w:rsid w:val="00415766"/>
    <w:rsid w:val="0041576E"/>
    <w:rsid w:val="004157E7"/>
    <w:rsid w:val="00415831"/>
    <w:rsid w:val="0041588C"/>
    <w:rsid w:val="00415ABD"/>
    <w:rsid w:val="00415CCB"/>
    <w:rsid w:val="00415E4C"/>
    <w:rsid w:val="004160D8"/>
    <w:rsid w:val="00416115"/>
    <w:rsid w:val="0041636C"/>
    <w:rsid w:val="004163AC"/>
    <w:rsid w:val="0041650C"/>
    <w:rsid w:val="00416723"/>
    <w:rsid w:val="0041680C"/>
    <w:rsid w:val="00416900"/>
    <w:rsid w:val="00416A88"/>
    <w:rsid w:val="00416AA7"/>
    <w:rsid w:val="00416C5A"/>
    <w:rsid w:val="00416F06"/>
    <w:rsid w:val="00416F4E"/>
    <w:rsid w:val="00417257"/>
    <w:rsid w:val="004172D7"/>
    <w:rsid w:val="00417637"/>
    <w:rsid w:val="00417ACB"/>
    <w:rsid w:val="00417DC5"/>
    <w:rsid w:val="00417F7D"/>
    <w:rsid w:val="00417FE1"/>
    <w:rsid w:val="00420049"/>
    <w:rsid w:val="004201B4"/>
    <w:rsid w:val="00420355"/>
    <w:rsid w:val="0042036A"/>
    <w:rsid w:val="0042038A"/>
    <w:rsid w:val="00420599"/>
    <w:rsid w:val="004206DB"/>
    <w:rsid w:val="0042115D"/>
    <w:rsid w:val="004212F2"/>
    <w:rsid w:val="004213D4"/>
    <w:rsid w:val="004214FE"/>
    <w:rsid w:val="00421629"/>
    <w:rsid w:val="00421735"/>
    <w:rsid w:val="00421789"/>
    <w:rsid w:val="00421840"/>
    <w:rsid w:val="0042191C"/>
    <w:rsid w:val="0042198C"/>
    <w:rsid w:val="004219D4"/>
    <w:rsid w:val="00421A2B"/>
    <w:rsid w:val="00421B3C"/>
    <w:rsid w:val="00421CE7"/>
    <w:rsid w:val="004221AA"/>
    <w:rsid w:val="004221D0"/>
    <w:rsid w:val="004222FC"/>
    <w:rsid w:val="00422478"/>
    <w:rsid w:val="004224B4"/>
    <w:rsid w:val="0042251F"/>
    <w:rsid w:val="004227B7"/>
    <w:rsid w:val="00422AC5"/>
    <w:rsid w:val="00422D25"/>
    <w:rsid w:val="00422E26"/>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04"/>
    <w:rsid w:val="00425498"/>
    <w:rsid w:val="004254D8"/>
    <w:rsid w:val="004255A2"/>
    <w:rsid w:val="004257B1"/>
    <w:rsid w:val="004257E0"/>
    <w:rsid w:val="00425964"/>
    <w:rsid w:val="004259A1"/>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6CB5"/>
    <w:rsid w:val="004270D7"/>
    <w:rsid w:val="004270ED"/>
    <w:rsid w:val="004270EF"/>
    <w:rsid w:val="00427365"/>
    <w:rsid w:val="0042748B"/>
    <w:rsid w:val="00427518"/>
    <w:rsid w:val="00427676"/>
    <w:rsid w:val="004276C5"/>
    <w:rsid w:val="00427746"/>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65D"/>
    <w:rsid w:val="00431A77"/>
    <w:rsid w:val="00431C2A"/>
    <w:rsid w:val="00431D81"/>
    <w:rsid w:val="00431E41"/>
    <w:rsid w:val="00432068"/>
    <w:rsid w:val="004322C9"/>
    <w:rsid w:val="004323B8"/>
    <w:rsid w:val="00432489"/>
    <w:rsid w:val="00432561"/>
    <w:rsid w:val="0043264C"/>
    <w:rsid w:val="004326F8"/>
    <w:rsid w:val="00432D2B"/>
    <w:rsid w:val="0043310A"/>
    <w:rsid w:val="0043337F"/>
    <w:rsid w:val="004334D0"/>
    <w:rsid w:val="00433592"/>
    <w:rsid w:val="004337CB"/>
    <w:rsid w:val="004337DA"/>
    <w:rsid w:val="0043391A"/>
    <w:rsid w:val="00433D10"/>
    <w:rsid w:val="004340AA"/>
    <w:rsid w:val="0043411F"/>
    <w:rsid w:val="004341BB"/>
    <w:rsid w:val="004341F6"/>
    <w:rsid w:val="00434559"/>
    <w:rsid w:val="004345A3"/>
    <w:rsid w:val="00434600"/>
    <w:rsid w:val="004346D7"/>
    <w:rsid w:val="00434868"/>
    <w:rsid w:val="0043490A"/>
    <w:rsid w:val="00434A1A"/>
    <w:rsid w:val="00434A42"/>
    <w:rsid w:val="00434CC5"/>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6F55"/>
    <w:rsid w:val="00437259"/>
    <w:rsid w:val="004372E5"/>
    <w:rsid w:val="00437365"/>
    <w:rsid w:val="004376FD"/>
    <w:rsid w:val="0043773A"/>
    <w:rsid w:val="0043776D"/>
    <w:rsid w:val="00437AA7"/>
    <w:rsid w:val="00437B1D"/>
    <w:rsid w:val="00437CE1"/>
    <w:rsid w:val="00437E69"/>
    <w:rsid w:val="0044018B"/>
    <w:rsid w:val="004404A8"/>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17E"/>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1B7"/>
    <w:rsid w:val="004503D0"/>
    <w:rsid w:val="00450404"/>
    <w:rsid w:val="00450597"/>
    <w:rsid w:val="004507B3"/>
    <w:rsid w:val="00450936"/>
    <w:rsid w:val="00450F5F"/>
    <w:rsid w:val="00450F91"/>
    <w:rsid w:val="00450FE0"/>
    <w:rsid w:val="00451327"/>
    <w:rsid w:val="00451B16"/>
    <w:rsid w:val="00451F64"/>
    <w:rsid w:val="0045201A"/>
    <w:rsid w:val="0045202E"/>
    <w:rsid w:val="0045236B"/>
    <w:rsid w:val="00452446"/>
    <w:rsid w:val="004527C8"/>
    <w:rsid w:val="00452C09"/>
    <w:rsid w:val="00452C19"/>
    <w:rsid w:val="00452C52"/>
    <w:rsid w:val="00453048"/>
    <w:rsid w:val="0045311D"/>
    <w:rsid w:val="00453412"/>
    <w:rsid w:val="004534EB"/>
    <w:rsid w:val="004535F6"/>
    <w:rsid w:val="004536D0"/>
    <w:rsid w:val="00453727"/>
    <w:rsid w:val="0045379A"/>
    <w:rsid w:val="00453AA5"/>
    <w:rsid w:val="00453ADE"/>
    <w:rsid w:val="00453B04"/>
    <w:rsid w:val="00453D88"/>
    <w:rsid w:val="00453E3D"/>
    <w:rsid w:val="00453EB0"/>
    <w:rsid w:val="00453F3C"/>
    <w:rsid w:val="004544E7"/>
    <w:rsid w:val="0045481A"/>
    <w:rsid w:val="004549D3"/>
    <w:rsid w:val="00454A41"/>
    <w:rsid w:val="00454B86"/>
    <w:rsid w:val="00454ECD"/>
    <w:rsid w:val="00454FFD"/>
    <w:rsid w:val="004551A5"/>
    <w:rsid w:val="004551A7"/>
    <w:rsid w:val="004551B3"/>
    <w:rsid w:val="0045521F"/>
    <w:rsid w:val="004553AF"/>
    <w:rsid w:val="0045583B"/>
    <w:rsid w:val="004559CD"/>
    <w:rsid w:val="00455CBF"/>
    <w:rsid w:val="004562FD"/>
    <w:rsid w:val="004564D1"/>
    <w:rsid w:val="00456517"/>
    <w:rsid w:val="0045659F"/>
    <w:rsid w:val="00456674"/>
    <w:rsid w:val="0045682C"/>
    <w:rsid w:val="00456AD6"/>
    <w:rsid w:val="00456E48"/>
    <w:rsid w:val="00456ECD"/>
    <w:rsid w:val="00456FEA"/>
    <w:rsid w:val="00457240"/>
    <w:rsid w:val="004572DC"/>
    <w:rsid w:val="0045745F"/>
    <w:rsid w:val="00457538"/>
    <w:rsid w:val="00457828"/>
    <w:rsid w:val="00457851"/>
    <w:rsid w:val="00457CE5"/>
    <w:rsid w:val="00457ECF"/>
    <w:rsid w:val="00457FAA"/>
    <w:rsid w:val="00457FAF"/>
    <w:rsid w:val="00457FB2"/>
    <w:rsid w:val="0046019C"/>
    <w:rsid w:val="004601B3"/>
    <w:rsid w:val="0046031E"/>
    <w:rsid w:val="00460794"/>
    <w:rsid w:val="00460B2B"/>
    <w:rsid w:val="00460B97"/>
    <w:rsid w:val="00460DEF"/>
    <w:rsid w:val="00461047"/>
    <w:rsid w:val="004610EA"/>
    <w:rsid w:val="004615C8"/>
    <w:rsid w:val="00461889"/>
    <w:rsid w:val="0046188A"/>
    <w:rsid w:val="004619AD"/>
    <w:rsid w:val="00461A2F"/>
    <w:rsid w:val="00461A72"/>
    <w:rsid w:val="00461C88"/>
    <w:rsid w:val="00461CFF"/>
    <w:rsid w:val="00461F6E"/>
    <w:rsid w:val="0046217F"/>
    <w:rsid w:val="0046232C"/>
    <w:rsid w:val="0046235D"/>
    <w:rsid w:val="004623B1"/>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54F"/>
    <w:rsid w:val="00466747"/>
    <w:rsid w:val="00466D71"/>
    <w:rsid w:val="00466D8C"/>
    <w:rsid w:val="00467076"/>
    <w:rsid w:val="00467087"/>
    <w:rsid w:val="004671D8"/>
    <w:rsid w:val="00467386"/>
    <w:rsid w:val="004673B1"/>
    <w:rsid w:val="004673E6"/>
    <w:rsid w:val="0046742B"/>
    <w:rsid w:val="004676B4"/>
    <w:rsid w:val="0046796D"/>
    <w:rsid w:val="00467BBC"/>
    <w:rsid w:val="0047048A"/>
    <w:rsid w:val="004705B2"/>
    <w:rsid w:val="0047071D"/>
    <w:rsid w:val="00470765"/>
    <w:rsid w:val="00470ABA"/>
    <w:rsid w:val="00470AFA"/>
    <w:rsid w:val="00470BC9"/>
    <w:rsid w:val="00470BEC"/>
    <w:rsid w:val="00470C65"/>
    <w:rsid w:val="00470C76"/>
    <w:rsid w:val="00470F05"/>
    <w:rsid w:val="00470F61"/>
    <w:rsid w:val="00470FDD"/>
    <w:rsid w:val="00471026"/>
    <w:rsid w:val="004710DD"/>
    <w:rsid w:val="00471454"/>
    <w:rsid w:val="004715E6"/>
    <w:rsid w:val="004716EF"/>
    <w:rsid w:val="00471D32"/>
    <w:rsid w:val="004721FC"/>
    <w:rsid w:val="004722AD"/>
    <w:rsid w:val="0047240C"/>
    <w:rsid w:val="00472424"/>
    <w:rsid w:val="00472555"/>
    <w:rsid w:val="0047263F"/>
    <w:rsid w:val="00472799"/>
    <w:rsid w:val="004729CE"/>
    <w:rsid w:val="00472A3F"/>
    <w:rsid w:val="00472ABF"/>
    <w:rsid w:val="00472E2C"/>
    <w:rsid w:val="00473015"/>
    <w:rsid w:val="00473043"/>
    <w:rsid w:val="004731A5"/>
    <w:rsid w:val="0047356C"/>
    <w:rsid w:val="00473610"/>
    <w:rsid w:val="00473621"/>
    <w:rsid w:val="00473639"/>
    <w:rsid w:val="004737E2"/>
    <w:rsid w:val="0047388C"/>
    <w:rsid w:val="004738D4"/>
    <w:rsid w:val="00473959"/>
    <w:rsid w:val="00473F18"/>
    <w:rsid w:val="0047411B"/>
    <w:rsid w:val="004742EB"/>
    <w:rsid w:val="00474314"/>
    <w:rsid w:val="0047439E"/>
    <w:rsid w:val="004744FC"/>
    <w:rsid w:val="00474558"/>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318"/>
    <w:rsid w:val="00476696"/>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142"/>
    <w:rsid w:val="00481448"/>
    <w:rsid w:val="004814A4"/>
    <w:rsid w:val="004814D8"/>
    <w:rsid w:val="00481760"/>
    <w:rsid w:val="004817CC"/>
    <w:rsid w:val="00481AB3"/>
    <w:rsid w:val="00481BC6"/>
    <w:rsid w:val="00481C4A"/>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AF1"/>
    <w:rsid w:val="00484BFF"/>
    <w:rsid w:val="00484C4D"/>
    <w:rsid w:val="00484E04"/>
    <w:rsid w:val="00484E2F"/>
    <w:rsid w:val="00484F9A"/>
    <w:rsid w:val="004855DD"/>
    <w:rsid w:val="0048561F"/>
    <w:rsid w:val="0048576C"/>
    <w:rsid w:val="00485A94"/>
    <w:rsid w:val="00485B4B"/>
    <w:rsid w:val="00485D78"/>
    <w:rsid w:val="00485E2B"/>
    <w:rsid w:val="00485EF7"/>
    <w:rsid w:val="00485F24"/>
    <w:rsid w:val="00486110"/>
    <w:rsid w:val="0048617F"/>
    <w:rsid w:val="00486184"/>
    <w:rsid w:val="004865AA"/>
    <w:rsid w:val="0048677C"/>
    <w:rsid w:val="0048678D"/>
    <w:rsid w:val="004867C1"/>
    <w:rsid w:val="0048687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835"/>
    <w:rsid w:val="00490AF3"/>
    <w:rsid w:val="00490C36"/>
    <w:rsid w:val="00490EEE"/>
    <w:rsid w:val="00490FBB"/>
    <w:rsid w:val="0049129E"/>
    <w:rsid w:val="004916DD"/>
    <w:rsid w:val="00491793"/>
    <w:rsid w:val="0049184F"/>
    <w:rsid w:val="0049193A"/>
    <w:rsid w:val="004919F0"/>
    <w:rsid w:val="00492449"/>
    <w:rsid w:val="00492691"/>
    <w:rsid w:val="0049297C"/>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7A2"/>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0E6"/>
    <w:rsid w:val="004973B4"/>
    <w:rsid w:val="004976FF"/>
    <w:rsid w:val="004979D9"/>
    <w:rsid w:val="00497BBA"/>
    <w:rsid w:val="00497D2D"/>
    <w:rsid w:val="00497D4D"/>
    <w:rsid w:val="004A0010"/>
    <w:rsid w:val="004A0164"/>
    <w:rsid w:val="004A02EA"/>
    <w:rsid w:val="004A0502"/>
    <w:rsid w:val="004A06B6"/>
    <w:rsid w:val="004A06E9"/>
    <w:rsid w:val="004A07AF"/>
    <w:rsid w:val="004A0956"/>
    <w:rsid w:val="004A0A2C"/>
    <w:rsid w:val="004A0A35"/>
    <w:rsid w:val="004A0AAE"/>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31C"/>
    <w:rsid w:val="004A242B"/>
    <w:rsid w:val="004A2471"/>
    <w:rsid w:val="004A25BB"/>
    <w:rsid w:val="004A2A43"/>
    <w:rsid w:val="004A2B53"/>
    <w:rsid w:val="004A2B7E"/>
    <w:rsid w:val="004A2BE4"/>
    <w:rsid w:val="004A2E18"/>
    <w:rsid w:val="004A2F21"/>
    <w:rsid w:val="004A2F26"/>
    <w:rsid w:val="004A350B"/>
    <w:rsid w:val="004A351F"/>
    <w:rsid w:val="004A37DB"/>
    <w:rsid w:val="004A39B5"/>
    <w:rsid w:val="004A3F42"/>
    <w:rsid w:val="004A4079"/>
    <w:rsid w:val="004A40F7"/>
    <w:rsid w:val="004A44FC"/>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BD7"/>
    <w:rsid w:val="004A7C6B"/>
    <w:rsid w:val="004A7D05"/>
    <w:rsid w:val="004A7DFA"/>
    <w:rsid w:val="004A7E7E"/>
    <w:rsid w:val="004B010E"/>
    <w:rsid w:val="004B047D"/>
    <w:rsid w:val="004B04E8"/>
    <w:rsid w:val="004B052C"/>
    <w:rsid w:val="004B058C"/>
    <w:rsid w:val="004B09A8"/>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CF"/>
    <w:rsid w:val="004B47E9"/>
    <w:rsid w:val="004B48B2"/>
    <w:rsid w:val="004B4958"/>
    <w:rsid w:val="004B4984"/>
    <w:rsid w:val="004B4D52"/>
    <w:rsid w:val="004B4DB4"/>
    <w:rsid w:val="004B4F73"/>
    <w:rsid w:val="004B5249"/>
    <w:rsid w:val="004B527B"/>
    <w:rsid w:val="004B545F"/>
    <w:rsid w:val="004B54AE"/>
    <w:rsid w:val="004B605E"/>
    <w:rsid w:val="004B6073"/>
    <w:rsid w:val="004B6396"/>
    <w:rsid w:val="004B653D"/>
    <w:rsid w:val="004B654A"/>
    <w:rsid w:val="004B6696"/>
    <w:rsid w:val="004B66E1"/>
    <w:rsid w:val="004B6824"/>
    <w:rsid w:val="004B6966"/>
    <w:rsid w:val="004B69CA"/>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B7F5C"/>
    <w:rsid w:val="004C0341"/>
    <w:rsid w:val="004C03A6"/>
    <w:rsid w:val="004C04E9"/>
    <w:rsid w:val="004C0551"/>
    <w:rsid w:val="004C05F4"/>
    <w:rsid w:val="004C088F"/>
    <w:rsid w:val="004C0C38"/>
    <w:rsid w:val="004C0F48"/>
    <w:rsid w:val="004C0F51"/>
    <w:rsid w:val="004C10AB"/>
    <w:rsid w:val="004C11C1"/>
    <w:rsid w:val="004C15EB"/>
    <w:rsid w:val="004C1604"/>
    <w:rsid w:val="004C188B"/>
    <w:rsid w:val="004C1A32"/>
    <w:rsid w:val="004C1A83"/>
    <w:rsid w:val="004C1B97"/>
    <w:rsid w:val="004C1BD9"/>
    <w:rsid w:val="004C1D61"/>
    <w:rsid w:val="004C2972"/>
    <w:rsid w:val="004C2A50"/>
    <w:rsid w:val="004C2B64"/>
    <w:rsid w:val="004C2D48"/>
    <w:rsid w:val="004C3199"/>
    <w:rsid w:val="004C32C8"/>
    <w:rsid w:val="004C3383"/>
    <w:rsid w:val="004C348A"/>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B77"/>
    <w:rsid w:val="004C5D12"/>
    <w:rsid w:val="004C5DBE"/>
    <w:rsid w:val="004C5E15"/>
    <w:rsid w:val="004C5E63"/>
    <w:rsid w:val="004C60F7"/>
    <w:rsid w:val="004C6383"/>
    <w:rsid w:val="004C638E"/>
    <w:rsid w:val="004C6433"/>
    <w:rsid w:val="004C6504"/>
    <w:rsid w:val="004C68CF"/>
    <w:rsid w:val="004C6D9A"/>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348"/>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432"/>
    <w:rsid w:val="004D384F"/>
    <w:rsid w:val="004D3AE6"/>
    <w:rsid w:val="004D3B16"/>
    <w:rsid w:val="004D3B7F"/>
    <w:rsid w:val="004D3DDD"/>
    <w:rsid w:val="004D3F03"/>
    <w:rsid w:val="004D3F48"/>
    <w:rsid w:val="004D4296"/>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5FD0"/>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9A7"/>
    <w:rsid w:val="004D7B53"/>
    <w:rsid w:val="004D7D40"/>
    <w:rsid w:val="004D7EE7"/>
    <w:rsid w:val="004D7FF7"/>
    <w:rsid w:val="004E025C"/>
    <w:rsid w:val="004E027E"/>
    <w:rsid w:val="004E03D7"/>
    <w:rsid w:val="004E047C"/>
    <w:rsid w:val="004E05F7"/>
    <w:rsid w:val="004E070A"/>
    <w:rsid w:val="004E0788"/>
    <w:rsid w:val="004E0868"/>
    <w:rsid w:val="004E08BB"/>
    <w:rsid w:val="004E0975"/>
    <w:rsid w:val="004E0DC7"/>
    <w:rsid w:val="004E117A"/>
    <w:rsid w:val="004E1182"/>
    <w:rsid w:val="004E13B1"/>
    <w:rsid w:val="004E155D"/>
    <w:rsid w:val="004E157E"/>
    <w:rsid w:val="004E1741"/>
    <w:rsid w:val="004E188D"/>
    <w:rsid w:val="004E1AD1"/>
    <w:rsid w:val="004E1DFC"/>
    <w:rsid w:val="004E1E94"/>
    <w:rsid w:val="004E1EAB"/>
    <w:rsid w:val="004E1F4A"/>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A1"/>
    <w:rsid w:val="004E6112"/>
    <w:rsid w:val="004E61B7"/>
    <w:rsid w:val="004E63F9"/>
    <w:rsid w:val="004E6515"/>
    <w:rsid w:val="004E6711"/>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9A6"/>
    <w:rsid w:val="004F0A26"/>
    <w:rsid w:val="004F0C0F"/>
    <w:rsid w:val="004F0C14"/>
    <w:rsid w:val="004F0DE9"/>
    <w:rsid w:val="004F11A5"/>
    <w:rsid w:val="004F1373"/>
    <w:rsid w:val="004F1417"/>
    <w:rsid w:val="004F1745"/>
    <w:rsid w:val="004F1871"/>
    <w:rsid w:val="004F1BA7"/>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47"/>
    <w:rsid w:val="004F4993"/>
    <w:rsid w:val="004F4B5D"/>
    <w:rsid w:val="004F4CA4"/>
    <w:rsid w:val="004F4CD8"/>
    <w:rsid w:val="004F4D91"/>
    <w:rsid w:val="004F4DFA"/>
    <w:rsid w:val="004F4F97"/>
    <w:rsid w:val="004F512F"/>
    <w:rsid w:val="004F5449"/>
    <w:rsid w:val="004F5526"/>
    <w:rsid w:val="004F5541"/>
    <w:rsid w:val="004F5581"/>
    <w:rsid w:val="004F561B"/>
    <w:rsid w:val="004F58C6"/>
    <w:rsid w:val="004F5C8D"/>
    <w:rsid w:val="004F5D13"/>
    <w:rsid w:val="004F5EB4"/>
    <w:rsid w:val="004F5F1E"/>
    <w:rsid w:val="004F62DD"/>
    <w:rsid w:val="004F6713"/>
    <w:rsid w:val="004F692A"/>
    <w:rsid w:val="004F6B9D"/>
    <w:rsid w:val="004F6EE9"/>
    <w:rsid w:val="004F706F"/>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61A"/>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018"/>
    <w:rsid w:val="00502183"/>
    <w:rsid w:val="00502224"/>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C88"/>
    <w:rsid w:val="00503D58"/>
    <w:rsid w:val="0050404B"/>
    <w:rsid w:val="0050406B"/>
    <w:rsid w:val="005041C1"/>
    <w:rsid w:val="00504293"/>
    <w:rsid w:val="005042B0"/>
    <w:rsid w:val="00504442"/>
    <w:rsid w:val="00504911"/>
    <w:rsid w:val="00504B89"/>
    <w:rsid w:val="00504BB3"/>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6FCF"/>
    <w:rsid w:val="005070BD"/>
    <w:rsid w:val="00507207"/>
    <w:rsid w:val="005075FC"/>
    <w:rsid w:val="00507729"/>
    <w:rsid w:val="00507816"/>
    <w:rsid w:val="00507A2D"/>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71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51"/>
    <w:rsid w:val="0051326A"/>
    <w:rsid w:val="00513371"/>
    <w:rsid w:val="0051344B"/>
    <w:rsid w:val="005135D3"/>
    <w:rsid w:val="005135D5"/>
    <w:rsid w:val="00513703"/>
    <w:rsid w:val="0051371F"/>
    <w:rsid w:val="00513DC7"/>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5B"/>
    <w:rsid w:val="00517B65"/>
    <w:rsid w:val="00517D38"/>
    <w:rsid w:val="00517D92"/>
    <w:rsid w:val="00517DB4"/>
    <w:rsid w:val="00517FA0"/>
    <w:rsid w:val="0052002A"/>
    <w:rsid w:val="005200A8"/>
    <w:rsid w:val="005202E1"/>
    <w:rsid w:val="005203AF"/>
    <w:rsid w:val="005203B0"/>
    <w:rsid w:val="00520539"/>
    <w:rsid w:val="00520650"/>
    <w:rsid w:val="005206D0"/>
    <w:rsid w:val="0052078F"/>
    <w:rsid w:val="00520D1C"/>
    <w:rsid w:val="00521248"/>
    <w:rsid w:val="00521254"/>
    <w:rsid w:val="00521656"/>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2AF"/>
    <w:rsid w:val="005234BD"/>
    <w:rsid w:val="005237F2"/>
    <w:rsid w:val="0052398D"/>
    <w:rsid w:val="005239EC"/>
    <w:rsid w:val="00523ADE"/>
    <w:rsid w:val="00523CCB"/>
    <w:rsid w:val="0052433C"/>
    <w:rsid w:val="005245F3"/>
    <w:rsid w:val="005248F5"/>
    <w:rsid w:val="005249F6"/>
    <w:rsid w:val="00524B6D"/>
    <w:rsid w:val="00524B89"/>
    <w:rsid w:val="00524D9B"/>
    <w:rsid w:val="00524E1D"/>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50"/>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0D84"/>
    <w:rsid w:val="0053115D"/>
    <w:rsid w:val="0053143C"/>
    <w:rsid w:val="00531473"/>
    <w:rsid w:val="0053181A"/>
    <w:rsid w:val="00531884"/>
    <w:rsid w:val="00531A7C"/>
    <w:rsid w:val="00531C24"/>
    <w:rsid w:val="00531D85"/>
    <w:rsid w:val="00531F56"/>
    <w:rsid w:val="00532066"/>
    <w:rsid w:val="00532068"/>
    <w:rsid w:val="0053219A"/>
    <w:rsid w:val="00532246"/>
    <w:rsid w:val="005323ED"/>
    <w:rsid w:val="005324A3"/>
    <w:rsid w:val="005324B2"/>
    <w:rsid w:val="0053256D"/>
    <w:rsid w:val="0053264B"/>
    <w:rsid w:val="005327A9"/>
    <w:rsid w:val="00532E4C"/>
    <w:rsid w:val="00532EA3"/>
    <w:rsid w:val="00533013"/>
    <w:rsid w:val="005332AD"/>
    <w:rsid w:val="00533480"/>
    <w:rsid w:val="00533543"/>
    <w:rsid w:val="0053355B"/>
    <w:rsid w:val="00533614"/>
    <w:rsid w:val="0053378A"/>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15"/>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C"/>
    <w:rsid w:val="00536A12"/>
    <w:rsid w:val="00536A19"/>
    <w:rsid w:val="00536A63"/>
    <w:rsid w:val="00536B7E"/>
    <w:rsid w:val="00536D4F"/>
    <w:rsid w:val="00536D72"/>
    <w:rsid w:val="0053737D"/>
    <w:rsid w:val="0053767C"/>
    <w:rsid w:val="005376A0"/>
    <w:rsid w:val="00537770"/>
    <w:rsid w:val="005377BC"/>
    <w:rsid w:val="00537BA6"/>
    <w:rsid w:val="00537C34"/>
    <w:rsid w:val="00537D66"/>
    <w:rsid w:val="00537D7E"/>
    <w:rsid w:val="00537EE1"/>
    <w:rsid w:val="00537F5A"/>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F24"/>
    <w:rsid w:val="00542FD0"/>
    <w:rsid w:val="005430F4"/>
    <w:rsid w:val="005432A2"/>
    <w:rsid w:val="005432CC"/>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275"/>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9BB"/>
    <w:rsid w:val="00551CA2"/>
    <w:rsid w:val="00551E1D"/>
    <w:rsid w:val="00551EC2"/>
    <w:rsid w:val="00551FC6"/>
    <w:rsid w:val="00552208"/>
    <w:rsid w:val="00552361"/>
    <w:rsid w:val="0055255D"/>
    <w:rsid w:val="0055263E"/>
    <w:rsid w:val="00552ADD"/>
    <w:rsid w:val="00552B86"/>
    <w:rsid w:val="00552C1B"/>
    <w:rsid w:val="00552EFA"/>
    <w:rsid w:val="00553025"/>
    <w:rsid w:val="0055375A"/>
    <w:rsid w:val="00553969"/>
    <w:rsid w:val="00553A0F"/>
    <w:rsid w:val="00553A62"/>
    <w:rsid w:val="00553E02"/>
    <w:rsid w:val="00554246"/>
    <w:rsid w:val="0055429E"/>
    <w:rsid w:val="00554385"/>
    <w:rsid w:val="0055465A"/>
    <w:rsid w:val="0055465B"/>
    <w:rsid w:val="00554812"/>
    <w:rsid w:val="00554902"/>
    <w:rsid w:val="005549B6"/>
    <w:rsid w:val="00554B37"/>
    <w:rsid w:val="00554B96"/>
    <w:rsid w:val="00554C65"/>
    <w:rsid w:val="00554CDE"/>
    <w:rsid w:val="00554D41"/>
    <w:rsid w:val="00554D82"/>
    <w:rsid w:val="00554F29"/>
    <w:rsid w:val="00555020"/>
    <w:rsid w:val="00555096"/>
    <w:rsid w:val="0055510D"/>
    <w:rsid w:val="00555204"/>
    <w:rsid w:val="0055570C"/>
    <w:rsid w:val="0055574E"/>
    <w:rsid w:val="005559A0"/>
    <w:rsid w:val="00555D1B"/>
    <w:rsid w:val="005562E4"/>
    <w:rsid w:val="00556388"/>
    <w:rsid w:val="005564C2"/>
    <w:rsid w:val="00556537"/>
    <w:rsid w:val="0055685F"/>
    <w:rsid w:val="00556AC8"/>
    <w:rsid w:val="00556BC8"/>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C6E"/>
    <w:rsid w:val="00560D20"/>
    <w:rsid w:val="00560E2D"/>
    <w:rsid w:val="00560F75"/>
    <w:rsid w:val="00561024"/>
    <w:rsid w:val="00561106"/>
    <w:rsid w:val="0056117E"/>
    <w:rsid w:val="005613F1"/>
    <w:rsid w:val="0056149E"/>
    <w:rsid w:val="005614F3"/>
    <w:rsid w:val="00561771"/>
    <w:rsid w:val="00561893"/>
    <w:rsid w:val="00561984"/>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3D57"/>
    <w:rsid w:val="00564064"/>
    <w:rsid w:val="005640E0"/>
    <w:rsid w:val="00564327"/>
    <w:rsid w:val="00564468"/>
    <w:rsid w:val="005644C8"/>
    <w:rsid w:val="005645F7"/>
    <w:rsid w:val="00564697"/>
    <w:rsid w:val="0056483B"/>
    <w:rsid w:val="005648D0"/>
    <w:rsid w:val="00564A0F"/>
    <w:rsid w:val="00564A62"/>
    <w:rsid w:val="00564A6D"/>
    <w:rsid w:val="00564B56"/>
    <w:rsid w:val="00564C39"/>
    <w:rsid w:val="00564DCD"/>
    <w:rsid w:val="005650C8"/>
    <w:rsid w:val="0056519D"/>
    <w:rsid w:val="00565544"/>
    <w:rsid w:val="00565619"/>
    <w:rsid w:val="00565759"/>
    <w:rsid w:val="005659FD"/>
    <w:rsid w:val="00565A17"/>
    <w:rsid w:val="00565E6B"/>
    <w:rsid w:val="00565F6B"/>
    <w:rsid w:val="0056604E"/>
    <w:rsid w:val="005660C2"/>
    <w:rsid w:val="0056610A"/>
    <w:rsid w:val="005663FC"/>
    <w:rsid w:val="005665CD"/>
    <w:rsid w:val="00566652"/>
    <w:rsid w:val="005667F5"/>
    <w:rsid w:val="00566925"/>
    <w:rsid w:val="00566C51"/>
    <w:rsid w:val="00566C94"/>
    <w:rsid w:val="00566CB9"/>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A"/>
    <w:rsid w:val="0057067E"/>
    <w:rsid w:val="00570B82"/>
    <w:rsid w:val="00570C1F"/>
    <w:rsid w:val="00570D5E"/>
    <w:rsid w:val="00570E45"/>
    <w:rsid w:val="00571045"/>
    <w:rsid w:val="00571061"/>
    <w:rsid w:val="005710D0"/>
    <w:rsid w:val="00571198"/>
    <w:rsid w:val="005713D4"/>
    <w:rsid w:val="00571610"/>
    <w:rsid w:val="00571785"/>
    <w:rsid w:val="0057199C"/>
    <w:rsid w:val="00571A33"/>
    <w:rsid w:val="00571C2D"/>
    <w:rsid w:val="00571D2D"/>
    <w:rsid w:val="00571D42"/>
    <w:rsid w:val="00571E02"/>
    <w:rsid w:val="00571E27"/>
    <w:rsid w:val="00571E9A"/>
    <w:rsid w:val="00571ECE"/>
    <w:rsid w:val="005721B2"/>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7EB"/>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0A"/>
    <w:rsid w:val="005763A5"/>
    <w:rsid w:val="005763EA"/>
    <w:rsid w:val="00576451"/>
    <w:rsid w:val="0057699F"/>
    <w:rsid w:val="00576A95"/>
    <w:rsid w:val="00576BD9"/>
    <w:rsid w:val="00576DF6"/>
    <w:rsid w:val="00576DFE"/>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9F7"/>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4ED7"/>
    <w:rsid w:val="00584F56"/>
    <w:rsid w:val="00585138"/>
    <w:rsid w:val="00585299"/>
    <w:rsid w:val="00585452"/>
    <w:rsid w:val="00585743"/>
    <w:rsid w:val="005859F0"/>
    <w:rsid w:val="00585A83"/>
    <w:rsid w:val="00585ABE"/>
    <w:rsid w:val="00585AE5"/>
    <w:rsid w:val="00585B52"/>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A7F"/>
    <w:rsid w:val="00586B87"/>
    <w:rsid w:val="00586C29"/>
    <w:rsid w:val="00586D29"/>
    <w:rsid w:val="00586DD8"/>
    <w:rsid w:val="00586DED"/>
    <w:rsid w:val="00586EA1"/>
    <w:rsid w:val="00586FD6"/>
    <w:rsid w:val="005870D3"/>
    <w:rsid w:val="0058749B"/>
    <w:rsid w:val="005874D6"/>
    <w:rsid w:val="005875EB"/>
    <w:rsid w:val="005876D0"/>
    <w:rsid w:val="00587B0D"/>
    <w:rsid w:val="00587CD8"/>
    <w:rsid w:val="005901D0"/>
    <w:rsid w:val="005901EF"/>
    <w:rsid w:val="00590257"/>
    <w:rsid w:val="005902B3"/>
    <w:rsid w:val="0059071A"/>
    <w:rsid w:val="00590830"/>
    <w:rsid w:val="005909DD"/>
    <w:rsid w:val="00590A5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E0"/>
    <w:rsid w:val="0059205E"/>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9D8"/>
    <w:rsid w:val="00594A9A"/>
    <w:rsid w:val="00594B37"/>
    <w:rsid w:val="00594D1F"/>
    <w:rsid w:val="00594D7B"/>
    <w:rsid w:val="00594E15"/>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97ED5"/>
    <w:rsid w:val="005A0121"/>
    <w:rsid w:val="005A0224"/>
    <w:rsid w:val="005A02D7"/>
    <w:rsid w:val="005A0767"/>
    <w:rsid w:val="005A09E9"/>
    <w:rsid w:val="005A0B62"/>
    <w:rsid w:val="005A0C23"/>
    <w:rsid w:val="005A0DA9"/>
    <w:rsid w:val="005A0E46"/>
    <w:rsid w:val="005A0F58"/>
    <w:rsid w:val="005A0F92"/>
    <w:rsid w:val="005A1011"/>
    <w:rsid w:val="005A10EA"/>
    <w:rsid w:val="005A1324"/>
    <w:rsid w:val="005A17DD"/>
    <w:rsid w:val="005A1B08"/>
    <w:rsid w:val="005A1BAF"/>
    <w:rsid w:val="005A1CBE"/>
    <w:rsid w:val="005A1E44"/>
    <w:rsid w:val="005A232F"/>
    <w:rsid w:val="005A242D"/>
    <w:rsid w:val="005A2525"/>
    <w:rsid w:val="005A2597"/>
    <w:rsid w:val="005A2601"/>
    <w:rsid w:val="005A2933"/>
    <w:rsid w:val="005A29C1"/>
    <w:rsid w:val="005A2A0F"/>
    <w:rsid w:val="005A2C98"/>
    <w:rsid w:val="005A2CD2"/>
    <w:rsid w:val="005A34DF"/>
    <w:rsid w:val="005A374C"/>
    <w:rsid w:val="005A3ACE"/>
    <w:rsid w:val="005A3D5A"/>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3A1"/>
    <w:rsid w:val="005A641B"/>
    <w:rsid w:val="005A64AB"/>
    <w:rsid w:val="005A65B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6E0"/>
    <w:rsid w:val="005B1801"/>
    <w:rsid w:val="005B19D7"/>
    <w:rsid w:val="005B19E2"/>
    <w:rsid w:val="005B1C63"/>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2F6"/>
    <w:rsid w:val="005B431A"/>
    <w:rsid w:val="005B442B"/>
    <w:rsid w:val="005B457D"/>
    <w:rsid w:val="005B4AAF"/>
    <w:rsid w:val="005B4B99"/>
    <w:rsid w:val="005B4C6D"/>
    <w:rsid w:val="005B4FEE"/>
    <w:rsid w:val="005B517B"/>
    <w:rsid w:val="005B52A9"/>
    <w:rsid w:val="005B52D7"/>
    <w:rsid w:val="005B54F1"/>
    <w:rsid w:val="005B56F4"/>
    <w:rsid w:val="005B59B8"/>
    <w:rsid w:val="005B5B78"/>
    <w:rsid w:val="005B5BC9"/>
    <w:rsid w:val="005B5EFC"/>
    <w:rsid w:val="005B5F87"/>
    <w:rsid w:val="005B6141"/>
    <w:rsid w:val="005B62A0"/>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B7EBB"/>
    <w:rsid w:val="005C00FA"/>
    <w:rsid w:val="005C0328"/>
    <w:rsid w:val="005C033A"/>
    <w:rsid w:val="005C04F4"/>
    <w:rsid w:val="005C05E0"/>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3939"/>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58"/>
    <w:rsid w:val="005C5BE7"/>
    <w:rsid w:val="005C5D9F"/>
    <w:rsid w:val="005C5FA6"/>
    <w:rsid w:val="005C5FE5"/>
    <w:rsid w:val="005C68D4"/>
    <w:rsid w:val="005C6A56"/>
    <w:rsid w:val="005C6AA3"/>
    <w:rsid w:val="005C6B07"/>
    <w:rsid w:val="005C6E5B"/>
    <w:rsid w:val="005C704A"/>
    <w:rsid w:val="005C70D4"/>
    <w:rsid w:val="005C71FE"/>
    <w:rsid w:val="005C7203"/>
    <w:rsid w:val="005C7B36"/>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98E"/>
    <w:rsid w:val="005D1CDB"/>
    <w:rsid w:val="005D1D2A"/>
    <w:rsid w:val="005D1E3F"/>
    <w:rsid w:val="005D1F71"/>
    <w:rsid w:val="005D1FAC"/>
    <w:rsid w:val="005D204E"/>
    <w:rsid w:val="005D228E"/>
    <w:rsid w:val="005D28B0"/>
    <w:rsid w:val="005D296B"/>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49A"/>
    <w:rsid w:val="005D57EF"/>
    <w:rsid w:val="005D5E6D"/>
    <w:rsid w:val="005D6112"/>
    <w:rsid w:val="005D614C"/>
    <w:rsid w:val="005D61F6"/>
    <w:rsid w:val="005D6295"/>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00"/>
    <w:rsid w:val="005E00E8"/>
    <w:rsid w:val="005E0140"/>
    <w:rsid w:val="005E02AD"/>
    <w:rsid w:val="005E03EA"/>
    <w:rsid w:val="005E053C"/>
    <w:rsid w:val="005E0776"/>
    <w:rsid w:val="005E07E6"/>
    <w:rsid w:val="005E0A74"/>
    <w:rsid w:val="005E0A83"/>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2045"/>
    <w:rsid w:val="005E25AC"/>
    <w:rsid w:val="005E2742"/>
    <w:rsid w:val="005E2C82"/>
    <w:rsid w:val="005E2F34"/>
    <w:rsid w:val="005E317F"/>
    <w:rsid w:val="005E3222"/>
    <w:rsid w:val="005E324C"/>
    <w:rsid w:val="005E3408"/>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411"/>
    <w:rsid w:val="005E5AE4"/>
    <w:rsid w:val="005E5B0D"/>
    <w:rsid w:val="005E5FE0"/>
    <w:rsid w:val="005E61A2"/>
    <w:rsid w:val="005E62CB"/>
    <w:rsid w:val="005E6333"/>
    <w:rsid w:val="005E6754"/>
    <w:rsid w:val="005E6934"/>
    <w:rsid w:val="005E6A12"/>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B67"/>
    <w:rsid w:val="005F1C16"/>
    <w:rsid w:val="005F1D4E"/>
    <w:rsid w:val="005F1EAA"/>
    <w:rsid w:val="005F213A"/>
    <w:rsid w:val="005F22B3"/>
    <w:rsid w:val="005F239D"/>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CB5"/>
    <w:rsid w:val="005F4D18"/>
    <w:rsid w:val="005F5016"/>
    <w:rsid w:val="005F530A"/>
    <w:rsid w:val="005F53B6"/>
    <w:rsid w:val="005F54F7"/>
    <w:rsid w:val="005F594A"/>
    <w:rsid w:val="005F5973"/>
    <w:rsid w:val="005F5A03"/>
    <w:rsid w:val="005F5A25"/>
    <w:rsid w:val="005F5ADC"/>
    <w:rsid w:val="005F5D6C"/>
    <w:rsid w:val="005F6021"/>
    <w:rsid w:val="005F61F9"/>
    <w:rsid w:val="005F69F2"/>
    <w:rsid w:val="005F6B9A"/>
    <w:rsid w:val="005F6C6D"/>
    <w:rsid w:val="005F6D2C"/>
    <w:rsid w:val="005F6EE4"/>
    <w:rsid w:val="005F6F18"/>
    <w:rsid w:val="005F7364"/>
    <w:rsid w:val="005F7409"/>
    <w:rsid w:val="005F7481"/>
    <w:rsid w:val="005F759A"/>
    <w:rsid w:val="005F7748"/>
    <w:rsid w:val="005F774F"/>
    <w:rsid w:val="005F78CE"/>
    <w:rsid w:val="005F7AA4"/>
    <w:rsid w:val="005F7AD7"/>
    <w:rsid w:val="005F7B49"/>
    <w:rsid w:val="005F7BEE"/>
    <w:rsid w:val="005F7C56"/>
    <w:rsid w:val="005F7D23"/>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DFC"/>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90"/>
    <w:rsid w:val="0060461C"/>
    <w:rsid w:val="006046F9"/>
    <w:rsid w:val="0060471B"/>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52"/>
    <w:rsid w:val="00606D65"/>
    <w:rsid w:val="00606F3E"/>
    <w:rsid w:val="00607026"/>
    <w:rsid w:val="00607221"/>
    <w:rsid w:val="0060740E"/>
    <w:rsid w:val="00607478"/>
    <w:rsid w:val="0060749C"/>
    <w:rsid w:val="00607506"/>
    <w:rsid w:val="0060754C"/>
    <w:rsid w:val="006076FD"/>
    <w:rsid w:val="00607743"/>
    <w:rsid w:val="00607C69"/>
    <w:rsid w:val="00607EEF"/>
    <w:rsid w:val="00607F5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12"/>
    <w:rsid w:val="00611D79"/>
    <w:rsid w:val="00611F2F"/>
    <w:rsid w:val="00612189"/>
    <w:rsid w:val="00612260"/>
    <w:rsid w:val="00612437"/>
    <w:rsid w:val="006124EE"/>
    <w:rsid w:val="006129EF"/>
    <w:rsid w:val="00612BB7"/>
    <w:rsid w:val="00612D98"/>
    <w:rsid w:val="00612F2F"/>
    <w:rsid w:val="006131A0"/>
    <w:rsid w:val="006131CF"/>
    <w:rsid w:val="006131F6"/>
    <w:rsid w:val="00613229"/>
    <w:rsid w:val="00613234"/>
    <w:rsid w:val="006133A3"/>
    <w:rsid w:val="00613563"/>
    <w:rsid w:val="0061368C"/>
    <w:rsid w:val="006136DF"/>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5EC8"/>
    <w:rsid w:val="006160A3"/>
    <w:rsid w:val="006163D5"/>
    <w:rsid w:val="00616472"/>
    <w:rsid w:val="00616592"/>
    <w:rsid w:val="00616811"/>
    <w:rsid w:val="00616F1D"/>
    <w:rsid w:val="006174BB"/>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3A4"/>
    <w:rsid w:val="006214D1"/>
    <w:rsid w:val="00621538"/>
    <w:rsid w:val="006218B6"/>
    <w:rsid w:val="00621ABF"/>
    <w:rsid w:val="00621C92"/>
    <w:rsid w:val="00621D3C"/>
    <w:rsid w:val="00622517"/>
    <w:rsid w:val="00622573"/>
    <w:rsid w:val="00622754"/>
    <w:rsid w:val="00622CB5"/>
    <w:rsid w:val="00622E05"/>
    <w:rsid w:val="00622ECD"/>
    <w:rsid w:val="006233E7"/>
    <w:rsid w:val="0062349E"/>
    <w:rsid w:val="00623720"/>
    <w:rsid w:val="006237E8"/>
    <w:rsid w:val="0062394A"/>
    <w:rsid w:val="00623D0A"/>
    <w:rsid w:val="00623DB5"/>
    <w:rsid w:val="00623DC1"/>
    <w:rsid w:val="00623DD3"/>
    <w:rsid w:val="0062410D"/>
    <w:rsid w:val="006243BA"/>
    <w:rsid w:val="0062449A"/>
    <w:rsid w:val="00624731"/>
    <w:rsid w:val="006247A1"/>
    <w:rsid w:val="0062491C"/>
    <w:rsid w:val="00624B4A"/>
    <w:rsid w:val="00624C58"/>
    <w:rsid w:val="00624D58"/>
    <w:rsid w:val="00624E1A"/>
    <w:rsid w:val="00625280"/>
    <w:rsid w:val="006252DC"/>
    <w:rsid w:val="00625310"/>
    <w:rsid w:val="0062559E"/>
    <w:rsid w:val="006258C1"/>
    <w:rsid w:val="006258F6"/>
    <w:rsid w:val="0062597A"/>
    <w:rsid w:val="006259D7"/>
    <w:rsid w:val="00625AEE"/>
    <w:rsid w:val="00625C90"/>
    <w:rsid w:val="00625EE8"/>
    <w:rsid w:val="00626001"/>
    <w:rsid w:val="00626010"/>
    <w:rsid w:val="0062604C"/>
    <w:rsid w:val="00626122"/>
    <w:rsid w:val="00626167"/>
    <w:rsid w:val="0062619B"/>
    <w:rsid w:val="00626295"/>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05"/>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243"/>
    <w:rsid w:val="0063170B"/>
    <w:rsid w:val="006319BE"/>
    <w:rsid w:val="00631C36"/>
    <w:rsid w:val="00631F62"/>
    <w:rsid w:val="00631F7D"/>
    <w:rsid w:val="00632007"/>
    <w:rsid w:val="0063291C"/>
    <w:rsid w:val="00632C60"/>
    <w:rsid w:val="00632D0E"/>
    <w:rsid w:val="00632DD7"/>
    <w:rsid w:val="00632DEF"/>
    <w:rsid w:val="00632E04"/>
    <w:rsid w:val="00632F42"/>
    <w:rsid w:val="00632FC3"/>
    <w:rsid w:val="006330BE"/>
    <w:rsid w:val="0063314C"/>
    <w:rsid w:val="006332BC"/>
    <w:rsid w:val="0063369D"/>
    <w:rsid w:val="006336A4"/>
    <w:rsid w:val="00633872"/>
    <w:rsid w:val="00633879"/>
    <w:rsid w:val="00633898"/>
    <w:rsid w:val="00633A17"/>
    <w:rsid w:val="00633BAF"/>
    <w:rsid w:val="00633DBB"/>
    <w:rsid w:val="00633F36"/>
    <w:rsid w:val="006343A5"/>
    <w:rsid w:val="0063452F"/>
    <w:rsid w:val="006345FF"/>
    <w:rsid w:val="00634A30"/>
    <w:rsid w:val="00634A9A"/>
    <w:rsid w:val="00634B4D"/>
    <w:rsid w:val="00634C8A"/>
    <w:rsid w:val="00634D85"/>
    <w:rsid w:val="00634F6E"/>
    <w:rsid w:val="00634FA0"/>
    <w:rsid w:val="00635076"/>
    <w:rsid w:val="006350DB"/>
    <w:rsid w:val="00635624"/>
    <w:rsid w:val="00635A6A"/>
    <w:rsid w:val="00635BCA"/>
    <w:rsid w:val="00635CEF"/>
    <w:rsid w:val="00635E82"/>
    <w:rsid w:val="00635E99"/>
    <w:rsid w:val="00635F46"/>
    <w:rsid w:val="00636161"/>
    <w:rsid w:val="0063643F"/>
    <w:rsid w:val="00636446"/>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10F6"/>
    <w:rsid w:val="006411D8"/>
    <w:rsid w:val="0064121A"/>
    <w:rsid w:val="00641388"/>
    <w:rsid w:val="00641459"/>
    <w:rsid w:val="0064145C"/>
    <w:rsid w:val="006414B5"/>
    <w:rsid w:val="006415E9"/>
    <w:rsid w:val="00641660"/>
    <w:rsid w:val="0064173D"/>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85C"/>
    <w:rsid w:val="006429BE"/>
    <w:rsid w:val="00642A4D"/>
    <w:rsid w:val="00642ACC"/>
    <w:rsid w:val="00642CCD"/>
    <w:rsid w:val="00642E82"/>
    <w:rsid w:val="00642EAE"/>
    <w:rsid w:val="00642F5E"/>
    <w:rsid w:val="00643054"/>
    <w:rsid w:val="0064309D"/>
    <w:rsid w:val="006431CE"/>
    <w:rsid w:val="00643465"/>
    <w:rsid w:val="006434BC"/>
    <w:rsid w:val="006436CD"/>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52"/>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885"/>
    <w:rsid w:val="0064794D"/>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ABE"/>
    <w:rsid w:val="00651C18"/>
    <w:rsid w:val="00651C78"/>
    <w:rsid w:val="00651DA6"/>
    <w:rsid w:val="00652736"/>
    <w:rsid w:val="00652F5D"/>
    <w:rsid w:val="00653165"/>
    <w:rsid w:val="00653419"/>
    <w:rsid w:val="006536E6"/>
    <w:rsid w:val="00653C0B"/>
    <w:rsid w:val="00653CA9"/>
    <w:rsid w:val="006540B5"/>
    <w:rsid w:val="00654121"/>
    <w:rsid w:val="006544E4"/>
    <w:rsid w:val="0065463B"/>
    <w:rsid w:val="006547E5"/>
    <w:rsid w:val="0065497A"/>
    <w:rsid w:val="006549C1"/>
    <w:rsid w:val="00654BD7"/>
    <w:rsid w:val="00654E6C"/>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768"/>
    <w:rsid w:val="00657822"/>
    <w:rsid w:val="006578DB"/>
    <w:rsid w:val="0065797C"/>
    <w:rsid w:val="00657C34"/>
    <w:rsid w:val="00657DF3"/>
    <w:rsid w:val="00657F16"/>
    <w:rsid w:val="0066008D"/>
    <w:rsid w:val="0066056C"/>
    <w:rsid w:val="00660622"/>
    <w:rsid w:val="006609AF"/>
    <w:rsid w:val="00660B1E"/>
    <w:rsid w:val="00660BDF"/>
    <w:rsid w:val="00660D2A"/>
    <w:rsid w:val="00660DDA"/>
    <w:rsid w:val="00660EE7"/>
    <w:rsid w:val="00661198"/>
    <w:rsid w:val="006612A4"/>
    <w:rsid w:val="006612CE"/>
    <w:rsid w:val="0066180D"/>
    <w:rsid w:val="006618E1"/>
    <w:rsid w:val="006619C6"/>
    <w:rsid w:val="00661A2B"/>
    <w:rsid w:val="00661B53"/>
    <w:rsid w:val="00661B64"/>
    <w:rsid w:val="00661BEB"/>
    <w:rsid w:val="00661CB5"/>
    <w:rsid w:val="00661D20"/>
    <w:rsid w:val="006622FB"/>
    <w:rsid w:val="00662470"/>
    <w:rsid w:val="00662B20"/>
    <w:rsid w:val="00662B99"/>
    <w:rsid w:val="00662BAD"/>
    <w:rsid w:val="00662C51"/>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99B"/>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9F2"/>
    <w:rsid w:val="00667AD1"/>
    <w:rsid w:val="00667AEE"/>
    <w:rsid w:val="00667C55"/>
    <w:rsid w:val="00667D37"/>
    <w:rsid w:val="00667DED"/>
    <w:rsid w:val="00667F15"/>
    <w:rsid w:val="006702D3"/>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718"/>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24F"/>
    <w:rsid w:val="00673525"/>
    <w:rsid w:val="006736D8"/>
    <w:rsid w:val="006737A0"/>
    <w:rsid w:val="00673B48"/>
    <w:rsid w:val="00673BAB"/>
    <w:rsid w:val="00673D79"/>
    <w:rsid w:val="00673DDC"/>
    <w:rsid w:val="00674179"/>
    <w:rsid w:val="006742BB"/>
    <w:rsid w:val="006742F9"/>
    <w:rsid w:val="006743FC"/>
    <w:rsid w:val="00674495"/>
    <w:rsid w:val="0067470E"/>
    <w:rsid w:val="006747D7"/>
    <w:rsid w:val="0067493F"/>
    <w:rsid w:val="00674B65"/>
    <w:rsid w:val="00674D46"/>
    <w:rsid w:val="00674DEF"/>
    <w:rsid w:val="0067516C"/>
    <w:rsid w:val="006751BD"/>
    <w:rsid w:val="0067526B"/>
    <w:rsid w:val="00675471"/>
    <w:rsid w:val="006754C4"/>
    <w:rsid w:val="00675706"/>
    <w:rsid w:val="00675968"/>
    <w:rsid w:val="006759D0"/>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801FD"/>
    <w:rsid w:val="0068042B"/>
    <w:rsid w:val="0068047D"/>
    <w:rsid w:val="006806CE"/>
    <w:rsid w:val="00680848"/>
    <w:rsid w:val="006809EB"/>
    <w:rsid w:val="00680A53"/>
    <w:rsid w:val="00680AAA"/>
    <w:rsid w:val="00681145"/>
    <w:rsid w:val="006812D7"/>
    <w:rsid w:val="0068138E"/>
    <w:rsid w:val="006813A5"/>
    <w:rsid w:val="0068152C"/>
    <w:rsid w:val="0068157D"/>
    <w:rsid w:val="006816DD"/>
    <w:rsid w:val="0068172F"/>
    <w:rsid w:val="00681750"/>
    <w:rsid w:val="00681803"/>
    <w:rsid w:val="00681880"/>
    <w:rsid w:val="006818EB"/>
    <w:rsid w:val="00681D76"/>
    <w:rsid w:val="00681EA1"/>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4F7F"/>
    <w:rsid w:val="0068501A"/>
    <w:rsid w:val="00685148"/>
    <w:rsid w:val="0068530C"/>
    <w:rsid w:val="00685401"/>
    <w:rsid w:val="00685490"/>
    <w:rsid w:val="00685581"/>
    <w:rsid w:val="0068566B"/>
    <w:rsid w:val="006856CD"/>
    <w:rsid w:val="00685839"/>
    <w:rsid w:val="006858D3"/>
    <w:rsid w:val="00685A2A"/>
    <w:rsid w:val="00685AA9"/>
    <w:rsid w:val="00685DB9"/>
    <w:rsid w:val="00685E64"/>
    <w:rsid w:val="00685F12"/>
    <w:rsid w:val="00685FDC"/>
    <w:rsid w:val="00686061"/>
    <w:rsid w:val="00686573"/>
    <w:rsid w:val="006865A2"/>
    <w:rsid w:val="006867C8"/>
    <w:rsid w:val="00686811"/>
    <w:rsid w:val="00686961"/>
    <w:rsid w:val="00686B28"/>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928"/>
    <w:rsid w:val="00690A76"/>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4CB"/>
    <w:rsid w:val="0069271C"/>
    <w:rsid w:val="006927FB"/>
    <w:rsid w:val="00692A9F"/>
    <w:rsid w:val="00692B52"/>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387"/>
    <w:rsid w:val="00694438"/>
    <w:rsid w:val="006948BB"/>
    <w:rsid w:val="00694D6A"/>
    <w:rsid w:val="00694DD3"/>
    <w:rsid w:val="00694DF5"/>
    <w:rsid w:val="00694EF4"/>
    <w:rsid w:val="00695054"/>
    <w:rsid w:val="0069509D"/>
    <w:rsid w:val="0069519E"/>
    <w:rsid w:val="00695244"/>
    <w:rsid w:val="00695606"/>
    <w:rsid w:val="00695663"/>
    <w:rsid w:val="0069574B"/>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60"/>
    <w:rsid w:val="006A0CA8"/>
    <w:rsid w:val="006A0CB0"/>
    <w:rsid w:val="006A0D43"/>
    <w:rsid w:val="006A0DFA"/>
    <w:rsid w:val="006A0E83"/>
    <w:rsid w:val="006A0E92"/>
    <w:rsid w:val="006A0FBE"/>
    <w:rsid w:val="006A10C6"/>
    <w:rsid w:val="006A12D3"/>
    <w:rsid w:val="006A13EC"/>
    <w:rsid w:val="006A1433"/>
    <w:rsid w:val="006A15A3"/>
    <w:rsid w:val="006A1A70"/>
    <w:rsid w:val="006A1B26"/>
    <w:rsid w:val="006A1C18"/>
    <w:rsid w:val="006A1C7E"/>
    <w:rsid w:val="006A1DAB"/>
    <w:rsid w:val="006A1EAD"/>
    <w:rsid w:val="006A21FE"/>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429"/>
    <w:rsid w:val="006A681F"/>
    <w:rsid w:val="006A68F6"/>
    <w:rsid w:val="006A6AA2"/>
    <w:rsid w:val="006A6C3A"/>
    <w:rsid w:val="006A6CDA"/>
    <w:rsid w:val="006A6E47"/>
    <w:rsid w:val="006A6F13"/>
    <w:rsid w:val="006A71A4"/>
    <w:rsid w:val="006A72D9"/>
    <w:rsid w:val="006A784C"/>
    <w:rsid w:val="006A78F1"/>
    <w:rsid w:val="006A7997"/>
    <w:rsid w:val="006A7A17"/>
    <w:rsid w:val="006A7A25"/>
    <w:rsid w:val="006A7A97"/>
    <w:rsid w:val="006A7C2E"/>
    <w:rsid w:val="006A7C5D"/>
    <w:rsid w:val="006A7D26"/>
    <w:rsid w:val="006A7D5D"/>
    <w:rsid w:val="006A7EAA"/>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2F"/>
    <w:rsid w:val="006B2272"/>
    <w:rsid w:val="006B2346"/>
    <w:rsid w:val="006B2D15"/>
    <w:rsid w:val="006B308B"/>
    <w:rsid w:val="006B3154"/>
    <w:rsid w:val="006B31D6"/>
    <w:rsid w:val="006B329A"/>
    <w:rsid w:val="006B32CC"/>
    <w:rsid w:val="006B33A0"/>
    <w:rsid w:val="006B33DB"/>
    <w:rsid w:val="006B34E1"/>
    <w:rsid w:val="006B3641"/>
    <w:rsid w:val="006B382C"/>
    <w:rsid w:val="006B388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93"/>
    <w:rsid w:val="006B5BC8"/>
    <w:rsid w:val="006B5D28"/>
    <w:rsid w:val="006B5F09"/>
    <w:rsid w:val="006B621B"/>
    <w:rsid w:val="006B6515"/>
    <w:rsid w:val="006B6B56"/>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69A"/>
    <w:rsid w:val="006C1716"/>
    <w:rsid w:val="006C1738"/>
    <w:rsid w:val="006C1A57"/>
    <w:rsid w:val="006C1AE0"/>
    <w:rsid w:val="006C1BE0"/>
    <w:rsid w:val="006C1D9F"/>
    <w:rsid w:val="006C1E18"/>
    <w:rsid w:val="006C1E94"/>
    <w:rsid w:val="006C1EAC"/>
    <w:rsid w:val="006C20F4"/>
    <w:rsid w:val="006C217A"/>
    <w:rsid w:val="006C21A4"/>
    <w:rsid w:val="006C2225"/>
    <w:rsid w:val="006C283F"/>
    <w:rsid w:val="006C2909"/>
    <w:rsid w:val="006C2932"/>
    <w:rsid w:val="006C2948"/>
    <w:rsid w:val="006C29E9"/>
    <w:rsid w:val="006C2A21"/>
    <w:rsid w:val="006C2B5C"/>
    <w:rsid w:val="006C2C6B"/>
    <w:rsid w:val="006C2E9E"/>
    <w:rsid w:val="006C2EA4"/>
    <w:rsid w:val="006C2EA8"/>
    <w:rsid w:val="006C2EBD"/>
    <w:rsid w:val="006C311A"/>
    <w:rsid w:val="006C31FF"/>
    <w:rsid w:val="006C3296"/>
    <w:rsid w:val="006C33FE"/>
    <w:rsid w:val="006C3C77"/>
    <w:rsid w:val="006C3C96"/>
    <w:rsid w:val="006C3C98"/>
    <w:rsid w:val="006C3F92"/>
    <w:rsid w:val="006C41FF"/>
    <w:rsid w:val="006C4201"/>
    <w:rsid w:val="006C4214"/>
    <w:rsid w:val="006C4240"/>
    <w:rsid w:val="006C42D9"/>
    <w:rsid w:val="006C4437"/>
    <w:rsid w:val="006C44A1"/>
    <w:rsid w:val="006C459D"/>
    <w:rsid w:val="006C4662"/>
    <w:rsid w:val="006C497D"/>
    <w:rsid w:val="006C4EC4"/>
    <w:rsid w:val="006C5027"/>
    <w:rsid w:val="006C5225"/>
    <w:rsid w:val="006C540D"/>
    <w:rsid w:val="006C54F6"/>
    <w:rsid w:val="006C558A"/>
    <w:rsid w:val="006C5653"/>
    <w:rsid w:val="006C5750"/>
    <w:rsid w:val="006C59CB"/>
    <w:rsid w:val="006C5B81"/>
    <w:rsid w:val="006C5CB3"/>
    <w:rsid w:val="006C61DB"/>
    <w:rsid w:val="006C6520"/>
    <w:rsid w:val="006C664B"/>
    <w:rsid w:val="006C665D"/>
    <w:rsid w:val="006C6EDB"/>
    <w:rsid w:val="006C7046"/>
    <w:rsid w:val="006C7051"/>
    <w:rsid w:val="006C77AA"/>
    <w:rsid w:val="006C77CA"/>
    <w:rsid w:val="006C7937"/>
    <w:rsid w:val="006C793E"/>
    <w:rsid w:val="006C7940"/>
    <w:rsid w:val="006C7B07"/>
    <w:rsid w:val="006C7B5E"/>
    <w:rsid w:val="006C7C7A"/>
    <w:rsid w:val="006C7D39"/>
    <w:rsid w:val="006C7E9F"/>
    <w:rsid w:val="006D0058"/>
    <w:rsid w:val="006D05A1"/>
    <w:rsid w:val="006D061B"/>
    <w:rsid w:val="006D06F0"/>
    <w:rsid w:val="006D07A6"/>
    <w:rsid w:val="006D083D"/>
    <w:rsid w:val="006D0995"/>
    <w:rsid w:val="006D0A5A"/>
    <w:rsid w:val="006D0B43"/>
    <w:rsid w:val="006D0CB6"/>
    <w:rsid w:val="006D122B"/>
    <w:rsid w:val="006D15B0"/>
    <w:rsid w:val="006D1C0A"/>
    <w:rsid w:val="006D1CAD"/>
    <w:rsid w:val="006D2696"/>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4A2"/>
    <w:rsid w:val="006D464E"/>
    <w:rsid w:val="006D488C"/>
    <w:rsid w:val="006D492A"/>
    <w:rsid w:val="006D4998"/>
    <w:rsid w:val="006D4B40"/>
    <w:rsid w:val="006D4B4F"/>
    <w:rsid w:val="006D4CAA"/>
    <w:rsid w:val="006D5350"/>
    <w:rsid w:val="006D5498"/>
    <w:rsid w:val="006D55BF"/>
    <w:rsid w:val="006D56F9"/>
    <w:rsid w:val="006D5884"/>
    <w:rsid w:val="006D5B22"/>
    <w:rsid w:val="006D5C06"/>
    <w:rsid w:val="006D5D28"/>
    <w:rsid w:val="006D5D54"/>
    <w:rsid w:val="006D5D95"/>
    <w:rsid w:val="006D5DC0"/>
    <w:rsid w:val="006D6625"/>
    <w:rsid w:val="006D670D"/>
    <w:rsid w:val="006D6851"/>
    <w:rsid w:val="006D68AF"/>
    <w:rsid w:val="006D6921"/>
    <w:rsid w:val="006D6CBE"/>
    <w:rsid w:val="006D6DA2"/>
    <w:rsid w:val="006D6EB4"/>
    <w:rsid w:val="006D6EBF"/>
    <w:rsid w:val="006D7084"/>
    <w:rsid w:val="006D7107"/>
    <w:rsid w:val="006D724A"/>
    <w:rsid w:val="006D7333"/>
    <w:rsid w:val="006D73CA"/>
    <w:rsid w:val="006D74C1"/>
    <w:rsid w:val="006D7677"/>
    <w:rsid w:val="006D785F"/>
    <w:rsid w:val="006D788F"/>
    <w:rsid w:val="006D792D"/>
    <w:rsid w:val="006D7949"/>
    <w:rsid w:val="006D79B4"/>
    <w:rsid w:val="006D7B92"/>
    <w:rsid w:val="006D7BB3"/>
    <w:rsid w:val="006D7D38"/>
    <w:rsid w:val="006D7DAE"/>
    <w:rsid w:val="006D7E9C"/>
    <w:rsid w:val="006D7FB1"/>
    <w:rsid w:val="006E019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CC2"/>
    <w:rsid w:val="006E1E96"/>
    <w:rsid w:val="006E22B5"/>
    <w:rsid w:val="006E23F3"/>
    <w:rsid w:val="006E2467"/>
    <w:rsid w:val="006E2476"/>
    <w:rsid w:val="006E24CF"/>
    <w:rsid w:val="006E2734"/>
    <w:rsid w:val="006E2735"/>
    <w:rsid w:val="006E2849"/>
    <w:rsid w:val="006E28CC"/>
    <w:rsid w:val="006E2A5B"/>
    <w:rsid w:val="006E2AC5"/>
    <w:rsid w:val="006E2ADF"/>
    <w:rsid w:val="006E2BC2"/>
    <w:rsid w:val="006E2D0D"/>
    <w:rsid w:val="006E2E25"/>
    <w:rsid w:val="006E2E8E"/>
    <w:rsid w:val="006E2F0E"/>
    <w:rsid w:val="006E2FA2"/>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553"/>
    <w:rsid w:val="006E69E5"/>
    <w:rsid w:val="006E6A47"/>
    <w:rsid w:val="006E6A87"/>
    <w:rsid w:val="006E6B3E"/>
    <w:rsid w:val="006E6B43"/>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8DE"/>
    <w:rsid w:val="006F2F71"/>
    <w:rsid w:val="006F30D5"/>
    <w:rsid w:val="006F324F"/>
    <w:rsid w:val="006F383E"/>
    <w:rsid w:val="006F38F3"/>
    <w:rsid w:val="006F3A5A"/>
    <w:rsid w:val="006F3AAD"/>
    <w:rsid w:val="006F3AF5"/>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40"/>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0A40"/>
    <w:rsid w:val="00700CE3"/>
    <w:rsid w:val="007012D7"/>
    <w:rsid w:val="00701916"/>
    <w:rsid w:val="00701AC2"/>
    <w:rsid w:val="00701C15"/>
    <w:rsid w:val="00701E21"/>
    <w:rsid w:val="00701F70"/>
    <w:rsid w:val="00701F7C"/>
    <w:rsid w:val="0070219F"/>
    <w:rsid w:val="0070226C"/>
    <w:rsid w:val="00702D4D"/>
    <w:rsid w:val="00702DA1"/>
    <w:rsid w:val="0070301F"/>
    <w:rsid w:val="00703245"/>
    <w:rsid w:val="007034F7"/>
    <w:rsid w:val="007036E1"/>
    <w:rsid w:val="0070386A"/>
    <w:rsid w:val="007038E8"/>
    <w:rsid w:val="007039EE"/>
    <w:rsid w:val="00703B93"/>
    <w:rsid w:val="00703BCF"/>
    <w:rsid w:val="00703E3C"/>
    <w:rsid w:val="00703E44"/>
    <w:rsid w:val="007041E7"/>
    <w:rsid w:val="0070425C"/>
    <w:rsid w:val="0070439F"/>
    <w:rsid w:val="00704594"/>
    <w:rsid w:val="007047C2"/>
    <w:rsid w:val="00704A56"/>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CAF"/>
    <w:rsid w:val="00705F73"/>
    <w:rsid w:val="00705FEA"/>
    <w:rsid w:val="00706071"/>
    <w:rsid w:val="00706119"/>
    <w:rsid w:val="0070635B"/>
    <w:rsid w:val="007065C9"/>
    <w:rsid w:val="00706730"/>
    <w:rsid w:val="00706974"/>
    <w:rsid w:val="00706D72"/>
    <w:rsid w:val="00706DE8"/>
    <w:rsid w:val="00706F8E"/>
    <w:rsid w:val="007073BE"/>
    <w:rsid w:val="0070741A"/>
    <w:rsid w:val="007074E1"/>
    <w:rsid w:val="00707727"/>
    <w:rsid w:val="007077BE"/>
    <w:rsid w:val="0070782C"/>
    <w:rsid w:val="007079BC"/>
    <w:rsid w:val="00707B9C"/>
    <w:rsid w:val="00707BB7"/>
    <w:rsid w:val="00707CC1"/>
    <w:rsid w:val="00707D05"/>
    <w:rsid w:val="00707D5C"/>
    <w:rsid w:val="00707F6D"/>
    <w:rsid w:val="007103A4"/>
    <w:rsid w:val="00710734"/>
    <w:rsid w:val="00710842"/>
    <w:rsid w:val="00710BD8"/>
    <w:rsid w:val="00710D17"/>
    <w:rsid w:val="00710F72"/>
    <w:rsid w:val="007110BF"/>
    <w:rsid w:val="007112E7"/>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9F4"/>
    <w:rsid w:val="00715A72"/>
    <w:rsid w:val="00715C8C"/>
    <w:rsid w:val="00715E29"/>
    <w:rsid w:val="00715FE4"/>
    <w:rsid w:val="0071609B"/>
    <w:rsid w:val="00716177"/>
    <w:rsid w:val="0071627A"/>
    <w:rsid w:val="00716330"/>
    <w:rsid w:val="007163E0"/>
    <w:rsid w:val="0071640E"/>
    <w:rsid w:val="007164E2"/>
    <w:rsid w:val="007164F4"/>
    <w:rsid w:val="00716661"/>
    <w:rsid w:val="00716809"/>
    <w:rsid w:val="007168AB"/>
    <w:rsid w:val="0071691B"/>
    <w:rsid w:val="00716A1C"/>
    <w:rsid w:val="00716BD1"/>
    <w:rsid w:val="00716D05"/>
    <w:rsid w:val="00716E7C"/>
    <w:rsid w:val="00717067"/>
    <w:rsid w:val="007172CF"/>
    <w:rsid w:val="00717326"/>
    <w:rsid w:val="0071755F"/>
    <w:rsid w:val="0071764F"/>
    <w:rsid w:val="007177DE"/>
    <w:rsid w:val="0071783B"/>
    <w:rsid w:val="0071788F"/>
    <w:rsid w:val="0071797E"/>
    <w:rsid w:val="00717C49"/>
    <w:rsid w:val="00720332"/>
    <w:rsid w:val="00720587"/>
    <w:rsid w:val="007206B3"/>
    <w:rsid w:val="007207CD"/>
    <w:rsid w:val="00720915"/>
    <w:rsid w:val="0072093F"/>
    <w:rsid w:val="0072097B"/>
    <w:rsid w:val="007209FD"/>
    <w:rsid w:val="00720BF3"/>
    <w:rsid w:val="00720C40"/>
    <w:rsid w:val="00720D09"/>
    <w:rsid w:val="00720E7B"/>
    <w:rsid w:val="00720EE3"/>
    <w:rsid w:val="007211C0"/>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5B5"/>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3068E"/>
    <w:rsid w:val="007308D3"/>
    <w:rsid w:val="00730AC0"/>
    <w:rsid w:val="00730D51"/>
    <w:rsid w:val="00730E2E"/>
    <w:rsid w:val="0073118A"/>
    <w:rsid w:val="007311B6"/>
    <w:rsid w:val="00731888"/>
    <w:rsid w:val="00731A63"/>
    <w:rsid w:val="00731A64"/>
    <w:rsid w:val="00731A7E"/>
    <w:rsid w:val="00731C2A"/>
    <w:rsid w:val="00731C4C"/>
    <w:rsid w:val="00731CB2"/>
    <w:rsid w:val="00731E86"/>
    <w:rsid w:val="00732216"/>
    <w:rsid w:val="00732403"/>
    <w:rsid w:val="0073256D"/>
    <w:rsid w:val="0073271B"/>
    <w:rsid w:val="007327DB"/>
    <w:rsid w:val="0073285C"/>
    <w:rsid w:val="00732883"/>
    <w:rsid w:val="00732D85"/>
    <w:rsid w:val="007332D6"/>
    <w:rsid w:val="00733399"/>
    <w:rsid w:val="007334DF"/>
    <w:rsid w:val="007339A1"/>
    <w:rsid w:val="007339C7"/>
    <w:rsid w:val="00733AA6"/>
    <w:rsid w:val="00733ADD"/>
    <w:rsid w:val="00733E33"/>
    <w:rsid w:val="007340AC"/>
    <w:rsid w:val="00734104"/>
    <w:rsid w:val="00734363"/>
    <w:rsid w:val="007348F8"/>
    <w:rsid w:val="00734944"/>
    <w:rsid w:val="00734956"/>
    <w:rsid w:val="00734BEE"/>
    <w:rsid w:val="00734C40"/>
    <w:rsid w:val="00735069"/>
    <w:rsid w:val="00735435"/>
    <w:rsid w:val="00735455"/>
    <w:rsid w:val="007357BC"/>
    <w:rsid w:val="00735CD2"/>
    <w:rsid w:val="00735D6C"/>
    <w:rsid w:val="00735DC6"/>
    <w:rsid w:val="00735EAB"/>
    <w:rsid w:val="00736348"/>
    <w:rsid w:val="007363E2"/>
    <w:rsid w:val="00736426"/>
    <w:rsid w:val="00736466"/>
    <w:rsid w:val="0073660F"/>
    <w:rsid w:val="00736752"/>
    <w:rsid w:val="00736967"/>
    <w:rsid w:val="0073697C"/>
    <w:rsid w:val="00736BED"/>
    <w:rsid w:val="00736DE3"/>
    <w:rsid w:val="00736E39"/>
    <w:rsid w:val="00736F84"/>
    <w:rsid w:val="00737421"/>
    <w:rsid w:val="0073766C"/>
    <w:rsid w:val="007378BA"/>
    <w:rsid w:val="0073795F"/>
    <w:rsid w:val="00737B14"/>
    <w:rsid w:val="00737EFE"/>
    <w:rsid w:val="00737F01"/>
    <w:rsid w:val="0074031F"/>
    <w:rsid w:val="007403E7"/>
    <w:rsid w:val="00740485"/>
    <w:rsid w:val="00740A1F"/>
    <w:rsid w:val="00740AE5"/>
    <w:rsid w:val="007410BF"/>
    <w:rsid w:val="00741197"/>
    <w:rsid w:val="0074135F"/>
    <w:rsid w:val="007416ED"/>
    <w:rsid w:val="00741799"/>
    <w:rsid w:val="007419FE"/>
    <w:rsid w:val="00741B63"/>
    <w:rsid w:val="00741EB8"/>
    <w:rsid w:val="00742179"/>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19"/>
    <w:rsid w:val="00750053"/>
    <w:rsid w:val="0075005B"/>
    <w:rsid w:val="0075024E"/>
    <w:rsid w:val="0075062A"/>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246"/>
    <w:rsid w:val="00752312"/>
    <w:rsid w:val="00752405"/>
    <w:rsid w:val="00752434"/>
    <w:rsid w:val="007524D5"/>
    <w:rsid w:val="0075271A"/>
    <w:rsid w:val="00752739"/>
    <w:rsid w:val="007527DD"/>
    <w:rsid w:val="00752ACA"/>
    <w:rsid w:val="00752E5D"/>
    <w:rsid w:val="00752FA6"/>
    <w:rsid w:val="0075307E"/>
    <w:rsid w:val="00753579"/>
    <w:rsid w:val="00753697"/>
    <w:rsid w:val="007539BC"/>
    <w:rsid w:val="007539D6"/>
    <w:rsid w:val="00753BCF"/>
    <w:rsid w:val="00753C3F"/>
    <w:rsid w:val="00753D1B"/>
    <w:rsid w:val="00753DA4"/>
    <w:rsid w:val="00753DC4"/>
    <w:rsid w:val="0075419C"/>
    <w:rsid w:val="007541B3"/>
    <w:rsid w:val="00754392"/>
    <w:rsid w:val="0075447C"/>
    <w:rsid w:val="007548D8"/>
    <w:rsid w:val="007548FE"/>
    <w:rsid w:val="00754A4D"/>
    <w:rsid w:val="00754A88"/>
    <w:rsid w:val="00754D74"/>
    <w:rsid w:val="00754E5F"/>
    <w:rsid w:val="00754F47"/>
    <w:rsid w:val="0075506A"/>
    <w:rsid w:val="0075517E"/>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36D"/>
    <w:rsid w:val="00761591"/>
    <w:rsid w:val="00761994"/>
    <w:rsid w:val="007619BF"/>
    <w:rsid w:val="007619CA"/>
    <w:rsid w:val="00761AE9"/>
    <w:rsid w:val="00761B3D"/>
    <w:rsid w:val="00761C5E"/>
    <w:rsid w:val="00761E7D"/>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47C"/>
    <w:rsid w:val="0076352A"/>
    <w:rsid w:val="007635F9"/>
    <w:rsid w:val="007637A4"/>
    <w:rsid w:val="00763887"/>
    <w:rsid w:val="00763D7F"/>
    <w:rsid w:val="00763EC2"/>
    <w:rsid w:val="00764003"/>
    <w:rsid w:val="007640BB"/>
    <w:rsid w:val="00764126"/>
    <w:rsid w:val="00764285"/>
    <w:rsid w:val="007642D3"/>
    <w:rsid w:val="007643A5"/>
    <w:rsid w:val="00764537"/>
    <w:rsid w:val="00764722"/>
    <w:rsid w:val="00764C8D"/>
    <w:rsid w:val="00764D9B"/>
    <w:rsid w:val="00764D9F"/>
    <w:rsid w:val="00764E4F"/>
    <w:rsid w:val="00765244"/>
    <w:rsid w:val="0076539E"/>
    <w:rsid w:val="007653A3"/>
    <w:rsid w:val="007655D5"/>
    <w:rsid w:val="007656F6"/>
    <w:rsid w:val="00765788"/>
    <w:rsid w:val="00765BD3"/>
    <w:rsid w:val="00765C98"/>
    <w:rsid w:val="00765F00"/>
    <w:rsid w:val="007663B5"/>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CEE"/>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AFF"/>
    <w:rsid w:val="00774D80"/>
    <w:rsid w:val="00774E72"/>
    <w:rsid w:val="00775096"/>
    <w:rsid w:val="0077518D"/>
    <w:rsid w:val="00775200"/>
    <w:rsid w:val="00775278"/>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06"/>
    <w:rsid w:val="0077683D"/>
    <w:rsid w:val="00776BBD"/>
    <w:rsid w:val="00776C44"/>
    <w:rsid w:val="00776E21"/>
    <w:rsid w:val="00777664"/>
    <w:rsid w:val="00777A2F"/>
    <w:rsid w:val="00777B92"/>
    <w:rsid w:val="00777CBF"/>
    <w:rsid w:val="0078038A"/>
    <w:rsid w:val="00780610"/>
    <w:rsid w:val="007809DA"/>
    <w:rsid w:val="00780A0D"/>
    <w:rsid w:val="00780E6F"/>
    <w:rsid w:val="0078109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4D27"/>
    <w:rsid w:val="00784FD3"/>
    <w:rsid w:val="00785004"/>
    <w:rsid w:val="00785053"/>
    <w:rsid w:val="00785243"/>
    <w:rsid w:val="0078573C"/>
    <w:rsid w:val="0078598C"/>
    <w:rsid w:val="00785A03"/>
    <w:rsid w:val="00785C54"/>
    <w:rsid w:val="007862F9"/>
    <w:rsid w:val="00786494"/>
    <w:rsid w:val="007865EF"/>
    <w:rsid w:val="00786979"/>
    <w:rsid w:val="00786B23"/>
    <w:rsid w:val="00786B73"/>
    <w:rsid w:val="00786C25"/>
    <w:rsid w:val="00786FE6"/>
    <w:rsid w:val="007871EC"/>
    <w:rsid w:val="00787218"/>
    <w:rsid w:val="00787277"/>
    <w:rsid w:val="00787791"/>
    <w:rsid w:val="0078787D"/>
    <w:rsid w:val="00787990"/>
    <w:rsid w:val="00787A41"/>
    <w:rsid w:val="00790010"/>
    <w:rsid w:val="0079012F"/>
    <w:rsid w:val="0079059D"/>
    <w:rsid w:val="00790AF0"/>
    <w:rsid w:val="00790B9B"/>
    <w:rsid w:val="00790D2A"/>
    <w:rsid w:val="007910D8"/>
    <w:rsid w:val="0079121F"/>
    <w:rsid w:val="00791291"/>
    <w:rsid w:val="007915B1"/>
    <w:rsid w:val="00791913"/>
    <w:rsid w:val="0079192E"/>
    <w:rsid w:val="007919CF"/>
    <w:rsid w:val="00791FF5"/>
    <w:rsid w:val="00792110"/>
    <w:rsid w:val="00792111"/>
    <w:rsid w:val="007923D5"/>
    <w:rsid w:val="007925F3"/>
    <w:rsid w:val="007927BB"/>
    <w:rsid w:val="007927F6"/>
    <w:rsid w:val="00792833"/>
    <w:rsid w:val="00792899"/>
    <w:rsid w:val="0079295D"/>
    <w:rsid w:val="00792AFE"/>
    <w:rsid w:val="00792C84"/>
    <w:rsid w:val="00792F3F"/>
    <w:rsid w:val="00792FD6"/>
    <w:rsid w:val="00793215"/>
    <w:rsid w:val="00793395"/>
    <w:rsid w:val="007934CB"/>
    <w:rsid w:val="00793513"/>
    <w:rsid w:val="0079356E"/>
    <w:rsid w:val="00793674"/>
    <w:rsid w:val="007936AC"/>
    <w:rsid w:val="00793722"/>
    <w:rsid w:val="007937A0"/>
    <w:rsid w:val="00793849"/>
    <w:rsid w:val="00793857"/>
    <w:rsid w:val="00793903"/>
    <w:rsid w:val="00793950"/>
    <w:rsid w:val="00793BB8"/>
    <w:rsid w:val="00793BFF"/>
    <w:rsid w:val="00793C73"/>
    <w:rsid w:val="00793C77"/>
    <w:rsid w:val="00793FFD"/>
    <w:rsid w:val="007943F4"/>
    <w:rsid w:val="00794464"/>
    <w:rsid w:val="007945AF"/>
    <w:rsid w:val="00794647"/>
    <w:rsid w:val="00794696"/>
    <w:rsid w:val="007946AA"/>
    <w:rsid w:val="00795085"/>
    <w:rsid w:val="007951B3"/>
    <w:rsid w:val="007954A5"/>
    <w:rsid w:val="007954A7"/>
    <w:rsid w:val="00795500"/>
    <w:rsid w:val="00795754"/>
    <w:rsid w:val="007957A7"/>
    <w:rsid w:val="00795805"/>
    <w:rsid w:val="0079594D"/>
    <w:rsid w:val="00795954"/>
    <w:rsid w:val="00795A4E"/>
    <w:rsid w:val="00795AAD"/>
    <w:rsid w:val="00795B6D"/>
    <w:rsid w:val="00795C3A"/>
    <w:rsid w:val="00795D89"/>
    <w:rsid w:val="0079607C"/>
    <w:rsid w:val="0079609F"/>
    <w:rsid w:val="00796197"/>
    <w:rsid w:val="0079650B"/>
    <w:rsid w:val="00796ABF"/>
    <w:rsid w:val="00796C09"/>
    <w:rsid w:val="00796E49"/>
    <w:rsid w:val="00797602"/>
    <w:rsid w:val="00797845"/>
    <w:rsid w:val="00797981"/>
    <w:rsid w:val="007979D9"/>
    <w:rsid w:val="00797A05"/>
    <w:rsid w:val="00797A41"/>
    <w:rsid w:val="00797A7B"/>
    <w:rsid w:val="00797B6F"/>
    <w:rsid w:val="00797B80"/>
    <w:rsid w:val="00797CAA"/>
    <w:rsid w:val="00797DCC"/>
    <w:rsid w:val="007A0010"/>
    <w:rsid w:val="007A006C"/>
    <w:rsid w:val="007A0301"/>
    <w:rsid w:val="007A03C6"/>
    <w:rsid w:val="007A0476"/>
    <w:rsid w:val="007A04BA"/>
    <w:rsid w:val="007A0619"/>
    <w:rsid w:val="007A068A"/>
    <w:rsid w:val="007A0720"/>
    <w:rsid w:val="007A08B7"/>
    <w:rsid w:val="007A08F6"/>
    <w:rsid w:val="007A0B68"/>
    <w:rsid w:val="007A0C4C"/>
    <w:rsid w:val="007A0FB3"/>
    <w:rsid w:val="007A115E"/>
    <w:rsid w:val="007A1358"/>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3C7"/>
    <w:rsid w:val="007A2466"/>
    <w:rsid w:val="007A2509"/>
    <w:rsid w:val="007A26A5"/>
    <w:rsid w:val="007A2711"/>
    <w:rsid w:val="007A29CA"/>
    <w:rsid w:val="007A2A1C"/>
    <w:rsid w:val="007A2F4F"/>
    <w:rsid w:val="007A3210"/>
    <w:rsid w:val="007A335D"/>
    <w:rsid w:val="007A3387"/>
    <w:rsid w:val="007A339C"/>
    <w:rsid w:val="007A3411"/>
    <w:rsid w:val="007A34E9"/>
    <w:rsid w:val="007A3624"/>
    <w:rsid w:val="007A36CB"/>
    <w:rsid w:val="007A36F7"/>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C69"/>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A98"/>
    <w:rsid w:val="007B1D22"/>
    <w:rsid w:val="007B1E2C"/>
    <w:rsid w:val="007B2410"/>
    <w:rsid w:val="007B24DA"/>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25"/>
    <w:rsid w:val="007B365A"/>
    <w:rsid w:val="007B38D0"/>
    <w:rsid w:val="007B3912"/>
    <w:rsid w:val="007B3974"/>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AFC"/>
    <w:rsid w:val="007B5B92"/>
    <w:rsid w:val="007B5F52"/>
    <w:rsid w:val="007B6264"/>
    <w:rsid w:val="007B62AD"/>
    <w:rsid w:val="007B6558"/>
    <w:rsid w:val="007B65E1"/>
    <w:rsid w:val="007B6664"/>
    <w:rsid w:val="007B678D"/>
    <w:rsid w:val="007B6A9D"/>
    <w:rsid w:val="007B6B42"/>
    <w:rsid w:val="007B6BCE"/>
    <w:rsid w:val="007B6C15"/>
    <w:rsid w:val="007B6DCF"/>
    <w:rsid w:val="007B6EEC"/>
    <w:rsid w:val="007B6FB9"/>
    <w:rsid w:val="007B71B7"/>
    <w:rsid w:val="007B71C2"/>
    <w:rsid w:val="007B71C9"/>
    <w:rsid w:val="007B72BD"/>
    <w:rsid w:val="007B7308"/>
    <w:rsid w:val="007B7410"/>
    <w:rsid w:val="007B7488"/>
    <w:rsid w:val="007B7490"/>
    <w:rsid w:val="007B75FB"/>
    <w:rsid w:val="007B7677"/>
    <w:rsid w:val="007B76A6"/>
    <w:rsid w:val="007B77BC"/>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14"/>
    <w:rsid w:val="007C1AF7"/>
    <w:rsid w:val="007C1E14"/>
    <w:rsid w:val="007C1E2C"/>
    <w:rsid w:val="007C1E6A"/>
    <w:rsid w:val="007C1EFD"/>
    <w:rsid w:val="007C1F69"/>
    <w:rsid w:val="007C1FD1"/>
    <w:rsid w:val="007C21C6"/>
    <w:rsid w:val="007C2257"/>
    <w:rsid w:val="007C2296"/>
    <w:rsid w:val="007C232F"/>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A35"/>
    <w:rsid w:val="007C3BF3"/>
    <w:rsid w:val="007C3DC1"/>
    <w:rsid w:val="007C403C"/>
    <w:rsid w:val="007C4390"/>
    <w:rsid w:val="007C491D"/>
    <w:rsid w:val="007C4AEF"/>
    <w:rsid w:val="007C4CBC"/>
    <w:rsid w:val="007C4CC2"/>
    <w:rsid w:val="007C4CF5"/>
    <w:rsid w:val="007C4F4E"/>
    <w:rsid w:val="007C4F6D"/>
    <w:rsid w:val="007C51C1"/>
    <w:rsid w:val="007C5420"/>
    <w:rsid w:val="007C5764"/>
    <w:rsid w:val="007C57A0"/>
    <w:rsid w:val="007C585C"/>
    <w:rsid w:val="007C591F"/>
    <w:rsid w:val="007C59F0"/>
    <w:rsid w:val="007C5A4D"/>
    <w:rsid w:val="007C5C02"/>
    <w:rsid w:val="007C5DDC"/>
    <w:rsid w:val="007C5ECA"/>
    <w:rsid w:val="007C6104"/>
    <w:rsid w:val="007C642A"/>
    <w:rsid w:val="007C6729"/>
    <w:rsid w:val="007C674F"/>
    <w:rsid w:val="007C6843"/>
    <w:rsid w:val="007C6882"/>
    <w:rsid w:val="007C68AE"/>
    <w:rsid w:val="007C6DD4"/>
    <w:rsid w:val="007C715D"/>
    <w:rsid w:val="007C727A"/>
    <w:rsid w:val="007C7336"/>
    <w:rsid w:val="007C7706"/>
    <w:rsid w:val="007C7714"/>
    <w:rsid w:val="007C7763"/>
    <w:rsid w:val="007C7773"/>
    <w:rsid w:val="007C7B03"/>
    <w:rsid w:val="007C7F35"/>
    <w:rsid w:val="007D01B0"/>
    <w:rsid w:val="007D029E"/>
    <w:rsid w:val="007D0472"/>
    <w:rsid w:val="007D06FC"/>
    <w:rsid w:val="007D07E5"/>
    <w:rsid w:val="007D093F"/>
    <w:rsid w:val="007D0941"/>
    <w:rsid w:val="007D0B01"/>
    <w:rsid w:val="007D0BDF"/>
    <w:rsid w:val="007D0C00"/>
    <w:rsid w:val="007D0D12"/>
    <w:rsid w:val="007D109D"/>
    <w:rsid w:val="007D1147"/>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68"/>
    <w:rsid w:val="007D3672"/>
    <w:rsid w:val="007D3774"/>
    <w:rsid w:val="007D39A9"/>
    <w:rsid w:val="007D3AA3"/>
    <w:rsid w:val="007D3C0C"/>
    <w:rsid w:val="007D3C10"/>
    <w:rsid w:val="007D3CB6"/>
    <w:rsid w:val="007D3D0F"/>
    <w:rsid w:val="007D3D4C"/>
    <w:rsid w:val="007D4072"/>
    <w:rsid w:val="007D40B5"/>
    <w:rsid w:val="007D41DC"/>
    <w:rsid w:val="007D492B"/>
    <w:rsid w:val="007D49F6"/>
    <w:rsid w:val="007D4AFE"/>
    <w:rsid w:val="007D4B8A"/>
    <w:rsid w:val="007D52D1"/>
    <w:rsid w:val="007D5354"/>
    <w:rsid w:val="007D560A"/>
    <w:rsid w:val="007D5629"/>
    <w:rsid w:val="007D58E8"/>
    <w:rsid w:val="007D59D8"/>
    <w:rsid w:val="007D5A60"/>
    <w:rsid w:val="007D5B98"/>
    <w:rsid w:val="007D5DFE"/>
    <w:rsid w:val="007D5E47"/>
    <w:rsid w:val="007D6290"/>
    <w:rsid w:val="007D639F"/>
    <w:rsid w:val="007D6468"/>
    <w:rsid w:val="007D665E"/>
    <w:rsid w:val="007D67C7"/>
    <w:rsid w:val="007D6B3E"/>
    <w:rsid w:val="007D6B5D"/>
    <w:rsid w:val="007D6C66"/>
    <w:rsid w:val="007D6CBC"/>
    <w:rsid w:val="007D6DD5"/>
    <w:rsid w:val="007D6E22"/>
    <w:rsid w:val="007D6F93"/>
    <w:rsid w:val="007D6FB5"/>
    <w:rsid w:val="007D72AC"/>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5DD"/>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1EB"/>
    <w:rsid w:val="007E2315"/>
    <w:rsid w:val="007E236D"/>
    <w:rsid w:val="007E23F7"/>
    <w:rsid w:val="007E2445"/>
    <w:rsid w:val="007E2712"/>
    <w:rsid w:val="007E2931"/>
    <w:rsid w:val="007E2ADA"/>
    <w:rsid w:val="007E2D2E"/>
    <w:rsid w:val="007E2D93"/>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8EF"/>
    <w:rsid w:val="007E4964"/>
    <w:rsid w:val="007E4978"/>
    <w:rsid w:val="007E527E"/>
    <w:rsid w:val="007E5283"/>
    <w:rsid w:val="007E54B1"/>
    <w:rsid w:val="007E575C"/>
    <w:rsid w:val="007E58A3"/>
    <w:rsid w:val="007E592D"/>
    <w:rsid w:val="007E5B17"/>
    <w:rsid w:val="007E5FEA"/>
    <w:rsid w:val="007E62AE"/>
    <w:rsid w:val="007E62D4"/>
    <w:rsid w:val="007E63E1"/>
    <w:rsid w:val="007E64C5"/>
    <w:rsid w:val="007E6714"/>
    <w:rsid w:val="007E6881"/>
    <w:rsid w:val="007E6BF3"/>
    <w:rsid w:val="007E6CF5"/>
    <w:rsid w:val="007E6FA8"/>
    <w:rsid w:val="007E6FAE"/>
    <w:rsid w:val="007E71B0"/>
    <w:rsid w:val="007E7269"/>
    <w:rsid w:val="007E75F9"/>
    <w:rsid w:val="007E764C"/>
    <w:rsid w:val="007E7725"/>
    <w:rsid w:val="007E7751"/>
    <w:rsid w:val="007E7788"/>
    <w:rsid w:val="007E7888"/>
    <w:rsid w:val="007E7908"/>
    <w:rsid w:val="007E7956"/>
    <w:rsid w:val="007E7F9F"/>
    <w:rsid w:val="007F0252"/>
    <w:rsid w:val="007F046B"/>
    <w:rsid w:val="007F04FA"/>
    <w:rsid w:val="007F077D"/>
    <w:rsid w:val="007F081D"/>
    <w:rsid w:val="007F09C3"/>
    <w:rsid w:val="007F0C5F"/>
    <w:rsid w:val="007F1108"/>
    <w:rsid w:val="007F110A"/>
    <w:rsid w:val="007F113C"/>
    <w:rsid w:val="007F11CE"/>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2F"/>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9FD"/>
    <w:rsid w:val="007F7CE5"/>
    <w:rsid w:val="0080016D"/>
    <w:rsid w:val="00800187"/>
    <w:rsid w:val="008004EE"/>
    <w:rsid w:val="008006D9"/>
    <w:rsid w:val="008008D0"/>
    <w:rsid w:val="00801046"/>
    <w:rsid w:val="008016DB"/>
    <w:rsid w:val="0080177B"/>
    <w:rsid w:val="0080177E"/>
    <w:rsid w:val="008018BE"/>
    <w:rsid w:val="008018F8"/>
    <w:rsid w:val="0080195E"/>
    <w:rsid w:val="00801F35"/>
    <w:rsid w:val="00801F3B"/>
    <w:rsid w:val="008021C3"/>
    <w:rsid w:val="008023AC"/>
    <w:rsid w:val="00802501"/>
    <w:rsid w:val="00802627"/>
    <w:rsid w:val="0080274D"/>
    <w:rsid w:val="008027C8"/>
    <w:rsid w:val="008029D9"/>
    <w:rsid w:val="00802AF7"/>
    <w:rsid w:val="00802B2A"/>
    <w:rsid w:val="00802C06"/>
    <w:rsid w:val="00802D2F"/>
    <w:rsid w:val="00802E59"/>
    <w:rsid w:val="00802F79"/>
    <w:rsid w:val="00802F80"/>
    <w:rsid w:val="00802FA9"/>
    <w:rsid w:val="008030AD"/>
    <w:rsid w:val="008030E0"/>
    <w:rsid w:val="0080326E"/>
    <w:rsid w:val="00803705"/>
    <w:rsid w:val="0080371C"/>
    <w:rsid w:val="0080376A"/>
    <w:rsid w:val="00803789"/>
    <w:rsid w:val="008038F7"/>
    <w:rsid w:val="008039C7"/>
    <w:rsid w:val="00803BEF"/>
    <w:rsid w:val="00803C1D"/>
    <w:rsid w:val="00803C29"/>
    <w:rsid w:val="00803E9E"/>
    <w:rsid w:val="00803EB5"/>
    <w:rsid w:val="00803F30"/>
    <w:rsid w:val="00804159"/>
    <w:rsid w:val="0080426F"/>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E62"/>
    <w:rsid w:val="00806F2D"/>
    <w:rsid w:val="00806F9B"/>
    <w:rsid w:val="00807007"/>
    <w:rsid w:val="0080704B"/>
    <w:rsid w:val="0080736A"/>
    <w:rsid w:val="008073BE"/>
    <w:rsid w:val="008075D9"/>
    <w:rsid w:val="00807690"/>
    <w:rsid w:val="008078D5"/>
    <w:rsid w:val="00807C04"/>
    <w:rsid w:val="00807CC1"/>
    <w:rsid w:val="00807FE8"/>
    <w:rsid w:val="00807FFB"/>
    <w:rsid w:val="00810434"/>
    <w:rsid w:val="008104E6"/>
    <w:rsid w:val="00810532"/>
    <w:rsid w:val="00810535"/>
    <w:rsid w:val="0081056D"/>
    <w:rsid w:val="008105D2"/>
    <w:rsid w:val="008106F4"/>
    <w:rsid w:val="008106FB"/>
    <w:rsid w:val="00810746"/>
    <w:rsid w:val="008107B2"/>
    <w:rsid w:val="00810BA8"/>
    <w:rsid w:val="00810BB3"/>
    <w:rsid w:val="00810F6D"/>
    <w:rsid w:val="0081100E"/>
    <w:rsid w:val="00811161"/>
    <w:rsid w:val="00811202"/>
    <w:rsid w:val="00811287"/>
    <w:rsid w:val="00811405"/>
    <w:rsid w:val="008119B9"/>
    <w:rsid w:val="00812178"/>
    <w:rsid w:val="008121E1"/>
    <w:rsid w:val="00812285"/>
    <w:rsid w:val="008124AC"/>
    <w:rsid w:val="0081252A"/>
    <w:rsid w:val="00812594"/>
    <w:rsid w:val="0081263A"/>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D67"/>
    <w:rsid w:val="00813F8C"/>
    <w:rsid w:val="0081422B"/>
    <w:rsid w:val="0081459E"/>
    <w:rsid w:val="0081472C"/>
    <w:rsid w:val="00814B4D"/>
    <w:rsid w:val="00814BF7"/>
    <w:rsid w:val="00814CCF"/>
    <w:rsid w:val="00814DF1"/>
    <w:rsid w:val="008150F1"/>
    <w:rsid w:val="008152F2"/>
    <w:rsid w:val="00815468"/>
    <w:rsid w:val="008154B3"/>
    <w:rsid w:val="00815500"/>
    <w:rsid w:val="0081564C"/>
    <w:rsid w:val="0081566E"/>
    <w:rsid w:val="00815BE3"/>
    <w:rsid w:val="00815C0D"/>
    <w:rsid w:val="00815CF8"/>
    <w:rsid w:val="00815E0F"/>
    <w:rsid w:val="00816050"/>
    <w:rsid w:val="008161E1"/>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CED"/>
    <w:rsid w:val="00821EBB"/>
    <w:rsid w:val="00821FAD"/>
    <w:rsid w:val="00822020"/>
    <w:rsid w:val="0082202B"/>
    <w:rsid w:val="008220BD"/>
    <w:rsid w:val="008220FA"/>
    <w:rsid w:val="00822542"/>
    <w:rsid w:val="00822627"/>
    <w:rsid w:val="0082266C"/>
    <w:rsid w:val="008226A6"/>
    <w:rsid w:val="008226C7"/>
    <w:rsid w:val="00822D64"/>
    <w:rsid w:val="00822FA2"/>
    <w:rsid w:val="00823129"/>
    <w:rsid w:val="00823202"/>
    <w:rsid w:val="008232E0"/>
    <w:rsid w:val="0082330E"/>
    <w:rsid w:val="008233E1"/>
    <w:rsid w:val="008235B0"/>
    <w:rsid w:val="008236E9"/>
    <w:rsid w:val="0082377E"/>
    <w:rsid w:val="00823894"/>
    <w:rsid w:val="00823B09"/>
    <w:rsid w:val="00823F1D"/>
    <w:rsid w:val="00823F3A"/>
    <w:rsid w:val="00824236"/>
    <w:rsid w:val="008242A5"/>
    <w:rsid w:val="008243A8"/>
    <w:rsid w:val="008244C1"/>
    <w:rsid w:val="00824539"/>
    <w:rsid w:val="008246E6"/>
    <w:rsid w:val="0082470D"/>
    <w:rsid w:val="00824762"/>
    <w:rsid w:val="0082482C"/>
    <w:rsid w:val="00824912"/>
    <w:rsid w:val="00824A21"/>
    <w:rsid w:val="00824A5D"/>
    <w:rsid w:val="00824CE0"/>
    <w:rsid w:val="00824EBF"/>
    <w:rsid w:val="008254B0"/>
    <w:rsid w:val="00825603"/>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97"/>
    <w:rsid w:val="008276AB"/>
    <w:rsid w:val="008279D4"/>
    <w:rsid w:val="00827C5F"/>
    <w:rsid w:val="00827C62"/>
    <w:rsid w:val="00827D0B"/>
    <w:rsid w:val="00827E0D"/>
    <w:rsid w:val="00827EFE"/>
    <w:rsid w:val="00827FC3"/>
    <w:rsid w:val="008300C5"/>
    <w:rsid w:val="00830191"/>
    <w:rsid w:val="00830533"/>
    <w:rsid w:val="008306EE"/>
    <w:rsid w:val="00830AA4"/>
    <w:rsid w:val="00830B46"/>
    <w:rsid w:val="00830B51"/>
    <w:rsid w:val="00830BA2"/>
    <w:rsid w:val="00830C70"/>
    <w:rsid w:val="00830CA0"/>
    <w:rsid w:val="00830D58"/>
    <w:rsid w:val="008310A0"/>
    <w:rsid w:val="008310FD"/>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6D"/>
    <w:rsid w:val="00833572"/>
    <w:rsid w:val="00833578"/>
    <w:rsid w:val="008336B2"/>
    <w:rsid w:val="008336D5"/>
    <w:rsid w:val="008336D6"/>
    <w:rsid w:val="00833BC0"/>
    <w:rsid w:val="008340D3"/>
    <w:rsid w:val="008341D2"/>
    <w:rsid w:val="0083439A"/>
    <w:rsid w:val="008344B5"/>
    <w:rsid w:val="00834678"/>
    <w:rsid w:val="00834707"/>
    <w:rsid w:val="0083472C"/>
    <w:rsid w:val="00834A59"/>
    <w:rsid w:val="00834A79"/>
    <w:rsid w:val="00834C24"/>
    <w:rsid w:val="00834D1B"/>
    <w:rsid w:val="00834E9E"/>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70A"/>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0E8"/>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65F"/>
    <w:rsid w:val="008468F0"/>
    <w:rsid w:val="008469BF"/>
    <w:rsid w:val="00846B44"/>
    <w:rsid w:val="00846BC0"/>
    <w:rsid w:val="00846E7B"/>
    <w:rsid w:val="00846EB4"/>
    <w:rsid w:val="008470C0"/>
    <w:rsid w:val="008470F7"/>
    <w:rsid w:val="0084714A"/>
    <w:rsid w:val="00847506"/>
    <w:rsid w:val="0084754C"/>
    <w:rsid w:val="008475AE"/>
    <w:rsid w:val="008476D3"/>
    <w:rsid w:val="00847750"/>
    <w:rsid w:val="0084792D"/>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99"/>
    <w:rsid w:val="00850CA8"/>
    <w:rsid w:val="00850D78"/>
    <w:rsid w:val="00850DAF"/>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A35"/>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3D5"/>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B7F"/>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674"/>
    <w:rsid w:val="00860749"/>
    <w:rsid w:val="008609A9"/>
    <w:rsid w:val="00860B0D"/>
    <w:rsid w:val="00860D05"/>
    <w:rsid w:val="00860E11"/>
    <w:rsid w:val="00860F15"/>
    <w:rsid w:val="008611E9"/>
    <w:rsid w:val="008612A2"/>
    <w:rsid w:val="008613ED"/>
    <w:rsid w:val="008614BD"/>
    <w:rsid w:val="00861552"/>
    <w:rsid w:val="008618BF"/>
    <w:rsid w:val="00861994"/>
    <w:rsid w:val="00861A8F"/>
    <w:rsid w:val="00861C77"/>
    <w:rsid w:val="00862005"/>
    <w:rsid w:val="008620A4"/>
    <w:rsid w:val="008621D8"/>
    <w:rsid w:val="008622F3"/>
    <w:rsid w:val="00862368"/>
    <w:rsid w:val="008625C0"/>
    <w:rsid w:val="0086270A"/>
    <w:rsid w:val="00862725"/>
    <w:rsid w:val="00862856"/>
    <w:rsid w:val="00862B65"/>
    <w:rsid w:val="00862CB2"/>
    <w:rsid w:val="00862FEE"/>
    <w:rsid w:val="008630A3"/>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883"/>
    <w:rsid w:val="00867AB2"/>
    <w:rsid w:val="00867C40"/>
    <w:rsid w:val="00867F4D"/>
    <w:rsid w:val="0087004D"/>
    <w:rsid w:val="00870170"/>
    <w:rsid w:val="0087056B"/>
    <w:rsid w:val="0087068B"/>
    <w:rsid w:val="00870A94"/>
    <w:rsid w:val="00870AF1"/>
    <w:rsid w:val="00871238"/>
    <w:rsid w:val="0087125C"/>
    <w:rsid w:val="008712E5"/>
    <w:rsid w:val="00871414"/>
    <w:rsid w:val="008716A4"/>
    <w:rsid w:val="008717F8"/>
    <w:rsid w:val="00871C70"/>
    <w:rsid w:val="00871D9D"/>
    <w:rsid w:val="00871DB3"/>
    <w:rsid w:val="00871FDD"/>
    <w:rsid w:val="008720C2"/>
    <w:rsid w:val="008721DF"/>
    <w:rsid w:val="00872236"/>
    <w:rsid w:val="008723A4"/>
    <w:rsid w:val="008723AC"/>
    <w:rsid w:val="008724B4"/>
    <w:rsid w:val="008724D9"/>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B9"/>
    <w:rsid w:val="008752D3"/>
    <w:rsid w:val="008755C2"/>
    <w:rsid w:val="008755D2"/>
    <w:rsid w:val="00875786"/>
    <w:rsid w:val="00875820"/>
    <w:rsid w:val="0087583A"/>
    <w:rsid w:val="008758C5"/>
    <w:rsid w:val="0087596F"/>
    <w:rsid w:val="00875B9B"/>
    <w:rsid w:val="00875C43"/>
    <w:rsid w:val="00875D45"/>
    <w:rsid w:val="00875D5D"/>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17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24"/>
    <w:rsid w:val="0088266E"/>
    <w:rsid w:val="008828CC"/>
    <w:rsid w:val="00882AC6"/>
    <w:rsid w:val="00882E76"/>
    <w:rsid w:val="00882F00"/>
    <w:rsid w:val="00883172"/>
    <w:rsid w:val="00883188"/>
    <w:rsid w:val="0088318B"/>
    <w:rsid w:val="00883214"/>
    <w:rsid w:val="008836A2"/>
    <w:rsid w:val="008837A2"/>
    <w:rsid w:val="00883A53"/>
    <w:rsid w:val="00883A8A"/>
    <w:rsid w:val="00883CE1"/>
    <w:rsid w:val="00883F2C"/>
    <w:rsid w:val="00883F4F"/>
    <w:rsid w:val="0088405F"/>
    <w:rsid w:val="00884108"/>
    <w:rsid w:val="0088426A"/>
    <w:rsid w:val="00884288"/>
    <w:rsid w:val="00884708"/>
    <w:rsid w:val="0088474E"/>
    <w:rsid w:val="008848EA"/>
    <w:rsid w:val="0088499C"/>
    <w:rsid w:val="00884B36"/>
    <w:rsid w:val="00884CB3"/>
    <w:rsid w:val="00884D67"/>
    <w:rsid w:val="00884E01"/>
    <w:rsid w:val="00884F67"/>
    <w:rsid w:val="00884FED"/>
    <w:rsid w:val="00885088"/>
    <w:rsid w:val="00885100"/>
    <w:rsid w:val="0088539B"/>
    <w:rsid w:val="008853A2"/>
    <w:rsid w:val="00885426"/>
    <w:rsid w:val="008855A6"/>
    <w:rsid w:val="008856D1"/>
    <w:rsid w:val="008857C7"/>
    <w:rsid w:val="008858BC"/>
    <w:rsid w:val="008858CE"/>
    <w:rsid w:val="00885C6E"/>
    <w:rsid w:val="00885DC5"/>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41D"/>
    <w:rsid w:val="0089065B"/>
    <w:rsid w:val="00890665"/>
    <w:rsid w:val="0089066C"/>
    <w:rsid w:val="00890714"/>
    <w:rsid w:val="008909BC"/>
    <w:rsid w:val="00890A4C"/>
    <w:rsid w:val="00890A5E"/>
    <w:rsid w:val="00890BA9"/>
    <w:rsid w:val="00890C93"/>
    <w:rsid w:val="00890D30"/>
    <w:rsid w:val="00890E9E"/>
    <w:rsid w:val="00891018"/>
    <w:rsid w:val="00891037"/>
    <w:rsid w:val="00891165"/>
    <w:rsid w:val="0089127E"/>
    <w:rsid w:val="008912AA"/>
    <w:rsid w:val="0089174D"/>
    <w:rsid w:val="00891860"/>
    <w:rsid w:val="008918B2"/>
    <w:rsid w:val="008919BD"/>
    <w:rsid w:val="00891BDE"/>
    <w:rsid w:val="00891FE4"/>
    <w:rsid w:val="00891FFC"/>
    <w:rsid w:val="00892085"/>
    <w:rsid w:val="00892227"/>
    <w:rsid w:val="0089225C"/>
    <w:rsid w:val="00892441"/>
    <w:rsid w:val="008924B0"/>
    <w:rsid w:val="00892539"/>
    <w:rsid w:val="00892555"/>
    <w:rsid w:val="0089267F"/>
    <w:rsid w:val="0089270E"/>
    <w:rsid w:val="008927FF"/>
    <w:rsid w:val="0089297B"/>
    <w:rsid w:val="00892BD2"/>
    <w:rsid w:val="00892CFB"/>
    <w:rsid w:val="00892F2C"/>
    <w:rsid w:val="00892FB6"/>
    <w:rsid w:val="008930CA"/>
    <w:rsid w:val="008932EC"/>
    <w:rsid w:val="00893347"/>
    <w:rsid w:val="00893778"/>
    <w:rsid w:val="0089379D"/>
    <w:rsid w:val="008938C3"/>
    <w:rsid w:val="008938E3"/>
    <w:rsid w:val="00893AC6"/>
    <w:rsid w:val="00893BCC"/>
    <w:rsid w:val="00893C03"/>
    <w:rsid w:val="00893DC2"/>
    <w:rsid w:val="00894039"/>
    <w:rsid w:val="008940A6"/>
    <w:rsid w:val="008940E0"/>
    <w:rsid w:val="00894215"/>
    <w:rsid w:val="008943A8"/>
    <w:rsid w:val="00894759"/>
    <w:rsid w:val="00894877"/>
    <w:rsid w:val="008949A6"/>
    <w:rsid w:val="00894AAA"/>
    <w:rsid w:val="00894D12"/>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AE9"/>
    <w:rsid w:val="008A0B93"/>
    <w:rsid w:val="008A11F1"/>
    <w:rsid w:val="008A13B4"/>
    <w:rsid w:val="008A13C0"/>
    <w:rsid w:val="008A19C4"/>
    <w:rsid w:val="008A1AA7"/>
    <w:rsid w:val="008A1BEE"/>
    <w:rsid w:val="008A1C70"/>
    <w:rsid w:val="008A1E19"/>
    <w:rsid w:val="008A20C9"/>
    <w:rsid w:val="008A2169"/>
    <w:rsid w:val="008A242D"/>
    <w:rsid w:val="008A243E"/>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91A"/>
    <w:rsid w:val="008A5948"/>
    <w:rsid w:val="008A5EA9"/>
    <w:rsid w:val="008A605B"/>
    <w:rsid w:val="008A6176"/>
    <w:rsid w:val="008A61F1"/>
    <w:rsid w:val="008A6220"/>
    <w:rsid w:val="008A6267"/>
    <w:rsid w:val="008A646E"/>
    <w:rsid w:val="008A6597"/>
    <w:rsid w:val="008A662C"/>
    <w:rsid w:val="008A6B9D"/>
    <w:rsid w:val="008A6C55"/>
    <w:rsid w:val="008A6C69"/>
    <w:rsid w:val="008A6D98"/>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124"/>
    <w:rsid w:val="008B2349"/>
    <w:rsid w:val="008B2408"/>
    <w:rsid w:val="008B273F"/>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113"/>
    <w:rsid w:val="008B6365"/>
    <w:rsid w:val="008B653D"/>
    <w:rsid w:val="008B659F"/>
    <w:rsid w:val="008B6715"/>
    <w:rsid w:val="008B6AAC"/>
    <w:rsid w:val="008B6BCE"/>
    <w:rsid w:val="008B6C10"/>
    <w:rsid w:val="008B6DD7"/>
    <w:rsid w:val="008B6EC5"/>
    <w:rsid w:val="008B71EA"/>
    <w:rsid w:val="008B72F5"/>
    <w:rsid w:val="008B7468"/>
    <w:rsid w:val="008B75E0"/>
    <w:rsid w:val="008B75F1"/>
    <w:rsid w:val="008B76AF"/>
    <w:rsid w:val="008B7BDC"/>
    <w:rsid w:val="008B7CF7"/>
    <w:rsid w:val="008B7D25"/>
    <w:rsid w:val="008C003C"/>
    <w:rsid w:val="008C0197"/>
    <w:rsid w:val="008C01C3"/>
    <w:rsid w:val="008C0222"/>
    <w:rsid w:val="008C0354"/>
    <w:rsid w:val="008C0467"/>
    <w:rsid w:val="008C080B"/>
    <w:rsid w:val="008C0887"/>
    <w:rsid w:val="008C0B69"/>
    <w:rsid w:val="008C0B7C"/>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D7A"/>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21"/>
    <w:rsid w:val="008C405E"/>
    <w:rsid w:val="008C4540"/>
    <w:rsid w:val="008C46DB"/>
    <w:rsid w:val="008C485B"/>
    <w:rsid w:val="008C4B75"/>
    <w:rsid w:val="008C4D08"/>
    <w:rsid w:val="008C4F21"/>
    <w:rsid w:val="008C50D5"/>
    <w:rsid w:val="008C516B"/>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2DB9"/>
    <w:rsid w:val="008D3080"/>
    <w:rsid w:val="008D308D"/>
    <w:rsid w:val="008D31B2"/>
    <w:rsid w:val="008D34EE"/>
    <w:rsid w:val="008D3691"/>
    <w:rsid w:val="008D3759"/>
    <w:rsid w:val="008D381A"/>
    <w:rsid w:val="008D391B"/>
    <w:rsid w:val="008D3B3B"/>
    <w:rsid w:val="008D3EF3"/>
    <w:rsid w:val="008D3F99"/>
    <w:rsid w:val="008D4051"/>
    <w:rsid w:val="008D442D"/>
    <w:rsid w:val="008D461E"/>
    <w:rsid w:val="008D462D"/>
    <w:rsid w:val="008D48D8"/>
    <w:rsid w:val="008D4AE8"/>
    <w:rsid w:val="008D4B30"/>
    <w:rsid w:val="008D4BA3"/>
    <w:rsid w:val="008D4BF3"/>
    <w:rsid w:val="008D4CB7"/>
    <w:rsid w:val="008D4D5B"/>
    <w:rsid w:val="008D4DF9"/>
    <w:rsid w:val="008D4E93"/>
    <w:rsid w:val="008D5005"/>
    <w:rsid w:val="008D508E"/>
    <w:rsid w:val="008D5632"/>
    <w:rsid w:val="008D58D9"/>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0BE"/>
    <w:rsid w:val="008E01F1"/>
    <w:rsid w:val="008E05C9"/>
    <w:rsid w:val="008E09D0"/>
    <w:rsid w:val="008E09DC"/>
    <w:rsid w:val="008E0A7B"/>
    <w:rsid w:val="008E0B8F"/>
    <w:rsid w:val="008E0DED"/>
    <w:rsid w:val="008E0E41"/>
    <w:rsid w:val="008E1188"/>
    <w:rsid w:val="008E128E"/>
    <w:rsid w:val="008E1496"/>
    <w:rsid w:val="008E1645"/>
    <w:rsid w:val="008E16CE"/>
    <w:rsid w:val="008E180E"/>
    <w:rsid w:val="008E1844"/>
    <w:rsid w:val="008E198A"/>
    <w:rsid w:val="008E1A14"/>
    <w:rsid w:val="008E1A5D"/>
    <w:rsid w:val="008E1FDC"/>
    <w:rsid w:val="008E209A"/>
    <w:rsid w:val="008E2780"/>
    <w:rsid w:val="008E28A6"/>
    <w:rsid w:val="008E3170"/>
    <w:rsid w:val="008E3521"/>
    <w:rsid w:val="008E3548"/>
    <w:rsid w:val="008E3730"/>
    <w:rsid w:val="008E3A31"/>
    <w:rsid w:val="008E3D4F"/>
    <w:rsid w:val="008E3D58"/>
    <w:rsid w:val="008E3F37"/>
    <w:rsid w:val="008E4105"/>
    <w:rsid w:val="008E414F"/>
    <w:rsid w:val="008E418A"/>
    <w:rsid w:val="008E45A3"/>
    <w:rsid w:val="008E4967"/>
    <w:rsid w:val="008E4A19"/>
    <w:rsid w:val="008E4B1F"/>
    <w:rsid w:val="008E4E0F"/>
    <w:rsid w:val="008E4E99"/>
    <w:rsid w:val="008E4F9E"/>
    <w:rsid w:val="008E50D0"/>
    <w:rsid w:val="008E5109"/>
    <w:rsid w:val="008E5254"/>
    <w:rsid w:val="008E54A4"/>
    <w:rsid w:val="008E5531"/>
    <w:rsid w:val="008E583E"/>
    <w:rsid w:val="008E59F5"/>
    <w:rsid w:val="008E5AB8"/>
    <w:rsid w:val="008E5E87"/>
    <w:rsid w:val="008E60C5"/>
    <w:rsid w:val="008E6154"/>
    <w:rsid w:val="008E618D"/>
    <w:rsid w:val="008E62E6"/>
    <w:rsid w:val="008E6376"/>
    <w:rsid w:val="008E67C8"/>
    <w:rsid w:val="008E6824"/>
    <w:rsid w:val="008E695A"/>
    <w:rsid w:val="008E6994"/>
    <w:rsid w:val="008E69BF"/>
    <w:rsid w:val="008E6F0F"/>
    <w:rsid w:val="008E6F3F"/>
    <w:rsid w:val="008E7048"/>
    <w:rsid w:val="008E71A8"/>
    <w:rsid w:val="008E78BB"/>
    <w:rsid w:val="008E7AE3"/>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0C4"/>
    <w:rsid w:val="008F22A3"/>
    <w:rsid w:val="008F22E9"/>
    <w:rsid w:val="008F2308"/>
    <w:rsid w:val="008F24FD"/>
    <w:rsid w:val="008F2659"/>
    <w:rsid w:val="008F2663"/>
    <w:rsid w:val="008F2768"/>
    <w:rsid w:val="008F2896"/>
    <w:rsid w:val="008F2B7C"/>
    <w:rsid w:val="008F2E85"/>
    <w:rsid w:val="008F2EDF"/>
    <w:rsid w:val="008F3157"/>
    <w:rsid w:val="008F3198"/>
    <w:rsid w:val="008F331A"/>
    <w:rsid w:val="008F33DE"/>
    <w:rsid w:val="008F3585"/>
    <w:rsid w:val="008F389C"/>
    <w:rsid w:val="008F3930"/>
    <w:rsid w:val="008F3A66"/>
    <w:rsid w:val="008F3A7B"/>
    <w:rsid w:val="008F3AE1"/>
    <w:rsid w:val="008F3EEB"/>
    <w:rsid w:val="008F3FBC"/>
    <w:rsid w:val="008F4133"/>
    <w:rsid w:val="008F42C6"/>
    <w:rsid w:val="008F47A0"/>
    <w:rsid w:val="008F48AB"/>
    <w:rsid w:val="008F4A15"/>
    <w:rsid w:val="008F4BB6"/>
    <w:rsid w:val="008F4C16"/>
    <w:rsid w:val="008F4C24"/>
    <w:rsid w:val="008F5194"/>
    <w:rsid w:val="008F526E"/>
    <w:rsid w:val="008F52BC"/>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7"/>
    <w:rsid w:val="009009F9"/>
    <w:rsid w:val="00900A17"/>
    <w:rsid w:val="00900E23"/>
    <w:rsid w:val="00900E75"/>
    <w:rsid w:val="00900E93"/>
    <w:rsid w:val="00900ED4"/>
    <w:rsid w:val="00900F9E"/>
    <w:rsid w:val="0090103A"/>
    <w:rsid w:val="0090103C"/>
    <w:rsid w:val="00901177"/>
    <w:rsid w:val="00901284"/>
    <w:rsid w:val="009014BF"/>
    <w:rsid w:val="0090150E"/>
    <w:rsid w:val="0090161F"/>
    <w:rsid w:val="0090181D"/>
    <w:rsid w:val="00901863"/>
    <w:rsid w:val="00901930"/>
    <w:rsid w:val="00901A19"/>
    <w:rsid w:val="00901E3E"/>
    <w:rsid w:val="009021C1"/>
    <w:rsid w:val="00902487"/>
    <w:rsid w:val="009025FF"/>
    <w:rsid w:val="0090283A"/>
    <w:rsid w:val="00902ADD"/>
    <w:rsid w:val="00902B3D"/>
    <w:rsid w:val="00902E7D"/>
    <w:rsid w:val="009034B3"/>
    <w:rsid w:val="00903697"/>
    <w:rsid w:val="00903A7C"/>
    <w:rsid w:val="00903CFF"/>
    <w:rsid w:val="00904264"/>
    <w:rsid w:val="009044BE"/>
    <w:rsid w:val="009044E2"/>
    <w:rsid w:val="00904539"/>
    <w:rsid w:val="0090457B"/>
    <w:rsid w:val="0090458F"/>
    <w:rsid w:val="00904617"/>
    <w:rsid w:val="0090474D"/>
    <w:rsid w:val="009049B2"/>
    <w:rsid w:val="009049E7"/>
    <w:rsid w:val="00904A42"/>
    <w:rsid w:val="00904CB2"/>
    <w:rsid w:val="00904E55"/>
    <w:rsid w:val="00904EFB"/>
    <w:rsid w:val="00904F3E"/>
    <w:rsid w:val="00904F5E"/>
    <w:rsid w:val="00904FD9"/>
    <w:rsid w:val="00905498"/>
    <w:rsid w:val="009055AD"/>
    <w:rsid w:val="0090569E"/>
    <w:rsid w:val="0090589D"/>
    <w:rsid w:val="0090597A"/>
    <w:rsid w:val="00905DD9"/>
    <w:rsid w:val="0090637C"/>
    <w:rsid w:val="00906699"/>
    <w:rsid w:val="0090684A"/>
    <w:rsid w:val="00906C49"/>
    <w:rsid w:val="00906CD4"/>
    <w:rsid w:val="00906D6D"/>
    <w:rsid w:val="00906DF2"/>
    <w:rsid w:val="00906ECA"/>
    <w:rsid w:val="00906F57"/>
    <w:rsid w:val="009075D9"/>
    <w:rsid w:val="0090761C"/>
    <w:rsid w:val="009077AB"/>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C5E"/>
    <w:rsid w:val="00910DE1"/>
    <w:rsid w:val="00910DF9"/>
    <w:rsid w:val="00911049"/>
    <w:rsid w:val="0091131F"/>
    <w:rsid w:val="0091149C"/>
    <w:rsid w:val="009115B0"/>
    <w:rsid w:val="00911AEF"/>
    <w:rsid w:val="00911D7C"/>
    <w:rsid w:val="0091203E"/>
    <w:rsid w:val="0091231E"/>
    <w:rsid w:val="00912430"/>
    <w:rsid w:val="00912483"/>
    <w:rsid w:val="009129DC"/>
    <w:rsid w:val="00912AD7"/>
    <w:rsid w:val="00912E42"/>
    <w:rsid w:val="00912F0C"/>
    <w:rsid w:val="009130CF"/>
    <w:rsid w:val="00913139"/>
    <w:rsid w:val="0091341B"/>
    <w:rsid w:val="00913763"/>
    <w:rsid w:val="0091399E"/>
    <w:rsid w:val="00913A5C"/>
    <w:rsid w:val="00913C12"/>
    <w:rsid w:val="00913CFD"/>
    <w:rsid w:val="00913FF9"/>
    <w:rsid w:val="00914160"/>
    <w:rsid w:val="00914199"/>
    <w:rsid w:val="0091434B"/>
    <w:rsid w:val="0091448D"/>
    <w:rsid w:val="00914660"/>
    <w:rsid w:val="009146B8"/>
    <w:rsid w:val="00914B3A"/>
    <w:rsid w:val="00914D9A"/>
    <w:rsid w:val="00914DB0"/>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157"/>
    <w:rsid w:val="00917752"/>
    <w:rsid w:val="0091780B"/>
    <w:rsid w:val="00917862"/>
    <w:rsid w:val="009178C6"/>
    <w:rsid w:val="0091791E"/>
    <w:rsid w:val="00917A2A"/>
    <w:rsid w:val="00917AAD"/>
    <w:rsid w:val="00917BFC"/>
    <w:rsid w:val="00917C15"/>
    <w:rsid w:val="00917D04"/>
    <w:rsid w:val="00917EB4"/>
    <w:rsid w:val="00917F3B"/>
    <w:rsid w:val="00920438"/>
    <w:rsid w:val="0092053C"/>
    <w:rsid w:val="0092069A"/>
    <w:rsid w:val="0092070C"/>
    <w:rsid w:val="00920776"/>
    <w:rsid w:val="009209AF"/>
    <w:rsid w:val="00920EBA"/>
    <w:rsid w:val="009211F3"/>
    <w:rsid w:val="00921480"/>
    <w:rsid w:val="009215BD"/>
    <w:rsid w:val="00921647"/>
    <w:rsid w:val="0092176B"/>
    <w:rsid w:val="0092177B"/>
    <w:rsid w:val="009219E1"/>
    <w:rsid w:val="00921A2C"/>
    <w:rsid w:val="00921AAC"/>
    <w:rsid w:val="00921FBA"/>
    <w:rsid w:val="009220B3"/>
    <w:rsid w:val="0092234B"/>
    <w:rsid w:val="009226B9"/>
    <w:rsid w:val="00922896"/>
    <w:rsid w:val="00922B8A"/>
    <w:rsid w:val="00922FB1"/>
    <w:rsid w:val="00922FC5"/>
    <w:rsid w:val="00923038"/>
    <w:rsid w:val="009233F5"/>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84D"/>
    <w:rsid w:val="0092692B"/>
    <w:rsid w:val="00926B0D"/>
    <w:rsid w:val="00926BDD"/>
    <w:rsid w:val="00926CB0"/>
    <w:rsid w:val="00926CF8"/>
    <w:rsid w:val="00926D0E"/>
    <w:rsid w:val="00926DD0"/>
    <w:rsid w:val="00926E92"/>
    <w:rsid w:val="009272C1"/>
    <w:rsid w:val="0092746B"/>
    <w:rsid w:val="00927869"/>
    <w:rsid w:val="0092790B"/>
    <w:rsid w:val="00927AC9"/>
    <w:rsid w:val="00927F68"/>
    <w:rsid w:val="00930097"/>
    <w:rsid w:val="00930214"/>
    <w:rsid w:val="00930519"/>
    <w:rsid w:val="0093092E"/>
    <w:rsid w:val="0093098D"/>
    <w:rsid w:val="0093099D"/>
    <w:rsid w:val="00930C9A"/>
    <w:rsid w:val="00930CF0"/>
    <w:rsid w:val="00930D07"/>
    <w:rsid w:val="00930DE9"/>
    <w:rsid w:val="00930F10"/>
    <w:rsid w:val="00930F2A"/>
    <w:rsid w:val="00930FF6"/>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C35"/>
    <w:rsid w:val="00932EF1"/>
    <w:rsid w:val="00932F3A"/>
    <w:rsid w:val="0093310E"/>
    <w:rsid w:val="009331E3"/>
    <w:rsid w:val="0093365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4EF7"/>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623"/>
    <w:rsid w:val="00937878"/>
    <w:rsid w:val="00937B19"/>
    <w:rsid w:val="00937F43"/>
    <w:rsid w:val="00940125"/>
    <w:rsid w:val="00940363"/>
    <w:rsid w:val="009403F2"/>
    <w:rsid w:val="00940681"/>
    <w:rsid w:val="00940712"/>
    <w:rsid w:val="00940822"/>
    <w:rsid w:val="009408C0"/>
    <w:rsid w:val="00940964"/>
    <w:rsid w:val="00940C49"/>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639"/>
    <w:rsid w:val="0094374A"/>
    <w:rsid w:val="009438A6"/>
    <w:rsid w:val="009438D9"/>
    <w:rsid w:val="00943A92"/>
    <w:rsid w:val="00943B2F"/>
    <w:rsid w:val="00943C73"/>
    <w:rsid w:val="00943F87"/>
    <w:rsid w:val="00944329"/>
    <w:rsid w:val="0094435F"/>
    <w:rsid w:val="0094442D"/>
    <w:rsid w:val="00944496"/>
    <w:rsid w:val="00944731"/>
    <w:rsid w:val="009447EF"/>
    <w:rsid w:val="00944A27"/>
    <w:rsid w:val="00944A76"/>
    <w:rsid w:val="00944AC8"/>
    <w:rsid w:val="00944BAA"/>
    <w:rsid w:val="00945489"/>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9B"/>
    <w:rsid w:val="009477D6"/>
    <w:rsid w:val="009479BD"/>
    <w:rsid w:val="00947C2E"/>
    <w:rsid w:val="00947E25"/>
    <w:rsid w:val="00950B72"/>
    <w:rsid w:val="00950B94"/>
    <w:rsid w:val="00950D51"/>
    <w:rsid w:val="00950D66"/>
    <w:rsid w:val="00950FED"/>
    <w:rsid w:val="0095109E"/>
    <w:rsid w:val="009511B0"/>
    <w:rsid w:val="0095133E"/>
    <w:rsid w:val="00951341"/>
    <w:rsid w:val="00951406"/>
    <w:rsid w:val="0095144A"/>
    <w:rsid w:val="009514BC"/>
    <w:rsid w:val="009518C3"/>
    <w:rsid w:val="00951906"/>
    <w:rsid w:val="009519C8"/>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AAD"/>
    <w:rsid w:val="00954BE9"/>
    <w:rsid w:val="00954C78"/>
    <w:rsid w:val="00954DC2"/>
    <w:rsid w:val="00954E2D"/>
    <w:rsid w:val="00954E6F"/>
    <w:rsid w:val="00955033"/>
    <w:rsid w:val="00955119"/>
    <w:rsid w:val="0095516A"/>
    <w:rsid w:val="009552B2"/>
    <w:rsid w:val="00955637"/>
    <w:rsid w:val="0095564D"/>
    <w:rsid w:val="009556CD"/>
    <w:rsid w:val="00955823"/>
    <w:rsid w:val="00955A7A"/>
    <w:rsid w:val="00955C0E"/>
    <w:rsid w:val="00955CB1"/>
    <w:rsid w:val="00955E41"/>
    <w:rsid w:val="00956077"/>
    <w:rsid w:val="00956135"/>
    <w:rsid w:val="00956242"/>
    <w:rsid w:val="0095627D"/>
    <w:rsid w:val="00956537"/>
    <w:rsid w:val="00956747"/>
    <w:rsid w:val="0095705A"/>
    <w:rsid w:val="009573DF"/>
    <w:rsid w:val="00957498"/>
    <w:rsid w:val="009574B3"/>
    <w:rsid w:val="00957948"/>
    <w:rsid w:val="009579CF"/>
    <w:rsid w:val="009579DD"/>
    <w:rsid w:val="00957A79"/>
    <w:rsid w:val="00957B08"/>
    <w:rsid w:val="00957DAB"/>
    <w:rsid w:val="00957E68"/>
    <w:rsid w:val="00960163"/>
    <w:rsid w:val="0096096C"/>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4B6"/>
    <w:rsid w:val="00962558"/>
    <w:rsid w:val="00962599"/>
    <w:rsid w:val="0096272D"/>
    <w:rsid w:val="0096281B"/>
    <w:rsid w:val="00962923"/>
    <w:rsid w:val="00962976"/>
    <w:rsid w:val="00962CC6"/>
    <w:rsid w:val="00962D00"/>
    <w:rsid w:val="00963184"/>
    <w:rsid w:val="00963266"/>
    <w:rsid w:val="00963431"/>
    <w:rsid w:val="00963562"/>
    <w:rsid w:val="00963754"/>
    <w:rsid w:val="0096383D"/>
    <w:rsid w:val="00963A0C"/>
    <w:rsid w:val="00963B77"/>
    <w:rsid w:val="00963C06"/>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4B"/>
    <w:rsid w:val="00965789"/>
    <w:rsid w:val="009657BC"/>
    <w:rsid w:val="00965A67"/>
    <w:rsid w:val="00965AE8"/>
    <w:rsid w:val="00965F2F"/>
    <w:rsid w:val="0096601C"/>
    <w:rsid w:val="00966134"/>
    <w:rsid w:val="009661A9"/>
    <w:rsid w:val="0096632D"/>
    <w:rsid w:val="0096639C"/>
    <w:rsid w:val="009663B8"/>
    <w:rsid w:val="00966412"/>
    <w:rsid w:val="0096654D"/>
    <w:rsid w:val="009665A5"/>
    <w:rsid w:val="009665C7"/>
    <w:rsid w:val="00966667"/>
    <w:rsid w:val="00966CF3"/>
    <w:rsid w:val="00966D4C"/>
    <w:rsid w:val="00966D6A"/>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88F"/>
    <w:rsid w:val="009718B4"/>
    <w:rsid w:val="009719E7"/>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DD"/>
    <w:rsid w:val="00973730"/>
    <w:rsid w:val="0097383A"/>
    <w:rsid w:val="009738C1"/>
    <w:rsid w:val="00973A27"/>
    <w:rsid w:val="00973A8B"/>
    <w:rsid w:val="00973F93"/>
    <w:rsid w:val="00974418"/>
    <w:rsid w:val="0097442A"/>
    <w:rsid w:val="009744E4"/>
    <w:rsid w:val="00974545"/>
    <w:rsid w:val="009745A8"/>
    <w:rsid w:val="009746E0"/>
    <w:rsid w:val="00974727"/>
    <w:rsid w:val="00974807"/>
    <w:rsid w:val="00974883"/>
    <w:rsid w:val="009748A7"/>
    <w:rsid w:val="0097496F"/>
    <w:rsid w:val="00974994"/>
    <w:rsid w:val="00974A77"/>
    <w:rsid w:val="00974A8E"/>
    <w:rsid w:val="00974C65"/>
    <w:rsid w:val="00974E21"/>
    <w:rsid w:val="00974E39"/>
    <w:rsid w:val="00974EB5"/>
    <w:rsid w:val="00974F0A"/>
    <w:rsid w:val="009754B4"/>
    <w:rsid w:val="00975506"/>
    <w:rsid w:val="009755BD"/>
    <w:rsid w:val="00975627"/>
    <w:rsid w:val="00975678"/>
    <w:rsid w:val="0097570C"/>
    <w:rsid w:val="009757A1"/>
    <w:rsid w:val="0097584F"/>
    <w:rsid w:val="00975B5E"/>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DE2"/>
    <w:rsid w:val="009772E2"/>
    <w:rsid w:val="00977464"/>
    <w:rsid w:val="0097746D"/>
    <w:rsid w:val="009774F1"/>
    <w:rsid w:val="0097764A"/>
    <w:rsid w:val="0097770D"/>
    <w:rsid w:val="00977C3D"/>
    <w:rsid w:val="00977CDD"/>
    <w:rsid w:val="00977D57"/>
    <w:rsid w:val="00977E8A"/>
    <w:rsid w:val="00977E99"/>
    <w:rsid w:val="00977F0D"/>
    <w:rsid w:val="00977F19"/>
    <w:rsid w:val="00977F44"/>
    <w:rsid w:val="00977F7E"/>
    <w:rsid w:val="0098036F"/>
    <w:rsid w:val="009803E4"/>
    <w:rsid w:val="00980509"/>
    <w:rsid w:val="009805F2"/>
    <w:rsid w:val="0098067E"/>
    <w:rsid w:val="009809FA"/>
    <w:rsid w:val="00980ADB"/>
    <w:rsid w:val="00980B10"/>
    <w:rsid w:val="00980B35"/>
    <w:rsid w:val="00980D22"/>
    <w:rsid w:val="00980F38"/>
    <w:rsid w:val="009810B9"/>
    <w:rsid w:val="00981272"/>
    <w:rsid w:val="009813A8"/>
    <w:rsid w:val="009815DD"/>
    <w:rsid w:val="0098167F"/>
    <w:rsid w:val="0098188A"/>
    <w:rsid w:val="0098192B"/>
    <w:rsid w:val="00981A2D"/>
    <w:rsid w:val="00981C17"/>
    <w:rsid w:val="00981E86"/>
    <w:rsid w:val="00981E9C"/>
    <w:rsid w:val="00982017"/>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4AA"/>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687"/>
    <w:rsid w:val="0098691B"/>
    <w:rsid w:val="009869DC"/>
    <w:rsid w:val="00986BA0"/>
    <w:rsid w:val="00986CB4"/>
    <w:rsid w:val="00986CDB"/>
    <w:rsid w:val="00986D83"/>
    <w:rsid w:val="00986E3C"/>
    <w:rsid w:val="0098712B"/>
    <w:rsid w:val="009872F2"/>
    <w:rsid w:val="00987439"/>
    <w:rsid w:val="00987445"/>
    <w:rsid w:val="00987511"/>
    <w:rsid w:val="00987537"/>
    <w:rsid w:val="00987690"/>
    <w:rsid w:val="00987A84"/>
    <w:rsid w:val="00987BF7"/>
    <w:rsid w:val="00987C35"/>
    <w:rsid w:val="00987E83"/>
    <w:rsid w:val="0099010B"/>
    <w:rsid w:val="0099023A"/>
    <w:rsid w:val="0099033D"/>
    <w:rsid w:val="0099039B"/>
    <w:rsid w:val="0099043F"/>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5E3"/>
    <w:rsid w:val="0099273A"/>
    <w:rsid w:val="00992841"/>
    <w:rsid w:val="009929D0"/>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58"/>
    <w:rsid w:val="00994BA1"/>
    <w:rsid w:val="00994D27"/>
    <w:rsid w:val="00994E78"/>
    <w:rsid w:val="00994F89"/>
    <w:rsid w:val="0099546E"/>
    <w:rsid w:val="0099552E"/>
    <w:rsid w:val="00995640"/>
    <w:rsid w:val="009956BA"/>
    <w:rsid w:val="00995765"/>
    <w:rsid w:val="00995891"/>
    <w:rsid w:val="0099594C"/>
    <w:rsid w:val="00995A48"/>
    <w:rsid w:val="00995B8B"/>
    <w:rsid w:val="00995C29"/>
    <w:rsid w:val="00995CF0"/>
    <w:rsid w:val="00995FCF"/>
    <w:rsid w:val="00996506"/>
    <w:rsid w:val="00996685"/>
    <w:rsid w:val="009967B0"/>
    <w:rsid w:val="009967CA"/>
    <w:rsid w:val="00996832"/>
    <w:rsid w:val="009969C8"/>
    <w:rsid w:val="00996C4A"/>
    <w:rsid w:val="00996DFA"/>
    <w:rsid w:val="00996F9C"/>
    <w:rsid w:val="00997052"/>
    <w:rsid w:val="00997573"/>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13"/>
    <w:rsid w:val="009A2057"/>
    <w:rsid w:val="009A213E"/>
    <w:rsid w:val="009A21D2"/>
    <w:rsid w:val="009A25CE"/>
    <w:rsid w:val="009A2668"/>
    <w:rsid w:val="009A272D"/>
    <w:rsid w:val="009A28F6"/>
    <w:rsid w:val="009A2B4E"/>
    <w:rsid w:val="009A2BF7"/>
    <w:rsid w:val="009A2EED"/>
    <w:rsid w:val="009A2FA6"/>
    <w:rsid w:val="009A3108"/>
    <w:rsid w:val="009A33D0"/>
    <w:rsid w:val="009A342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45"/>
    <w:rsid w:val="009A5383"/>
    <w:rsid w:val="009A5623"/>
    <w:rsid w:val="009A562C"/>
    <w:rsid w:val="009A565C"/>
    <w:rsid w:val="009A575E"/>
    <w:rsid w:val="009A57EA"/>
    <w:rsid w:val="009A57F5"/>
    <w:rsid w:val="009A5892"/>
    <w:rsid w:val="009A594A"/>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A7F5B"/>
    <w:rsid w:val="009B0023"/>
    <w:rsid w:val="009B06A6"/>
    <w:rsid w:val="009B0ADE"/>
    <w:rsid w:val="009B0E67"/>
    <w:rsid w:val="009B0E68"/>
    <w:rsid w:val="009B10F4"/>
    <w:rsid w:val="009B11B3"/>
    <w:rsid w:val="009B128C"/>
    <w:rsid w:val="009B12F1"/>
    <w:rsid w:val="009B14CA"/>
    <w:rsid w:val="009B16B2"/>
    <w:rsid w:val="009B17FA"/>
    <w:rsid w:val="009B18EF"/>
    <w:rsid w:val="009B192F"/>
    <w:rsid w:val="009B19FC"/>
    <w:rsid w:val="009B2187"/>
    <w:rsid w:val="009B2227"/>
    <w:rsid w:val="009B23BD"/>
    <w:rsid w:val="009B23EB"/>
    <w:rsid w:val="009B243E"/>
    <w:rsid w:val="009B24A7"/>
    <w:rsid w:val="009B2902"/>
    <w:rsid w:val="009B2955"/>
    <w:rsid w:val="009B2D4A"/>
    <w:rsid w:val="009B2E2A"/>
    <w:rsid w:val="009B2FD7"/>
    <w:rsid w:val="009B30A2"/>
    <w:rsid w:val="009B30DD"/>
    <w:rsid w:val="009B32AF"/>
    <w:rsid w:val="009B32C8"/>
    <w:rsid w:val="009B32FA"/>
    <w:rsid w:val="009B3318"/>
    <w:rsid w:val="009B344E"/>
    <w:rsid w:val="009B36FF"/>
    <w:rsid w:val="009B3A1D"/>
    <w:rsid w:val="009B3E3B"/>
    <w:rsid w:val="009B3FC9"/>
    <w:rsid w:val="009B40C2"/>
    <w:rsid w:val="009B40F7"/>
    <w:rsid w:val="009B41FB"/>
    <w:rsid w:val="009B4389"/>
    <w:rsid w:val="009B45B4"/>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D3F"/>
    <w:rsid w:val="009C2FDB"/>
    <w:rsid w:val="009C3081"/>
    <w:rsid w:val="009C3252"/>
    <w:rsid w:val="009C33D4"/>
    <w:rsid w:val="009C341D"/>
    <w:rsid w:val="009C37FF"/>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3FB"/>
    <w:rsid w:val="009C6435"/>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1D7"/>
    <w:rsid w:val="009D122E"/>
    <w:rsid w:val="009D131D"/>
    <w:rsid w:val="009D13EA"/>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4F4F"/>
    <w:rsid w:val="009D5098"/>
    <w:rsid w:val="009D530E"/>
    <w:rsid w:val="009D5473"/>
    <w:rsid w:val="009D5479"/>
    <w:rsid w:val="009D547A"/>
    <w:rsid w:val="009D551F"/>
    <w:rsid w:val="009D563B"/>
    <w:rsid w:val="009D5A0B"/>
    <w:rsid w:val="009D5B2B"/>
    <w:rsid w:val="009D5BC1"/>
    <w:rsid w:val="009D5FE7"/>
    <w:rsid w:val="009D6195"/>
    <w:rsid w:val="009D61B6"/>
    <w:rsid w:val="009D64C6"/>
    <w:rsid w:val="009D6899"/>
    <w:rsid w:val="009D70C1"/>
    <w:rsid w:val="009D7377"/>
    <w:rsid w:val="009D77FF"/>
    <w:rsid w:val="009D78B4"/>
    <w:rsid w:val="009D79B3"/>
    <w:rsid w:val="009D7D4F"/>
    <w:rsid w:val="009D7DE4"/>
    <w:rsid w:val="009D7DE6"/>
    <w:rsid w:val="009D7EC6"/>
    <w:rsid w:val="009E00F3"/>
    <w:rsid w:val="009E0103"/>
    <w:rsid w:val="009E0126"/>
    <w:rsid w:val="009E0308"/>
    <w:rsid w:val="009E0339"/>
    <w:rsid w:val="009E0350"/>
    <w:rsid w:val="009E0381"/>
    <w:rsid w:val="009E03B1"/>
    <w:rsid w:val="009E05F6"/>
    <w:rsid w:val="009E0B63"/>
    <w:rsid w:val="009E0C8B"/>
    <w:rsid w:val="009E0F7C"/>
    <w:rsid w:val="009E0F97"/>
    <w:rsid w:val="009E0FEE"/>
    <w:rsid w:val="009E105B"/>
    <w:rsid w:val="009E1261"/>
    <w:rsid w:val="009E1450"/>
    <w:rsid w:val="009E154B"/>
    <w:rsid w:val="009E19E9"/>
    <w:rsid w:val="009E1A3D"/>
    <w:rsid w:val="009E1A47"/>
    <w:rsid w:val="009E1AAF"/>
    <w:rsid w:val="009E1E49"/>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A4"/>
    <w:rsid w:val="009E76D8"/>
    <w:rsid w:val="009E7741"/>
    <w:rsid w:val="009E779C"/>
    <w:rsid w:val="009E7870"/>
    <w:rsid w:val="009E792C"/>
    <w:rsid w:val="009F002F"/>
    <w:rsid w:val="009F0463"/>
    <w:rsid w:val="009F092D"/>
    <w:rsid w:val="009F0A74"/>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DD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6EA"/>
    <w:rsid w:val="009F7826"/>
    <w:rsid w:val="009F7842"/>
    <w:rsid w:val="009F7849"/>
    <w:rsid w:val="009F787A"/>
    <w:rsid w:val="009F78B7"/>
    <w:rsid w:val="009F7A2D"/>
    <w:rsid w:val="009F7F55"/>
    <w:rsid w:val="009F7F91"/>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875"/>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2ECB"/>
    <w:rsid w:val="00A03157"/>
    <w:rsid w:val="00A0339F"/>
    <w:rsid w:val="00A033F0"/>
    <w:rsid w:val="00A0355D"/>
    <w:rsid w:val="00A03748"/>
    <w:rsid w:val="00A03783"/>
    <w:rsid w:val="00A039B7"/>
    <w:rsid w:val="00A03B60"/>
    <w:rsid w:val="00A03C8F"/>
    <w:rsid w:val="00A03FA5"/>
    <w:rsid w:val="00A0404A"/>
    <w:rsid w:val="00A0423B"/>
    <w:rsid w:val="00A04304"/>
    <w:rsid w:val="00A04323"/>
    <w:rsid w:val="00A0456B"/>
    <w:rsid w:val="00A04623"/>
    <w:rsid w:val="00A048E4"/>
    <w:rsid w:val="00A04913"/>
    <w:rsid w:val="00A04CEA"/>
    <w:rsid w:val="00A04E8A"/>
    <w:rsid w:val="00A04F1B"/>
    <w:rsid w:val="00A04F31"/>
    <w:rsid w:val="00A050BF"/>
    <w:rsid w:val="00A05154"/>
    <w:rsid w:val="00A05220"/>
    <w:rsid w:val="00A05266"/>
    <w:rsid w:val="00A054BB"/>
    <w:rsid w:val="00A055F0"/>
    <w:rsid w:val="00A0575F"/>
    <w:rsid w:val="00A05772"/>
    <w:rsid w:val="00A0589D"/>
    <w:rsid w:val="00A05DCF"/>
    <w:rsid w:val="00A0668D"/>
    <w:rsid w:val="00A0670B"/>
    <w:rsid w:val="00A0695C"/>
    <w:rsid w:val="00A06978"/>
    <w:rsid w:val="00A0698E"/>
    <w:rsid w:val="00A06AAE"/>
    <w:rsid w:val="00A06B86"/>
    <w:rsid w:val="00A06CE1"/>
    <w:rsid w:val="00A06DB6"/>
    <w:rsid w:val="00A06F0D"/>
    <w:rsid w:val="00A07012"/>
    <w:rsid w:val="00A072B4"/>
    <w:rsid w:val="00A07371"/>
    <w:rsid w:val="00A07399"/>
    <w:rsid w:val="00A07492"/>
    <w:rsid w:val="00A07664"/>
    <w:rsid w:val="00A07826"/>
    <w:rsid w:val="00A079E3"/>
    <w:rsid w:val="00A079FB"/>
    <w:rsid w:val="00A07B3D"/>
    <w:rsid w:val="00A07B40"/>
    <w:rsid w:val="00A07C27"/>
    <w:rsid w:val="00A07C7B"/>
    <w:rsid w:val="00A07D7C"/>
    <w:rsid w:val="00A07F7F"/>
    <w:rsid w:val="00A07F8E"/>
    <w:rsid w:val="00A10016"/>
    <w:rsid w:val="00A10017"/>
    <w:rsid w:val="00A1033D"/>
    <w:rsid w:val="00A108C6"/>
    <w:rsid w:val="00A109CE"/>
    <w:rsid w:val="00A10D18"/>
    <w:rsid w:val="00A11367"/>
    <w:rsid w:val="00A1164B"/>
    <w:rsid w:val="00A11C9C"/>
    <w:rsid w:val="00A11CB8"/>
    <w:rsid w:val="00A11D30"/>
    <w:rsid w:val="00A1211D"/>
    <w:rsid w:val="00A123F4"/>
    <w:rsid w:val="00A12639"/>
    <w:rsid w:val="00A12654"/>
    <w:rsid w:val="00A1286C"/>
    <w:rsid w:val="00A12885"/>
    <w:rsid w:val="00A129EF"/>
    <w:rsid w:val="00A12A48"/>
    <w:rsid w:val="00A12ACF"/>
    <w:rsid w:val="00A12B63"/>
    <w:rsid w:val="00A12C8A"/>
    <w:rsid w:val="00A13180"/>
    <w:rsid w:val="00A1326C"/>
    <w:rsid w:val="00A1338E"/>
    <w:rsid w:val="00A135A8"/>
    <w:rsid w:val="00A13621"/>
    <w:rsid w:val="00A13846"/>
    <w:rsid w:val="00A139B9"/>
    <w:rsid w:val="00A139C4"/>
    <w:rsid w:val="00A13B4B"/>
    <w:rsid w:val="00A13E85"/>
    <w:rsid w:val="00A13F10"/>
    <w:rsid w:val="00A14034"/>
    <w:rsid w:val="00A14287"/>
    <w:rsid w:val="00A14505"/>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986"/>
    <w:rsid w:val="00A15B30"/>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274"/>
    <w:rsid w:val="00A172D0"/>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DB1"/>
    <w:rsid w:val="00A21FAB"/>
    <w:rsid w:val="00A2205F"/>
    <w:rsid w:val="00A22096"/>
    <w:rsid w:val="00A22114"/>
    <w:rsid w:val="00A22186"/>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BCC"/>
    <w:rsid w:val="00A24C1A"/>
    <w:rsid w:val="00A24D12"/>
    <w:rsid w:val="00A24F38"/>
    <w:rsid w:val="00A24F4D"/>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0D5"/>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2FC4"/>
    <w:rsid w:val="00A33148"/>
    <w:rsid w:val="00A332BF"/>
    <w:rsid w:val="00A333BC"/>
    <w:rsid w:val="00A33453"/>
    <w:rsid w:val="00A334C9"/>
    <w:rsid w:val="00A33BFF"/>
    <w:rsid w:val="00A33CCD"/>
    <w:rsid w:val="00A33D2C"/>
    <w:rsid w:val="00A33D2E"/>
    <w:rsid w:val="00A33DE6"/>
    <w:rsid w:val="00A33E19"/>
    <w:rsid w:val="00A33EF2"/>
    <w:rsid w:val="00A34404"/>
    <w:rsid w:val="00A34F27"/>
    <w:rsid w:val="00A35057"/>
    <w:rsid w:val="00A35283"/>
    <w:rsid w:val="00A35365"/>
    <w:rsid w:val="00A353E8"/>
    <w:rsid w:val="00A3549E"/>
    <w:rsid w:val="00A35671"/>
    <w:rsid w:val="00A357E4"/>
    <w:rsid w:val="00A35847"/>
    <w:rsid w:val="00A35ABE"/>
    <w:rsid w:val="00A35D25"/>
    <w:rsid w:val="00A35D2E"/>
    <w:rsid w:val="00A35FCF"/>
    <w:rsid w:val="00A36059"/>
    <w:rsid w:val="00A36384"/>
    <w:rsid w:val="00A365FB"/>
    <w:rsid w:val="00A366D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83"/>
    <w:rsid w:val="00A405BA"/>
    <w:rsid w:val="00A40619"/>
    <w:rsid w:val="00A407A9"/>
    <w:rsid w:val="00A40899"/>
    <w:rsid w:val="00A40A78"/>
    <w:rsid w:val="00A40B69"/>
    <w:rsid w:val="00A40B6C"/>
    <w:rsid w:val="00A40BAD"/>
    <w:rsid w:val="00A40C41"/>
    <w:rsid w:val="00A40DBD"/>
    <w:rsid w:val="00A40E08"/>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4B6"/>
    <w:rsid w:val="00A43557"/>
    <w:rsid w:val="00A435A4"/>
    <w:rsid w:val="00A43806"/>
    <w:rsid w:val="00A4383F"/>
    <w:rsid w:val="00A438A8"/>
    <w:rsid w:val="00A43A44"/>
    <w:rsid w:val="00A43C70"/>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4BC"/>
    <w:rsid w:val="00A46817"/>
    <w:rsid w:val="00A46E3E"/>
    <w:rsid w:val="00A46FC5"/>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9ED"/>
    <w:rsid w:val="00A529FD"/>
    <w:rsid w:val="00A52F32"/>
    <w:rsid w:val="00A534D2"/>
    <w:rsid w:val="00A534FE"/>
    <w:rsid w:val="00A53546"/>
    <w:rsid w:val="00A53594"/>
    <w:rsid w:val="00A538CD"/>
    <w:rsid w:val="00A53F3A"/>
    <w:rsid w:val="00A54131"/>
    <w:rsid w:val="00A54328"/>
    <w:rsid w:val="00A5439A"/>
    <w:rsid w:val="00A543C2"/>
    <w:rsid w:val="00A543C8"/>
    <w:rsid w:val="00A54537"/>
    <w:rsid w:val="00A5454C"/>
    <w:rsid w:val="00A54954"/>
    <w:rsid w:val="00A54CBB"/>
    <w:rsid w:val="00A54E75"/>
    <w:rsid w:val="00A54E9C"/>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0"/>
    <w:rsid w:val="00A602DF"/>
    <w:rsid w:val="00A60653"/>
    <w:rsid w:val="00A6065F"/>
    <w:rsid w:val="00A606A0"/>
    <w:rsid w:val="00A60D22"/>
    <w:rsid w:val="00A60D5C"/>
    <w:rsid w:val="00A60DAC"/>
    <w:rsid w:val="00A60E74"/>
    <w:rsid w:val="00A6127B"/>
    <w:rsid w:val="00A61328"/>
    <w:rsid w:val="00A61663"/>
    <w:rsid w:val="00A618AB"/>
    <w:rsid w:val="00A618C6"/>
    <w:rsid w:val="00A618EC"/>
    <w:rsid w:val="00A61AA4"/>
    <w:rsid w:val="00A61B22"/>
    <w:rsid w:val="00A61B54"/>
    <w:rsid w:val="00A61BBB"/>
    <w:rsid w:val="00A61BEF"/>
    <w:rsid w:val="00A61CC3"/>
    <w:rsid w:val="00A61F42"/>
    <w:rsid w:val="00A620AD"/>
    <w:rsid w:val="00A627C2"/>
    <w:rsid w:val="00A62A0A"/>
    <w:rsid w:val="00A62C32"/>
    <w:rsid w:val="00A62C37"/>
    <w:rsid w:val="00A62CB7"/>
    <w:rsid w:val="00A62D62"/>
    <w:rsid w:val="00A62D9D"/>
    <w:rsid w:val="00A62DC3"/>
    <w:rsid w:val="00A62F89"/>
    <w:rsid w:val="00A62F95"/>
    <w:rsid w:val="00A631D1"/>
    <w:rsid w:val="00A6380F"/>
    <w:rsid w:val="00A63B0D"/>
    <w:rsid w:val="00A63B1B"/>
    <w:rsid w:val="00A63B83"/>
    <w:rsid w:val="00A63DF7"/>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752"/>
    <w:rsid w:val="00A6593A"/>
    <w:rsid w:val="00A65998"/>
    <w:rsid w:val="00A65A42"/>
    <w:rsid w:val="00A65B87"/>
    <w:rsid w:val="00A65BAF"/>
    <w:rsid w:val="00A65BD7"/>
    <w:rsid w:val="00A65C9C"/>
    <w:rsid w:val="00A65E0F"/>
    <w:rsid w:val="00A65ECD"/>
    <w:rsid w:val="00A65EE1"/>
    <w:rsid w:val="00A65F96"/>
    <w:rsid w:val="00A6647F"/>
    <w:rsid w:val="00A66486"/>
    <w:rsid w:val="00A66596"/>
    <w:rsid w:val="00A66765"/>
    <w:rsid w:val="00A6693B"/>
    <w:rsid w:val="00A66A34"/>
    <w:rsid w:val="00A66A71"/>
    <w:rsid w:val="00A66BF4"/>
    <w:rsid w:val="00A66CB3"/>
    <w:rsid w:val="00A66D10"/>
    <w:rsid w:val="00A66D40"/>
    <w:rsid w:val="00A66E41"/>
    <w:rsid w:val="00A66F85"/>
    <w:rsid w:val="00A671DF"/>
    <w:rsid w:val="00A67274"/>
    <w:rsid w:val="00A67509"/>
    <w:rsid w:val="00A677A7"/>
    <w:rsid w:val="00A677B8"/>
    <w:rsid w:val="00A67DCA"/>
    <w:rsid w:val="00A67E40"/>
    <w:rsid w:val="00A67FAA"/>
    <w:rsid w:val="00A67FB6"/>
    <w:rsid w:val="00A70612"/>
    <w:rsid w:val="00A7067B"/>
    <w:rsid w:val="00A708A5"/>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2FBE"/>
    <w:rsid w:val="00A73364"/>
    <w:rsid w:val="00A73434"/>
    <w:rsid w:val="00A734D7"/>
    <w:rsid w:val="00A73502"/>
    <w:rsid w:val="00A73552"/>
    <w:rsid w:val="00A73693"/>
    <w:rsid w:val="00A737DF"/>
    <w:rsid w:val="00A73CDE"/>
    <w:rsid w:val="00A73D0C"/>
    <w:rsid w:val="00A73D94"/>
    <w:rsid w:val="00A73F18"/>
    <w:rsid w:val="00A741F6"/>
    <w:rsid w:val="00A743A7"/>
    <w:rsid w:val="00A743AF"/>
    <w:rsid w:val="00A74469"/>
    <w:rsid w:val="00A74501"/>
    <w:rsid w:val="00A74616"/>
    <w:rsid w:val="00A74665"/>
    <w:rsid w:val="00A74671"/>
    <w:rsid w:val="00A74907"/>
    <w:rsid w:val="00A7494A"/>
    <w:rsid w:val="00A749C0"/>
    <w:rsid w:val="00A74A26"/>
    <w:rsid w:val="00A74B02"/>
    <w:rsid w:val="00A74B5D"/>
    <w:rsid w:val="00A74B60"/>
    <w:rsid w:val="00A74DFD"/>
    <w:rsid w:val="00A750CE"/>
    <w:rsid w:val="00A751A8"/>
    <w:rsid w:val="00A753B6"/>
    <w:rsid w:val="00A75B6F"/>
    <w:rsid w:val="00A75D41"/>
    <w:rsid w:val="00A75DF0"/>
    <w:rsid w:val="00A75EA1"/>
    <w:rsid w:val="00A7618D"/>
    <w:rsid w:val="00A76219"/>
    <w:rsid w:val="00A76352"/>
    <w:rsid w:val="00A763BE"/>
    <w:rsid w:val="00A7641B"/>
    <w:rsid w:val="00A764A2"/>
    <w:rsid w:val="00A76558"/>
    <w:rsid w:val="00A7680A"/>
    <w:rsid w:val="00A76845"/>
    <w:rsid w:val="00A769F8"/>
    <w:rsid w:val="00A76D45"/>
    <w:rsid w:val="00A76D58"/>
    <w:rsid w:val="00A76E88"/>
    <w:rsid w:val="00A770A4"/>
    <w:rsid w:val="00A770F3"/>
    <w:rsid w:val="00A772CC"/>
    <w:rsid w:val="00A77313"/>
    <w:rsid w:val="00A7737C"/>
    <w:rsid w:val="00A7745E"/>
    <w:rsid w:val="00A774A3"/>
    <w:rsid w:val="00A774C1"/>
    <w:rsid w:val="00A776A4"/>
    <w:rsid w:val="00A77A49"/>
    <w:rsid w:val="00A77C60"/>
    <w:rsid w:val="00A77F4C"/>
    <w:rsid w:val="00A800C7"/>
    <w:rsid w:val="00A80138"/>
    <w:rsid w:val="00A803ED"/>
    <w:rsid w:val="00A805A8"/>
    <w:rsid w:val="00A805AD"/>
    <w:rsid w:val="00A8083D"/>
    <w:rsid w:val="00A80A8C"/>
    <w:rsid w:val="00A80A91"/>
    <w:rsid w:val="00A80CF1"/>
    <w:rsid w:val="00A80D15"/>
    <w:rsid w:val="00A80D7B"/>
    <w:rsid w:val="00A81055"/>
    <w:rsid w:val="00A8107C"/>
    <w:rsid w:val="00A810C0"/>
    <w:rsid w:val="00A811B1"/>
    <w:rsid w:val="00A811F8"/>
    <w:rsid w:val="00A81366"/>
    <w:rsid w:val="00A8145C"/>
    <w:rsid w:val="00A817BE"/>
    <w:rsid w:val="00A81A2C"/>
    <w:rsid w:val="00A81C57"/>
    <w:rsid w:val="00A82321"/>
    <w:rsid w:val="00A82497"/>
    <w:rsid w:val="00A826A0"/>
    <w:rsid w:val="00A828CD"/>
    <w:rsid w:val="00A8295B"/>
    <w:rsid w:val="00A8297F"/>
    <w:rsid w:val="00A82998"/>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8AC"/>
    <w:rsid w:val="00A85B16"/>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041"/>
    <w:rsid w:val="00A8729A"/>
    <w:rsid w:val="00A872A5"/>
    <w:rsid w:val="00A875D4"/>
    <w:rsid w:val="00A87677"/>
    <w:rsid w:val="00A87817"/>
    <w:rsid w:val="00A879E1"/>
    <w:rsid w:val="00A879F2"/>
    <w:rsid w:val="00A879FD"/>
    <w:rsid w:val="00A87A17"/>
    <w:rsid w:val="00A87B9C"/>
    <w:rsid w:val="00A87BA0"/>
    <w:rsid w:val="00A87DD9"/>
    <w:rsid w:val="00A87F0A"/>
    <w:rsid w:val="00A87F3D"/>
    <w:rsid w:val="00A9018D"/>
    <w:rsid w:val="00A9040B"/>
    <w:rsid w:val="00A90441"/>
    <w:rsid w:val="00A9060C"/>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283"/>
    <w:rsid w:val="00A9436A"/>
    <w:rsid w:val="00A9440A"/>
    <w:rsid w:val="00A945D4"/>
    <w:rsid w:val="00A9463D"/>
    <w:rsid w:val="00A946B8"/>
    <w:rsid w:val="00A9474D"/>
    <w:rsid w:val="00A9496B"/>
    <w:rsid w:val="00A94AF0"/>
    <w:rsid w:val="00A94D15"/>
    <w:rsid w:val="00A95054"/>
    <w:rsid w:val="00A95257"/>
    <w:rsid w:val="00A9531E"/>
    <w:rsid w:val="00A9556A"/>
    <w:rsid w:val="00A9592A"/>
    <w:rsid w:val="00A9598E"/>
    <w:rsid w:val="00A95A28"/>
    <w:rsid w:val="00A95A98"/>
    <w:rsid w:val="00A95E1B"/>
    <w:rsid w:val="00A96133"/>
    <w:rsid w:val="00A96197"/>
    <w:rsid w:val="00A962A6"/>
    <w:rsid w:val="00A96324"/>
    <w:rsid w:val="00A963DF"/>
    <w:rsid w:val="00A9656B"/>
    <w:rsid w:val="00A96895"/>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E35"/>
    <w:rsid w:val="00A97FE8"/>
    <w:rsid w:val="00A97FED"/>
    <w:rsid w:val="00AA0074"/>
    <w:rsid w:val="00AA00EE"/>
    <w:rsid w:val="00AA0359"/>
    <w:rsid w:val="00AA0398"/>
    <w:rsid w:val="00AA03EB"/>
    <w:rsid w:val="00AA07AB"/>
    <w:rsid w:val="00AA07B7"/>
    <w:rsid w:val="00AA0B59"/>
    <w:rsid w:val="00AA0BEF"/>
    <w:rsid w:val="00AA0CE7"/>
    <w:rsid w:val="00AA11DF"/>
    <w:rsid w:val="00AA1458"/>
    <w:rsid w:val="00AA15ED"/>
    <w:rsid w:val="00AA1755"/>
    <w:rsid w:val="00AA1765"/>
    <w:rsid w:val="00AA189D"/>
    <w:rsid w:val="00AA1BA5"/>
    <w:rsid w:val="00AA1CB9"/>
    <w:rsid w:val="00AA1CDC"/>
    <w:rsid w:val="00AA1F17"/>
    <w:rsid w:val="00AA1F1F"/>
    <w:rsid w:val="00AA1F50"/>
    <w:rsid w:val="00AA208D"/>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5EBC"/>
    <w:rsid w:val="00AA5FB2"/>
    <w:rsid w:val="00AA613E"/>
    <w:rsid w:val="00AA6148"/>
    <w:rsid w:val="00AA61B2"/>
    <w:rsid w:val="00AA61D7"/>
    <w:rsid w:val="00AA62F8"/>
    <w:rsid w:val="00AA6589"/>
    <w:rsid w:val="00AA6823"/>
    <w:rsid w:val="00AA6DAD"/>
    <w:rsid w:val="00AA6F86"/>
    <w:rsid w:val="00AA717B"/>
    <w:rsid w:val="00AA7306"/>
    <w:rsid w:val="00AA730A"/>
    <w:rsid w:val="00AA7352"/>
    <w:rsid w:val="00AA743A"/>
    <w:rsid w:val="00AA7895"/>
    <w:rsid w:val="00AA797B"/>
    <w:rsid w:val="00AA7A39"/>
    <w:rsid w:val="00AA7B00"/>
    <w:rsid w:val="00AA7D2D"/>
    <w:rsid w:val="00AA7DFD"/>
    <w:rsid w:val="00AA7E47"/>
    <w:rsid w:val="00AA7E70"/>
    <w:rsid w:val="00AB00CB"/>
    <w:rsid w:val="00AB00DC"/>
    <w:rsid w:val="00AB054A"/>
    <w:rsid w:val="00AB0576"/>
    <w:rsid w:val="00AB0605"/>
    <w:rsid w:val="00AB061C"/>
    <w:rsid w:val="00AB0733"/>
    <w:rsid w:val="00AB0CD0"/>
    <w:rsid w:val="00AB0EFD"/>
    <w:rsid w:val="00AB1361"/>
    <w:rsid w:val="00AB141E"/>
    <w:rsid w:val="00AB16CB"/>
    <w:rsid w:val="00AB1B6C"/>
    <w:rsid w:val="00AB1C12"/>
    <w:rsid w:val="00AB1CC4"/>
    <w:rsid w:val="00AB1D4F"/>
    <w:rsid w:val="00AB1D60"/>
    <w:rsid w:val="00AB1E07"/>
    <w:rsid w:val="00AB1EBD"/>
    <w:rsid w:val="00AB1ECC"/>
    <w:rsid w:val="00AB1EF3"/>
    <w:rsid w:val="00AB2078"/>
    <w:rsid w:val="00AB233A"/>
    <w:rsid w:val="00AB23B9"/>
    <w:rsid w:val="00AB2420"/>
    <w:rsid w:val="00AB24E2"/>
    <w:rsid w:val="00AB284A"/>
    <w:rsid w:val="00AB2C4A"/>
    <w:rsid w:val="00AB2C9D"/>
    <w:rsid w:val="00AB2CEF"/>
    <w:rsid w:val="00AB2D42"/>
    <w:rsid w:val="00AB2EFC"/>
    <w:rsid w:val="00AB3249"/>
    <w:rsid w:val="00AB338B"/>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5DF"/>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417"/>
    <w:rsid w:val="00AC06E0"/>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01"/>
    <w:rsid w:val="00AC587F"/>
    <w:rsid w:val="00AC5885"/>
    <w:rsid w:val="00AC58C4"/>
    <w:rsid w:val="00AC5AFA"/>
    <w:rsid w:val="00AC5C48"/>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6C2"/>
    <w:rsid w:val="00AC7AEB"/>
    <w:rsid w:val="00AC7DB1"/>
    <w:rsid w:val="00AC7DC3"/>
    <w:rsid w:val="00AC7E00"/>
    <w:rsid w:val="00AC7E9E"/>
    <w:rsid w:val="00AD0077"/>
    <w:rsid w:val="00AD0167"/>
    <w:rsid w:val="00AD018F"/>
    <w:rsid w:val="00AD02A9"/>
    <w:rsid w:val="00AD02CB"/>
    <w:rsid w:val="00AD0639"/>
    <w:rsid w:val="00AD0670"/>
    <w:rsid w:val="00AD06B3"/>
    <w:rsid w:val="00AD0941"/>
    <w:rsid w:val="00AD0AD8"/>
    <w:rsid w:val="00AD0D64"/>
    <w:rsid w:val="00AD0E81"/>
    <w:rsid w:val="00AD0E9A"/>
    <w:rsid w:val="00AD118A"/>
    <w:rsid w:val="00AD124D"/>
    <w:rsid w:val="00AD137B"/>
    <w:rsid w:val="00AD16BD"/>
    <w:rsid w:val="00AD172A"/>
    <w:rsid w:val="00AD1749"/>
    <w:rsid w:val="00AD194D"/>
    <w:rsid w:val="00AD1A87"/>
    <w:rsid w:val="00AD1D62"/>
    <w:rsid w:val="00AD1FAA"/>
    <w:rsid w:val="00AD2057"/>
    <w:rsid w:val="00AD20EA"/>
    <w:rsid w:val="00AD227F"/>
    <w:rsid w:val="00AD23DA"/>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C1A"/>
    <w:rsid w:val="00AD5F0C"/>
    <w:rsid w:val="00AD5FD0"/>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495"/>
    <w:rsid w:val="00AD7649"/>
    <w:rsid w:val="00AD76AE"/>
    <w:rsid w:val="00AD77C8"/>
    <w:rsid w:val="00AD7841"/>
    <w:rsid w:val="00AD78BB"/>
    <w:rsid w:val="00AD7A8D"/>
    <w:rsid w:val="00AD7EB9"/>
    <w:rsid w:val="00AD7F40"/>
    <w:rsid w:val="00AE02E6"/>
    <w:rsid w:val="00AE0302"/>
    <w:rsid w:val="00AE04E3"/>
    <w:rsid w:val="00AE0648"/>
    <w:rsid w:val="00AE0763"/>
    <w:rsid w:val="00AE0B56"/>
    <w:rsid w:val="00AE0B75"/>
    <w:rsid w:val="00AE0CDE"/>
    <w:rsid w:val="00AE0DCE"/>
    <w:rsid w:val="00AE0EAD"/>
    <w:rsid w:val="00AE0EF5"/>
    <w:rsid w:val="00AE0EFC"/>
    <w:rsid w:val="00AE0F1B"/>
    <w:rsid w:val="00AE128B"/>
    <w:rsid w:val="00AE12A5"/>
    <w:rsid w:val="00AE12AB"/>
    <w:rsid w:val="00AE13D3"/>
    <w:rsid w:val="00AE1947"/>
    <w:rsid w:val="00AE19C6"/>
    <w:rsid w:val="00AE1BE9"/>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9EA"/>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370"/>
    <w:rsid w:val="00AE74F8"/>
    <w:rsid w:val="00AE7628"/>
    <w:rsid w:val="00AE788B"/>
    <w:rsid w:val="00AE7B16"/>
    <w:rsid w:val="00AE7D5F"/>
    <w:rsid w:val="00AE7EA1"/>
    <w:rsid w:val="00AE7EF0"/>
    <w:rsid w:val="00AE7F5C"/>
    <w:rsid w:val="00AF000C"/>
    <w:rsid w:val="00AF008D"/>
    <w:rsid w:val="00AF020D"/>
    <w:rsid w:val="00AF0231"/>
    <w:rsid w:val="00AF05EE"/>
    <w:rsid w:val="00AF0871"/>
    <w:rsid w:val="00AF08C1"/>
    <w:rsid w:val="00AF08F4"/>
    <w:rsid w:val="00AF0D77"/>
    <w:rsid w:val="00AF0FCA"/>
    <w:rsid w:val="00AF11D0"/>
    <w:rsid w:val="00AF1344"/>
    <w:rsid w:val="00AF1723"/>
    <w:rsid w:val="00AF1817"/>
    <w:rsid w:val="00AF191E"/>
    <w:rsid w:val="00AF19BF"/>
    <w:rsid w:val="00AF1D41"/>
    <w:rsid w:val="00AF218A"/>
    <w:rsid w:val="00AF24F6"/>
    <w:rsid w:val="00AF2761"/>
    <w:rsid w:val="00AF2807"/>
    <w:rsid w:val="00AF2E80"/>
    <w:rsid w:val="00AF3208"/>
    <w:rsid w:val="00AF341E"/>
    <w:rsid w:val="00AF3527"/>
    <w:rsid w:val="00AF358C"/>
    <w:rsid w:val="00AF36D4"/>
    <w:rsid w:val="00AF3908"/>
    <w:rsid w:val="00AF399E"/>
    <w:rsid w:val="00AF3A09"/>
    <w:rsid w:val="00AF3BA1"/>
    <w:rsid w:val="00AF3BE4"/>
    <w:rsid w:val="00AF3D15"/>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3E8"/>
    <w:rsid w:val="00AF679A"/>
    <w:rsid w:val="00AF6B51"/>
    <w:rsid w:val="00AF6C86"/>
    <w:rsid w:val="00AF6F74"/>
    <w:rsid w:val="00AF718F"/>
    <w:rsid w:val="00AF71DA"/>
    <w:rsid w:val="00AF72EF"/>
    <w:rsid w:val="00AF737C"/>
    <w:rsid w:val="00AF7959"/>
    <w:rsid w:val="00AF7BE0"/>
    <w:rsid w:val="00AF7D8A"/>
    <w:rsid w:val="00AF7DB5"/>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98A"/>
    <w:rsid w:val="00B02A75"/>
    <w:rsid w:val="00B02C40"/>
    <w:rsid w:val="00B02CAB"/>
    <w:rsid w:val="00B02CD0"/>
    <w:rsid w:val="00B02D00"/>
    <w:rsid w:val="00B02F87"/>
    <w:rsid w:val="00B030DA"/>
    <w:rsid w:val="00B0315B"/>
    <w:rsid w:val="00B03233"/>
    <w:rsid w:val="00B0328F"/>
    <w:rsid w:val="00B0337A"/>
    <w:rsid w:val="00B03435"/>
    <w:rsid w:val="00B0353E"/>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7FE"/>
    <w:rsid w:val="00B05836"/>
    <w:rsid w:val="00B058BD"/>
    <w:rsid w:val="00B058E6"/>
    <w:rsid w:val="00B05A54"/>
    <w:rsid w:val="00B05AAB"/>
    <w:rsid w:val="00B05E09"/>
    <w:rsid w:val="00B0603F"/>
    <w:rsid w:val="00B0617F"/>
    <w:rsid w:val="00B061C7"/>
    <w:rsid w:val="00B061D4"/>
    <w:rsid w:val="00B0629A"/>
    <w:rsid w:val="00B063F5"/>
    <w:rsid w:val="00B06497"/>
    <w:rsid w:val="00B0659E"/>
    <w:rsid w:val="00B06719"/>
    <w:rsid w:val="00B06957"/>
    <w:rsid w:val="00B069A6"/>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58A"/>
    <w:rsid w:val="00B11662"/>
    <w:rsid w:val="00B118E1"/>
    <w:rsid w:val="00B11AE8"/>
    <w:rsid w:val="00B11B79"/>
    <w:rsid w:val="00B11EC1"/>
    <w:rsid w:val="00B11F14"/>
    <w:rsid w:val="00B120AB"/>
    <w:rsid w:val="00B12174"/>
    <w:rsid w:val="00B123A1"/>
    <w:rsid w:val="00B124DB"/>
    <w:rsid w:val="00B126EA"/>
    <w:rsid w:val="00B1276E"/>
    <w:rsid w:val="00B127DE"/>
    <w:rsid w:val="00B128F6"/>
    <w:rsid w:val="00B1290F"/>
    <w:rsid w:val="00B12AFE"/>
    <w:rsid w:val="00B12C2B"/>
    <w:rsid w:val="00B12C78"/>
    <w:rsid w:val="00B12F13"/>
    <w:rsid w:val="00B1352F"/>
    <w:rsid w:val="00B13838"/>
    <w:rsid w:val="00B13AC0"/>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5F8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122"/>
    <w:rsid w:val="00B221A1"/>
    <w:rsid w:val="00B22228"/>
    <w:rsid w:val="00B22502"/>
    <w:rsid w:val="00B225EC"/>
    <w:rsid w:val="00B2262E"/>
    <w:rsid w:val="00B22BDA"/>
    <w:rsid w:val="00B22F6A"/>
    <w:rsid w:val="00B230C0"/>
    <w:rsid w:val="00B230D2"/>
    <w:rsid w:val="00B23188"/>
    <w:rsid w:val="00B231CF"/>
    <w:rsid w:val="00B232DD"/>
    <w:rsid w:val="00B233CE"/>
    <w:rsid w:val="00B233EB"/>
    <w:rsid w:val="00B2356E"/>
    <w:rsid w:val="00B23885"/>
    <w:rsid w:val="00B23932"/>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3BD"/>
    <w:rsid w:val="00B264C2"/>
    <w:rsid w:val="00B26518"/>
    <w:rsid w:val="00B2654A"/>
    <w:rsid w:val="00B26846"/>
    <w:rsid w:val="00B27056"/>
    <w:rsid w:val="00B271B6"/>
    <w:rsid w:val="00B27503"/>
    <w:rsid w:val="00B27520"/>
    <w:rsid w:val="00B2785F"/>
    <w:rsid w:val="00B27B6C"/>
    <w:rsid w:val="00B27C57"/>
    <w:rsid w:val="00B27D65"/>
    <w:rsid w:val="00B27D70"/>
    <w:rsid w:val="00B30011"/>
    <w:rsid w:val="00B30024"/>
    <w:rsid w:val="00B30219"/>
    <w:rsid w:val="00B30367"/>
    <w:rsid w:val="00B3036B"/>
    <w:rsid w:val="00B303D8"/>
    <w:rsid w:val="00B30520"/>
    <w:rsid w:val="00B306B8"/>
    <w:rsid w:val="00B306ED"/>
    <w:rsid w:val="00B30791"/>
    <w:rsid w:val="00B307E3"/>
    <w:rsid w:val="00B30B07"/>
    <w:rsid w:val="00B30B36"/>
    <w:rsid w:val="00B30EB4"/>
    <w:rsid w:val="00B30FF3"/>
    <w:rsid w:val="00B31041"/>
    <w:rsid w:val="00B310AC"/>
    <w:rsid w:val="00B310F1"/>
    <w:rsid w:val="00B311DA"/>
    <w:rsid w:val="00B311FE"/>
    <w:rsid w:val="00B31489"/>
    <w:rsid w:val="00B31502"/>
    <w:rsid w:val="00B3153B"/>
    <w:rsid w:val="00B316C3"/>
    <w:rsid w:val="00B31861"/>
    <w:rsid w:val="00B318D1"/>
    <w:rsid w:val="00B319BB"/>
    <w:rsid w:val="00B31B1A"/>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8F5"/>
    <w:rsid w:val="00B33A9C"/>
    <w:rsid w:val="00B33C48"/>
    <w:rsid w:val="00B3407F"/>
    <w:rsid w:val="00B341EE"/>
    <w:rsid w:val="00B347CF"/>
    <w:rsid w:val="00B34B01"/>
    <w:rsid w:val="00B34F1A"/>
    <w:rsid w:val="00B35098"/>
    <w:rsid w:val="00B35307"/>
    <w:rsid w:val="00B35468"/>
    <w:rsid w:val="00B35E13"/>
    <w:rsid w:val="00B35EE2"/>
    <w:rsid w:val="00B3605C"/>
    <w:rsid w:val="00B360B7"/>
    <w:rsid w:val="00B36256"/>
    <w:rsid w:val="00B36396"/>
    <w:rsid w:val="00B363DE"/>
    <w:rsid w:val="00B3643A"/>
    <w:rsid w:val="00B36889"/>
    <w:rsid w:val="00B368F8"/>
    <w:rsid w:val="00B36A0D"/>
    <w:rsid w:val="00B36AF9"/>
    <w:rsid w:val="00B36E59"/>
    <w:rsid w:val="00B36F92"/>
    <w:rsid w:val="00B3734C"/>
    <w:rsid w:val="00B37615"/>
    <w:rsid w:val="00B37913"/>
    <w:rsid w:val="00B37D7E"/>
    <w:rsid w:val="00B37FEE"/>
    <w:rsid w:val="00B401BA"/>
    <w:rsid w:val="00B404BB"/>
    <w:rsid w:val="00B40767"/>
    <w:rsid w:val="00B408FE"/>
    <w:rsid w:val="00B40BCF"/>
    <w:rsid w:val="00B40C8C"/>
    <w:rsid w:val="00B40C95"/>
    <w:rsid w:val="00B40CDF"/>
    <w:rsid w:val="00B40D56"/>
    <w:rsid w:val="00B40D6F"/>
    <w:rsid w:val="00B40ED0"/>
    <w:rsid w:val="00B410F8"/>
    <w:rsid w:val="00B4177A"/>
    <w:rsid w:val="00B417DA"/>
    <w:rsid w:val="00B41800"/>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04"/>
    <w:rsid w:val="00B44582"/>
    <w:rsid w:val="00B445B3"/>
    <w:rsid w:val="00B446A5"/>
    <w:rsid w:val="00B448B2"/>
    <w:rsid w:val="00B449FB"/>
    <w:rsid w:val="00B44A0E"/>
    <w:rsid w:val="00B44A60"/>
    <w:rsid w:val="00B450B7"/>
    <w:rsid w:val="00B450EA"/>
    <w:rsid w:val="00B451B2"/>
    <w:rsid w:val="00B453D6"/>
    <w:rsid w:val="00B45657"/>
    <w:rsid w:val="00B45CD4"/>
    <w:rsid w:val="00B45D37"/>
    <w:rsid w:val="00B45FB8"/>
    <w:rsid w:val="00B4603A"/>
    <w:rsid w:val="00B46187"/>
    <w:rsid w:val="00B46381"/>
    <w:rsid w:val="00B46498"/>
    <w:rsid w:val="00B4653C"/>
    <w:rsid w:val="00B46642"/>
    <w:rsid w:val="00B466EA"/>
    <w:rsid w:val="00B46716"/>
    <w:rsid w:val="00B467D9"/>
    <w:rsid w:val="00B46AAE"/>
    <w:rsid w:val="00B46B43"/>
    <w:rsid w:val="00B46C6D"/>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1E8"/>
    <w:rsid w:val="00B5120F"/>
    <w:rsid w:val="00B512A9"/>
    <w:rsid w:val="00B513C4"/>
    <w:rsid w:val="00B5164A"/>
    <w:rsid w:val="00B517F7"/>
    <w:rsid w:val="00B518B7"/>
    <w:rsid w:val="00B51A0A"/>
    <w:rsid w:val="00B51AA9"/>
    <w:rsid w:val="00B51C41"/>
    <w:rsid w:val="00B51CF3"/>
    <w:rsid w:val="00B51E2C"/>
    <w:rsid w:val="00B51ED2"/>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615"/>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24D"/>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884"/>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78E"/>
    <w:rsid w:val="00B6381C"/>
    <w:rsid w:val="00B63A3B"/>
    <w:rsid w:val="00B63A4E"/>
    <w:rsid w:val="00B63CFB"/>
    <w:rsid w:val="00B63F51"/>
    <w:rsid w:val="00B64071"/>
    <w:rsid w:val="00B64357"/>
    <w:rsid w:val="00B64360"/>
    <w:rsid w:val="00B647F4"/>
    <w:rsid w:val="00B6483E"/>
    <w:rsid w:val="00B64944"/>
    <w:rsid w:val="00B649BB"/>
    <w:rsid w:val="00B64B80"/>
    <w:rsid w:val="00B64C95"/>
    <w:rsid w:val="00B64CCD"/>
    <w:rsid w:val="00B64CEB"/>
    <w:rsid w:val="00B6559F"/>
    <w:rsid w:val="00B6573C"/>
    <w:rsid w:val="00B65790"/>
    <w:rsid w:val="00B6581A"/>
    <w:rsid w:val="00B65F0E"/>
    <w:rsid w:val="00B65F96"/>
    <w:rsid w:val="00B662F5"/>
    <w:rsid w:val="00B66745"/>
    <w:rsid w:val="00B66824"/>
    <w:rsid w:val="00B66C45"/>
    <w:rsid w:val="00B67095"/>
    <w:rsid w:val="00B67220"/>
    <w:rsid w:val="00B6723E"/>
    <w:rsid w:val="00B673E3"/>
    <w:rsid w:val="00B67701"/>
    <w:rsid w:val="00B678BF"/>
    <w:rsid w:val="00B678CE"/>
    <w:rsid w:val="00B67922"/>
    <w:rsid w:val="00B67CF0"/>
    <w:rsid w:val="00B67F34"/>
    <w:rsid w:val="00B7005C"/>
    <w:rsid w:val="00B7020F"/>
    <w:rsid w:val="00B70451"/>
    <w:rsid w:val="00B706AD"/>
    <w:rsid w:val="00B7097D"/>
    <w:rsid w:val="00B70BC7"/>
    <w:rsid w:val="00B7119D"/>
    <w:rsid w:val="00B7125D"/>
    <w:rsid w:val="00B713FC"/>
    <w:rsid w:val="00B71406"/>
    <w:rsid w:val="00B7144D"/>
    <w:rsid w:val="00B7162A"/>
    <w:rsid w:val="00B71641"/>
    <w:rsid w:val="00B71644"/>
    <w:rsid w:val="00B719FD"/>
    <w:rsid w:val="00B71B46"/>
    <w:rsid w:val="00B71E15"/>
    <w:rsid w:val="00B71F9F"/>
    <w:rsid w:val="00B720A6"/>
    <w:rsid w:val="00B722D8"/>
    <w:rsid w:val="00B72310"/>
    <w:rsid w:val="00B72530"/>
    <w:rsid w:val="00B726C1"/>
    <w:rsid w:val="00B72825"/>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362"/>
    <w:rsid w:val="00B74686"/>
    <w:rsid w:val="00B74812"/>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02C"/>
    <w:rsid w:val="00B76101"/>
    <w:rsid w:val="00B76302"/>
    <w:rsid w:val="00B76590"/>
    <w:rsid w:val="00B767A0"/>
    <w:rsid w:val="00B76812"/>
    <w:rsid w:val="00B76813"/>
    <w:rsid w:val="00B76867"/>
    <w:rsid w:val="00B76B59"/>
    <w:rsid w:val="00B76BB8"/>
    <w:rsid w:val="00B76DEF"/>
    <w:rsid w:val="00B76E2D"/>
    <w:rsid w:val="00B76EDD"/>
    <w:rsid w:val="00B76FD2"/>
    <w:rsid w:val="00B770AF"/>
    <w:rsid w:val="00B77186"/>
    <w:rsid w:val="00B77361"/>
    <w:rsid w:val="00B77487"/>
    <w:rsid w:val="00B7751D"/>
    <w:rsid w:val="00B777BC"/>
    <w:rsid w:val="00B778AC"/>
    <w:rsid w:val="00B77931"/>
    <w:rsid w:val="00B77A3F"/>
    <w:rsid w:val="00B77BE2"/>
    <w:rsid w:val="00B77F2E"/>
    <w:rsid w:val="00B77FF3"/>
    <w:rsid w:val="00B8008B"/>
    <w:rsid w:val="00B801D0"/>
    <w:rsid w:val="00B802D0"/>
    <w:rsid w:val="00B80365"/>
    <w:rsid w:val="00B8063D"/>
    <w:rsid w:val="00B80798"/>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505"/>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2D8"/>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87F75"/>
    <w:rsid w:val="00B87F8F"/>
    <w:rsid w:val="00B9001F"/>
    <w:rsid w:val="00B90151"/>
    <w:rsid w:val="00B903F3"/>
    <w:rsid w:val="00B9041C"/>
    <w:rsid w:val="00B9059F"/>
    <w:rsid w:val="00B90699"/>
    <w:rsid w:val="00B906F1"/>
    <w:rsid w:val="00B9074A"/>
    <w:rsid w:val="00B90964"/>
    <w:rsid w:val="00B90B4F"/>
    <w:rsid w:val="00B90C48"/>
    <w:rsid w:val="00B90D80"/>
    <w:rsid w:val="00B90DA2"/>
    <w:rsid w:val="00B90E29"/>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C44"/>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4F8"/>
    <w:rsid w:val="00BA06C5"/>
    <w:rsid w:val="00BA073A"/>
    <w:rsid w:val="00BA073D"/>
    <w:rsid w:val="00BA07EF"/>
    <w:rsid w:val="00BA0845"/>
    <w:rsid w:val="00BA0932"/>
    <w:rsid w:val="00BA0985"/>
    <w:rsid w:val="00BA0AB5"/>
    <w:rsid w:val="00BA0E11"/>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816"/>
    <w:rsid w:val="00BA2995"/>
    <w:rsid w:val="00BA2A31"/>
    <w:rsid w:val="00BA2A4B"/>
    <w:rsid w:val="00BA2C6B"/>
    <w:rsid w:val="00BA3018"/>
    <w:rsid w:val="00BA30A8"/>
    <w:rsid w:val="00BA316B"/>
    <w:rsid w:val="00BA32AF"/>
    <w:rsid w:val="00BA3593"/>
    <w:rsid w:val="00BA38AB"/>
    <w:rsid w:val="00BA390A"/>
    <w:rsid w:val="00BA3911"/>
    <w:rsid w:val="00BA3972"/>
    <w:rsid w:val="00BA3C25"/>
    <w:rsid w:val="00BA3EF2"/>
    <w:rsid w:val="00BA4062"/>
    <w:rsid w:val="00BA40C6"/>
    <w:rsid w:val="00BA40D3"/>
    <w:rsid w:val="00BA412F"/>
    <w:rsid w:val="00BA4327"/>
    <w:rsid w:val="00BA441D"/>
    <w:rsid w:val="00BA443F"/>
    <w:rsid w:val="00BA4721"/>
    <w:rsid w:val="00BA48BB"/>
    <w:rsid w:val="00BA4AAB"/>
    <w:rsid w:val="00BA4CAC"/>
    <w:rsid w:val="00BA4CD7"/>
    <w:rsid w:val="00BA51DD"/>
    <w:rsid w:val="00BA5488"/>
    <w:rsid w:val="00BA56B1"/>
    <w:rsid w:val="00BA5972"/>
    <w:rsid w:val="00BA5AC1"/>
    <w:rsid w:val="00BA5AD3"/>
    <w:rsid w:val="00BA5AF7"/>
    <w:rsid w:val="00BA5D47"/>
    <w:rsid w:val="00BA5E94"/>
    <w:rsid w:val="00BA6012"/>
    <w:rsid w:val="00BA6248"/>
    <w:rsid w:val="00BA6596"/>
    <w:rsid w:val="00BA66FF"/>
    <w:rsid w:val="00BA67D0"/>
    <w:rsid w:val="00BA6812"/>
    <w:rsid w:val="00BA68C5"/>
    <w:rsid w:val="00BA6977"/>
    <w:rsid w:val="00BA6980"/>
    <w:rsid w:val="00BA6B96"/>
    <w:rsid w:val="00BA6E45"/>
    <w:rsid w:val="00BA6EF5"/>
    <w:rsid w:val="00BA7044"/>
    <w:rsid w:val="00BA71A9"/>
    <w:rsid w:val="00BA71D8"/>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655"/>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597"/>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E4B"/>
    <w:rsid w:val="00BB6FB8"/>
    <w:rsid w:val="00BB7060"/>
    <w:rsid w:val="00BB714A"/>
    <w:rsid w:val="00BB7182"/>
    <w:rsid w:val="00BB71A6"/>
    <w:rsid w:val="00BB73B7"/>
    <w:rsid w:val="00BB7535"/>
    <w:rsid w:val="00BB7649"/>
    <w:rsid w:val="00BB7677"/>
    <w:rsid w:val="00BB7862"/>
    <w:rsid w:val="00BB7979"/>
    <w:rsid w:val="00BB7B2F"/>
    <w:rsid w:val="00BB7E36"/>
    <w:rsid w:val="00BC00AD"/>
    <w:rsid w:val="00BC0124"/>
    <w:rsid w:val="00BC02BC"/>
    <w:rsid w:val="00BC0396"/>
    <w:rsid w:val="00BC068A"/>
    <w:rsid w:val="00BC0807"/>
    <w:rsid w:val="00BC0A61"/>
    <w:rsid w:val="00BC0B60"/>
    <w:rsid w:val="00BC0D5E"/>
    <w:rsid w:val="00BC0D8F"/>
    <w:rsid w:val="00BC0E87"/>
    <w:rsid w:val="00BC0F94"/>
    <w:rsid w:val="00BC0FDC"/>
    <w:rsid w:val="00BC1321"/>
    <w:rsid w:val="00BC167A"/>
    <w:rsid w:val="00BC19DB"/>
    <w:rsid w:val="00BC1AC8"/>
    <w:rsid w:val="00BC1BD3"/>
    <w:rsid w:val="00BC1F4C"/>
    <w:rsid w:val="00BC2028"/>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6B"/>
    <w:rsid w:val="00BC3D89"/>
    <w:rsid w:val="00BC3E92"/>
    <w:rsid w:val="00BC3FE1"/>
    <w:rsid w:val="00BC422F"/>
    <w:rsid w:val="00BC42C7"/>
    <w:rsid w:val="00BC4408"/>
    <w:rsid w:val="00BC4562"/>
    <w:rsid w:val="00BC4635"/>
    <w:rsid w:val="00BC4776"/>
    <w:rsid w:val="00BC4870"/>
    <w:rsid w:val="00BC4890"/>
    <w:rsid w:val="00BC496A"/>
    <w:rsid w:val="00BC4AA8"/>
    <w:rsid w:val="00BC4C9C"/>
    <w:rsid w:val="00BC4DEE"/>
    <w:rsid w:val="00BC4EAA"/>
    <w:rsid w:val="00BC52A9"/>
    <w:rsid w:val="00BC5484"/>
    <w:rsid w:val="00BC54B6"/>
    <w:rsid w:val="00BC5591"/>
    <w:rsid w:val="00BC5747"/>
    <w:rsid w:val="00BC5753"/>
    <w:rsid w:val="00BC57BA"/>
    <w:rsid w:val="00BC5B86"/>
    <w:rsid w:val="00BC6157"/>
    <w:rsid w:val="00BC6187"/>
    <w:rsid w:val="00BC6238"/>
    <w:rsid w:val="00BC62FC"/>
    <w:rsid w:val="00BC6499"/>
    <w:rsid w:val="00BC6683"/>
    <w:rsid w:val="00BC69E9"/>
    <w:rsid w:val="00BC6B54"/>
    <w:rsid w:val="00BC6DFD"/>
    <w:rsid w:val="00BC7162"/>
    <w:rsid w:val="00BC716F"/>
    <w:rsid w:val="00BC71E9"/>
    <w:rsid w:val="00BC7219"/>
    <w:rsid w:val="00BC7492"/>
    <w:rsid w:val="00BC74F6"/>
    <w:rsid w:val="00BC75A9"/>
    <w:rsid w:val="00BC75B7"/>
    <w:rsid w:val="00BC76CD"/>
    <w:rsid w:val="00BC772E"/>
    <w:rsid w:val="00BC784C"/>
    <w:rsid w:val="00BC785F"/>
    <w:rsid w:val="00BC790E"/>
    <w:rsid w:val="00BC7DB6"/>
    <w:rsid w:val="00BD00B8"/>
    <w:rsid w:val="00BD013E"/>
    <w:rsid w:val="00BD0241"/>
    <w:rsid w:val="00BD032E"/>
    <w:rsid w:val="00BD0473"/>
    <w:rsid w:val="00BD0580"/>
    <w:rsid w:val="00BD08CF"/>
    <w:rsid w:val="00BD09FA"/>
    <w:rsid w:val="00BD0BEB"/>
    <w:rsid w:val="00BD0D9B"/>
    <w:rsid w:val="00BD0EE4"/>
    <w:rsid w:val="00BD0F53"/>
    <w:rsid w:val="00BD11F2"/>
    <w:rsid w:val="00BD1998"/>
    <w:rsid w:val="00BD1A8F"/>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C26"/>
    <w:rsid w:val="00BD5CD8"/>
    <w:rsid w:val="00BD5F00"/>
    <w:rsid w:val="00BD61DD"/>
    <w:rsid w:val="00BD63CB"/>
    <w:rsid w:val="00BD6574"/>
    <w:rsid w:val="00BD660A"/>
    <w:rsid w:val="00BD6633"/>
    <w:rsid w:val="00BD67D1"/>
    <w:rsid w:val="00BD68B5"/>
    <w:rsid w:val="00BD6E96"/>
    <w:rsid w:val="00BD7089"/>
    <w:rsid w:val="00BD709E"/>
    <w:rsid w:val="00BD724A"/>
    <w:rsid w:val="00BD7340"/>
    <w:rsid w:val="00BD739A"/>
    <w:rsid w:val="00BD75E1"/>
    <w:rsid w:val="00BD7671"/>
    <w:rsid w:val="00BD7E56"/>
    <w:rsid w:val="00BD7FED"/>
    <w:rsid w:val="00BE032F"/>
    <w:rsid w:val="00BE04AC"/>
    <w:rsid w:val="00BE04C9"/>
    <w:rsid w:val="00BE0553"/>
    <w:rsid w:val="00BE0748"/>
    <w:rsid w:val="00BE0B7A"/>
    <w:rsid w:val="00BE0C7B"/>
    <w:rsid w:val="00BE0DB7"/>
    <w:rsid w:val="00BE0F6F"/>
    <w:rsid w:val="00BE1215"/>
    <w:rsid w:val="00BE1242"/>
    <w:rsid w:val="00BE14F6"/>
    <w:rsid w:val="00BE185B"/>
    <w:rsid w:val="00BE1868"/>
    <w:rsid w:val="00BE18ED"/>
    <w:rsid w:val="00BE1A79"/>
    <w:rsid w:val="00BE1B2A"/>
    <w:rsid w:val="00BE1F27"/>
    <w:rsid w:val="00BE1FF2"/>
    <w:rsid w:val="00BE2211"/>
    <w:rsid w:val="00BE236B"/>
    <w:rsid w:val="00BE2597"/>
    <w:rsid w:val="00BE291E"/>
    <w:rsid w:val="00BE2ADC"/>
    <w:rsid w:val="00BE2D86"/>
    <w:rsid w:val="00BE3008"/>
    <w:rsid w:val="00BE3080"/>
    <w:rsid w:val="00BE313E"/>
    <w:rsid w:val="00BE3258"/>
    <w:rsid w:val="00BE326C"/>
    <w:rsid w:val="00BE3444"/>
    <w:rsid w:val="00BE34F3"/>
    <w:rsid w:val="00BE3681"/>
    <w:rsid w:val="00BE377B"/>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2B5"/>
    <w:rsid w:val="00BE5459"/>
    <w:rsid w:val="00BE57DE"/>
    <w:rsid w:val="00BE581F"/>
    <w:rsid w:val="00BE5AE2"/>
    <w:rsid w:val="00BE5BDE"/>
    <w:rsid w:val="00BE5BFD"/>
    <w:rsid w:val="00BE5C2C"/>
    <w:rsid w:val="00BE5CFA"/>
    <w:rsid w:val="00BE5E5F"/>
    <w:rsid w:val="00BE5EA6"/>
    <w:rsid w:val="00BE6024"/>
    <w:rsid w:val="00BE6026"/>
    <w:rsid w:val="00BE61D6"/>
    <w:rsid w:val="00BE628D"/>
    <w:rsid w:val="00BE66DA"/>
    <w:rsid w:val="00BE680B"/>
    <w:rsid w:val="00BE68A6"/>
    <w:rsid w:val="00BE6919"/>
    <w:rsid w:val="00BE6BC3"/>
    <w:rsid w:val="00BE6C5E"/>
    <w:rsid w:val="00BE6DCA"/>
    <w:rsid w:val="00BE6F36"/>
    <w:rsid w:val="00BE6F95"/>
    <w:rsid w:val="00BE71C9"/>
    <w:rsid w:val="00BE741B"/>
    <w:rsid w:val="00BE7559"/>
    <w:rsid w:val="00BE75C0"/>
    <w:rsid w:val="00BE7606"/>
    <w:rsid w:val="00BE777C"/>
    <w:rsid w:val="00BE78FE"/>
    <w:rsid w:val="00BE7A84"/>
    <w:rsid w:val="00BE7B29"/>
    <w:rsid w:val="00BF0202"/>
    <w:rsid w:val="00BF0280"/>
    <w:rsid w:val="00BF03F1"/>
    <w:rsid w:val="00BF049C"/>
    <w:rsid w:val="00BF0632"/>
    <w:rsid w:val="00BF06EB"/>
    <w:rsid w:val="00BF090D"/>
    <w:rsid w:val="00BF0A71"/>
    <w:rsid w:val="00BF0A7F"/>
    <w:rsid w:val="00BF0ABD"/>
    <w:rsid w:val="00BF0CC3"/>
    <w:rsid w:val="00BF0E25"/>
    <w:rsid w:val="00BF101D"/>
    <w:rsid w:val="00BF1059"/>
    <w:rsid w:val="00BF11DE"/>
    <w:rsid w:val="00BF14DA"/>
    <w:rsid w:val="00BF15D6"/>
    <w:rsid w:val="00BF1809"/>
    <w:rsid w:val="00BF18AB"/>
    <w:rsid w:val="00BF1AC4"/>
    <w:rsid w:val="00BF1C84"/>
    <w:rsid w:val="00BF1D5E"/>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6C0"/>
    <w:rsid w:val="00BF4AB3"/>
    <w:rsid w:val="00BF4BCA"/>
    <w:rsid w:val="00BF4BF8"/>
    <w:rsid w:val="00BF4CA1"/>
    <w:rsid w:val="00BF4F43"/>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01"/>
    <w:rsid w:val="00BF78DB"/>
    <w:rsid w:val="00BF791A"/>
    <w:rsid w:val="00BF794B"/>
    <w:rsid w:val="00BF7CBD"/>
    <w:rsid w:val="00BF7D72"/>
    <w:rsid w:val="00BF7EF7"/>
    <w:rsid w:val="00BF7F05"/>
    <w:rsid w:val="00C0013E"/>
    <w:rsid w:val="00C00348"/>
    <w:rsid w:val="00C0061B"/>
    <w:rsid w:val="00C00622"/>
    <w:rsid w:val="00C0080A"/>
    <w:rsid w:val="00C0096F"/>
    <w:rsid w:val="00C00A4E"/>
    <w:rsid w:val="00C00BC9"/>
    <w:rsid w:val="00C00E36"/>
    <w:rsid w:val="00C0123E"/>
    <w:rsid w:val="00C01312"/>
    <w:rsid w:val="00C014A5"/>
    <w:rsid w:val="00C01579"/>
    <w:rsid w:val="00C015E9"/>
    <w:rsid w:val="00C01B06"/>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51D"/>
    <w:rsid w:val="00C035D4"/>
    <w:rsid w:val="00C03A34"/>
    <w:rsid w:val="00C03A47"/>
    <w:rsid w:val="00C03CFC"/>
    <w:rsid w:val="00C03D20"/>
    <w:rsid w:val="00C03ED2"/>
    <w:rsid w:val="00C041B9"/>
    <w:rsid w:val="00C0464B"/>
    <w:rsid w:val="00C04749"/>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142"/>
    <w:rsid w:val="00C06554"/>
    <w:rsid w:val="00C06670"/>
    <w:rsid w:val="00C066D5"/>
    <w:rsid w:val="00C06765"/>
    <w:rsid w:val="00C069FB"/>
    <w:rsid w:val="00C06AAD"/>
    <w:rsid w:val="00C06BBD"/>
    <w:rsid w:val="00C06E6D"/>
    <w:rsid w:val="00C06FFD"/>
    <w:rsid w:val="00C0706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5F1"/>
    <w:rsid w:val="00C11642"/>
    <w:rsid w:val="00C117C5"/>
    <w:rsid w:val="00C11BE1"/>
    <w:rsid w:val="00C11C36"/>
    <w:rsid w:val="00C11C50"/>
    <w:rsid w:val="00C12027"/>
    <w:rsid w:val="00C12104"/>
    <w:rsid w:val="00C1233B"/>
    <w:rsid w:val="00C12448"/>
    <w:rsid w:val="00C12532"/>
    <w:rsid w:val="00C127EB"/>
    <w:rsid w:val="00C1298C"/>
    <w:rsid w:val="00C12A33"/>
    <w:rsid w:val="00C12C15"/>
    <w:rsid w:val="00C12C46"/>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847"/>
    <w:rsid w:val="00C14C01"/>
    <w:rsid w:val="00C14CA2"/>
    <w:rsid w:val="00C14DF0"/>
    <w:rsid w:val="00C15339"/>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B9F"/>
    <w:rsid w:val="00C20C05"/>
    <w:rsid w:val="00C20CA6"/>
    <w:rsid w:val="00C20DE0"/>
    <w:rsid w:val="00C20E23"/>
    <w:rsid w:val="00C21419"/>
    <w:rsid w:val="00C2179A"/>
    <w:rsid w:val="00C217CD"/>
    <w:rsid w:val="00C21809"/>
    <w:rsid w:val="00C21840"/>
    <w:rsid w:val="00C21883"/>
    <w:rsid w:val="00C21AA2"/>
    <w:rsid w:val="00C21D52"/>
    <w:rsid w:val="00C21DA0"/>
    <w:rsid w:val="00C220A4"/>
    <w:rsid w:val="00C22124"/>
    <w:rsid w:val="00C222A6"/>
    <w:rsid w:val="00C2249B"/>
    <w:rsid w:val="00C2280C"/>
    <w:rsid w:val="00C22A37"/>
    <w:rsid w:val="00C22CA2"/>
    <w:rsid w:val="00C22F9E"/>
    <w:rsid w:val="00C230B6"/>
    <w:rsid w:val="00C23585"/>
    <w:rsid w:val="00C235AB"/>
    <w:rsid w:val="00C238D5"/>
    <w:rsid w:val="00C23A8F"/>
    <w:rsid w:val="00C23B1D"/>
    <w:rsid w:val="00C24231"/>
    <w:rsid w:val="00C24427"/>
    <w:rsid w:val="00C244C9"/>
    <w:rsid w:val="00C24569"/>
    <w:rsid w:val="00C24674"/>
    <w:rsid w:val="00C24700"/>
    <w:rsid w:val="00C24791"/>
    <w:rsid w:val="00C24A72"/>
    <w:rsid w:val="00C24CFE"/>
    <w:rsid w:val="00C250B7"/>
    <w:rsid w:val="00C251EA"/>
    <w:rsid w:val="00C254B2"/>
    <w:rsid w:val="00C2559B"/>
    <w:rsid w:val="00C25836"/>
    <w:rsid w:val="00C2583E"/>
    <w:rsid w:val="00C25FEA"/>
    <w:rsid w:val="00C26245"/>
    <w:rsid w:val="00C26A41"/>
    <w:rsid w:val="00C26B50"/>
    <w:rsid w:val="00C26BC5"/>
    <w:rsid w:val="00C26E4D"/>
    <w:rsid w:val="00C2701C"/>
    <w:rsid w:val="00C27094"/>
    <w:rsid w:val="00C273AB"/>
    <w:rsid w:val="00C2744E"/>
    <w:rsid w:val="00C27458"/>
    <w:rsid w:val="00C27523"/>
    <w:rsid w:val="00C2761D"/>
    <w:rsid w:val="00C2770B"/>
    <w:rsid w:val="00C278C7"/>
    <w:rsid w:val="00C278FC"/>
    <w:rsid w:val="00C279EB"/>
    <w:rsid w:val="00C27BA0"/>
    <w:rsid w:val="00C27C29"/>
    <w:rsid w:val="00C27DDF"/>
    <w:rsid w:val="00C30034"/>
    <w:rsid w:val="00C300A9"/>
    <w:rsid w:val="00C301F8"/>
    <w:rsid w:val="00C30285"/>
    <w:rsid w:val="00C302AF"/>
    <w:rsid w:val="00C30319"/>
    <w:rsid w:val="00C303AE"/>
    <w:rsid w:val="00C30586"/>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EC5"/>
    <w:rsid w:val="00C31FB7"/>
    <w:rsid w:val="00C32002"/>
    <w:rsid w:val="00C3210A"/>
    <w:rsid w:val="00C32229"/>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3CC3"/>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612B"/>
    <w:rsid w:val="00C36289"/>
    <w:rsid w:val="00C36294"/>
    <w:rsid w:val="00C36341"/>
    <w:rsid w:val="00C364DA"/>
    <w:rsid w:val="00C36589"/>
    <w:rsid w:val="00C36AC9"/>
    <w:rsid w:val="00C36B7C"/>
    <w:rsid w:val="00C36C6B"/>
    <w:rsid w:val="00C3729D"/>
    <w:rsid w:val="00C37388"/>
    <w:rsid w:val="00C3773B"/>
    <w:rsid w:val="00C37965"/>
    <w:rsid w:val="00C37AD2"/>
    <w:rsid w:val="00C37C62"/>
    <w:rsid w:val="00C37CA0"/>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1EC9"/>
    <w:rsid w:val="00C4208D"/>
    <w:rsid w:val="00C42392"/>
    <w:rsid w:val="00C42523"/>
    <w:rsid w:val="00C425C0"/>
    <w:rsid w:val="00C42702"/>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54"/>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CFC"/>
    <w:rsid w:val="00C47E2D"/>
    <w:rsid w:val="00C47EC9"/>
    <w:rsid w:val="00C47F19"/>
    <w:rsid w:val="00C502C8"/>
    <w:rsid w:val="00C506EF"/>
    <w:rsid w:val="00C5083E"/>
    <w:rsid w:val="00C50963"/>
    <w:rsid w:val="00C50B8B"/>
    <w:rsid w:val="00C50C81"/>
    <w:rsid w:val="00C50CF1"/>
    <w:rsid w:val="00C50CF3"/>
    <w:rsid w:val="00C50F4F"/>
    <w:rsid w:val="00C50F80"/>
    <w:rsid w:val="00C51350"/>
    <w:rsid w:val="00C5147A"/>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EF8"/>
    <w:rsid w:val="00C52F12"/>
    <w:rsid w:val="00C52F3F"/>
    <w:rsid w:val="00C5309A"/>
    <w:rsid w:val="00C530D7"/>
    <w:rsid w:val="00C53130"/>
    <w:rsid w:val="00C53156"/>
    <w:rsid w:val="00C5317D"/>
    <w:rsid w:val="00C53255"/>
    <w:rsid w:val="00C5355C"/>
    <w:rsid w:val="00C537F8"/>
    <w:rsid w:val="00C54013"/>
    <w:rsid w:val="00C540A2"/>
    <w:rsid w:val="00C54112"/>
    <w:rsid w:val="00C5418D"/>
    <w:rsid w:val="00C5442C"/>
    <w:rsid w:val="00C54488"/>
    <w:rsid w:val="00C54502"/>
    <w:rsid w:val="00C54802"/>
    <w:rsid w:val="00C54935"/>
    <w:rsid w:val="00C54B3A"/>
    <w:rsid w:val="00C54F86"/>
    <w:rsid w:val="00C55173"/>
    <w:rsid w:val="00C5566B"/>
    <w:rsid w:val="00C55A25"/>
    <w:rsid w:val="00C55D5F"/>
    <w:rsid w:val="00C55F21"/>
    <w:rsid w:val="00C564C7"/>
    <w:rsid w:val="00C565DB"/>
    <w:rsid w:val="00C56781"/>
    <w:rsid w:val="00C56840"/>
    <w:rsid w:val="00C5685C"/>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327"/>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704"/>
    <w:rsid w:val="00C66AA1"/>
    <w:rsid w:val="00C66AC1"/>
    <w:rsid w:val="00C66F0C"/>
    <w:rsid w:val="00C66F96"/>
    <w:rsid w:val="00C670D5"/>
    <w:rsid w:val="00C674D9"/>
    <w:rsid w:val="00C67B9B"/>
    <w:rsid w:val="00C67D6A"/>
    <w:rsid w:val="00C67F4A"/>
    <w:rsid w:val="00C67FB3"/>
    <w:rsid w:val="00C70117"/>
    <w:rsid w:val="00C703D3"/>
    <w:rsid w:val="00C70456"/>
    <w:rsid w:val="00C7049F"/>
    <w:rsid w:val="00C70852"/>
    <w:rsid w:val="00C70875"/>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3A0"/>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3DB"/>
    <w:rsid w:val="00C745C6"/>
    <w:rsid w:val="00C745CC"/>
    <w:rsid w:val="00C7462B"/>
    <w:rsid w:val="00C74A83"/>
    <w:rsid w:val="00C74AA2"/>
    <w:rsid w:val="00C74AA9"/>
    <w:rsid w:val="00C74B69"/>
    <w:rsid w:val="00C74CA1"/>
    <w:rsid w:val="00C74CB7"/>
    <w:rsid w:val="00C74CEF"/>
    <w:rsid w:val="00C750F0"/>
    <w:rsid w:val="00C7527B"/>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6F64"/>
    <w:rsid w:val="00C77017"/>
    <w:rsid w:val="00C770D0"/>
    <w:rsid w:val="00C771F1"/>
    <w:rsid w:val="00C77265"/>
    <w:rsid w:val="00C77615"/>
    <w:rsid w:val="00C7779E"/>
    <w:rsid w:val="00C77879"/>
    <w:rsid w:val="00C778AF"/>
    <w:rsid w:val="00C77A99"/>
    <w:rsid w:val="00C77B25"/>
    <w:rsid w:val="00C77C9B"/>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97"/>
    <w:rsid w:val="00C81C81"/>
    <w:rsid w:val="00C81F72"/>
    <w:rsid w:val="00C82081"/>
    <w:rsid w:val="00C82100"/>
    <w:rsid w:val="00C82182"/>
    <w:rsid w:val="00C8234C"/>
    <w:rsid w:val="00C8253B"/>
    <w:rsid w:val="00C825C4"/>
    <w:rsid w:val="00C82695"/>
    <w:rsid w:val="00C827C9"/>
    <w:rsid w:val="00C8287C"/>
    <w:rsid w:val="00C829D4"/>
    <w:rsid w:val="00C82A09"/>
    <w:rsid w:val="00C82B1B"/>
    <w:rsid w:val="00C82FCF"/>
    <w:rsid w:val="00C833E5"/>
    <w:rsid w:val="00C8349D"/>
    <w:rsid w:val="00C8377B"/>
    <w:rsid w:val="00C83AB3"/>
    <w:rsid w:val="00C83C9F"/>
    <w:rsid w:val="00C83E1C"/>
    <w:rsid w:val="00C840AE"/>
    <w:rsid w:val="00C84120"/>
    <w:rsid w:val="00C84372"/>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5EFD"/>
    <w:rsid w:val="00C861A6"/>
    <w:rsid w:val="00C86318"/>
    <w:rsid w:val="00C865EB"/>
    <w:rsid w:val="00C86A03"/>
    <w:rsid w:val="00C86C14"/>
    <w:rsid w:val="00C86C86"/>
    <w:rsid w:val="00C870B3"/>
    <w:rsid w:val="00C8741D"/>
    <w:rsid w:val="00C87524"/>
    <w:rsid w:val="00C8765F"/>
    <w:rsid w:val="00C878B7"/>
    <w:rsid w:val="00C878C2"/>
    <w:rsid w:val="00C8792D"/>
    <w:rsid w:val="00C87970"/>
    <w:rsid w:val="00C87F78"/>
    <w:rsid w:val="00C9001E"/>
    <w:rsid w:val="00C903E2"/>
    <w:rsid w:val="00C90421"/>
    <w:rsid w:val="00C90561"/>
    <w:rsid w:val="00C90674"/>
    <w:rsid w:val="00C90861"/>
    <w:rsid w:val="00C908F3"/>
    <w:rsid w:val="00C90BE3"/>
    <w:rsid w:val="00C90CAF"/>
    <w:rsid w:val="00C90CB6"/>
    <w:rsid w:val="00C90CD4"/>
    <w:rsid w:val="00C90FF7"/>
    <w:rsid w:val="00C912DB"/>
    <w:rsid w:val="00C91435"/>
    <w:rsid w:val="00C915F3"/>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968"/>
    <w:rsid w:val="00C93ACC"/>
    <w:rsid w:val="00C93D21"/>
    <w:rsid w:val="00C93FA8"/>
    <w:rsid w:val="00C94127"/>
    <w:rsid w:val="00C943BD"/>
    <w:rsid w:val="00C9457B"/>
    <w:rsid w:val="00C94A4D"/>
    <w:rsid w:val="00C94B41"/>
    <w:rsid w:val="00C94CB2"/>
    <w:rsid w:val="00C950DF"/>
    <w:rsid w:val="00C9521C"/>
    <w:rsid w:val="00C95816"/>
    <w:rsid w:val="00C9594C"/>
    <w:rsid w:val="00C9596A"/>
    <w:rsid w:val="00C963DE"/>
    <w:rsid w:val="00C964B6"/>
    <w:rsid w:val="00C96665"/>
    <w:rsid w:val="00C9685C"/>
    <w:rsid w:val="00C96860"/>
    <w:rsid w:val="00C968AE"/>
    <w:rsid w:val="00C96B1A"/>
    <w:rsid w:val="00C96CE2"/>
    <w:rsid w:val="00C97524"/>
    <w:rsid w:val="00C976E1"/>
    <w:rsid w:val="00C9788C"/>
    <w:rsid w:val="00C979AC"/>
    <w:rsid w:val="00CA00F7"/>
    <w:rsid w:val="00CA011E"/>
    <w:rsid w:val="00CA018E"/>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C7A"/>
    <w:rsid w:val="00CA2D0B"/>
    <w:rsid w:val="00CA2DD9"/>
    <w:rsid w:val="00CA31DD"/>
    <w:rsid w:val="00CA3433"/>
    <w:rsid w:val="00CA3509"/>
    <w:rsid w:val="00CA352F"/>
    <w:rsid w:val="00CA39F2"/>
    <w:rsid w:val="00CA3AFF"/>
    <w:rsid w:val="00CA3BB6"/>
    <w:rsid w:val="00CA3BE0"/>
    <w:rsid w:val="00CA3D29"/>
    <w:rsid w:val="00CA40A9"/>
    <w:rsid w:val="00CA41B9"/>
    <w:rsid w:val="00CA4424"/>
    <w:rsid w:val="00CA468D"/>
    <w:rsid w:val="00CA482F"/>
    <w:rsid w:val="00CA49CF"/>
    <w:rsid w:val="00CA49DE"/>
    <w:rsid w:val="00CA4A40"/>
    <w:rsid w:val="00CA4C57"/>
    <w:rsid w:val="00CA4DD7"/>
    <w:rsid w:val="00CA4DDB"/>
    <w:rsid w:val="00CA50E7"/>
    <w:rsid w:val="00CA5351"/>
    <w:rsid w:val="00CA53B2"/>
    <w:rsid w:val="00CA5628"/>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1CA"/>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1D31"/>
    <w:rsid w:val="00CB1DEE"/>
    <w:rsid w:val="00CB2028"/>
    <w:rsid w:val="00CB202E"/>
    <w:rsid w:val="00CB20CA"/>
    <w:rsid w:val="00CB22B0"/>
    <w:rsid w:val="00CB22BD"/>
    <w:rsid w:val="00CB2405"/>
    <w:rsid w:val="00CB25A2"/>
    <w:rsid w:val="00CB2A5A"/>
    <w:rsid w:val="00CB2CB8"/>
    <w:rsid w:val="00CB2FF0"/>
    <w:rsid w:val="00CB3035"/>
    <w:rsid w:val="00CB3623"/>
    <w:rsid w:val="00CB3638"/>
    <w:rsid w:val="00CB384B"/>
    <w:rsid w:val="00CB38C3"/>
    <w:rsid w:val="00CB39CF"/>
    <w:rsid w:val="00CB3D65"/>
    <w:rsid w:val="00CB3D9A"/>
    <w:rsid w:val="00CB3FD1"/>
    <w:rsid w:val="00CB4114"/>
    <w:rsid w:val="00CB41EC"/>
    <w:rsid w:val="00CB42F0"/>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B70"/>
    <w:rsid w:val="00CB5C92"/>
    <w:rsid w:val="00CB5CBC"/>
    <w:rsid w:val="00CB5CE6"/>
    <w:rsid w:val="00CB5D40"/>
    <w:rsid w:val="00CB5D7B"/>
    <w:rsid w:val="00CB5E43"/>
    <w:rsid w:val="00CB5EFE"/>
    <w:rsid w:val="00CB5FAA"/>
    <w:rsid w:val="00CB6003"/>
    <w:rsid w:val="00CB621F"/>
    <w:rsid w:val="00CB63EE"/>
    <w:rsid w:val="00CB63FC"/>
    <w:rsid w:val="00CB6544"/>
    <w:rsid w:val="00CB6652"/>
    <w:rsid w:val="00CB68EB"/>
    <w:rsid w:val="00CB69F0"/>
    <w:rsid w:val="00CB6B6E"/>
    <w:rsid w:val="00CB6C97"/>
    <w:rsid w:val="00CB6CE8"/>
    <w:rsid w:val="00CB6D5D"/>
    <w:rsid w:val="00CB6DAA"/>
    <w:rsid w:val="00CB6FCA"/>
    <w:rsid w:val="00CB7185"/>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A2"/>
    <w:rsid w:val="00CC15DE"/>
    <w:rsid w:val="00CC194E"/>
    <w:rsid w:val="00CC19F4"/>
    <w:rsid w:val="00CC1E83"/>
    <w:rsid w:val="00CC1F7F"/>
    <w:rsid w:val="00CC1FD1"/>
    <w:rsid w:val="00CC1FED"/>
    <w:rsid w:val="00CC20B6"/>
    <w:rsid w:val="00CC2185"/>
    <w:rsid w:val="00CC22AB"/>
    <w:rsid w:val="00CC298B"/>
    <w:rsid w:val="00CC2AE8"/>
    <w:rsid w:val="00CC2C02"/>
    <w:rsid w:val="00CC2DBC"/>
    <w:rsid w:val="00CC30DE"/>
    <w:rsid w:val="00CC3716"/>
    <w:rsid w:val="00CC3745"/>
    <w:rsid w:val="00CC3939"/>
    <w:rsid w:val="00CC393A"/>
    <w:rsid w:val="00CC39ED"/>
    <w:rsid w:val="00CC3A4F"/>
    <w:rsid w:val="00CC3A5C"/>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97"/>
    <w:rsid w:val="00CC59C0"/>
    <w:rsid w:val="00CC59DD"/>
    <w:rsid w:val="00CC5B07"/>
    <w:rsid w:val="00CC5B41"/>
    <w:rsid w:val="00CC5B65"/>
    <w:rsid w:val="00CC5CB0"/>
    <w:rsid w:val="00CC5DE0"/>
    <w:rsid w:val="00CC60D2"/>
    <w:rsid w:val="00CC6254"/>
    <w:rsid w:val="00CC645B"/>
    <w:rsid w:val="00CC662E"/>
    <w:rsid w:val="00CC66A2"/>
    <w:rsid w:val="00CC699F"/>
    <w:rsid w:val="00CC6D23"/>
    <w:rsid w:val="00CC71A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D31"/>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B51"/>
    <w:rsid w:val="00CD2C97"/>
    <w:rsid w:val="00CD2EE1"/>
    <w:rsid w:val="00CD2F28"/>
    <w:rsid w:val="00CD3192"/>
    <w:rsid w:val="00CD324A"/>
    <w:rsid w:val="00CD33B8"/>
    <w:rsid w:val="00CD33B9"/>
    <w:rsid w:val="00CD3403"/>
    <w:rsid w:val="00CD3746"/>
    <w:rsid w:val="00CD3A85"/>
    <w:rsid w:val="00CD3AC8"/>
    <w:rsid w:val="00CD3C52"/>
    <w:rsid w:val="00CD3CD3"/>
    <w:rsid w:val="00CD3DC4"/>
    <w:rsid w:val="00CD3F99"/>
    <w:rsid w:val="00CD4135"/>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A2"/>
    <w:rsid w:val="00CD6BC6"/>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E75"/>
    <w:rsid w:val="00CD7F9D"/>
    <w:rsid w:val="00CE0088"/>
    <w:rsid w:val="00CE0122"/>
    <w:rsid w:val="00CE01C6"/>
    <w:rsid w:val="00CE027D"/>
    <w:rsid w:val="00CE0449"/>
    <w:rsid w:val="00CE05CA"/>
    <w:rsid w:val="00CE076F"/>
    <w:rsid w:val="00CE07BE"/>
    <w:rsid w:val="00CE09CD"/>
    <w:rsid w:val="00CE0A8B"/>
    <w:rsid w:val="00CE0B1F"/>
    <w:rsid w:val="00CE0B50"/>
    <w:rsid w:val="00CE0C0E"/>
    <w:rsid w:val="00CE0DA8"/>
    <w:rsid w:val="00CE1383"/>
    <w:rsid w:val="00CE180C"/>
    <w:rsid w:val="00CE1AB6"/>
    <w:rsid w:val="00CE1C41"/>
    <w:rsid w:val="00CE1D7D"/>
    <w:rsid w:val="00CE1E4A"/>
    <w:rsid w:val="00CE210A"/>
    <w:rsid w:val="00CE2369"/>
    <w:rsid w:val="00CE24A9"/>
    <w:rsid w:val="00CE2853"/>
    <w:rsid w:val="00CE2859"/>
    <w:rsid w:val="00CE2976"/>
    <w:rsid w:val="00CE2A5B"/>
    <w:rsid w:val="00CE2AF4"/>
    <w:rsid w:val="00CE2B9B"/>
    <w:rsid w:val="00CE2FC9"/>
    <w:rsid w:val="00CE306C"/>
    <w:rsid w:val="00CE35BF"/>
    <w:rsid w:val="00CE35D4"/>
    <w:rsid w:val="00CE3758"/>
    <w:rsid w:val="00CE392B"/>
    <w:rsid w:val="00CE3961"/>
    <w:rsid w:val="00CE39B5"/>
    <w:rsid w:val="00CE3B31"/>
    <w:rsid w:val="00CE3C12"/>
    <w:rsid w:val="00CE3E75"/>
    <w:rsid w:val="00CE3E8A"/>
    <w:rsid w:val="00CE3F53"/>
    <w:rsid w:val="00CE4036"/>
    <w:rsid w:val="00CE42CD"/>
    <w:rsid w:val="00CE435F"/>
    <w:rsid w:val="00CE4541"/>
    <w:rsid w:val="00CE4993"/>
    <w:rsid w:val="00CE4A64"/>
    <w:rsid w:val="00CE4BD9"/>
    <w:rsid w:val="00CE4C7A"/>
    <w:rsid w:val="00CE4CF6"/>
    <w:rsid w:val="00CE4D1E"/>
    <w:rsid w:val="00CE4E40"/>
    <w:rsid w:val="00CE4F74"/>
    <w:rsid w:val="00CE5071"/>
    <w:rsid w:val="00CE5457"/>
    <w:rsid w:val="00CE55B4"/>
    <w:rsid w:val="00CE5994"/>
    <w:rsid w:val="00CE5AC6"/>
    <w:rsid w:val="00CE5B67"/>
    <w:rsid w:val="00CE5FC5"/>
    <w:rsid w:val="00CE6143"/>
    <w:rsid w:val="00CE61DE"/>
    <w:rsid w:val="00CE6787"/>
    <w:rsid w:val="00CE67D2"/>
    <w:rsid w:val="00CE685E"/>
    <w:rsid w:val="00CE6ABA"/>
    <w:rsid w:val="00CE6B96"/>
    <w:rsid w:val="00CE728D"/>
    <w:rsid w:val="00CE72E4"/>
    <w:rsid w:val="00CE757B"/>
    <w:rsid w:val="00CE7631"/>
    <w:rsid w:val="00CE7778"/>
    <w:rsid w:val="00CE7815"/>
    <w:rsid w:val="00CE78E3"/>
    <w:rsid w:val="00CE7A94"/>
    <w:rsid w:val="00CE7B4C"/>
    <w:rsid w:val="00CF005F"/>
    <w:rsid w:val="00CF0148"/>
    <w:rsid w:val="00CF01B4"/>
    <w:rsid w:val="00CF01B9"/>
    <w:rsid w:val="00CF041F"/>
    <w:rsid w:val="00CF054B"/>
    <w:rsid w:val="00CF0AEB"/>
    <w:rsid w:val="00CF0C5B"/>
    <w:rsid w:val="00CF0C85"/>
    <w:rsid w:val="00CF0D13"/>
    <w:rsid w:val="00CF0DC7"/>
    <w:rsid w:val="00CF0F09"/>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2A"/>
    <w:rsid w:val="00CF2E37"/>
    <w:rsid w:val="00CF2F2D"/>
    <w:rsid w:val="00CF317E"/>
    <w:rsid w:val="00CF31A3"/>
    <w:rsid w:val="00CF323D"/>
    <w:rsid w:val="00CF33E4"/>
    <w:rsid w:val="00CF3488"/>
    <w:rsid w:val="00CF3A1E"/>
    <w:rsid w:val="00CF3F04"/>
    <w:rsid w:val="00CF3F4D"/>
    <w:rsid w:val="00CF40FC"/>
    <w:rsid w:val="00CF45C7"/>
    <w:rsid w:val="00CF483C"/>
    <w:rsid w:val="00CF4AFD"/>
    <w:rsid w:val="00CF50AD"/>
    <w:rsid w:val="00CF50B6"/>
    <w:rsid w:val="00CF50F7"/>
    <w:rsid w:val="00CF5123"/>
    <w:rsid w:val="00CF51C2"/>
    <w:rsid w:val="00CF56BE"/>
    <w:rsid w:val="00CF5935"/>
    <w:rsid w:val="00CF5A1A"/>
    <w:rsid w:val="00CF5AA8"/>
    <w:rsid w:val="00CF5BEB"/>
    <w:rsid w:val="00CF5C63"/>
    <w:rsid w:val="00CF5CFA"/>
    <w:rsid w:val="00CF5D8F"/>
    <w:rsid w:val="00CF5ECD"/>
    <w:rsid w:val="00CF61A1"/>
    <w:rsid w:val="00CF6390"/>
    <w:rsid w:val="00CF645F"/>
    <w:rsid w:val="00CF649E"/>
    <w:rsid w:val="00CF6609"/>
    <w:rsid w:val="00CF66F9"/>
    <w:rsid w:val="00CF6845"/>
    <w:rsid w:val="00CF6858"/>
    <w:rsid w:val="00CF6AEA"/>
    <w:rsid w:val="00CF6B57"/>
    <w:rsid w:val="00CF6DDA"/>
    <w:rsid w:val="00CF6EB1"/>
    <w:rsid w:val="00CF6EC2"/>
    <w:rsid w:val="00CF6FA8"/>
    <w:rsid w:val="00CF7398"/>
    <w:rsid w:val="00CF74F9"/>
    <w:rsid w:val="00CF7BB4"/>
    <w:rsid w:val="00CF7D24"/>
    <w:rsid w:val="00CF7D35"/>
    <w:rsid w:val="00CF7D53"/>
    <w:rsid w:val="00CF7DD6"/>
    <w:rsid w:val="00D0001C"/>
    <w:rsid w:val="00D00087"/>
    <w:rsid w:val="00D00144"/>
    <w:rsid w:val="00D001AD"/>
    <w:rsid w:val="00D00282"/>
    <w:rsid w:val="00D002CC"/>
    <w:rsid w:val="00D0047B"/>
    <w:rsid w:val="00D00504"/>
    <w:rsid w:val="00D00584"/>
    <w:rsid w:val="00D00D92"/>
    <w:rsid w:val="00D013C4"/>
    <w:rsid w:val="00D016AD"/>
    <w:rsid w:val="00D01825"/>
    <w:rsid w:val="00D0186C"/>
    <w:rsid w:val="00D018C9"/>
    <w:rsid w:val="00D01A5E"/>
    <w:rsid w:val="00D01AD4"/>
    <w:rsid w:val="00D01D04"/>
    <w:rsid w:val="00D01D1C"/>
    <w:rsid w:val="00D01D60"/>
    <w:rsid w:val="00D01DF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19"/>
    <w:rsid w:val="00D0413C"/>
    <w:rsid w:val="00D04214"/>
    <w:rsid w:val="00D0427E"/>
    <w:rsid w:val="00D043D7"/>
    <w:rsid w:val="00D0446C"/>
    <w:rsid w:val="00D04685"/>
    <w:rsid w:val="00D04745"/>
    <w:rsid w:val="00D0486B"/>
    <w:rsid w:val="00D048B4"/>
    <w:rsid w:val="00D04916"/>
    <w:rsid w:val="00D04B2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5F43"/>
    <w:rsid w:val="00D061CB"/>
    <w:rsid w:val="00D06220"/>
    <w:rsid w:val="00D06455"/>
    <w:rsid w:val="00D06534"/>
    <w:rsid w:val="00D06C64"/>
    <w:rsid w:val="00D06C6F"/>
    <w:rsid w:val="00D06CF8"/>
    <w:rsid w:val="00D06E43"/>
    <w:rsid w:val="00D07128"/>
    <w:rsid w:val="00D07482"/>
    <w:rsid w:val="00D07549"/>
    <w:rsid w:val="00D0763C"/>
    <w:rsid w:val="00D07B01"/>
    <w:rsid w:val="00D07BA3"/>
    <w:rsid w:val="00D07D23"/>
    <w:rsid w:val="00D07D6D"/>
    <w:rsid w:val="00D07FEB"/>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496"/>
    <w:rsid w:val="00D1250C"/>
    <w:rsid w:val="00D125F7"/>
    <w:rsid w:val="00D12B9E"/>
    <w:rsid w:val="00D12C6E"/>
    <w:rsid w:val="00D12F86"/>
    <w:rsid w:val="00D13195"/>
    <w:rsid w:val="00D1321E"/>
    <w:rsid w:val="00D13501"/>
    <w:rsid w:val="00D1350D"/>
    <w:rsid w:val="00D13560"/>
    <w:rsid w:val="00D135C7"/>
    <w:rsid w:val="00D13674"/>
    <w:rsid w:val="00D136B4"/>
    <w:rsid w:val="00D138B4"/>
    <w:rsid w:val="00D138E3"/>
    <w:rsid w:val="00D138F0"/>
    <w:rsid w:val="00D13E14"/>
    <w:rsid w:val="00D13E48"/>
    <w:rsid w:val="00D140F6"/>
    <w:rsid w:val="00D1416A"/>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738"/>
    <w:rsid w:val="00D16857"/>
    <w:rsid w:val="00D16A12"/>
    <w:rsid w:val="00D16B42"/>
    <w:rsid w:val="00D16C30"/>
    <w:rsid w:val="00D16D51"/>
    <w:rsid w:val="00D16DBB"/>
    <w:rsid w:val="00D170E8"/>
    <w:rsid w:val="00D171F7"/>
    <w:rsid w:val="00D17258"/>
    <w:rsid w:val="00D179A7"/>
    <w:rsid w:val="00D17AD9"/>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042"/>
    <w:rsid w:val="00D236EA"/>
    <w:rsid w:val="00D239CF"/>
    <w:rsid w:val="00D23AA9"/>
    <w:rsid w:val="00D23C18"/>
    <w:rsid w:val="00D23E25"/>
    <w:rsid w:val="00D23E2F"/>
    <w:rsid w:val="00D24172"/>
    <w:rsid w:val="00D2423E"/>
    <w:rsid w:val="00D2463D"/>
    <w:rsid w:val="00D24665"/>
    <w:rsid w:val="00D246A9"/>
    <w:rsid w:val="00D247A1"/>
    <w:rsid w:val="00D24A60"/>
    <w:rsid w:val="00D24AE2"/>
    <w:rsid w:val="00D24CB3"/>
    <w:rsid w:val="00D250C3"/>
    <w:rsid w:val="00D252B6"/>
    <w:rsid w:val="00D2540C"/>
    <w:rsid w:val="00D254D3"/>
    <w:rsid w:val="00D25577"/>
    <w:rsid w:val="00D25647"/>
    <w:rsid w:val="00D256B5"/>
    <w:rsid w:val="00D25A2A"/>
    <w:rsid w:val="00D25A4A"/>
    <w:rsid w:val="00D25A65"/>
    <w:rsid w:val="00D25ABF"/>
    <w:rsid w:val="00D25C69"/>
    <w:rsid w:val="00D26150"/>
    <w:rsid w:val="00D261D2"/>
    <w:rsid w:val="00D26417"/>
    <w:rsid w:val="00D26707"/>
    <w:rsid w:val="00D26798"/>
    <w:rsid w:val="00D26C42"/>
    <w:rsid w:val="00D27048"/>
    <w:rsid w:val="00D2736C"/>
    <w:rsid w:val="00D27549"/>
    <w:rsid w:val="00D27688"/>
    <w:rsid w:val="00D27990"/>
    <w:rsid w:val="00D30244"/>
    <w:rsid w:val="00D303B3"/>
    <w:rsid w:val="00D30711"/>
    <w:rsid w:val="00D307BE"/>
    <w:rsid w:val="00D30A49"/>
    <w:rsid w:val="00D30DB4"/>
    <w:rsid w:val="00D30F5A"/>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CC2"/>
    <w:rsid w:val="00D33F0A"/>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17F"/>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53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228"/>
    <w:rsid w:val="00D44332"/>
    <w:rsid w:val="00D44391"/>
    <w:rsid w:val="00D446AC"/>
    <w:rsid w:val="00D44A40"/>
    <w:rsid w:val="00D44AB8"/>
    <w:rsid w:val="00D44B0F"/>
    <w:rsid w:val="00D44C18"/>
    <w:rsid w:val="00D44CE6"/>
    <w:rsid w:val="00D44D7B"/>
    <w:rsid w:val="00D44D9E"/>
    <w:rsid w:val="00D45153"/>
    <w:rsid w:val="00D451F0"/>
    <w:rsid w:val="00D452D4"/>
    <w:rsid w:val="00D457EF"/>
    <w:rsid w:val="00D45966"/>
    <w:rsid w:val="00D4599B"/>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1D"/>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7E"/>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088"/>
    <w:rsid w:val="00D531DF"/>
    <w:rsid w:val="00D5323C"/>
    <w:rsid w:val="00D53367"/>
    <w:rsid w:val="00D5376A"/>
    <w:rsid w:val="00D53A32"/>
    <w:rsid w:val="00D53A79"/>
    <w:rsid w:val="00D53DB9"/>
    <w:rsid w:val="00D53F02"/>
    <w:rsid w:val="00D5416A"/>
    <w:rsid w:val="00D542C1"/>
    <w:rsid w:val="00D54565"/>
    <w:rsid w:val="00D54654"/>
    <w:rsid w:val="00D547B1"/>
    <w:rsid w:val="00D549A1"/>
    <w:rsid w:val="00D5503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5FCC"/>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B91"/>
    <w:rsid w:val="00D57C19"/>
    <w:rsid w:val="00D57C67"/>
    <w:rsid w:val="00D57F9C"/>
    <w:rsid w:val="00D600DA"/>
    <w:rsid w:val="00D604BC"/>
    <w:rsid w:val="00D6064A"/>
    <w:rsid w:val="00D606B9"/>
    <w:rsid w:val="00D606BB"/>
    <w:rsid w:val="00D6090C"/>
    <w:rsid w:val="00D60958"/>
    <w:rsid w:val="00D60B74"/>
    <w:rsid w:val="00D60D4A"/>
    <w:rsid w:val="00D60ECF"/>
    <w:rsid w:val="00D60F21"/>
    <w:rsid w:val="00D61107"/>
    <w:rsid w:val="00D61139"/>
    <w:rsid w:val="00D612CA"/>
    <w:rsid w:val="00D61792"/>
    <w:rsid w:val="00D6180D"/>
    <w:rsid w:val="00D6181B"/>
    <w:rsid w:val="00D6187D"/>
    <w:rsid w:val="00D61ACA"/>
    <w:rsid w:val="00D61B01"/>
    <w:rsid w:val="00D61C53"/>
    <w:rsid w:val="00D61F8F"/>
    <w:rsid w:val="00D61FF6"/>
    <w:rsid w:val="00D6216D"/>
    <w:rsid w:val="00D62603"/>
    <w:rsid w:val="00D626A8"/>
    <w:rsid w:val="00D628A6"/>
    <w:rsid w:val="00D628BC"/>
    <w:rsid w:val="00D62E14"/>
    <w:rsid w:val="00D63242"/>
    <w:rsid w:val="00D634FF"/>
    <w:rsid w:val="00D63541"/>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87F"/>
    <w:rsid w:val="00D649CD"/>
    <w:rsid w:val="00D64C6C"/>
    <w:rsid w:val="00D64E35"/>
    <w:rsid w:val="00D64EAE"/>
    <w:rsid w:val="00D64F17"/>
    <w:rsid w:val="00D64F69"/>
    <w:rsid w:val="00D64FA8"/>
    <w:rsid w:val="00D6526A"/>
    <w:rsid w:val="00D652C9"/>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CE8"/>
    <w:rsid w:val="00D70ED0"/>
    <w:rsid w:val="00D71015"/>
    <w:rsid w:val="00D712A5"/>
    <w:rsid w:val="00D712D2"/>
    <w:rsid w:val="00D71304"/>
    <w:rsid w:val="00D7143A"/>
    <w:rsid w:val="00D7198F"/>
    <w:rsid w:val="00D71BC8"/>
    <w:rsid w:val="00D71C3E"/>
    <w:rsid w:val="00D71CA2"/>
    <w:rsid w:val="00D71E02"/>
    <w:rsid w:val="00D7203C"/>
    <w:rsid w:val="00D721FF"/>
    <w:rsid w:val="00D722C8"/>
    <w:rsid w:val="00D72842"/>
    <w:rsid w:val="00D72AA7"/>
    <w:rsid w:val="00D72BFB"/>
    <w:rsid w:val="00D72DC6"/>
    <w:rsid w:val="00D72EDB"/>
    <w:rsid w:val="00D72EF8"/>
    <w:rsid w:val="00D730A8"/>
    <w:rsid w:val="00D73133"/>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575"/>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3B04"/>
    <w:rsid w:val="00D840DB"/>
    <w:rsid w:val="00D8416B"/>
    <w:rsid w:val="00D842B8"/>
    <w:rsid w:val="00D84741"/>
    <w:rsid w:val="00D84A2B"/>
    <w:rsid w:val="00D84B61"/>
    <w:rsid w:val="00D84ECA"/>
    <w:rsid w:val="00D84F4A"/>
    <w:rsid w:val="00D850BE"/>
    <w:rsid w:val="00D850CC"/>
    <w:rsid w:val="00D850E3"/>
    <w:rsid w:val="00D8527F"/>
    <w:rsid w:val="00D85617"/>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6E97"/>
    <w:rsid w:val="00D8703D"/>
    <w:rsid w:val="00D87131"/>
    <w:rsid w:val="00D871BD"/>
    <w:rsid w:val="00D8739F"/>
    <w:rsid w:val="00D87405"/>
    <w:rsid w:val="00D874C5"/>
    <w:rsid w:val="00D874DE"/>
    <w:rsid w:val="00D877CC"/>
    <w:rsid w:val="00D878E0"/>
    <w:rsid w:val="00D87A30"/>
    <w:rsid w:val="00D87BDC"/>
    <w:rsid w:val="00D87FE2"/>
    <w:rsid w:val="00D87FF1"/>
    <w:rsid w:val="00D90225"/>
    <w:rsid w:val="00D903AA"/>
    <w:rsid w:val="00D904EA"/>
    <w:rsid w:val="00D906A4"/>
    <w:rsid w:val="00D907FB"/>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2DDF"/>
    <w:rsid w:val="00D9300B"/>
    <w:rsid w:val="00D931EE"/>
    <w:rsid w:val="00D93496"/>
    <w:rsid w:val="00D934D0"/>
    <w:rsid w:val="00D93CA3"/>
    <w:rsid w:val="00D93CE2"/>
    <w:rsid w:val="00D93DA5"/>
    <w:rsid w:val="00D9404E"/>
    <w:rsid w:val="00D94053"/>
    <w:rsid w:val="00D94105"/>
    <w:rsid w:val="00D94199"/>
    <w:rsid w:val="00D9432A"/>
    <w:rsid w:val="00D94374"/>
    <w:rsid w:val="00D9445C"/>
    <w:rsid w:val="00D9452C"/>
    <w:rsid w:val="00D94534"/>
    <w:rsid w:val="00D94691"/>
    <w:rsid w:val="00D94762"/>
    <w:rsid w:val="00D94791"/>
    <w:rsid w:val="00D94C8A"/>
    <w:rsid w:val="00D94FFE"/>
    <w:rsid w:val="00D950CF"/>
    <w:rsid w:val="00D9510C"/>
    <w:rsid w:val="00D951DB"/>
    <w:rsid w:val="00D95202"/>
    <w:rsid w:val="00D9524A"/>
    <w:rsid w:val="00D9542B"/>
    <w:rsid w:val="00D95515"/>
    <w:rsid w:val="00D95BA9"/>
    <w:rsid w:val="00D95D59"/>
    <w:rsid w:val="00D95D63"/>
    <w:rsid w:val="00D95E25"/>
    <w:rsid w:val="00D960F0"/>
    <w:rsid w:val="00D962A5"/>
    <w:rsid w:val="00D9639F"/>
    <w:rsid w:val="00D96B36"/>
    <w:rsid w:val="00D96EDB"/>
    <w:rsid w:val="00D97003"/>
    <w:rsid w:val="00D97041"/>
    <w:rsid w:val="00D9743E"/>
    <w:rsid w:val="00D9752D"/>
    <w:rsid w:val="00D97534"/>
    <w:rsid w:val="00D97655"/>
    <w:rsid w:val="00D97664"/>
    <w:rsid w:val="00D97714"/>
    <w:rsid w:val="00D97834"/>
    <w:rsid w:val="00D978F7"/>
    <w:rsid w:val="00D9796C"/>
    <w:rsid w:val="00D97A61"/>
    <w:rsid w:val="00D97C10"/>
    <w:rsid w:val="00D97D00"/>
    <w:rsid w:val="00D97D9D"/>
    <w:rsid w:val="00D97EEC"/>
    <w:rsid w:val="00D97F66"/>
    <w:rsid w:val="00D97F74"/>
    <w:rsid w:val="00DA02D9"/>
    <w:rsid w:val="00DA0311"/>
    <w:rsid w:val="00DA056E"/>
    <w:rsid w:val="00DA086E"/>
    <w:rsid w:val="00DA0D2A"/>
    <w:rsid w:val="00DA0D90"/>
    <w:rsid w:val="00DA0DF1"/>
    <w:rsid w:val="00DA0EF9"/>
    <w:rsid w:val="00DA1229"/>
    <w:rsid w:val="00DA1539"/>
    <w:rsid w:val="00DA1599"/>
    <w:rsid w:val="00DA15D2"/>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522"/>
    <w:rsid w:val="00DA3A77"/>
    <w:rsid w:val="00DA3CB8"/>
    <w:rsid w:val="00DA3E62"/>
    <w:rsid w:val="00DA402A"/>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68E"/>
    <w:rsid w:val="00DA572C"/>
    <w:rsid w:val="00DA5CAE"/>
    <w:rsid w:val="00DA5D4E"/>
    <w:rsid w:val="00DA5DB1"/>
    <w:rsid w:val="00DA5E98"/>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4DE"/>
    <w:rsid w:val="00DB0505"/>
    <w:rsid w:val="00DB0531"/>
    <w:rsid w:val="00DB0532"/>
    <w:rsid w:val="00DB074E"/>
    <w:rsid w:val="00DB0921"/>
    <w:rsid w:val="00DB0D90"/>
    <w:rsid w:val="00DB0DC5"/>
    <w:rsid w:val="00DB109F"/>
    <w:rsid w:val="00DB1178"/>
    <w:rsid w:val="00DB124C"/>
    <w:rsid w:val="00DB1254"/>
    <w:rsid w:val="00DB1295"/>
    <w:rsid w:val="00DB1357"/>
    <w:rsid w:val="00DB16CE"/>
    <w:rsid w:val="00DB1AE7"/>
    <w:rsid w:val="00DB1E98"/>
    <w:rsid w:val="00DB1E9D"/>
    <w:rsid w:val="00DB1EE7"/>
    <w:rsid w:val="00DB1F58"/>
    <w:rsid w:val="00DB1F6F"/>
    <w:rsid w:val="00DB1FFD"/>
    <w:rsid w:val="00DB21AC"/>
    <w:rsid w:val="00DB22A6"/>
    <w:rsid w:val="00DB2318"/>
    <w:rsid w:val="00DB2423"/>
    <w:rsid w:val="00DB247E"/>
    <w:rsid w:val="00DB2671"/>
    <w:rsid w:val="00DB2B17"/>
    <w:rsid w:val="00DB2CD8"/>
    <w:rsid w:val="00DB2D2F"/>
    <w:rsid w:val="00DB2DA7"/>
    <w:rsid w:val="00DB3062"/>
    <w:rsid w:val="00DB308A"/>
    <w:rsid w:val="00DB356A"/>
    <w:rsid w:val="00DB356B"/>
    <w:rsid w:val="00DB35AC"/>
    <w:rsid w:val="00DB3718"/>
    <w:rsid w:val="00DB371A"/>
    <w:rsid w:val="00DB3810"/>
    <w:rsid w:val="00DB39CE"/>
    <w:rsid w:val="00DB3C6F"/>
    <w:rsid w:val="00DB42AC"/>
    <w:rsid w:val="00DB437D"/>
    <w:rsid w:val="00DB4522"/>
    <w:rsid w:val="00DB45FD"/>
    <w:rsid w:val="00DB4789"/>
    <w:rsid w:val="00DB4B9E"/>
    <w:rsid w:val="00DB4D7D"/>
    <w:rsid w:val="00DB4F75"/>
    <w:rsid w:val="00DB508F"/>
    <w:rsid w:val="00DB50C5"/>
    <w:rsid w:val="00DB51A6"/>
    <w:rsid w:val="00DB51E6"/>
    <w:rsid w:val="00DB5293"/>
    <w:rsid w:val="00DB52B6"/>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64"/>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8B"/>
    <w:rsid w:val="00DB6FBF"/>
    <w:rsid w:val="00DB7040"/>
    <w:rsid w:val="00DB71ED"/>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88D"/>
    <w:rsid w:val="00DC1C89"/>
    <w:rsid w:val="00DC1E3E"/>
    <w:rsid w:val="00DC1EEF"/>
    <w:rsid w:val="00DC2095"/>
    <w:rsid w:val="00DC217F"/>
    <w:rsid w:val="00DC2216"/>
    <w:rsid w:val="00DC2229"/>
    <w:rsid w:val="00DC2544"/>
    <w:rsid w:val="00DC2778"/>
    <w:rsid w:val="00DC27F9"/>
    <w:rsid w:val="00DC2861"/>
    <w:rsid w:val="00DC299D"/>
    <w:rsid w:val="00DC2A0A"/>
    <w:rsid w:val="00DC2C91"/>
    <w:rsid w:val="00DC2C9D"/>
    <w:rsid w:val="00DC2E9B"/>
    <w:rsid w:val="00DC2EE2"/>
    <w:rsid w:val="00DC30EA"/>
    <w:rsid w:val="00DC312C"/>
    <w:rsid w:val="00DC3514"/>
    <w:rsid w:val="00DC35D1"/>
    <w:rsid w:val="00DC35E7"/>
    <w:rsid w:val="00DC371B"/>
    <w:rsid w:val="00DC37AD"/>
    <w:rsid w:val="00DC3967"/>
    <w:rsid w:val="00DC3C2C"/>
    <w:rsid w:val="00DC3E85"/>
    <w:rsid w:val="00DC3EE2"/>
    <w:rsid w:val="00DC4390"/>
    <w:rsid w:val="00DC440D"/>
    <w:rsid w:val="00DC4B73"/>
    <w:rsid w:val="00DC4C07"/>
    <w:rsid w:val="00DC4CC0"/>
    <w:rsid w:val="00DC4D97"/>
    <w:rsid w:val="00DC4ED7"/>
    <w:rsid w:val="00DC5037"/>
    <w:rsid w:val="00DC51EB"/>
    <w:rsid w:val="00DC5B24"/>
    <w:rsid w:val="00DC5C18"/>
    <w:rsid w:val="00DC5D9C"/>
    <w:rsid w:val="00DC5DBA"/>
    <w:rsid w:val="00DC6377"/>
    <w:rsid w:val="00DC637D"/>
    <w:rsid w:val="00DC64F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28"/>
    <w:rsid w:val="00DC7C6E"/>
    <w:rsid w:val="00DC7C83"/>
    <w:rsid w:val="00DC7D3C"/>
    <w:rsid w:val="00DC7DD7"/>
    <w:rsid w:val="00DC7EEE"/>
    <w:rsid w:val="00DD00E2"/>
    <w:rsid w:val="00DD0158"/>
    <w:rsid w:val="00DD0165"/>
    <w:rsid w:val="00DD03BC"/>
    <w:rsid w:val="00DD0506"/>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699"/>
    <w:rsid w:val="00DD37A3"/>
    <w:rsid w:val="00DD37CF"/>
    <w:rsid w:val="00DD38AF"/>
    <w:rsid w:val="00DD3F8A"/>
    <w:rsid w:val="00DD40B0"/>
    <w:rsid w:val="00DD4260"/>
    <w:rsid w:val="00DD438C"/>
    <w:rsid w:val="00DD445E"/>
    <w:rsid w:val="00DD44EE"/>
    <w:rsid w:val="00DD48EE"/>
    <w:rsid w:val="00DD4927"/>
    <w:rsid w:val="00DD4BAC"/>
    <w:rsid w:val="00DD4C17"/>
    <w:rsid w:val="00DD4CFC"/>
    <w:rsid w:val="00DD4E20"/>
    <w:rsid w:val="00DD4EB1"/>
    <w:rsid w:val="00DD53F2"/>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2B3"/>
    <w:rsid w:val="00DE06AB"/>
    <w:rsid w:val="00DE08B5"/>
    <w:rsid w:val="00DE0B11"/>
    <w:rsid w:val="00DE0D8E"/>
    <w:rsid w:val="00DE0E36"/>
    <w:rsid w:val="00DE0F56"/>
    <w:rsid w:val="00DE18A6"/>
    <w:rsid w:val="00DE1A27"/>
    <w:rsid w:val="00DE1B7F"/>
    <w:rsid w:val="00DE1D21"/>
    <w:rsid w:val="00DE1E39"/>
    <w:rsid w:val="00DE1E67"/>
    <w:rsid w:val="00DE2186"/>
    <w:rsid w:val="00DE2371"/>
    <w:rsid w:val="00DE2438"/>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5FD4"/>
    <w:rsid w:val="00DE6126"/>
    <w:rsid w:val="00DE61E1"/>
    <w:rsid w:val="00DE623C"/>
    <w:rsid w:val="00DE6372"/>
    <w:rsid w:val="00DE63EA"/>
    <w:rsid w:val="00DE65D3"/>
    <w:rsid w:val="00DE6620"/>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0DF"/>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18A"/>
    <w:rsid w:val="00DF54D4"/>
    <w:rsid w:val="00DF56D9"/>
    <w:rsid w:val="00DF57B8"/>
    <w:rsid w:val="00DF5858"/>
    <w:rsid w:val="00DF5F1F"/>
    <w:rsid w:val="00DF6163"/>
    <w:rsid w:val="00DF6330"/>
    <w:rsid w:val="00DF6331"/>
    <w:rsid w:val="00DF63A5"/>
    <w:rsid w:val="00DF650B"/>
    <w:rsid w:val="00DF6727"/>
    <w:rsid w:val="00DF67FC"/>
    <w:rsid w:val="00DF6DE6"/>
    <w:rsid w:val="00DF6F7F"/>
    <w:rsid w:val="00DF70A4"/>
    <w:rsid w:val="00DF7302"/>
    <w:rsid w:val="00DF7567"/>
    <w:rsid w:val="00DF76E7"/>
    <w:rsid w:val="00DF7A2B"/>
    <w:rsid w:val="00DF7B96"/>
    <w:rsid w:val="00DF7BC1"/>
    <w:rsid w:val="00DF7BE4"/>
    <w:rsid w:val="00DF7D25"/>
    <w:rsid w:val="00DF7F44"/>
    <w:rsid w:val="00E00042"/>
    <w:rsid w:val="00E001B4"/>
    <w:rsid w:val="00E00204"/>
    <w:rsid w:val="00E00508"/>
    <w:rsid w:val="00E0058C"/>
    <w:rsid w:val="00E006BE"/>
    <w:rsid w:val="00E00785"/>
    <w:rsid w:val="00E007FE"/>
    <w:rsid w:val="00E01144"/>
    <w:rsid w:val="00E01689"/>
    <w:rsid w:val="00E01A3D"/>
    <w:rsid w:val="00E01ACB"/>
    <w:rsid w:val="00E01BE4"/>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0A"/>
    <w:rsid w:val="00E04836"/>
    <w:rsid w:val="00E0484A"/>
    <w:rsid w:val="00E04CED"/>
    <w:rsid w:val="00E05148"/>
    <w:rsid w:val="00E05252"/>
    <w:rsid w:val="00E052B2"/>
    <w:rsid w:val="00E05365"/>
    <w:rsid w:val="00E053F7"/>
    <w:rsid w:val="00E05482"/>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19"/>
    <w:rsid w:val="00E0662C"/>
    <w:rsid w:val="00E06674"/>
    <w:rsid w:val="00E0671B"/>
    <w:rsid w:val="00E0675E"/>
    <w:rsid w:val="00E068E4"/>
    <w:rsid w:val="00E06B95"/>
    <w:rsid w:val="00E06EFB"/>
    <w:rsid w:val="00E06FCB"/>
    <w:rsid w:val="00E07087"/>
    <w:rsid w:val="00E07236"/>
    <w:rsid w:val="00E0751D"/>
    <w:rsid w:val="00E076FB"/>
    <w:rsid w:val="00E07A8D"/>
    <w:rsid w:val="00E07B91"/>
    <w:rsid w:val="00E07BBF"/>
    <w:rsid w:val="00E07EFA"/>
    <w:rsid w:val="00E07F97"/>
    <w:rsid w:val="00E10041"/>
    <w:rsid w:val="00E1007A"/>
    <w:rsid w:val="00E10095"/>
    <w:rsid w:val="00E101AA"/>
    <w:rsid w:val="00E104A4"/>
    <w:rsid w:val="00E108FF"/>
    <w:rsid w:val="00E10976"/>
    <w:rsid w:val="00E109DB"/>
    <w:rsid w:val="00E109EA"/>
    <w:rsid w:val="00E10B6C"/>
    <w:rsid w:val="00E10B8D"/>
    <w:rsid w:val="00E10DCD"/>
    <w:rsid w:val="00E11133"/>
    <w:rsid w:val="00E11160"/>
    <w:rsid w:val="00E1130B"/>
    <w:rsid w:val="00E1133F"/>
    <w:rsid w:val="00E1135E"/>
    <w:rsid w:val="00E1151E"/>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043"/>
    <w:rsid w:val="00E13269"/>
    <w:rsid w:val="00E13385"/>
    <w:rsid w:val="00E133A8"/>
    <w:rsid w:val="00E13477"/>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4D7B"/>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7135"/>
    <w:rsid w:val="00E173F4"/>
    <w:rsid w:val="00E179CC"/>
    <w:rsid w:val="00E17FB5"/>
    <w:rsid w:val="00E20015"/>
    <w:rsid w:val="00E20304"/>
    <w:rsid w:val="00E20857"/>
    <w:rsid w:val="00E20944"/>
    <w:rsid w:val="00E209FD"/>
    <w:rsid w:val="00E20BBF"/>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5F7"/>
    <w:rsid w:val="00E2263F"/>
    <w:rsid w:val="00E2275C"/>
    <w:rsid w:val="00E22760"/>
    <w:rsid w:val="00E2276E"/>
    <w:rsid w:val="00E22877"/>
    <w:rsid w:val="00E22987"/>
    <w:rsid w:val="00E22B6E"/>
    <w:rsid w:val="00E22D65"/>
    <w:rsid w:val="00E22D8B"/>
    <w:rsid w:val="00E22FD5"/>
    <w:rsid w:val="00E23768"/>
    <w:rsid w:val="00E23803"/>
    <w:rsid w:val="00E23AF2"/>
    <w:rsid w:val="00E23C97"/>
    <w:rsid w:val="00E23DC6"/>
    <w:rsid w:val="00E23DF6"/>
    <w:rsid w:val="00E23FD4"/>
    <w:rsid w:val="00E2434C"/>
    <w:rsid w:val="00E2450E"/>
    <w:rsid w:val="00E24580"/>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A98"/>
    <w:rsid w:val="00E26BFA"/>
    <w:rsid w:val="00E26E88"/>
    <w:rsid w:val="00E26ECB"/>
    <w:rsid w:val="00E270AF"/>
    <w:rsid w:val="00E27151"/>
    <w:rsid w:val="00E27423"/>
    <w:rsid w:val="00E274A7"/>
    <w:rsid w:val="00E27556"/>
    <w:rsid w:val="00E2770F"/>
    <w:rsid w:val="00E278F4"/>
    <w:rsid w:val="00E27AF0"/>
    <w:rsid w:val="00E27CAB"/>
    <w:rsid w:val="00E300D0"/>
    <w:rsid w:val="00E3065A"/>
    <w:rsid w:val="00E306B4"/>
    <w:rsid w:val="00E306BB"/>
    <w:rsid w:val="00E30A03"/>
    <w:rsid w:val="00E310A5"/>
    <w:rsid w:val="00E311A5"/>
    <w:rsid w:val="00E314AD"/>
    <w:rsid w:val="00E314B4"/>
    <w:rsid w:val="00E31567"/>
    <w:rsid w:val="00E316D3"/>
    <w:rsid w:val="00E3174F"/>
    <w:rsid w:val="00E3178D"/>
    <w:rsid w:val="00E31940"/>
    <w:rsid w:val="00E31986"/>
    <w:rsid w:val="00E31D05"/>
    <w:rsid w:val="00E320BE"/>
    <w:rsid w:val="00E32114"/>
    <w:rsid w:val="00E321DD"/>
    <w:rsid w:val="00E32693"/>
    <w:rsid w:val="00E32DB5"/>
    <w:rsid w:val="00E32E74"/>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731"/>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2E6"/>
    <w:rsid w:val="00E404CB"/>
    <w:rsid w:val="00E405A7"/>
    <w:rsid w:val="00E40DAF"/>
    <w:rsid w:val="00E40E66"/>
    <w:rsid w:val="00E40F5B"/>
    <w:rsid w:val="00E417E2"/>
    <w:rsid w:val="00E41C08"/>
    <w:rsid w:val="00E41D25"/>
    <w:rsid w:val="00E41E9B"/>
    <w:rsid w:val="00E41F2B"/>
    <w:rsid w:val="00E41F54"/>
    <w:rsid w:val="00E42229"/>
    <w:rsid w:val="00E42545"/>
    <w:rsid w:val="00E42804"/>
    <w:rsid w:val="00E42988"/>
    <w:rsid w:val="00E43178"/>
    <w:rsid w:val="00E432CA"/>
    <w:rsid w:val="00E4333E"/>
    <w:rsid w:val="00E43438"/>
    <w:rsid w:val="00E4357F"/>
    <w:rsid w:val="00E43774"/>
    <w:rsid w:val="00E4393E"/>
    <w:rsid w:val="00E43B39"/>
    <w:rsid w:val="00E43F72"/>
    <w:rsid w:val="00E43FDD"/>
    <w:rsid w:val="00E441E4"/>
    <w:rsid w:val="00E442FD"/>
    <w:rsid w:val="00E44436"/>
    <w:rsid w:val="00E4450A"/>
    <w:rsid w:val="00E4466F"/>
    <w:rsid w:val="00E4474C"/>
    <w:rsid w:val="00E44785"/>
    <w:rsid w:val="00E44DD7"/>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5"/>
    <w:rsid w:val="00E46C0A"/>
    <w:rsid w:val="00E46D57"/>
    <w:rsid w:val="00E46EC1"/>
    <w:rsid w:val="00E46FA9"/>
    <w:rsid w:val="00E46FBA"/>
    <w:rsid w:val="00E4729B"/>
    <w:rsid w:val="00E4736C"/>
    <w:rsid w:val="00E4738F"/>
    <w:rsid w:val="00E475CF"/>
    <w:rsid w:val="00E4777B"/>
    <w:rsid w:val="00E47852"/>
    <w:rsid w:val="00E479EA"/>
    <w:rsid w:val="00E47CC7"/>
    <w:rsid w:val="00E47D40"/>
    <w:rsid w:val="00E47F2D"/>
    <w:rsid w:val="00E50039"/>
    <w:rsid w:val="00E500C0"/>
    <w:rsid w:val="00E5031E"/>
    <w:rsid w:val="00E50340"/>
    <w:rsid w:val="00E503BE"/>
    <w:rsid w:val="00E50446"/>
    <w:rsid w:val="00E50619"/>
    <w:rsid w:val="00E506FD"/>
    <w:rsid w:val="00E507AD"/>
    <w:rsid w:val="00E5103A"/>
    <w:rsid w:val="00E51129"/>
    <w:rsid w:val="00E511A6"/>
    <w:rsid w:val="00E51206"/>
    <w:rsid w:val="00E51227"/>
    <w:rsid w:val="00E51252"/>
    <w:rsid w:val="00E5132B"/>
    <w:rsid w:val="00E51395"/>
    <w:rsid w:val="00E51397"/>
    <w:rsid w:val="00E513E7"/>
    <w:rsid w:val="00E5160D"/>
    <w:rsid w:val="00E51937"/>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50F"/>
    <w:rsid w:val="00E536E7"/>
    <w:rsid w:val="00E536F6"/>
    <w:rsid w:val="00E53838"/>
    <w:rsid w:val="00E53887"/>
    <w:rsid w:val="00E538BF"/>
    <w:rsid w:val="00E538F2"/>
    <w:rsid w:val="00E53929"/>
    <w:rsid w:val="00E53A79"/>
    <w:rsid w:val="00E53D54"/>
    <w:rsid w:val="00E53DB2"/>
    <w:rsid w:val="00E53FAF"/>
    <w:rsid w:val="00E5409C"/>
    <w:rsid w:val="00E54103"/>
    <w:rsid w:val="00E542A2"/>
    <w:rsid w:val="00E54350"/>
    <w:rsid w:val="00E544C1"/>
    <w:rsid w:val="00E549DB"/>
    <w:rsid w:val="00E54C76"/>
    <w:rsid w:val="00E54CFE"/>
    <w:rsid w:val="00E54D56"/>
    <w:rsid w:val="00E54D58"/>
    <w:rsid w:val="00E54FCA"/>
    <w:rsid w:val="00E55052"/>
    <w:rsid w:val="00E551FE"/>
    <w:rsid w:val="00E554AD"/>
    <w:rsid w:val="00E55639"/>
    <w:rsid w:val="00E55705"/>
    <w:rsid w:val="00E55846"/>
    <w:rsid w:val="00E55BBD"/>
    <w:rsid w:val="00E55CFA"/>
    <w:rsid w:val="00E560EE"/>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3CD"/>
    <w:rsid w:val="00E604BA"/>
    <w:rsid w:val="00E606A2"/>
    <w:rsid w:val="00E606F1"/>
    <w:rsid w:val="00E607CD"/>
    <w:rsid w:val="00E60990"/>
    <w:rsid w:val="00E60A2F"/>
    <w:rsid w:val="00E60B4B"/>
    <w:rsid w:val="00E60C11"/>
    <w:rsid w:val="00E60CAA"/>
    <w:rsid w:val="00E60D66"/>
    <w:rsid w:val="00E60E1E"/>
    <w:rsid w:val="00E61109"/>
    <w:rsid w:val="00E6116B"/>
    <w:rsid w:val="00E611EA"/>
    <w:rsid w:val="00E6140E"/>
    <w:rsid w:val="00E61488"/>
    <w:rsid w:val="00E61509"/>
    <w:rsid w:val="00E6151D"/>
    <w:rsid w:val="00E6152B"/>
    <w:rsid w:val="00E615C1"/>
    <w:rsid w:val="00E61AAD"/>
    <w:rsid w:val="00E61B17"/>
    <w:rsid w:val="00E61E15"/>
    <w:rsid w:val="00E61FD2"/>
    <w:rsid w:val="00E621C1"/>
    <w:rsid w:val="00E62227"/>
    <w:rsid w:val="00E62239"/>
    <w:rsid w:val="00E622FE"/>
    <w:rsid w:val="00E6235B"/>
    <w:rsid w:val="00E62406"/>
    <w:rsid w:val="00E62494"/>
    <w:rsid w:val="00E62513"/>
    <w:rsid w:val="00E6264F"/>
    <w:rsid w:val="00E6289C"/>
    <w:rsid w:val="00E628D7"/>
    <w:rsid w:val="00E62B29"/>
    <w:rsid w:val="00E62D70"/>
    <w:rsid w:val="00E62D7D"/>
    <w:rsid w:val="00E63106"/>
    <w:rsid w:val="00E63467"/>
    <w:rsid w:val="00E634B9"/>
    <w:rsid w:val="00E634F9"/>
    <w:rsid w:val="00E635C4"/>
    <w:rsid w:val="00E6382B"/>
    <w:rsid w:val="00E639DB"/>
    <w:rsid w:val="00E63D92"/>
    <w:rsid w:val="00E64148"/>
    <w:rsid w:val="00E64206"/>
    <w:rsid w:val="00E644F0"/>
    <w:rsid w:val="00E647C4"/>
    <w:rsid w:val="00E647E7"/>
    <w:rsid w:val="00E648C3"/>
    <w:rsid w:val="00E64987"/>
    <w:rsid w:val="00E64A3F"/>
    <w:rsid w:val="00E64AD1"/>
    <w:rsid w:val="00E64C5D"/>
    <w:rsid w:val="00E64C70"/>
    <w:rsid w:val="00E64FDE"/>
    <w:rsid w:val="00E65191"/>
    <w:rsid w:val="00E65194"/>
    <w:rsid w:val="00E651FF"/>
    <w:rsid w:val="00E654B1"/>
    <w:rsid w:val="00E65540"/>
    <w:rsid w:val="00E6583F"/>
    <w:rsid w:val="00E65982"/>
    <w:rsid w:val="00E65B65"/>
    <w:rsid w:val="00E65CF7"/>
    <w:rsid w:val="00E65F56"/>
    <w:rsid w:val="00E661DD"/>
    <w:rsid w:val="00E6628B"/>
    <w:rsid w:val="00E6660D"/>
    <w:rsid w:val="00E66802"/>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A1E"/>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C38"/>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AB5"/>
    <w:rsid w:val="00E76B9E"/>
    <w:rsid w:val="00E76C26"/>
    <w:rsid w:val="00E76DF4"/>
    <w:rsid w:val="00E7764A"/>
    <w:rsid w:val="00E776DA"/>
    <w:rsid w:val="00E77886"/>
    <w:rsid w:val="00E77A11"/>
    <w:rsid w:val="00E77A67"/>
    <w:rsid w:val="00E77AA5"/>
    <w:rsid w:val="00E77BFD"/>
    <w:rsid w:val="00E77E4F"/>
    <w:rsid w:val="00E77F89"/>
    <w:rsid w:val="00E80203"/>
    <w:rsid w:val="00E8048F"/>
    <w:rsid w:val="00E80537"/>
    <w:rsid w:val="00E806CD"/>
    <w:rsid w:val="00E807B0"/>
    <w:rsid w:val="00E80802"/>
    <w:rsid w:val="00E809A0"/>
    <w:rsid w:val="00E80B84"/>
    <w:rsid w:val="00E811C0"/>
    <w:rsid w:val="00E811D8"/>
    <w:rsid w:val="00E81368"/>
    <w:rsid w:val="00E817F2"/>
    <w:rsid w:val="00E8180C"/>
    <w:rsid w:val="00E81868"/>
    <w:rsid w:val="00E818F1"/>
    <w:rsid w:val="00E81971"/>
    <w:rsid w:val="00E81A04"/>
    <w:rsid w:val="00E81B78"/>
    <w:rsid w:val="00E81C9F"/>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C8E"/>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C9"/>
    <w:rsid w:val="00E85AE0"/>
    <w:rsid w:val="00E85AEA"/>
    <w:rsid w:val="00E85BBC"/>
    <w:rsid w:val="00E85D68"/>
    <w:rsid w:val="00E85EF8"/>
    <w:rsid w:val="00E860C6"/>
    <w:rsid w:val="00E865A4"/>
    <w:rsid w:val="00E865B0"/>
    <w:rsid w:val="00E8666D"/>
    <w:rsid w:val="00E86937"/>
    <w:rsid w:val="00E86E1F"/>
    <w:rsid w:val="00E872CE"/>
    <w:rsid w:val="00E87507"/>
    <w:rsid w:val="00E87547"/>
    <w:rsid w:val="00E875ED"/>
    <w:rsid w:val="00E87665"/>
    <w:rsid w:val="00E87686"/>
    <w:rsid w:val="00E876ED"/>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802"/>
    <w:rsid w:val="00E91B66"/>
    <w:rsid w:val="00E91D37"/>
    <w:rsid w:val="00E91E7E"/>
    <w:rsid w:val="00E92000"/>
    <w:rsid w:val="00E920C3"/>
    <w:rsid w:val="00E9218E"/>
    <w:rsid w:val="00E92305"/>
    <w:rsid w:val="00E92309"/>
    <w:rsid w:val="00E924E9"/>
    <w:rsid w:val="00E9253A"/>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190"/>
    <w:rsid w:val="00E94511"/>
    <w:rsid w:val="00E94576"/>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5E6D"/>
    <w:rsid w:val="00E96081"/>
    <w:rsid w:val="00E9624A"/>
    <w:rsid w:val="00E963E3"/>
    <w:rsid w:val="00E96946"/>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C2"/>
    <w:rsid w:val="00EA18E5"/>
    <w:rsid w:val="00EA1A03"/>
    <w:rsid w:val="00EA1AC4"/>
    <w:rsid w:val="00EA1B93"/>
    <w:rsid w:val="00EA1E0C"/>
    <w:rsid w:val="00EA1F04"/>
    <w:rsid w:val="00EA1F57"/>
    <w:rsid w:val="00EA1F7C"/>
    <w:rsid w:val="00EA21A3"/>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3C"/>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ABD"/>
    <w:rsid w:val="00EA4C98"/>
    <w:rsid w:val="00EA4D54"/>
    <w:rsid w:val="00EA515C"/>
    <w:rsid w:val="00EA5279"/>
    <w:rsid w:val="00EA56B4"/>
    <w:rsid w:val="00EA5722"/>
    <w:rsid w:val="00EA5AA7"/>
    <w:rsid w:val="00EA5D88"/>
    <w:rsid w:val="00EA5DF8"/>
    <w:rsid w:val="00EA6346"/>
    <w:rsid w:val="00EA63CC"/>
    <w:rsid w:val="00EA6449"/>
    <w:rsid w:val="00EA6734"/>
    <w:rsid w:val="00EA6787"/>
    <w:rsid w:val="00EA68C0"/>
    <w:rsid w:val="00EA68F4"/>
    <w:rsid w:val="00EA698E"/>
    <w:rsid w:val="00EA6B48"/>
    <w:rsid w:val="00EA6D27"/>
    <w:rsid w:val="00EA6DBD"/>
    <w:rsid w:val="00EA719C"/>
    <w:rsid w:val="00EA71AA"/>
    <w:rsid w:val="00EA723E"/>
    <w:rsid w:val="00EA7490"/>
    <w:rsid w:val="00EA7C00"/>
    <w:rsid w:val="00EA7EAA"/>
    <w:rsid w:val="00EB040E"/>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2A6"/>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99"/>
    <w:rsid w:val="00EB6FD7"/>
    <w:rsid w:val="00EB70AE"/>
    <w:rsid w:val="00EB7322"/>
    <w:rsid w:val="00EB74A6"/>
    <w:rsid w:val="00EB7624"/>
    <w:rsid w:val="00EB76AC"/>
    <w:rsid w:val="00EB76C5"/>
    <w:rsid w:val="00EB7877"/>
    <w:rsid w:val="00EB78C7"/>
    <w:rsid w:val="00EB7C4F"/>
    <w:rsid w:val="00EB7D63"/>
    <w:rsid w:val="00EB7FDA"/>
    <w:rsid w:val="00EC03B4"/>
    <w:rsid w:val="00EC0712"/>
    <w:rsid w:val="00EC078C"/>
    <w:rsid w:val="00EC0845"/>
    <w:rsid w:val="00EC0A65"/>
    <w:rsid w:val="00EC0B0C"/>
    <w:rsid w:val="00EC0C92"/>
    <w:rsid w:val="00EC1000"/>
    <w:rsid w:val="00EC100B"/>
    <w:rsid w:val="00EC1081"/>
    <w:rsid w:val="00EC1140"/>
    <w:rsid w:val="00EC1256"/>
    <w:rsid w:val="00EC1294"/>
    <w:rsid w:val="00EC137C"/>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A26"/>
    <w:rsid w:val="00EC5C7C"/>
    <w:rsid w:val="00EC5D18"/>
    <w:rsid w:val="00EC5FD6"/>
    <w:rsid w:val="00EC614A"/>
    <w:rsid w:val="00EC64AC"/>
    <w:rsid w:val="00EC65E3"/>
    <w:rsid w:val="00EC675A"/>
    <w:rsid w:val="00EC6986"/>
    <w:rsid w:val="00EC6B4D"/>
    <w:rsid w:val="00EC6C37"/>
    <w:rsid w:val="00EC6CA2"/>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314"/>
    <w:rsid w:val="00ED464D"/>
    <w:rsid w:val="00ED46D0"/>
    <w:rsid w:val="00ED49CD"/>
    <w:rsid w:val="00ED49E7"/>
    <w:rsid w:val="00ED4A19"/>
    <w:rsid w:val="00ED4A73"/>
    <w:rsid w:val="00ED4B2D"/>
    <w:rsid w:val="00ED4FB5"/>
    <w:rsid w:val="00ED5132"/>
    <w:rsid w:val="00ED53EB"/>
    <w:rsid w:val="00ED543C"/>
    <w:rsid w:val="00ED54BA"/>
    <w:rsid w:val="00ED55A5"/>
    <w:rsid w:val="00ED561B"/>
    <w:rsid w:val="00ED564A"/>
    <w:rsid w:val="00ED5662"/>
    <w:rsid w:val="00ED57E5"/>
    <w:rsid w:val="00ED5C6E"/>
    <w:rsid w:val="00ED5E0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D79C1"/>
    <w:rsid w:val="00EE02BF"/>
    <w:rsid w:val="00EE032A"/>
    <w:rsid w:val="00EE047C"/>
    <w:rsid w:val="00EE058D"/>
    <w:rsid w:val="00EE0679"/>
    <w:rsid w:val="00EE0692"/>
    <w:rsid w:val="00EE0786"/>
    <w:rsid w:val="00EE083F"/>
    <w:rsid w:val="00EE0888"/>
    <w:rsid w:val="00EE0A82"/>
    <w:rsid w:val="00EE0AB7"/>
    <w:rsid w:val="00EE0B06"/>
    <w:rsid w:val="00EE0B4F"/>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3277"/>
    <w:rsid w:val="00EE343E"/>
    <w:rsid w:val="00EE38C9"/>
    <w:rsid w:val="00EE3909"/>
    <w:rsid w:val="00EE3952"/>
    <w:rsid w:val="00EE398A"/>
    <w:rsid w:val="00EE3EFE"/>
    <w:rsid w:val="00EE3F8B"/>
    <w:rsid w:val="00EE41A7"/>
    <w:rsid w:val="00EE4273"/>
    <w:rsid w:val="00EE42D5"/>
    <w:rsid w:val="00EE4562"/>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145"/>
    <w:rsid w:val="00EE67CD"/>
    <w:rsid w:val="00EE680D"/>
    <w:rsid w:val="00EE6888"/>
    <w:rsid w:val="00EE69D6"/>
    <w:rsid w:val="00EE6A15"/>
    <w:rsid w:val="00EE6A3F"/>
    <w:rsid w:val="00EE6D5F"/>
    <w:rsid w:val="00EE6E2D"/>
    <w:rsid w:val="00EE6FBE"/>
    <w:rsid w:val="00EE71C8"/>
    <w:rsid w:val="00EE72AC"/>
    <w:rsid w:val="00EE72B9"/>
    <w:rsid w:val="00EE73F7"/>
    <w:rsid w:val="00EE7605"/>
    <w:rsid w:val="00EE77BD"/>
    <w:rsid w:val="00EE7DF1"/>
    <w:rsid w:val="00EE7E45"/>
    <w:rsid w:val="00EF0142"/>
    <w:rsid w:val="00EF04CA"/>
    <w:rsid w:val="00EF0510"/>
    <w:rsid w:val="00EF0705"/>
    <w:rsid w:val="00EF0717"/>
    <w:rsid w:val="00EF077B"/>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1F2"/>
    <w:rsid w:val="00EF2378"/>
    <w:rsid w:val="00EF237A"/>
    <w:rsid w:val="00EF2518"/>
    <w:rsid w:val="00EF264A"/>
    <w:rsid w:val="00EF2A9C"/>
    <w:rsid w:val="00EF2C1E"/>
    <w:rsid w:val="00EF2E18"/>
    <w:rsid w:val="00EF33BF"/>
    <w:rsid w:val="00EF33C8"/>
    <w:rsid w:val="00EF343D"/>
    <w:rsid w:val="00EF3609"/>
    <w:rsid w:val="00EF38F1"/>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E05"/>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FD"/>
    <w:rsid w:val="00F01C0F"/>
    <w:rsid w:val="00F01CE0"/>
    <w:rsid w:val="00F01E6B"/>
    <w:rsid w:val="00F01F3B"/>
    <w:rsid w:val="00F02019"/>
    <w:rsid w:val="00F020CA"/>
    <w:rsid w:val="00F02417"/>
    <w:rsid w:val="00F0280B"/>
    <w:rsid w:val="00F02911"/>
    <w:rsid w:val="00F02A80"/>
    <w:rsid w:val="00F02AA7"/>
    <w:rsid w:val="00F02B26"/>
    <w:rsid w:val="00F02B85"/>
    <w:rsid w:val="00F02C41"/>
    <w:rsid w:val="00F02E41"/>
    <w:rsid w:val="00F02EB6"/>
    <w:rsid w:val="00F030C0"/>
    <w:rsid w:val="00F0332C"/>
    <w:rsid w:val="00F0343F"/>
    <w:rsid w:val="00F0355E"/>
    <w:rsid w:val="00F03A80"/>
    <w:rsid w:val="00F03B0B"/>
    <w:rsid w:val="00F03CBD"/>
    <w:rsid w:val="00F03D62"/>
    <w:rsid w:val="00F03EB9"/>
    <w:rsid w:val="00F04061"/>
    <w:rsid w:val="00F041D6"/>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357"/>
    <w:rsid w:val="00F06521"/>
    <w:rsid w:val="00F06578"/>
    <w:rsid w:val="00F06683"/>
    <w:rsid w:val="00F067CC"/>
    <w:rsid w:val="00F0688D"/>
    <w:rsid w:val="00F06954"/>
    <w:rsid w:val="00F06A92"/>
    <w:rsid w:val="00F07131"/>
    <w:rsid w:val="00F07453"/>
    <w:rsid w:val="00F07841"/>
    <w:rsid w:val="00F079BD"/>
    <w:rsid w:val="00F07A92"/>
    <w:rsid w:val="00F07D75"/>
    <w:rsid w:val="00F07E3B"/>
    <w:rsid w:val="00F07F5A"/>
    <w:rsid w:val="00F07FBD"/>
    <w:rsid w:val="00F101B1"/>
    <w:rsid w:val="00F1030A"/>
    <w:rsid w:val="00F10695"/>
    <w:rsid w:val="00F1093A"/>
    <w:rsid w:val="00F10BF3"/>
    <w:rsid w:val="00F1100D"/>
    <w:rsid w:val="00F1110E"/>
    <w:rsid w:val="00F111D1"/>
    <w:rsid w:val="00F1133E"/>
    <w:rsid w:val="00F11470"/>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6D7"/>
    <w:rsid w:val="00F207B7"/>
    <w:rsid w:val="00F20838"/>
    <w:rsid w:val="00F20F87"/>
    <w:rsid w:val="00F20FFE"/>
    <w:rsid w:val="00F2120B"/>
    <w:rsid w:val="00F2131A"/>
    <w:rsid w:val="00F2167E"/>
    <w:rsid w:val="00F219A3"/>
    <w:rsid w:val="00F21A0E"/>
    <w:rsid w:val="00F21B70"/>
    <w:rsid w:val="00F21CAD"/>
    <w:rsid w:val="00F21F2E"/>
    <w:rsid w:val="00F220BF"/>
    <w:rsid w:val="00F22167"/>
    <w:rsid w:val="00F22173"/>
    <w:rsid w:val="00F22215"/>
    <w:rsid w:val="00F2246B"/>
    <w:rsid w:val="00F2251A"/>
    <w:rsid w:val="00F22DFD"/>
    <w:rsid w:val="00F233CA"/>
    <w:rsid w:val="00F235A7"/>
    <w:rsid w:val="00F23662"/>
    <w:rsid w:val="00F238BD"/>
    <w:rsid w:val="00F23931"/>
    <w:rsid w:val="00F23C5C"/>
    <w:rsid w:val="00F23E4C"/>
    <w:rsid w:val="00F23E9E"/>
    <w:rsid w:val="00F24019"/>
    <w:rsid w:val="00F24558"/>
    <w:rsid w:val="00F2458E"/>
    <w:rsid w:val="00F24677"/>
    <w:rsid w:val="00F24CEE"/>
    <w:rsid w:val="00F2513D"/>
    <w:rsid w:val="00F2520F"/>
    <w:rsid w:val="00F255EB"/>
    <w:rsid w:val="00F256AC"/>
    <w:rsid w:val="00F2579D"/>
    <w:rsid w:val="00F259FC"/>
    <w:rsid w:val="00F25DA9"/>
    <w:rsid w:val="00F26026"/>
    <w:rsid w:val="00F26097"/>
    <w:rsid w:val="00F265D5"/>
    <w:rsid w:val="00F265F2"/>
    <w:rsid w:val="00F26867"/>
    <w:rsid w:val="00F26AD6"/>
    <w:rsid w:val="00F26DA5"/>
    <w:rsid w:val="00F26E60"/>
    <w:rsid w:val="00F26EB8"/>
    <w:rsid w:val="00F2717D"/>
    <w:rsid w:val="00F2737F"/>
    <w:rsid w:val="00F273D1"/>
    <w:rsid w:val="00F27674"/>
    <w:rsid w:val="00F2779B"/>
    <w:rsid w:val="00F27871"/>
    <w:rsid w:val="00F279EA"/>
    <w:rsid w:val="00F27A1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99A"/>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823"/>
    <w:rsid w:val="00F33A44"/>
    <w:rsid w:val="00F33B61"/>
    <w:rsid w:val="00F33CC2"/>
    <w:rsid w:val="00F33D3A"/>
    <w:rsid w:val="00F33DEF"/>
    <w:rsid w:val="00F3420D"/>
    <w:rsid w:val="00F344A9"/>
    <w:rsid w:val="00F347E6"/>
    <w:rsid w:val="00F34825"/>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796"/>
    <w:rsid w:val="00F36822"/>
    <w:rsid w:val="00F369AD"/>
    <w:rsid w:val="00F36DE7"/>
    <w:rsid w:val="00F371BC"/>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3AD"/>
    <w:rsid w:val="00F41524"/>
    <w:rsid w:val="00F417F4"/>
    <w:rsid w:val="00F4181A"/>
    <w:rsid w:val="00F418D9"/>
    <w:rsid w:val="00F41A03"/>
    <w:rsid w:val="00F41DAC"/>
    <w:rsid w:val="00F41E71"/>
    <w:rsid w:val="00F4201D"/>
    <w:rsid w:val="00F42160"/>
    <w:rsid w:val="00F42263"/>
    <w:rsid w:val="00F42659"/>
    <w:rsid w:val="00F42889"/>
    <w:rsid w:val="00F42A41"/>
    <w:rsid w:val="00F42B5E"/>
    <w:rsid w:val="00F42BD0"/>
    <w:rsid w:val="00F42BD1"/>
    <w:rsid w:val="00F42CF5"/>
    <w:rsid w:val="00F42D60"/>
    <w:rsid w:val="00F42DAB"/>
    <w:rsid w:val="00F42F19"/>
    <w:rsid w:val="00F43108"/>
    <w:rsid w:val="00F43164"/>
    <w:rsid w:val="00F433F5"/>
    <w:rsid w:val="00F43489"/>
    <w:rsid w:val="00F4358F"/>
    <w:rsid w:val="00F436FF"/>
    <w:rsid w:val="00F43858"/>
    <w:rsid w:val="00F43908"/>
    <w:rsid w:val="00F43943"/>
    <w:rsid w:val="00F439D4"/>
    <w:rsid w:val="00F43B18"/>
    <w:rsid w:val="00F43C0A"/>
    <w:rsid w:val="00F43C5C"/>
    <w:rsid w:val="00F4400E"/>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5FCF"/>
    <w:rsid w:val="00F4638A"/>
    <w:rsid w:val="00F4652A"/>
    <w:rsid w:val="00F46531"/>
    <w:rsid w:val="00F46538"/>
    <w:rsid w:val="00F46733"/>
    <w:rsid w:val="00F467C6"/>
    <w:rsid w:val="00F4697D"/>
    <w:rsid w:val="00F46AEE"/>
    <w:rsid w:val="00F46B2F"/>
    <w:rsid w:val="00F46C7C"/>
    <w:rsid w:val="00F46DEB"/>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177"/>
    <w:rsid w:val="00F5029A"/>
    <w:rsid w:val="00F503B6"/>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9B4"/>
    <w:rsid w:val="00F55A70"/>
    <w:rsid w:val="00F55DB2"/>
    <w:rsid w:val="00F55E0B"/>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EF5"/>
    <w:rsid w:val="00F57FD2"/>
    <w:rsid w:val="00F600CE"/>
    <w:rsid w:val="00F601BC"/>
    <w:rsid w:val="00F60249"/>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A02"/>
    <w:rsid w:val="00F64B49"/>
    <w:rsid w:val="00F64FC5"/>
    <w:rsid w:val="00F65117"/>
    <w:rsid w:val="00F651DE"/>
    <w:rsid w:val="00F65378"/>
    <w:rsid w:val="00F6556C"/>
    <w:rsid w:val="00F65640"/>
    <w:rsid w:val="00F656DA"/>
    <w:rsid w:val="00F65F8D"/>
    <w:rsid w:val="00F6605A"/>
    <w:rsid w:val="00F66064"/>
    <w:rsid w:val="00F6631E"/>
    <w:rsid w:val="00F667DD"/>
    <w:rsid w:val="00F66845"/>
    <w:rsid w:val="00F668C3"/>
    <w:rsid w:val="00F66A0F"/>
    <w:rsid w:val="00F66A80"/>
    <w:rsid w:val="00F66BFC"/>
    <w:rsid w:val="00F66DED"/>
    <w:rsid w:val="00F66EBA"/>
    <w:rsid w:val="00F6720C"/>
    <w:rsid w:val="00F67448"/>
    <w:rsid w:val="00F674E0"/>
    <w:rsid w:val="00F67615"/>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2E3B"/>
    <w:rsid w:val="00F731A1"/>
    <w:rsid w:val="00F73611"/>
    <w:rsid w:val="00F736EA"/>
    <w:rsid w:val="00F7377D"/>
    <w:rsid w:val="00F73869"/>
    <w:rsid w:val="00F73B02"/>
    <w:rsid w:val="00F73B61"/>
    <w:rsid w:val="00F73BD1"/>
    <w:rsid w:val="00F73E2C"/>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33"/>
    <w:rsid w:val="00F767CD"/>
    <w:rsid w:val="00F76893"/>
    <w:rsid w:val="00F768E1"/>
    <w:rsid w:val="00F76945"/>
    <w:rsid w:val="00F769D3"/>
    <w:rsid w:val="00F76A2F"/>
    <w:rsid w:val="00F76A49"/>
    <w:rsid w:val="00F76CBE"/>
    <w:rsid w:val="00F76DA1"/>
    <w:rsid w:val="00F76EBC"/>
    <w:rsid w:val="00F76FF6"/>
    <w:rsid w:val="00F7782F"/>
    <w:rsid w:val="00F77934"/>
    <w:rsid w:val="00F77964"/>
    <w:rsid w:val="00F779CB"/>
    <w:rsid w:val="00F77F66"/>
    <w:rsid w:val="00F77F8E"/>
    <w:rsid w:val="00F800FF"/>
    <w:rsid w:val="00F8016E"/>
    <w:rsid w:val="00F8023A"/>
    <w:rsid w:val="00F80634"/>
    <w:rsid w:val="00F8092F"/>
    <w:rsid w:val="00F809F8"/>
    <w:rsid w:val="00F80B79"/>
    <w:rsid w:val="00F8103F"/>
    <w:rsid w:val="00F810D0"/>
    <w:rsid w:val="00F81590"/>
    <w:rsid w:val="00F81686"/>
    <w:rsid w:val="00F818B9"/>
    <w:rsid w:val="00F81DE7"/>
    <w:rsid w:val="00F81F99"/>
    <w:rsid w:val="00F82175"/>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3FA7"/>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83"/>
    <w:rsid w:val="00F86765"/>
    <w:rsid w:val="00F86820"/>
    <w:rsid w:val="00F86897"/>
    <w:rsid w:val="00F86986"/>
    <w:rsid w:val="00F86AEF"/>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64B"/>
    <w:rsid w:val="00F916F3"/>
    <w:rsid w:val="00F91906"/>
    <w:rsid w:val="00F91D86"/>
    <w:rsid w:val="00F91EC5"/>
    <w:rsid w:val="00F91F5C"/>
    <w:rsid w:val="00F9205D"/>
    <w:rsid w:val="00F92107"/>
    <w:rsid w:val="00F92145"/>
    <w:rsid w:val="00F92464"/>
    <w:rsid w:val="00F925E8"/>
    <w:rsid w:val="00F927C5"/>
    <w:rsid w:val="00F92A09"/>
    <w:rsid w:val="00F92CE4"/>
    <w:rsid w:val="00F92D0B"/>
    <w:rsid w:val="00F92FEE"/>
    <w:rsid w:val="00F93057"/>
    <w:rsid w:val="00F931EC"/>
    <w:rsid w:val="00F93304"/>
    <w:rsid w:val="00F933A5"/>
    <w:rsid w:val="00F93469"/>
    <w:rsid w:val="00F934B8"/>
    <w:rsid w:val="00F9352F"/>
    <w:rsid w:val="00F93722"/>
    <w:rsid w:val="00F93BB8"/>
    <w:rsid w:val="00F93E34"/>
    <w:rsid w:val="00F94250"/>
    <w:rsid w:val="00F94258"/>
    <w:rsid w:val="00F942D7"/>
    <w:rsid w:val="00F9440F"/>
    <w:rsid w:val="00F944FB"/>
    <w:rsid w:val="00F94744"/>
    <w:rsid w:val="00F94750"/>
    <w:rsid w:val="00F947A0"/>
    <w:rsid w:val="00F952CC"/>
    <w:rsid w:val="00F952FB"/>
    <w:rsid w:val="00F9538E"/>
    <w:rsid w:val="00F953A8"/>
    <w:rsid w:val="00F953F3"/>
    <w:rsid w:val="00F9540E"/>
    <w:rsid w:val="00F9561A"/>
    <w:rsid w:val="00F9566A"/>
    <w:rsid w:val="00F95A61"/>
    <w:rsid w:val="00F95AE9"/>
    <w:rsid w:val="00F95B78"/>
    <w:rsid w:val="00F95F25"/>
    <w:rsid w:val="00F96047"/>
    <w:rsid w:val="00F961D6"/>
    <w:rsid w:val="00F962A9"/>
    <w:rsid w:val="00F9636C"/>
    <w:rsid w:val="00F96B86"/>
    <w:rsid w:val="00F96EBC"/>
    <w:rsid w:val="00F96EF7"/>
    <w:rsid w:val="00F97000"/>
    <w:rsid w:val="00F97082"/>
    <w:rsid w:val="00F9716C"/>
    <w:rsid w:val="00F971C3"/>
    <w:rsid w:val="00F97AE2"/>
    <w:rsid w:val="00F97C9C"/>
    <w:rsid w:val="00F97FB8"/>
    <w:rsid w:val="00FA0029"/>
    <w:rsid w:val="00FA00F2"/>
    <w:rsid w:val="00FA0165"/>
    <w:rsid w:val="00FA0416"/>
    <w:rsid w:val="00FA0460"/>
    <w:rsid w:val="00FA06EC"/>
    <w:rsid w:val="00FA06FC"/>
    <w:rsid w:val="00FA08D9"/>
    <w:rsid w:val="00FA08EF"/>
    <w:rsid w:val="00FA0A61"/>
    <w:rsid w:val="00FA0BF1"/>
    <w:rsid w:val="00FA0F4A"/>
    <w:rsid w:val="00FA128D"/>
    <w:rsid w:val="00FA15A0"/>
    <w:rsid w:val="00FA1654"/>
    <w:rsid w:val="00FA17D2"/>
    <w:rsid w:val="00FA1A0B"/>
    <w:rsid w:val="00FA1A28"/>
    <w:rsid w:val="00FA1ACF"/>
    <w:rsid w:val="00FA1DCD"/>
    <w:rsid w:val="00FA1EA5"/>
    <w:rsid w:val="00FA2376"/>
    <w:rsid w:val="00FA23B3"/>
    <w:rsid w:val="00FA25A2"/>
    <w:rsid w:val="00FA26DD"/>
    <w:rsid w:val="00FA26EA"/>
    <w:rsid w:val="00FA288C"/>
    <w:rsid w:val="00FA30F8"/>
    <w:rsid w:val="00FA3243"/>
    <w:rsid w:val="00FA3331"/>
    <w:rsid w:val="00FA3506"/>
    <w:rsid w:val="00FA35A4"/>
    <w:rsid w:val="00FA35F1"/>
    <w:rsid w:val="00FA3672"/>
    <w:rsid w:val="00FA37F2"/>
    <w:rsid w:val="00FA3D90"/>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BE0"/>
    <w:rsid w:val="00FA7E13"/>
    <w:rsid w:val="00FA7E87"/>
    <w:rsid w:val="00FA7F1F"/>
    <w:rsid w:val="00FA7F9F"/>
    <w:rsid w:val="00FB01CD"/>
    <w:rsid w:val="00FB022F"/>
    <w:rsid w:val="00FB0435"/>
    <w:rsid w:val="00FB07AE"/>
    <w:rsid w:val="00FB07C3"/>
    <w:rsid w:val="00FB08D1"/>
    <w:rsid w:val="00FB08DA"/>
    <w:rsid w:val="00FB0B06"/>
    <w:rsid w:val="00FB0C69"/>
    <w:rsid w:val="00FB0E02"/>
    <w:rsid w:val="00FB0F64"/>
    <w:rsid w:val="00FB0FDF"/>
    <w:rsid w:val="00FB10C0"/>
    <w:rsid w:val="00FB1103"/>
    <w:rsid w:val="00FB11B4"/>
    <w:rsid w:val="00FB14B7"/>
    <w:rsid w:val="00FB1559"/>
    <w:rsid w:val="00FB1598"/>
    <w:rsid w:val="00FB1870"/>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6D"/>
    <w:rsid w:val="00FB46D5"/>
    <w:rsid w:val="00FB472C"/>
    <w:rsid w:val="00FB4948"/>
    <w:rsid w:val="00FB4A1F"/>
    <w:rsid w:val="00FB4CA9"/>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6913"/>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AE1"/>
    <w:rsid w:val="00FC0BC6"/>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27"/>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3D"/>
    <w:rsid w:val="00FC54DE"/>
    <w:rsid w:val="00FC585C"/>
    <w:rsid w:val="00FC5993"/>
    <w:rsid w:val="00FC5A46"/>
    <w:rsid w:val="00FC5CBD"/>
    <w:rsid w:val="00FC5E63"/>
    <w:rsid w:val="00FC5EEC"/>
    <w:rsid w:val="00FC5FAA"/>
    <w:rsid w:val="00FC60EC"/>
    <w:rsid w:val="00FC61B6"/>
    <w:rsid w:val="00FC626B"/>
    <w:rsid w:val="00FC6840"/>
    <w:rsid w:val="00FC6BDD"/>
    <w:rsid w:val="00FC6D9A"/>
    <w:rsid w:val="00FC6DE3"/>
    <w:rsid w:val="00FC6E7B"/>
    <w:rsid w:val="00FC6EC7"/>
    <w:rsid w:val="00FC719F"/>
    <w:rsid w:val="00FC7379"/>
    <w:rsid w:val="00FC73BA"/>
    <w:rsid w:val="00FC75F9"/>
    <w:rsid w:val="00FC76C2"/>
    <w:rsid w:val="00FC7A3C"/>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CC5"/>
    <w:rsid w:val="00FD1E6F"/>
    <w:rsid w:val="00FD1E9B"/>
    <w:rsid w:val="00FD1EC4"/>
    <w:rsid w:val="00FD1FAB"/>
    <w:rsid w:val="00FD1FB8"/>
    <w:rsid w:val="00FD2027"/>
    <w:rsid w:val="00FD2467"/>
    <w:rsid w:val="00FD24FD"/>
    <w:rsid w:val="00FD2809"/>
    <w:rsid w:val="00FD28F7"/>
    <w:rsid w:val="00FD2944"/>
    <w:rsid w:val="00FD299B"/>
    <w:rsid w:val="00FD2ABD"/>
    <w:rsid w:val="00FD2B03"/>
    <w:rsid w:val="00FD2C59"/>
    <w:rsid w:val="00FD2E6B"/>
    <w:rsid w:val="00FD2ECC"/>
    <w:rsid w:val="00FD2FC5"/>
    <w:rsid w:val="00FD30B4"/>
    <w:rsid w:val="00FD30F2"/>
    <w:rsid w:val="00FD359B"/>
    <w:rsid w:val="00FD35C4"/>
    <w:rsid w:val="00FD36B9"/>
    <w:rsid w:val="00FD388B"/>
    <w:rsid w:val="00FD3A53"/>
    <w:rsid w:val="00FD3B43"/>
    <w:rsid w:val="00FD3D11"/>
    <w:rsid w:val="00FD3E70"/>
    <w:rsid w:val="00FD44A3"/>
    <w:rsid w:val="00FD48E9"/>
    <w:rsid w:val="00FD4A67"/>
    <w:rsid w:val="00FD4CCC"/>
    <w:rsid w:val="00FD4D2E"/>
    <w:rsid w:val="00FD4D92"/>
    <w:rsid w:val="00FD51B4"/>
    <w:rsid w:val="00FD53B3"/>
    <w:rsid w:val="00FD558B"/>
    <w:rsid w:val="00FD562A"/>
    <w:rsid w:val="00FD567A"/>
    <w:rsid w:val="00FD5765"/>
    <w:rsid w:val="00FD59B3"/>
    <w:rsid w:val="00FD5B64"/>
    <w:rsid w:val="00FD5D61"/>
    <w:rsid w:val="00FD6174"/>
    <w:rsid w:val="00FD6182"/>
    <w:rsid w:val="00FD6248"/>
    <w:rsid w:val="00FD634C"/>
    <w:rsid w:val="00FD6485"/>
    <w:rsid w:val="00FD650F"/>
    <w:rsid w:val="00FD68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8D"/>
    <w:rsid w:val="00FE03C1"/>
    <w:rsid w:val="00FE058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77"/>
    <w:rsid w:val="00FE22E3"/>
    <w:rsid w:val="00FE23A4"/>
    <w:rsid w:val="00FE26D8"/>
    <w:rsid w:val="00FE28CB"/>
    <w:rsid w:val="00FE29D3"/>
    <w:rsid w:val="00FE2C5A"/>
    <w:rsid w:val="00FE2F45"/>
    <w:rsid w:val="00FE3189"/>
    <w:rsid w:val="00FE319B"/>
    <w:rsid w:val="00FE322B"/>
    <w:rsid w:val="00FE329F"/>
    <w:rsid w:val="00FE3384"/>
    <w:rsid w:val="00FE345C"/>
    <w:rsid w:val="00FE3686"/>
    <w:rsid w:val="00FE3689"/>
    <w:rsid w:val="00FE36C9"/>
    <w:rsid w:val="00FE38C6"/>
    <w:rsid w:val="00FE3A39"/>
    <w:rsid w:val="00FE3DB8"/>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CEE"/>
    <w:rsid w:val="00FE6D8F"/>
    <w:rsid w:val="00FE6E47"/>
    <w:rsid w:val="00FE6FCF"/>
    <w:rsid w:val="00FE722F"/>
    <w:rsid w:val="00FE728D"/>
    <w:rsid w:val="00FE7730"/>
    <w:rsid w:val="00FE781F"/>
    <w:rsid w:val="00FE78A1"/>
    <w:rsid w:val="00FE78C1"/>
    <w:rsid w:val="00FE7D4D"/>
    <w:rsid w:val="00FE7DBF"/>
    <w:rsid w:val="00FE7E34"/>
    <w:rsid w:val="00FE7F59"/>
    <w:rsid w:val="00FF01FD"/>
    <w:rsid w:val="00FF02F8"/>
    <w:rsid w:val="00FF069A"/>
    <w:rsid w:val="00FF074E"/>
    <w:rsid w:val="00FF0B60"/>
    <w:rsid w:val="00FF0C93"/>
    <w:rsid w:val="00FF0D43"/>
    <w:rsid w:val="00FF0E5F"/>
    <w:rsid w:val="00FF0E80"/>
    <w:rsid w:val="00FF0F24"/>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50"/>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765"/>
    <w:rsid w:val="00FF782F"/>
    <w:rsid w:val="00FF7F6D"/>
    <w:rsid w:val="07DFE5E4"/>
    <w:rsid w:val="0E7307DA"/>
    <w:rsid w:val="1F009EE9"/>
    <w:rsid w:val="219D96ED"/>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7D"/>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B0532"/>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222745">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5931614">
      <w:bodyDiv w:val="1"/>
      <w:marLeft w:val="0"/>
      <w:marRight w:val="0"/>
      <w:marTop w:val="0"/>
      <w:marBottom w:val="0"/>
      <w:divBdr>
        <w:top w:val="none" w:sz="0" w:space="0" w:color="auto"/>
        <w:left w:val="none" w:sz="0" w:space="0" w:color="auto"/>
        <w:bottom w:val="none" w:sz="0" w:space="0" w:color="auto"/>
        <w:right w:val="none" w:sz="0" w:space="0" w:color="auto"/>
      </w:divBdr>
      <w:divsChild>
        <w:div w:id="2133395820">
          <w:marLeft w:val="0"/>
          <w:marRight w:val="0"/>
          <w:marTop w:val="0"/>
          <w:marBottom w:val="0"/>
          <w:divBdr>
            <w:top w:val="none" w:sz="0" w:space="0" w:color="auto"/>
            <w:left w:val="none" w:sz="0" w:space="0" w:color="auto"/>
            <w:bottom w:val="none" w:sz="0" w:space="0" w:color="auto"/>
            <w:right w:val="none" w:sz="0" w:space="0" w:color="auto"/>
          </w:divBdr>
          <w:divsChild>
            <w:div w:id="942615862">
              <w:marLeft w:val="0"/>
              <w:marRight w:val="0"/>
              <w:marTop w:val="0"/>
              <w:marBottom w:val="0"/>
              <w:divBdr>
                <w:top w:val="none" w:sz="0" w:space="0" w:color="auto"/>
                <w:left w:val="none" w:sz="0" w:space="0" w:color="auto"/>
                <w:bottom w:val="none" w:sz="0" w:space="0" w:color="auto"/>
                <w:right w:val="none" w:sz="0" w:space="0" w:color="auto"/>
              </w:divBdr>
              <w:divsChild>
                <w:div w:id="1094745485">
                  <w:marLeft w:val="0"/>
                  <w:marRight w:val="0"/>
                  <w:marTop w:val="0"/>
                  <w:marBottom w:val="0"/>
                  <w:divBdr>
                    <w:top w:val="none" w:sz="0" w:space="0" w:color="auto"/>
                    <w:left w:val="none" w:sz="0" w:space="0" w:color="auto"/>
                    <w:bottom w:val="none" w:sz="0" w:space="0" w:color="auto"/>
                    <w:right w:val="none" w:sz="0" w:space="0" w:color="auto"/>
                  </w:divBdr>
                  <w:divsChild>
                    <w:div w:id="331228287">
                      <w:marLeft w:val="0"/>
                      <w:marRight w:val="0"/>
                      <w:marTop w:val="0"/>
                      <w:marBottom w:val="0"/>
                      <w:divBdr>
                        <w:top w:val="none" w:sz="0" w:space="0" w:color="auto"/>
                        <w:left w:val="none" w:sz="0" w:space="0" w:color="auto"/>
                        <w:bottom w:val="none" w:sz="0" w:space="0" w:color="auto"/>
                        <w:right w:val="none" w:sz="0" w:space="0" w:color="auto"/>
                      </w:divBdr>
                      <w:divsChild>
                        <w:div w:id="43407113">
                          <w:marLeft w:val="0"/>
                          <w:marRight w:val="0"/>
                          <w:marTop w:val="0"/>
                          <w:marBottom w:val="0"/>
                          <w:divBdr>
                            <w:top w:val="none" w:sz="0" w:space="0" w:color="auto"/>
                            <w:left w:val="none" w:sz="0" w:space="0" w:color="auto"/>
                            <w:bottom w:val="none" w:sz="0" w:space="0" w:color="auto"/>
                            <w:right w:val="none" w:sz="0" w:space="0" w:color="auto"/>
                          </w:divBdr>
                          <w:divsChild>
                            <w:div w:id="1118373028">
                              <w:marLeft w:val="0"/>
                              <w:marRight w:val="0"/>
                              <w:marTop w:val="0"/>
                              <w:marBottom w:val="0"/>
                              <w:divBdr>
                                <w:top w:val="none" w:sz="0" w:space="0" w:color="auto"/>
                                <w:left w:val="none" w:sz="0" w:space="0" w:color="auto"/>
                                <w:bottom w:val="none" w:sz="0" w:space="0" w:color="auto"/>
                                <w:right w:val="none" w:sz="0" w:space="0" w:color="auto"/>
                              </w:divBdr>
                              <w:divsChild>
                                <w:div w:id="1736006023">
                                  <w:marLeft w:val="0"/>
                                  <w:marRight w:val="0"/>
                                  <w:marTop w:val="0"/>
                                  <w:marBottom w:val="0"/>
                                  <w:divBdr>
                                    <w:top w:val="none" w:sz="0" w:space="0" w:color="auto"/>
                                    <w:left w:val="none" w:sz="0" w:space="0" w:color="auto"/>
                                    <w:bottom w:val="none" w:sz="0" w:space="0" w:color="auto"/>
                                    <w:right w:val="none" w:sz="0" w:space="0" w:color="auto"/>
                                  </w:divBdr>
                                  <w:divsChild>
                                    <w:div w:id="2703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733984">
              <w:marLeft w:val="0"/>
              <w:marRight w:val="0"/>
              <w:marTop w:val="0"/>
              <w:marBottom w:val="0"/>
              <w:divBdr>
                <w:top w:val="none" w:sz="0" w:space="0" w:color="auto"/>
                <w:left w:val="none" w:sz="0" w:space="0" w:color="auto"/>
                <w:bottom w:val="none" w:sz="0" w:space="0" w:color="auto"/>
                <w:right w:val="none" w:sz="0" w:space="0" w:color="auto"/>
              </w:divBdr>
              <w:divsChild>
                <w:div w:id="1478569522">
                  <w:marLeft w:val="0"/>
                  <w:marRight w:val="0"/>
                  <w:marTop w:val="0"/>
                  <w:marBottom w:val="0"/>
                  <w:divBdr>
                    <w:top w:val="none" w:sz="0" w:space="0" w:color="auto"/>
                    <w:left w:val="none" w:sz="0" w:space="0" w:color="auto"/>
                    <w:bottom w:val="none" w:sz="0" w:space="0" w:color="auto"/>
                    <w:right w:val="none" w:sz="0" w:space="0" w:color="auto"/>
                  </w:divBdr>
                  <w:divsChild>
                    <w:div w:id="1308318181">
                      <w:marLeft w:val="0"/>
                      <w:marRight w:val="0"/>
                      <w:marTop w:val="0"/>
                      <w:marBottom w:val="0"/>
                      <w:divBdr>
                        <w:top w:val="none" w:sz="0" w:space="0" w:color="auto"/>
                        <w:left w:val="none" w:sz="0" w:space="0" w:color="auto"/>
                        <w:bottom w:val="none" w:sz="0" w:space="0" w:color="auto"/>
                        <w:right w:val="none" w:sz="0" w:space="0" w:color="auto"/>
                      </w:divBdr>
                      <w:divsChild>
                        <w:div w:id="209079927">
                          <w:marLeft w:val="0"/>
                          <w:marRight w:val="0"/>
                          <w:marTop w:val="0"/>
                          <w:marBottom w:val="0"/>
                          <w:divBdr>
                            <w:top w:val="none" w:sz="0" w:space="0" w:color="auto"/>
                            <w:left w:val="none" w:sz="0" w:space="0" w:color="auto"/>
                            <w:bottom w:val="none" w:sz="0" w:space="0" w:color="auto"/>
                            <w:right w:val="none" w:sz="0" w:space="0" w:color="auto"/>
                          </w:divBdr>
                          <w:divsChild>
                            <w:div w:id="1908690129">
                              <w:marLeft w:val="0"/>
                              <w:marRight w:val="0"/>
                              <w:marTop w:val="0"/>
                              <w:marBottom w:val="0"/>
                              <w:divBdr>
                                <w:top w:val="none" w:sz="0" w:space="0" w:color="auto"/>
                                <w:left w:val="none" w:sz="0" w:space="0" w:color="auto"/>
                                <w:bottom w:val="none" w:sz="0" w:space="0" w:color="auto"/>
                                <w:right w:val="none" w:sz="0" w:space="0" w:color="auto"/>
                              </w:divBdr>
                              <w:divsChild>
                                <w:div w:id="26563543">
                                  <w:marLeft w:val="0"/>
                                  <w:marRight w:val="0"/>
                                  <w:marTop w:val="0"/>
                                  <w:marBottom w:val="0"/>
                                  <w:divBdr>
                                    <w:top w:val="none" w:sz="0" w:space="0" w:color="auto"/>
                                    <w:left w:val="none" w:sz="0" w:space="0" w:color="auto"/>
                                    <w:bottom w:val="none" w:sz="0" w:space="0" w:color="auto"/>
                                    <w:right w:val="none" w:sz="0" w:space="0" w:color="auto"/>
                                  </w:divBdr>
                                  <w:divsChild>
                                    <w:div w:id="838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99981">
          <w:marLeft w:val="0"/>
          <w:marRight w:val="0"/>
          <w:marTop w:val="0"/>
          <w:marBottom w:val="0"/>
          <w:divBdr>
            <w:top w:val="none" w:sz="0" w:space="0" w:color="auto"/>
            <w:left w:val="none" w:sz="0" w:space="0" w:color="auto"/>
            <w:bottom w:val="none" w:sz="0" w:space="0" w:color="auto"/>
            <w:right w:val="none" w:sz="0" w:space="0" w:color="auto"/>
          </w:divBdr>
          <w:divsChild>
            <w:div w:id="1758942814">
              <w:marLeft w:val="0"/>
              <w:marRight w:val="0"/>
              <w:marTop w:val="0"/>
              <w:marBottom w:val="0"/>
              <w:divBdr>
                <w:top w:val="none" w:sz="0" w:space="0" w:color="auto"/>
                <w:left w:val="none" w:sz="0" w:space="0" w:color="auto"/>
                <w:bottom w:val="none" w:sz="0" w:space="0" w:color="auto"/>
                <w:right w:val="none" w:sz="0" w:space="0" w:color="auto"/>
              </w:divBdr>
              <w:divsChild>
                <w:div w:id="1534227987">
                  <w:marLeft w:val="0"/>
                  <w:marRight w:val="0"/>
                  <w:marTop w:val="0"/>
                  <w:marBottom w:val="0"/>
                  <w:divBdr>
                    <w:top w:val="none" w:sz="0" w:space="0" w:color="auto"/>
                    <w:left w:val="none" w:sz="0" w:space="0" w:color="auto"/>
                    <w:bottom w:val="none" w:sz="0" w:space="0" w:color="auto"/>
                    <w:right w:val="none" w:sz="0" w:space="0" w:color="auto"/>
                  </w:divBdr>
                  <w:divsChild>
                    <w:div w:id="1426733446">
                      <w:marLeft w:val="0"/>
                      <w:marRight w:val="0"/>
                      <w:marTop w:val="0"/>
                      <w:marBottom w:val="0"/>
                      <w:divBdr>
                        <w:top w:val="none" w:sz="0" w:space="0" w:color="auto"/>
                        <w:left w:val="none" w:sz="0" w:space="0" w:color="auto"/>
                        <w:bottom w:val="none" w:sz="0" w:space="0" w:color="auto"/>
                        <w:right w:val="none" w:sz="0" w:space="0" w:color="auto"/>
                      </w:divBdr>
                      <w:divsChild>
                        <w:div w:id="1844397773">
                          <w:marLeft w:val="0"/>
                          <w:marRight w:val="0"/>
                          <w:marTop w:val="0"/>
                          <w:marBottom w:val="0"/>
                          <w:divBdr>
                            <w:top w:val="none" w:sz="0" w:space="0" w:color="auto"/>
                            <w:left w:val="none" w:sz="0" w:space="0" w:color="auto"/>
                            <w:bottom w:val="none" w:sz="0" w:space="0" w:color="auto"/>
                            <w:right w:val="none" w:sz="0" w:space="0" w:color="auto"/>
                          </w:divBdr>
                          <w:divsChild>
                            <w:div w:id="1786004801">
                              <w:marLeft w:val="0"/>
                              <w:marRight w:val="0"/>
                              <w:marTop w:val="0"/>
                              <w:marBottom w:val="0"/>
                              <w:divBdr>
                                <w:top w:val="none" w:sz="0" w:space="0" w:color="auto"/>
                                <w:left w:val="none" w:sz="0" w:space="0" w:color="auto"/>
                                <w:bottom w:val="none" w:sz="0" w:space="0" w:color="auto"/>
                                <w:right w:val="none" w:sz="0" w:space="0" w:color="auto"/>
                              </w:divBdr>
                              <w:divsChild>
                                <w:div w:id="356469991">
                                  <w:marLeft w:val="0"/>
                                  <w:marRight w:val="0"/>
                                  <w:marTop w:val="0"/>
                                  <w:marBottom w:val="0"/>
                                  <w:divBdr>
                                    <w:top w:val="none" w:sz="0" w:space="0" w:color="auto"/>
                                    <w:left w:val="none" w:sz="0" w:space="0" w:color="auto"/>
                                    <w:bottom w:val="none" w:sz="0" w:space="0" w:color="auto"/>
                                    <w:right w:val="none" w:sz="0" w:space="0" w:color="auto"/>
                                  </w:divBdr>
                                  <w:divsChild>
                                    <w:div w:id="20070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03930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175296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6303">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89224138">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198050955">
      <w:bodyDiv w:val="1"/>
      <w:marLeft w:val="0"/>
      <w:marRight w:val="0"/>
      <w:marTop w:val="0"/>
      <w:marBottom w:val="0"/>
      <w:divBdr>
        <w:top w:val="none" w:sz="0" w:space="0" w:color="auto"/>
        <w:left w:val="none" w:sz="0" w:space="0" w:color="auto"/>
        <w:bottom w:val="none" w:sz="0" w:space="0" w:color="auto"/>
        <w:right w:val="none" w:sz="0" w:space="0" w:color="auto"/>
      </w:divBdr>
      <w:divsChild>
        <w:div w:id="969552309">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077207">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5306160">
      <w:bodyDiv w:val="1"/>
      <w:marLeft w:val="0"/>
      <w:marRight w:val="0"/>
      <w:marTop w:val="0"/>
      <w:marBottom w:val="0"/>
      <w:divBdr>
        <w:top w:val="none" w:sz="0" w:space="0" w:color="auto"/>
        <w:left w:val="none" w:sz="0" w:space="0" w:color="auto"/>
        <w:bottom w:val="none" w:sz="0" w:space="0" w:color="auto"/>
        <w:right w:val="none" w:sz="0" w:space="0" w:color="auto"/>
      </w:divBdr>
      <w:divsChild>
        <w:div w:id="583997955">
          <w:marLeft w:val="0"/>
          <w:marRight w:val="0"/>
          <w:marTop w:val="0"/>
          <w:marBottom w:val="0"/>
          <w:divBdr>
            <w:top w:val="none" w:sz="0" w:space="0" w:color="auto"/>
            <w:left w:val="none" w:sz="0" w:space="0" w:color="auto"/>
            <w:bottom w:val="none" w:sz="0" w:space="0" w:color="auto"/>
            <w:right w:val="none" w:sz="0" w:space="0" w:color="auto"/>
          </w:divBdr>
          <w:divsChild>
            <w:div w:id="241066664">
              <w:marLeft w:val="0"/>
              <w:marRight w:val="0"/>
              <w:marTop w:val="0"/>
              <w:marBottom w:val="0"/>
              <w:divBdr>
                <w:top w:val="none" w:sz="0" w:space="0" w:color="auto"/>
                <w:left w:val="none" w:sz="0" w:space="0" w:color="auto"/>
                <w:bottom w:val="none" w:sz="0" w:space="0" w:color="auto"/>
                <w:right w:val="none" w:sz="0" w:space="0" w:color="auto"/>
              </w:divBdr>
              <w:divsChild>
                <w:div w:id="1385761606">
                  <w:marLeft w:val="0"/>
                  <w:marRight w:val="0"/>
                  <w:marTop w:val="0"/>
                  <w:marBottom w:val="0"/>
                  <w:divBdr>
                    <w:top w:val="none" w:sz="0" w:space="0" w:color="auto"/>
                    <w:left w:val="none" w:sz="0" w:space="0" w:color="auto"/>
                    <w:bottom w:val="none" w:sz="0" w:space="0" w:color="auto"/>
                    <w:right w:val="none" w:sz="0" w:space="0" w:color="auto"/>
                  </w:divBdr>
                  <w:divsChild>
                    <w:div w:id="2128042539">
                      <w:marLeft w:val="0"/>
                      <w:marRight w:val="0"/>
                      <w:marTop w:val="0"/>
                      <w:marBottom w:val="0"/>
                      <w:divBdr>
                        <w:top w:val="none" w:sz="0" w:space="0" w:color="auto"/>
                        <w:left w:val="none" w:sz="0" w:space="0" w:color="auto"/>
                        <w:bottom w:val="none" w:sz="0" w:space="0" w:color="auto"/>
                        <w:right w:val="none" w:sz="0" w:space="0" w:color="auto"/>
                      </w:divBdr>
                      <w:divsChild>
                        <w:div w:id="143552633">
                          <w:marLeft w:val="0"/>
                          <w:marRight w:val="0"/>
                          <w:marTop w:val="0"/>
                          <w:marBottom w:val="0"/>
                          <w:divBdr>
                            <w:top w:val="none" w:sz="0" w:space="0" w:color="auto"/>
                            <w:left w:val="none" w:sz="0" w:space="0" w:color="auto"/>
                            <w:bottom w:val="none" w:sz="0" w:space="0" w:color="auto"/>
                            <w:right w:val="none" w:sz="0" w:space="0" w:color="auto"/>
                          </w:divBdr>
                          <w:divsChild>
                            <w:div w:id="1884629709">
                              <w:marLeft w:val="0"/>
                              <w:marRight w:val="0"/>
                              <w:marTop w:val="0"/>
                              <w:marBottom w:val="0"/>
                              <w:divBdr>
                                <w:top w:val="none" w:sz="0" w:space="0" w:color="auto"/>
                                <w:left w:val="none" w:sz="0" w:space="0" w:color="auto"/>
                                <w:bottom w:val="none" w:sz="0" w:space="0" w:color="auto"/>
                                <w:right w:val="none" w:sz="0" w:space="0" w:color="auto"/>
                              </w:divBdr>
                              <w:divsChild>
                                <w:div w:id="222912038">
                                  <w:marLeft w:val="0"/>
                                  <w:marRight w:val="0"/>
                                  <w:marTop w:val="0"/>
                                  <w:marBottom w:val="0"/>
                                  <w:divBdr>
                                    <w:top w:val="none" w:sz="0" w:space="0" w:color="auto"/>
                                    <w:left w:val="none" w:sz="0" w:space="0" w:color="auto"/>
                                    <w:bottom w:val="none" w:sz="0" w:space="0" w:color="auto"/>
                                    <w:right w:val="none" w:sz="0" w:space="0" w:color="auto"/>
                                  </w:divBdr>
                                  <w:divsChild>
                                    <w:div w:id="669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659790">
              <w:marLeft w:val="0"/>
              <w:marRight w:val="0"/>
              <w:marTop w:val="0"/>
              <w:marBottom w:val="0"/>
              <w:divBdr>
                <w:top w:val="none" w:sz="0" w:space="0" w:color="auto"/>
                <w:left w:val="none" w:sz="0" w:space="0" w:color="auto"/>
                <w:bottom w:val="none" w:sz="0" w:space="0" w:color="auto"/>
                <w:right w:val="none" w:sz="0" w:space="0" w:color="auto"/>
              </w:divBdr>
              <w:divsChild>
                <w:div w:id="1091043971">
                  <w:marLeft w:val="0"/>
                  <w:marRight w:val="0"/>
                  <w:marTop w:val="0"/>
                  <w:marBottom w:val="0"/>
                  <w:divBdr>
                    <w:top w:val="none" w:sz="0" w:space="0" w:color="auto"/>
                    <w:left w:val="none" w:sz="0" w:space="0" w:color="auto"/>
                    <w:bottom w:val="none" w:sz="0" w:space="0" w:color="auto"/>
                    <w:right w:val="none" w:sz="0" w:space="0" w:color="auto"/>
                  </w:divBdr>
                  <w:divsChild>
                    <w:div w:id="706756561">
                      <w:marLeft w:val="0"/>
                      <w:marRight w:val="0"/>
                      <w:marTop w:val="0"/>
                      <w:marBottom w:val="0"/>
                      <w:divBdr>
                        <w:top w:val="none" w:sz="0" w:space="0" w:color="auto"/>
                        <w:left w:val="none" w:sz="0" w:space="0" w:color="auto"/>
                        <w:bottom w:val="none" w:sz="0" w:space="0" w:color="auto"/>
                        <w:right w:val="none" w:sz="0" w:space="0" w:color="auto"/>
                      </w:divBdr>
                      <w:divsChild>
                        <w:div w:id="1761559481">
                          <w:marLeft w:val="0"/>
                          <w:marRight w:val="0"/>
                          <w:marTop w:val="0"/>
                          <w:marBottom w:val="0"/>
                          <w:divBdr>
                            <w:top w:val="none" w:sz="0" w:space="0" w:color="auto"/>
                            <w:left w:val="none" w:sz="0" w:space="0" w:color="auto"/>
                            <w:bottom w:val="none" w:sz="0" w:space="0" w:color="auto"/>
                            <w:right w:val="none" w:sz="0" w:space="0" w:color="auto"/>
                          </w:divBdr>
                          <w:divsChild>
                            <w:div w:id="1645694717">
                              <w:marLeft w:val="0"/>
                              <w:marRight w:val="0"/>
                              <w:marTop w:val="0"/>
                              <w:marBottom w:val="0"/>
                              <w:divBdr>
                                <w:top w:val="none" w:sz="0" w:space="0" w:color="auto"/>
                                <w:left w:val="none" w:sz="0" w:space="0" w:color="auto"/>
                                <w:bottom w:val="none" w:sz="0" w:space="0" w:color="auto"/>
                                <w:right w:val="none" w:sz="0" w:space="0" w:color="auto"/>
                              </w:divBdr>
                              <w:divsChild>
                                <w:div w:id="1257910007">
                                  <w:marLeft w:val="0"/>
                                  <w:marRight w:val="0"/>
                                  <w:marTop w:val="0"/>
                                  <w:marBottom w:val="0"/>
                                  <w:divBdr>
                                    <w:top w:val="none" w:sz="0" w:space="0" w:color="auto"/>
                                    <w:left w:val="none" w:sz="0" w:space="0" w:color="auto"/>
                                    <w:bottom w:val="none" w:sz="0" w:space="0" w:color="auto"/>
                                    <w:right w:val="none" w:sz="0" w:space="0" w:color="auto"/>
                                  </w:divBdr>
                                  <w:divsChild>
                                    <w:div w:id="15648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060695">
          <w:marLeft w:val="0"/>
          <w:marRight w:val="0"/>
          <w:marTop w:val="0"/>
          <w:marBottom w:val="0"/>
          <w:divBdr>
            <w:top w:val="none" w:sz="0" w:space="0" w:color="auto"/>
            <w:left w:val="none" w:sz="0" w:space="0" w:color="auto"/>
            <w:bottom w:val="none" w:sz="0" w:space="0" w:color="auto"/>
            <w:right w:val="none" w:sz="0" w:space="0" w:color="auto"/>
          </w:divBdr>
          <w:divsChild>
            <w:div w:id="2115594069">
              <w:marLeft w:val="0"/>
              <w:marRight w:val="0"/>
              <w:marTop w:val="0"/>
              <w:marBottom w:val="0"/>
              <w:divBdr>
                <w:top w:val="none" w:sz="0" w:space="0" w:color="auto"/>
                <w:left w:val="none" w:sz="0" w:space="0" w:color="auto"/>
                <w:bottom w:val="none" w:sz="0" w:space="0" w:color="auto"/>
                <w:right w:val="none" w:sz="0" w:space="0" w:color="auto"/>
              </w:divBdr>
              <w:divsChild>
                <w:div w:id="505559244">
                  <w:marLeft w:val="0"/>
                  <w:marRight w:val="0"/>
                  <w:marTop w:val="0"/>
                  <w:marBottom w:val="0"/>
                  <w:divBdr>
                    <w:top w:val="none" w:sz="0" w:space="0" w:color="auto"/>
                    <w:left w:val="none" w:sz="0" w:space="0" w:color="auto"/>
                    <w:bottom w:val="none" w:sz="0" w:space="0" w:color="auto"/>
                    <w:right w:val="none" w:sz="0" w:space="0" w:color="auto"/>
                  </w:divBdr>
                  <w:divsChild>
                    <w:div w:id="191264110">
                      <w:marLeft w:val="0"/>
                      <w:marRight w:val="0"/>
                      <w:marTop w:val="0"/>
                      <w:marBottom w:val="0"/>
                      <w:divBdr>
                        <w:top w:val="none" w:sz="0" w:space="0" w:color="auto"/>
                        <w:left w:val="none" w:sz="0" w:space="0" w:color="auto"/>
                        <w:bottom w:val="none" w:sz="0" w:space="0" w:color="auto"/>
                        <w:right w:val="none" w:sz="0" w:space="0" w:color="auto"/>
                      </w:divBdr>
                      <w:divsChild>
                        <w:div w:id="1102530739">
                          <w:marLeft w:val="0"/>
                          <w:marRight w:val="0"/>
                          <w:marTop w:val="0"/>
                          <w:marBottom w:val="0"/>
                          <w:divBdr>
                            <w:top w:val="none" w:sz="0" w:space="0" w:color="auto"/>
                            <w:left w:val="none" w:sz="0" w:space="0" w:color="auto"/>
                            <w:bottom w:val="none" w:sz="0" w:space="0" w:color="auto"/>
                            <w:right w:val="none" w:sz="0" w:space="0" w:color="auto"/>
                          </w:divBdr>
                          <w:divsChild>
                            <w:div w:id="1982030460">
                              <w:marLeft w:val="0"/>
                              <w:marRight w:val="0"/>
                              <w:marTop w:val="0"/>
                              <w:marBottom w:val="0"/>
                              <w:divBdr>
                                <w:top w:val="none" w:sz="0" w:space="0" w:color="auto"/>
                                <w:left w:val="none" w:sz="0" w:space="0" w:color="auto"/>
                                <w:bottom w:val="none" w:sz="0" w:space="0" w:color="auto"/>
                                <w:right w:val="none" w:sz="0" w:space="0" w:color="auto"/>
                              </w:divBdr>
                              <w:divsChild>
                                <w:div w:id="17968608">
                                  <w:marLeft w:val="0"/>
                                  <w:marRight w:val="0"/>
                                  <w:marTop w:val="0"/>
                                  <w:marBottom w:val="0"/>
                                  <w:divBdr>
                                    <w:top w:val="none" w:sz="0" w:space="0" w:color="auto"/>
                                    <w:left w:val="none" w:sz="0" w:space="0" w:color="auto"/>
                                    <w:bottom w:val="none" w:sz="0" w:space="0" w:color="auto"/>
                                    <w:right w:val="none" w:sz="0" w:space="0" w:color="auto"/>
                                  </w:divBdr>
                                  <w:divsChild>
                                    <w:div w:id="21145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0167973">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15838386">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46293930">
      <w:bodyDiv w:val="1"/>
      <w:marLeft w:val="0"/>
      <w:marRight w:val="0"/>
      <w:marTop w:val="0"/>
      <w:marBottom w:val="0"/>
      <w:divBdr>
        <w:top w:val="none" w:sz="0" w:space="0" w:color="auto"/>
        <w:left w:val="none" w:sz="0" w:space="0" w:color="auto"/>
        <w:bottom w:val="none" w:sz="0" w:space="0" w:color="auto"/>
        <w:right w:val="none" w:sz="0" w:space="0" w:color="auto"/>
      </w:divBdr>
    </w:div>
    <w:div w:id="350689062">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399787899">
      <w:bodyDiv w:val="1"/>
      <w:marLeft w:val="0"/>
      <w:marRight w:val="0"/>
      <w:marTop w:val="0"/>
      <w:marBottom w:val="0"/>
      <w:divBdr>
        <w:top w:val="none" w:sz="0" w:space="0" w:color="auto"/>
        <w:left w:val="none" w:sz="0" w:space="0" w:color="auto"/>
        <w:bottom w:val="none" w:sz="0" w:space="0" w:color="auto"/>
        <w:right w:val="none" w:sz="0" w:space="0" w:color="auto"/>
      </w:divBdr>
      <w:divsChild>
        <w:div w:id="676543883">
          <w:marLeft w:val="0"/>
          <w:marRight w:val="0"/>
          <w:marTop w:val="0"/>
          <w:marBottom w:val="0"/>
          <w:divBdr>
            <w:top w:val="none" w:sz="0" w:space="0" w:color="auto"/>
            <w:left w:val="none" w:sz="0" w:space="0" w:color="auto"/>
            <w:bottom w:val="none" w:sz="0" w:space="0" w:color="auto"/>
            <w:right w:val="none" w:sz="0" w:space="0" w:color="auto"/>
          </w:divBdr>
          <w:divsChild>
            <w:div w:id="1237863121">
              <w:marLeft w:val="0"/>
              <w:marRight w:val="0"/>
              <w:marTop w:val="0"/>
              <w:marBottom w:val="0"/>
              <w:divBdr>
                <w:top w:val="none" w:sz="0" w:space="0" w:color="auto"/>
                <w:left w:val="none" w:sz="0" w:space="0" w:color="auto"/>
                <w:bottom w:val="none" w:sz="0" w:space="0" w:color="auto"/>
                <w:right w:val="none" w:sz="0" w:space="0" w:color="auto"/>
              </w:divBdr>
            </w:div>
            <w:div w:id="1071274048">
              <w:marLeft w:val="0"/>
              <w:marRight w:val="0"/>
              <w:marTop w:val="0"/>
              <w:marBottom w:val="0"/>
              <w:divBdr>
                <w:top w:val="none" w:sz="0" w:space="0" w:color="auto"/>
                <w:left w:val="none" w:sz="0" w:space="0" w:color="auto"/>
                <w:bottom w:val="none" w:sz="0" w:space="0" w:color="auto"/>
                <w:right w:val="none" w:sz="0" w:space="0" w:color="auto"/>
              </w:divBdr>
            </w:div>
            <w:div w:id="823550050">
              <w:marLeft w:val="0"/>
              <w:marRight w:val="0"/>
              <w:marTop w:val="0"/>
              <w:marBottom w:val="0"/>
              <w:divBdr>
                <w:top w:val="none" w:sz="0" w:space="0" w:color="auto"/>
                <w:left w:val="none" w:sz="0" w:space="0" w:color="auto"/>
                <w:bottom w:val="none" w:sz="0" w:space="0" w:color="auto"/>
                <w:right w:val="none" w:sz="0" w:space="0" w:color="auto"/>
              </w:divBdr>
            </w:div>
            <w:div w:id="676419469">
              <w:marLeft w:val="0"/>
              <w:marRight w:val="0"/>
              <w:marTop w:val="0"/>
              <w:marBottom w:val="0"/>
              <w:divBdr>
                <w:top w:val="none" w:sz="0" w:space="0" w:color="auto"/>
                <w:left w:val="none" w:sz="0" w:space="0" w:color="auto"/>
                <w:bottom w:val="none" w:sz="0" w:space="0" w:color="auto"/>
                <w:right w:val="none" w:sz="0" w:space="0" w:color="auto"/>
              </w:divBdr>
            </w:div>
            <w:div w:id="1538083397">
              <w:marLeft w:val="0"/>
              <w:marRight w:val="0"/>
              <w:marTop w:val="0"/>
              <w:marBottom w:val="0"/>
              <w:divBdr>
                <w:top w:val="none" w:sz="0" w:space="0" w:color="auto"/>
                <w:left w:val="none" w:sz="0" w:space="0" w:color="auto"/>
                <w:bottom w:val="none" w:sz="0" w:space="0" w:color="auto"/>
                <w:right w:val="none" w:sz="0" w:space="0" w:color="auto"/>
              </w:divBdr>
            </w:div>
            <w:div w:id="1398283154">
              <w:marLeft w:val="0"/>
              <w:marRight w:val="0"/>
              <w:marTop w:val="0"/>
              <w:marBottom w:val="0"/>
              <w:divBdr>
                <w:top w:val="none" w:sz="0" w:space="0" w:color="auto"/>
                <w:left w:val="none" w:sz="0" w:space="0" w:color="auto"/>
                <w:bottom w:val="none" w:sz="0" w:space="0" w:color="auto"/>
                <w:right w:val="none" w:sz="0" w:space="0" w:color="auto"/>
              </w:divBdr>
            </w:div>
            <w:div w:id="1334139184">
              <w:marLeft w:val="0"/>
              <w:marRight w:val="0"/>
              <w:marTop w:val="0"/>
              <w:marBottom w:val="0"/>
              <w:divBdr>
                <w:top w:val="none" w:sz="0" w:space="0" w:color="auto"/>
                <w:left w:val="none" w:sz="0" w:space="0" w:color="auto"/>
                <w:bottom w:val="none" w:sz="0" w:space="0" w:color="auto"/>
                <w:right w:val="none" w:sz="0" w:space="0" w:color="auto"/>
              </w:divBdr>
            </w:div>
            <w:div w:id="827286886">
              <w:marLeft w:val="0"/>
              <w:marRight w:val="0"/>
              <w:marTop w:val="0"/>
              <w:marBottom w:val="0"/>
              <w:divBdr>
                <w:top w:val="none" w:sz="0" w:space="0" w:color="auto"/>
                <w:left w:val="none" w:sz="0" w:space="0" w:color="auto"/>
                <w:bottom w:val="none" w:sz="0" w:space="0" w:color="auto"/>
                <w:right w:val="none" w:sz="0" w:space="0" w:color="auto"/>
              </w:divBdr>
            </w:div>
            <w:div w:id="816143619">
              <w:marLeft w:val="0"/>
              <w:marRight w:val="0"/>
              <w:marTop w:val="0"/>
              <w:marBottom w:val="0"/>
              <w:divBdr>
                <w:top w:val="none" w:sz="0" w:space="0" w:color="auto"/>
                <w:left w:val="none" w:sz="0" w:space="0" w:color="auto"/>
                <w:bottom w:val="none" w:sz="0" w:space="0" w:color="auto"/>
                <w:right w:val="none" w:sz="0" w:space="0" w:color="auto"/>
              </w:divBdr>
            </w:div>
            <w:div w:id="1552186886">
              <w:marLeft w:val="0"/>
              <w:marRight w:val="0"/>
              <w:marTop w:val="0"/>
              <w:marBottom w:val="0"/>
              <w:divBdr>
                <w:top w:val="none" w:sz="0" w:space="0" w:color="auto"/>
                <w:left w:val="none" w:sz="0" w:space="0" w:color="auto"/>
                <w:bottom w:val="none" w:sz="0" w:space="0" w:color="auto"/>
                <w:right w:val="none" w:sz="0" w:space="0" w:color="auto"/>
              </w:divBdr>
            </w:div>
            <w:div w:id="1293367303">
              <w:marLeft w:val="0"/>
              <w:marRight w:val="0"/>
              <w:marTop w:val="0"/>
              <w:marBottom w:val="0"/>
              <w:divBdr>
                <w:top w:val="none" w:sz="0" w:space="0" w:color="auto"/>
                <w:left w:val="none" w:sz="0" w:space="0" w:color="auto"/>
                <w:bottom w:val="none" w:sz="0" w:space="0" w:color="auto"/>
                <w:right w:val="none" w:sz="0" w:space="0" w:color="auto"/>
              </w:divBdr>
            </w:div>
            <w:div w:id="1987735443">
              <w:marLeft w:val="0"/>
              <w:marRight w:val="0"/>
              <w:marTop w:val="0"/>
              <w:marBottom w:val="0"/>
              <w:divBdr>
                <w:top w:val="none" w:sz="0" w:space="0" w:color="auto"/>
                <w:left w:val="none" w:sz="0" w:space="0" w:color="auto"/>
                <w:bottom w:val="none" w:sz="0" w:space="0" w:color="auto"/>
                <w:right w:val="none" w:sz="0" w:space="0" w:color="auto"/>
              </w:divBdr>
            </w:div>
            <w:div w:id="2055542606">
              <w:marLeft w:val="0"/>
              <w:marRight w:val="0"/>
              <w:marTop w:val="0"/>
              <w:marBottom w:val="0"/>
              <w:divBdr>
                <w:top w:val="none" w:sz="0" w:space="0" w:color="auto"/>
                <w:left w:val="none" w:sz="0" w:space="0" w:color="auto"/>
                <w:bottom w:val="none" w:sz="0" w:space="0" w:color="auto"/>
                <w:right w:val="none" w:sz="0" w:space="0" w:color="auto"/>
              </w:divBdr>
            </w:div>
          </w:divsChild>
        </w:div>
        <w:div w:id="1667443576">
          <w:marLeft w:val="0"/>
          <w:marRight w:val="0"/>
          <w:marTop w:val="0"/>
          <w:marBottom w:val="0"/>
          <w:divBdr>
            <w:top w:val="none" w:sz="0" w:space="0" w:color="auto"/>
            <w:left w:val="none" w:sz="0" w:space="0" w:color="auto"/>
            <w:bottom w:val="none" w:sz="0" w:space="0" w:color="auto"/>
            <w:right w:val="none" w:sz="0" w:space="0" w:color="auto"/>
          </w:divBdr>
          <w:divsChild>
            <w:div w:id="646210232">
              <w:marLeft w:val="0"/>
              <w:marRight w:val="0"/>
              <w:marTop w:val="0"/>
              <w:marBottom w:val="0"/>
              <w:divBdr>
                <w:top w:val="none" w:sz="0" w:space="0" w:color="auto"/>
                <w:left w:val="none" w:sz="0" w:space="0" w:color="auto"/>
                <w:bottom w:val="none" w:sz="0" w:space="0" w:color="auto"/>
                <w:right w:val="none" w:sz="0" w:space="0" w:color="auto"/>
              </w:divBdr>
            </w:div>
          </w:divsChild>
        </w:div>
        <w:div w:id="656149695">
          <w:marLeft w:val="0"/>
          <w:marRight w:val="0"/>
          <w:marTop w:val="0"/>
          <w:marBottom w:val="0"/>
          <w:divBdr>
            <w:top w:val="none" w:sz="0" w:space="0" w:color="auto"/>
            <w:left w:val="none" w:sz="0" w:space="0" w:color="auto"/>
            <w:bottom w:val="none" w:sz="0" w:space="0" w:color="auto"/>
            <w:right w:val="none" w:sz="0" w:space="0" w:color="auto"/>
          </w:divBdr>
          <w:divsChild>
            <w:div w:id="1075736131">
              <w:marLeft w:val="0"/>
              <w:marRight w:val="0"/>
              <w:marTop w:val="0"/>
              <w:marBottom w:val="0"/>
              <w:divBdr>
                <w:top w:val="none" w:sz="0" w:space="0" w:color="auto"/>
                <w:left w:val="none" w:sz="0" w:space="0" w:color="auto"/>
                <w:bottom w:val="none" w:sz="0" w:space="0" w:color="auto"/>
                <w:right w:val="none" w:sz="0" w:space="0" w:color="auto"/>
              </w:divBdr>
            </w:div>
          </w:divsChild>
        </w:div>
        <w:div w:id="884298059">
          <w:marLeft w:val="0"/>
          <w:marRight w:val="0"/>
          <w:marTop w:val="0"/>
          <w:marBottom w:val="0"/>
          <w:divBdr>
            <w:top w:val="none" w:sz="0" w:space="0" w:color="auto"/>
            <w:left w:val="none" w:sz="0" w:space="0" w:color="auto"/>
            <w:bottom w:val="none" w:sz="0" w:space="0" w:color="auto"/>
            <w:right w:val="none" w:sz="0" w:space="0" w:color="auto"/>
          </w:divBdr>
          <w:divsChild>
            <w:div w:id="24986573">
              <w:marLeft w:val="0"/>
              <w:marRight w:val="0"/>
              <w:marTop w:val="0"/>
              <w:marBottom w:val="0"/>
              <w:divBdr>
                <w:top w:val="none" w:sz="0" w:space="0" w:color="auto"/>
                <w:left w:val="none" w:sz="0" w:space="0" w:color="auto"/>
                <w:bottom w:val="none" w:sz="0" w:space="0" w:color="auto"/>
                <w:right w:val="none" w:sz="0" w:space="0" w:color="auto"/>
              </w:divBdr>
            </w:div>
          </w:divsChild>
        </w:div>
        <w:div w:id="1453212423">
          <w:marLeft w:val="0"/>
          <w:marRight w:val="0"/>
          <w:marTop w:val="0"/>
          <w:marBottom w:val="0"/>
          <w:divBdr>
            <w:top w:val="none" w:sz="0" w:space="0" w:color="auto"/>
            <w:left w:val="none" w:sz="0" w:space="0" w:color="auto"/>
            <w:bottom w:val="none" w:sz="0" w:space="0" w:color="auto"/>
            <w:right w:val="none" w:sz="0" w:space="0" w:color="auto"/>
          </w:divBdr>
          <w:divsChild>
            <w:div w:id="1382246269">
              <w:marLeft w:val="0"/>
              <w:marRight w:val="0"/>
              <w:marTop w:val="0"/>
              <w:marBottom w:val="0"/>
              <w:divBdr>
                <w:top w:val="none" w:sz="0" w:space="0" w:color="auto"/>
                <w:left w:val="none" w:sz="0" w:space="0" w:color="auto"/>
                <w:bottom w:val="none" w:sz="0" w:space="0" w:color="auto"/>
                <w:right w:val="none" w:sz="0" w:space="0" w:color="auto"/>
              </w:divBdr>
            </w:div>
          </w:divsChild>
        </w:div>
        <w:div w:id="1922979443">
          <w:marLeft w:val="0"/>
          <w:marRight w:val="0"/>
          <w:marTop w:val="0"/>
          <w:marBottom w:val="0"/>
          <w:divBdr>
            <w:top w:val="none" w:sz="0" w:space="0" w:color="auto"/>
            <w:left w:val="none" w:sz="0" w:space="0" w:color="auto"/>
            <w:bottom w:val="none" w:sz="0" w:space="0" w:color="auto"/>
            <w:right w:val="none" w:sz="0" w:space="0" w:color="auto"/>
          </w:divBdr>
          <w:divsChild>
            <w:div w:id="231738318">
              <w:marLeft w:val="0"/>
              <w:marRight w:val="0"/>
              <w:marTop w:val="0"/>
              <w:marBottom w:val="0"/>
              <w:divBdr>
                <w:top w:val="none" w:sz="0" w:space="0" w:color="auto"/>
                <w:left w:val="none" w:sz="0" w:space="0" w:color="auto"/>
                <w:bottom w:val="none" w:sz="0" w:space="0" w:color="auto"/>
                <w:right w:val="none" w:sz="0" w:space="0" w:color="auto"/>
              </w:divBdr>
            </w:div>
          </w:divsChild>
        </w:div>
        <w:div w:id="1586692543">
          <w:marLeft w:val="0"/>
          <w:marRight w:val="0"/>
          <w:marTop w:val="0"/>
          <w:marBottom w:val="0"/>
          <w:divBdr>
            <w:top w:val="none" w:sz="0" w:space="0" w:color="auto"/>
            <w:left w:val="none" w:sz="0" w:space="0" w:color="auto"/>
            <w:bottom w:val="none" w:sz="0" w:space="0" w:color="auto"/>
            <w:right w:val="none" w:sz="0" w:space="0" w:color="auto"/>
          </w:divBdr>
          <w:divsChild>
            <w:div w:id="488181013">
              <w:marLeft w:val="0"/>
              <w:marRight w:val="0"/>
              <w:marTop w:val="0"/>
              <w:marBottom w:val="0"/>
              <w:divBdr>
                <w:top w:val="none" w:sz="0" w:space="0" w:color="auto"/>
                <w:left w:val="none" w:sz="0" w:space="0" w:color="auto"/>
                <w:bottom w:val="none" w:sz="0" w:space="0" w:color="auto"/>
                <w:right w:val="none" w:sz="0" w:space="0" w:color="auto"/>
              </w:divBdr>
            </w:div>
          </w:divsChild>
        </w:div>
        <w:div w:id="54937471">
          <w:marLeft w:val="0"/>
          <w:marRight w:val="0"/>
          <w:marTop w:val="0"/>
          <w:marBottom w:val="0"/>
          <w:divBdr>
            <w:top w:val="none" w:sz="0" w:space="0" w:color="auto"/>
            <w:left w:val="none" w:sz="0" w:space="0" w:color="auto"/>
            <w:bottom w:val="none" w:sz="0" w:space="0" w:color="auto"/>
            <w:right w:val="none" w:sz="0" w:space="0" w:color="auto"/>
          </w:divBdr>
          <w:divsChild>
            <w:div w:id="371805239">
              <w:marLeft w:val="0"/>
              <w:marRight w:val="0"/>
              <w:marTop w:val="0"/>
              <w:marBottom w:val="0"/>
              <w:divBdr>
                <w:top w:val="none" w:sz="0" w:space="0" w:color="auto"/>
                <w:left w:val="none" w:sz="0" w:space="0" w:color="auto"/>
                <w:bottom w:val="none" w:sz="0" w:space="0" w:color="auto"/>
                <w:right w:val="none" w:sz="0" w:space="0" w:color="auto"/>
              </w:divBdr>
            </w:div>
          </w:divsChild>
        </w:div>
        <w:div w:id="920256618">
          <w:marLeft w:val="0"/>
          <w:marRight w:val="0"/>
          <w:marTop w:val="0"/>
          <w:marBottom w:val="0"/>
          <w:divBdr>
            <w:top w:val="none" w:sz="0" w:space="0" w:color="auto"/>
            <w:left w:val="none" w:sz="0" w:space="0" w:color="auto"/>
            <w:bottom w:val="none" w:sz="0" w:space="0" w:color="auto"/>
            <w:right w:val="none" w:sz="0" w:space="0" w:color="auto"/>
          </w:divBdr>
          <w:divsChild>
            <w:div w:id="1802504307">
              <w:marLeft w:val="0"/>
              <w:marRight w:val="0"/>
              <w:marTop w:val="0"/>
              <w:marBottom w:val="0"/>
              <w:divBdr>
                <w:top w:val="none" w:sz="0" w:space="0" w:color="auto"/>
                <w:left w:val="none" w:sz="0" w:space="0" w:color="auto"/>
                <w:bottom w:val="none" w:sz="0" w:space="0" w:color="auto"/>
                <w:right w:val="none" w:sz="0" w:space="0" w:color="auto"/>
              </w:divBdr>
            </w:div>
          </w:divsChild>
        </w:div>
        <w:div w:id="863009424">
          <w:marLeft w:val="0"/>
          <w:marRight w:val="0"/>
          <w:marTop w:val="0"/>
          <w:marBottom w:val="0"/>
          <w:divBdr>
            <w:top w:val="none" w:sz="0" w:space="0" w:color="auto"/>
            <w:left w:val="none" w:sz="0" w:space="0" w:color="auto"/>
            <w:bottom w:val="none" w:sz="0" w:space="0" w:color="auto"/>
            <w:right w:val="none" w:sz="0" w:space="0" w:color="auto"/>
          </w:divBdr>
          <w:divsChild>
            <w:div w:id="1995793687">
              <w:marLeft w:val="0"/>
              <w:marRight w:val="0"/>
              <w:marTop w:val="0"/>
              <w:marBottom w:val="0"/>
              <w:divBdr>
                <w:top w:val="none" w:sz="0" w:space="0" w:color="auto"/>
                <w:left w:val="none" w:sz="0" w:space="0" w:color="auto"/>
                <w:bottom w:val="none" w:sz="0" w:space="0" w:color="auto"/>
                <w:right w:val="none" w:sz="0" w:space="0" w:color="auto"/>
              </w:divBdr>
            </w:div>
            <w:div w:id="988292510">
              <w:marLeft w:val="0"/>
              <w:marRight w:val="0"/>
              <w:marTop w:val="0"/>
              <w:marBottom w:val="0"/>
              <w:divBdr>
                <w:top w:val="none" w:sz="0" w:space="0" w:color="auto"/>
                <w:left w:val="none" w:sz="0" w:space="0" w:color="auto"/>
                <w:bottom w:val="none" w:sz="0" w:space="0" w:color="auto"/>
                <w:right w:val="none" w:sz="0" w:space="0" w:color="auto"/>
              </w:divBdr>
            </w:div>
            <w:div w:id="1126194811">
              <w:marLeft w:val="0"/>
              <w:marRight w:val="0"/>
              <w:marTop w:val="0"/>
              <w:marBottom w:val="0"/>
              <w:divBdr>
                <w:top w:val="none" w:sz="0" w:space="0" w:color="auto"/>
                <w:left w:val="none" w:sz="0" w:space="0" w:color="auto"/>
                <w:bottom w:val="none" w:sz="0" w:space="0" w:color="auto"/>
                <w:right w:val="none" w:sz="0" w:space="0" w:color="auto"/>
              </w:divBdr>
            </w:div>
          </w:divsChild>
        </w:div>
        <w:div w:id="1962102635">
          <w:marLeft w:val="0"/>
          <w:marRight w:val="0"/>
          <w:marTop w:val="0"/>
          <w:marBottom w:val="0"/>
          <w:divBdr>
            <w:top w:val="none" w:sz="0" w:space="0" w:color="auto"/>
            <w:left w:val="none" w:sz="0" w:space="0" w:color="auto"/>
            <w:bottom w:val="none" w:sz="0" w:space="0" w:color="auto"/>
            <w:right w:val="none" w:sz="0" w:space="0" w:color="auto"/>
          </w:divBdr>
          <w:divsChild>
            <w:div w:id="445857412">
              <w:marLeft w:val="0"/>
              <w:marRight w:val="0"/>
              <w:marTop w:val="0"/>
              <w:marBottom w:val="0"/>
              <w:divBdr>
                <w:top w:val="none" w:sz="0" w:space="0" w:color="auto"/>
                <w:left w:val="none" w:sz="0" w:space="0" w:color="auto"/>
                <w:bottom w:val="none" w:sz="0" w:space="0" w:color="auto"/>
                <w:right w:val="none" w:sz="0" w:space="0" w:color="auto"/>
              </w:divBdr>
            </w:div>
            <w:div w:id="1695306455">
              <w:marLeft w:val="0"/>
              <w:marRight w:val="0"/>
              <w:marTop w:val="0"/>
              <w:marBottom w:val="0"/>
              <w:divBdr>
                <w:top w:val="none" w:sz="0" w:space="0" w:color="auto"/>
                <w:left w:val="none" w:sz="0" w:space="0" w:color="auto"/>
                <w:bottom w:val="none" w:sz="0" w:space="0" w:color="auto"/>
                <w:right w:val="none" w:sz="0" w:space="0" w:color="auto"/>
              </w:divBdr>
            </w:div>
            <w:div w:id="677270251">
              <w:marLeft w:val="0"/>
              <w:marRight w:val="0"/>
              <w:marTop w:val="0"/>
              <w:marBottom w:val="0"/>
              <w:divBdr>
                <w:top w:val="none" w:sz="0" w:space="0" w:color="auto"/>
                <w:left w:val="none" w:sz="0" w:space="0" w:color="auto"/>
                <w:bottom w:val="none" w:sz="0" w:space="0" w:color="auto"/>
                <w:right w:val="none" w:sz="0" w:space="0" w:color="auto"/>
              </w:divBdr>
            </w:div>
            <w:div w:id="781994089">
              <w:marLeft w:val="0"/>
              <w:marRight w:val="0"/>
              <w:marTop w:val="0"/>
              <w:marBottom w:val="0"/>
              <w:divBdr>
                <w:top w:val="none" w:sz="0" w:space="0" w:color="auto"/>
                <w:left w:val="none" w:sz="0" w:space="0" w:color="auto"/>
                <w:bottom w:val="none" w:sz="0" w:space="0" w:color="auto"/>
                <w:right w:val="none" w:sz="0" w:space="0" w:color="auto"/>
              </w:divBdr>
            </w:div>
          </w:divsChild>
        </w:div>
        <w:div w:id="617639931">
          <w:marLeft w:val="0"/>
          <w:marRight w:val="0"/>
          <w:marTop w:val="0"/>
          <w:marBottom w:val="0"/>
          <w:divBdr>
            <w:top w:val="none" w:sz="0" w:space="0" w:color="auto"/>
            <w:left w:val="none" w:sz="0" w:space="0" w:color="auto"/>
            <w:bottom w:val="none" w:sz="0" w:space="0" w:color="auto"/>
            <w:right w:val="none" w:sz="0" w:space="0" w:color="auto"/>
          </w:divBdr>
          <w:divsChild>
            <w:div w:id="1657683950">
              <w:marLeft w:val="0"/>
              <w:marRight w:val="0"/>
              <w:marTop w:val="0"/>
              <w:marBottom w:val="0"/>
              <w:divBdr>
                <w:top w:val="none" w:sz="0" w:space="0" w:color="auto"/>
                <w:left w:val="none" w:sz="0" w:space="0" w:color="auto"/>
                <w:bottom w:val="none" w:sz="0" w:space="0" w:color="auto"/>
                <w:right w:val="none" w:sz="0" w:space="0" w:color="auto"/>
              </w:divBdr>
            </w:div>
          </w:divsChild>
        </w:div>
        <w:div w:id="174611613">
          <w:marLeft w:val="0"/>
          <w:marRight w:val="0"/>
          <w:marTop w:val="0"/>
          <w:marBottom w:val="0"/>
          <w:divBdr>
            <w:top w:val="none" w:sz="0" w:space="0" w:color="auto"/>
            <w:left w:val="none" w:sz="0" w:space="0" w:color="auto"/>
            <w:bottom w:val="none" w:sz="0" w:space="0" w:color="auto"/>
            <w:right w:val="none" w:sz="0" w:space="0" w:color="auto"/>
          </w:divBdr>
          <w:divsChild>
            <w:div w:id="619066757">
              <w:marLeft w:val="0"/>
              <w:marRight w:val="0"/>
              <w:marTop w:val="0"/>
              <w:marBottom w:val="0"/>
              <w:divBdr>
                <w:top w:val="none" w:sz="0" w:space="0" w:color="auto"/>
                <w:left w:val="none" w:sz="0" w:space="0" w:color="auto"/>
                <w:bottom w:val="none" w:sz="0" w:space="0" w:color="auto"/>
                <w:right w:val="none" w:sz="0" w:space="0" w:color="auto"/>
              </w:divBdr>
            </w:div>
            <w:div w:id="1506936755">
              <w:marLeft w:val="0"/>
              <w:marRight w:val="0"/>
              <w:marTop w:val="0"/>
              <w:marBottom w:val="0"/>
              <w:divBdr>
                <w:top w:val="none" w:sz="0" w:space="0" w:color="auto"/>
                <w:left w:val="none" w:sz="0" w:space="0" w:color="auto"/>
                <w:bottom w:val="none" w:sz="0" w:space="0" w:color="auto"/>
                <w:right w:val="none" w:sz="0" w:space="0" w:color="auto"/>
              </w:divBdr>
            </w:div>
            <w:div w:id="1734934588">
              <w:marLeft w:val="0"/>
              <w:marRight w:val="0"/>
              <w:marTop w:val="0"/>
              <w:marBottom w:val="0"/>
              <w:divBdr>
                <w:top w:val="none" w:sz="0" w:space="0" w:color="auto"/>
                <w:left w:val="none" w:sz="0" w:space="0" w:color="auto"/>
                <w:bottom w:val="none" w:sz="0" w:space="0" w:color="auto"/>
                <w:right w:val="none" w:sz="0" w:space="0" w:color="auto"/>
              </w:divBdr>
            </w:div>
          </w:divsChild>
        </w:div>
        <w:div w:id="1456824943">
          <w:marLeft w:val="0"/>
          <w:marRight w:val="0"/>
          <w:marTop w:val="0"/>
          <w:marBottom w:val="0"/>
          <w:divBdr>
            <w:top w:val="none" w:sz="0" w:space="0" w:color="auto"/>
            <w:left w:val="none" w:sz="0" w:space="0" w:color="auto"/>
            <w:bottom w:val="none" w:sz="0" w:space="0" w:color="auto"/>
            <w:right w:val="none" w:sz="0" w:space="0" w:color="auto"/>
          </w:divBdr>
          <w:divsChild>
            <w:div w:id="270091381">
              <w:marLeft w:val="0"/>
              <w:marRight w:val="0"/>
              <w:marTop w:val="0"/>
              <w:marBottom w:val="0"/>
              <w:divBdr>
                <w:top w:val="none" w:sz="0" w:space="0" w:color="auto"/>
                <w:left w:val="none" w:sz="0" w:space="0" w:color="auto"/>
                <w:bottom w:val="none" w:sz="0" w:space="0" w:color="auto"/>
                <w:right w:val="none" w:sz="0" w:space="0" w:color="auto"/>
              </w:divBdr>
            </w:div>
            <w:div w:id="1344354418">
              <w:marLeft w:val="0"/>
              <w:marRight w:val="0"/>
              <w:marTop w:val="0"/>
              <w:marBottom w:val="0"/>
              <w:divBdr>
                <w:top w:val="none" w:sz="0" w:space="0" w:color="auto"/>
                <w:left w:val="none" w:sz="0" w:space="0" w:color="auto"/>
                <w:bottom w:val="none" w:sz="0" w:space="0" w:color="auto"/>
                <w:right w:val="none" w:sz="0" w:space="0" w:color="auto"/>
              </w:divBdr>
            </w:div>
            <w:div w:id="381365725">
              <w:marLeft w:val="0"/>
              <w:marRight w:val="0"/>
              <w:marTop w:val="0"/>
              <w:marBottom w:val="0"/>
              <w:divBdr>
                <w:top w:val="none" w:sz="0" w:space="0" w:color="auto"/>
                <w:left w:val="none" w:sz="0" w:space="0" w:color="auto"/>
                <w:bottom w:val="none" w:sz="0" w:space="0" w:color="auto"/>
                <w:right w:val="none" w:sz="0" w:space="0" w:color="auto"/>
              </w:divBdr>
            </w:div>
            <w:div w:id="457916413">
              <w:marLeft w:val="0"/>
              <w:marRight w:val="0"/>
              <w:marTop w:val="0"/>
              <w:marBottom w:val="0"/>
              <w:divBdr>
                <w:top w:val="none" w:sz="0" w:space="0" w:color="auto"/>
                <w:left w:val="none" w:sz="0" w:space="0" w:color="auto"/>
                <w:bottom w:val="none" w:sz="0" w:space="0" w:color="auto"/>
                <w:right w:val="none" w:sz="0" w:space="0" w:color="auto"/>
              </w:divBdr>
            </w:div>
            <w:div w:id="1853303673">
              <w:marLeft w:val="0"/>
              <w:marRight w:val="0"/>
              <w:marTop w:val="0"/>
              <w:marBottom w:val="0"/>
              <w:divBdr>
                <w:top w:val="none" w:sz="0" w:space="0" w:color="auto"/>
                <w:left w:val="none" w:sz="0" w:space="0" w:color="auto"/>
                <w:bottom w:val="none" w:sz="0" w:space="0" w:color="auto"/>
                <w:right w:val="none" w:sz="0" w:space="0" w:color="auto"/>
              </w:divBdr>
            </w:div>
            <w:div w:id="1442341566">
              <w:marLeft w:val="0"/>
              <w:marRight w:val="0"/>
              <w:marTop w:val="0"/>
              <w:marBottom w:val="0"/>
              <w:divBdr>
                <w:top w:val="none" w:sz="0" w:space="0" w:color="auto"/>
                <w:left w:val="none" w:sz="0" w:space="0" w:color="auto"/>
                <w:bottom w:val="none" w:sz="0" w:space="0" w:color="auto"/>
                <w:right w:val="none" w:sz="0" w:space="0" w:color="auto"/>
              </w:divBdr>
            </w:div>
            <w:div w:id="789277249">
              <w:marLeft w:val="0"/>
              <w:marRight w:val="0"/>
              <w:marTop w:val="0"/>
              <w:marBottom w:val="0"/>
              <w:divBdr>
                <w:top w:val="none" w:sz="0" w:space="0" w:color="auto"/>
                <w:left w:val="none" w:sz="0" w:space="0" w:color="auto"/>
                <w:bottom w:val="none" w:sz="0" w:space="0" w:color="auto"/>
                <w:right w:val="none" w:sz="0" w:space="0" w:color="auto"/>
              </w:divBdr>
            </w:div>
            <w:div w:id="1564100733">
              <w:marLeft w:val="0"/>
              <w:marRight w:val="0"/>
              <w:marTop w:val="0"/>
              <w:marBottom w:val="0"/>
              <w:divBdr>
                <w:top w:val="none" w:sz="0" w:space="0" w:color="auto"/>
                <w:left w:val="none" w:sz="0" w:space="0" w:color="auto"/>
                <w:bottom w:val="none" w:sz="0" w:space="0" w:color="auto"/>
                <w:right w:val="none" w:sz="0" w:space="0" w:color="auto"/>
              </w:divBdr>
            </w:div>
            <w:div w:id="166553926">
              <w:marLeft w:val="0"/>
              <w:marRight w:val="0"/>
              <w:marTop w:val="0"/>
              <w:marBottom w:val="0"/>
              <w:divBdr>
                <w:top w:val="none" w:sz="0" w:space="0" w:color="auto"/>
                <w:left w:val="none" w:sz="0" w:space="0" w:color="auto"/>
                <w:bottom w:val="none" w:sz="0" w:space="0" w:color="auto"/>
                <w:right w:val="none" w:sz="0" w:space="0" w:color="auto"/>
              </w:divBdr>
            </w:div>
            <w:div w:id="1408570548">
              <w:marLeft w:val="0"/>
              <w:marRight w:val="0"/>
              <w:marTop w:val="0"/>
              <w:marBottom w:val="0"/>
              <w:divBdr>
                <w:top w:val="none" w:sz="0" w:space="0" w:color="auto"/>
                <w:left w:val="none" w:sz="0" w:space="0" w:color="auto"/>
                <w:bottom w:val="none" w:sz="0" w:space="0" w:color="auto"/>
                <w:right w:val="none" w:sz="0" w:space="0" w:color="auto"/>
              </w:divBdr>
            </w:div>
            <w:div w:id="1317683033">
              <w:marLeft w:val="0"/>
              <w:marRight w:val="0"/>
              <w:marTop w:val="0"/>
              <w:marBottom w:val="0"/>
              <w:divBdr>
                <w:top w:val="none" w:sz="0" w:space="0" w:color="auto"/>
                <w:left w:val="none" w:sz="0" w:space="0" w:color="auto"/>
                <w:bottom w:val="none" w:sz="0" w:space="0" w:color="auto"/>
                <w:right w:val="none" w:sz="0" w:space="0" w:color="auto"/>
              </w:divBdr>
            </w:div>
          </w:divsChild>
        </w:div>
        <w:div w:id="340857124">
          <w:marLeft w:val="0"/>
          <w:marRight w:val="0"/>
          <w:marTop w:val="0"/>
          <w:marBottom w:val="0"/>
          <w:divBdr>
            <w:top w:val="none" w:sz="0" w:space="0" w:color="auto"/>
            <w:left w:val="none" w:sz="0" w:space="0" w:color="auto"/>
            <w:bottom w:val="none" w:sz="0" w:space="0" w:color="auto"/>
            <w:right w:val="none" w:sz="0" w:space="0" w:color="auto"/>
          </w:divBdr>
          <w:divsChild>
            <w:div w:id="1667828394">
              <w:marLeft w:val="0"/>
              <w:marRight w:val="0"/>
              <w:marTop w:val="0"/>
              <w:marBottom w:val="0"/>
              <w:divBdr>
                <w:top w:val="none" w:sz="0" w:space="0" w:color="auto"/>
                <w:left w:val="none" w:sz="0" w:space="0" w:color="auto"/>
                <w:bottom w:val="none" w:sz="0" w:space="0" w:color="auto"/>
                <w:right w:val="none" w:sz="0" w:space="0" w:color="auto"/>
              </w:divBdr>
            </w:div>
          </w:divsChild>
        </w:div>
        <w:div w:id="1045789068">
          <w:marLeft w:val="0"/>
          <w:marRight w:val="0"/>
          <w:marTop w:val="0"/>
          <w:marBottom w:val="0"/>
          <w:divBdr>
            <w:top w:val="none" w:sz="0" w:space="0" w:color="auto"/>
            <w:left w:val="none" w:sz="0" w:space="0" w:color="auto"/>
            <w:bottom w:val="none" w:sz="0" w:space="0" w:color="auto"/>
            <w:right w:val="none" w:sz="0" w:space="0" w:color="auto"/>
          </w:divBdr>
          <w:divsChild>
            <w:div w:id="269169652">
              <w:marLeft w:val="0"/>
              <w:marRight w:val="0"/>
              <w:marTop w:val="0"/>
              <w:marBottom w:val="0"/>
              <w:divBdr>
                <w:top w:val="none" w:sz="0" w:space="0" w:color="auto"/>
                <w:left w:val="none" w:sz="0" w:space="0" w:color="auto"/>
                <w:bottom w:val="none" w:sz="0" w:space="0" w:color="auto"/>
                <w:right w:val="none" w:sz="0" w:space="0" w:color="auto"/>
              </w:divBdr>
            </w:div>
          </w:divsChild>
        </w:div>
        <w:div w:id="1397625829">
          <w:marLeft w:val="0"/>
          <w:marRight w:val="0"/>
          <w:marTop w:val="0"/>
          <w:marBottom w:val="0"/>
          <w:divBdr>
            <w:top w:val="none" w:sz="0" w:space="0" w:color="auto"/>
            <w:left w:val="none" w:sz="0" w:space="0" w:color="auto"/>
            <w:bottom w:val="none" w:sz="0" w:space="0" w:color="auto"/>
            <w:right w:val="none" w:sz="0" w:space="0" w:color="auto"/>
          </w:divBdr>
          <w:divsChild>
            <w:div w:id="282345662">
              <w:marLeft w:val="0"/>
              <w:marRight w:val="0"/>
              <w:marTop w:val="0"/>
              <w:marBottom w:val="0"/>
              <w:divBdr>
                <w:top w:val="none" w:sz="0" w:space="0" w:color="auto"/>
                <w:left w:val="none" w:sz="0" w:space="0" w:color="auto"/>
                <w:bottom w:val="none" w:sz="0" w:space="0" w:color="auto"/>
                <w:right w:val="none" w:sz="0" w:space="0" w:color="auto"/>
              </w:divBdr>
            </w:div>
          </w:divsChild>
        </w:div>
        <w:div w:id="599023041">
          <w:marLeft w:val="0"/>
          <w:marRight w:val="0"/>
          <w:marTop w:val="0"/>
          <w:marBottom w:val="0"/>
          <w:divBdr>
            <w:top w:val="none" w:sz="0" w:space="0" w:color="auto"/>
            <w:left w:val="none" w:sz="0" w:space="0" w:color="auto"/>
            <w:bottom w:val="none" w:sz="0" w:space="0" w:color="auto"/>
            <w:right w:val="none" w:sz="0" w:space="0" w:color="auto"/>
          </w:divBdr>
          <w:divsChild>
            <w:div w:id="914819544">
              <w:marLeft w:val="0"/>
              <w:marRight w:val="0"/>
              <w:marTop w:val="0"/>
              <w:marBottom w:val="0"/>
              <w:divBdr>
                <w:top w:val="none" w:sz="0" w:space="0" w:color="auto"/>
                <w:left w:val="none" w:sz="0" w:space="0" w:color="auto"/>
                <w:bottom w:val="none" w:sz="0" w:space="0" w:color="auto"/>
                <w:right w:val="none" w:sz="0" w:space="0" w:color="auto"/>
              </w:divBdr>
            </w:div>
          </w:divsChild>
        </w:div>
        <w:div w:id="23143128">
          <w:marLeft w:val="0"/>
          <w:marRight w:val="0"/>
          <w:marTop w:val="0"/>
          <w:marBottom w:val="0"/>
          <w:divBdr>
            <w:top w:val="none" w:sz="0" w:space="0" w:color="auto"/>
            <w:left w:val="none" w:sz="0" w:space="0" w:color="auto"/>
            <w:bottom w:val="none" w:sz="0" w:space="0" w:color="auto"/>
            <w:right w:val="none" w:sz="0" w:space="0" w:color="auto"/>
          </w:divBdr>
          <w:divsChild>
            <w:div w:id="1584144496">
              <w:marLeft w:val="0"/>
              <w:marRight w:val="0"/>
              <w:marTop w:val="0"/>
              <w:marBottom w:val="0"/>
              <w:divBdr>
                <w:top w:val="none" w:sz="0" w:space="0" w:color="auto"/>
                <w:left w:val="none" w:sz="0" w:space="0" w:color="auto"/>
                <w:bottom w:val="none" w:sz="0" w:space="0" w:color="auto"/>
                <w:right w:val="none" w:sz="0" w:space="0" w:color="auto"/>
              </w:divBdr>
            </w:div>
          </w:divsChild>
        </w:div>
        <w:div w:id="612133292">
          <w:marLeft w:val="0"/>
          <w:marRight w:val="0"/>
          <w:marTop w:val="0"/>
          <w:marBottom w:val="0"/>
          <w:divBdr>
            <w:top w:val="none" w:sz="0" w:space="0" w:color="auto"/>
            <w:left w:val="none" w:sz="0" w:space="0" w:color="auto"/>
            <w:bottom w:val="none" w:sz="0" w:space="0" w:color="auto"/>
            <w:right w:val="none" w:sz="0" w:space="0" w:color="auto"/>
          </w:divBdr>
          <w:divsChild>
            <w:div w:id="1227032137">
              <w:marLeft w:val="0"/>
              <w:marRight w:val="0"/>
              <w:marTop w:val="0"/>
              <w:marBottom w:val="0"/>
              <w:divBdr>
                <w:top w:val="none" w:sz="0" w:space="0" w:color="auto"/>
                <w:left w:val="none" w:sz="0" w:space="0" w:color="auto"/>
                <w:bottom w:val="none" w:sz="0" w:space="0" w:color="auto"/>
                <w:right w:val="none" w:sz="0" w:space="0" w:color="auto"/>
              </w:divBdr>
            </w:div>
          </w:divsChild>
        </w:div>
        <w:div w:id="2053769632">
          <w:marLeft w:val="0"/>
          <w:marRight w:val="0"/>
          <w:marTop w:val="0"/>
          <w:marBottom w:val="0"/>
          <w:divBdr>
            <w:top w:val="none" w:sz="0" w:space="0" w:color="auto"/>
            <w:left w:val="none" w:sz="0" w:space="0" w:color="auto"/>
            <w:bottom w:val="none" w:sz="0" w:space="0" w:color="auto"/>
            <w:right w:val="none" w:sz="0" w:space="0" w:color="auto"/>
          </w:divBdr>
          <w:divsChild>
            <w:div w:id="90396598">
              <w:marLeft w:val="0"/>
              <w:marRight w:val="0"/>
              <w:marTop w:val="0"/>
              <w:marBottom w:val="0"/>
              <w:divBdr>
                <w:top w:val="none" w:sz="0" w:space="0" w:color="auto"/>
                <w:left w:val="none" w:sz="0" w:space="0" w:color="auto"/>
                <w:bottom w:val="none" w:sz="0" w:space="0" w:color="auto"/>
                <w:right w:val="none" w:sz="0" w:space="0" w:color="auto"/>
              </w:divBdr>
            </w:div>
          </w:divsChild>
        </w:div>
        <w:div w:id="1003893245">
          <w:marLeft w:val="0"/>
          <w:marRight w:val="0"/>
          <w:marTop w:val="0"/>
          <w:marBottom w:val="0"/>
          <w:divBdr>
            <w:top w:val="none" w:sz="0" w:space="0" w:color="auto"/>
            <w:left w:val="none" w:sz="0" w:space="0" w:color="auto"/>
            <w:bottom w:val="none" w:sz="0" w:space="0" w:color="auto"/>
            <w:right w:val="none" w:sz="0" w:space="0" w:color="auto"/>
          </w:divBdr>
          <w:divsChild>
            <w:div w:id="1253705797">
              <w:marLeft w:val="0"/>
              <w:marRight w:val="0"/>
              <w:marTop w:val="0"/>
              <w:marBottom w:val="0"/>
              <w:divBdr>
                <w:top w:val="none" w:sz="0" w:space="0" w:color="auto"/>
                <w:left w:val="none" w:sz="0" w:space="0" w:color="auto"/>
                <w:bottom w:val="none" w:sz="0" w:space="0" w:color="auto"/>
                <w:right w:val="none" w:sz="0" w:space="0" w:color="auto"/>
              </w:divBdr>
            </w:div>
          </w:divsChild>
        </w:div>
        <w:div w:id="2053993727">
          <w:marLeft w:val="0"/>
          <w:marRight w:val="0"/>
          <w:marTop w:val="0"/>
          <w:marBottom w:val="0"/>
          <w:divBdr>
            <w:top w:val="none" w:sz="0" w:space="0" w:color="auto"/>
            <w:left w:val="none" w:sz="0" w:space="0" w:color="auto"/>
            <w:bottom w:val="none" w:sz="0" w:space="0" w:color="auto"/>
            <w:right w:val="none" w:sz="0" w:space="0" w:color="auto"/>
          </w:divBdr>
          <w:divsChild>
            <w:div w:id="1072581814">
              <w:marLeft w:val="0"/>
              <w:marRight w:val="0"/>
              <w:marTop w:val="0"/>
              <w:marBottom w:val="0"/>
              <w:divBdr>
                <w:top w:val="none" w:sz="0" w:space="0" w:color="auto"/>
                <w:left w:val="none" w:sz="0" w:space="0" w:color="auto"/>
                <w:bottom w:val="none" w:sz="0" w:space="0" w:color="auto"/>
                <w:right w:val="none" w:sz="0" w:space="0" w:color="auto"/>
              </w:divBdr>
            </w:div>
          </w:divsChild>
        </w:div>
        <w:div w:id="964895473">
          <w:marLeft w:val="0"/>
          <w:marRight w:val="0"/>
          <w:marTop w:val="0"/>
          <w:marBottom w:val="0"/>
          <w:divBdr>
            <w:top w:val="none" w:sz="0" w:space="0" w:color="auto"/>
            <w:left w:val="none" w:sz="0" w:space="0" w:color="auto"/>
            <w:bottom w:val="none" w:sz="0" w:space="0" w:color="auto"/>
            <w:right w:val="none" w:sz="0" w:space="0" w:color="auto"/>
          </w:divBdr>
          <w:divsChild>
            <w:div w:id="146437858">
              <w:marLeft w:val="0"/>
              <w:marRight w:val="0"/>
              <w:marTop w:val="0"/>
              <w:marBottom w:val="0"/>
              <w:divBdr>
                <w:top w:val="none" w:sz="0" w:space="0" w:color="auto"/>
                <w:left w:val="none" w:sz="0" w:space="0" w:color="auto"/>
                <w:bottom w:val="none" w:sz="0" w:space="0" w:color="auto"/>
                <w:right w:val="none" w:sz="0" w:space="0" w:color="auto"/>
              </w:divBdr>
            </w:div>
            <w:div w:id="1591114311">
              <w:marLeft w:val="0"/>
              <w:marRight w:val="0"/>
              <w:marTop w:val="0"/>
              <w:marBottom w:val="0"/>
              <w:divBdr>
                <w:top w:val="none" w:sz="0" w:space="0" w:color="auto"/>
                <w:left w:val="none" w:sz="0" w:space="0" w:color="auto"/>
                <w:bottom w:val="none" w:sz="0" w:space="0" w:color="auto"/>
                <w:right w:val="none" w:sz="0" w:space="0" w:color="auto"/>
              </w:divBdr>
            </w:div>
            <w:div w:id="880553211">
              <w:marLeft w:val="0"/>
              <w:marRight w:val="0"/>
              <w:marTop w:val="0"/>
              <w:marBottom w:val="0"/>
              <w:divBdr>
                <w:top w:val="none" w:sz="0" w:space="0" w:color="auto"/>
                <w:left w:val="none" w:sz="0" w:space="0" w:color="auto"/>
                <w:bottom w:val="none" w:sz="0" w:space="0" w:color="auto"/>
                <w:right w:val="none" w:sz="0" w:space="0" w:color="auto"/>
              </w:divBdr>
            </w:div>
          </w:divsChild>
        </w:div>
        <w:div w:id="1852185641">
          <w:marLeft w:val="0"/>
          <w:marRight w:val="0"/>
          <w:marTop w:val="0"/>
          <w:marBottom w:val="0"/>
          <w:divBdr>
            <w:top w:val="none" w:sz="0" w:space="0" w:color="auto"/>
            <w:left w:val="none" w:sz="0" w:space="0" w:color="auto"/>
            <w:bottom w:val="none" w:sz="0" w:space="0" w:color="auto"/>
            <w:right w:val="none" w:sz="0" w:space="0" w:color="auto"/>
          </w:divBdr>
          <w:divsChild>
            <w:div w:id="119110630">
              <w:marLeft w:val="0"/>
              <w:marRight w:val="0"/>
              <w:marTop w:val="0"/>
              <w:marBottom w:val="0"/>
              <w:divBdr>
                <w:top w:val="none" w:sz="0" w:space="0" w:color="auto"/>
                <w:left w:val="none" w:sz="0" w:space="0" w:color="auto"/>
                <w:bottom w:val="none" w:sz="0" w:space="0" w:color="auto"/>
                <w:right w:val="none" w:sz="0" w:space="0" w:color="auto"/>
              </w:divBdr>
            </w:div>
            <w:div w:id="1435133988">
              <w:marLeft w:val="0"/>
              <w:marRight w:val="0"/>
              <w:marTop w:val="0"/>
              <w:marBottom w:val="0"/>
              <w:divBdr>
                <w:top w:val="none" w:sz="0" w:space="0" w:color="auto"/>
                <w:left w:val="none" w:sz="0" w:space="0" w:color="auto"/>
                <w:bottom w:val="none" w:sz="0" w:space="0" w:color="auto"/>
                <w:right w:val="none" w:sz="0" w:space="0" w:color="auto"/>
              </w:divBdr>
            </w:div>
            <w:div w:id="1658530069">
              <w:marLeft w:val="0"/>
              <w:marRight w:val="0"/>
              <w:marTop w:val="0"/>
              <w:marBottom w:val="0"/>
              <w:divBdr>
                <w:top w:val="none" w:sz="0" w:space="0" w:color="auto"/>
                <w:left w:val="none" w:sz="0" w:space="0" w:color="auto"/>
                <w:bottom w:val="none" w:sz="0" w:space="0" w:color="auto"/>
                <w:right w:val="none" w:sz="0" w:space="0" w:color="auto"/>
              </w:divBdr>
            </w:div>
            <w:div w:id="585117662">
              <w:marLeft w:val="0"/>
              <w:marRight w:val="0"/>
              <w:marTop w:val="0"/>
              <w:marBottom w:val="0"/>
              <w:divBdr>
                <w:top w:val="none" w:sz="0" w:space="0" w:color="auto"/>
                <w:left w:val="none" w:sz="0" w:space="0" w:color="auto"/>
                <w:bottom w:val="none" w:sz="0" w:space="0" w:color="auto"/>
                <w:right w:val="none" w:sz="0" w:space="0" w:color="auto"/>
              </w:divBdr>
            </w:div>
          </w:divsChild>
        </w:div>
        <w:div w:id="1455446500">
          <w:marLeft w:val="0"/>
          <w:marRight w:val="0"/>
          <w:marTop w:val="0"/>
          <w:marBottom w:val="0"/>
          <w:divBdr>
            <w:top w:val="none" w:sz="0" w:space="0" w:color="auto"/>
            <w:left w:val="none" w:sz="0" w:space="0" w:color="auto"/>
            <w:bottom w:val="none" w:sz="0" w:space="0" w:color="auto"/>
            <w:right w:val="none" w:sz="0" w:space="0" w:color="auto"/>
          </w:divBdr>
          <w:divsChild>
            <w:div w:id="1545099554">
              <w:marLeft w:val="0"/>
              <w:marRight w:val="0"/>
              <w:marTop w:val="0"/>
              <w:marBottom w:val="0"/>
              <w:divBdr>
                <w:top w:val="none" w:sz="0" w:space="0" w:color="auto"/>
                <w:left w:val="none" w:sz="0" w:space="0" w:color="auto"/>
                <w:bottom w:val="none" w:sz="0" w:space="0" w:color="auto"/>
                <w:right w:val="none" w:sz="0" w:space="0" w:color="auto"/>
              </w:divBdr>
            </w:div>
            <w:div w:id="379746089">
              <w:marLeft w:val="0"/>
              <w:marRight w:val="0"/>
              <w:marTop w:val="0"/>
              <w:marBottom w:val="0"/>
              <w:divBdr>
                <w:top w:val="none" w:sz="0" w:space="0" w:color="auto"/>
                <w:left w:val="none" w:sz="0" w:space="0" w:color="auto"/>
                <w:bottom w:val="none" w:sz="0" w:space="0" w:color="auto"/>
                <w:right w:val="none" w:sz="0" w:space="0" w:color="auto"/>
              </w:divBdr>
            </w:div>
            <w:div w:id="407844562">
              <w:marLeft w:val="0"/>
              <w:marRight w:val="0"/>
              <w:marTop w:val="0"/>
              <w:marBottom w:val="0"/>
              <w:divBdr>
                <w:top w:val="none" w:sz="0" w:space="0" w:color="auto"/>
                <w:left w:val="none" w:sz="0" w:space="0" w:color="auto"/>
                <w:bottom w:val="none" w:sz="0" w:space="0" w:color="auto"/>
                <w:right w:val="none" w:sz="0" w:space="0" w:color="auto"/>
              </w:divBdr>
            </w:div>
            <w:div w:id="485630460">
              <w:marLeft w:val="0"/>
              <w:marRight w:val="0"/>
              <w:marTop w:val="0"/>
              <w:marBottom w:val="0"/>
              <w:divBdr>
                <w:top w:val="none" w:sz="0" w:space="0" w:color="auto"/>
                <w:left w:val="none" w:sz="0" w:space="0" w:color="auto"/>
                <w:bottom w:val="none" w:sz="0" w:space="0" w:color="auto"/>
                <w:right w:val="none" w:sz="0" w:space="0" w:color="auto"/>
              </w:divBdr>
            </w:div>
          </w:divsChild>
        </w:div>
        <w:div w:id="607199894">
          <w:marLeft w:val="0"/>
          <w:marRight w:val="0"/>
          <w:marTop w:val="0"/>
          <w:marBottom w:val="0"/>
          <w:divBdr>
            <w:top w:val="none" w:sz="0" w:space="0" w:color="auto"/>
            <w:left w:val="none" w:sz="0" w:space="0" w:color="auto"/>
            <w:bottom w:val="none" w:sz="0" w:space="0" w:color="auto"/>
            <w:right w:val="none" w:sz="0" w:space="0" w:color="auto"/>
          </w:divBdr>
          <w:divsChild>
            <w:div w:id="798114044">
              <w:marLeft w:val="0"/>
              <w:marRight w:val="0"/>
              <w:marTop w:val="0"/>
              <w:marBottom w:val="0"/>
              <w:divBdr>
                <w:top w:val="none" w:sz="0" w:space="0" w:color="auto"/>
                <w:left w:val="none" w:sz="0" w:space="0" w:color="auto"/>
                <w:bottom w:val="none" w:sz="0" w:space="0" w:color="auto"/>
                <w:right w:val="none" w:sz="0" w:space="0" w:color="auto"/>
              </w:divBdr>
            </w:div>
          </w:divsChild>
        </w:div>
        <w:div w:id="1117602048">
          <w:marLeft w:val="0"/>
          <w:marRight w:val="0"/>
          <w:marTop w:val="0"/>
          <w:marBottom w:val="0"/>
          <w:divBdr>
            <w:top w:val="none" w:sz="0" w:space="0" w:color="auto"/>
            <w:left w:val="none" w:sz="0" w:space="0" w:color="auto"/>
            <w:bottom w:val="none" w:sz="0" w:space="0" w:color="auto"/>
            <w:right w:val="none" w:sz="0" w:space="0" w:color="auto"/>
          </w:divBdr>
          <w:divsChild>
            <w:div w:id="1784304748">
              <w:marLeft w:val="0"/>
              <w:marRight w:val="0"/>
              <w:marTop w:val="0"/>
              <w:marBottom w:val="0"/>
              <w:divBdr>
                <w:top w:val="none" w:sz="0" w:space="0" w:color="auto"/>
                <w:left w:val="none" w:sz="0" w:space="0" w:color="auto"/>
                <w:bottom w:val="none" w:sz="0" w:space="0" w:color="auto"/>
                <w:right w:val="none" w:sz="0" w:space="0" w:color="auto"/>
              </w:divBdr>
            </w:div>
          </w:divsChild>
        </w:div>
        <w:div w:id="1229724372">
          <w:marLeft w:val="0"/>
          <w:marRight w:val="0"/>
          <w:marTop w:val="0"/>
          <w:marBottom w:val="0"/>
          <w:divBdr>
            <w:top w:val="none" w:sz="0" w:space="0" w:color="auto"/>
            <w:left w:val="none" w:sz="0" w:space="0" w:color="auto"/>
            <w:bottom w:val="none" w:sz="0" w:space="0" w:color="auto"/>
            <w:right w:val="none" w:sz="0" w:space="0" w:color="auto"/>
          </w:divBdr>
          <w:divsChild>
            <w:div w:id="844516679">
              <w:marLeft w:val="0"/>
              <w:marRight w:val="0"/>
              <w:marTop w:val="0"/>
              <w:marBottom w:val="0"/>
              <w:divBdr>
                <w:top w:val="none" w:sz="0" w:space="0" w:color="auto"/>
                <w:left w:val="none" w:sz="0" w:space="0" w:color="auto"/>
                <w:bottom w:val="none" w:sz="0" w:space="0" w:color="auto"/>
                <w:right w:val="none" w:sz="0" w:space="0" w:color="auto"/>
              </w:divBdr>
            </w:div>
          </w:divsChild>
        </w:div>
        <w:div w:id="1426878563">
          <w:marLeft w:val="0"/>
          <w:marRight w:val="0"/>
          <w:marTop w:val="0"/>
          <w:marBottom w:val="0"/>
          <w:divBdr>
            <w:top w:val="none" w:sz="0" w:space="0" w:color="auto"/>
            <w:left w:val="none" w:sz="0" w:space="0" w:color="auto"/>
            <w:bottom w:val="none" w:sz="0" w:space="0" w:color="auto"/>
            <w:right w:val="none" w:sz="0" w:space="0" w:color="auto"/>
          </w:divBdr>
          <w:divsChild>
            <w:div w:id="1343627323">
              <w:marLeft w:val="0"/>
              <w:marRight w:val="0"/>
              <w:marTop w:val="0"/>
              <w:marBottom w:val="0"/>
              <w:divBdr>
                <w:top w:val="none" w:sz="0" w:space="0" w:color="auto"/>
                <w:left w:val="none" w:sz="0" w:space="0" w:color="auto"/>
                <w:bottom w:val="none" w:sz="0" w:space="0" w:color="auto"/>
                <w:right w:val="none" w:sz="0" w:space="0" w:color="auto"/>
              </w:divBdr>
            </w:div>
            <w:div w:id="126357390">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
            <w:div w:id="2121097769">
              <w:marLeft w:val="0"/>
              <w:marRight w:val="0"/>
              <w:marTop w:val="0"/>
              <w:marBottom w:val="0"/>
              <w:divBdr>
                <w:top w:val="none" w:sz="0" w:space="0" w:color="auto"/>
                <w:left w:val="none" w:sz="0" w:space="0" w:color="auto"/>
                <w:bottom w:val="none" w:sz="0" w:space="0" w:color="auto"/>
                <w:right w:val="none" w:sz="0" w:space="0" w:color="auto"/>
              </w:divBdr>
            </w:div>
            <w:div w:id="1575897808">
              <w:marLeft w:val="0"/>
              <w:marRight w:val="0"/>
              <w:marTop w:val="0"/>
              <w:marBottom w:val="0"/>
              <w:divBdr>
                <w:top w:val="none" w:sz="0" w:space="0" w:color="auto"/>
                <w:left w:val="none" w:sz="0" w:space="0" w:color="auto"/>
                <w:bottom w:val="none" w:sz="0" w:space="0" w:color="auto"/>
                <w:right w:val="none" w:sz="0" w:space="0" w:color="auto"/>
              </w:divBdr>
            </w:div>
            <w:div w:id="607157543">
              <w:marLeft w:val="0"/>
              <w:marRight w:val="0"/>
              <w:marTop w:val="0"/>
              <w:marBottom w:val="0"/>
              <w:divBdr>
                <w:top w:val="none" w:sz="0" w:space="0" w:color="auto"/>
                <w:left w:val="none" w:sz="0" w:space="0" w:color="auto"/>
                <w:bottom w:val="none" w:sz="0" w:space="0" w:color="auto"/>
                <w:right w:val="none" w:sz="0" w:space="0" w:color="auto"/>
              </w:divBdr>
            </w:div>
            <w:div w:id="1628194710">
              <w:marLeft w:val="0"/>
              <w:marRight w:val="0"/>
              <w:marTop w:val="0"/>
              <w:marBottom w:val="0"/>
              <w:divBdr>
                <w:top w:val="none" w:sz="0" w:space="0" w:color="auto"/>
                <w:left w:val="none" w:sz="0" w:space="0" w:color="auto"/>
                <w:bottom w:val="none" w:sz="0" w:space="0" w:color="auto"/>
                <w:right w:val="none" w:sz="0" w:space="0" w:color="auto"/>
              </w:divBdr>
            </w:div>
          </w:divsChild>
        </w:div>
        <w:div w:id="1822887791">
          <w:marLeft w:val="0"/>
          <w:marRight w:val="0"/>
          <w:marTop w:val="0"/>
          <w:marBottom w:val="0"/>
          <w:divBdr>
            <w:top w:val="none" w:sz="0" w:space="0" w:color="auto"/>
            <w:left w:val="none" w:sz="0" w:space="0" w:color="auto"/>
            <w:bottom w:val="none" w:sz="0" w:space="0" w:color="auto"/>
            <w:right w:val="none" w:sz="0" w:space="0" w:color="auto"/>
          </w:divBdr>
          <w:divsChild>
            <w:div w:id="903642558">
              <w:marLeft w:val="0"/>
              <w:marRight w:val="0"/>
              <w:marTop w:val="0"/>
              <w:marBottom w:val="0"/>
              <w:divBdr>
                <w:top w:val="none" w:sz="0" w:space="0" w:color="auto"/>
                <w:left w:val="none" w:sz="0" w:space="0" w:color="auto"/>
                <w:bottom w:val="none" w:sz="0" w:space="0" w:color="auto"/>
                <w:right w:val="none" w:sz="0" w:space="0" w:color="auto"/>
              </w:divBdr>
            </w:div>
            <w:div w:id="399863427">
              <w:marLeft w:val="0"/>
              <w:marRight w:val="0"/>
              <w:marTop w:val="0"/>
              <w:marBottom w:val="0"/>
              <w:divBdr>
                <w:top w:val="none" w:sz="0" w:space="0" w:color="auto"/>
                <w:left w:val="none" w:sz="0" w:space="0" w:color="auto"/>
                <w:bottom w:val="none" w:sz="0" w:space="0" w:color="auto"/>
                <w:right w:val="none" w:sz="0" w:space="0" w:color="auto"/>
              </w:divBdr>
            </w:div>
            <w:div w:id="1224097075">
              <w:marLeft w:val="0"/>
              <w:marRight w:val="0"/>
              <w:marTop w:val="0"/>
              <w:marBottom w:val="0"/>
              <w:divBdr>
                <w:top w:val="none" w:sz="0" w:space="0" w:color="auto"/>
                <w:left w:val="none" w:sz="0" w:space="0" w:color="auto"/>
                <w:bottom w:val="none" w:sz="0" w:space="0" w:color="auto"/>
                <w:right w:val="none" w:sz="0" w:space="0" w:color="auto"/>
              </w:divBdr>
            </w:div>
          </w:divsChild>
        </w:div>
        <w:div w:id="1461723592">
          <w:marLeft w:val="0"/>
          <w:marRight w:val="0"/>
          <w:marTop w:val="0"/>
          <w:marBottom w:val="0"/>
          <w:divBdr>
            <w:top w:val="none" w:sz="0" w:space="0" w:color="auto"/>
            <w:left w:val="none" w:sz="0" w:space="0" w:color="auto"/>
            <w:bottom w:val="none" w:sz="0" w:space="0" w:color="auto"/>
            <w:right w:val="none" w:sz="0" w:space="0" w:color="auto"/>
          </w:divBdr>
          <w:divsChild>
            <w:div w:id="675156844">
              <w:marLeft w:val="0"/>
              <w:marRight w:val="0"/>
              <w:marTop w:val="0"/>
              <w:marBottom w:val="0"/>
              <w:divBdr>
                <w:top w:val="none" w:sz="0" w:space="0" w:color="auto"/>
                <w:left w:val="none" w:sz="0" w:space="0" w:color="auto"/>
                <w:bottom w:val="none" w:sz="0" w:space="0" w:color="auto"/>
                <w:right w:val="none" w:sz="0" w:space="0" w:color="auto"/>
              </w:divBdr>
            </w:div>
            <w:div w:id="622423145">
              <w:marLeft w:val="0"/>
              <w:marRight w:val="0"/>
              <w:marTop w:val="0"/>
              <w:marBottom w:val="0"/>
              <w:divBdr>
                <w:top w:val="none" w:sz="0" w:space="0" w:color="auto"/>
                <w:left w:val="none" w:sz="0" w:space="0" w:color="auto"/>
                <w:bottom w:val="none" w:sz="0" w:space="0" w:color="auto"/>
                <w:right w:val="none" w:sz="0" w:space="0" w:color="auto"/>
              </w:divBdr>
            </w:div>
            <w:div w:id="464280274">
              <w:marLeft w:val="0"/>
              <w:marRight w:val="0"/>
              <w:marTop w:val="0"/>
              <w:marBottom w:val="0"/>
              <w:divBdr>
                <w:top w:val="none" w:sz="0" w:space="0" w:color="auto"/>
                <w:left w:val="none" w:sz="0" w:space="0" w:color="auto"/>
                <w:bottom w:val="none" w:sz="0" w:space="0" w:color="auto"/>
                <w:right w:val="none" w:sz="0" w:space="0" w:color="auto"/>
              </w:divBdr>
            </w:div>
            <w:div w:id="1196039816">
              <w:marLeft w:val="0"/>
              <w:marRight w:val="0"/>
              <w:marTop w:val="0"/>
              <w:marBottom w:val="0"/>
              <w:divBdr>
                <w:top w:val="none" w:sz="0" w:space="0" w:color="auto"/>
                <w:left w:val="none" w:sz="0" w:space="0" w:color="auto"/>
                <w:bottom w:val="none" w:sz="0" w:space="0" w:color="auto"/>
                <w:right w:val="none" w:sz="0" w:space="0" w:color="auto"/>
              </w:divBdr>
            </w:div>
          </w:divsChild>
        </w:div>
        <w:div w:id="178470198">
          <w:marLeft w:val="0"/>
          <w:marRight w:val="0"/>
          <w:marTop w:val="0"/>
          <w:marBottom w:val="0"/>
          <w:divBdr>
            <w:top w:val="none" w:sz="0" w:space="0" w:color="auto"/>
            <w:left w:val="none" w:sz="0" w:space="0" w:color="auto"/>
            <w:bottom w:val="none" w:sz="0" w:space="0" w:color="auto"/>
            <w:right w:val="none" w:sz="0" w:space="0" w:color="auto"/>
          </w:divBdr>
          <w:divsChild>
            <w:div w:id="219677346">
              <w:marLeft w:val="0"/>
              <w:marRight w:val="0"/>
              <w:marTop w:val="0"/>
              <w:marBottom w:val="0"/>
              <w:divBdr>
                <w:top w:val="none" w:sz="0" w:space="0" w:color="auto"/>
                <w:left w:val="none" w:sz="0" w:space="0" w:color="auto"/>
                <w:bottom w:val="none" w:sz="0" w:space="0" w:color="auto"/>
                <w:right w:val="none" w:sz="0" w:space="0" w:color="auto"/>
              </w:divBdr>
            </w:div>
          </w:divsChild>
        </w:div>
        <w:div w:id="1155419822">
          <w:marLeft w:val="0"/>
          <w:marRight w:val="0"/>
          <w:marTop w:val="0"/>
          <w:marBottom w:val="0"/>
          <w:divBdr>
            <w:top w:val="none" w:sz="0" w:space="0" w:color="auto"/>
            <w:left w:val="none" w:sz="0" w:space="0" w:color="auto"/>
            <w:bottom w:val="none" w:sz="0" w:space="0" w:color="auto"/>
            <w:right w:val="none" w:sz="0" w:space="0" w:color="auto"/>
          </w:divBdr>
          <w:divsChild>
            <w:div w:id="1399401990">
              <w:marLeft w:val="0"/>
              <w:marRight w:val="0"/>
              <w:marTop w:val="0"/>
              <w:marBottom w:val="0"/>
              <w:divBdr>
                <w:top w:val="none" w:sz="0" w:space="0" w:color="auto"/>
                <w:left w:val="none" w:sz="0" w:space="0" w:color="auto"/>
                <w:bottom w:val="none" w:sz="0" w:space="0" w:color="auto"/>
                <w:right w:val="none" w:sz="0" w:space="0" w:color="auto"/>
              </w:divBdr>
            </w:div>
          </w:divsChild>
        </w:div>
        <w:div w:id="1393847478">
          <w:marLeft w:val="0"/>
          <w:marRight w:val="0"/>
          <w:marTop w:val="0"/>
          <w:marBottom w:val="0"/>
          <w:divBdr>
            <w:top w:val="none" w:sz="0" w:space="0" w:color="auto"/>
            <w:left w:val="none" w:sz="0" w:space="0" w:color="auto"/>
            <w:bottom w:val="none" w:sz="0" w:space="0" w:color="auto"/>
            <w:right w:val="none" w:sz="0" w:space="0" w:color="auto"/>
          </w:divBdr>
          <w:divsChild>
            <w:div w:id="238563750">
              <w:marLeft w:val="0"/>
              <w:marRight w:val="0"/>
              <w:marTop w:val="0"/>
              <w:marBottom w:val="0"/>
              <w:divBdr>
                <w:top w:val="none" w:sz="0" w:space="0" w:color="auto"/>
                <w:left w:val="none" w:sz="0" w:space="0" w:color="auto"/>
                <w:bottom w:val="none" w:sz="0" w:space="0" w:color="auto"/>
                <w:right w:val="none" w:sz="0" w:space="0" w:color="auto"/>
              </w:divBdr>
            </w:div>
          </w:divsChild>
        </w:div>
        <w:div w:id="1402486343">
          <w:marLeft w:val="0"/>
          <w:marRight w:val="0"/>
          <w:marTop w:val="0"/>
          <w:marBottom w:val="0"/>
          <w:divBdr>
            <w:top w:val="none" w:sz="0" w:space="0" w:color="auto"/>
            <w:left w:val="none" w:sz="0" w:space="0" w:color="auto"/>
            <w:bottom w:val="none" w:sz="0" w:space="0" w:color="auto"/>
            <w:right w:val="none" w:sz="0" w:space="0" w:color="auto"/>
          </w:divBdr>
          <w:divsChild>
            <w:div w:id="523708434">
              <w:marLeft w:val="0"/>
              <w:marRight w:val="0"/>
              <w:marTop w:val="0"/>
              <w:marBottom w:val="0"/>
              <w:divBdr>
                <w:top w:val="none" w:sz="0" w:space="0" w:color="auto"/>
                <w:left w:val="none" w:sz="0" w:space="0" w:color="auto"/>
                <w:bottom w:val="none" w:sz="0" w:space="0" w:color="auto"/>
                <w:right w:val="none" w:sz="0" w:space="0" w:color="auto"/>
              </w:divBdr>
            </w:div>
            <w:div w:id="1210652149">
              <w:marLeft w:val="0"/>
              <w:marRight w:val="0"/>
              <w:marTop w:val="0"/>
              <w:marBottom w:val="0"/>
              <w:divBdr>
                <w:top w:val="none" w:sz="0" w:space="0" w:color="auto"/>
                <w:left w:val="none" w:sz="0" w:space="0" w:color="auto"/>
                <w:bottom w:val="none" w:sz="0" w:space="0" w:color="auto"/>
                <w:right w:val="none" w:sz="0" w:space="0" w:color="auto"/>
              </w:divBdr>
            </w:div>
            <w:div w:id="1698384206">
              <w:marLeft w:val="0"/>
              <w:marRight w:val="0"/>
              <w:marTop w:val="0"/>
              <w:marBottom w:val="0"/>
              <w:divBdr>
                <w:top w:val="none" w:sz="0" w:space="0" w:color="auto"/>
                <w:left w:val="none" w:sz="0" w:space="0" w:color="auto"/>
                <w:bottom w:val="none" w:sz="0" w:space="0" w:color="auto"/>
                <w:right w:val="none" w:sz="0" w:space="0" w:color="auto"/>
              </w:divBdr>
            </w:div>
          </w:divsChild>
        </w:div>
        <w:div w:id="1446147476">
          <w:marLeft w:val="0"/>
          <w:marRight w:val="0"/>
          <w:marTop w:val="0"/>
          <w:marBottom w:val="0"/>
          <w:divBdr>
            <w:top w:val="none" w:sz="0" w:space="0" w:color="auto"/>
            <w:left w:val="none" w:sz="0" w:space="0" w:color="auto"/>
            <w:bottom w:val="none" w:sz="0" w:space="0" w:color="auto"/>
            <w:right w:val="none" w:sz="0" w:space="0" w:color="auto"/>
          </w:divBdr>
          <w:divsChild>
            <w:div w:id="1033265748">
              <w:marLeft w:val="0"/>
              <w:marRight w:val="0"/>
              <w:marTop w:val="0"/>
              <w:marBottom w:val="0"/>
              <w:divBdr>
                <w:top w:val="none" w:sz="0" w:space="0" w:color="auto"/>
                <w:left w:val="none" w:sz="0" w:space="0" w:color="auto"/>
                <w:bottom w:val="none" w:sz="0" w:space="0" w:color="auto"/>
                <w:right w:val="none" w:sz="0" w:space="0" w:color="auto"/>
              </w:divBdr>
            </w:div>
          </w:divsChild>
        </w:div>
        <w:div w:id="1644776802">
          <w:marLeft w:val="0"/>
          <w:marRight w:val="0"/>
          <w:marTop w:val="0"/>
          <w:marBottom w:val="0"/>
          <w:divBdr>
            <w:top w:val="none" w:sz="0" w:space="0" w:color="auto"/>
            <w:left w:val="none" w:sz="0" w:space="0" w:color="auto"/>
            <w:bottom w:val="none" w:sz="0" w:space="0" w:color="auto"/>
            <w:right w:val="none" w:sz="0" w:space="0" w:color="auto"/>
          </w:divBdr>
          <w:divsChild>
            <w:div w:id="1198853511">
              <w:marLeft w:val="0"/>
              <w:marRight w:val="0"/>
              <w:marTop w:val="0"/>
              <w:marBottom w:val="0"/>
              <w:divBdr>
                <w:top w:val="none" w:sz="0" w:space="0" w:color="auto"/>
                <w:left w:val="none" w:sz="0" w:space="0" w:color="auto"/>
                <w:bottom w:val="none" w:sz="0" w:space="0" w:color="auto"/>
                <w:right w:val="none" w:sz="0" w:space="0" w:color="auto"/>
              </w:divBdr>
            </w:div>
            <w:div w:id="2140343837">
              <w:marLeft w:val="0"/>
              <w:marRight w:val="0"/>
              <w:marTop w:val="0"/>
              <w:marBottom w:val="0"/>
              <w:divBdr>
                <w:top w:val="none" w:sz="0" w:space="0" w:color="auto"/>
                <w:left w:val="none" w:sz="0" w:space="0" w:color="auto"/>
                <w:bottom w:val="none" w:sz="0" w:space="0" w:color="auto"/>
                <w:right w:val="none" w:sz="0" w:space="0" w:color="auto"/>
              </w:divBdr>
            </w:div>
            <w:div w:id="1888833305">
              <w:marLeft w:val="0"/>
              <w:marRight w:val="0"/>
              <w:marTop w:val="0"/>
              <w:marBottom w:val="0"/>
              <w:divBdr>
                <w:top w:val="none" w:sz="0" w:space="0" w:color="auto"/>
                <w:left w:val="none" w:sz="0" w:space="0" w:color="auto"/>
                <w:bottom w:val="none" w:sz="0" w:space="0" w:color="auto"/>
                <w:right w:val="none" w:sz="0" w:space="0" w:color="auto"/>
              </w:divBdr>
            </w:div>
            <w:div w:id="93526906">
              <w:marLeft w:val="0"/>
              <w:marRight w:val="0"/>
              <w:marTop w:val="0"/>
              <w:marBottom w:val="0"/>
              <w:divBdr>
                <w:top w:val="none" w:sz="0" w:space="0" w:color="auto"/>
                <w:left w:val="none" w:sz="0" w:space="0" w:color="auto"/>
                <w:bottom w:val="none" w:sz="0" w:space="0" w:color="auto"/>
                <w:right w:val="none" w:sz="0" w:space="0" w:color="auto"/>
              </w:divBdr>
            </w:div>
            <w:div w:id="596132140">
              <w:marLeft w:val="0"/>
              <w:marRight w:val="0"/>
              <w:marTop w:val="0"/>
              <w:marBottom w:val="0"/>
              <w:divBdr>
                <w:top w:val="none" w:sz="0" w:space="0" w:color="auto"/>
                <w:left w:val="none" w:sz="0" w:space="0" w:color="auto"/>
                <w:bottom w:val="none" w:sz="0" w:space="0" w:color="auto"/>
                <w:right w:val="none" w:sz="0" w:space="0" w:color="auto"/>
              </w:divBdr>
            </w:div>
            <w:div w:id="1215315945">
              <w:marLeft w:val="0"/>
              <w:marRight w:val="0"/>
              <w:marTop w:val="0"/>
              <w:marBottom w:val="0"/>
              <w:divBdr>
                <w:top w:val="none" w:sz="0" w:space="0" w:color="auto"/>
                <w:left w:val="none" w:sz="0" w:space="0" w:color="auto"/>
                <w:bottom w:val="none" w:sz="0" w:space="0" w:color="auto"/>
                <w:right w:val="none" w:sz="0" w:space="0" w:color="auto"/>
              </w:divBdr>
            </w:div>
          </w:divsChild>
        </w:div>
        <w:div w:id="535192152">
          <w:marLeft w:val="0"/>
          <w:marRight w:val="0"/>
          <w:marTop w:val="0"/>
          <w:marBottom w:val="0"/>
          <w:divBdr>
            <w:top w:val="none" w:sz="0" w:space="0" w:color="auto"/>
            <w:left w:val="none" w:sz="0" w:space="0" w:color="auto"/>
            <w:bottom w:val="none" w:sz="0" w:space="0" w:color="auto"/>
            <w:right w:val="none" w:sz="0" w:space="0" w:color="auto"/>
          </w:divBdr>
          <w:divsChild>
            <w:div w:id="1036932117">
              <w:marLeft w:val="0"/>
              <w:marRight w:val="0"/>
              <w:marTop w:val="0"/>
              <w:marBottom w:val="0"/>
              <w:divBdr>
                <w:top w:val="none" w:sz="0" w:space="0" w:color="auto"/>
                <w:left w:val="none" w:sz="0" w:space="0" w:color="auto"/>
                <w:bottom w:val="none" w:sz="0" w:space="0" w:color="auto"/>
                <w:right w:val="none" w:sz="0" w:space="0" w:color="auto"/>
              </w:divBdr>
            </w:div>
            <w:div w:id="1290278278">
              <w:marLeft w:val="0"/>
              <w:marRight w:val="0"/>
              <w:marTop w:val="0"/>
              <w:marBottom w:val="0"/>
              <w:divBdr>
                <w:top w:val="none" w:sz="0" w:space="0" w:color="auto"/>
                <w:left w:val="none" w:sz="0" w:space="0" w:color="auto"/>
                <w:bottom w:val="none" w:sz="0" w:space="0" w:color="auto"/>
                <w:right w:val="none" w:sz="0" w:space="0" w:color="auto"/>
              </w:divBdr>
            </w:div>
            <w:div w:id="864320850">
              <w:marLeft w:val="0"/>
              <w:marRight w:val="0"/>
              <w:marTop w:val="0"/>
              <w:marBottom w:val="0"/>
              <w:divBdr>
                <w:top w:val="none" w:sz="0" w:space="0" w:color="auto"/>
                <w:left w:val="none" w:sz="0" w:space="0" w:color="auto"/>
                <w:bottom w:val="none" w:sz="0" w:space="0" w:color="auto"/>
                <w:right w:val="none" w:sz="0" w:space="0" w:color="auto"/>
              </w:divBdr>
            </w:div>
            <w:div w:id="1925450689">
              <w:marLeft w:val="0"/>
              <w:marRight w:val="0"/>
              <w:marTop w:val="0"/>
              <w:marBottom w:val="0"/>
              <w:divBdr>
                <w:top w:val="none" w:sz="0" w:space="0" w:color="auto"/>
                <w:left w:val="none" w:sz="0" w:space="0" w:color="auto"/>
                <w:bottom w:val="none" w:sz="0" w:space="0" w:color="auto"/>
                <w:right w:val="none" w:sz="0" w:space="0" w:color="auto"/>
              </w:divBdr>
            </w:div>
            <w:div w:id="1769694211">
              <w:marLeft w:val="0"/>
              <w:marRight w:val="0"/>
              <w:marTop w:val="0"/>
              <w:marBottom w:val="0"/>
              <w:divBdr>
                <w:top w:val="none" w:sz="0" w:space="0" w:color="auto"/>
                <w:left w:val="none" w:sz="0" w:space="0" w:color="auto"/>
                <w:bottom w:val="none" w:sz="0" w:space="0" w:color="auto"/>
                <w:right w:val="none" w:sz="0" w:space="0" w:color="auto"/>
              </w:divBdr>
            </w:div>
            <w:div w:id="1935674461">
              <w:marLeft w:val="0"/>
              <w:marRight w:val="0"/>
              <w:marTop w:val="0"/>
              <w:marBottom w:val="0"/>
              <w:divBdr>
                <w:top w:val="none" w:sz="0" w:space="0" w:color="auto"/>
                <w:left w:val="none" w:sz="0" w:space="0" w:color="auto"/>
                <w:bottom w:val="none" w:sz="0" w:space="0" w:color="auto"/>
                <w:right w:val="none" w:sz="0" w:space="0" w:color="auto"/>
              </w:divBdr>
            </w:div>
            <w:div w:id="1279608069">
              <w:marLeft w:val="0"/>
              <w:marRight w:val="0"/>
              <w:marTop w:val="0"/>
              <w:marBottom w:val="0"/>
              <w:divBdr>
                <w:top w:val="none" w:sz="0" w:space="0" w:color="auto"/>
                <w:left w:val="none" w:sz="0" w:space="0" w:color="auto"/>
                <w:bottom w:val="none" w:sz="0" w:space="0" w:color="auto"/>
                <w:right w:val="none" w:sz="0" w:space="0" w:color="auto"/>
              </w:divBdr>
            </w:div>
            <w:div w:id="1897742183">
              <w:marLeft w:val="0"/>
              <w:marRight w:val="0"/>
              <w:marTop w:val="0"/>
              <w:marBottom w:val="0"/>
              <w:divBdr>
                <w:top w:val="none" w:sz="0" w:space="0" w:color="auto"/>
                <w:left w:val="none" w:sz="0" w:space="0" w:color="auto"/>
                <w:bottom w:val="none" w:sz="0" w:space="0" w:color="auto"/>
                <w:right w:val="none" w:sz="0" w:space="0" w:color="auto"/>
              </w:divBdr>
            </w:div>
            <w:div w:id="1852572171">
              <w:marLeft w:val="0"/>
              <w:marRight w:val="0"/>
              <w:marTop w:val="0"/>
              <w:marBottom w:val="0"/>
              <w:divBdr>
                <w:top w:val="none" w:sz="0" w:space="0" w:color="auto"/>
                <w:left w:val="none" w:sz="0" w:space="0" w:color="auto"/>
                <w:bottom w:val="none" w:sz="0" w:space="0" w:color="auto"/>
                <w:right w:val="none" w:sz="0" w:space="0" w:color="auto"/>
              </w:divBdr>
            </w:div>
            <w:div w:id="1749963697">
              <w:marLeft w:val="0"/>
              <w:marRight w:val="0"/>
              <w:marTop w:val="0"/>
              <w:marBottom w:val="0"/>
              <w:divBdr>
                <w:top w:val="none" w:sz="0" w:space="0" w:color="auto"/>
                <w:left w:val="none" w:sz="0" w:space="0" w:color="auto"/>
                <w:bottom w:val="none" w:sz="0" w:space="0" w:color="auto"/>
                <w:right w:val="none" w:sz="0" w:space="0" w:color="auto"/>
              </w:divBdr>
            </w:div>
            <w:div w:id="1564682733">
              <w:marLeft w:val="0"/>
              <w:marRight w:val="0"/>
              <w:marTop w:val="0"/>
              <w:marBottom w:val="0"/>
              <w:divBdr>
                <w:top w:val="none" w:sz="0" w:space="0" w:color="auto"/>
                <w:left w:val="none" w:sz="0" w:space="0" w:color="auto"/>
                <w:bottom w:val="none" w:sz="0" w:space="0" w:color="auto"/>
                <w:right w:val="none" w:sz="0" w:space="0" w:color="auto"/>
              </w:divBdr>
            </w:div>
            <w:div w:id="1931545846">
              <w:marLeft w:val="0"/>
              <w:marRight w:val="0"/>
              <w:marTop w:val="0"/>
              <w:marBottom w:val="0"/>
              <w:divBdr>
                <w:top w:val="none" w:sz="0" w:space="0" w:color="auto"/>
                <w:left w:val="none" w:sz="0" w:space="0" w:color="auto"/>
                <w:bottom w:val="none" w:sz="0" w:space="0" w:color="auto"/>
                <w:right w:val="none" w:sz="0" w:space="0" w:color="auto"/>
              </w:divBdr>
            </w:div>
            <w:div w:id="1312296081">
              <w:marLeft w:val="0"/>
              <w:marRight w:val="0"/>
              <w:marTop w:val="0"/>
              <w:marBottom w:val="0"/>
              <w:divBdr>
                <w:top w:val="none" w:sz="0" w:space="0" w:color="auto"/>
                <w:left w:val="none" w:sz="0" w:space="0" w:color="auto"/>
                <w:bottom w:val="none" w:sz="0" w:space="0" w:color="auto"/>
                <w:right w:val="none" w:sz="0" w:space="0" w:color="auto"/>
              </w:divBdr>
            </w:div>
          </w:divsChild>
        </w:div>
        <w:div w:id="2121872851">
          <w:marLeft w:val="0"/>
          <w:marRight w:val="0"/>
          <w:marTop w:val="0"/>
          <w:marBottom w:val="0"/>
          <w:divBdr>
            <w:top w:val="none" w:sz="0" w:space="0" w:color="auto"/>
            <w:left w:val="none" w:sz="0" w:space="0" w:color="auto"/>
            <w:bottom w:val="none" w:sz="0" w:space="0" w:color="auto"/>
            <w:right w:val="none" w:sz="0" w:space="0" w:color="auto"/>
          </w:divBdr>
          <w:divsChild>
            <w:div w:id="2005231673">
              <w:marLeft w:val="0"/>
              <w:marRight w:val="0"/>
              <w:marTop w:val="0"/>
              <w:marBottom w:val="0"/>
              <w:divBdr>
                <w:top w:val="none" w:sz="0" w:space="0" w:color="auto"/>
                <w:left w:val="none" w:sz="0" w:space="0" w:color="auto"/>
                <w:bottom w:val="none" w:sz="0" w:space="0" w:color="auto"/>
                <w:right w:val="none" w:sz="0" w:space="0" w:color="auto"/>
              </w:divBdr>
            </w:div>
          </w:divsChild>
        </w:div>
        <w:div w:id="189103660">
          <w:marLeft w:val="0"/>
          <w:marRight w:val="0"/>
          <w:marTop w:val="0"/>
          <w:marBottom w:val="0"/>
          <w:divBdr>
            <w:top w:val="none" w:sz="0" w:space="0" w:color="auto"/>
            <w:left w:val="none" w:sz="0" w:space="0" w:color="auto"/>
            <w:bottom w:val="none" w:sz="0" w:space="0" w:color="auto"/>
            <w:right w:val="none" w:sz="0" w:space="0" w:color="auto"/>
          </w:divBdr>
          <w:divsChild>
            <w:div w:id="99421522">
              <w:marLeft w:val="0"/>
              <w:marRight w:val="0"/>
              <w:marTop w:val="0"/>
              <w:marBottom w:val="0"/>
              <w:divBdr>
                <w:top w:val="none" w:sz="0" w:space="0" w:color="auto"/>
                <w:left w:val="none" w:sz="0" w:space="0" w:color="auto"/>
                <w:bottom w:val="none" w:sz="0" w:space="0" w:color="auto"/>
                <w:right w:val="none" w:sz="0" w:space="0" w:color="auto"/>
              </w:divBdr>
            </w:div>
          </w:divsChild>
        </w:div>
        <w:div w:id="1815442462">
          <w:marLeft w:val="0"/>
          <w:marRight w:val="0"/>
          <w:marTop w:val="0"/>
          <w:marBottom w:val="0"/>
          <w:divBdr>
            <w:top w:val="none" w:sz="0" w:space="0" w:color="auto"/>
            <w:left w:val="none" w:sz="0" w:space="0" w:color="auto"/>
            <w:bottom w:val="none" w:sz="0" w:space="0" w:color="auto"/>
            <w:right w:val="none" w:sz="0" w:space="0" w:color="auto"/>
          </w:divBdr>
          <w:divsChild>
            <w:div w:id="2131778332">
              <w:marLeft w:val="0"/>
              <w:marRight w:val="0"/>
              <w:marTop w:val="0"/>
              <w:marBottom w:val="0"/>
              <w:divBdr>
                <w:top w:val="none" w:sz="0" w:space="0" w:color="auto"/>
                <w:left w:val="none" w:sz="0" w:space="0" w:color="auto"/>
                <w:bottom w:val="none" w:sz="0" w:space="0" w:color="auto"/>
                <w:right w:val="none" w:sz="0" w:space="0" w:color="auto"/>
              </w:divBdr>
            </w:div>
          </w:divsChild>
        </w:div>
        <w:div w:id="482700230">
          <w:marLeft w:val="0"/>
          <w:marRight w:val="0"/>
          <w:marTop w:val="0"/>
          <w:marBottom w:val="0"/>
          <w:divBdr>
            <w:top w:val="none" w:sz="0" w:space="0" w:color="auto"/>
            <w:left w:val="none" w:sz="0" w:space="0" w:color="auto"/>
            <w:bottom w:val="none" w:sz="0" w:space="0" w:color="auto"/>
            <w:right w:val="none" w:sz="0" w:space="0" w:color="auto"/>
          </w:divBdr>
          <w:divsChild>
            <w:div w:id="1276642078">
              <w:marLeft w:val="0"/>
              <w:marRight w:val="0"/>
              <w:marTop w:val="0"/>
              <w:marBottom w:val="0"/>
              <w:divBdr>
                <w:top w:val="none" w:sz="0" w:space="0" w:color="auto"/>
                <w:left w:val="none" w:sz="0" w:space="0" w:color="auto"/>
                <w:bottom w:val="none" w:sz="0" w:space="0" w:color="auto"/>
                <w:right w:val="none" w:sz="0" w:space="0" w:color="auto"/>
              </w:divBdr>
            </w:div>
          </w:divsChild>
        </w:div>
        <w:div w:id="185409596">
          <w:marLeft w:val="0"/>
          <w:marRight w:val="0"/>
          <w:marTop w:val="0"/>
          <w:marBottom w:val="0"/>
          <w:divBdr>
            <w:top w:val="none" w:sz="0" w:space="0" w:color="auto"/>
            <w:left w:val="none" w:sz="0" w:space="0" w:color="auto"/>
            <w:bottom w:val="none" w:sz="0" w:space="0" w:color="auto"/>
            <w:right w:val="none" w:sz="0" w:space="0" w:color="auto"/>
          </w:divBdr>
          <w:divsChild>
            <w:div w:id="1169980965">
              <w:marLeft w:val="0"/>
              <w:marRight w:val="0"/>
              <w:marTop w:val="0"/>
              <w:marBottom w:val="0"/>
              <w:divBdr>
                <w:top w:val="none" w:sz="0" w:space="0" w:color="auto"/>
                <w:left w:val="none" w:sz="0" w:space="0" w:color="auto"/>
                <w:bottom w:val="none" w:sz="0" w:space="0" w:color="auto"/>
                <w:right w:val="none" w:sz="0" w:space="0" w:color="auto"/>
              </w:divBdr>
            </w:div>
          </w:divsChild>
        </w:div>
        <w:div w:id="1771197492">
          <w:marLeft w:val="0"/>
          <w:marRight w:val="0"/>
          <w:marTop w:val="0"/>
          <w:marBottom w:val="0"/>
          <w:divBdr>
            <w:top w:val="none" w:sz="0" w:space="0" w:color="auto"/>
            <w:left w:val="none" w:sz="0" w:space="0" w:color="auto"/>
            <w:bottom w:val="none" w:sz="0" w:space="0" w:color="auto"/>
            <w:right w:val="none" w:sz="0" w:space="0" w:color="auto"/>
          </w:divBdr>
          <w:divsChild>
            <w:div w:id="890313969">
              <w:marLeft w:val="0"/>
              <w:marRight w:val="0"/>
              <w:marTop w:val="0"/>
              <w:marBottom w:val="0"/>
              <w:divBdr>
                <w:top w:val="none" w:sz="0" w:space="0" w:color="auto"/>
                <w:left w:val="none" w:sz="0" w:space="0" w:color="auto"/>
                <w:bottom w:val="none" w:sz="0" w:space="0" w:color="auto"/>
                <w:right w:val="none" w:sz="0" w:space="0" w:color="auto"/>
              </w:divBdr>
            </w:div>
          </w:divsChild>
        </w:div>
        <w:div w:id="1477451075">
          <w:marLeft w:val="0"/>
          <w:marRight w:val="0"/>
          <w:marTop w:val="0"/>
          <w:marBottom w:val="0"/>
          <w:divBdr>
            <w:top w:val="none" w:sz="0" w:space="0" w:color="auto"/>
            <w:left w:val="none" w:sz="0" w:space="0" w:color="auto"/>
            <w:bottom w:val="none" w:sz="0" w:space="0" w:color="auto"/>
            <w:right w:val="none" w:sz="0" w:space="0" w:color="auto"/>
          </w:divBdr>
          <w:divsChild>
            <w:div w:id="1598562198">
              <w:marLeft w:val="0"/>
              <w:marRight w:val="0"/>
              <w:marTop w:val="0"/>
              <w:marBottom w:val="0"/>
              <w:divBdr>
                <w:top w:val="none" w:sz="0" w:space="0" w:color="auto"/>
                <w:left w:val="none" w:sz="0" w:space="0" w:color="auto"/>
                <w:bottom w:val="none" w:sz="0" w:space="0" w:color="auto"/>
                <w:right w:val="none" w:sz="0" w:space="0" w:color="auto"/>
              </w:divBdr>
            </w:div>
          </w:divsChild>
        </w:div>
        <w:div w:id="1519081812">
          <w:marLeft w:val="0"/>
          <w:marRight w:val="0"/>
          <w:marTop w:val="0"/>
          <w:marBottom w:val="0"/>
          <w:divBdr>
            <w:top w:val="none" w:sz="0" w:space="0" w:color="auto"/>
            <w:left w:val="none" w:sz="0" w:space="0" w:color="auto"/>
            <w:bottom w:val="none" w:sz="0" w:space="0" w:color="auto"/>
            <w:right w:val="none" w:sz="0" w:space="0" w:color="auto"/>
          </w:divBdr>
          <w:divsChild>
            <w:div w:id="551579345">
              <w:marLeft w:val="0"/>
              <w:marRight w:val="0"/>
              <w:marTop w:val="0"/>
              <w:marBottom w:val="0"/>
              <w:divBdr>
                <w:top w:val="none" w:sz="0" w:space="0" w:color="auto"/>
                <w:left w:val="none" w:sz="0" w:space="0" w:color="auto"/>
                <w:bottom w:val="none" w:sz="0" w:space="0" w:color="auto"/>
                <w:right w:val="none" w:sz="0" w:space="0" w:color="auto"/>
              </w:divBdr>
            </w:div>
            <w:div w:id="1747024430">
              <w:marLeft w:val="0"/>
              <w:marRight w:val="0"/>
              <w:marTop w:val="0"/>
              <w:marBottom w:val="0"/>
              <w:divBdr>
                <w:top w:val="none" w:sz="0" w:space="0" w:color="auto"/>
                <w:left w:val="none" w:sz="0" w:space="0" w:color="auto"/>
                <w:bottom w:val="none" w:sz="0" w:space="0" w:color="auto"/>
                <w:right w:val="none" w:sz="0" w:space="0" w:color="auto"/>
              </w:divBdr>
            </w:div>
          </w:divsChild>
        </w:div>
        <w:div w:id="1780878968">
          <w:marLeft w:val="0"/>
          <w:marRight w:val="0"/>
          <w:marTop w:val="0"/>
          <w:marBottom w:val="0"/>
          <w:divBdr>
            <w:top w:val="none" w:sz="0" w:space="0" w:color="auto"/>
            <w:left w:val="none" w:sz="0" w:space="0" w:color="auto"/>
            <w:bottom w:val="none" w:sz="0" w:space="0" w:color="auto"/>
            <w:right w:val="none" w:sz="0" w:space="0" w:color="auto"/>
          </w:divBdr>
          <w:divsChild>
            <w:div w:id="555047114">
              <w:marLeft w:val="0"/>
              <w:marRight w:val="0"/>
              <w:marTop w:val="0"/>
              <w:marBottom w:val="0"/>
              <w:divBdr>
                <w:top w:val="none" w:sz="0" w:space="0" w:color="auto"/>
                <w:left w:val="none" w:sz="0" w:space="0" w:color="auto"/>
                <w:bottom w:val="none" w:sz="0" w:space="0" w:color="auto"/>
                <w:right w:val="none" w:sz="0" w:space="0" w:color="auto"/>
              </w:divBdr>
            </w:div>
          </w:divsChild>
        </w:div>
        <w:div w:id="818301870">
          <w:marLeft w:val="0"/>
          <w:marRight w:val="0"/>
          <w:marTop w:val="0"/>
          <w:marBottom w:val="0"/>
          <w:divBdr>
            <w:top w:val="none" w:sz="0" w:space="0" w:color="auto"/>
            <w:left w:val="none" w:sz="0" w:space="0" w:color="auto"/>
            <w:bottom w:val="none" w:sz="0" w:space="0" w:color="auto"/>
            <w:right w:val="none" w:sz="0" w:space="0" w:color="auto"/>
          </w:divBdr>
          <w:divsChild>
            <w:div w:id="258031954">
              <w:marLeft w:val="0"/>
              <w:marRight w:val="0"/>
              <w:marTop w:val="0"/>
              <w:marBottom w:val="0"/>
              <w:divBdr>
                <w:top w:val="none" w:sz="0" w:space="0" w:color="auto"/>
                <w:left w:val="none" w:sz="0" w:space="0" w:color="auto"/>
                <w:bottom w:val="none" w:sz="0" w:space="0" w:color="auto"/>
                <w:right w:val="none" w:sz="0" w:space="0" w:color="auto"/>
              </w:divBdr>
            </w:div>
            <w:div w:id="355041028">
              <w:marLeft w:val="0"/>
              <w:marRight w:val="0"/>
              <w:marTop w:val="0"/>
              <w:marBottom w:val="0"/>
              <w:divBdr>
                <w:top w:val="none" w:sz="0" w:space="0" w:color="auto"/>
                <w:left w:val="none" w:sz="0" w:space="0" w:color="auto"/>
                <w:bottom w:val="none" w:sz="0" w:space="0" w:color="auto"/>
                <w:right w:val="none" w:sz="0" w:space="0" w:color="auto"/>
              </w:divBdr>
            </w:div>
            <w:div w:id="2022782751">
              <w:marLeft w:val="0"/>
              <w:marRight w:val="0"/>
              <w:marTop w:val="0"/>
              <w:marBottom w:val="0"/>
              <w:divBdr>
                <w:top w:val="none" w:sz="0" w:space="0" w:color="auto"/>
                <w:left w:val="none" w:sz="0" w:space="0" w:color="auto"/>
                <w:bottom w:val="none" w:sz="0" w:space="0" w:color="auto"/>
                <w:right w:val="none" w:sz="0" w:space="0" w:color="auto"/>
              </w:divBdr>
            </w:div>
            <w:div w:id="745416798">
              <w:marLeft w:val="0"/>
              <w:marRight w:val="0"/>
              <w:marTop w:val="0"/>
              <w:marBottom w:val="0"/>
              <w:divBdr>
                <w:top w:val="none" w:sz="0" w:space="0" w:color="auto"/>
                <w:left w:val="none" w:sz="0" w:space="0" w:color="auto"/>
                <w:bottom w:val="none" w:sz="0" w:space="0" w:color="auto"/>
                <w:right w:val="none" w:sz="0" w:space="0" w:color="auto"/>
              </w:divBdr>
            </w:div>
            <w:div w:id="1084574253">
              <w:marLeft w:val="0"/>
              <w:marRight w:val="0"/>
              <w:marTop w:val="0"/>
              <w:marBottom w:val="0"/>
              <w:divBdr>
                <w:top w:val="none" w:sz="0" w:space="0" w:color="auto"/>
                <w:left w:val="none" w:sz="0" w:space="0" w:color="auto"/>
                <w:bottom w:val="none" w:sz="0" w:space="0" w:color="auto"/>
                <w:right w:val="none" w:sz="0" w:space="0" w:color="auto"/>
              </w:divBdr>
            </w:div>
          </w:divsChild>
        </w:div>
        <w:div w:id="1468627652">
          <w:marLeft w:val="0"/>
          <w:marRight w:val="0"/>
          <w:marTop w:val="0"/>
          <w:marBottom w:val="0"/>
          <w:divBdr>
            <w:top w:val="none" w:sz="0" w:space="0" w:color="auto"/>
            <w:left w:val="none" w:sz="0" w:space="0" w:color="auto"/>
            <w:bottom w:val="none" w:sz="0" w:space="0" w:color="auto"/>
            <w:right w:val="none" w:sz="0" w:space="0" w:color="auto"/>
          </w:divBdr>
          <w:divsChild>
            <w:div w:id="2083289409">
              <w:marLeft w:val="0"/>
              <w:marRight w:val="0"/>
              <w:marTop w:val="0"/>
              <w:marBottom w:val="0"/>
              <w:divBdr>
                <w:top w:val="none" w:sz="0" w:space="0" w:color="auto"/>
                <w:left w:val="none" w:sz="0" w:space="0" w:color="auto"/>
                <w:bottom w:val="none" w:sz="0" w:space="0" w:color="auto"/>
                <w:right w:val="none" w:sz="0" w:space="0" w:color="auto"/>
              </w:divBdr>
            </w:div>
            <w:div w:id="1701516686">
              <w:marLeft w:val="0"/>
              <w:marRight w:val="0"/>
              <w:marTop w:val="0"/>
              <w:marBottom w:val="0"/>
              <w:divBdr>
                <w:top w:val="none" w:sz="0" w:space="0" w:color="auto"/>
                <w:left w:val="none" w:sz="0" w:space="0" w:color="auto"/>
                <w:bottom w:val="none" w:sz="0" w:space="0" w:color="auto"/>
                <w:right w:val="none" w:sz="0" w:space="0" w:color="auto"/>
              </w:divBdr>
            </w:div>
            <w:div w:id="1840193229">
              <w:marLeft w:val="0"/>
              <w:marRight w:val="0"/>
              <w:marTop w:val="0"/>
              <w:marBottom w:val="0"/>
              <w:divBdr>
                <w:top w:val="none" w:sz="0" w:space="0" w:color="auto"/>
                <w:left w:val="none" w:sz="0" w:space="0" w:color="auto"/>
                <w:bottom w:val="none" w:sz="0" w:space="0" w:color="auto"/>
                <w:right w:val="none" w:sz="0" w:space="0" w:color="auto"/>
              </w:divBdr>
            </w:div>
            <w:div w:id="1041705606">
              <w:marLeft w:val="0"/>
              <w:marRight w:val="0"/>
              <w:marTop w:val="0"/>
              <w:marBottom w:val="0"/>
              <w:divBdr>
                <w:top w:val="none" w:sz="0" w:space="0" w:color="auto"/>
                <w:left w:val="none" w:sz="0" w:space="0" w:color="auto"/>
                <w:bottom w:val="none" w:sz="0" w:space="0" w:color="auto"/>
                <w:right w:val="none" w:sz="0" w:space="0" w:color="auto"/>
              </w:divBdr>
            </w:div>
            <w:div w:id="1994412054">
              <w:marLeft w:val="0"/>
              <w:marRight w:val="0"/>
              <w:marTop w:val="0"/>
              <w:marBottom w:val="0"/>
              <w:divBdr>
                <w:top w:val="none" w:sz="0" w:space="0" w:color="auto"/>
                <w:left w:val="none" w:sz="0" w:space="0" w:color="auto"/>
                <w:bottom w:val="none" w:sz="0" w:space="0" w:color="auto"/>
                <w:right w:val="none" w:sz="0" w:space="0" w:color="auto"/>
              </w:divBdr>
            </w:div>
            <w:div w:id="70398594">
              <w:marLeft w:val="0"/>
              <w:marRight w:val="0"/>
              <w:marTop w:val="0"/>
              <w:marBottom w:val="0"/>
              <w:divBdr>
                <w:top w:val="none" w:sz="0" w:space="0" w:color="auto"/>
                <w:left w:val="none" w:sz="0" w:space="0" w:color="auto"/>
                <w:bottom w:val="none" w:sz="0" w:space="0" w:color="auto"/>
                <w:right w:val="none" w:sz="0" w:space="0" w:color="auto"/>
              </w:divBdr>
            </w:div>
            <w:div w:id="1084062424">
              <w:marLeft w:val="0"/>
              <w:marRight w:val="0"/>
              <w:marTop w:val="0"/>
              <w:marBottom w:val="0"/>
              <w:divBdr>
                <w:top w:val="none" w:sz="0" w:space="0" w:color="auto"/>
                <w:left w:val="none" w:sz="0" w:space="0" w:color="auto"/>
                <w:bottom w:val="none" w:sz="0" w:space="0" w:color="auto"/>
                <w:right w:val="none" w:sz="0" w:space="0" w:color="auto"/>
              </w:divBdr>
            </w:div>
          </w:divsChild>
        </w:div>
        <w:div w:id="1606037638">
          <w:marLeft w:val="0"/>
          <w:marRight w:val="0"/>
          <w:marTop w:val="0"/>
          <w:marBottom w:val="0"/>
          <w:divBdr>
            <w:top w:val="none" w:sz="0" w:space="0" w:color="auto"/>
            <w:left w:val="none" w:sz="0" w:space="0" w:color="auto"/>
            <w:bottom w:val="none" w:sz="0" w:space="0" w:color="auto"/>
            <w:right w:val="none" w:sz="0" w:space="0" w:color="auto"/>
          </w:divBdr>
          <w:divsChild>
            <w:div w:id="1735926920">
              <w:marLeft w:val="0"/>
              <w:marRight w:val="0"/>
              <w:marTop w:val="0"/>
              <w:marBottom w:val="0"/>
              <w:divBdr>
                <w:top w:val="none" w:sz="0" w:space="0" w:color="auto"/>
                <w:left w:val="none" w:sz="0" w:space="0" w:color="auto"/>
                <w:bottom w:val="none" w:sz="0" w:space="0" w:color="auto"/>
                <w:right w:val="none" w:sz="0" w:space="0" w:color="auto"/>
              </w:divBdr>
            </w:div>
            <w:div w:id="378745502">
              <w:marLeft w:val="0"/>
              <w:marRight w:val="0"/>
              <w:marTop w:val="0"/>
              <w:marBottom w:val="0"/>
              <w:divBdr>
                <w:top w:val="none" w:sz="0" w:space="0" w:color="auto"/>
                <w:left w:val="none" w:sz="0" w:space="0" w:color="auto"/>
                <w:bottom w:val="none" w:sz="0" w:space="0" w:color="auto"/>
                <w:right w:val="none" w:sz="0" w:space="0" w:color="auto"/>
              </w:divBdr>
            </w:div>
          </w:divsChild>
        </w:div>
        <w:div w:id="94329291">
          <w:marLeft w:val="0"/>
          <w:marRight w:val="0"/>
          <w:marTop w:val="0"/>
          <w:marBottom w:val="0"/>
          <w:divBdr>
            <w:top w:val="none" w:sz="0" w:space="0" w:color="auto"/>
            <w:left w:val="none" w:sz="0" w:space="0" w:color="auto"/>
            <w:bottom w:val="none" w:sz="0" w:space="0" w:color="auto"/>
            <w:right w:val="none" w:sz="0" w:space="0" w:color="auto"/>
          </w:divBdr>
          <w:divsChild>
            <w:div w:id="141895419">
              <w:marLeft w:val="0"/>
              <w:marRight w:val="0"/>
              <w:marTop w:val="0"/>
              <w:marBottom w:val="0"/>
              <w:divBdr>
                <w:top w:val="none" w:sz="0" w:space="0" w:color="auto"/>
                <w:left w:val="none" w:sz="0" w:space="0" w:color="auto"/>
                <w:bottom w:val="none" w:sz="0" w:space="0" w:color="auto"/>
                <w:right w:val="none" w:sz="0" w:space="0" w:color="auto"/>
              </w:divBdr>
            </w:div>
          </w:divsChild>
        </w:div>
        <w:div w:id="894856616">
          <w:marLeft w:val="0"/>
          <w:marRight w:val="0"/>
          <w:marTop w:val="0"/>
          <w:marBottom w:val="0"/>
          <w:divBdr>
            <w:top w:val="none" w:sz="0" w:space="0" w:color="auto"/>
            <w:left w:val="none" w:sz="0" w:space="0" w:color="auto"/>
            <w:bottom w:val="none" w:sz="0" w:space="0" w:color="auto"/>
            <w:right w:val="none" w:sz="0" w:space="0" w:color="auto"/>
          </w:divBdr>
          <w:divsChild>
            <w:div w:id="1733236298">
              <w:marLeft w:val="0"/>
              <w:marRight w:val="0"/>
              <w:marTop w:val="0"/>
              <w:marBottom w:val="0"/>
              <w:divBdr>
                <w:top w:val="none" w:sz="0" w:space="0" w:color="auto"/>
                <w:left w:val="none" w:sz="0" w:space="0" w:color="auto"/>
                <w:bottom w:val="none" w:sz="0" w:space="0" w:color="auto"/>
                <w:right w:val="none" w:sz="0" w:space="0" w:color="auto"/>
              </w:divBdr>
            </w:div>
          </w:divsChild>
        </w:div>
        <w:div w:id="1524784726">
          <w:marLeft w:val="0"/>
          <w:marRight w:val="0"/>
          <w:marTop w:val="0"/>
          <w:marBottom w:val="0"/>
          <w:divBdr>
            <w:top w:val="none" w:sz="0" w:space="0" w:color="auto"/>
            <w:left w:val="none" w:sz="0" w:space="0" w:color="auto"/>
            <w:bottom w:val="none" w:sz="0" w:space="0" w:color="auto"/>
            <w:right w:val="none" w:sz="0" w:space="0" w:color="auto"/>
          </w:divBdr>
          <w:divsChild>
            <w:div w:id="28535304">
              <w:marLeft w:val="0"/>
              <w:marRight w:val="0"/>
              <w:marTop w:val="0"/>
              <w:marBottom w:val="0"/>
              <w:divBdr>
                <w:top w:val="none" w:sz="0" w:space="0" w:color="auto"/>
                <w:left w:val="none" w:sz="0" w:space="0" w:color="auto"/>
                <w:bottom w:val="none" w:sz="0" w:space="0" w:color="auto"/>
                <w:right w:val="none" w:sz="0" w:space="0" w:color="auto"/>
              </w:divBdr>
            </w:div>
          </w:divsChild>
        </w:div>
        <w:div w:id="45298282">
          <w:marLeft w:val="0"/>
          <w:marRight w:val="0"/>
          <w:marTop w:val="0"/>
          <w:marBottom w:val="0"/>
          <w:divBdr>
            <w:top w:val="none" w:sz="0" w:space="0" w:color="auto"/>
            <w:left w:val="none" w:sz="0" w:space="0" w:color="auto"/>
            <w:bottom w:val="none" w:sz="0" w:space="0" w:color="auto"/>
            <w:right w:val="none" w:sz="0" w:space="0" w:color="auto"/>
          </w:divBdr>
          <w:divsChild>
            <w:div w:id="876620679">
              <w:marLeft w:val="0"/>
              <w:marRight w:val="0"/>
              <w:marTop w:val="0"/>
              <w:marBottom w:val="0"/>
              <w:divBdr>
                <w:top w:val="none" w:sz="0" w:space="0" w:color="auto"/>
                <w:left w:val="none" w:sz="0" w:space="0" w:color="auto"/>
                <w:bottom w:val="none" w:sz="0" w:space="0" w:color="auto"/>
                <w:right w:val="none" w:sz="0" w:space="0" w:color="auto"/>
              </w:divBdr>
            </w:div>
            <w:div w:id="1621455446">
              <w:marLeft w:val="0"/>
              <w:marRight w:val="0"/>
              <w:marTop w:val="0"/>
              <w:marBottom w:val="0"/>
              <w:divBdr>
                <w:top w:val="none" w:sz="0" w:space="0" w:color="auto"/>
                <w:left w:val="none" w:sz="0" w:space="0" w:color="auto"/>
                <w:bottom w:val="none" w:sz="0" w:space="0" w:color="auto"/>
                <w:right w:val="none" w:sz="0" w:space="0" w:color="auto"/>
              </w:divBdr>
            </w:div>
          </w:divsChild>
        </w:div>
        <w:div w:id="1557429054">
          <w:marLeft w:val="0"/>
          <w:marRight w:val="0"/>
          <w:marTop w:val="0"/>
          <w:marBottom w:val="0"/>
          <w:divBdr>
            <w:top w:val="none" w:sz="0" w:space="0" w:color="auto"/>
            <w:left w:val="none" w:sz="0" w:space="0" w:color="auto"/>
            <w:bottom w:val="none" w:sz="0" w:space="0" w:color="auto"/>
            <w:right w:val="none" w:sz="0" w:space="0" w:color="auto"/>
          </w:divBdr>
          <w:divsChild>
            <w:div w:id="290291044">
              <w:marLeft w:val="0"/>
              <w:marRight w:val="0"/>
              <w:marTop w:val="0"/>
              <w:marBottom w:val="0"/>
              <w:divBdr>
                <w:top w:val="none" w:sz="0" w:space="0" w:color="auto"/>
                <w:left w:val="none" w:sz="0" w:space="0" w:color="auto"/>
                <w:bottom w:val="none" w:sz="0" w:space="0" w:color="auto"/>
                <w:right w:val="none" w:sz="0" w:space="0" w:color="auto"/>
              </w:divBdr>
            </w:div>
            <w:div w:id="391120028">
              <w:marLeft w:val="0"/>
              <w:marRight w:val="0"/>
              <w:marTop w:val="0"/>
              <w:marBottom w:val="0"/>
              <w:divBdr>
                <w:top w:val="none" w:sz="0" w:space="0" w:color="auto"/>
                <w:left w:val="none" w:sz="0" w:space="0" w:color="auto"/>
                <w:bottom w:val="none" w:sz="0" w:space="0" w:color="auto"/>
                <w:right w:val="none" w:sz="0" w:space="0" w:color="auto"/>
              </w:divBdr>
            </w:div>
          </w:divsChild>
        </w:div>
        <w:div w:id="1844054566">
          <w:marLeft w:val="0"/>
          <w:marRight w:val="0"/>
          <w:marTop w:val="0"/>
          <w:marBottom w:val="0"/>
          <w:divBdr>
            <w:top w:val="none" w:sz="0" w:space="0" w:color="auto"/>
            <w:left w:val="none" w:sz="0" w:space="0" w:color="auto"/>
            <w:bottom w:val="none" w:sz="0" w:space="0" w:color="auto"/>
            <w:right w:val="none" w:sz="0" w:space="0" w:color="auto"/>
          </w:divBdr>
          <w:divsChild>
            <w:div w:id="509101872">
              <w:marLeft w:val="0"/>
              <w:marRight w:val="0"/>
              <w:marTop w:val="0"/>
              <w:marBottom w:val="0"/>
              <w:divBdr>
                <w:top w:val="none" w:sz="0" w:space="0" w:color="auto"/>
                <w:left w:val="none" w:sz="0" w:space="0" w:color="auto"/>
                <w:bottom w:val="none" w:sz="0" w:space="0" w:color="auto"/>
                <w:right w:val="none" w:sz="0" w:space="0" w:color="auto"/>
              </w:divBdr>
            </w:div>
            <w:div w:id="250049637">
              <w:marLeft w:val="0"/>
              <w:marRight w:val="0"/>
              <w:marTop w:val="0"/>
              <w:marBottom w:val="0"/>
              <w:divBdr>
                <w:top w:val="none" w:sz="0" w:space="0" w:color="auto"/>
                <w:left w:val="none" w:sz="0" w:space="0" w:color="auto"/>
                <w:bottom w:val="none" w:sz="0" w:space="0" w:color="auto"/>
                <w:right w:val="none" w:sz="0" w:space="0" w:color="auto"/>
              </w:divBdr>
            </w:div>
            <w:div w:id="1827548069">
              <w:marLeft w:val="0"/>
              <w:marRight w:val="0"/>
              <w:marTop w:val="0"/>
              <w:marBottom w:val="0"/>
              <w:divBdr>
                <w:top w:val="none" w:sz="0" w:space="0" w:color="auto"/>
                <w:left w:val="none" w:sz="0" w:space="0" w:color="auto"/>
                <w:bottom w:val="none" w:sz="0" w:space="0" w:color="auto"/>
                <w:right w:val="none" w:sz="0" w:space="0" w:color="auto"/>
              </w:divBdr>
            </w:div>
          </w:divsChild>
        </w:div>
        <w:div w:id="662200698">
          <w:marLeft w:val="0"/>
          <w:marRight w:val="0"/>
          <w:marTop w:val="0"/>
          <w:marBottom w:val="0"/>
          <w:divBdr>
            <w:top w:val="none" w:sz="0" w:space="0" w:color="auto"/>
            <w:left w:val="none" w:sz="0" w:space="0" w:color="auto"/>
            <w:bottom w:val="none" w:sz="0" w:space="0" w:color="auto"/>
            <w:right w:val="none" w:sz="0" w:space="0" w:color="auto"/>
          </w:divBdr>
          <w:divsChild>
            <w:div w:id="1314870456">
              <w:marLeft w:val="0"/>
              <w:marRight w:val="0"/>
              <w:marTop w:val="0"/>
              <w:marBottom w:val="0"/>
              <w:divBdr>
                <w:top w:val="none" w:sz="0" w:space="0" w:color="auto"/>
                <w:left w:val="none" w:sz="0" w:space="0" w:color="auto"/>
                <w:bottom w:val="none" w:sz="0" w:space="0" w:color="auto"/>
                <w:right w:val="none" w:sz="0" w:space="0" w:color="auto"/>
              </w:divBdr>
            </w:div>
          </w:divsChild>
        </w:div>
        <w:div w:id="1941646700">
          <w:marLeft w:val="0"/>
          <w:marRight w:val="0"/>
          <w:marTop w:val="0"/>
          <w:marBottom w:val="0"/>
          <w:divBdr>
            <w:top w:val="none" w:sz="0" w:space="0" w:color="auto"/>
            <w:left w:val="none" w:sz="0" w:space="0" w:color="auto"/>
            <w:bottom w:val="none" w:sz="0" w:space="0" w:color="auto"/>
            <w:right w:val="none" w:sz="0" w:space="0" w:color="auto"/>
          </w:divBdr>
          <w:divsChild>
            <w:div w:id="615260666">
              <w:marLeft w:val="0"/>
              <w:marRight w:val="0"/>
              <w:marTop w:val="0"/>
              <w:marBottom w:val="0"/>
              <w:divBdr>
                <w:top w:val="none" w:sz="0" w:space="0" w:color="auto"/>
                <w:left w:val="none" w:sz="0" w:space="0" w:color="auto"/>
                <w:bottom w:val="none" w:sz="0" w:space="0" w:color="auto"/>
                <w:right w:val="none" w:sz="0" w:space="0" w:color="auto"/>
              </w:divBdr>
            </w:div>
          </w:divsChild>
        </w:div>
        <w:div w:id="1598518087">
          <w:marLeft w:val="0"/>
          <w:marRight w:val="0"/>
          <w:marTop w:val="0"/>
          <w:marBottom w:val="0"/>
          <w:divBdr>
            <w:top w:val="none" w:sz="0" w:space="0" w:color="auto"/>
            <w:left w:val="none" w:sz="0" w:space="0" w:color="auto"/>
            <w:bottom w:val="none" w:sz="0" w:space="0" w:color="auto"/>
            <w:right w:val="none" w:sz="0" w:space="0" w:color="auto"/>
          </w:divBdr>
          <w:divsChild>
            <w:div w:id="240797230">
              <w:marLeft w:val="0"/>
              <w:marRight w:val="0"/>
              <w:marTop w:val="0"/>
              <w:marBottom w:val="0"/>
              <w:divBdr>
                <w:top w:val="none" w:sz="0" w:space="0" w:color="auto"/>
                <w:left w:val="none" w:sz="0" w:space="0" w:color="auto"/>
                <w:bottom w:val="none" w:sz="0" w:space="0" w:color="auto"/>
                <w:right w:val="none" w:sz="0" w:space="0" w:color="auto"/>
              </w:divBdr>
            </w:div>
          </w:divsChild>
        </w:div>
        <w:div w:id="1489982907">
          <w:marLeft w:val="0"/>
          <w:marRight w:val="0"/>
          <w:marTop w:val="0"/>
          <w:marBottom w:val="0"/>
          <w:divBdr>
            <w:top w:val="none" w:sz="0" w:space="0" w:color="auto"/>
            <w:left w:val="none" w:sz="0" w:space="0" w:color="auto"/>
            <w:bottom w:val="none" w:sz="0" w:space="0" w:color="auto"/>
            <w:right w:val="none" w:sz="0" w:space="0" w:color="auto"/>
          </w:divBdr>
          <w:divsChild>
            <w:div w:id="503057232">
              <w:marLeft w:val="0"/>
              <w:marRight w:val="0"/>
              <w:marTop w:val="0"/>
              <w:marBottom w:val="0"/>
              <w:divBdr>
                <w:top w:val="none" w:sz="0" w:space="0" w:color="auto"/>
                <w:left w:val="none" w:sz="0" w:space="0" w:color="auto"/>
                <w:bottom w:val="none" w:sz="0" w:space="0" w:color="auto"/>
                <w:right w:val="none" w:sz="0" w:space="0" w:color="auto"/>
              </w:divBdr>
            </w:div>
            <w:div w:id="2120294893">
              <w:marLeft w:val="0"/>
              <w:marRight w:val="0"/>
              <w:marTop w:val="0"/>
              <w:marBottom w:val="0"/>
              <w:divBdr>
                <w:top w:val="none" w:sz="0" w:space="0" w:color="auto"/>
                <w:left w:val="none" w:sz="0" w:space="0" w:color="auto"/>
                <w:bottom w:val="none" w:sz="0" w:space="0" w:color="auto"/>
                <w:right w:val="none" w:sz="0" w:space="0" w:color="auto"/>
              </w:divBdr>
            </w:div>
            <w:div w:id="624777860">
              <w:marLeft w:val="0"/>
              <w:marRight w:val="0"/>
              <w:marTop w:val="0"/>
              <w:marBottom w:val="0"/>
              <w:divBdr>
                <w:top w:val="none" w:sz="0" w:space="0" w:color="auto"/>
                <w:left w:val="none" w:sz="0" w:space="0" w:color="auto"/>
                <w:bottom w:val="none" w:sz="0" w:space="0" w:color="auto"/>
                <w:right w:val="none" w:sz="0" w:space="0" w:color="auto"/>
              </w:divBdr>
            </w:div>
            <w:div w:id="396436378">
              <w:marLeft w:val="0"/>
              <w:marRight w:val="0"/>
              <w:marTop w:val="0"/>
              <w:marBottom w:val="0"/>
              <w:divBdr>
                <w:top w:val="none" w:sz="0" w:space="0" w:color="auto"/>
                <w:left w:val="none" w:sz="0" w:space="0" w:color="auto"/>
                <w:bottom w:val="none" w:sz="0" w:space="0" w:color="auto"/>
                <w:right w:val="none" w:sz="0" w:space="0" w:color="auto"/>
              </w:divBdr>
            </w:div>
          </w:divsChild>
        </w:div>
        <w:div w:id="1569224163">
          <w:marLeft w:val="0"/>
          <w:marRight w:val="0"/>
          <w:marTop w:val="0"/>
          <w:marBottom w:val="0"/>
          <w:divBdr>
            <w:top w:val="none" w:sz="0" w:space="0" w:color="auto"/>
            <w:left w:val="none" w:sz="0" w:space="0" w:color="auto"/>
            <w:bottom w:val="none" w:sz="0" w:space="0" w:color="auto"/>
            <w:right w:val="none" w:sz="0" w:space="0" w:color="auto"/>
          </w:divBdr>
          <w:divsChild>
            <w:div w:id="69936406">
              <w:marLeft w:val="0"/>
              <w:marRight w:val="0"/>
              <w:marTop w:val="0"/>
              <w:marBottom w:val="0"/>
              <w:divBdr>
                <w:top w:val="none" w:sz="0" w:space="0" w:color="auto"/>
                <w:left w:val="none" w:sz="0" w:space="0" w:color="auto"/>
                <w:bottom w:val="none" w:sz="0" w:space="0" w:color="auto"/>
                <w:right w:val="none" w:sz="0" w:space="0" w:color="auto"/>
              </w:divBdr>
            </w:div>
          </w:divsChild>
        </w:div>
        <w:div w:id="1215896775">
          <w:marLeft w:val="0"/>
          <w:marRight w:val="0"/>
          <w:marTop w:val="0"/>
          <w:marBottom w:val="0"/>
          <w:divBdr>
            <w:top w:val="none" w:sz="0" w:space="0" w:color="auto"/>
            <w:left w:val="none" w:sz="0" w:space="0" w:color="auto"/>
            <w:bottom w:val="none" w:sz="0" w:space="0" w:color="auto"/>
            <w:right w:val="none" w:sz="0" w:space="0" w:color="auto"/>
          </w:divBdr>
          <w:divsChild>
            <w:div w:id="648826630">
              <w:marLeft w:val="0"/>
              <w:marRight w:val="0"/>
              <w:marTop w:val="0"/>
              <w:marBottom w:val="0"/>
              <w:divBdr>
                <w:top w:val="none" w:sz="0" w:space="0" w:color="auto"/>
                <w:left w:val="none" w:sz="0" w:space="0" w:color="auto"/>
                <w:bottom w:val="none" w:sz="0" w:space="0" w:color="auto"/>
                <w:right w:val="none" w:sz="0" w:space="0" w:color="auto"/>
              </w:divBdr>
            </w:div>
          </w:divsChild>
        </w:div>
        <w:div w:id="1142427355">
          <w:marLeft w:val="0"/>
          <w:marRight w:val="0"/>
          <w:marTop w:val="0"/>
          <w:marBottom w:val="0"/>
          <w:divBdr>
            <w:top w:val="none" w:sz="0" w:space="0" w:color="auto"/>
            <w:left w:val="none" w:sz="0" w:space="0" w:color="auto"/>
            <w:bottom w:val="none" w:sz="0" w:space="0" w:color="auto"/>
            <w:right w:val="none" w:sz="0" w:space="0" w:color="auto"/>
          </w:divBdr>
          <w:divsChild>
            <w:div w:id="181289356">
              <w:marLeft w:val="0"/>
              <w:marRight w:val="0"/>
              <w:marTop w:val="0"/>
              <w:marBottom w:val="0"/>
              <w:divBdr>
                <w:top w:val="none" w:sz="0" w:space="0" w:color="auto"/>
                <w:left w:val="none" w:sz="0" w:space="0" w:color="auto"/>
                <w:bottom w:val="none" w:sz="0" w:space="0" w:color="auto"/>
                <w:right w:val="none" w:sz="0" w:space="0" w:color="auto"/>
              </w:divBdr>
            </w:div>
          </w:divsChild>
        </w:div>
        <w:div w:id="777524737">
          <w:marLeft w:val="0"/>
          <w:marRight w:val="0"/>
          <w:marTop w:val="0"/>
          <w:marBottom w:val="0"/>
          <w:divBdr>
            <w:top w:val="none" w:sz="0" w:space="0" w:color="auto"/>
            <w:left w:val="none" w:sz="0" w:space="0" w:color="auto"/>
            <w:bottom w:val="none" w:sz="0" w:space="0" w:color="auto"/>
            <w:right w:val="none" w:sz="0" w:space="0" w:color="auto"/>
          </w:divBdr>
          <w:divsChild>
            <w:div w:id="1757440682">
              <w:marLeft w:val="0"/>
              <w:marRight w:val="0"/>
              <w:marTop w:val="0"/>
              <w:marBottom w:val="0"/>
              <w:divBdr>
                <w:top w:val="none" w:sz="0" w:space="0" w:color="auto"/>
                <w:left w:val="none" w:sz="0" w:space="0" w:color="auto"/>
                <w:bottom w:val="none" w:sz="0" w:space="0" w:color="auto"/>
                <w:right w:val="none" w:sz="0" w:space="0" w:color="auto"/>
              </w:divBdr>
            </w:div>
          </w:divsChild>
        </w:div>
        <w:div w:id="1389765137">
          <w:marLeft w:val="0"/>
          <w:marRight w:val="0"/>
          <w:marTop w:val="0"/>
          <w:marBottom w:val="0"/>
          <w:divBdr>
            <w:top w:val="none" w:sz="0" w:space="0" w:color="auto"/>
            <w:left w:val="none" w:sz="0" w:space="0" w:color="auto"/>
            <w:bottom w:val="none" w:sz="0" w:space="0" w:color="auto"/>
            <w:right w:val="none" w:sz="0" w:space="0" w:color="auto"/>
          </w:divBdr>
          <w:divsChild>
            <w:div w:id="531038540">
              <w:marLeft w:val="0"/>
              <w:marRight w:val="0"/>
              <w:marTop w:val="0"/>
              <w:marBottom w:val="0"/>
              <w:divBdr>
                <w:top w:val="none" w:sz="0" w:space="0" w:color="auto"/>
                <w:left w:val="none" w:sz="0" w:space="0" w:color="auto"/>
                <w:bottom w:val="none" w:sz="0" w:space="0" w:color="auto"/>
                <w:right w:val="none" w:sz="0" w:space="0" w:color="auto"/>
              </w:divBdr>
            </w:div>
          </w:divsChild>
        </w:div>
        <w:div w:id="1813478267">
          <w:marLeft w:val="0"/>
          <w:marRight w:val="0"/>
          <w:marTop w:val="0"/>
          <w:marBottom w:val="0"/>
          <w:divBdr>
            <w:top w:val="none" w:sz="0" w:space="0" w:color="auto"/>
            <w:left w:val="none" w:sz="0" w:space="0" w:color="auto"/>
            <w:bottom w:val="none" w:sz="0" w:space="0" w:color="auto"/>
            <w:right w:val="none" w:sz="0" w:space="0" w:color="auto"/>
          </w:divBdr>
          <w:divsChild>
            <w:div w:id="2048528862">
              <w:marLeft w:val="0"/>
              <w:marRight w:val="0"/>
              <w:marTop w:val="0"/>
              <w:marBottom w:val="0"/>
              <w:divBdr>
                <w:top w:val="none" w:sz="0" w:space="0" w:color="auto"/>
                <w:left w:val="none" w:sz="0" w:space="0" w:color="auto"/>
                <w:bottom w:val="none" w:sz="0" w:space="0" w:color="auto"/>
                <w:right w:val="none" w:sz="0" w:space="0" w:color="auto"/>
              </w:divBdr>
            </w:div>
            <w:div w:id="37514053">
              <w:marLeft w:val="0"/>
              <w:marRight w:val="0"/>
              <w:marTop w:val="0"/>
              <w:marBottom w:val="0"/>
              <w:divBdr>
                <w:top w:val="none" w:sz="0" w:space="0" w:color="auto"/>
                <w:left w:val="none" w:sz="0" w:space="0" w:color="auto"/>
                <w:bottom w:val="none" w:sz="0" w:space="0" w:color="auto"/>
                <w:right w:val="none" w:sz="0" w:space="0" w:color="auto"/>
              </w:divBdr>
            </w:div>
            <w:div w:id="1332292713">
              <w:marLeft w:val="0"/>
              <w:marRight w:val="0"/>
              <w:marTop w:val="0"/>
              <w:marBottom w:val="0"/>
              <w:divBdr>
                <w:top w:val="none" w:sz="0" w:space="0" w:color="auto"/>
                <w:left w:val="none" w:sz="0" w:space="0" w:color="auto"/>
                <w:bottom w:val="none" w:sz="0" w:space="0" w:color="auto"/>
                <w:right w:val="none" w:sz="0" w:space="0" w:color="auto"/>
              </w:divBdr>
            </w:div>
            <w:div w:id="1185553673">
              <w:marLeft w:val="0"/>
              <w:marRight w:val="0"/>
              <w:marTop w:val="0"/>
              <w:marBottom w:val="0"/>
              <w:divBdr>
                <w:top w:val="none" w:sz="0" w:space="0" w:color="auto"/>
                <w:left w:val="none" w:sz="0" w:space="0" w:color="auto"/>
                <w:bottom w:val="none" w:sz="0" w:space="0" w:color="auto"/>
                <w:right w:val="none" w:sz="0" w:space="0" w:color="auto"/>
              </w:divBdr>
            </w:div>
          </w:divsChild>
        </w:div>
        <w:div w:id="155609141">
          <w:marLeft w:val="0"/>
          <w:marRight w:val="0"/>
          <w:marTop w:val="0"/>
          <w:marBottom w:val="0"/>
          <w:divBdr>
            <w:top w:val="none" w:sz="0" w:space="0" w:color="auto"/>
            <w:left w:val="none" w:sz="0" w:space="0" w:color="auto"/>
            <w:bottom w:val="none" w:sz="0" w:space="0" w:color="auto"/>
            <w:right w:val="none" w:sz="0" w:space="0" w:color="auto"/>
          </w:divBdr>
          <w:divsChild>
            <w:div w:id="1338116237">
              <w:marLeft w:val="0"/>
              <w:marRight w:val="0"/>
              <w:marTop w:val="0"/>
              <w:marBottom w:val="0"/>
              <w:divBdr>
                <w:top w:val="none" w:sz="0" w:space="0" w:color="auto"/>
                <w:left w:val="none" w:sz="0" w:space="0" w:color="auto"/>
                <w:bottom w:val="none" w:sz="0" w:space="0" w:color="auto"/>
                <w:right w:val="none" w:sz="0" w:space="0" w:color="auto"/>
              </w:divBdr>
            </w:div>
          </w:divsChild>
        </w:div>
        <w:div w:id="34432008">
          <w:marLeft w:val="0"/>
          <w:marRight w:val="0"/>
          <w:marTop w:val="0"/>
          <w:marBottom w:val="0"/>
          <w:divBdr>
            <w:top w:val="none" w:sz="0" w:space="0" w:color="auto"/>
            <w:left w:val="none" w:sz="0" w:space="0" w:color="auto"/>
            <w:bottom w:val="none" w:sz="0" w:space="0" w:color="auto"/>
            <w:right w:val="none" w:sz="0" w:space="0" w:color="auto"/>
          </w:divBdr>
          <w:divsChild>
            <w:div w:id="1308124924">
              <w:marLeft w:val="0"/>
              <w:marRight w:val="0"/>
              <w:marTop w:val="0"/>
              <w:marBottom w:val="0"/>
              <w:divBdr>
                <w:top w:val="none" w:sz="0" w:space="0" w:color="auto"/>
                <w:left w:val="none" w:sz="0" w:space="0" w:color="auto"/>
                <w:bottom w:val="none" w:sz="0" w:space="0" w:color="auto"/>
                <w:right w:val="none" w:sz="0" w:space="0" w:color="auto"/>
              </w:divBdr>
            </w:div>
            <w:div w:id="134493044">
              <w:marLeft w:val="0"/>
              <w:marRight w:val="0"/>
              <w:marTop w:val="0"/>
              <w:marBottom w:val="0"/>
              <w:divBdr>
                <w:top w:val="none" w:sz="0" w:space="0" w:color="auto"/>
                <w:left w:val="none" w:sz="0" w:space="0" w:color="auto"/>
                <w:bottom w:val="none" w:sz="0" w:space="0" w:color="auto"/>
                <w:right w:val="none" w:sz="0" w:space="0" w:color="auto"/>
              </w:divBdr>
            </w:div>
          </w:divsChild>
        </w:div>
        <w:div w:id="1449083932">
          <w:marLeft w:val="0"/>
          <w:marRight w:val="0"/>
          <w:marTop w:val="0"/>
          <w:marBottom w:val="0"/>
          <w:divBdr>
            <w:top w:val="none" w:sz="0" w:space="0" w:color="auto"/>
            <w:left w:val="none" w:sz="0" w:space="0" w:color="auto"/>
            <w:bottom w:val="none" w:sz="0" w:space="0" w:color="auto"/>
            <w:right w:val="none" w:sz="0" w:space="0" w:color="auto"/>
          </w:divBdr>
          <w:divsChild>
            <w:div w:id="609551639">
              <w:marLeft w:val="0"/>
              <w:marRight w:val="0"/>
              <w:marTop w:val="0"/>
              <w:marBottom w:val="0"/>
              <w:divBdr>
                <w:top w:val="none" w:sz="0" w:space="0" w:color="auto"/>
                <w:left w:val="none" w:sz="0" w:space="0" w:color="auto"/>
                <w:bottom w:val="none" w:sz="0" w:space="0" w:color="auto"/>
                <w:right w:val="none" w:sz="0" w:space="0" w:color="auto"/>
              </w:divBdr>
            </w:div>
          </w:divsChild>
        </w:div>
        <w:div w:id="70469004">
          <w:marLeft w:val="0"/>
          <w:marRight w:val="0"/>
          <w:marTop w:val="0"/>
          <w:marBottom w:val="0"/>
          <w:divBdr>
            <w:top w:val="none" w:sz="0" w:space="0" w:color="auto"/>
            <w:left w:val="none" w:sz="0" w:space="0" w:color="auto"/>
            <w:bottom w:val="none" w:sz="0" w:space="0" w:color="auto"/>
            <w:right w:val="none" w:sz="0" w:space="0" w:color="auto"/>
          </w:divBdr>
          <w:divsChild>
            <w:div w:id="272136627">
              <w:marLeft w:val="0"/>
              <w:marRight w:val="0"/>
              <w:marTop w:val="0"/>
              <w:marBottom w:val="0"/>
              <w:divBdr>
                <w:top w:val="none" w:sz="0" w:space="0" w:color="auto"/>
                <w:left w:val="none" w:sz="0" w:space="0" w:color="auto"/>
                <w:bottom w:val="none" w:sz="0" w:space="0" w:color="auto"/>
                <w:right w:val="none" w:sz="0" w:space="0" w:color="auto"/>
              </w:divBdr>
            </w:div>
          </w:divsChild>
        </w:div>
        <w:div w:id="115947381">
          <w:marLeft w:val="0"/>
          <w:marRight w:val="0"/>
          <w:marTop w:val="0"/>
          <w:marBottom w:val="0"/>
          <w:divBdr>
            <w:top w:val="none" w:sz="0" w:space="0" w:color="auto"/>
            <w:left w:val="none" w:sz="0" w:space="0" w:color="auto"/>
            <w:bottom w:val="none" w:sz="0" w:space="0" w:color="auto"/>
            <w:right w:val="none" w:sz="0" w:space="0" w:color="auto"/>
          </w:divBdr>
          <w:divsChild>
            <w:div w:id="711029965">
              <w:marLeft w:val="0"/>
              <w:marRight w:val="0"/>
              <w:marTop w:val="0"/>
              <w:marBottom w:val="0"/>
              <w:divBdr>
                <w:top w:val="none" w:sz="0" w:space="0" w:color="auto"/>
                <w:left w:val="none" w:sz="0" w:space="0" w:color="auto"/>
                <w:bottom w:val="none" w:sz="0" w:space="0" w:color="auto"/>
                <w:right w:val="none" w:sz="0" w:space="0" w:color="auto"/>
              </w:divBdr>
            </w:div>
          </w:divsChild>
        </w:div>
        <w:div w:id="447049267">
          <w:marLeft w:val="0"/>
          <w:marRight w:val="0"/>
          <w:marTop w:val="0"/>
          <w:marBottom w:val="0"/>
          <w:divBdr>
            <w:top w:val="none" w:sz="0" w:space="0" w:color="auto"/>
            <w:left w:val="none" w:sz="0" w:space="0" w:color="auto"/>
            <w:bottom w:val="none" w:sz="0" w:space="0" w:color="auto"/>
            <w:right w:val="none" w:sz="0" w:space="0" w:color="auto"/>
          </w:divBdr>
          <w:divsChild>
            <w:div w:id="270085917">
              <w:marLeft w:val="0"/>
              <w:marRight w:val="0"/>
              <w:marTop w:val="0"/>
              <w:marBottom w:val="0"/>
              <w:divBdr>
                <w:top w:val="none" w:sz="0" w:space="0" w:color="auto"/>
                <w:left w:val="none" w:sz="0" w:space="0" w:color="auto"/>
                <w:bottom w:val="none" w:sz="0" w:space="0" w:color="auto"/>
                <w:right w:val="none" w:sz="0" w:space="0" w:color="auto"/>
              </w:divBdr>
            </w:div>
            <w:div w:id="60568431">
              <w:marLeft w:val="0"/>
              <w:marRight w:val="0"/>
              <w:marTop w:val="0"/>
              <w:marBottom w:val="0"/>
              <w:divBdr>
                <w:top w:val="none" w:sz="0" w:space="0" w:color="auto"/>
                <w:left w:val="none" w:sz="0" w:space="0" w:color="auto"/>
                <w:bottom w:val="none" w:sz="0" w:space="0" w:color="auto"/>
                <w:right w:val="none" w:sz="0" w:space="0" w:color="auto"/>
              </w:divBdr>
            </w:div>
            <w:div w:id="969899923">
              <w:marLeft w:val="0"/>
              <w:marRight w:val="0"/>
              <w:marTop w:val="0"/>
              <w:marBottom w:val="0"/>
              <w:divBdr>
                <w:top w:val="none" w:sz="0" w:space="0" w:color="auto"/>
                <w:left w:val="none" w:sz="0" w:space="0" w:color="auto"/>
                <w:bottom w:val="none" w:sz="0" w:space="0" w:color="auto"/>
                <w:right w:val="none" w:sz="0" w:space="0" w:color="auto"/>
              </w:divBdr>
            </w:div>
            <w:div w:id="1584072331">
              <w:marLeft w:val="0"/>
              <w:marRight w:val="0"/>
              <w:marTop w:val="0"/>
              <w:marBottom w:val="0"/>
              <w:divBdr>
                <w:top w:val="none" w:sz="0" w:space="0" w:color="auto"/>
                <w:left w:val="none" w:sz="0" w:space="0" w:color="auto"/>
                <w:bottom w:val="none" w:sz="0" w:space="0" w:color="auto"/>
                <w:right w:val="none" w:sz="0" w:space="0" w:color="auto"/>
              </w:divBdr>
            </w:div>
          </w:divsChild>
        </w:div>
        <w:div w:id="1480413802">
          <w:marLeft w:val="0"/>
          <w:marRight w:val="0"/>
          <w:marTop w:val="0"/>
          <w:marBottom w:val="0"/>
          <w:divBdr>
            <w:top w:val="none" w:sz="0" w:space="0" w:color="auto"/>
            <w:left w:val="none" w:sz="0" w:space="0" w:color="auto"/>
            <w:bottom w:val="none" w:sz="0" w:space="0" w:color="auto"/>
            <w:right w:val="none" w:sz="0" w:space="0" w:color="auto"/>
          </w:divBdr>
          <w:divsChild>
            <w:div w:id="827090960">
              <w:marLeft w:val="0"/>
              <w:marRight w:val="0"/>
              <w:marTop w:val="0"/>
              <w:marBottom w:val="0"/>
              <w:divBdr>
                <w:top w:val="none" w:sz="0" w:space="0" w:color="auto"/>
                <w:left w:val="none" w:sz="0" w:space="0" w:color="auto"/>
                <w:bottom w:val="none" w:sz="0" w:space="0" w:color="auto"/>
                <w:right w:val="none" w:sz="0" w:space="0" w:color="auto"/>
              </w:divBdr>
            </w:div>
          </w:divsChild>
        </w:div>
        <w:div w:id="412162201">
          <w:marLeft w:val="0"/>
          <w:marRight w:val="0"/>
          <w:marTop w:val="0"/>
          <w:marBottom w:val="0"/>
          <w:divBdr>
            <w:top w:val="none" w:sz="0" w:space="0" w:color="auto"/>
            <w:left w:val="none" w:sz="0" w:space="0" w:color="auto"/>
            <w:bottom w:val="none" w:sz="0" w:space="0" w:color="auto"/>
            <w:right w:val="none" w:sz="0" w:space="0" w:color="auto"/>
          </w:divBdr>
          <w:divsChild>
            <w:div w:id="1198200507">
              <w:marLeft w:val="0"/>
              <w:marRight w:val="0"/>
              <w:marTop w:val="0"/>
              <w:marBottom w:val="0"/>
              <w:divBdr>
                <w:top w:val="none" w:sz="0" w:space="0" w:color="auto"/>
                <w:left w:val="none" w:sz="0" w:space="0" w:color="auto"/>
                <w:bottom w:val="none" w:sz="0" w:space="0" w:color="auto"/>
                <w:right w:val="none" w:sz="0" w:space="0" w:color="auto"/>
              </w:divBdr>
            </w:div>
          </w:divsChild>
        </w:div>
        <w:div w:id="833453769">
          <w:marLeft w:val="0"/>
          <w:marRight w:val="0"/>
          <w:marTop w:val="0"/>
          <w:marBottom w:val="0"/>
          <w:divBdr>
            <w:top w:val="none" w:sz="0" w:space="0" w:color="auto"/>
            <w:left w:val="none" w:sz="0" w:space="0" w:color="auto"/>
            <w:bottom w:val="none" w:sz="0" w:space="0" w:color="auto"/>
            <w:right w:val="none" w:sz="0" w:space="0" w:color="auto"/>
          </w:divBdr>
          <w:divsChild>
            <w:div w:id="800611055">
              <w:marLeft w:val="0"/>
              <w:marRight w:val="0"/>
              <w:marTop w:val="0"/>
              <w:marBottom w:val="0"/>
              <w:divBdr>
                <w:top w:val="none" w:sz="0" w:space="0" w:color="auto"/>
                <w:left w:val="none" w:sz="0" w:space="0" w:color="auto"/>
                <w:bottom w:val="none" w:sz="0" w:space="0" w:color="auto"/>
                <w:right w:val="none" w:sz="0" w:space="0" w:color="auto"/>
              </w:divBdr>
            </w:div>
            <w:div w:id="743186489">
              <w:marLeft w:val="0"/>
              <w:marRight w:val="0"/>
              <w:marTop w:val="0"/>
              <w:marBottom w:val="0"/>
              <w:divBdr>
                <w:top w:val="none" w:sz="0" w:space="0" w:color="auto"/>
                <w:left w:val="none" w:sz="0" w:space="0" w:color="auto"/>
                <w:bottom w:val="none" w:sz="0" w:space="0" w:color="auto"/>
                <w:right w:val="none" w:sz="0" w:space="0" w:color="auto"/>
              </w:divBdr>
            </w:div>
            <w:div w:id="959997074">
              <w:marLeft w:val="0"/>
              <w:marRight w:val="0"/>
              <w:marTop w:val="0"/>
              <w:marBottom w:val="0"/>
              <w:divBdr>
                <w:top w:val="none" w:sz="0" w:space="0" w:color="auto"/>
                <w:left w:val="none" w:sz="0" w:space="0" w:color="auto"/>
                <w:bottom w:val="none" w:sz="0" w:space="0" w:color="auto"/>
                <w:right w:val="none" w:sz="0" w:space="0" w:color="auto"/>
              </w:divBdr>
            </w:div>
            <w:div w:id="1836146731">
              <w:marLeft w:val="0"/>
              <w:marRight w:val="0"/>
              <w:marTop w:val="0"/>
              <w:marBottom w:val="0"/>
              <w:divBdr>
                <w:top w:val="none" w:sz="0" w:space="0" w:color="auto"/>
                <w:left w:val="none" w:sz="0" w:space="0" w:color="auto"/>
                <w:bottom w:val="none" w:sz="0" w:space="0" w:color="auto"/>
                <w:right w:val="none" w:sz="0" w:space="0" w:color="auto"/>
              </w:divBdr>
            </w:div>
            <w:div w:id="2055883597">
              <w:marLeft w:val="0"/>
              <w:marRight w:val="0"/>
              <w:marTop w:val="0"/>
              <w:marBottom w:val="0"/>
              <w:divBdr>
                <w:top w:val="none" w:sz="0" w:space="0" w:color="auto"/>
                <w:left w:val="none" w:sz="0" w:space="0" w:color="auto"/>
                <w:bottom w:val="none" w:sz="0" w:space="0" w:color="auto"/>
                <w:right w:val="none" w:sz="0" w:space="0" w:color="auto"/>
              </w:divBdr>
            </w:div>
            <w:div w:id="1944914702">
              <w:marLeft w:val="0"/>
              <w:marRight w:val="0"/>
              <w:marTop w:val="0"/>
              <w:marBottom w:val="0"/>
              <w:divBdr>
                <w:top w:val="none" w:sz="0" w:space="0" w:color="auto"/>
                <w:left w:val="none" w:sz="0" w:space="0" w:color="auto"/>
                <w:bottom w:val="none" w:sz="0" w:space="0" w:color="auto"/>
                <w:right w:val="none" w:sz="0" w:space="0" w:color="auto"/>
              </w:divBdr>
            </w:div>
            <w:div w:id="488180352">
              <w:marLeft w:val="0"/>
              <w:marRight w:val="0"/>
              <w:marTop w:val="0"/>
              <w:marBottom w:val="0"/>
              <w:divBdr>
                <w:top w:val="none" w:sz="0" w:space="0" w:color="auto"/>
                <w:left w:val="none" w:sz="0" w:space="0" w:color="auto"/>
                <w:bottom w:val="none" w:sz="0" w:space="0" w:color="auto"/>
                <w:right w:val="none" w:sz="0" w:space="0" w:color="auto"/>
              </w:divBdr>
            </w:div>
            <w:div w:id="1422948320">
              <w:marLeft w:val="0"/>
              <w:marRight w:val="0"/>
              <w:marTop w:val="0"/>
              <w:marBottom w:val="0"/>
              <w:divBdr>
                <w:top w:val="none" w:sz="0" w:space="0" w:color="auto"/>
                <w:left w:val="none" w:sz="0" w:space="0" w:color="auto"/>
                <w:bottom w:val="none" w:sz="0" w:space="0" w:color="auto"/>
                <w:right w:val="none" w:sz="0" w:space="0" w:color="auto"/>
              </w:divBdr>
            </w:div>
            <w:div w:id="131606495">
              <w:marLeft w:val="0"/>
              <w:marRight w:val="0"/>
              <w:marTop w:val="0"/>
              <w:marBottom w:val="0"/>
              <w:divBdr>
                <w:top w:val="none" w:sz="0" w:space="0" w:color="auto"/>
                <w:left w:val="none" w:sz="0" w:space="0" w:color="auto"/>
                <w:bottom w:val="none" w:sz="0" w:space="0" w:color="auto"/>
                <w:right w:val="none" w:sz="0" w:space="0" w:color="auto"/>
              </w:divBdr>
            </w:div>
            <w:div w:id="815071441">
              <w:marLeft w:val="0"/>
              <w:marRight w:val="0"/>
              <w:marTop w:val="0"/>
              <w:marBottom w:val="0"/>
              <w:divBdr>
                <w:top w:val="none" w:sz="0" w:space="0" w:color="auto"/>
                <w:left w:val="none" w:sz="0" w:space="0" w:color="auto"/>
                <w:bottom w:val="none" w:sz="0" w:space="0" w:color="auto"/>
                <w:right w:val="none" w:sz="0" w:space="0" w:color="auto"/>
              </w:divBdr>
            </w:div>
            <w:div w:id="1520657941">
              <w:marLeft w:val="0"/>
              <w:marRight w:val="0"/>
              <w:marTop w:val="0"/>
              <w:marBottom w:val="0"/>
              <w:divBdr>
                <w:top w:val="none" w:sz="0" w:space="0" w:color="auto"/>
                <w:left w:val="none" w:sz="0" w:space="0" w:color="auto"/>
                <w:bottom w:val="none" w:sz="0" w:space="0" w:color="auto"/>
                <w:right w:val="none" w:sz="0" w:space="0" w:color="auto"/>
              </w:divBdr>
            </w:div>
            <w:div w:id="1361512643">
              <w:marLeft w:val="0"/>
              <w:marRight w:val="0"/>
              <w:marTop w:val="0"/>
              <w:marBottom w:val="0"/>
              <w:divBdr>
                <w:top w:val="none" w:sz="0" w:space="0" w:color="auto"/>
                <w:left w:val="none" w:sz="0" w:space="0" w:color="auto"/>
                <w:bottom w:val="none" w:sz="0" w:space="0" w:color="auto"/>
                <w:right w:val="none" w:sz="0" w:space="0" w:color="auto"/>
              </w:divBdr>
            </w:div>
          </w:divsChild>
        </w:div>
        <w:div w:id="1429039401">
          <w:marLeft w:val="0"/>
          <w:marRight w:val="0"/>
          <w:marTop w:val="0"/>
          <w:marBottom w:val="0"/>
          <w:divBdr>
            <w:top w:val="none" w:sz="0" w:space="0" w:color="auto"/>
            <w:left w:val="none" w:sz="0" w:space="0" w:color="auto"/>
            <w:bottom w:val="none" w:sz="0" w:space="0" w:color="auto"/>
            <w:right w:val="none" w:sz="0" w:space="0" w:color="auto"/>
          </w:divBdr>
          <w:divsChild>
            <w:div w:id="294681878">
              <w:marLeft w:val="0"/>
              <w:marRight w:val="0"/>
              <w:marTop w:val="0"/>
              <w:marBottom w:val="0"/>
              <w:divBdr>
                <w:top w:val="none" w:sz="0" w:space="0" w:color="auto"/>
                <w:left w:val="none" w:sz="0" w:space="0" w:color="auto"/>
                <w:bottom w:val="none" w:sz="0" w:space="0" w:color="auto"/>
                <w:right w:val="none" w:sz="0" w:space="0" w:color="auto"/>
              </w:divBdr>
            </w:div>
          </w:divsChild>
        </w:div>
        <w:div w:id="1794514083">
          <w:marLeft w:val="0"/>
          <w:marRight w:val="0"/>
          <w:marTop w:val="0"/>
          <w:marBottom w:val="0"/>
          <w:divBdr>
            <w:top w:val="none" w:sz="0" w:space="0" w:color="auto"/>
            <w:left w:val="none" w:sz="0" w:space="0" w:color="auto"/>
            <w:bottom w:val="none" w:sz="0" w:space="0" w:color="auto"/>
            <w:right w:val="none" w:sz="0" w:space="0" w:color="auto"/>
          </w:divBdr>
          <w:divsChild>
            <w:div w:id="2129007683">
              <w:marLeft w:val="0"/>
              <w:marRight w:val="0"/>
              <w:marTop w:val="0"/>
              <w:marBottom w:val="0"/>
              <w:divBdr>
                <w:top w:val="none" w:sz="0" w:space="0" w:color="auto"/>
                <w:left w:val="none" w:sz="0" w:space="0" w:color="auto"/>
                <w:bottom w:val="none" w:sz="0" w:space="0" w:color="auto"/>
                <w:right w:val="none" w:sz="0" w:space="0" w:color="auto"/>
              </w:divBdr>
            </w:div>
          </w:divsChild>
        </w:div>
        <w:div w:id="1525173280">
          <w:marLeft w:val="0"/>
          <w:marRight w:val="0"/>
          <w:marTop w:val="0"/>
          <w:marBottom w:val="0"/>
          <w:divBdr>
            <w:top w:val="none" w:sz="0" w:space="0" w:color="auto"/>
            <w:left w:val="none" w:sz="0" w:space="0" w:color="auto"/>
            <w:bottom w:val="none" w:sz="0" w:space="0" w:color="auto"/>
            <w:right w:val="none" w:sz="0" w:space="0" w:color="auto"/>
          </w:divBdr>
          <w:divsChild>
            <w:div w:id="537859202">
              <w:marLeft w:val="0"/>
              <w:marRight w:val="0"/>
              <w:marTop w:val="0"/>
              <w:marBottom w:val="0"/>
              <w:divBdr>
                <w:top w:val="none" w:sz="0" w:space="0" w:color="auto"/>
                <w:left w:val="none" w:sz="0" w:space="0" w:color="auto"/>
                <w:bottom w:val="none" w:sz="0" w:space="0" w:color="auto"/>
                <w:right w:val="none" w:sz="0" w:space="0" w:color="auto"/>
              </w:divBdr>
            </w:div>
          </w:divsChild>
        </w:div>
        <w:div w:id="1023556162">
          <w:marLeft w:val="0"/>
          <w:marRight w:val="0"/>
          <w:marTop w:val="0"/>
          <w:marBottom w:val="0"/>
          <w:divBdr>
            <w:top w:val="none" w:sz="0" w:space="0" w:color="auto"/>
            <w:left w:val="none" w:sz="0" w:space="0" w:color="auto"/>
            <w:bottom w:val="none" w:sz="0" w:space="0" w:color="auto"/>
            <w:right w:val="none" w:sz="0" w:space="0" w:color="auto"/>
          </w:divBdr>
          <w:divsChild>
            <w:div w:id="2084522658">
              <w:marLeft w:val="0"/>
              <w:marRight w:val="0"/>
              <w:marTop w:val="0"/>
              <w:marBottom w:val="0"/>
              <w:divBdr>
                <w:top w:val="none" w:sz="0" w:space="0" w:color="auto"/>
                <w:left w:val="none" w:sz="0" w:space="0" w:color="auto"/>
                <w:bottom w:val="none" w:sz="0" w:space="0" w:color="auto"/>
                <w:right w:val="none" w:sz="0" w:space="0" w:color="auto"/>
              </w:divBdr>
            </w:div>
          </w:divsChild>
        </w:div>
        <w:div w:id="510681715">
          <w:marLeft w:val="0"/>
          <w:marRight w:val="0"/>
          <w:marTop w:val="0"/>
          <w:marBottom w:val="0"/>
          <w:divBdr>
            <w:top w:val="none" w:sz="0" w:space="0" w:color="auto"/>
            <w:left w:val="none" w:sz="0" w:space="0" w:color="auto"/>
            <w:bottom w:val="none" w:sz="0" w:space="0" w:color="auto"/>
            <w:right w:val="none" w:sz="0" w:space="0" w:color="auto"/>
          </w:divBdr>
          <w:divsChild>
            <w:div w:id="368263196">
              <w:marLeft w:val="0"/>
              <w:marRight w:val="0"/>
              <w:marTop w:val="0"/>
              <w:marBottom w:val="0"/>
              <w:divBdr>
                <w:top w:val="none" w:sz="0" w:space="0" w:color="auto"/>
                <w:left w:val="none" w:sz="0" w:space="0" w:color="auto"/>
                <w:bottom w:val="none" w:sz="0" w:space="0" w:color="auto"/>
                <w:right w:val="none" w:sz="0" w:space="0" w:color="auto"/>
              </w:divBdr>
            </w:div>
          </w:divsChild>
        </w:div>
        <w:div w:id="677773608">
          <w:marLeft w:val="0"/>
          <w:marRight w:val="0"/>
          <w:marTop w:val="0"/>
          <w:marBottom w:val="0"/>
          <w:divBdr>
            <w:top w:val="none" w:sz="0" w:space="0" w:color="auto"/>
            <w:left w:val="none" w:sz="0" w:space="0" w:color="auto"/>
            <w:bottom w:val="none" w:sz="0" w:space="0" w:color="auto"/>
            <w:right w:val="none" w:sz="0" w:space="0" w:color="auto"/>
          </w:divBdr>
          <w:divsChild>
            <w:div w:id="92820377">
              <w:marLeft w:val="0"/>
              <w:marRight w:val="0"/>
              <w:marTop w:val="0"/>
              <w:marBottom w:val="0"/>
              <w:divBdr>
                <w:top w:val="none" w:sz="0" w:space="0" w:color="auto"/>
                <w:left w:val="none" w:sz="0" w:space="0" w:color="auto"/>
                <w:bottom w:val="none" w:sz="0" w:space="0" w:color="auto"/>
                <w:right w:val="none" w:sz="0" w:space="0" w:color="auto"/>
              </w:divBdr>
            </w:div>
          </w:divsChild>
        </w:div>
        <w:div w:id="88935593">
          <w:marLeft w:val="0"/>
          <w:marRight w:val="0"/>
          <w:marTop w:val="0"/>
          <w:marBottom w:val="0"/>
          <w:divBdr>
            <w:top w:val="none" w:sz="0" w:space="0" w:color="auto"/>
            <w:left w:val="none" w:sz="0" w:space="0" w:color="auto"/>
            <w:bottom w:val="none" w:sz="0" w:space="0" w:color="auto"/>
            <w:right w:val="none" w:sz="0" w:space="0" w:color="auto"/>
          </w:divBdr>
          <w:divsChild>
            <w:div w:id="1480461349">
              <w:marLeft w:val="0"/>
              <w:marRight w:val="0"/>
              <w:marTop w:val="0"/>
              <w:marBottom w:val="0"/>
              <w:divBdr>
                <w:top w:val="none" w:sz="0" w:space="0" w:color="auto"/>
                <w:left w:val="none" w:sz="0" w:space="0" w:color="auto"/>
                <w:bottom w:val="none" w:sz="0" w:space="0" w:color="auto"/>
                <w:right w:val="none" w:sz="0" w:space="0" w:color="auto"/>
              </w:divBdr>
            </w:div>
          </w:divsChild>
        </w:div>
        <w:div w:id="2052799380">
          <w:marLeft w:val="0"/>
          <w:marRight w:val="0"/>
          <w:marTop w:val="0"/>
          <w:marBottom w:val="0"/>
          <w:divBdr>
            <w:top w:val="none" w:sz="0" w:space="0" w:color="auto"/>
            <w:left w:val="none" w:sz="0" w:space="0" w:color="auto"/>
            <w:bottom w:val="none" w:sz="0" w:space="0" w:color="auto"/>
            <w:right w:val="none" w:sz="0" w:space="0" w:color="auto"/>
          </w:divBdr>
          <w:divsChild>
            <w:div w:id="1235314471">
              <w:marLeft w:val="0"/>
              <w:marRight w:val="0"/>
              <w:marTop w:val="0"/>
              <w:marBottom w:val="0"/>
              <w:divBdr>
                <w:top w:val="none" w:sz="0" w:space="0" w:color="auto"/>
                <w:left w:val="none" w:sz="0" w:space="0" w:color="auto"/>
                <w:bottom w:val="none" w:sz="0" w:space="0" w:color="auto"/>
                <w:right w:val="none" w:sz="0" w:space="0" w:color="auto"/>
              </w:divBdr>
            </w:div>
          </w:divsChild>
        </w:div>
        <w:div w:id="362436588">
          <w:marLeft w:val="0"/>
          <w:marRight w:val="0"/>
          <w:marTop w:val="0"/>
          <w:marBottom w:val="0"/>
          <w:divBdr>
            <w:top w:val="none" w:sz="0" w:space="0" w:color="auto"/>
            <w:left w:val="none" w:sz="0" w:space="0" w:color="auto"/>
            <w:bottom w:val="none" w:sz="0" w:space="0" w:color="auto"/>
            <w:right w:val="none" w:sz="0" w:space="0" w:color="auto"/>
          </w:divBdr>
          <w:divsChild>
            <w:div w:id="1057322003">
              <w:marLeft w:val="0"/>
              <w:marRight w:val="0"/>
              <w:marTop w:val="0"/>
              <w:marBottom w:val="0"/>
              <w:divBdr>
                <w:top w:val="none" w:sz="0" w:space="0" w:color="auto"/>
                <w:left w:val="none" w:sz="0" w:space="0" w:color="auto"/>
                <w:bottom w:val="none" w:sz="0" w:space="0" w:color="auto"/>
                <w:right w:val="none" w:sz="0" w:space="0" w:color="auto"/>
              </w:divBdr>
            </w:div>
          </w:divsChild>
        </w:div>
        <w:div w:id="1743914503">
          <w:marLeft w:val="0"/>
          <w:marRight w:val="0"/>
          <w:marTop w:val="0"/>
          <w:marBottom w:val="0"/>
          <w:divBdr>
            <w:top w:val="none" w:sz="0" w:space="0" w:color="auto"/>
            <w:left w:val="none" w:sz="0" w:space="0" w:color="auto"/>
            <w:bottom w:val="none" w:sz="0" w:space="0" w:color="auto"/>
            <w:right w:val="none" w:sz="0" w:space="0" w:color="auto"/>
          </w:divBdr>
          <w:divsChild>
            <w:div w:id="689599303">
              <w:marLeft w:val="0"/>
              <w:marRight w:val="0"/>
              <w:marTop w:val="0"/>
              <w:marBottom w:val="0"/>
              <w:divBdr>
                <w:top w:val="none" w:sz="0" w:space="0" w:color="auto"/>
                <w:left w:val="none" w:sz="0" w:space="0" w:color="auto"/>
                <w:bottom w:val="none" w:sz="0" w:space="0" w:color="auto"/>
                <w:right w:val="none" w:sz="0" w:space="0" w:color="auto"/>
              </w:divBdr>
            </w:div>
            <w:div w:id="491486701">
              <w:marLeft w:val="0"/>
              <w:marRight w:val="0"/>
              <w:marTop w:val="0"/>
              <w:marBottom w:val="0"/>
              <w:divBdr>
                <w:top w:val="none" w:sz="0" w:space="0" w:color="auto"/>
                <w:left w:val="none" w:sz="0" w:space="0" w:color="auto"/>
                <w:bottom w:val="none" w:sz="0" w:space="0" w:color="auto"/>
                <w:right w:val="none" w:sz="0" w:space="0" w:color="auto"/>
              </w:divBdr>
            </w:div>
            <w:div w:id="330135918">
              <w:marLeft w:val="0"/>
              <w:marRight w:val="0"/>
              <w:marTop w:val="0"/>
              <w:marBottom w:val="0"/>
              <w:divBdr>
                <w:top w:val="none" w:sz="0" w:space="0" w:color="auto"/>
                <w:left w:val="none" w:sz="0" w:space="0" w:color="auto"/>
                <w:bottom w:val="none" w:sz="0" w:space="0" w:color="auto"/>
                <w:right w:val="none" w:sz="0" w:space="0" w:color="auto"/>
              </w:divBdr>
            </w:div>
            <w:div w:id="428349938">
              <w:marLeft w:val="0"/>
              <w:marRight w:val="0"/>
              <w:marTop w:val="0"/>
              <w:marBottom w:val="0"/>
              <w:divBdr>
                <w:top w:val="none" w:sz="0" w:space="0" w:color="auto"/>
                <w:left w:val="none" w:sz="0" w:space="0" w:color="auto"/>
                <w:bottom w:val="none" w:sz="0" w:space="0" w:color="auto"/>
                <w:right w:val="none" w:sz="0" w:space="0" w:color="auto"/>
              </w:divBdr>
            </w:div>
          </w:divsChild>
        </w:div>
        <w:div w:id="417948683">
          <w:marLeft w:val="0"/>
          <w:marRight w:val="0"/>
          <w:marTop w:val="0"/>
          <w:marBottom w:val="0"/>
          <w:divBdr>
            <w:top w:val="none" w:sz="0" w:space="0" w:color="auto"/>
            <w:left w:val="none" w:sz="0" w:space="0" w:color="auto"/>
            <w:bottom w:val="none" w:sz="0" w:space="0" w:color="auto"/>
            <w:right w:val="none" w:sz="0" w:space="0" w:color="auto"/>
          </w:divBdr>
          <w:divsChild>
            <w:div w:id="1064766227">
              <w:marLeft w:val="0"/>
              <w:marRight w:val="0"/>
              <w:marTop w:val="0"/>
              <w:marBottom w:val="0"/>
              <w:divBdr>
                <w:top w:val="none" w:sz="0" w:space="0" w:color="auto"/>
                <w:left w:val="none" w:sz="0" w:space="0" w:color="auto"/>
                <w:bottom w:val="none" w:sz="0" w:space="0" w:color="auto"/>
                <w:right w:val="none" w:sz="0" w:space="0" w:color="auto"/>
              </w:divBdr>
            </w:div>
            <w:div w:id="1440219670">
              <w:marLeft w:val="0"/>
              <w:marRight w:val="0"/>
              <w:marTop w:val="0"/>
              <w:marBottom w:val="0"/>
              <w:divBdr>
                <w:top w:val="none" w:sz="0" w:space="0" w:color="auto"/>
                <w:left w:val="none" w:sz="0" w:space="0" w:color="auto"/>
                <w:bottom w:val="none" w:sz="0" w:space="0" w:color="auto"/>
                <w:right w:val="none" w:sz="0" w:space="0" w:color="auto"/>
              </w:divBdr>
            </w:div>
            <w:div w:id="2106420314">
              <w:marLeft w:val="0"/>
              <w:marRight w:val="0"/>
              <w:marTop w:val="0"/>
              <w:marBottom w:val="0"/>
              <w:divBdr>
                <w:top w:val="none" w:sz="0" w:space="0" w:color="auto"/>
                <w:left w:val="none" w:sz="0" w:space="0" w:color="auto"/>
                <w:bottom w:val="none" w:sz="0" w:space="0" w:color="auto"/>
                <w:right w:val="none" w:sz="0" w:space="0" w:color="auto"/>
              </w:divBdr>
            </w:div>
            <w:div w:id="1844780392">
              <w:marLeft w:val="0"/>
              <w:marRight w:val="0"/>
              <w:marTop w:val="0"/>
              <w:marBottom w:val="0"/>
              <w:divBdr>
                <w:top w:val="none" w:sz="0" w:space="0" w:color="auto"/>
                <w:left w:val="none" w:sz="0" w:space="0" w:color="auto"/>
                <w:bottom w:val="none" w:sz="0" w:space="0" w:color="auto"/>
                <w:right w:val="none" w:sz="0" w:space="0" w:color="auto"/>
              </w:divBdr>
            </w:div>
            <w:div w:id="1079134944">
              <w:marLeft w:val="0"/>
              <w:marRight w:val="0"/>
              <w:marTop w:val="0"/>
              <w:marBottom w:val="0"/>
              <w:divBdr>
                <w:top w:val="none" w:sz="0" w:space="0" w:color="auto"/>
                <w:left w:val="none" w:sz="0" w:space="0" w:color="auto"/>
                <w:bottom w:val="none" w:sz="0" w:space="0" w:color="auto"/>
                <w:right w:val="none" w:sz="0" w:space="0" w:color="auto"/>
              </w:divBdr>
            </w:div>
          </w:divsChild>
        </w:div>
        <w:div w:id="1548175256">
          <w:marLeft w:val="0"/>
          <w:marRight w:val="0"/>
          <w:marTop w:val="0"/>
          <w:marBottom w:val="0"/>
          <w:divBdr>
            <w:top w:val="none" w:sz="0" w:space="0" w:color="auto"/>
            <w:left w:val="none" w:sz="0" w:space="0" w:color="auto"/>
            <w:bottom w:val="none" w:sz="0" w:space="0" w:color="auto"/>
            <w:right w:val="none" w:sz="0" w:space="0" w:color="auto"/>
          </w:divBdr>
          <w:divsChild>
            <w:div w:id="556549865">
              <w:marLeft w:val="0"/>
              <w:marRight w:val="0"/>
              <w:marTop w:val="0"/>
              <w:marBottom w:val="0"/>
              <w:divBdr>
                <w:top w:val="none" w:sz="0" w:space="0" w:color="auto"/>
                <w:left w:val="none" w:sz="0" w:space="0" w:color="auto"/>
                <w:bottom w:val="none" w:sz="0" w:space="0" w:color="auto"/>
                <w:right w:val="none" w:sz="0" w:space="0" w:color="auto"/>
              </w:divBdr>
            </w:div>
            <w:div w:id="1840735913">
              <w:marLeft w:val="0"/>
              <w:marRight w:val="0"/>
              <w:marTop w:val="0"/>
              <w:marBottom w:val="0"/>
              <w:divBdr>
                <w:top w:val="none" w:sz="0" w:space="0" w:color="auto"/>
                <w:left w:val="none" w:sz="0" w:space="0" w:color="auto"/>
                <w:bottom w:val="none" w:sz="0" w:space="0" w:color="auto"/>
                <w:right w:val="none" w:sz="0" w:space="0" w:color="auto"/>
              </w:divBdr>
            </w:div>
            <w:div w:id="234164497">
              <w:marLeft w:val="0"/>
              <w:marRight w:val="0"/>
              <w:marTop w:val="0"/>
              <w:marBottom w:val="0"/>
              <w:divBdr>
                <w:top w:val="none" w:sz="0" w:space="0" w:color="auto"/>
                <w:left w:val="none" w:sz="0" w:space="0" w:color="auto"/>
                <w:bottom w:val="none" w:sz="0" w:space="0" w:color="auto"/>
                <w:right w:val="none" w:sz="0" w:space="0" w:color="auto"/>
              </w:divBdr>
            </w:div>
            <w:div w:id="1223448578">
              <w:marLeft w:val="0"/>
              <w:marRight w:val="0"/>
              <w:marTop w:val="0"/>
              <w:marBottom w:val="0"/>
              <w:divBdr>
                <w:top w:val="none" w:sz="0" w:space="0" w:color="auto"/>
                <w:left w:val="none" w:sz="0" w:space="0" w:color="auto"/>
                <w:bottom w:val="none" w:sz="0" w:space="0" w:color="auto"/>
                <w:right w:val="none" w:sz="0" w:space="0" w:color="auto"/>
              </w:divBdr>
            </w:div>
          </w:divsChild>
        </w:div>
        <w:div w:id="1713069632">
          <w:marLeft w:val="0"/>
          <w:marRight w:val="0"/>
          <w:marTop w:val="0"/>
          <w:marBottom w:val="0"/>
          <w:divBdr>
            <w:top w:val="none" w:sz="0" w:space="0" w:color="auto"/>
            <w:left w:val="none" w:sz="0" w:space="0" w:color="auto"/>
            <w:bottom w:val="none" w:sz="0" w:space="0" w:color="auto"/>
            <w:right w:val="none" w:sz="0" w:space="0" w:color="auto"/>
          </w:divBdr>
          <w:divsChild>
            <w:div w:id="959724677">
              <w:marLeft w:val="0"/>
              <w:marRight w:val="0"/>
              <w:marTop w:val="0"/>
              <w:marBottom w:val="0"/>
              <w:divBdr>
                <w:top w:val="none" w:sz="0" w:space="0" w:color="auto"/>
                <w:left w:val="none" w:sz="0" w:space="0" w:color="auto"/>
                <w:bottom w:val="none" w:sz="0" w:space="0" w:color="auto"/>
                <w:right w:val="none" w:sz="0" w:space="0" w:color="auto"/>
              </w:divBdr>
            </w:div>
          </w:divsChild>
        </w:div>
        <w:div w:id="288358490">
          <w:marLeft w:val="0"/>
          <w:marRight w:val="0"/>
          <w:marTop w:val="0"/>
          <w:marBottom w:val="0"/>
          <w:divBdr>
            <w:top w:val="none" w:sz="0" w:space="0" w:color="auto"/>
            <w:left w:val="none" w:sz="0" w:space="0" w:color="auto"/>
            <w:bottom w:val="none" w:sz="0" w:space="0" w:color="auto"/>
            <w:right w:val="none" w:sz="0" w:space="0" w:color="auto"/>
          </w:divBdr>
          <w:divsChild>
            <w:div w:id="1391803383">
              <w:marLeft w:val="0"/>
              <w:marRight w:val="0"/>
              <w:marTop w:val="0"/>
              <w:marBottom w:val="0"/>
              <w:divBdr>
                <w:top w:val="none" w:sz="0" w:space="0" w:color="auto"/>
                <w:left w:val="none" w:sz="0" w:space="0" w:color="auto"/>
                <w:bottom w:val="none" w:sz="0" w:space="0" w:color="auto"/>
                <w:right w:val="none" w:sz="0" w:space="0" w:color="auto"/>
              </w:divBdr>
            </w:div>
          </w:divsChild>
        </w:div>
        <w:div w:id="1365129902">
          <w:marLeft w:val="0"/>
          <w:marRight w:val="0"/>
          <w:marTop w:val="0"/>
          <w:marBottom w:val="0"/>
          <w:divBdr>
            <w:top w:val="none" w:sz="0" w:space="0" w:color="auto"/>
            <w:left w:val="none" w:sz="0" w:space="0" w:color="auto"/>
            <w:bottom w:val="none" w:sz="0" w:space="0" w:color="auto"/>
            <w:right w:val="none" w:sz="0" w:space="0" w:color="auto"/>
          </w:divBdr>
          <w:divsChild>
            <w:div w:id="228615664">
              <w:marLeft w:val="0"/>
              <w:marRight w:val="0"/>
              <w:marTop w:val="0"/>
              <w:marBottom w:val="0"/>
              <w:divBdr>
                <w:top w:val="none" w:sz="0" w:space="0" w:color="auto"/>
                <w:left w:val="none" w:sz="0" w:space="0" w:color="auto"/>
                <w:bottom w:val="none" w:sz="0" w:space="0" w:color="auto"/>
                <w:right w:val="none" w:sz="0" w:space="0" w:color="auto"/>
              </w:divBdr>
            </w:div>
            <w:div w:id="1030061284">
              <w:marLeft w:val="0"/>
              <w:marRight w:val="0"/>
              <w:marTop w:val="0"/>
              <w:marBottom w:val="0"/>
              <w:divBdr>
                <w:top w:val="none" w:sz="0" w:space="0" w:color="auto"/>
                <w:left w:val="none" w:sz="0" w:space="0" w:color="auto"/>
                <w:bottom w:val="none" w:sz="0" w:space="0" w:color="auto"/>
                <w:right w:val="none" w:sz="0" w:space="0" w:color="auto"/>
              </w:divBdr>
            </w:div>
          </w:divsChild>
        </w:div>
        <w:div w:id="801466416">
          <w:marLeft w:val="0"/>
          <w:marRight w:val="0"/>
          <w:marTop w:val="0"/>
          <w:marBottom w:val="0"/>
          <w:divBdr>
            <w:top w:val="none" w:sz="0" w:space="0" w:color="auto"/>
            <w:left w:val="none" w:sz="0" w:space="0" w:color="auto"/>
            <w:bottom w:val="none" w:sz="0" w:space="0" w:color="auto"/>
            <w:right w:val="none" w:sz="0" w:space="0" w:color="auto"/>
          </w:divBdr>
          <w:divsChild>
            <w:div w:id="796533236">
              <w:marLeft w:val="0"/>
              <w:marRight w:val="0"/>
              <w:marTop w:val="0"/>
              <w:marBottom w:val="0"/>
              <w:divBdr>
                <w:top w:val="none" w:sz="0" w:space="0" w:color="auto"/>
                <w:left w:val="none" w:sz="0" w:space="0" w:color="auto"/>
                <w:bottom w:val="none" w:sz="0" w:space="0" w:color="auto"/>
                <w:right w:val="none" w:sz="0" w:space="0" w:color="auto"/>
              </w:divBdr>
            </w:div>
            <w:div w:id="604771338">
              <w:marLeft w:val="0"/>
              <w:marRight w:val="0"/>
              <w:marTop w:val="0"/>
              <w:marBottom w:val="0"/>
              <w:divBdr>
                <w:top w:val="none" w:sz="0" w:space="0" w:color="auto"/>
                <w:left w:val="none" w:sz="0" w:space="0" w:color="auto"/>
                <w:bottom w:val="none" w:sz="0" w:space="0" w:color="auto"/>
                <w:right w:val="none" w:sz="0" w:space="0" w:color="auto"/>
              </w:divBdr>
            </w:div>
            <w:div w:id="1645237943">
              <w:marLeft w:val="0"/>
              <w:marRight w:val="0"/>
              <w:marTop w:val="0"/>
              <w:marBottom w:val="0"/>
              <w:divBdr>
                <w:top w:val="none" w:sz="0" w:space="0" w:color="auto"/>
                <w:left w:val="none" w:sz="0" w:space="0" w:color="auto"/>
                <w:bottom w:val="none" w:sz="0" w:space="0" w:color="auto"/>
                <w:right w:val="none" w:sz="0" w:space="0" w:color="auto"/>
              </w:divBdr>
            </w:div>
            <w:div w:id="1204560089">
              <w:marLeft w:val="0"/>
              <w:marRight w:val="0"/>
              <w:marTop w:val="0"/>
              <w:marBottom w:val="0"/>
              <w:divBdr>
                <w:top w:val="none" w:sz="0" w:space="0" w:color="auto"/>
                <w:left w:val="none" w:sz="0" w:space="0" w:color="auto"/>
                <w:bottom w:val="none" w:sz="0" w:space="0" w:color="auto"/>
                <w:right w:val="none" w:sz="0" w:space="0" w:color="auto"/>
              </w:divBdr>
            </w:div>
          </w:divsChild>
        </w:div>
        <w:div w:id="289946354">
          <w:marLeft w:val="0"/>
          <w:marRight w:val="0"/>
          <w:marTop w:val="0"/>
          <w:marBottom w:val="0"/>
          <w:divBdr>
            <w:top w:val="none" w:sz="0" w:space="0" w:color="auto"/>
            <w:left w:val="none" w:sz="0" w:space="0" w:color="auto"/>
            <w:bottom w:val="none" w:sz="0" w:space="0" w:color="auto"/>
            <w:right w:val="none" w:sz="0" w:space="0" w:color="auto"/>
          </w:divBdr>
          <w:divsChild>
            <w:div w:id="732003371">
              <w:marLeft w:val="0"/>
              <w:marRight w:val="0"/>
              <w:marTop w:val="0"/>
              <w:marBottom w:val="0"/>
              <w:divBdr>
                <w:top w:val="none" w:sz="0" w:space="0" w:color="auto"/>
                <w:left w:val="none" w:sz="0" w:space="0" w:color="auto"/>
                <w:bottom w:val="none" w:sz="0" w:space="0" w:color="auto"/>
                <w:right w:val="none" w:sz="0" w:space="0" w:color="auto"/>
              </w:divBdr>
            </w:div>
            <w:div w:id="850606237">
              <w:marLeft w:val="0"/>
              <w:marRight w:val="0"/>
              <w:marTop w:val="0"/>
              <w:marBottom w:val="0"/>
              <w:divBdr>
                <w:top w:val="none" w:sz="0" w:space="0" w:color="auto"/>
                <w:left w:val="none" w:sz="0" w:space="0" w:color="auto"/>
                <w:bottom w:val="none" w:sz="0" w:space="0" w:color="auto"/>
                <w:right w:val="none" w:sz="0" w:space="0" w:color="auto"/>
              </w:divBdr>
            </w:div>
            <w:div w:id="2027519739">
              <w:marLeft w:val="0"/>
              <w:marRight w:val="0"/>
              <w:marTop w:val="0"/>
              <w:marBottom w:val="0"/>
              <w:divBdr>
                <w:top w:val="none" w:sz="0" w:space="0" w:color="auto"/>
                <w:left w:val="none" w:sz="0" w:space="0" w:color="auto"/>
                <w:bottom w:val="none" w:sz="0" w:space="0" w:color="auto"/>
                <w:right w:val="none" w:sz="0" w:space="0" w:color="auto"/>
              </w:divBdr>
            </w:div>
            <w:div w:id="85999571">
              <w:marLeft w:val="0"/>
              <w:marRight w:val="0"/>
              <w:marTop w:val="0"/>
              <w:marBottom w:val="0"/>
              <w:divBdr>
                <w:top w:val="none" w:sz="0" w:space="0" w:color="auto"/>
                <w:left w:val="none" w:sz="0" w:space="0" w:color="auto"/>
                <w:bottom w:val="none" w:sz="0" w:space="0" w:color="auto"/>
                <w:right w:val="none" w:sz="0" w:space="0" w:color="auto"/>
              </w:divBdr>
            </w:div>
            <w:div w:id="379129534">
              <w:marLeft w:val="0"/>
              <w:marRight w:val="0"/>
              <w:marTop w:val="0"/>
              <w:marBottom w:val="0"/>
              <w:divBdr>
                <w:top w:val="none" w:sz="0" w:space="0" w:color="auto"/>
                <w:left w:val="none" w:sz="0" w:space="0" w:color="auto"/>
                <w:bottom w:val="none" w:sz="0" w:space="0" w:color="auto"/>
                <w:right w:val="none" w:sz="0" w:space="0" w:color="auto"/>
              </w:divBdr>
            </w:div>
          </w:divsChild>
        </w:div>
        <w:div w:id="1731533414">
          <w:marLeft w:val="0"/>
          <w:marRight w:val="0"/>
          <w:marTop w:val="0"/>
          <w:marBottom w:val="0"/>
          <w:divBdr>
            <w:top w:val="none" w:sz="0" w:space="0" w:color="auto"/>
            <w:left w:val="none" w:sz="0" w:space="0" w:color="auto"/>
            <w:bottom w:val="none" w:sz="0" w:space="0" w:color="auto"/>
            <w:right w:val="none" w:sz="0" w:space="0" w:color="auto"/>
          </w:divBdr>
          <w:divsChild>
            <w:div w:id="1764692088">
              <w:marLeft w:val="0"/>
              <w:marRight w:val="0"/>
              <w:marTop w:val="0"/>
              <w:marBottom w:val="0"/>
              <w:divBdr>
                <w:top w:val="none" w:sz="0" w:space="0" w:color="auto"/>
                <w:left w:val="none" w:sz="0" w:space="0" w:color="auto"/>
                <w:bottom w:val="none" w:sz="0" w:space="0" w:color="auto"/>
                <w:right w:val="none" w:sz="0" w:space="0" w:color="auto"/>
              </w:divBdr>
            </w:div>
            <w:div w:id="1432898590">
              <w:marLeft w:val="0"/>
              <w:marRight w:val="0"/>
              <w:marTop w:val="0"/>
              <w:marBottom w:val="0"/>
              <w:divBdr>
                <w:top w:val="none" w:sz="0" w:space="0" w:color="auto"/>
                <w:left w:val="none" w:sz="0" w:space="0" w:color="auto"/>
                <w:bottom w:val="none" w:sz="0" w:space="0" w:color="auto"/>
                <w:right w:val="none" w:sz="0" w:space="0" w:color="auto"/>
              </w:divBdr>
            </w:div>
            <w:div w:id="1183666729">
              <w:marLeft w:val="0"/>
              <w:marRight w:val="0"/>
              <w:marTop w:val="0"/>
              <w:marBottom w:val="0"/>
              <w:divBdr>
                <w:top w:val="none" w:sz="0" w:space="0" w:color="auto"/>
                <w:left w:val="none" w:sz="0" w:space="0" w:color="auto"/>
                <w:bottom w:val="none" w:sz="0" w:space="0" w:color="auto"/>
                <w:right w:val="none" w:sz="0" w:space="0" w:color="auto"/>
              </w:divBdr>
            </w:div>
            <w:div w:id="2129737466">
              <w:marLeft w:val="0"/>
              <w:marRight w:val="0"/>
              <w:marTop w:val="0"/>
              <w:marBottom w:val="0"/>
              <w:divBdr>
                <w:top w:val="none" w:sz="0" w:space="0" w:color="auto"/>
                <w:left w:val="none" w:sz="0" w:space="0" w:color="auto"/>
                <w:bottom w:val="none" w:sz="0" w:space="0" w:color="auto"/>
                <w:right w:val="none" w:sz="0" w:space="0" w:color="auto"/>
              </w:divBdr>
            </w:div>
            <w:div w:id="1015689508">
              <w:marLeft w:val="0"/>
              <w:marRight w:val="0"/>
              <w:marTop w:val="0"/>
              <w:marBottom w:val="0"/>
              <w:divBdr>
                <w:top w:val="none" w:sz="0" w:space="0" w:color="auto"/>
                <w:left w:val="none" w:sz="0" w:space="0" w:color="auto"/>
                <w:bottom w:val="none" w:sz="0" w:space="0" w:color="auto"/>
                <w:right w:val="none" w:sz="0" w:space="0" w:color="auto"/>
              </w:divBdr>
            </w:div>
            <w:div w:id="1102408967">
              <w:marLeft w:val="0"/>
              <w:marRight w:val="0"/>
              <w:marTop w:val="0"/>
              <w:marBottom w:val="0"/>
              <w:divBdr>
                <w:top w:val="none" w:sz="0" w:space="0" w:color="auto"/>
                <w:left w:val="none" w:sz="0" w:space="0" w:color="auto"/>
                <w:bottom w:val="none" w:sz="0" w:space="0" w:color="auto"/>
                <w:right w:val="none" w:sz="0" w:space="0" w:color="auto"/>
              </w:divBdr>
            </w:div>
            <w:div w:id="1063262447">
              <w:marLeft w:val="0"/>
              <w:marRight w:val="0"/>
              <w:marTop w:val="0"/>
              <w:marBottom w:val="0"/>
              <w:divBdr>
                <w:top w:val="none" w:sz="0" w:space="0" w:color="auto"/>
                <w:left w:val="none" w:sz="0" w:space="0" w:color="auto"/>
                <w:bottom w:val="none" w:sz="0" w:space="0" w:color="auto"/>
                <w:right w:val="none" w:sz="0" w:space="0" w:color="auto"/>
              </w:divBdr>
            </w:div>
            <w:div w:id="507863911">
              <w:marLeft w:val="0"/>
              <w:marRight w:val="0"/>
              <w:marTop w:val="0"/>
              <w:marBottom w:val="0"/>
              <w:divBdr>
                <w:top w:val="none" w:sz="0" w:space="0" w:color="auto"/>
                <w:left w:val="none" w:sz="0" w:space="0" w:color="auto"/>
                <w:bottom w:val="none" w:sz="0" w:space="0" w:color="auto"/>
                <w:right w:val="none" w:sz="0" w:space="0" w:color="auto"/>
              </w:divBdr>
            </w:div>
            <w:div w:id="207030585">
              <w:marLeft w:val="0"/>
              <w:marRight w:val="0"/>
              <w:marTop w:val="0"/>
              <w:marBottom w:val="0"/>
              <w:divBdr>
                <w:top w:val="none" w:sz="0" w:space="0" w:color="auto"/>
                <w:left w:val="none" w:sz="0" w:space="0" w:color="auto"/>
                <w:bottom w:val="none" w:sz="0" w:space="0" w:color="auto"/>
                <w:right w:val="none" w:sz="0" w:space="0" w:color="auto"/>
              </w:divBdr>
            </w:div>
          </w:divsChild>
        </w:div>
        <w:div w:id="2030721016">
          <w:marLeft w:val="0"/>
          <w:marRight w:val="0"/>
          <w:marTop w:val="0"/>
          <w:marBottom w:val="0"/>
          <w:divBdr>
            <w:top w:val="none" w:sz="0" w:space="0" w:color="auto"/>
            <w:left w:val="none" w:sz="0" w:space="0" w:color="auto"/>
            <w:bottom w:val="none" w:sz="0" w:space="0" w:color="auto"/>
            <w:right w:val="none" w:sz="0" w:space="0" w:color="auto"/>
          </w:divBdr>
          <w:divsChild>
            <w:div w:id="1340742271">
              <w:marLeft w:val="0"/>
              <w:marRight w:val="0"/>
              <w:marTop w:val="0"/>
              <w:marBottom w:val="0"/>
              <w:divBdr>
                <w:top w:val="none" w:sz="0" w:space="0" w:color="auto"/>
                <w:left w:val="none" w:sz="0" w:space="0" w:color="auto"/>
                <w:bottom w:val="none" w:sz="0" w:space="0" w:color="auto"/>
                <w:right w:val="none" w:sz="0" w:space="0" w:color="auto"/>
              </w:divBdr>
            </w:div>
          </w:divsChild>
        </w:div>
        <w:div w:id="2123961659">
          <w:marLeft w:val="0"/>
          <w:marRight w:val="0"/>
          <w:marTop w:val="0"/>
          <w:marBottom w:val="0"/>
          <w:divBdr>
            <w:top w:val="none" w:sz="0" w:space="0" w:color="auto"/>
            <w:left w:val="none" w:sz="0" w:space="0" w:color="auto"/>
            <w:bottom w:val="none" w:sz="0" w:space="0" w:color="auto"/>
            <w:right w:val="none" w:sz="0" w:space="0" w:color="auto"/>
          </w:divBdr>
          <w:divsChild>
            <w:div w:id="1778983288">
              <w:marLeft w:val="0"/>
              <w:marRight w:val="0"/>
              <w:marTop w:val="0"/>
              <w:marBottom w:val="0"/>
              <w:divBdr>
                <w:top w:val="none" w:sz="0" w:space="0" w:color="auto"/>
                <w:left w:val="none" w:sz="0" w:space="0" w:color="auto"/>
                <w:bottom w:val="none" w:sz="0" w:space="0" w:color="auto"/>
                <w:right w:val="none" w:sz="0" w:space="0" w:color="auto"/>
              </w:divBdr>
            </w:div>
          </w:divsChild>
        </w:div>
        <w:div w:id="860822151">
          <w:marLeft w:val="0"/>
          <w:marRight w:val="0"/>
          <w:marTop w:val="0"/>
          <w:marBottom w:val="0"/>
          <w:divBdr>
            <w:top w:val="none" w:sz="0" w:space="0" w:color="auto"/>
            <w:left w:val="none" w:sz="0" w:space="0" w:color="auto"/>
            <w:bottom w:val="none" w:sz="0" w:space="0" w:color="auto"/>
            <w:right w:val="none" w:sz="0" w:space="0" w:color="auto"/>
          </w:divBdr>
          <w:divsChild>
            <w:div w:id="229965987">
              <w:marLeft w:val="0"/>
              <w:marRight w:val="0"/>
              <w:marTop w:val="0"/>
              <w:marBottom w:val="0"/>
              <w:divBdr>
                <w:top w:val="none" w:sz="0" w:space="0" w:color="auto"/>
                <w:left w:val="none" w:sz="0" w:space="0" w:color="auto"/>
                <w:bottom w:val="none" w:sz="0" w:space="0" w:color="auto"/>
                <w:right w:val="none" w:sz="0" w:space="0" w:color="auto"/>
              </w:divBdr>
            </w:div>
            <w:div w:id="1824464875">
              <w:marLeft w:val="0"/>
              <w:marRight w:val="0"/>
              <w:marTop w:val="0"/>
              <w:marBottom w:val="0"/>
              <w:divBdr>
                <w:top w:val="none" w:sz="0" w:space="0" w:color="auto"/>
                <w:left w:val="none" w:sz="0" w:space="0" w:color="auto"/>
                <w:bottom w:val="none" w:sz="0" w:space="0" w:color="auto"/>
                <w:right w:val="none" w:sz="0" w:space="0" w:color="auto"/>
              </w:divBdr>
            </w:div>
            <w:div w:id="123624369">
              <w:marLeft w:val="0"/>
              <w:marRight w:val="0"/>
              <w:marTop w:val="0"/>
              <w:marBottom w:val="0"/>
              <w:divBdr>
                <w:top w:val="none" w:sz="0" w:space="0" w:color="auto"/>
                <w:left w:val="none" w:sz="0" w:space="0" w:color="auto"/>
                <w:bottom w:val="none" w:sz="0" w:space="0" w:color="auto"/>
                <w:right w:val="none" w:sz="0" w:space="0" w:color="auto"/>
              </w:divBdr>
            </w:div>
          </w:divsChild>
        </w:div>
        <w:div w:id="1455828686">
          <w:marLeft w:val="0"/>
          <w:marRight w:val="0"/>
          <w:marTop w:val="0"/>
          <w:marBottom w:val="0"/>
          <w:divBdr>
            <w:top w:val="none" w:sz="0" w:space="0" w:color="auto"/>
            <w:left w:val="none" w:sz="0" w:space="0" w:color="auto"/>
            <w:bottom w:val="none" w:sz="0" w:space="0" w:color="auto"/>
            <w:right w:val="none" w:sz="0" w:space="0" w:color="auto"/>
          </w:divBdr>
          <w:divsChild>
            <w:div w:id="1218975650">
              <w:marLeft w:val="0"/>
              <w:marRight w:val="0"/>
              <w:marTop w:val="0"/>
              <w:marBottom w:val="0"/>
              <w:divBdr>
                <w:top w:val="none" w:sz="0" w:space="0" w:color="auto"/>
                <w:left w:val="none" w:sz="0" w:space="0" w:color="auto"/>
                <w:bottom w:val="none" w:sz="0" w:space="0" w:color="auto"/>
                <w:right w:val="none" w:sz="0" w:space="0" w:color="auto"/>
              </w:divBdr>
            </w:div>
            <w:div w:id="725834393">
              <w:marLeft w:val="0"/>
              <w:marRight w:val="0"/>
              <w:marTop w:val="0"/>
              <w:marBottom w:val="0"/>
              <w:divBdr>
                <w:top w:val="none" w:sz="0" w:space="0" w:color="auto"/>
                <w:left w:val="none" w:sz="0" w:space="0" w:color="auto"/>
                <w:bottom w:val="none" w:sz="0" w:space="0" w:color="auto"/>
                <w:right w:val="none" w:sz="0" w:space="0" w:color="auto"/>
              </w:divBdr>
            </w:div>
            <w:div w:id="1117942453">
              <w:marLeft w:val="0"/>
              <w:marRight w:val="0"/>
              <w:marTop w:val="0"/>
              <w:marBottom w:val="0"/>
              <w:divBdr>
                <w:top w:val="none" w:sz="0" w:space="0" w:color="auto"/>
                <w:left w:val="none" w:sz="0" w:space="0" w:color="auto"/>
                <w:bottom w:val="none" w:sz="0" w:space="0" w:color="auto"/>
                <w:right w:val="none" w:sz="0" w:space="0" w:color="auto"/>
              </w:divBdr>
            </w:div>
            <w:div w:id="938217782">
              <w:marLeft w:val="0"/>
              <w:marRight w:val="0"/>
              <w:marTop w:val="0"/>
              <w:marBottom w:val="0"/>
              <w:divBdr>
                <w:top w:val="none" w:sz="0" w:space="0" w:color="auto"/>
                <w:left w:val="none" w:sz="0" w:space="0" w:color="auto"/>
                <w:bottom w:val="none" w:sz="0" w:space="0" w:color="auto"/>
                <w:right w:val="none" w:sz="0" w:space="0" w:color="auto"/>
              </w:divBdr>
            </w:div>
          </w:divsChild>
        </w:div>
        <w:div w:id="96605873">
          <w:marLeft w:val="0"/>
          <w:marRight w:val="0"/>
          <w:marTop w:val="0"/>
          <w:marBottom w:val="0"/>
          <w:divBdr>
            <w:top w:val="none" w:sz="0" w:space="0" w:color="auto"/>
            <w:left w:val="none" w:sz="0" w:space="0" w:color="auto"/>
            <w:bottom w:val="none" w:sz="0" w:space="0" w:color="auto"/>
            <w:right w:val="none" w:sz="0" w:space="0" w:color="auto"/>
          </w:divBdr>
          <w:divsChild>
            <w:div w:id="447823092">
              <w:marLeft w:val="0"/>
              <w:marRight w:val="0"/>
              <w:marTop w:val="0"/>
              <w:marBottom w:val="0"/>
              <w:divBdr>
                <w:top w:val="none" w:sz="0" w:space="0" w:color="auto"/>
                <w:left w:val="none" w:sz="0" w:space="0" w:color="auto"/>
                <w:bottom w:val="none" w:sz="0" w:space="0" w:color="auto"/>
                <w:right w:val="none" w:sz="0" w:space="0" w:color="auto"/>
              </w:divBdr>
            </w:div>
          </w:divsChild>
        </w:div>
        <w:div w:id="96029078">
          <w:marLeft w:val="0"/>
          <w:marRight w:val="0"/>
          <w:marTop w:val="0"/>
          <w:marBottom w:val="0"/>
          <w:divBdr>
            <w:top w:val="none" w:sz="0" w:space="0" w:color="auto"/>
            <w:left w:val="none" w:sz="0" w:space="0" w:color="auto"/>
            <w:bottom w:val="none" w:sz="0" w:space="0" w:color="auto"/>
            <w:right w:val="none" w:sz="0" w:space="0" w:color="auto"/>
          </w:divBdr>
          <w:divsChild>
            <w:div w:id="102238165">
              <w:marLeft w:val="0"/>
              <w:marRight w:val="0"/>
              <w:marTop w:val="0"/>
              <w:marBottom w:val="0"/>
              <w:divBdr>
                <w:top w:val="none" w:sz="0" w:space="0" w:color="auto"/>
                <w:left w:val="none" w:sz="0" w:space="0" w:color="auto"/>
                <w:bottom w:val="none" w:sz="0" w:space="0" w:color="auto"/>
                <w:right w:val="none" w:sz="0" w:space="0" w:color="auto"/>
              </w:divBdr>
            </w:div>
            <w:div w:id="1835680279">
              <w:marLeft w:val="0"/>
              <w:marRight w:val="0"/>
              <w:marTop w:val="0"/>
              <w:marBottom w:val="0"/>
              <w:divBdr>
                <w:top w:val="none" w:sz="0" w:space="0" w:color="auto"/>
                <w:left w:val="none" w:sz="0" w:space="0" w:color="auto"/>
                <w:bottom w:val="none" w:sz="0" w:space="0" w:color="auto"/>
                <w:right w:val="none" w:sz="0" w:space="0" w:color="auto"/>
              </w:divBdr>
            </w:div>
          </w:divsChild>
        </w:div>
        <w:div w:id="905603866">
          <w:marLeft w:val="0"/>
          <w:marRight w:val="0"/>
          <w:marTop w:val="0"/>
          <w:marBottom w:val="0"/>
          <w:divBdr>
            <w:top w:val="none" w:sz="0" w:space="0" w:color="auto"/>
            <w:left w:val="none" w:sz="0" w:space="0" w:color="auto"/>
            <w:bottom w:val="none" w:sz="0" w:space="0" w:color="auto"/>
            <w:right w:val="none" w:sz="0" w:space="0" w:color="auto"/>
          </w:divBdr>
          <w:divsChild>
            <w:div w:id="530531611">
              <w:marLeft w:val="0"/>
              <w:marRight w:val="0"/>
              <w:marTop w:val="0"/>
              <w:marBottom w:val="0"/>
              <w:divBdr>
                <w:top w:val="none" w:sz="0" w:space="0" w:color="auto"/>
                <w:left w:val="none" w:sz="0" w:space="0" w:color="auto"/>
                <w:bottom w:val="none" w:sz="0" w:space="0" w:color="auto"/>
                <w:right w:val="none" w:sz="0" w:space="0" w:color="auto"/>
              </w:divBdr>
            </w:div>
          </w:divsChild>
        </w:div>
        <w:div w:id="1758749163">
          <w:marLeft w:val="0"/>
          <w:marRight w:val="0"/>
          <w:marTop w:val="0"/>
          <w:marBottom w:val="0"/>
          <w:divBdr>
            <w:top w:val="none" w:sz="0" w:space="0" w:color="auto"/>
            <w:left w:val="none" w:sz="0" w:space="0" w:color="auto"/>
            <w:bottom w:val="none" w:sz="0" w:space="0" w:color="auto"/>
            <w:right w:val="none" w:sz="0" w:space="0" w:color="auto"/>
          </w:divBdr>
          <w:divsChild>
            <w:div w:id="1732385664">
              <w:marLeft w:val="0"/>
              <w:marRight w:val="0"/>
              <w:marTop w:val="0"/>
              <w:marBottom w:val="0"/>
              <w:divBdr>
                <w:top w:val="none" w:sz="0" w:space="0" w:color="auto"/>
                <w:left w:val="none" w:sz="0" w:space="0" w:color="auto"/>
                <w:bottom w:val="none" w:sz="0" w:space="0" w:color="auto"/>
                <w:right w:val="none" w:sz="0" w:space="0" w:color="auto"/>
              </w:divBdr>
            </w:div>
            <w:div w:id="2131194399">
              <w:marLeft w:val="0"/>
              <w:marRight w:val="0"/>
              <w:marTop w:val="0"/>
              <w:marBottom w:val="0"/>
              <w:divBdr>
                <w:top w:val="none" w:sz="0" w:space="0" w:color="auto"/>
                <w:left w:val="none" w:sz="0" w:space="0" w:color="auto"/>
                <w:bottom w:val="none" w:sz="0" w:space="0" w:color="auto"/>
                <w:right w:val="none" w:sz="0" w:space="0" w:color="auto"/>
              </w:divBdr>
            </w:div>
            <w:div w:id="782500904">
              <w:marLeft w:val="0"/>
              <w:marRight w:val="0"/>
              <w:marTop w:val="0"/>
              <w:marBottom w:val="0"/>
              <w:divBdr>
                <w:top w:val="none" w:sz="0" w:space="0" w:color="auto"/>
                <w:left w:val="none" w:sz="0" w:space="0" w:color="auto"/>
                <w:bottom w:val="none" w:sz="0" w:space="0" w:color="auto"/>
                <w:right w:val="none" w:sz="0" w:space="0" w:color="auto"/>
              </w:divBdr>
            </w:div>
          </w:divsChild>
        </w:div>
        <w:div w:id="385448702">
          <w:marLeft w:val="0"/>
          <w:marRight w:val="0"/>
          <w:marTop w:val="0"/>
          <w:marBottom w:val="0"/>
          <w:divBdr>
            <w:top w:val="none" w:sz="0" w:space="0" w:color="auto"/>
            <w:left w:val="none" w:sz="0" w:space="0" w:color="auto"/>
            <w:bottom w:val="none" w:sz="0" w:space="0" w:color="auto"/>
            <w:right w:val="none" w:sz="0" w:space="0" w:color="auto"/>
          </w:divBdr>
          <w:divsChild>
            <w:div w:id="435712765">
              <w:marLeft w:val="0"/>
              <w:marRight w:val="0"/>
              <w:marTop w:val="0"/>
              <w:marBottom w:val="0"/>
              <w:divBdr>
                <w:top w:val="none" w:sz="0" w:space="0" w:color="auto"/>
                <w:left w:val="none" w:sz="0" w:space="0" w:color="auto"/>
                <w:bottom w:val="none" w:sz="0" w:space="0" w:color="auto"/>
                <w:right w:val="none" w:sz="0" w:space="0" w:color="auto"/>
              </w:divBdr>
            </w:div>
            <w:div w:id="2140031525">
              <w:marLeft w:val="0"/>
              <w:marRight w:val="0"/>
              <w:marTop w:val="0"/>
              <w:marBottom w:val="0"/>
              <w:divBdr>
                <w:top w:val="none" w:sz="0" w:space="0" w:color="auto"/>
                <w:left w:val="none" w:sz="0" w:space="0" w:color="auto"/>
                <w:bottom w:val="none" w:sz="0" w:space="0" w:color="auto"/>
                <w:right w:val="none" w:sz="0" w:space="0" w:color="auto"/>
              </w:divBdr>
            </w:div>
          </w:divsChild>
        </w:div>
        <w:div w:id="740106328">
          <w:marLeft w:val="0"/>
          <w:marRight w:val="0"/>
          <w:marTop w:val="0"/>
          <w:marBottom w:val="0"/>
          <w:divBdr>
            <w:top w:val="none" w:sz="0" w:space="0" w:color="auto"/>
            <w:left w:val="none" w:sz="0" w:space="0" w:color="auto"/>
            <w:bottom w:val="none" w:sz="0" w:space="0" w:color="auto"/>
            <w:right w:val="none" w:sz="0" w:space="0" w:color="auto"/>
          </w:divBdr>
          <w:divsChild>
            <w:div w:id="2142183661">
              <w:marLeft w:val="0"/>
              <w:marRight w:val="0"/>
              <w:marTop w:val="0"/>
              <w:marBottom w:val="0"/>
              <w:divBdr>
                <w:top w:val="none" w:sz="0" w:space="0" w:color="auto"/>
                <w:left w:val="none" w:sz="0" w:space="0" w:color="auto"/>
                <w:bottom w:val="none" w:sz="0" w:space="0" w:color="auto"/>
                <w:right w:val="none" w:sz="0" w:space="0" w:color="auto"/>
              </w:divBdr>
            </w:div>
          </w:divsChild>
        </w:div>
        <w:div w:id="1183206411">
          <w:marLeft w:val="0"/>
          <w:marRight w:val="0"/>
          <w:marTop w:val="0"/>
          <w:marBottom w:val="0"/>
          <w:divBdr>
            <w:top w:val="none" w:sz="0" w:space="0" w:color="auto"/>
            <w:left w:val="none" w:sz="0" w:space="0" w:color="auto"/>
            <w:bottom w:val="none" w:sz="0" w:space="0" w:color="auto"/>
            <w:right w:val="none" w:sz="0" w:space="0" w:color="auto"/>
          </w:divBdr>
          <w:divsChild>
            <w:div w:id="1437872587">
              <w:marLeft w:val="0"/>
              <w:marRight w:val="0"/>
              <w:marTop w:val="0"/>
              <w:marBottom w:val="0"/>
              <w:divBdr>
                <w:top w:val="none" w:sz="0" w:space="0" w:color="auto"/>
                <w:left w:val="none" w:sz="0" w:space="0" w:color="auto"/>
                <w:bottom w:val="none" w:sz="0" w:space="0" w:color="auto"/>
                <w:right w:val="none" w:sz="0" w:space="0" w:color="auto"/>
              </w:divBdr>
            </w:div>
          </w:divsChild>
        </w:div>
        <w:div w:id="1525752759">
          <w:marLeft w:val="0"/>
          <w:marRight w:val="0"/>
          <w:marTop w:val="0"/>
          <w:marBottom w:val="0"/>
          <w:divBdr>
            <w:top w:val="none" w:sz="0" w:space="0" w:color="auto"/>
            <w:left w:val="none" w:sz="0" w:space="0" w:color="auto"/>
            <w:bottom w:val="none" w:sz="0" w:space="0" w:color="auto"/>
            <w:right w:val="none" w:sz="0" w:space="0" w:color="auto"/>
          </w:divBdr>
          <w:divsChild>
            <w:div w:id="1697000643">
              <w:marLeft w:val="0"/>
              <w:marRight w:val="0"/>
              <w:marTop w:val="0"/>
              <w:marBottom w:val="0"/>
              <w:divBdr>
                <w:top w:val="none" w:sz="0" w:space="0" w:color="auto"/>
                <w:left w:val="none" w:sz="0" w:space="0" w:color="auto"/>
                <w:bottom w:val="none" w:sz="0" w:space="0" w:color="auto"/>
                <w:right w:val="none" w:sz="0" w:space="0" w:color="auto"/>
              </w:divBdr>
            </w:div>
          </w:divsChild>
        </w:div>
        <w:div w:id="2015836113">
          <w:marLeft w:val="0"/>
          <w:marRight w:val="0"/>
          <w:marTop w:val="0"/>
          <w:marBottom w:val="0"/>
          <w:divBdr>
            <w:top w:val="none" w:sz="0" w:space="0" w:color="auto"/>
            <w:left w:val="none" w:sz="0" w:space="0" w:color="auto"/>
            <w:bottom w:val="none" w:sz="0" w:space="0" w:color="auto"/>
            <w:right w:val="none" w:sz="0" w:space="0" w:color="auto"/>
          </w:divBdr>
          <w:divsChild>
            <w:div w:id="696810134">
              <w:marLeft w:val="0"/>
              <w:marRight w:val="0"/>
              <w:marTop w:val="0"/>
              <w:marBottom w:val="0"/>
              <w:divBdr>
                <w:top w:val="none" w:sz="0" w:space="0" w:color="auto"/>
                <w:left w:val="none" w:sz="0" w:space="0" w:color="auto"/>
                <w:bottom w:val="none" w:sz="0" w:space="0" w:color="auto"/>
                <w:right w:val="none" w:sz="0" w:space="0" w:color="auto"/>
              </w:divBdr>
            </w:div>
          </w:divsChild>
        </w:div>
        <w:div w:id="506166795">
          <w:marLeft w:val="0"/>
          <w:marRight w:val="0"/>
          <w:marTop w:val="0"/>
          <w:marBottom w:val="0"/>
          <w:divBdr>
            <w:top w:val="none" w:sz="0" w:space="0" w:color="auto"/>
            <w:left w:val="none" w:sz="0" w:space="0" w:color="auto"/>
            <w:bottom w:val="none" w:sz="0" w:space="0" w:color="auto"/>
            <w:right w:val="none" w:sz="0" w:space="0" w:color="auto"/>
          </w:divBdr>
          <w:divsChild>
            <w:div w:id="2017611352">
              <w:marLeft w:val="0"/>
              <w:marRight w:val="0"/>
              <w:marTop w:val="0"/>
              <w:marBottom w:val="0"/>
              <w:divBdr>
                <w:top w:val="none" w:sz="0" w:space="0" w:color="auto"/>
                <w:left w:val="none" w:sz="0" w:space="0" w:color="auto"/>
                <w:bottom w:val="none" w:sz="0" w:space="0" w:color="auto"/>
                <w:right w:val="none" w:sz="0" w:space="0" w:color="auto"/>
              </w:divBdr>
            </w:div>
          </w:divsChild>
        </w:div>
        <w:div w:id="1521317253">
          <w:marLeft w:val="0"/>
          <w:marRight w:val="0"/>
          <w:marTop w:val="0"/>
          <w:marBottom w:val="0"/>
          <w:divBdr>
            <w:top w:val="none" w:sz="0" w:space="0" w:color="auto"/>
            <w:left w:val="none" w:sz="0" w:space="0" w:color="auto"/>
            <w:bottom w:val="none" w:sz="0" w:space="0" w:color="auto"/>
            <w:right w:val="none" w:sz="0" w:space="0" w:color="auto"/>
          </w:divBdr>
          <w:divsChild>
            <w:div w:id="490097100">
              <w:marLeft w:val="0"/>
              <w:marRight w:val="0"/>
              <w:marTop w:val="0"/>
              <w:marBottom w:val="0"/>
              <w:divBdr>
                <w:top w:val="none" w:sz="0" w:space="0" w:color="auto"/>
                <w:left w:val="none" w:sz="0" w:space="0" w:color="auto"/>
                <w:bottom w:val="none" w:sz="0" w:space="0" w:color="auto"/>
                <w:right w:val="none" w:sz="0" w:space="0" w:color="auto"/>
              </w:divBdr>
            </w:div>
            <w:div w:id="796527564">
              <w:marLeft w:val="0"/>
              <w:marRight w:val="0"/>
              <w:marTop w:val="0"/>
              <w:marBottom w:val="0"/>
              <w:divBdr>
                <w:top w:val="none" w:sz="0" w:space="0" w:color="auto"/>
                <w:left w:val="none" w:sz="0" w:space="0" w:color="auto"/>
                <w:bottom w:val="none" w:sz="0" w:space="0" w:color="auto"/>
                <w:right w:val="none" w:sz="0" w:space="0" w:color="auto"/>
              </w:divBdr>
            </w:div>
            <w:div w:id="601030704">
              <w:marLeft w:val="0"/>
              <w:marRight w:val="0"/>
              <w:marTop w:val="0"/>
              <w:marBottom w:val="0"/>
              <w:divBdr>
                <w:top w:val="none" w:sz="0" w:space="0" w:color="auto"/>
                <w:left w:val="none" w:sz="0" w:space="0" w:color="auto"/>
                <w:bottom w:val="none" w:sz="0" w:space="0" w:color="auto"/>
                <w:right w:val="none" w:sz="0" w:space="0" w:color="auto"/>
              </w:divBdr>
            </w:div>
            <w:div w:id="842553190">
              <w:marLeft w:val="0"/>
              <w:marRight w:val="0"/>
              <w:marTop w:val="0"/>
              <w:marBottom w:val="0"/>
              <w:divBdr>
                <w:top w:val="none" w:sz="0" w:space="0" w:color="auto"/>
                <w:left w:val="none" w:sz="0" w:space="0" w:color="auto"/>
                <w:bottom w:val="none" w:sz="0" w:space="0" w:color="auto"/>
                <w:right w:val="none" w:sz="0" w:space="0" w:color="auto"/>
              </w:divBdr>
            </w:div>
            <w:div w:id="1962952027">
              <w:marLeft w:val="0"/>
              <w:marRight w:val="0"/>
              <w:marTop w:val="0"/>
              <w:marBottom w:val="0"/>
              <w:divBdr>
                <w:top w:val="none" w:sz="0" w:space="0" w:color="auto"/>
                <w:left w:val="none" w:sz="0" w:space="0" w:color="auto"/>
                <w:bottom w:val="none" w:sz="0" w:space="0" w:color="auto"/>
                <w:right w:val="none" w:sz="0" w:space="0" w:color="auto"/>
              </w:divBdr>
            </w:div>
            <w:div w:id="1667830347">
              <w:marLeft w:val="0"/>
              <w:marRight w:val="0"/>
              <w:marTop w:val="0"/>
              <w:marBottom w:val="0"/>
              <w:divBdr>
                <w:top w:val="none" w:sz="0" w:space="0" w:color="auto"/>
                <w:left w:val="none" w:sz="0" w:space="0" w:color="auto"/>
                <w:bottom w:val="none" w:sz="0" w:space="0" w:color="auto"/>
                <w:right w:val="none" w:sz="0" w:space="0" w:color="auto"/>
              </w:divBdr>
            </w:div>
          </w:divsChild>
        </w:div>
        <w:div w:id="1106194471">
          <w:marLeft w:val="0"/>
          <w:marRight w:val="0"/>
          <w:marTop w:val="0"/>
          <w:marBottom w:val="0"/>
          <w:divBdr>
            <w:top w:val="none" w:sz="0" w:space="0" w:color="auto"/>
            <w:left w:val="none" w:sz="0" w:space="0" w:color="auto"/>
            <w:bottom w:val="none" w:sz="0" w:space="0" w:color="auto"/>
            <w:right w:val="none" w:sz="0" w:space="0" w:color="auto"/>
          </w:divBdr>
          <w:divsChild>
            <w:div w:id="397439898">
              <w:marLeft w:val="0"/>
              <w:marRight w:val="0"/>
              <w:marTop w:val="0"/>
              <w:marBottom w:val="0"/>
              <w:divBdr>
                <w:top w:val="none" w:sz="0" w:space="0" w:color="auto"/>
                <w:left w:val="none" w:sz="0" w:space="0" w:color="auto"/>
                <w:bottom w:val="none" w:sz="0" w:space="0" w:color="auto"/>
                <w:right w:val="none" w:sz="0" w:space="0" w:color="auto"/>
              </w:divBdr>
            </w:div>
            <w:div w:id="81070779">
              <w:marLeft w:val="0"/>
              <w:marRight w:val="0"/>
              <w:marTop w:val="0"/>
              <w:marBottom w:val="0"/>
              <w:divBdr>
                <w:top w:val="none" w:sz="0" w:space="0" w:color="auto"/>
                <w:left w:val="none" w:sz="0" w:space="0" w:color="auto"/>
                <w:bottom w:val="none" w:sz="0" w:space="0" w:color="auto"/>
                <w:right w:val="none" w:sz="0" w:space="0" w:color="auto"/>
              </w:divBdr>
            </w:div>
            <w:div w:id="753284618">
              <w:marLeft w:val="0"/>
              <w:marRight w:val="0"/>
              <w:marTop w:val="0"/>
              <w:marBottom w:val="0"/>
              <w:divBdr>
                <w:top w:val="none" w:sz="0" w:space="0" w:color="auto"/>
                <w:left w:val="none" w:sz="0" w:space="0" w:color="auto"/>
                <w:bottom w:val="none" w:sz="0" w:space="0" w:color="auto"/>
                <w:right w:val="none" w:sz="0" w:space="0" w:color="auto"/>
              </w:divBdr>
            </w:div>
          </w:divsChild>
        </w:div>
        <w:div w:id="922639678">
          <w:marLeft w:val="0"/>
          <w:marRight w:val="0"/>
          <w:marTop w:val="0"/>
          <w:marBottom w:val="0"/>
          <w:divBdr>
            <w:top w:val="none" w:sz="0" w:space="0" w:color="auto"/>
            <w:left w:val="none" w:sz="0" w:space="0" w:color="auto"/>
            <w:bottom w:val="none" w:sz="0" w:space="0" w:color="auto"/>
            <w:right w:val="none" w:sz="0" w:space="0" w:color="auto"/>
          </w:divBdr>
          <w:divsChild>
            <w:div w:id="1705668804">
              <w:marLeft w:val="0"/>
              <w:marRight w:val="0"/>
              <w:marTop w:val="0"/>
              <w:marBottom w:val="0"/>
              <w:divBdr>
                <w:top w:val="none" w:sz="0" w:space="0" w:color="auto"/>
                <w:left w:val="none" w:sz="0" w:space="0" w:color="auto"/>
                <w:bottom w:val="none" w:sz="0" w:space="0" w:color="auto"/>
                <w:right w:val="none" w:sz="0" w:space="0" w:color="auto"/>
              </w:divBdr>
            </w:div>
          </w:divsChild>
        </w:div>
        <w:div w:id="1102535065">
          <w:marLeft w:val="0"/>
          <w:marRight w:val="0"/>
          <w:marTop w:val="0"/>
          <w:marBottom w:val="0"/>
          <w:divBdr>
            <w:top w:val="none" w:sz="0" w:space="0" w:color="auto"/>
            <w:left w:val="none" w:sz="0" w:space="0" w:color="auto"/>
            <w:bottom w:val="none" w:sz="0" w:space="0" w:color="auto"/>
            <w:right w:val="none" w:sz="0" w:space="0" w:color="auto"/>
          </w:divBdr>
          <w:divsChild>
            <w:div w:id="859272519">
              <w:marLeft w:val="0"/>
              <w:marRight w:val="0"/>
              <w:marTop w:val="0"/>
              <w:marBottom w:val="0"/>
              <w:divBdr>
                <w:top w:val="none" w:sz="0" w:space="0" w:color="auto"/>
                <w:left w:val="none" w:sz="0" w:space="0" w:color="auto"/>
                <w:bottom w:val="none" w:sz="0" w:space="0" w:color="auto"/>
                <w:right w:val="none" w:sz="0" w:space="0" w:color="auto"/>
              </w:divBdr>
            </w:div>
            <w:div w:id="1585606128">
              <w:marLeft w:val="0"/>
              <w:marRight w:val="0"/>
              <w:marTop w:val="0"/>
              <w:marBottom w:val="0"/>
              <w:divBdr>
                <w:top w:val="none" w:sz="0" w:space="0" w:color="auto"/>
                <w:left w:val="none" w:sz="0" w:space="0" w:color="auto"/>
                <w:bottom w:val="none" w:sz="0" w:space="0" w:color="auto"/>
                <w:right w:val="none" w:sz="0" w:space="0" w:color="auto"/>
              </w:divBdr>
            </w:div>
            <w:div w:id="1169640462">
              <w:marLeft w:val="0"/>
              <w:marRight w:val="0"/>
              <w:marTop w:val="0"/>
              <w:marBottom w:val="0"/>
              <w:divBdr>
                <w:top w:val="none" w:sz="0" w:space="0" w:color="auto"/>
                <w:left w:val="none" w:sz="0" w:space="0" w:color="auto"/>
                <w:bottom w:val="none" w:sz="0" w:space="0" w:color="auto"/>
                <w:right w:val="none" w:sz="0" w:space="0" w:color="auto"/>
              </w:divBdr>
            </w:div>
          </w:divsChild>
        </w:div>
        <w:div w:id="831798360">
          <w:marLeft w:val="0"/>
          <w:marRight w:val="0"/>
          <w:marTop w:val="0"/>
          <w:marBottom w:val="0"/>
          <w:divBdr>
            <w:top w:val="none" w:sz="0" w:space="0" w:color="auto"/>
            <w:left w:val="none" w:sz="0" w:space="0" w:color="auto"/>
            <w:bottom w:val="none" w:sz="0" w:space="0" w:color="auto"/>
            <w:right w:val="none" w:sz="0" w:space="0" w:color="auto"/>
          </w:divBdr>
          <w:divsChild>
            <w:div w:id="1715693143">
              <w:marLeft w:val="0"/>
              <w:marRight w:val="0"/>
              <w:marTop w:val="0"/>
              <w:marBottom w:val="0"/>
              <w:divBdr>
                <w:top w:val="none" w:sz="0" w:space="0" w:color="auto"/>
                <w:left w:val="none" w:sz="0" w:space="0" w:color="auto"/>
                <w:bottom w:val="none" w:sz="0" w:space="0" w:color="auto"/>
                <w:right w:val="none" w:sz="0" w:space="0" w:color="auto"/>
              </w:divBdr>
            </w:div>
          </w:divsChild>
        </w:div>
        <w:div w:id="1775247881">
          <w:marLeft w:val="0"/>
          <w:marRight w:val="0"/>
          <w:marTop w:val="0"/>
          <w:marBottom w:val="0"/>
          <w:divBdr>
            <w:top w:val="none" w:sz="0" w:space="0" w:color="auto"/>
            <w:left w:val="none" w:sz="0" w:space="0" w:color="auto"/>
            <w:bottom w:val="none" w:sz="0" w:space="0" w:color="auto"/>
            <w:right w:val="none" w:sz="0" w:space="0" w:color="auto"/>
          </w:divBdr>
          <w:divsChild>
            <w:div w:id="630209499">
              <w:marLeft w:val="0"/>
              <w:marRight w:val="0"/>
              <w:marTop w:val="0"/>
              <w:marBottom w:val="0"/>
              <w:divBdr>
                <w:top w:val="none" w:sz="0" w:space="0" w:color="auto"/>
                <w:left w:val="none" w:sz="0" w:space="0" w:color="auto"/>
                <w:bottom w:val="none" w:sz="0" w:space="0" w:color="auto"/>
                <w:right w:val="none" w:sz="0" w:space="0" w:color="auto"/>
              </w:divBdr>
            </w:div>
          </w:divsChild>
        </w:div>
        <w:div w:id="2107261651">
          <w:marLeft w:val="0"/>
          <w:marRight w:val="0"/>
          <w:marTop w:val="0"/>
          <w:marBottom w:val="0"/>
          <w:divBdr>
            <w:top w:val="none" w:sz="0" w:space="0" w:color="auto"/>
            <w:left w:val="none" w:sz="0" w:space="0" w:color="auto"/>
            <w:bottom w:val="none" w:sz="0" w:space="0" w:color="auto"/>
            <w:right w:val="none" w:sz="0" w:space="0" w:color="auto"/>
          </w:divBdr>
          <w:divsChild>
            <w:div w:id="1359307199">
              <w:marLeft w:val="0"/>
              <w:marRight w:val="0"/>
              <w:marTop w:val="0"/>
              <w:marBottom w:val="0"/>
              <w:divBdr>
                <w:top w:val="none" w:sz="0" w:space="0" w:color="auto"/>
                <w:left w:val="none" w:sz="0" w:space="0" w:color="auto"/>
                <w:bottom w:val="none" w:sz="0" w:space="0" w:color="auto"/>
                <w:right w:val="none" w:sz="0" w:space="0" w:color="auto"/>
              </w:divBdr>
            </w:div>
          </w:divsChild>
        </w:div>
        <w:div w:id="1347752459">
          <w:marLeft w:val="0"/>
          <w:marRight w:val="0"/>
          <w:marTop w:val="0"/>
          <w:marBottom w:val="0"/>
          <w:divBdr>
            <w:top w:val="none" w:sz="0" w:space="0" w:color="auto"/>
            <w:left w:val="none" w:sz="0" w:space="0" w:color="auto"/>
            <w:bottom w:val="none" w:sz="0" w:space="0" w:color="auto"/>
            <w:right w:val="none" w:sz="0" w:space="0" w:color="auto"/>
          </w:divBdr>
          <w:divsChild>
            <w:div w:id="989940764">
              <w:marLeft w:val="0"/>
              <w:marRight w:val="0"/>
              <w:marTop w:val="0"/>
              <w:marBottom w:val="0"/>
              <w:divBdr>
                <w:top w:val="none" w:sz="0" w:space="0" w:color="auto"/>
                <w:left w:val="none" w:sz="0" w:space="0" w:color="auto"/>
                <w:bottom w:val="none" w:sz="0" w:space="0" w:color="auto"/>
                <w:right w:val="none" w:sz="0" w:space="0" w:color="auto"/>
              </w:divBdr>
            </w:div>
            <w:div w:id="1914313640">
              <w:marLeft w:val="0"/>
              <w:marRight w:val="0"/>
              <w:marTop w:val="0"/>
              <w:marBottom w:val="0"/>
              <w:divBdr>
                <w:top w:val="none" w:sz="0" w:space="0" w:color="auto"/>
                <w:left w:val="none" w:sz="0" w:space="0" w:color="auto"/>
                <w:bottom w:val="none" w:sz="0" w:space="0" w:color="auto"/>
                <w:right w:val="none" w:sz="0" w:space="0" w:color="auto"/>
              </w:divBdr>
            </w:div>
            <w:div w:id="203059916">
              <w:marLeft w:val="0"/>
              <w:marRight w:val="0"/>
              <w:marTop w:val="0"/>
              <w:marBottom w:val="0"/>
              <w:divBdr>
                <w:top w:val="none" w:sz="0" w:space="0" w:color="auto"/>
                <w:left w:val="none" w:sz="0" w:space="0" w:color="auto"/>
                <w:bottom w:val="none" w:sz="0" w:space="0" w:color="auto"/>
                <w:right w:val="none" w:sz="0" w:space="0" w:color="auto"/>
              </w:divBdr>
            </w:div>
            <w:div w:id="634604571">
              <w:marLeft w:val="0"/>
              <w:marRight w:val="0"/>
              <w:marTop w:val="0"/>
              <w:marBottom w:val="0"/>
              <w:divBdr>
                <w:top w:val="none" w:sz="0" w:space="0" w:color="auto"/>
                <w:left w:val="none" w:sz="0" w:space="0" w:color="auto"/>
                <w:bottom w:val="none" w:sz="0" w:space="0" w:color="auto"/>
                <w:right w:val="none" w:sz="0" w:space="0" w:color="auto"/>
              </w:divBdr>
            </w:div>
            <w:div w:id="1426685426">
              <w:marLeft w:val="0"/>
              <w:marRight w:val="0"/>
              <w:marTop w:val="0"/>
              <w:marBottom w:val="0"/>
              <w:divBdr>
                <w:top w:val="none" w:sz="0" w:space="0" w:color="auto"/>
                <w:left w:val="none" w:sz="0" w:space="0" w:color="auto"/>
                <w:bottom w:val="none" w:sz="0" w:space="0" w:color="auto"/>
                <w:right w:val="none" w:sz="0" w:space="0" w:color="auto"/>
              </w:divBdr>
            </w:div>
            <w:div w:id="1595938933">
              <w:marLeft w:val="0"/>
              <w:marRight w:val="0"/>
              <w:marTop w:val="0"/>
              <w:marBottom w:val="0"/>
              <w:divBdr>
                <w:top w:val="none" w:sz="0" w:space="0" w:color="auto"/>
                <w:left w:val="none" w:sz="0" w:space="0" w:color="auto"/>
                <w:bottom w:val="none" w:sz="0" w:space="0" w:color="auto"/>
                <w:right w:val="none" w:sz="0" w:space="0" w:color="auto"/>
              </w:divBdr>
            </w:div>
          </w:divsChild>
        </w:div>
        <w:div w:id="502941988">
          <w:marLeft w:val="0"/>
          <w:marRight w:val="0"/>
          <w:marTop w:val="0"/>
          <w:marBottom w:val="0"/>
          <w:divBdr>
            <w:top w:val="none" w:sz="0" w:space="0" w:color="auto"/>
            <w:left w:val="none" w:sz="0" w:space="0" w:color="auto"/>
            <w:bottom w:val="none" w:sz="0" w:space="0" w:color="auto"/>
            <w:right w:val="none" w:sz="0" w:space="0" w:color="auto"/>
          </w:divBdr>
          <w:divsChild>
            <w:div w:id="1019501401">
              <w:marLeft w:val="0"/>
              <w:marRight w:val="0"/>
              <w:marTop w:val="0"/>
              <w:marBottom w:val="0"/>
              <w:divBdr>
                <w:top w:val="none" w:sz="0" w:space="0" w:color="auto"/>
                <w:left w:val="none" w:sz="0" w:space="0" w:color="auto"/>
                <w:bottom w:val="none" w:sz="0" w:space="0" w:color="auto"/>
                <w:right w:val="none" w:sz="0" w:space="0" w:color="auto"/>
              </w:divBdr>
            </w:div>
            <w:div w:id="2010791798">
              <w:marLeft w:val="0"/>
              <w:marRight w:val="0"/>
              <w:marTop w:val="0"/>
              <w:marBottom w:val="0"/>
              <w:divBdr>
                <w:top w:val="none" w:sz="0" w:space="0" w:color="auto"/>
                <w:left w:val="none" w:sz="0" w:space="0" w:color="auto"/>
                <w:bottom w:val="none" w:sz="0" w:space="0" w:color="auto"/>
                <w:right w:val="none" w:sz="0" w:space="0" w:color="auto"/>
              </w:divBdr>
            </w:div>
            <w:div w:id="761679102">
              <w:marLeft w:val="0"/>
              <w:marRight w:val="0"/>
              <w:marTop w:val="0"/>
              <w:marBottom w:val="0"/>
              <w:divBdr>
                <w:top w:val="none" w:sz="0" w:space="0" w:color="auto"/>
                <w:left w:val="none" w:sz="0" w:space="0" w:color="auto"/>
                <w:bottom w:val="none" w:sz="0" w:space="0" w:color="auto"/>
                <w:right w:val="none" w:sz="0" w:space="0" w:color="auto"/>
              </w:divBdr>
            </w:div>
            <w:div w:id="1100491350">
              <w:marLeft w:val="0"/>
              <w:marRight w:val="0"/>
              <w:marTop w:val="0"/>
              <w:marBottom w:val="0"/>
              <w:divBdr>
                <w:top w:val="none" w:sz="0" w:space="0" w:color="auto"/>
                <w:left w:val="none" w:sz="0" w:space="0" w:color="auto"/>
                <w:bottom w:val="none" w:sz="0" w:space="0" w:color="auto"/>
                <w:right w:val="none" w:sz="0" w:space="0" w:color="auto"/>
              </w:divBdr>
            </w:div>
            <w:div w:id="892305317">
              <w:marLeft w:val="0"/>
              <w:marRight w:val="0"/>
              <w:marTop w:val="0"/>
              <w:marBottom w:val="0"/>
              <w:divBdr>
                <w:top w:val="none" w:sz="0" w:space="0" w:color="auto"/>
                <w:left w:val="none" w:sz="0" w:space="0" w:color="auto"/>
                <w:bottom w:val="none" w:sz="0" w:space="0" w:color="auto"/>
                <w:right w:val="none" w:sz="0" w:space="0" w:color="auto"/>
              </w:divBdr>
            </w:div>
          </w:divsChild>
        </w:div>
        <w:div w:id="1286430776">
          <w:marLeft w:val="0"/>
          <w:marRight w:val="0"/>
          <w:marTop w:val="0"/>
          <w:marBottom w:val="0"/>
          <w:divBdr>
            <w:top w:val="none" w:sz="0" w:space="0" w:color="auto"/>
            <w:left w:val="none" w:sz="0" w:space="0" w:color="auto"/>
            <w:bottom w:val="none" w:sz="0" w:space="0" w:color="auto"/>
            <w:right w:val="none" w:sz="0" w:space="0" w:color="auto"/>
          </w:divBdr>
          <w:divsChild>
            <w:div w:id="377585125">
              <w:marLeft w:val="0"/>
              <w:marRight w:val="0"/>
              <w:marTop w:val="0"/>
              <w:marBottom w:val="0"/>
              <w:divBdr>
                <w:top w:val="none" w:sz="0" w:space="0" w:color="auto"/>
                <w:left w:val="none" w:sz="0" w:space="0" w:color="auto"/>
                <w:bottom w:val="none" w:sz="0" w:space="0" w:color="auto"/>
                <w:right w:val="none" w:sz="0" w:space="0" w:color="auto"/>
              </w:divBdr>
            </w:div>
            <w:div w:id="1617827376">
              <w:marLeft w:val="0"/>
              <w:marRight w:val="0"/>
              <w:marTop w:val="0"/>
              <w:marBottom w:val="0"/>
              <w:divBdr>
                <w:top w:val="none" w:sz="0" w:space="0" w:color="auto"/>
                <w:left w:val="none" w:sz="0" w:space="0" w:color="auto"/>
                <w:bottom w:val="none" w:sz="0" w:space="0" w:color="auto"/>
                <w:right w:val="none" w:sz="0" w:space="0" w:color="auto"/>
              </w:divBdr>
            </w:div>
            <w:div w:id="821508273">
              <w:marLeft w:val="0"/>
              <w:marRight w:val="0"/>
              <w:marTop w:val="0"/>
              <w:marBottom w:val="0"/>
              <w:divBdr>
                <w:top w:val="none" w:sz="0" w:space="0" w:color="auto"/>
                <w:left w:val="none" w:sz="0" w:space="0" w:color="auto"/>
                <w:bottom w:val="none" w:sz="0" w:space="0" w:color="auto"/>
                <w:right w:val="none" w:sz="0" w:space="0" w:color="auto"/>
              </w:divBdr>
            </w:div>
            <w:div w:id="1717778695">
              <w:marLeft w:val="0"/>
              <w:marRight w:val="0"/>
              <w:marTop w:val="0"/>
              <w:marBottom w:val="0"/>
              <w:divBdr>
                <w:top w:val="none" w:sz="0" w:space="0" w:color="auto"/>
                <w:left w:val="none" w:sz="0" w:space="0" w:color="auto"/>
                <w:bottom w:val="none" w:sz="0" w:space="0" w:color="auto"/>
                <w:right w:val="none" w:sz="0" w:space="0" w:color="auto"/>
              </w:divBdr>
            </w:div>
          </w:divsChild>
        </w:div>
        <w:div w:id="1358043191">
          <w:marLeft w:val="0"/>
          <w:marRight w:val="0"/>
          <w:marTop w:val="0"/>
          <w:marBottom w:val="0"/>
          <w:divBdr>
            <w:top w:val="none" w:sz="0" w:space="0" w:color="auto"/>
            <w:left w:val="none" w:sz="0" w:space="0" w:color="auto"/>
            <w:bottom w:val="none" w:sz="0" w:space="0" w:color="auto"/>
            <w:right w:val="none" w:sz="0" w:space="0" w:color="auto"/>
          </w:divBdr>
          <w:divsChild>
            <w:div w:id="1571386785">
              <w:marLeft w:val="0"/>
              <w:marRight w:val="0"/>
              <w:marTop w:val="0"/>
              <w:marBottom w:val="0"/>
              <w:divBdr>
                <w:top w:val="none" w:sz="0" w:space="0" w:color="auto"/>
                <w:left w:val="none" w:sz="0" w:space="0" w:color="auto"/>
                <w:bottom w:val="none" w:sz="0" w:space="0" w:color="auto"/>
                <w:right w:val="none" w:sz="0" w:space="0" w:color="auto"/>
              </w:divBdr>
            </w:div>
          </w:divsChild>
        </w:div>
        <w:div w:id="1157764568">
          <w:marLeft w:val="0"/>
          <w:marRight w:val="0"/>
          <w:marTop w:val="0"/>
          <w:marBottom w:val="0"/>
          <w:divBdr>
            <w:top w:val="none" w:sz="0" w:space="0" w:color="auto"/>
            <w:left w:val="none" w:sz="0" w:space="0" w:color="auto"/>
            <w:bottom w:val="none" w:sz="0" w:space="0" w:color="auto"/>
            <w:right w:val="none" w:sz="0" w:space="0" w:color="auto"/>
          </w:divBdr>
          <w:divsChild>
            <w:div w:id="1971784316">
              <w:marLeft w:val="0"/>
              <w:marRight w:val="0"/>
              <w:marTop w:val="0"/>
              <w:marBottom w:val="0"/>
              <w:divBdr>
                <w:top w:val="none" w:sz="0" w:space="0" w:color="auto"/>
                <w:left w:val="none" w:sz="0" w:space="0" w:color="auto"/>
                <w:bottom w:val="none" w:sz="0" w:space="0" w:color="auto"/>
                <w:right w:val="none" w:sz="0" w:space="0" w:color="auto"/>
              </w:divBdr>
            </w:div>
          </w:divsChild>
        </w:div>
        <w:div w:id="1610115190">
          <w:marLeft w:val="0"/>
          <w:marRight w:val="0"/>
          <w:marTop w:val="0"/>
          <w:marBottom w:val="0"/>
          <w:divBdr>
            <w:top w:val="none" w:sz="0" w:space="0" w:color="auto"/>
            <w:left w:val="none" w:sz="0" w:space="0" w:color="auto"/>
            <w:bottom w:val="none" w:sz="0" w:space="0" w:color="auto"/>
            <w:right w:val="none" w:sz="0" w:space="0" w:color="auto"/>
          </w:divBdr>
          <w:divsChild>
            <w:div w:id="36588311">
              <w:marLeft w:val="0"/>
              <w:marRight w:val="0"/>
              <w:marTop w:val="0"/>
              <w:marBottom w:val="0"/>
              <w:divBdr>
                <w:top w:val="none" w:sz="0" w:space="0" w:color="auto"/>
                <w:left w:val="none" w:sz="0" w:space="0" w:color="auto"/>
                <w:bottom w:val="none" w:sz="0" w:space="0" w:color="auto"/>
                <w:right w:val="none" w:sz="0" w:space="0" w:color="auto"/>
              </w:divBdr>
            </w:div>
          </w:divsChild>
        </w:div>
        <w:div w:id="2058702998">
          <w:marLeft w:val="0"/>
          <w:marRight w:val="0"/>
          <w:marTop w:val="0"/>
          <w:marBottom w:val="0"/>
          <w:divBdr>
            <w:top w:val="none" w:sz="0" w:space="0" w:color="auto"/>
            <w:left w:val="none" w:sz="0" w:space="0" w:color="auto"/>
            <w:bottom w:val="none" w:sz="0" w:space="0" w:color="auto"/>
            <w:right w:val="none" w:sz="0" w:space="0" w:color="auto"/>
          </w:divBdr>
          <w:divsChild>
            <w:div w:id="438456059">
              <w:marLeft w:val="0"/>
              <w:marRight w:val="0"/>
              <w:marTop w:val="0"/>
              <w:marBottom w:val="0"/>
              <w:divBdr>
                <w:top w:val="none" w:sz="0" w:space="0" w:color="auto"/>
                <w:left w:val="none" w:sz="0" w:space="0" w:color="auto"/>
                <w:bottom w:val="none" w:sz="0" w:space="0" w:color="auto"/>
                <w:right w:val="none" w:sz="0" w:space="0" w:color="auto"/>
              </w:divBdr>
            </w:div>
            <w:div w:id="624313266">
              <w:marLeft w:val="0"/>
              <w:marRight w:val="0"/>
              <w:marTop w:val="0"/>
              <w:marBottom w:val="0"/>
              <w:divBdr>
                <w:top w:val="none" w:sz="0" w:space="0" w:color="auto"/>
                <w:left w:val="none" w:sz="0" w:space="0" w:color="auto"/>
                <w:bottom w:val="none" w:sz="0" w:space="0" w:color="auto"/>
                <w:right w:val="none" w:sz="0" w:space="0" w:color="auto"/>
              </w:divBdr>
            </w:div>
            <w:div w:id="671303279">
              <w:marLeft w:val="0"/>
              <w:marRight w:val="0"/>
              <w:marTop w:val="0"/>
              <w:marBottom w:val="0"/>
              <w:divBdr>
                <w:top w:val="none" w:sz="0" w:space="0" w:color="auto"/>
                <w:left w:val="none" w:sz="0" w:space="0" w:color="auto"/>
                <w:bottom w:val="none" w:sz="0" w:space="0" w:color="auto"/>
                <w:right w:val="none" w:sz="0" w:space="0" w:color="auto"/>
              </w:divBdr>
            </w:div>
            <w:div w:id="532232717">
              <w:marLeft w:val="0"/>
              <w:marRight w:val="0"/>
              <w:marTop w:val="0"/>
              <w:marBottom w:val="0"/>
              <w:divBdr>
                <w:top w:val="none" w:sz="0" w:space="0" w:color="auto"/>
                <w:left w:val="none" w:sz="0" w:space="0" w:color="auto"/>
                <w:bottom w:val="none" w:sz="0" w:space="0" w:color="auto"/>
                <w:right w:val="none" w:sz="0" w:space="0" w:color="auto"/>
              </w:divBdr>
            </w:div>
            <w:div w:id="254098639">
              <w:marLeft w:val="0"/>
              <w:marRight w:val="0"/>
              <w:marTop w:val="0"/>
              <w:marBottom w:val="0"/>
              <w:divBdr>
                <w:top w:val="none" w:sz="0" w:space="0" w:color="auto"/>
                <w:left w:val="none" w:sz="0" w:space="0" w:color="auto"/>
                <w:bottom w:val="none" w:sz="0" w:space="0" w:color="auto"/>
                <w:right w:val="none" w:sz="0" w:space="0" w:color="auto"/>
              </w:divBdr>
            </w:div>
            <w:div w:id="1951889810">
              <w:marLeft w:val="0"/>
              <w:marRight w:val="0"/>
              <w:marTop w:val="0"/>
              <w:marBottom w:val="0"/>
              <w:divBdr>
                <w:top w:val="none" w:sz="0" w:space="0" w:color="auto"/>
                <w:left w:val="none" w:sz="0" w:space="0" w:color="auto"/>
                <w:bottom w:val="none" w:sz="0" w:space="0" w:color="auto"/>
                <w:right w:val="none" w:sz="0" w:space="0" w:color="auto"/>
              </w:divBdr>
            </w:div>
          </w:divsChild>
        </w:div>
        <w:div w:id="967317522">
          <w:marLeft w:val="0"/>
          <w:marRight w:val="0"/>
          <w:marTop w:val="0"/>
          <w:marBottom w:val="0"/>
          <w:divBdr>
            <w:top w:val="none" w:sz="0" w:space="0" w:color="auto"/>
            <w:left w:val="none" w:sz="0" w:space="0" w:color="auto"/>
            <w:bottom w:val="none" w:sz="0" w:space="0" w:color="auto"/>
            <w:right w:val="none" w:sz="0" w:space="0" w:color="auto"/>
          </w:divBdr>
          <w:divsChild>
            <w:div w:id="734855262">
              <w:marLeft w:val="0"/>
              <w:marRight w:val="0"/>
              <w:marTop w:val="0"/>
              <w:marBottom w:val="0"/>
              <w:divBdr>
                <w:top w:val="none" w:sz="0" w:space="0" w:color="auto"/>
                <w:left w:val="none" w:sz="0" w:space="0" w:color="auto"/>
                <w:bottom w:val="none" w:sz="0" w:space="0" w:color="auto"/>
                <w:right w:val="none" w:sz="0" w:space="0" w:color="auto"/>
              </w:divBdr>
            </w:div>
            <w:div w:id="790392765">
              <w:marLeft w:val="0"/>
              <w:marRight w:val="0"/>
              <w:marTop w:val="0"/>
              <w:marBottom w:val="0"/>
              <w:divBdr>
                <w:top w:val="none" w:sz="0" w:space="0" w:color="auto"/>
                <w:left w:val="none" w:sz="0" w:space="0" w:color="auto"/>
                <w:bottom w:val="none" w:sz="0" w:space="0" w:color="auto"/>
                <w:right w:val="none" w:sz="0" w:space="0" w:color="auto"/>
              </w:divBdr>
            </w:div>
            <w:div w:id="1132138829">
              <w:marLeft w:val="0"/>
              <w:marRight w:val="0"/>
              <w:marTop w:val="0"/>
              <w:marBottom w:val="0"/>
              <w:divBdr>
                <w:top w:val="none" w:sz="0" w:space="0" w:color="auto"/>
                <w:left w:val="none" w:sz="0" w:space="0" w:color="auto"/>
                <w:bottom w:val="none" w:sz="0" w:space="0" w:color="auto"/>
                <w:right w:val="none" w:sz="0" w:space="0" w:color="auto"/>
              </w:divBdr>
            </w:div>
            <w:div w:id="859660541">
              <w:marLeft w:val="0"/>
              <w:marRight w:val="0"/>
              <w:marTop w:val="0"/>
              <w:marBottom w:val="0"/>
              <w:divBdr>
                <w:top w:val="none" w:sz="0" w:space="0" w:color="auto"/>
                <w:left w:val="none" w:sz="0" w:space="0" w:color="auto"/>
                <w:bottom w:val="none" w:sz="0" w:space="0" w:color="auto"/>
                <w:right w:val="none" w:sz="0" w:space="0" w:color="auto"/>
              </w:divBdr>
            </w:div>
            <w:div w:id="2081324673">
              <w:marLeft w:val="0"/>
              <w:marRight w:val="0"/>
              <w:marTop w:val="0"/>
              <w:marBottom w:val="0"/>
              <w:divBdr>
                <w:top w:val="none" w:sz="0" w:space="0" w:color="auto"/>
                <w:left w:val="none" w:sz="0" w:space="0" w:color="auto"/>
                <w:bottom w:val="none" w:sz="0" w:space="0" w:color="auto"/>
                <w:right w:val="none" w:sz="0" w:space="0" w:color="auto"/>
              </w:divBdr>
            </w:div>
          </w:divsChild>
        </w:div>
        <w:div w:id="1636252925">
          <w:marLeft w:val="0"/>
          <w:marRight w:val="0"/>
          <w:marTop w:val="0"/>
          <w:marBottom w:val="0"/>
          <w:divBdr>
            <w:top w:val="none" w:sz="0" w:space="0" w:color="auto"/>
            <w:left w:val="none" w:sz="0" w:space="0" w:color="auto"/>
            <w:bottom w:val="none" w:sz="0" w:space="0" w:color="auto"/>
            <w:right w:val="none" w:sz="0" w:space="0" w:color="auto"/>
          </w:divBdr>
          <w:divsChild>
            <w:div w:id="26490072">
              <w:marLeft w:val="0"/>
              <w:marRight w:val="0"/>
              <w:marTop w:val="0"/>
              <w:marBottom w:val="0"/>
              <w:divBdr>
                <w:top w:val="none" w:sz="0" w:space="0" w:color="auto"/>
                <w:left w:val="none" w:sz="0" w:space="0" w:color="auto"/>
                <w:bottom w:val="none" w:sz="0" w:space="0" w:color="auto"/>
                <w:right w:val="none" w:sz="0" w:space="0" w:color="auto"/>
              </w:divBdr>
            </w:div>
            <w:div w:id="1349454013">
              <w:marLeft w:val="0"/>
              <w:marRight w:val="0"/>
              <w:marTop w:val="0"/>
              <w:marBottom w:val="0"/>
              <w:divBdr>
                <w:top w:val="none" w:sz="0" w:space="0" w:color="auto"/>
                <w:left w:val="none" w:sz="0" w:space="0" w:color="auto"/>
                <w:bottom w:val="none" w:sz="0" w:space="0" w:color="auto"/>
                <w:right w:val="none" w:sz="0" w:space="0" w:color="auto"/>
              </w:divBdr>
            </w:div>
            <w:div w:id="1403407181">
              <w:marLeft w:val="0"/>
              <w:marRight w:val="0"/>
              <w:marTop w:val="0"/>
              <w:marBottom w:val="0"/>
              <w:divBdr>
                <w:top w:val="none" w:sz="0" w:space="0" w:color="auto"/>
                <w:left w:val="none" w:sz="0" w:space="0" w:color="auto"/>
                <w:bottom w:val="none" w:sz="0" w:space="0" w:color="auto"/>
                <w:right w:val="none" w:sz="0" w:space="0" w:color="auto"/>
              </w:divBdr>
            </w:div>
            <w:div w:id="1820420409">
              <w:marLeft w:val="0"/>
              <w:marRight w:val="0"/>
              <w:marTop w:val="0"/>
              <w:marBottom w:val="0"/>
              <w:divBdr>
                <w:top w:val="none" w:sz="0" w:space="0" w:color="auto"/>
                <w:left w:val="none" w:sz="0" w:space="0" w:color="auto"/>
                <w:bottom w:val="none" w:sz="0" w:space="0" w:color="auto"/>
                <w:right w:val="none" w:sz="0" w:space="0" w:color="auto"/>
              </w:divBdr>
            </w:div>
          </w:divsChild>
        </w:div>
        <w:div w:id="995062604">
          <w:marLeft w:val="0"/>
          <w:marRight w:val="0"/>
          <w:marTop w:val="0"/>
          <w:marBottom w:val="0"/>
          <w:divBdr>
            <w:top w:val="none" w:sz="0" w:space="0" w:color="auto"/>
            <w:left w:val="none" w:sz="0" w:space="0" w:color="auto"/>
            <w:bottom w:val="none" w:sz="0" w:space="0" w:color="auto"/>
            <w:right w:val="none" w:sz="0" w:space="0" w:color="auto"/>
          </w:divBdr>
          <w:divsChild>
            <w:div w:id="1616450649">
              <w:marLeft w:val="0"/>
              <w:marRight w:val="0"/>
              <w:marTop w:val="0"/>
              <w:marBottom w:val="0"/>
              <w:divBdr>
                <w:top w:val="none" w:sz="0" w:space="0" w:color="auto"/>
                <w:left w:val="none" w:sz="0" w:space="0" w:color="auto"/>
                <w:bottom w:val="none" w:sz="0" w:space="0" w:color="auto"/>
                <w:right w:val="none" w:sz="0" w:space="0" w:color="auto"/>
              </w:divBdr>
            </w:div>
          </w:divsChild>
        </w:div>
        <w:div w:id="1292323767">
          <w:marLeft w:val="0"/>
          <w:marRight w:val="0"/>
          <w:marTop w:val="0"/>
          <w:marBottom w:val="0"/>
          <w:divBdr>
            <w:top w:val="none" w:sz="0" w:space="0" w:color="auto"/>
            <w:left w:val="none" w:sz="0" w:space="0" w:color="auto"/>
            <w:bottom w:val="none" w:sz="0" w:space="0" w:color="auto"/>
            <w:right w:val="none" w:sz="0" w:space="0" w:color="auto"/>
          </w:divBdr>
          <w:divsChild>
            <w:div w:id="1454059692">
              <w:marLeft w:val="0"/>
              <w:marRight w:val="0"/>
              <w:marTop w:val="0"/>
              <w:marBottom w:val="0"/>
              <w:divBdr>
                <w:top w:val="none" w:sz="0" w:space="0" w:color="auto"/>
                <w:left w:val="none" w:sz="0" w:space="0" w:color="auto"/>
                <w:bottom w:val="none" w:sz="0" w:space="0" w:color="auto"/>
                <w:right w:val="none" w:sz="0" w:space="0" w:color="auto"/>
              </w:divBdr>
            </w:div>
          </w:divsChild>
        </w:div>
        <w:div w:id="1443306076">
          <w:marLeft w:val="0"/>
          <w:marRight w:val="0"/>
          <w:marTop w:val="0"/>
          <w:marBottom w:val="0"/>
          <w:divBdr>
            <w:top w:val="none" w:sz="0" w:space="0" w:color="auto"/>
            <w:left w:val="none" w:sz="0" w:space="0" w:color="auto"/>
            <w:bottom w:val="none" w:sz="0" w:space="0" w:color="auto"/>
            <w:right w:val="none" w:sz="0" w:space="0" w:color="auto"/>
          </w:divBdr>
          <w:divsChild>
            <w:div w:id="1406218459">
              <w:marLeft w:val="0"/>
              <w:marRight w:val="0"/>
              <w:marTop w:val="0"/>
              <w:marBottom w:val="0"/>
              <w:divBdr>
                <w:top w:val="none" w:sz="0" w:space="0" w:color="auto"/>
                <w:left w:val="none" w:sz="0" w:space="0" w:color="auto"/>
                <w:bottom w:val="none" w:sz="0" w:space="0" w:color="auto"/>
                <w:right w:val="none" w:sz="0" w:space="0" w:color="auto"/>
              </w:divBdr>
            </w:div>
          </w:divsChild>
        </w:div>
        <w:div w:id="1453550298">
          <w:marLeft w:val="0"/>
          <w:marRight w:val="0"/>
          <w:marTop w:val="0"/>
          <w:marBottom w:val="0"/>
          <w:divBdr>
            <w:top w:val="none" w:sz="0" w:space="0" w:color="auto"/>
            <w:left w:val="none" w:sz="0" w:space="0" w:color="auto"/>
            <w:bottom w:val="none" w:sz="0" w:space="0" w:color="auto"/>
            <w:right w:val="none" w:sz="0" w:space="0" w:color="auto"/>
          </w:divBdr>
          <w:divsChild>
            <w:div w:id="1396665595">
              <w:marLeft w:val="0"/>
              <w:marRight w:val="0"/>
              <w:marTop w:val="0"/>
              <w:marBottom w:val="0"/>
              <w:divBdr>
                <w:top w:val="none" w:sz="0" w:space="0" w:color="auto"/>
                <w:left w:val="none" w:sz="0" w:space="0" w:color="auto"/>
                <w:bottom w:val="none" w:sz="0" w:space="0" w:color="auto"/>
                <w:right w:val="none" w:sz="0" w:space="0" w:color="auto"/>
              </w:divBdr>
            </w:div>
            <w:div w:id="316499620">
              <w:marLeft w:val="0"/>
              <w:marRight w:val="0"/>
              <w:marTop w:val="0"/>
              <w:marBottom w:val="0"/>
              <w:divBdr>
                <w:top w:val="none" w:sz="0" w:space="0" w:color="auto"/>
                <w:left w:val="none" w:sz="0" w:space="0" w:color="auto"/>
                <w:bottom w:val="none" w:sz="0" w:space="0" w:color="auto"/>
                <w:right w:val="none" w:sz="0" w:space="0" w:color="auto"/>
              </w:divBdr>
            </w:div>
            <w:div w:id="1255363199">
              <w:marLeft w:val="0"/>
              <w:marRight w:val="0"/>
              <w:marTop w:val="0"/>
              <w:marBottom w:val="0"/>
              <w:divBdr>
                <w:top w:val="none" w:sz="0" w:space="0" w:color="auto"/>
                <w:left w:val="none" w:sz="0" w:space="0" w:color="auto"/>
                <w:bottom w:val="none" w:sz="0" w:space="0" w:color="auto"/>
                <w:right w:val="none" w:sz="0" w:space="0" w:color="auto"/>
              </w:divBdr>
            </w:div>
            <w:div w:id="9769926">
              <w:marLeft w:val="0"/>
              <w:marRight w:val="0"/>
              <w:marTop w:val="0"/>
              <w:marBottom w:val="0"/>
              <w:divBdr>
                <w:top w:val="none" w:sz="0" w:space="0" w:color="auto"/>
                <w:left w:val="none" w:sz="0" w:space="0" w:color="auto"/>
                <w:bottom w:val="none" w:sz="0" w:space="0" w:color="auto"/>
                <w:right w:val="none" w:sz="0" w:space="0" w:color="auto"/>
              </w:divBdr>
            </w:div>
            <w:div w:id="626467875">
              <w:marLeft w:val="0"/>
              <w:marRight w:val="0"/>
              <w:marTop w:val="0"/>
              <w:marBottom w:val="0"/>
              <w:divBdr>
                <w:top w:val="none" w:sz="0" w:space="0" w:color="auto"/>
                <w:left w:val="none" w:sz="0" w:space="0" w:color="auto"/>
                <w:bottom w:val="none" w:sz="0" w:space="0" w:color="auto"/>
                <w:right w:val="none" w:sz="0" w:space="0" w:color="auto"/>
              </w:divBdr>
            </w:div>
            <w:div w:id="1862671194">
              <w:marLeft w:val="0"/>
              <w:marRight w:val="0"/>
              <w:marTop w:val="0"/>
              <w:marBottom w:val="0"/>
              <w:divBdr>
                <w:top w:val="none" w:sz="0" w:space="0" w:color="auto"/>
                <w:left w:val="none" w:sz="0" w:space="0" w:color="auto"/>
                <w:bottom w:val="none" w:sz="0" w:space="0" w:color="auto"/>
                <w:right w:val="none" w:sz="0" w:space="0" w:color="auto"/>
              </w:divBdr>
            </w:div>
          </w:divsChild>
        </w:div>
        <w:div w:id="1231621380">
          <w:marLeft w:val="0"/>
          <w:marRight w:val="0"/>
          <w:marTop w:val="0"/>
          <w:marBottom w:val="0"/>
          <w:divBdr>
            <w:top w:val="none" w:sz="0" w:space="0" w:color="auto"/>
            <w:left w:val="none" w:sz="0" w:space="0" w:color="auto"/>
            <w:bottom w:val="none" w:sz="0" w:space="0" w:color="auto"/>
            <w:right w:val="none" w:sz="0" w:space="0" w:color="auto"/>
          </w:divBdr>
          <w:divsChild>
            <w:div w:id="1515459481">
              <w:marLeft w:val="0"/>
              <w:marRight w:val="0"/>
              <w:marTop w:val="0"/>
              <w:marBottom w:val="0"/>
              <w:divBdr>
                <w:top w:val="none" w:sz="0" w:space="0" w:color="auto"/>
                <w:left w:val="none" w:sz="0" w:space="0" w:color="auto"/>
                <w:bottom w:val="none" w:sz="0" w:space="0" w:color="auto"/>
                <w:right w:val="none" w:sz="0" w:space="0" w:color="auto"/>
              </w:divBdr>
            </w:div>
            <w:div w:id="1917784476">
              <w:marLeft w:val="0"/>
              <w:marRight w:val="0"/>
              <w:marTop w:val="0"/>
              <w:marBottom w:val="0"/>
              <w:divBdr>
                <w:top w:val="none" w:sz="0" w:space="0" w:color="auto"/>
                <w:left w:val="none" w:sz="0" w:space="0" w:color="auto"/>
                <w:bottom w:val="none" w:sz="0" w:space="0" w:color="auto"/>
                <w:right w:val="none" w:sz="0" w:space="0" w:color="auto"/>
              </w:divBdr>
            </w:div>
            <w:div w:id="205678908">
              <w:marLeft w:val="0"/>
              <w:marRight w:val="0"/>
              <w:marTop w:val="0"/>
              <w:marBottom w:val="0"/>
              <w:divBdr>
                <w:top w:val="none" w:sz="0" w:space="0" w:color="auto"/>
                <w:left w:val="none" w:sz="0" w:space="0" w:color="auto"/>
                <w:bottom w:val="none" w:sz="0" w:space="0" w:color="auto"/>
                <w:right w:val="none" w:sz="0" w:space="0" w:color="auto"/>
              </w:divBdr>
            </w:div>
          </w:divsChild>
        </w:div>
        <w:div w:id="1344936232">
          <w:marLeft w:val="0"/>
          <w:marRight w:val="0"/>
          <w:marTop w:val="0"/>
          <w:marBottom w:val="0"/>
          <w:divBdr>
            <w:top w:val="none" w:sz="0" w:space="0" w:color="auto"/>
            <w:left w:val="none" w:sz="0" w:space="0" w:color="auto"/>
            <w:bottom w:val="none" w:sz="0" w:space="0" w:color="auto"/>
            <w:right w:val="none" w:sz="0" w:space="0" w:color="auto"/>
          </w:divBdr>
          <w:divsChild>
            <w:div w:id="1335375270">
              <w:marLeft w:val="0"/>
              <w:marRight w:val="0"/>
              <w:marTop w:val="0"/>
              <w:marBottom w:val="0"/>
              <w:divBdr>
                <w:top w:val="none" w:sz="0" w:space="0" w:color="auto"/>
                <w:left w:val="none" w:sz="0" w:space="0" w:color="auto"/>
                <w:bottom w:val="none" w:sz="0" w:space="0" w:color="auto"/>
                <w:right w:val="none" w:sz="0" w:space="0" w:color="auto"/>
              </w:divBdr>
            </w:div>
            <w:div w:id="756632584">
              <w:marLeft w:val="0"/>
              <w:marRight w:val="0"/>
              <w:marTop w:val="0"/>
              <w:marBottom w:val="0"/>
              <w:divBdr>
                <w:top w:val="none" w:sz="0" w:space="0" w:color="auto"/>
                <w:left w:val="none" w:sz="0" w:space="0" w:color="auto"/>
                <w:bottom w:val="none" w:sz="0" w:space="0" w:color="auto"/>
                <w:right w:val="none" w:sz="0" w:space="0" w:color="auto"/>
              </w:divBdr>
            </w:div>
            <w:div w:id="2086755577">
              <w:marLeft w:val="0"/>
              <w:marRight w:val="0"/>
              <w:marTop w:val="0"/>
              <w:marBottom w:val="0"/>
              <w:divBdr>
                <w:top w:val="none" w:sz="0" w:space="0" w:color="auto"/>
                <w:left w:val="none" w:sz="0" w:space="0" w:color="auto"/>
                <w:bottom w:val="none" w:sz="0" w:space="0" w:color="auto"/>
                <w:right w:val="none" w:sz="0" w:space="0" w:color="auto"/>
              </w:divBdr>
            </w:div>
          </w:divsChild>
        </w:div>
        <w:div w:id="374700560">
          <w:marLeft w:val="0"/>
          <w:marRight w:val="0"/>
          <w:marTop w:val="0"/>
          <w:marBottom w:val="0"/>
          <w:divBdr>
            <w:top w:val="none" w:sz="0" w:space="0" w:color="auto"/>
            <w:left w:val="none" w:sz="0" w:space="0" w:color="auto"/>
            <w:bottom w:val="none" w:sz="0" w:space="0" w:color="auto"/>
            <w:right w:val="none" w:sz="0" w:space="0" w:color="auto"/>
          </w:divBdr>
          <w:divsChild>
            <w:div w:id="4058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723032">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597450269">
      <w:bodyDiv w:val="1"/>
      <w:marLeft w:val="0"/>
      <w:marRight w:val="0"/>
      <w:marTop w:val="0"/>
      <w:marBottom w:val="0"/>
      <w:divBdr>
        <w:top w:val="none" w:sz="0" w:space="0" w:color="auto"/>
        <w:left w:val="none" w:sz="0" w:space="0" w:color="auto"/>
        <w:bottom w:val="none" w:sz="0" w:space="0" w:color="auto"/>
        <w:right w:val="none" w:sz="0" w:space="0" w:color="auto"/>
      </w:divBdr>
      <w:divsChild>
        <w:div w:id="1925071002">
          <w:marLeft w:val="0"/>
          <w:marRight w:val="0"/>
          <w:marTop w:val="0"/>
          <w:marBottom w:val="0"/>
          <w:divBdr>
            <w:top w:val="none" w:sz="0" w:space="0" w:color="auto"/>
            <w:left w:val="none" w:sz="0" w:space="0" w:color="auto"/>
            <w:bottom w:val="none" w:sz="0" w:space="0" w:color="auto"/>
            <w:right w:val="none" w:sz="0" w:space="0" w:color="auto"/>
          </w:divBdr>
          <w:divsChild>
            <w:div w:id="132523979">
              <w:marLeft w:val="0"/>
              <w:marRight w:val="0"/>
              <w:marTop w:val="0"/>
              <w:marBottom w:val="0"/>
              <w:divBdr>
                <w:top w:val="none" w:sz="0" w:space="0" w:color="auto"/>
                <w:left w:val="none" w:sz="0" w:space="0" w:color="auto"/>
                <w:bottom w:val="none" w:sz="0" w:space="0" w:color="auto"/>
                <w:right w:val="none" w:sz="0" w:space="0" w:color="auto"/>
              </w:divBdr>
            </w:div>
            <w:div w:id="720131013">
              <w:marLeft w:val="0"/>
              <w:marRight w:val="0"/>
              <w:marTop w:val="0"/>
              <w:marBottom w:val="0"/>
              <w:divBdr>
                <w:top w:val="none" w:sz="0" w:space="0" w:color="auto"/>
                <w:left w:val="none" w:sz="0" w:space="0" w:color="auto"/>
                <w:bottom w:val="none" w:sz="0" w:space="0" w:color="auto"/>
                <w:right w:val="none" w:sz="0" w:space="0" w:color="auto"/>
              </w:divBdr>
            </w:div>
            <w:div w:id="1517188633">
              <w:marLeft w:val="0"/>
              <w:marRight w:val="0"/>
              <w:marTop w:val="0"/>
              <w:marBottom w:val="0"/>
              <w:divBdr>
                <w:top w:val="none" w:sz="0" w:space="0" w:color="auto"/>
                <w:left w:val="none" w:sz="0" w:space="0" w:color="auto"/>
                <w:bottom w:val="none" w:sz="0" w:space="0" w:color="auto"/>
                <w:right w:val="none" w:sz="0" w:space="0" w:color="auto"/>
              </w:divBdr>
            </w:div>
            <w:div w:id="1064573082">
              <w:marLeft w:val="0"/>
              <w:marRight w:val="0"/>
              <w:marTop w:val="0"/>
              <w:marBottom w:val="0"/>
              <w:divBdr>
                <w:top w:val="none" w:sz="0" w:space="0" w:color="auto"/>
                <w:left w:val="none" w:sz="0" w:space="0" w:color="auto"/>
                <w:bottom w:val="none" w:sz="0" w:space="0" w:color="auto"/>
                <w:right w:val="none" w:sz="0" w:space="0" w:color="auto"/>
              </w:divBdr>
            </w:div>
            <w:div w:id="1283921598">
              <w:marLeft w:val="0"/>
              <w:marRight w:val="0"/>
              <w:marTop w:val="0"/>
              <w:marBottom w:val="0"/>
              <w:divBdr>
                <w:top w:val="none" w:sz="0" w:space="0" w:color="auto"/>
                <w:left w:val="none" w:sz="0" w:space="0" w:color="auto"/>
                <w:bottom w:val="none" w:sz="0" w:space="0" w:color="auto"/>
                <w:right w:val="none" w:sz="0" w:space="0" w:color="auto"/>
              </w:divBdr>
            </w:div>
          </w:divsChild>
        </w:div>
        <w:div w:id="826743534">
          <w:marLeft w:val="0"/>
          <w:marRight w:val="0"/>
          <w:marTop w:val="0"/>
          <w:marBottom w:val="0"/>
          <w:divBdr>
            <w:top w:val="none" w:sz="0" w:space="0" w:color="auto"/>
            <w:left w:val="none" w:sz="0" w:space="0" w:color="auto"/>
            <w:bottom w:val="none" w:sz="0" w:space="0" w:color="auto"/>
            <w:right w:val="none" w:sz="0" w:space="0" w:color="auto"/>
          </w:divBdr>
          <w:divsChild>
            <w:div w:id="6367803">
              <w:marLeft w:val="0"/>
              <w:marRight w:val="0"/>
              <w:marTop w:val="0"/>
              <w:marBottom w:val="0"/>
              <w:divBdr>
                <w:top w:val="none" w:sz="0" w:space="0" w:color="auto"/>
                <w:left w:val="none" w:sz="0" w:space="0" w:color="auto"/>
                <w:bottom w:val="none" w:sz="0" w:space="0" w:color="auto"/>
                <w:right w:val="none" w:sz="0" w:space="0" w:color="auto"/>
              </w:divBdr>
            </w:div>
          </w:divsChild>
        </w:div>
        <w:div w:id="2025013127">
          <w:marLeft w:val="0"/>
          <w:marRight w:val="0"/>
          <w:marTop w:val="0"/>
          <w:marBottom w:val="0"/>
          <w:divBdr>
            <w:top w:val="none" w:sz="0" w:space="0" w:color="auto"/>
            <w:left w:val="none" w:sz="0" w:space="0" w:color="auto"/>
            <w:bottom w:val="none" w:sz="0" w:space="0" w:color="auto"/>
            <w:right w:val="none" w:sz="0" w:space="0" w:color="auto"/>
          </w:divBdr>
          <w:divsChild>
            <w:div w:id="952177768">
              <w:marLeft w:val="0"/>
              <w:marRight w:val="0"/>
              <w:marTop w:val="0"/>
              <w:marBottom w:val="0"/>
              <w:divBdr>
                <w:top w:val="none" w:sz="0" w:space="0" w:color="auto"/>
                <w:left w:val="none" w:sz="0" w:space="0" w:color="auto"/>
                <w:bottom w:val="none" w:sz="0" w:space="0" w:color="auto"/>
                <w:right w:val="none" w:sz="0" w:space="0" w:color="auto"/>
              </w:divBdr>
            </w:div>
          </w:divsChild>
        </w:div>
        <w:div w:id="406851887">
          <w:marLeft w:val="0"/>
          <w:marRight w:val="0"/>
          <w:marTop w:val="0"/>
          <w:marBottom w:val="0"/>
          <w:divBdr>
            <w:top w:val="none" w:sz="0" w:space="0" w:color="auto"/>
            <w:left w:val="none" w:sz="0" w:space="0" w:color="auto"/>
            <w:bottom w:val="none" w:sz="0" w:space="0" w:color="auto"/>
            <w:right w:val="none" w:sz="0" w:space="0" w:color="auto"/>
          </w:divBdr>
          <w:divsChild>
            <w:div w:id="824513885">
              <w:marLeft w:val="0"/>
              <w:marRight w:val="0"/>
              <w:marTop w:val="0"/>
              <w:marBottom w:val="0"/>
              <w:divBdr>
                <w:top w:val="none" w:sz="0" w:space="0" w:color="auto"/>
                <w:left w:val="none" w:sz="0" w:space="0" w:color="auto"/>
                <w:bottom w:val="none" w:sz="0" w:space="0" w:color="auto"/>
                <w:right w:val="none" w:sz="0" w:space="0" w:color="auto"/>
              </w:divBdr>
            </w:div>
          </w:divsChild>
        </w:div>
        <w:div w:id="1924216925">
          <w:marLeft w:val="0"/>
          <w:marRight w:val="0"/>
          <w:marTop w:val="0"/>
          <w:marBottom w:val="0"/>
          <w:divBdr>
            <w:top w:val="none" w:sz="0" w:space="0" w:color="auto"/>
            <w:left w:val="none" w:sz="0" w:space="0" w:color="auto"/>
            <w:bottom w:val="none" w:sz="0" w:space="0" w:color="auto"/>
            <w:right w:val="none" w:sz="0" w:space="0" w:color="auto"/>
          </w:divBdr>
          <w:divsChild>
            <w:div w:id="1236279498">
              <w:marLeft w:val="0"/>
              <w:marRight w:val="0"/>
              <w:marTop w:val="0"/>
              <w:marBottom w:val="0"/>
              <w:divBdr>
                <w:top w:val="none" w:sz="0" w:space="0" w:color="auto"/>
                <w:left w:val="none" w:sz="0" w:space="0" w:color="auto"/>
                <w:bottom w:val="none" w:sz="0" w:space="0" w:color="auto"/>
                <w:right w:val="none" w:sz="0" w:space="0" w:color="auto"/>
              </w:divBdr>
            </w:div>
          </w:divsChild>
        </w:div>
        <w:div w:id="2009750918">
          <w:marLeft w:val="0"/>
          <w:marRight w:val="0"/>
          <w:marTop w:val="0"/>
          <w:marBottom w:val="0"/>
          <w:divBdr>
            <w:top w:val="none" w:sz="0" w:space="0" w:color="auto"/>
            <w:left w:val="none" w:sz="0" w:space="0" w:color="auto"/>
            <w:bottom w:val="none" w:sz="0" w:space="0" w:color="auto"/>
            <w:right w:val="none" w:sz="0" w:space="0" w:color="auto"/>
          </w:divBdr>
          <w:divsChild>
            <w:div w:id="1586914110">
              <w:marLeft w:val="0"/>
              <w:marRight w:val="0"/>
              <w:marTop w:val="0"/>
              <w:marBottom w:val="0"/>
              <w:divBdr>
                <w:top w:val="none" w:sz="0" w:space="0" w:color="auto"/>
                <w:left w:val="none" w:sz="0" w:space="0" w:color="auto"/>
                <w:bottom w:val="none" w:sz="0" w:space="0" w:color="auto"/>
                <w:right w:val="none" w:sz="0" w:space="0" w:color="auto"/>
              </w:divBdr>
            </w:div>
          </w:divsChild>
        </w:div>
        <w:div w:id="504784198">
          <w:marLeft w:val="0"/>
          <w:marRight w:val="0"/>
          <w:marTop w:val="0"/>
          <w:marBottom w:val="0"/>
          <w:divBdr>
            <w:top w:val="none" w:sz="0" w:space="0" w:color="auto"/>
            <w:left w:val="none" w:sz="0" w:space="0" w:color="auto"/>
            <w:bottom w:val="none" w:sz="0" w:space="0" w:color="auto"/>
            <w:right w:val="none" w:sz="0" w:space="0" w:color="auto"/>
          </w:divBdr>
          <w:divsChild>
            <w:div w:id="122619158">
              <w:marLeft w:val="0"/>
              <w:marRight w:val="0"/>
              <w:marTop w:val="0"/>
              <w:marBottom w:val="0"/>
              <w:divBdr>
                <w:top w:val="none" w:sz="0" w:space="0" w:color="auto"/>
                <w:left w:val="none" w:sz="0" w:space="0" w:color="auto"/>
                <w:bottom w:val="none" w:sz="0" w:space="0" w:color="auto"/>
                <w:right w:val="none" w:sz="0" w:space="0" w:color="auto"/>
              </w:divBdr>
            </w:div>
          </w:divsChild>
        </w:div>
        <w:div w:id="1535382561">
          <w:marLeft w:val="0"/>
          <w:marRight w:val="0"/>
          <w:marTop w:val="0"/>
          <w:marBottom w:val="0"/>
          <w:divBdr>
            <w:top w:val="none" w:sz="0" w:space="0" w:color="auto"/>
            <w:left w:val="none" w:sz="0" w:space="0" w:color="auto"/>
            <w:bottom w:val="none" w:sz="0" w:space="0" w:color="auto"/>
            <w:right w:val="none" w:sz="0" w:space="0" w:color="auto"/>
          </w:divBdr>
          <w:divsChild>
            <w:div w:id="1240213686">
              <w:marLeft w:val="0"/>
              <w:marRight w:val="0"/>
              <w:marTop w:val="0"/>
              <w:marBottom w:val="0"/>
              <w:divBdr>
                <w:top w:val="none" w:sz="0" w:space="0" w:color="auto"/>
                <w:left w:val="none" w:sz="0" w:space="0" w:color="auto"/>
                <w:bottom w:val="none" w:sz="0" w:space="0" w:color="auto"/>
                <w:right w:val="none" w:sz="0" w:space="0" w:color="auto"/>
              </w:divBdr>
            </w:div>
          </w:divsChild>
        </w:div>
        <w:div w:id="950670559">
          <w:marLeft w:val="0"/>
          <w:marRight w:val="0"/>
          <w:marTop w:val="0"/>
          <w:marBottom w:val="0"/>
          <w:divBdr>
            <w:top w:val="none" w:sz="0" w:space="0" w:color="auto"/>
            <w:left w:val="none" w:sz="0" w:space="0" w:color="auto"/>
            <w:bottom w:val="none" w:sz="0" w:space="0" w:color="auto"/>
            <w:right w:val="none" w:sz="0" w:space="0" w:color="auto"/>
          </w:divBdr>
          <w:divsChild>
            <w:div w:id="832647926">
              <w:marLeft w:val="0"/>
              <w:marRight w:val="0"/>
              <w:marTop w:val="0"/>
              <w:marBottom w:val="0"/>
              <w:divBdr>
                <w:top w:val="none" w:sz="0" w:space="0" w:color="auto"/>
                <w:left w:val="none" w:sz="0" w:space="0" w:color="auto"/>
                <w:bottom w:val="none" w:sz="0" w:space="0" w:color="auto"/>
                <w:right w:val="none" w:sz="0" w:space="0" w:color="auto"/>
              </w:divBdr>
            </w:div>
            <w:div w:id="534077014">
              <w:marLeft w:val="0"/>
              <w:marRight w:val="0"/>
              <w:marTop w:val="0"/>
              <w:marBottom w:val="0"/>
              <w:divBdr>
                <w:top w:val="none" w:sz="0" w:space="0" w:color="auto"/>
                <w:left w:val="none" w:sz="0" w:space="0" w:color="auto"/>
                <w:bottom w:val="none" w:sz="0" w:space="0" w:color="auto"/>
                <w:right w:val="none" w:sz="0" w:space="0" w:color="auto"/>
              </w:divBdr>
            </w:div>
          </w:divsChild>
        </w:div>
        <w:div w:id="909391094">
          <w:marLeft w:val="0"/>
          <w:marRight w:val="0"/>
          <w:marTop w:val="0"/>
          <w:marBottom w:val="0"/>
          <w:divBdr>
            <w:top w:val="none" w:sz="0" w:space="0" w:color="auto"/>
            <w:left w:val="none" w:sz="0" w:space="0" w:color="auto"/>
            <w:bottom w:val="none" w:sz="0" w:space="0" w:color="auto"/>
            <w:right w:val="none" w:sz="0" w:space="0" w:color="auto"/>
          </w:divBdr>
          <w:divsChild>
            <w:div w:id="1078360541">
              <w:marLeft w:val="0"/>
              <w:marRight w:val="0"/>
              <w:marTop w:val="0"/>
              <w:marBottom w:val="0"/>
              <w:divBdr>
                <w:top w:val="none" w:sz="0" w:space="0" w:color="auto"/>
                <w:left w:val="none" w:sz="0" w:space="0" w:color="auto"/>
                <w:bottom w:val="none" w:sz="0" w:space="0" w:color="auto"/>
                <w:right w:val="none" w:sz="0" w:space="0" w:color="auto"/>
              </w:divBdr>
            </w:div>
          </w:divsChild>
        </w:div>
        <w:div w:id="2049984114">
          <w:marLeft w:val="0"/>
          <w:marRight w:val="0"/>
          <w:marTop w:val="0"/>
          <w:marBottom w:val="0"/>
          <w:divBdr>
            <w:top w:val="none" w:sz="0" w:space="0" w:color="auto"/>
            <w:left w:val="none" w:sz="0" w:space="0" w:color="auto"/>
            <w:bottom w:val="none" w:sz="0" w:space="0" w:color="auto"/>
            <w:right w:val="none" w:sz="0" w:space="0" w:color="auto"/>
          </w:divBdr>
          <w:divsChild>
            <w:div w:id="1391616874">
              <w:marLeft w:val="0"/>
              <w:marRight w:val="0"/>
              <w:marTop w:val="0"/>
              <w:marBottom w:val="0"/>
              <w:divBdr>
                <w:top w:val="none" w:sz="0" w:space="0" w:color="auto"/>
                <w:left w:val="none" w:sz="0" w:space="0" w:color="auto"/>
                <w:bottom w:val="none" w:sz="0" w:space="0" w:color="auto"/>
                <w:right w:val="none" w:sz="0" w:space="0" w:color="auto"/>
              </w:divBdr>
            </w:div>
          </w:divsChild>
        </w:div>
        <w:div w:id="807018239">
          <w:marLeft w:val="0"/>
          <w:marRight w:val="0"/>
          <w:marTop w:val="0"/>
          <w:marBottom w:val="0"/>
          <w:divBdr>
            <w:top w:val="none" w:sz="0" w:space="0" w:color="auto"/>
            <w:left w:val="none" w:sz="0" w:space="0" w:color="auto"/>
            <w:bottom w:val="none" w:sz="0" w:space="0" w:color="auto"/>
            <w:right w:val="none" w:sz="0" w:space="0" w:color="auto"/>
          </w:divBdr>
          <w:divsChild>
            <w:div w:id="530997019">
              <w:marLeft w:val="0"/>
              <w:marRight w:val="0"/>
              <w:marTop w:val="0"/>
              <w:marBottom w:val="0"/>
              <w:divBdr>
                <w:top w:val="none" w:sz="0" w:space="0" w:color="auto"/>
                <w:left w:val="none" w:sz="0" w:space="0" w:color="auto"/>
                <w:bottom w:val="none" w:sz="0" w:space="0" w:color="auto"/>
                <w:right w:val="none" w:sz="0" w:space="0" w:color="auto"/>
              </w:divBdr>
            </w:div>
          </w:divsChild>
        </w:div>
        <w:div w:id="1571698949">
          <w:marLeft w:val="0"/>
          <w:marRight w:val="0"/>
          <w:marTop w:val="0"/>
          <w:marBottom w:val="0"/>
          <w:divBdr>
            <w:top w:val="none" w:sz="0" w:space="0" w:color="auto"/>
            <w:left w:val="none" w:sz="0" w:space="0" w:color="auto"/>
            <w:bottom w:val="none" w:sz="0" w:space="0" w:color="auto"/>
            <w:right w:val="none" w:sz="0" w:space="0" w:color="auto"/>
          </w:divBdr>
          <w:divsChild>
            <w:div w:id="1018115168">
              <w:marLeft w:val="0"/>
              <w:marRight w:val="0"/>
              <w:marTop w:val="0"/>
              <w:marBottom w:val="0"/>
              <w:divBdr>
                <w:top w:val="none" w:sz="0" w:space="0" w:color="auto"/>
                <w:left w:val="none" w:sz="0" w:space="0" w:color="auto"/>
                <w:bottom w:val="none" w:sz="0" w:space="0" w:color="auto"/>
                <w:right w:val="none" w:sz="0" w:space="0" w:color="auto"/>
              </w:divBdr>
            </w:div>
            <w:div w:id="1434521794">
              <w:marLeft w:val="0"/>
              <w:marRight w:val="0"/>
              <w:marTop w:val="0"/>
              <w:marBottom w:val="0"/>
              <w:divBdr>
                <w:top w:val="none" w:sz="0" w:space="0" w:color="auto"/>
                <w:left w:val="none" w:sz="0" w:space="0" w:color="auto"/>
                <w:bottom w:val="none" w:sz="0" w:space="0" w:color="auto"/>
                <w:right w:val="none" w:sz="0" w:space="0" w:color="auto"/>
              </w:divBdr>
            </w:div>
            <w:div w:id="1884323427">
              <w:marLeft w:val="0"/>
              <w:marRight w:val="0"/>
              <w:marTop w:val="0"/>
              <w:marBottom w:val="0"/>
              <w:divBdr>
                <w:top w:val="none" w:sz="0" w:space="0" w:color="auto"/>
                <w:left w:val="none" w:sz="0" w:space="0" w:color="auto"/>
                <w:bottom w:val="none" w:sz="0" w:space="0" w:color="auto"/>
                <w:right w:val="none" w:sz="0" w:space="0" w:color="auto"/>
              </w:divBdr>
            </w:div>
            <w:div w:id="1060206606">
              <w:marLeft w:val="0"/>
              <w:marRight w:val="0"/>
              <w:marTop w:val="0"/>
              <w:marBottom w:val="0"/>
              <w:divBdr>
                <w:top w:val="none" w:sz="0" w:space="0" w:color="auto"/>
                <w:left w:val="none" w:sz="0" w:space="0" w:color="auto"/>
                <w:bottom w:val="none" w:sz="0" w:space="0" w:color="auto"/>
                <w:right w:val="none" w:sz="0" w:space="0" w:color="auto"/>
              </w:divBdr>
            </w:div>
            <w:div w:id="1319915972">
              <w:marLeft w:val="0"/>
              <w:marRight w:val="0"/>
              <w:marTop w:val="0"/>
              <w:marBottom w:val="0"/>
              <w:divBdr>
                <w:top w:val="none" w:sz="0" w:space="0" w:color="auto"/>
                <w:left w:val="none" w:sz="0" w:space="0" w:color="auto"/>
                <w:bottom w:val="none" w:sz="0" w:space="0" w:color="auto"/>
                <w:right w:val="none" w:sz="0" w:space="0" w:color="auto"/>
              </w:divBdr>
            </w:div>
            <w:div w:id="1659768683">
              <w:marLeft w:val="0"/>
              <w:marRight w:val="0"/>
              <w:marTop w:val="0"/>
              <w:marBottom w:val="0"/>
              <w:divBdr>
                <w:top w:val="none" w:sz="0" w:space="0" w:color="auto"/>
                <w:left w:val="none" w:sz="0" w:space="0" w:color="auto"/>
                <w:bottom w:val="none" w:sz="0" w:space="0" w:color="auto"/>
                <w:right w:val="none" w:sz="0" w:space="0" w:color="auto"/>
              </w:divBdr>
            </w:div>
            <w:div w:id="2055349029">
              <w:marLeft w:val="0"/>
              <w:marRight w:val="0"/>
              <w:marTop w:val="0"/>
              <w:marBottom w:val="0"/>
              <w:divBdr>
                <w:top w:val="none" w:sz="0" w:space="0" w:color="auto"/>
                <w:left w:val="none" w:sz="0" w:space="0" w:color="auto"/>
                <w:bottom w:val="none" w:sz="0" w:space="0" w:color="auto"/>
                <w:right w:val="none" w:sz="0" w:space="0" w:color="auto"/>
              </w:divBdr>
            </w:div>
            <w:div w:id="1394278635">
              <w:marLeft w:val="0"/>
              <w:marRight w:val="0"/>
              <w:marTop w:val="0"/>
              <w:marBottom w:val="0"/>
              <w:divBdr>
                <w:top w:val="none" w:sz="0" w:space="0" w:color="auto"/>
                <w:left w:val="none" w:sz="0" w:space="0" w:color="auto"/>
                <w:bottom w:val="none" w:sz="0" w:space="0" w:color="auto"/>
                <w:right w:val="none" w:sz="0" w:space="0" w:color="auto"/>
              </w:divBdr>
            </w:div>
            <w:div w:id="891960615">
              <w:marLeft w:val="0"/>
              <w:marRight w:val="0"/>
              <w:marTop w:val="0"/>
              <w:marBottom w:val="0"/>
              <w:divBdr>
                <w:top w:val="none" w:sz="0" w:space="0" w:color="auto"/>
                <w:left w:val="none" w:sz="0" w:space="0" w:color="auto"/>
                <w:bottom w:val="none" w:sz="0" w:space="0" w:color="auto"/>
                <w:right w:val="none" w:sz="0" w:space="0" w:color="auto"/>
              </w:divBdr>
            </w:div>
            <w:div w:id="206377871">
              <w:marLeft w:val="0"/>
              <w:marRight w:val="0"/>
              <w:marTop w:val="0"/>
              <w:marBottom w:val="0"/>
              <w:divBdr>
                <w:top w:val="none" w:sz="0" w:space="0" w:color="auto"/>
                <w:left w:val="none" w:sz="0" w:space="0" w:color="auto"/>
                <w:bottom w:val="none" w:sz="0" w:space="0" w:color="auto"/>
                <w:right w:val="none" w:sz="0" w:space="0" w:color="auto"/>
              </w:divBdr>
            </w:div>
          </w:divsChild>
        </w:div>
        <w:div w:id="305010489">
          <w:marLeft w:val="0"/>
          <w:marRight w:val="0"/>
          <w:marTop w:val="0"/>
          <w:marBottom w:val="0"/>
          <w:divBdr>
            <w:top w:val="none" w:sz="0" w:space="0" w:color="auto"/>
            <w:left w:val="none" w:sz="0" w:space="0" w:color="auto"/>
            <w:bottom w:val="none" w:sz="0" w:space="0" w:color="auto"/>
            <w:right w:val="none" w:sz="0" w:space="0" w:color="auto"/>
          </w:divBdr>
          <w:divsChild>
            <w:div w:id="151914514">
              <w:marLeft w:val="0"/>
              <w:marRight w:val="0"/>
              <w:marTop w:val="0"/>
              <w:marBottom w:val="0"/>
              <w:divBdr>
                <w:top w:val="none" w:sz="0" w:space="0" w:color="auto"/>
                <w:left w:val="none" w:sz="0" w:space="0" w:color="auto"/>
                <w:bottom w:val="none" w:sz="0" w:space="0" w:color="auto"/>
                <w:right w:val="none" w:sz="0" w:space="0" w:color="auto"/>
              </w:divBdr>
            </w:div>
          </w:divsChild>
        </w:div>
        <w:div w:id="1890990189">
          <w:marLeft w:val="0"/>
          <w:marRight w:val="0"/>
          <w:marTop w:val="0"/>
          <w:marBottom w:val="0"/>
          <w:divBdr>
            <w:top w:val="none" w:sz="0" w:space="0" w:color="auto"/>
            <w:left w:val="none" w:sz="0" w:space="0" w:color="auto"/>
            <w:bottom w:val="none" w:sz="0" w:space="0" w:color="auto"/>
            <w:right w:val="none" w:sz="0" w:space="0" w:color="auto"/>
          </w:divBdr>
          <w:divsChild>
            <w:div w:id="2098863653">
              <w:marLeft w:val="0"/>
              <w:marRight w:val="0"/>
              <w:marTop w:val="0"/>
              <w:marBottom w:val="0"/>
              <w:divBdr>
                <w:top w:val="none" w:sz="0" w:space="0" w:color="auto"/>
                <w:left w:val="none" w:sz="0" w:space="0" w:color="auto"/>
                <w:bottom w:val="none" w:sz="0" w:space="0" w:color="auto"/>
                <w:right w:val="none" w:sz="0" w:space="0" w:color="auto"/>
              </w:divBdr>
            </w:div>
          </w:divsChild>
        </w:div>
        <w:div w:id="1949267710">
          <w:marLeft w:val="0"/>
          <w:marRight w:val="0"/>
          <w:marTop w:val="0"/>
          <w:marBottom w:val="0"/>
          <w:divBdr>
            <w:top w:val="none" w:sz="0" w:space="0" w:color="auto"/>
            <w:left w:val="none" w:sz="0" w:space="0" w:color="auto"/>
            <w:bottom w:val="none" w:sz="0" w:space="0" w:color="auto"/>
            <w:right w:val="none" w:sz="0" w:space="0" w:color="auto"/>
          </w:divBdr>
          <w:divsChild>
            <w:div w:id="1299452852">
              <w:marLeft w:val="0"/>
              <w:marRight w:val="0"/>
              <w:marTop w:val="0"/>
              <w:marBottom w:val="0"/>
              <w:divBdr>
                <w:top w:val="none" w:sz="0" w:space="0" w:color="auto"/>
                <w:left w:val="none" w:sz="0" w:space="0" w:color="auto"/>
                <w:bottom w:val="none" w:sz="0" w:space="0" w:color="auto"/>
                <w:right w:val="none" w:sz="0" w:space="0" w:color="auto"/>
              </w:divBdr>
            </w:div>
          </w:divsChild>
        </w:div>
        <w:div w:id="1537814172">
          <w:marLeft w:val="0"/>
          <w:marRight w:val="0"/>
          <w:marTop w:val="0"/>
          <w:marBottom w:val="0"/>
          <w:divBdr>
            <w:top w:val="none" w:sz="0" w:space="0" w:color="auto"/>
            <w:left w:val="none" w:sz="0" w:space="0" w:color="auto"/>
            <w:bottom w:val="none" w:sz="0" w:space="0" w:color="auto"/>
            <w:right w:val="none" w:sz="0" w:space="0" w:color="auto"/>
          </w:divBdr>
          <w:divsChild>
            <w:div w:id="634944186">
              <w:marLeft w:val="0"/>
              <w:marRight w:val="0"/>
              <w:marTop w:val="0"/>
              <w:marBottom w:val="0"/>
              <w:divBdr>
                <w:top w:val="none" w:sz="0" w:space="0" w:color="auto"/>
                <w:left w:val="none" w:sz="0" w:space="0" w:color="auto"/>
                <w:bottom w:val="none" w:sz="0" w:space="0" w:color="auto"/>
                <w:right w:val="none" w:sz="0" w:space="0" w:color="auto"/>
              </w:divBdr>
            </w:div>
          </w:divsChild>
        </w:div>
        <w:div w:id="727656891">
          <w:marLeft w:val="0"/>
          <w:marRight w:val="0"/>
          <w:marTop w:val="0"/>
          <w:marBottom w:val="0"/>
          <w:divBdr>
            <w:top w:val="none" w:sz="0" w:space="0" w:color="auto"/>
            <w:left w:val="none" w:sz="0" w:space="0" w:color="auto"/>
            <w:bottom w:val="none" w:sz="0" w:space="0" w:color="auto"/>
            <w:right w:val="none" w:sz="0" w:space="0" w:color="auto"/>
          </w:divBdr>
          <w:divsChild>
            <w:div w:id="476731232">
              <w:marLeft w:val="0"/>
              <w:marRight w:val="0"/>
              <w:marTop w:val="0"/>
              <w:marBottom w:val="0"/>
              <w:divBdr>
                <w:top w:val="none" w:sz="0" w:space="0" w:color="auto"/>
                <w:left w:val="none" w:sz="0" w:space="0" w:color="auto"/>
                <w:bottom w:val="none" w:sz="0" w:space="0" w:color="auto"/>
                <w:right w:val="none" w:sz="0" w:space="0" w:color="auto"/>
              </w:divBdr>
            </w:div>
          </w:divsChild>
        </w:div>
        <w:div w:id="1864371">
          <w:marLeft w:val="0"/>
          <w:marRight w:val="0"/>
          <w:marTop w:val="0"/>
          <w:marBottom w:val="0"/>
          <w:divBdr>
            <w:top w:val="none" w:sz="0" w:space="0" w:color="auto"/>
            <w:left w:val="none" w:sz="0" w:space="0" w:color="auto"/>
            <w:bottom w:val="none" w:sz="0" w:space="0" w:color="auto"/>
            <w:right w:val="none" w:sz="0" w:space="0" w:color="auto"/>
          </w:divBdr>
          <w:divsChild>
            <w:div w:id="1949191681">
              <w:marLeft w:val="0"/>
              <w:marRight w:val="0"/>
              <w:marTop w:val="0"/>
              <w:marBottom w:val="0"/>
              <w:divBdr>
                <w:top w:val="none" w:sz="0" w:space="0" w:color="auto"/>
                <w:left w:val="none" w:sz="0" w:space="0" w:color="auto"/>
                <w:bottom w:val="none" w:sz="0" w:space="0" w:color="auto"/>
                <w:right w:val="none" w:sz="0" w:space="0" w:color="auto"/>
              </w:divBdr>
            </w:div>
            <w:div w:id="343871656">
              <w:marLeft w:val="0"/>
              <w:marRight w:val="0"/>
              <w:marTop w:val="0"/>
              <w:marBottom w:val="0"/>
              <w:divBdr>
                <w:top w:val="none" w:sz="0" w:space="0" w:color="auto"/>
                <w:left w:val="none" w:sz="0" w:space="0" w:color="auto"/>
                <w:bottom w:val="none" w:sz="0" w:space="0" w:color="auto"/>
                <w:right w:val="none" w:sz="0" w:space="0" w:color="auto"/>
              </w:divBdr>
            </w:div>
            <w:div w:id="285425792">
              <w:marLeft w:val="0"/>
              <w:marRight w:val="0"/>
              <w:marTop w:val="0"/>
              <w:marBottom w:val="0"/>
              <w:divBdr>
                <w:top w:val="none" w:sz="0" w:space="0" w:color="auto"/>
                <w:left w:val="none" w:sz="0" w:space="0" w:color="auto"/>
                <w:bottom w:val="none" w:sz="0" w:space="0" w:color="auto"/>
                <w:right w:val="none" w:sz="0" w:space="0" w:color="auto"/>
              </w:divBdr>
            </w:div>
            <w:div w:id="110830139">
              <w:marLeft w:val="0"/>
              <w:marRight w:val="0"/>
              <w:marTop w:val="0"/>
              <w:marBottom w:val="0"/>
              <w:divBdr>
                <w:top w:val="none" w:sz="0" w:space="0" w:color="auto"/>
                <w:left w:val="none" w:sz="0" w:space="0" w:color="auto"/>
                <w:bottom w:val="none" w:sz="0" w:space="0" w:color="auto"/>
                <w:right w:val="none" w:sz="0" w:space="0" w:color="auto"/>
              </w:divBdr>
            </w:div>
            <w:div w:id="1202326643">
              <w:marLeft w:val="0"/>
              <w:marRight w:val="0"/>
              <w:marTop w:val="0"/>
              <w:marBottom w:val="0"/>
              <w:divBdr>
                <w:top w:val="none" w:sz="0" w:space="0" w:color="auto"/>
                <w:left w:val="none" w:sz="0" w:space="0" w:color="auto"/>
                <w:bottom w:val="none" w:sz="0" w:space="0" w:color="auto"/>
                <w:right w:val="none" w:sz="0" w:space="0" w:color="auto"/>
              </w:divBdr>
            </w:div>
            <w:div w:id="519853592">
              <w:marLeft w:val="0"/>
              <w:marRight w:val="0"/>
              <w:marTop w:val="0"/>
              <w:marBottom w:val="0"/>
              <w:divBdr>
                <w:top w:val="none" w:sz="0" w:space="0" w:color="auto"/>
                <w:left w:val="none" w:sz="0" w:space="0" w:color="auto"/>
                <w:bottom w:val="none" w:sz="0" w:space="0" w:color="auto"/>
                <w:right w:val="none" w:sz="0" w:space="0" w:color="auto"/>
              </w:divBdr>
            </w:div>
            <w:div w:id="167907349">
              <w:marLeft w:val="0"/>
              <w:marRight w:val="0"/>
              <w:marTop w:val="0"/>
              <w:marBottom w:val="0"/>
              <w:divBdr>
                <w:top w:val="none" w:sz="0" w:space="0" w:color="auto"/>
                <w:left w:val="none" w:sz="0" w:space="0" w:color="auto"/>
                <w:bottom w:val="none" w:sz="0" w:space="0" w:color="auto"/>
                <w:right w:val="none" w:sz="0" w:space="0" w:color="auto"/>
              </w:divBdr>
            </w:div>
            <w:div w:id="298001579">
              <w:marLeft w:val="0"/>
              <w:marRight w:val="0"/>
              <w:marTop w:val="0"/>
              <w:marBottom w:val="0"/>
              <w:divBdr>
                <w:top w:val="none" w:sz="0" w:space="0" w:color="auto"/>
                <w:left w:val="none" w:sz="0" w:space="0" w:color="auto"/>
                <w:bottom w:val="none" w:sz="0" w:space="0" w:color="auto"/>
                <w:right w:val="none" w:sz="0" w:space="0" w:color="auto"/>
              </w:divBdr>
            </w:div>
            <w:div w:id="1426414552">
              <w:marLeft w:val="0"/>
              <w:marRight w:val="0"/>
              <w:marTop w:val="0"/>
              <w:marBottom w:val="0"/>
              <w:divBdr>
                <w:top w:val="none" w:sz="0" w:space="0" w:color="auto"/>
                <w:left w:val="none" w:sz="0" w:space="0" w:color="auto"/>
                <w:bottom w:val="none" w:sz="0" w:space="0" w:color="auto"/>
                <w:right w:val="none" w:sz="0" w:space="0" w:color="auto"/>
              </w:divBdr>
            </w:div>
            <w:div w:id="374084725">
              <w:marLeft w:val="0"/>
              <w:marRight w:val="0"/>
              <w:marTop w:val="0"/>
              <w:marBottom w:val="0"/>
              <w:divBdr>
                <w:top w:val="none" w:sz="0" w:space="0" w:color="auto"/>
                <w:left w:val="none" w:sz="0" w:space="0" w:color="auto"/>
                <w:bottom w:val="none" w:sz="0" w:space="0" w:color="auto"/>
                <w:right w:val="none" w:sz="0" w:space="0" w:color="auto"/>
              </w:divBdr>
            </w:div>
            <w:div w:id="1548637033">
              <w:marLeft w:val="0"/>
              <w:marRight w:val="0"/>
              <w:marTop w:val="0"/>
              <w:marBottom w:val="0"/>
              <w:divBdr>
                <w:top w:val="none" w:sz="0" w:space="0" w:color="auto"/>
                <w:left w:val="none" w:sz="0" w:space="0" w:color="auto"/>
                <w:bottom w:val="none" w:sz="0" w:space="0" w:color="auto"/>
                <w:right w:val="none" w:sz="0" w:space="0" w:color="auto"/>
              </w:divBdr>
            </w:div>
            <w:div w:id="1936084711">
              <w:marLeft w:val="0"/>
              <w:marRight w:val="0"/>
              <w:marTop w:val="0"/>
              <w:marBottom w:val="0"/>
              <w:divBdr>
                <w:top w:val="none" w:sz="0" w:space="0" w:color="auto"/>
                <w:left w:val="none" w:sz="0" w:space="0" w:color="auto"/>
                <w:bottom w:val="none" w:sz="0" w:space="0" w:color="auto"/>
                <w:right w:val="none" w:sz="0" w:space="0" w:color="auto"/>
              </w:divBdr>
            </w:div>
            <w:div w:id="188955826">
              <w:marLeft w:val="0"/>
              <w:marRight w:val="0"/>
              <w:marTop w:val="0"/>
              <w:marBottom w:val="0"/>
              <w:divBdr>
                <w:top w:val="none" w:sz="0" w:space="0" w:color="auto"/>
                <w:left w:val="none" w:sz="0" w:space="0" w:color="auto"/>
                <w:bottom w:val="none" w:sz="0" w:space="0" w:color="auto"/>
                <w:right w:val="none" w:sz="0" w:space="0" w:color="auto"/>
              </w:divBdr>
            </w:div>
          </w:divsChild>
        </w:div>
        <w:div w:id="1056975071">
          <w:marLeft w:val="0"/>
          <w:marRight w:val="0"/>
          <w:marTop w:val="0"/>
          <w:marBottom w:val="0"/>
          <w:divBdr>
            <w:top w:val="none" w:sz="0" w:space="0" w:color="auto"/>
            <w:left w:val="none" w:sz="0" w:space="0" w:color="auto"/>
            <w:bottom w:val="none" w:sz="0" w:space="0" w:color="auto"/>
            <w:right w:val="none" w:sz="0" w:space="0" w:color="auto"/>
          </w:divBdr>
          <w:divsChild>
            <w:div w:id="1765490304">
              <w:marLeft w:val="0"/>
              <w:marRight w:val="0"/>
              <w:marTop w:val="0"/>
              <w:marBottom w:val="0"/>
              <w:divBdr>
                <w:top w:val="none" w:sz="0" w:space="0" w:color="auto"/>
                <w:left w:val="none" w:sz="0" w:space="0" w:color="auto"/>
                <w:bottom w:val="none" w:sz="0" w:space="0" w:color="auto"/>
                <w:right w:val="none" w:sz="0" w:space="0" w:color="auto"/>
              </w:divBdr>
            </w:div>
          </w:divsChild>
        </w:div>
        <w:div w:id="351148659">
          <w:marLeft w:val="0"/>
          <w:marRight w:val="0"/>
          <w:marTop w:val="0"/>
          <w:marBottom w:val="0"/>
          <w:divBdr>
            <w:top w:val="none" w:sz="0" w:space="0" w:color="auto"/>
            <w:left w:val="none" w:sz="0" w:space="0" w:color="auto"/>
            <w:bottom w:val="none" w:sz="0" w:space="0" w:color="auto"/>
            <w:right w:val="none" w:sz="0" w:space="0" w:color="auto"/>
          </w:divBdr>
          <w:divsChild>
            <w:div w:id="1967345990">
              <w:marLeft w:val="0"/>
              <w:marRight w:val="0"/>
              <w:marTop w:val="0"/>
              <w:marBottom w:val="0"/>
              <w:divBdr>
                <w:top w:val="none" w:sz="0" w:space="0" w:color="auto"/>
                <w:left w:val="none" w:sz="0" w:space="0" w:color="auto"/>
                <w:bottom w:val="none" w:sz="0" w:space="0" w:color="auto"/>
                <w:right w:val="none" w:sz="0" w:space="0" w:color="auto"/>
              </w:divBdr>
            </w:div>
          </w:divsChild>
        </w:div>
        <w:div w:id="1082221723">
          <w:marLeft w:val="0"/>
          <w:marRight w:val="0"/>
          <w:marTop w:val="0"/>
          <w:marBottom w:val="0"/>
          <w:divBdr>
            <w:top w:val="none" w:sz="0" w:space="0" w:color="auto"/>
            <w:left w:val="none" w:sz="0" w:space="0" w:color="auto"/>
            <w:bottom w:val="none" w:sz="0" w:space="0" w:color="auto"/>
            <w:right w:val="none" w:sz="0" w:space="0" w:color="auto"/>
          </w:divBdr>
          <w:divsChild>
            <w:div w:id="925384560">
              <w:marLeft w:val="0"/>
              <w:marRight w:val="0"/>
              <w:marTop w:val="0"/>
              <w:marBottom w:val="0"/>
              <w:divBdr>
                <w:top w:val="none" w:sz="0" w:space="0" w:color="auto"/>
                <w:left w:val="none" w:sz="0" w:space="0" w:color="auto"/>
                <w:bottom w:val="none" w:sz="0" w:space="0" w:color="auto"/>
                <w:right w:val="none" w:sz="0" w:space="0" w:color="auto"/>
              </w:divBdr>
            </w:div>
          </w:divsChild>
        </w:div>
        <w:div w:id="1819300585">
          <w:marLeft w:val="0"/>
          <w:marRight w:val="0"/>
          <w:marTop w:val="0"/>
          <w:marBottom w:val="0"/>
          <w:divBdr>
            <w:top w:val="none" w:sz="0" w:space="0" w:color="auto"/>
            <w:left w:val="none" w:sz="0" w:space="0" w:color="auto"/>
            <w:bottom w:val="none" w:sz="0" w:space="0" w:color="auto"/>
            <w:right w:val="none" w:sz="0" w:space="0" w:color="auto"/>
          </w:divBdr>
          <w:divsChild>
            <w:div w:id="971059156">
              <w:marLeft w:val="0"/>
              <w:marRight w:val="0"/>
              <w:marTop w:val="0"/>
              <w:marBottom w:val="0"/>
              <w:divBdr>
                <w:top w:val="none" w:sz="0" w:space="0" w:color="auto"/>
                <w:left w:val="none" w:sz="0" w:space="0" w:color="auto"/>
                <w:bottom w:val="none" w:sz="0" w:space="0" w:color="auto"/>
                <w:right w:val="none" w:sz="0" w:space="0" w:color="auto"/>
              </w:divBdr>
            </w:div>
          </w:divsChild>
        </w:div>
        <w:div w:id="563874160">
          <w:marLeft w:val="0"/>
          <w:marRight w:val="0"/>
          <w:marTop w:val="0"/>
          <w:marBottom w:val="0"/>
          <w:divBdr>
            <w:top w:val="none" w:sz="0" w:space="0" w:color="auto"/>
            <w:left w:val="none" w:sz="0" w:space="0" w:color="auto"/>
            <w:bottom w:val="none" w:sz="0" w:space="0" w:color="auto"/>
            <w:right w:val="none" w:sz="0" w:space="0" w:color="auto"/>
          </w:divBdr>
          <w:divsChild>
            <w:div w:id="1545944629">
              <w:marLeft w:val="0"/>
              <w:marRight w:val="0"/>
              <w:marTop w:val="0"/>
              <w:marBottom w:val="0"/>
              <w:divBdr>
                <w:top w:val="none" w:sz="0" w:space="0" w:color="auto"/>
                <w:left w:val="none" w:sz="0" w:space="0" w:color="auto"/>
                <w:bottom w:val="none" w:sz="0" w:space="0" w:color="auto"/>
                <w:right w:val="none" w:sz="0" w:space="0" w:color="auto"/>
              </w:divBdr>
            </w:div>
          </w:divsChild>
        </w:div>
        <w:div w:id="1324505461">
          <w:marLeft w:val="0"/>
          <w:marRight w:val="0"/>
          <w:marTop w:val="0"/>
          <w:marBottom w:val="0"/>
          <w:divBdr>
            <w:top w:val="none" w:sz="0" w:space="0" w:color="auto"/>
            <w:left w:val="none" w:sz="0" w:space="0" w:color="auto"/>
            <w:bottom w:val="none" w:sz="0" w:space="0" w:color="auto"/>
            <w:right w:val="none" w:sz="0" w:space="0" w:color="auto"/>
          </w:divBdr>
          <w:divsChild>
            <w:div w:id="465467324">
              <w:marLeft w:val="0"/>
              <w:marRight w:val="0"/>
              <w:marTop w:val="0"/>
              <w:marBottom w:val="0"/>
              <w:divBdr>
                <w:top w:val="none" w:sz="0" w:space="0" w:color="auto"/>
                <w:left w:val="none" w:sz="0" w:space="0" w:color="auto"/>
                <w:bottom w:val="none" w:sz="0" w:space="0" w:color="auto"/>
                <w:right w:val="none" w:sz="0" w:space="0" w:color="auto"/>
              </w:divBdr>
            </w:div>
            <w:div w:id="84303570">
              <w:marLeft w:val="0"/>
              <w:marRight w:val="0"/>
              <w:marTop w:val="0"/>
              <w:marBottom w:val="0"/>
              <w:divBdr>
                <w:top w:val="none" w:sz="0" w:space="0" w:color="auto"/>
                <w:left w:val="none" w:sz="0" w:space="0" w:color="auto"/>
                <w:bottom w:val="none" w:sz="0" w:space="0" w:color="auto"/>
                <w:right w:val="none" w:sz="0" w:space="0" w:color="auto"/>
              </w:divBdr>
            </w:div>
            <w:div w:id="1277252751">
              <w:marLeft w:val="0"/>
              <w:marRight w:val="0"/>
              <w:marTop w:val="0"/>
              <w:marBottom w:val="0"/>
              <w:divBdr>
                <w:top w:val="none" w:sz="0" w:space="0" w:color="auto"/>
                <w:left w:val="none" w:sz="0" w:space="0" w:color="auto"/>
                <w:bottom w:val="none" w:sz="0" w:space="0" w:color="auto"/>
                <w:right w:val="none" w:sz="0" w:space="0" w:color="auto"/>
              </w:divBdr>
            </w:div>
            <w:div w:id="535000000">
              <w:marLeft w:val="0"/>
              <w:marRight w:val="0"/>
              <w:marTop w:val="0"/>
              <w:marBottom w:val="0"/>
              <w:divBdr>
                <w:top w:val="none" w:sz="0" w:space="0" w:color="auto"/>
                <w:left w:val="none" w:sz="0" w:space="0" w:color="auto"/>
                <w:bottom w:val="none" w:sz="0" w:space="0" w:color="auto"/>
                <w:right w:val="none" w:sz="0" w:space="0" w:color="auto"/>
              </w:divBdr>
            </w:div>
            <w:div w:id="844783695">
              <w:marLeft w:val="0"/>
              <w:marRight w:val="0"/>
              <w:marTop w:val="0"/>
              <w:marBottom w:val="0"/>
              <w:divBdr>
                <w:top w:val="none" w:sz="0" w:space="0" w:color="auto"/>
                <w:left w:val="none" w:sz="0" w:space="0" w:color="auto"/>
                <w:bottom w:val="none" w:sz="0" w:space="0" w:color="auto"/>
                <w:right w:val="none" w:sz="0" w:space="0" w:color="auto"/>
              </w:divBdr>
            </w:div>
            <w:div w:id="1821581409">
              <w:marLeft w:val="0"/>
              <w:marRight w:val="0"/>
              <w:marTop w:val="0"/>
              <w:marBottom w:val="0"/>
              <w:divBdr>
                <w:top w:val="none" w:sz="0" w:space="0" w:color="auto"/>
                <w:left w:val="none" w:sz="0" w:space="0" w:color="auto"/>
                <w:bottom w:val="none" w:sz="0" w:space="0" w:color="auto"/>
                <w:right w:val="none" w:sz="0" w:space="0" w:color="auto"/>
              </w:divBdr>
            </w:div>
            <w:div w:id="735058193">
              <w:marLeft w:val="0"/>
              <w:marRight w:val="0"/>
              <w:marTop w:val="0"/>
              <w:marBottom w:val="0"/>
              <w:divBdr>
                <w:top w:val="none" w:sz="0" w:space="0" w:color="auto"/>
                <w:left w:val="none" w:sz="0" w:space="0" w:color="auto"/>
                <w:bottom w:val="none" w:sz="0" w:space="0" w:color="auto"/>
                <w:right w:val="none" w:sz="0" w:space="0" w:color="auto"/>
              </w:divBdr>
            </w:div>
            <w:div w:id="1097019976">
              <w:marLeft w:val="0"/>
              <w:marRight w:val="0"/>
              <w:marTop w:val="0"/>
              <w:marBottom w:val="0"/>
              <w:divBdr>
                <w:top w:val="none" w:sz="0" w:space="0" w:color="auto"/>
                <w:left w:val="none" w:sz="0" w:space="0" w:color="auto"/>
                <w:bottom w:val="none" w:sz="0" w:space="0" w:color="auto"/>
                <w:right w:val="none" w:sz="0" w:space="0" w:color="auto"/>
              </w:divBdr>
            </w:div>
            <w:div w:id="2043092541">
              <w:marLeft w:val="0"/>
              <w:marRight w:val="0"/>
              <w:marTop w:val="0"/>
              <w:marBottom w:val="0"/>
              <w:divBdr>
                <w:top w:val="none" w:sz="0" w:space="0" w:color="auto"/>
                <w:left w:val="none" w:sz="0" w:space="0" w:color="auto"/>
                <w:bottom w:val="none" w:sz="0" w:space="0" w:color="auto"/>
                <w:right w:val="none" w:sz="0" w:space="0" w:color="auto"/>
              </w:divBdr>
            </w:div>
            <w:div w:id="610434773">
              <w:marLeft w:val="0"/>
              <w:marRight w:val="0"/>
              <w:marTop w:val="0"/>
              <w:marBottom w:val="0"/>
              <w:divBdr>
                <w:top w:val="none" w:sz="0" w:space="0" w:color="auto"/>
                <w:left w:val="none" w:sz="0" w:space="0" w:color="auto"/>
                <w:bottom w:val="none" w:sz="0" w:space="0" w:color="auto"/>
                <w:right w:val="none" w:sz="0" w:space="0" w:color="auto"/>
              </w:divBdr>
            </w:div>
            <w:div w:id="1331180054">
              <w:marLeft w:val="0"/>
              <w:marRight w:val="0"/>
              <w:marTop w:val="0"/>
              <w:marBottom w:val="0"/>
              <w:divBdr>
                <w:top w:val="none" w:sz="0" w:space="0" w:color="auto"/>
                <w:left w:val="none" w:sz="0" w:space="0" w:color="auto"/>
                <w:bottom w:val="none" w:sz="0" w:space="0" w:color="auto"/>
                <w:right w:val="none" w:sz="0" w:space="0" w:color="auto"/>
              </w:divBdr>
            </w:div>
            <w:div w:id="2065399411">
              <w:marLeft w:val="0"/>
              <w:marRight w:val="0"/>
              <w:marTop w:val="0"/>
              <w:marBottom w:val="0"/>
              <w:divBdr>
                <w:top w:val="none" w:sz="0" w:space="0" w:color="auto"/>
                <w:left w:val="none" w:sz="0" w:space="0" w:color="auto"/>
                <w:bottom w:val="none" w:sz="0" w:space="0" w:color="auto"/>
                <w:right w:val="none" w:sz="0" w:space="0" w:color="auto"/>
              </w:divBdr>
            </w:div>
            <w:div w:id="1031497120">
              <w:marLeft w:val="0"/>
              <w:marRight w:val="0"/>
              <w:marTop w:val="0"/>
              <w:marBottom w:val="0"/>
              <w:divBdr>
                <w:top w:val="none" w:sz="0" w:space="0" w:color="auto"/>
                <w:left w:val="none" w:sz="0" w:space="0" w:color="auto"/>
                <w:bottom w:val="none" w:sz="0" w:space="0" w:color="auto"/>
                <w:right w:val="none" w:sz="0" w:space="0" w:color="auto"/>
              </w:divBdr>
            </w:div>
          </w:divsChild>
        </w:div>
        <w:div w:id="885289634">
          <w:marLeft w:val="0"/>
          <w:marRight w:val="0"/>
          <w:marTop w:val="0"/>
          <w:marBottom w:val="0"/>
          <w:divBdr>
            <w:top w:val="none" w:sz="0" w:space="0" w:color="auto"/>
            <w:left w:val="none" w:sz="0" w:space="0" w:color="auto"/>
            <w:bottom w:val="none" w:sz="0" w:space="0" w:color="auto"/>
            <w:right w:val="none" w:sz="0" w:space="0" w:color="auto"/>
          </w:divBdr>
          <w:divsChild>
            <w:div w:id="1852990122">
              <w:marLeft w:val="0"/>
              <w:marRight w:val="0"/>
              <w:marTop w:val="0"/>
              <w:marBottom w:val="0"/>
              <w:divBdr>
                <w:top w:val="none" w:sz="0" w:space="0" w:color="auto"/>
                <w:left w:val="none" w:sz="0" w:space="0" w:color="auto"/>
                <w:bottom w:val="none" w:sz="0" w:space="0" w:color="auto"/>
                <w:right w:val="none" w:sz="0" w:space="0" w:color="auto"/>
              </w:divBdr>
            </w:div>
          </w:divsChild>
        </w:div>
        <w:div w:id="895510818">
          <w:marLeft w:val="0"/>
          <w:marRight w:val="0"/>
          <w:marTop w:val="0"/>
          <w:marBottom w:val="0"/>
          <w:divBdr>
            <w:top w:val="none" w:sz="0" w:space="0" w:color="auto"/>
            <w:left w:val="none" w:sz="0" w:space="0" w:color="auto"/>
            <w:bottom w:val="none" w:sz="0" w:space="0" w:color="auto"/>
            <w:right w:val="none" w:sz="0" w:space="0" w:color="auto"/>
          </w:divBdr>
          <w:divsChild>
            <w:div w:id="1629385811">
              <w:marLeft w:val="0"/>
              <w:marRight w:val="0"/>
              <w:marTop w:val="0"/>
              <w:marBottom w:val="0"/>
              <w:divBdr>
                <w:top w:val="none" w:sz="0" w:space="0" w:color="auto"/>
                <w:left w:val="none" w:sz="0" w:space="0" w:color="auto"/>
                <w:bottom w:val="none" w:sz="0" w:space="0" w:color="auto"/>
                <w:right w:val="none" w:sz="0" w:space="0" w:color="auto"/>
              </w:divBdr>
            </w:div>
          </w:divsChild>
        </w:div>
        <w:div w:id="1766463945">
          <w:marLeft w:val="0"/>
          <w:marRight w:val="0"/>
          <w:marTop w:val="0"/>
          <w:marBottom w:val="0"/>
          <w:divBdr>
            <w:top w:val="none" w:sz="0" w:space="0" w:color="auto"/>
            <w:left w:val="none" w:sz="0" w:space="0" w:color="auto"/>
            <w:bottom w:val="none" w:sz="0" w:space="0" w:color="auto"/>
            <w:right w:val="none" w:sz="0" w:space="0" w:color="auto"/>
          </w:divBdr>
          <w:divsChild>
            <w:div w:id="1815369073">
              <w:marLeft w:val="0"/>
              <w:marRight w:val="0"/>
              <w:marTop w:val="0"/>
              <w:marBottom w:val="0"/>
              <w:divBdr>
                <w:top w:val="none" w:sz="0" w:space="0" w:color="auto"/>
                <w:left w:val="none" w:sz="0" w:space="0" w:color="auto"/>
                <w:bottom w:val="none" w:sz="0" w:space="0" w:color="auto"/>
                <w:right w:val="none" w:sz="0" w:space="0" w:color="auto"/>
              </w:divBdr>
            </w:div>
            <w:div w:id="1700662362">
              <w:marLeft w:val="0"/>
              <w:marRight w:val="0"/>
              <w:marTop w:val="0"/>
              <w:marBottom w:val="0"/>
              <w:divBdr>
                <w:top w:val="none" w:sz="0" w:space="0" w:color="auto"/>
                <w:left w:val="none" w:sz="0" w:space="0" w:color="auto"/>
                <w:bottom w:val="none" w:sz="0" w:space="0" w:color="auto"/>
                <w:right w:val="none" w:sz="0" w:space="0" w:color="auto"/>
              </w:divBdr>
            </w:div>
          </w:divsChild>
        </w:div>
        <w:div w:id="2070037441">
          <w:marLeft w:val="0"/>
          <w:marRight w:val="0"/>
          <w:marTop w:val="0"/>
          <w:marBottom w:val="0"/>
          <w:divBdr>
            <w:top w:val="none" w:sz="0" w:space="0" w:color="auto"/>
            <w:left w:val="none" w:sz="0" w:space="0" w:color="auto"/>
            <w:bottom w:val="none" w:sz="0" w:space="0" w:color="auto"/>
            <w:right w:val="none" w:sz="0" w:space="0" w:color="auto"/>
          </w:divBdr>
          <w:divsChild>
            <w:div w:id="1387415313">
              <w:marLeft w:val="0"/>
              <w:marRight w:val="0"/>
              <w:marTop w:val="0"/>
              <w:marBottom w:val="0"/>
              <w:divBdr>
                <w:top w:val="none" w:sz="0" w:space="0" w:color="auto"/>
                <w:left w:val="none" w:sz="0" w:space="0" w:color="auto"/>
                <w:bottom w:val="none" w:sz="0" w:space="0" w:color="auto"/>
                <w:right w:val="none" w:sz="0" w:space="0" w:color="auto"/>
              </w:divBdr>
            </w:div>
          </w:divsChild>
        </w:div>
        <w:div w:id="857692532">
          <w:marLeft w:val="0"/>
          <w:marRight w:val="0"/>
          <w:marTop w:val="0"/>
          <w:marBottom w:val="0"/>
          <w:divBdr>
            <w:top w:val="none" w:sz="0" w:space="0" w:color="auto"/>
            <w:left w:val="none" w:sz="0" w:space="0" w:color="auto"/>
            <w:bottom w:val="none" w:sz="0" w:space="0" w:color="auto"/>
            <w:right w:val="none" w:sz="0" w:space="0" w:color="auto"/>
          </w:divBdr>
          <w:divsChild>
            <w:div w:id="1609315943">
              <w:marLeft w:val="0"/>
              <w:marRight w:val="0"/>
              <w:marTop w:val="0"/>
              <w:marBottom w:val="0"/>
              <w:divBdr>
                <w:top w:val="none" w:sz="0" w:space="0" w:color="auto"/>
                <w:left w:val="none" w:sz="0" w:space="0" w:color="auto"/>
                <w:bottom w:val="none" w:sz="0" w:space="0" w:color="auto"/>
                <w:right w:val="none" w:sz="0" w:space="0" w:color="auto"/>
              </w:divBdr>
            </w:div>
          </w:divsChild>
        </w:div>
        <w:div w:id="1959947593">
          <w:marLeft w:val="0"/>
          <w:marRight w:val="0"/>
          <w:marTop w:val="0"/>
          <w:marBottom w:val="0"/>
          <w:divBdr>
            <w:top w:val="none" w:sz="0" w:space="0" w:color="auto"/>
            <w:left w:val="none" w:sz="0" w:space="0" w:color="auto"/>
            <w:bottom w:val="none" w:sz="0" w:space="0" w:color="auto"/>
            <w:right w:val="none" w:sz="0" w:space="0" w:color="auto"/>
          </w:divBdr>
          <w:divsChild>
            <w:div w:id="1222863215">
              <w:marLeft w:val="0"/>
              <w:marRight w:val="0"/>
              <w:marTop w:val="0"/>
              <w:marBottom w:val="0"/>
              <w:divBdr>
                <w:top w:val="none" w:sz="0" w:space="0" w:color="auto"/>
                <w:left w:val="none" w:sz="0" w:space="0" w:color="auto"/>
                <w:bottom w:val="none" w:sz="0" w:space="0" w:color="auto"/>
                <w:right w:val="none" w:sz="0" w:space="0" w:color="auto"/>
              </w:divBdr>
            </w:div>
            <w:div w:id="1591039450">
              <w:marLeft w:val="0"/>
              <w:marRight w:val="0"/>
              <w:marTop w:val="0"/>
              <w:marBottom w:val="0"/>
              <w:divBdr>
                <w:top w:val="none" w:sz="0" w:space="0" w:color="auto"/>
                <w:left w:val="none" w:sz="0" w:space="0" w:color="auto"/>
                <w:bottom w:val="none" w:sz="0" w:space="0" w:color="auto"/>
                <w:right w:val="none" w:sz="0" w:space="0" w:color="auto"/>
              </w:divBdr>
            </w:div>
            <w:div w:id="965356702">
              <w:marLeft w:val="0"/>
              <w:marRight w:val="0"/>
              <w:marTop w:val="0"/>
              <w:marBottom w:val="0"/>
              <w:divBdr>
                <w:top w:val="none" w:sz="0" w:space="0" w:color="auto"/>
                <w:left w:val="none" w:sz="0" w:space="0" w:color="auto"/>
                <w:bottom w:val="none" w:sz="0" w:space="0" w:color="auto"/>
                <w:right w:val="none" w:sz="0" w:space="0" w:color="auto"/>
              </w:divBdr>
            </w:div>
            <w:div w:id="947392522">
              <w:marLeft w:val="0"/>
              <w:marRight w:val="0"/>
              <w:marTop w:val="0"/>
              <w:marBottom w:val="0"/>
              <w:divBdr>
                <w:top w:val="none" w:sz="0" w:space="0" w:color="auto"/>
                <w:left w:val="none" w:sz="0" w:space="0" w:color="auto"/>
                <w:bottom w:val="none" w:sz="0" w:space="0" w:color="auto"/>
                <w:right w:val="none" w:sz="0" w:space="0" w:color="auto"/>
              </w:divBdr>
            </w:div>
            <w:div w:id="1460342618">
              <w:marLeft w:val="0"/>
              <w:marRight w:val="0"/>
              <w:marTop w:val="0"/>
              <w:marBottom w:val="0"/>
              <w:divBdr>
                <w:top w:val="none" w:sz="0" w:space="0" w:color="auto"/>
                <w:left w:val="none" w:sz="0" w:space="0" w:color="auto"/>
                <w:bottom w:val="none" w:sz="0" w:space="0" w:color="auto"/>
                <w:right w:val="none" w:sz="0" w:space="0" w:color="auto"/>
              </w:divBdr>
            </w:div>
            <w:div w:id="250505231">
              <w:marLeft w:val="0"/>
              <w:marRight w:val="0"/>
              <w:marTop w:val="0"/>
              <w:marBottom w:val="0"/>
              <w:divBdr>
                <w:top w:val="none" w:sz="0" w:space="0" w:color="auto"/>
                <w:left w:val="none" w:sz="0" w:space="0" w:color="auto"/>
                <w:bottom w:val="none" w:sz="0" w:space="0" w:color="auto"/>
                <w:right w:val="none" w:sz="0" w:space="0" w:color="auto"/>
              </w:divBdr>
            </w:div>
            <w:div w:id="1066150442">
              <w:marLeft w:val="0"/>
              <w:marRight w:val="0"/>
              <w:marTop w:val="0"/>
              <w:marBottom w:val="0"/>
              <w:divBdr>
                <w:top w:val="none" w:sz="0" w:space="0" w:color="auto"/>
                <w:left w:val="none" w:sz="0" w:space="0" w:color="auto"/>
                <w:bottom w:val="none" w:sz="0" w:space="0" w:color="auto"/>
                <w:right w:val="none" w:sz="0" w:space="0" w:color="auto"/>
              </w:divBdr>
            </w:div>
            <w:div w:id="609161960">
              <w:marLeft w:val="0"/>
              <w:marRight w:val="0"/>
              <w:marTop w:val="0"/>
              <w:marBottom w:val="0"/>
              <w:divBdr>
                <w:top w:val="none" w:sz="0" w:space="0" w:color="auto"/>
                <w:left w:val="none" w:sz="0" w:space="0" w:color="auto"/>
                <w:bottom w:val="none" w:sz="0" w:space="0" w:color="auto"/>
                <w:right w:val="none" w:sz="0" w:space="0" w:color="auto"/>
              </w:divBdr>
            </w:div>
            <w:div w:id="1245994256">
              <w:marLeft w:val="0"/>
              <w:marRight w:val="0"/>
              <w:marTop w:val="0"/>
              <w:marBottom w:val="0"/>
              <w:divBdr>
                <w:top w:val="none" w:sz="0" w:space="0" w:color="auto"/>
                <w:left w:val="none" w:sz="0" w:space="0" w:color="auto"/>
                <w:bottom w:val="none" w:sz="0" w:space="0" w:color="auto"/>
                <w:right w:val="none" w:sz="0" w:space="0" w:color="auto"/>
              </w:divBdr>
            </w:div>
            <w:div w:id="1126630441">
              <w:marLeft w:val="0"/>
              <w:marRight w:val="0"/>
              <w:marTop w:val="0"/>
              <w:marBottom w:val="0"/>
              <w:divBdr>
                <w:top w:val="none" w:sz="0" w:space="0" w:color="auto"/>
                <w:left w:val="none" w:sz="0" w:space="0" w:color="auto"/>
                <w:bottom w:val="none" w:sz="0" w:space="0" w:color="auto"/>
                <w:right w:val="none" w:sz="0" w:space="0" w:color="auto"/>
              </w:divBdr>
            </w:div>
            <w:div w:id="560019874">
              <w:marLeft w:val="0"/>
              <w:marRight w:val="0"/>
              <w:marTop w:val="0"/>
              <w:marBottom w:val="0"/>
              <w:divBdr>
                <w:top w:val="none" w:sz="0" w:space="0" w:color="auto"/>
                <w:left w:val="none" w:sz="0" w:space="0" w:color="auto"/>
                <w:bottom w:val="none" w:sz="0" w:space="0" w:color="auto"/>
                <w:right w:val="none" w:sz="0" w:space="0" w:color="auto"/>
              </w:divBdr>
            </w:div>
            <w:div w:id="495802837">
              <w:marLeft w:val="0"/>
              <w:marRight w:val="0"/>
              <w:marTop w:val="0"/>
              <w:marBottom w:val="0"/>
              <w:divBdr>
                <w:top w:val="none" w:sz="0" w:space="0" w:color="auto"/>
                <w:left w:val="none" w:sz="0" w:space="0" w:color="auto"/>
                <w:bottom w:val="none" w:sz="0" w:space="0" w:color="auto"/>
                <w:right w:val="none" w:sz="0" w:space="0" w:color="auto"/>
              </w:divBdr>
            </w:div>
            <w:div w:id="1401251643">
              <w:marLeft w:val="0"/>
              <w:marRight w:val="0"/>
              <w:marTop w:val="0"/>
              <w:marBottom w:val="0"/>
              <w:divBdr>
                <w:top w:val="none" w:sz="0" w:space="0" w:color="auto"/>
                <w:left w:val="none" w:sz="0" w:space="0" w:color="auto"/>
                <w:bottom w:val="none" w:sz="0" w:space="0" w:color="auto"/>
                <w:right w:val="none" w:sz="0" w:space="0" w:color="auto"/>
              </w:divBdr>
            </w:div>
            <w:div w:id="2073505575">
              <w:marLeft w:val="0"/>
              <w:marRight w:val="0"/>
              <w:marTop w:val="0"/>
              <w:marBottom w:val="0"/>
              <w:divBdr>
                <w:top w:val="none" w:sz="0" w:space="0" w:color="auto"/>
                <w:left w:val="none" w:sz="0" w:space="0" w:color="auto"/>
                <w:bottom w:val="none" w:sz="0" w:space="0" w:color="auto"/>
                <w:right w:val="none" w:sz="0" w:space="0" w:color="auto"/>
              </w:divBdr>
            </w:div>
          </w:divsChild>
        </w:div>
        <w:div w:id="1476875319">
          <w:marLeft w:val="0"/>
          <w:marRight w:val="0"/>
          <w:marTop w:val="0"/>
          <w:marBottom w:val="0"/>
          <w:divBdr>
            <w:top w:val="none" w:sz="0" w:space="0" w:color="auto"/>
            <w:left w:val="none" w:sz="0" w:space="0" w:color="auto"/>
            <w:bottom w:val="none" w:sz="0" w:space="0" w:color="auto"/>
            <w:right w:val="none" w:sz="0" w:space="0" w:color="auto"/>
          </w:divBdr>
          <w:divsChild>
            <w:div w:id="1108352515">
              <w:marLeft w:val="0"/>
              <w:marRight w:val="0"/>
              <w:marTop w:val="0"/>
              <w:marBottom w:val="0"/>
              <w:divBdr>
                <w:top w:val="none" w:sz="0" w:space="0" w:color="auto"/>
                <w:left w:val="none" w:sz="0" w:space="0" w:color="auto"/>
                <w:bottom w:val="none" w:sz="0" w:space="0" w:color="auto"/>
                <w:right w:val="none" w:sz="0" w:space="0" w:color="auto"/>
              </w:divBdr>
            </w:div>
          </w:divsChild>
        </w:div>
        <w:div w:id="1566916574">
          <w:marLeft w:val="0"/>
          <w:marRight w:val="0"/>
          <w:marTop w:val="0"/>
          <w:marBottom w:val="0"/>
          <w:divBdr>
            <w:top w:val="none" w:sz="0" w:space="0" w:color="auto"/>
            <w:left w:val="none" w:sz="0" w:space="0" w:color="auto"/>
            <w:bottom w:val="none" w:sz="0" w:space="0" w:color="auto"/>
            <w:right w:val="none" w:sz="0" w:space="0" w:color="auto"/>
          </w:divBdr>
          <w:divsChild>
            <w:div w:id="1469854334">
              <w:marLeft w:val="0"/>
              <w:marRight w:val="0"/>
              <w:marTop w:val="0"/>
              <w:marBottom w:val="0"/>
              <w:divBdr>
                <w:top w:val="none" w:sz="0" w:space="0" w:color="auto"/>
                <w:left w:val="none" w:sz="0" w:space="0" w:color="auto"/>
                <w:bottom w:val="none" w:sz="0" w:space="0" w:color="auto"/>
                <w:right w:val="none" w:sz="0" w:space="0" w:color="auto"/>
              </w:divBdr>
            </w:div>
            <w:div w:id="278075730">
              <w:marLeft w:val="0"/>
              <w:marRight w:val="0"/>
              <w:marTop w:val="0"/>
              <w:marBottom w:val="0"/>
              <w:divBdr>
                <w:top w:val="none" w:sz="0" w:space="0" w:color="auto"/>
                <w:left w:val="none" w:sz="0" w:space="0" w:color="auto"/>
                <w:bottom w:val="none" w:sz="0" w:space="0" w:color="auto"/>
                <w:right w:val="none" w:sz="0" w:space="0" w:color="auto"/>
              </w:divBdr>
            </w:div>
          </w:divsChild>
        </w:div>
        <w:div w:id="1250310286">
          <w:marLeft w:val="0"/>
          <w:marRight w:val="0"/>
          <w:marTop w:val="0"/>
          <w:marBottom w:val="0"/>
          <w:divBdr>
            <w:top w:val="none" w:sz="0" w:space="0" w:color="auto"/>
            <w:left w:val="none" w:sz="0" w:space="0" w:color="auto"/>
            <w:bottom w:val="none" w:sz="0" w:space="0" w:color="auto"/>
            <w:right w:val="none" w:sz="0" w:space="0" w:color="auto"/>
          </w:divBdr>
          <w:divsChild>
            <w:div w:id="871654746">
              <w:marLeft w:val="0"/>
              <w:marRight w:val="0"/>
              <w:marTop w:val="0"/>
              <w:marBottom w:val="0"/>
              <w:divBdr>
                <w:top w:val="none" w:sz="0" w:space="0" w:color="auto"/>
                <w:left w:val="none" w:sz="0" w:space="0" w:color="auto"/>
                <w:bottom w:val="none" w:sz="0" w:space="0" w:color="auto"/>
                <w:right w:val="none" w:sz="0" w:space="0" w:color="auto"/>
              </w:divBdr>
            </w:div>
            <w:div w:id="1600748825">
              <w:marLeft w:val="0"/>
              <w:marRight w:val="0"/>
              <w:marTop w:val="0"/>
              <w:marBottom w:val="0"/>
              <w:divBdr>
                <w:top w:val="none" w:sz="0" w:space="0" w:color="auto"/>
                <w:left w:val="none" w:sz="0" w:space="0" w:color="auto"/>
                <w:bottom w:val="none" w:sz="0" w:space="0" w:color="auto"/>
                <w:right w:val="none" w:sz="0" w:space="0" w:color="auto"/>
              </w:divBdr>
            </w:div>
          </w:divsChild>
        </w:div>
        <w:div w:id="908075769">
          <w:marLeft w:val="0"/>
          <w:marRight w:val="0"/>
          <w:marTop w:val="0"/>
          <w:marBottom w:val="0"/>
          <w:divBdr>
            <w:top w:val="none" w:sz="0" w:space="0" w:color="auto"/>
            <w:left w:val="none" w:sz="0" w:space="0" w:color="auto"/>
            <w:bottom w:val="none" w:sz="0" w:space="0" w:color="auto"/>
            <w:right w:val="none" w:sz="0" w:space="0" w:color="auto"/>
          </w:divBdr>
          <w:divsChild>
            <w:div w:id="1246649592">
              <w:marLeft w:val="0"/>
              <w:marRight w:val="0"/>
              <w:marTop w:val="0"/>
              <w:marBottom w:val="0"/>
              <w:divBdr>
                <w:top w:val="none" w:sz="0" w:space="0" w:color="auto"/>
                <w:left w:val="none" w:sz="0" w:space="0" w:color="auto"/>
                <w:bottom w:val="none" w:sz="0" w:space="0" w:color="auto"/>
                <w:right w:val="none" w:sz="0" w:space="0" w:color="auto"/>
              </w:divBdr>
            </w:div>
          </w:divsChild>
        </w:div>
        <w:div w:id="631441356">
          <w:marLeft w:val="0"/>
          <w:marRight w:val="0"/>
          <w:marTop w:val="0"/>
          <w:marBottom w:val="0"/>
          <w:divBdr>
            <w:top w:val="none" w:sz="0" w:space="0" w:color="auto"/>
            <w:left w:val="none" w:sz="0" w:space="0" w:color="auto"/>
            <w:bottom w:val="none" w:sz="0" w:space="0" w:color="auto"/>
            <w:right w:val="none" w:sz="0" w:space="0" w:color="auto"/>
          </w:divBdr>
          <w:divsChild>
            <w:div w:id="1153720611">
              <w:marLeft w:val="0"/>
              <w:marRight w:val="0"/>
              <w:marTop w:val="0"/>
              <w:marBottom w:val="0"/>
              <w:divBdr>
                <w:top w:val="none" w:sz="0" w:space="0" w:color="auto"/>
                <w:left w:val="none" w:sz="0" w:space="0" w:color="auto"/>
                <w:bottom w:val="none" w:sz="0" w:space="0" w:color="auto"/>
                <w:right w:val="none" w:sz="0" w:space="0" w:color="auto"/>
              </w:divBdr>
            </w:div>
          </w:divsChild>
        </w:div>
        <w:div w:id="912011991">
          <w:marLeft w:val="0"/>
          <w:marRight w:val="0"/>
          <w:marTop w:val="0"/>
          <w:marBottom w:val="0"/>
          <w:divBdr>
            <w:top w:val="none" w:sz="0" w:space="0" w:color="auto"/>
            <w:left w:val="none" w:sz="0" w:space="0" w:color="auto"/>
            <w:bottom w:val="none" w:sz="0" w:space="0" w:color="auto"/>
            <w:right w:val="none" w:sz="0" w:space="0" w:color="auto"/>
          </w:divBdr>
          <w:divsChild>
            <w:div w:id="922837331">
              <w:marLeft w:val="0"/>
              <w:marRight w:val="0"/>
              <w:marTop w:val="0"/>
              <w:marBottom w:val="0"/>
              <w:divBdr>
                <w:top w:val="none" w:sz="0" w:space="0" w:color="auto"/>
                <w:left w:val="none" w:sz="0" w:space="0" w:color="auto"/>
                <w:bottom w:val="none" w:sz="0" w:space="0" w:color="auto"/>
                <w:right w:val="none" w:sz="0" w:space="0" w:color="auto"/>
              </w:divBdr>
            </w:div>
            <w:div w:id="1514958531">
              <w:marLeft w:val="0"/>
              <w:marRight w:val="0"/>
              <w:marTop w:val="0"/>
              <w:marBottom w:val="0"/>
              <w:divBdr>
                <w:top w:val="none" w:sz="0" w:space="0" w:color="auto"/>
                <w:left w:val="none" w:sz="0" w:space="0" w:color="auto"/>
                <w:bottom w:val="none" w:sz="0" w:space="0" w:color="auto"/>
                <w:right w:val="none" w:sz="0" w:space="0" w:color="auto"/>
              </w:divBdr>
            </w:div>
            <w:div w:id="1486437670">
              <w:marLeft w:val="0"/>
              <w:marRight w:val="0"/>
              <w:marTop w:val="0"/>
              <w:marBottom w:val="0"/>
              <w:divBdr>
                <w:top w:val="none" w:sz="0" w:space="0" w:color="auto"/>
                <w:left w:val="none" w:sz="0" w:space="0" w:color="auto"/>
                <w:bottom w:val="none" w:sz="0" w:space="0" w:color="auto"/>
                <w:right w:val="none" w:sz="0" w:space="0" w:color="auto"/>
              </w:divBdr>
            </w:div>
            <w:div w:id="1747799023">
              <w:marLeft w:val="0"/>
              <w:marRight w:val="0"/>
              <w:marTop w:val="0"/>
              <w:marBottom w:val="0"/>
              <w:divBdr>
                <w:top w:val="none" w:sz="0" w:space="0" w:color="auto"/>
                <w:left w:val="none" w:sz="0" w:space="0" w:color="auto"/>
                <w:bottom w:val="none" w:sz="0" w:space="0" w:color="auto"/>
                <w:right w:val="none" w:sz="0" w:space="0" w:color="auto"/>
              </w:divBdr>
            </w:div>
            <w:div w:id="564755287">
              <w:marLeft w:val="0"/>
              <w:marRight w:val="0"/>
              <w:marTop w:val="0"/>
              <w:marBottom w:val="0"/>
              <w:divBdr>
                <w:top w:val="none" w:sz="0" w:space="0" w:color="auto"/>
                <w:left w:val="none" w:sz="0" w:space="0" w:color="auto"/>
                <w:bottom w:val="none" w:sz="0" w:space="0" w:color="auto"/>
                <w:right w:val="none" w:sz="0" w:space="0" w:color="auto"/>
              </w:divBdr>
            </w:div>
            <w:div w:id="1979875077">
              <w:marLeft w:val="0"/>
              <w:marRight w:val="0"/>
              <w:marTop w:val="0"/>
              <w:marBottom w:val="0"/>
              <w:divBdr>
                <w:top w:val="none" w:sz="0" w:space="0" w:color="auto"/>
                <w:left w:val="none" w:sz="0" w:space="0" w:color="auto"/>
                <w:bottom w:val="none" w:sz="0" w:space="0" w:color="auto"/>
                <w:right w:val="none" w:sz="0" w:space="0" w:color="auto"/>
              </w:divBdr>
            </w:div>
            <w:div w:id="453446733">
              <w:marLeft w:val="0"/>
              <w:marRight w:val="0"/>
              <w:marTop w:val="0"/>
              <w:marBottom w:val="0"/>
              <w:divBdr>
                <w:top w:val="none" w:sz="0" w:space="0" w:color="auto"/>
                <w:left w:val="none" w:sz="0" w:space="0" w:color="auto"/>
                <w:bottom w:val="none" w:sz="0" w:space="0" w:color="auto"/>
                <w:right w:val="none" w:sz="0" w:space="0" w:color="auto"/>
              </w:divBdr>
            </w:div>
            <w:div w:id="1895307957">
              <w:marLeft w:val="0"/>
              <w:marRight w:val="0"/>
              <w:marTop w:val="0"/>
              <w:marBottom w:val="0"/>
              <w:divBdr>
                <w:top w:val="none" w:sz="0" w:space="0" w:color="auto"/>
                <w:left w:val="none" w:sz="0" w:space="0" w:color="auto"/>
                <w:bottom w:val="none" w:sz="0" w:space="0" w:color="auto"/>
                <w:right w:val="none" w:sz="0" w:space="0" w:color="auto"/>
              </w:divBdr>
            </w:div>
            <w:div w:id="358312087">
              <w:marLeft w:val="0"/>
              <w:marRight w:val="0"/>
              <w:marTop w:val="0"/>
              <w:marBottom w:val="0"/>
              <w:divBdr>
                <w:top w:val="none" w:sz="0" w:space="0" w:color="auto"/>
                <w:left w:val="none" w:sz="0" w:space="0" w:color="auto"/>
                <w:bottom w:val="none" w:sz="0" w:space="0" w:color="auto"/>
                <w:right w:val="none" w:sz="0" w:space="0" w:color="auto"/>
              </w:divBdr>
            </w:div>
            <w:div w:id="442768386">
              <w:marLeft w:val="0"/>
              <w:marRight w:val="0"/>
              <w:marTop w:val="0"/>
              <w:marBottom w:val="0"/>
              <w:divBdr>
                <w:top w:val="none" w:sz="0" w:space="0" w:color="auto"/>
                <w:left w:val="none" w:sz="0" w:space="0" w:color="auto"/>
                <w:bottom w:val="none" w:sz="0" w:space="0" w:color="auto"/>
                <w:right w:val="none" w:sz="0" w:space="0" w:color="auto"/>
              </w:divBdr>
            </w:div>
            <w:div w:id="296843011">
              <w:marLeft w:val="0"/>
              <w:marRight w:val="0"/>
              <w:marTop w:val="0"/>
              <w:marBottom w:val="0"/>
              <w:divBdr>
                <w:top w:val="none" w:sz="0" w:space="0" w:color="auto"/>
                <w:left w:val="none" w:sz="0" w:space="0" w:color="auto"/>
                <w:bottom w:val="none" w:sz="0" w:space="0" w:color="auto"/>
                <w:right w:val="none" w:sz="0" w:space="0" w:color="auto"/>
              </w:divBdr>
            </w:div>
            <w:div w:id="1365473812">
              <w:marLeft w:val="0"/>
              <w:marRight w:val="0"/>
              <w:marTop w:val="0"/>
              <w:marBottom w:val="0"/>
              <w:divBdr>
                <w:top w:val="none" w:sz="0" w:space="0" w:color="auto"/>
                <w:left w:val="none" w:sz="0" w:space="0" w:color="auto"/>
                <w:bottom w:val="none" w:sz="0" w:space="0" w:color="auto"/>
                <w:right w:val="none" w:sz="0" w:space="0" w:color="auto"/>
              </w:divBdr>
            </w:div>
            <w:div w:id="1993829915">
              <w:marLeft w:val="0"/>
              <w:marRight w:val="0"/>
              <w:marTop w:val="0"/>
              <w:marBottom w:val="0"/>
              <w:divBdr>
                <w:top w:val="none" w:sz="0" w:space="0" w:color="auto"/>
                <w:left w:val="none" w:sz="0" w:space="0" w:color="auto"/>
                <w:bottom w:val="none" w:sz="0" w:space="0" w:color="auto"/>
                <w:right w:val="none" w:sz="0" w:space="0" w:color="auto"/>
              </w:divBdr>
            </w:div>
          </w:divsChild>
        </w:div>
        <w:div w:id="1770151491">
          <w:marLeft w:val="0"/>
          <w:marRight w:val="0"/>
          <w:marTop w:val="0"/>
          <w:marBottom w:val="0"/>
          <w:divBdr>
            <w:top w:val="none" w:sz="0" w:space="0" w:color="auto"/>
            <w:left w:val="none" w:sz="0" w:space="0" w:color="auto"/>
            <w:bottom w:val="none" w:sz="0" w:space="0" w:color="auto"/>
            <w:right w:val="none" w:sz="0" w:space="0" w:color="auto"/>
          </w:divBdr>
          <w:divsChild>
            <w:div w:id="42143124">
              <w:marLeft w:val="0"/>
              <w:marRight w:val="0"/>
              <w:marTop w:val="0"/>
              <w:marBottom w:val="0"/>
              <w:divBdr>
                <w:top w:val="none" w:sz="0" w:space="0" w:color="auto"/>
                <w:left w:val="none" w:sz="0" w:space="0" w:color="auto"/>
                <w:bottom w:val="none" w:sz="0" w:space="0" w:color="auto"/>
                <w:right w:val="none" w:sz="0" w:space="0" w:color="auto"/>
              </w:divBdr>
            </w:div>
          </w:divsChild>
        </w:div>
        <w:div w:id="1941402400">
          <w:marLeft w:val="0"/>
          <w:marRight w:val="0"/>
          <w:marTop w:val="0"/>
          <w:marBottom w:val="0"/>
          <w:divBdr>
            <w:top w:val="none" w:sz="0" w:space="0" w:color="auto"/>
            <w:left w:val="none" w:sz="0" w:space="0" w:color="auto"/>
            <w:bottom w:val="none" w:sz="0" w:space="0" w:color="auto"/>
            <w:right w:val="none" w:sz="0" w:space="0" w:color="auto"/>
          </w:divBdr>
          <w:divsChild>
            <w:div w:id="1182822126">
              <w:marLeft w:val="0"/>
              <w:marRight w:val="0"/>
              <w:marTop w:val="0"/>
              <w:marBottom w:val="0"/>
              <w:divBdr>
                <w:top w:val="none" w:sz="0" w:space="0" w:color="auto"/>
                <w:left w:val="none" w:sz="0" w:space="0" w:color="auto"/>
                <w:bottom w:val="none" w:sz="0" w:space="0" w:color="auto"/>
                <w:right w:val="none" w:sz="0" w:space="0" w:color="auto"/>
              </w:divBdr>
            </w:div>
            <w:div w:id="1524438818">
              <w:marLeft w:val="0"/>
              <w:marRight w:val="0"/>
              <w:marTop w:val="0"/>
              <w:marBottom w:val="0"/>
              <w:divBdr>
                <w:top w:val="none" w:sz="0" w:space="0" w:color="auto"/>
                <w:left w:val="none" w:sz="0" w:space="0" w:color="auto"/>
                <w:bottom w:val="none" w:sz="0" w:space="0" w:color="auto"/>
                <w:right w:val="none" w:sz="0" w:space="0" w:color="auto"/>
              </w:divBdr>
            </w:div>
          </w:divsChild>
        </w:div>
        <w:div w:id="2047555865">
          <w:marLeft w:val="0"/>
          <w:marRight w:val="0"/>
          <w:marTop w:val="0"/>
          <w:marBottom w:val="0"/>
          <w:divBdr>
            <w:top w:val="none" w:sz="0" w:space="0" w:color="auto"/>
            <w:left w:val="none" w:sz="0" w:space="0" w:color="auto"/>
            <w:bottom w:val="none" w:sz="0" w:space="0" w:color="auto"/>
            <w:right w:val="none" w:sz="0" w:space="0" w:color="auto"/>
          </w:divBdr>
          <w:divsChild>
            <w:div w:id="1146898230">
              <w:marLeft w:val="0"/>
              <w:marRight w:val="0"/>
              <w:marTop w:val="0"/>
              <w:marBottom w:val="0"/>
              <w:divBdr>
                <w:top w:val="none" w:sz="0" w:space="0" w:color="auto"/>
                <w:left w:val="none" w:sz="0" w:space="0" w:color="auto"/>
                <w:bottom w:val="none" w:sz="0" w:space="0" w:color="auto"/>
                <w:right w:val="none" w:sz="0" w:space="0" w:color="auto"/>
              </w:divBdr>
            </w:div>
          </w:divsChild>
        </w:div>
        <w:div w:id="580138801">
          <w:marLeft w:val="0"/>
          <w:marRight w:val="0"/>
          <w:marTop w:val="0"/>
          <w:marBottom w:val="0"/>
          <w:divBdr>
            <w:top w:val="none" w:sz="0" w:space="0" w:color="auto"/>
            <w:left w:val="none" w:sz="0" w:space="0" w:color="auto"/>
            <w:bottom w:val="none" w:sz="0" w:space="0" w:color="auto"/>
            <w:right w:val="none" w:sz="0" w:space="0" w:color="auto"/>
          </w:divBdr>
          <w:divsChild>
            <w:div w:id="253629536">
              <w:marLeft w:val="0"/>
              <w:marRight w:val="0"/>
              <w:marTop w:val="0"/>
              <w:marBottom w:val="0"/>
              <w:divBdr>
                <w:top w:val="none" w:sz="0" w:space="0" w:color="auto"/>
                <w:left w:val="none" w:sz="0" w:space="0" w:color="auto"/>
                <w:bottom w:val="none" w:sz="0" w:space="0" w:color="auto"/>
                <w:right w:val="none" w:sz="0" w:space="0" w:color="auto"/>
              </w:divBdr>
            </w:div>
          </w:divsChild>
        </w:div>
        <w:div w:id="1122924359">
          <w:marLeft w:val="0"/>
          <w:marRight w:val="0"/>
          <w:marTop w:val="0"/>
          <w:marBottom w:val="0"/>
          <w:divBdr>
            <w:top w:val="none" w:sz="0" w:space="0" w:color="auto"/>
            <w:left w:val="none" w:sz="0" w:space="0" w:color="auto"/>
            <w:bottom w:val="none" w:sz="0" w:space="0" w:color="auto"/>
            <w:right w:val="none" w:sz="0" w:space="0" w:color="auto"/>
          </w:divBdr>
          <w:divsChild>
            <w:div w:id="1558930220">
              <w:marLeft w:val="0"/>
              <w:marRight w:val="0"/>
              <w:marTop w:val="0"/>
              <w:marBottom w:val="0"/>
              <w:divBdr>
                <w:top w:val="none" w:sz="0" w:space="0" w:color="auto"/>
                <w:left w:val="none" w:sz="0" w:space="0" w:color="auto"/>
                <w:bottom w:val="none" w:sz="0" w:space="0" w:color="auto"/>
                <w:right w:val="none" w:sz="0" w:space="0" w:color="auto"/>
              </w:divBdr>
            </w:div>
          </w:divsChild>
        </w:div>
        <w:div w:id="1843545056">
          <w:marLeft w:val="0"/>
          <w:marRight w:val="0"/>
          <w:marTop w:val="0"/>
          <w:marBottom w:val="0"/>
          <w:divBdr>
            <w:top w:val="none" w:sz="0" w:space="0" w:color="auto"/>
            <w:left w:val="none" w:sz="0" w:space="0" w:color="auto"/>
            <w:bottom w:val="none" w:sz="0" w:space="0" w:color="auto"/>
            <w:right w:val="none" w:sz="0" w:space="0" w:color="auto"/>
          </w:divBdr>
          <w:divsChild>
            <w:div w:id="273706637">
              <w:marLeft w:val="0"/>
              <w:marRight w:val="0"/>
              <w:marTop w:val="0"/>
              <w:marBottom w:val="0"/>
              <w:divBdr>
                <w:top w:val="none" w:sz="0" w:space="0" w:color="auto"/>
                <w:left w:val="none" w:sz="0" w:space="0" w:color="auto"/>
                <w:bottom w:val="none" w:sz="0" w:space="0" w:color="auto"/>
                <w:right w:val="none" w:sz="0" w:space="0" w:color="auto"/>
              </w:divBdr>
            </w:div>
            <w:div w:id="1099834732">
              <w:marLeft w:val="0"/>
              <w:marRight w:val="0"/>
              <w:marTop w:val="0"/>
              <w:marBottom w:val="0"/>
              <w:divBdr>
                <w:top w:val="none" w:sz="0" w:space="0" w:color="auto"/>
                <w:left w:val="none" w:sz="0" w:space="0" w:color="auto"/>
                <w:bottom w:val="none" w:sz="0" w:space="0" w:color="auto"/>
                <w:right w:val="none" w:sz="0" w:space="0" w:color="auto"/>
              </w:divBdr>
            </w:div>
            <w:div w:id="959072162">
              <w:marLeft w:val="0"/>
              <w:marRight w:val="0"/>
              <w:marTop w:val="0"/>
              <w:marBottom w:val="0"/>
              <w:divBdr>
                <w:top w:val="none" w:sz="0" w:space="0" w:color="auto"/>
                <w:left w:val="none" w:sz="0" w:space="0" w:color="auto"/>
                <w:bottom w:val="none" w:sz="0" w:space="0" w:color="auto"/>
                <w:right w:val="none" w:sz="0" w:space="0" w:color="auto"/>
              </w:divBdr>
            </w:div>
            <w:div w:id="1048796559">
              <w:marLeft w:val="0"/>
              <w:marRight w:val="0"/>
              <w:marTop w:val="0"/>
              <w:marBottom w:val="0"/>
              <w:divBdr>
                <w:top w:val="none" w:sz="0" w:space="0" w:color="auto"/>
                <w:left w:val="none" w:sz="0" w:space="0" w:color="auto"/>
                <w:bottom w:val="none" w:sz="0" w:space="0" w:color="auto"/>
                <w:right w:val="none" w:sz="0" w:space="0" w:color="auto"/>
              </w:divBdr>
            </w:div>
            <w:div w:id="1369184886">
              <w:marLeft w:val="0"/>
              <w:marRight w:val="0"/>
              <w:marTop w:val="0"/>
              <w:marBottom w:val="0"/>
              <w:divBdr>
                <w:top w:val="none" w:sz="0" w:space="0" w:color="auto"/>
                <w:left w:val="none" w:sz="0" w:space="0" w:color="auto"/>
                <w:bottom w:val="none" w:sz="0" w:space="0" w:color="auto"/>
                <w:right w:val="none" w:sz="0" w:space="0" w:color="auto"/>
              </w:divBdr>
            </w:div>
            <w:div w:id="1069377393">
              <w:marLeft w:val="0"/>
              <w:marRight w:val="0"/>
              <w:marTop w:val="0"/>
              <w:marBottom w:val="0"/>
              <w:divBdr>
                <w:top w:val="none" w:sz="0" w:space="0" w:color="auto"/>
                <w:left w:val="none" w:sz="0" w:space="0" w:color="auto"/>
                <w:bottom w:val="none" w:sz="0" w:space="0" w:color="auto"/>
                <w:right w:val="none" w:sz="0" w:space="0" w:color="auto"/>
              </w:divBdr>
            </w:div>
            <w:div w:id="101457996">
              <w:marLeft w:val="0"/>
              <w:marRight w:val="0"/>
              <w:marTop w:val="0"/>
              <w:marBottom w:val="0"/>
              <w:divBdr>
                <w:top w:val="none" w:sz="0" w:space="0" w:color="auto"/>
                <w:left w:val="none" w:sz="0" w:space="0" w:color="auto"/>
                <w:bottom w:val="none" w:sz="0" w:space="0" w:color="auto"/>
                <w:right w:val="none" w:sz="0" w:space="0" w:color="auto"/>
              </w:divBdr>
            </w:div>
            <w:div w:id="115678575">
              <w:marLeft w:val="0"/>
              <w:marRight w:val="0"/>
              <w:marTop w:val="0"/>
              <w:marBottom w:val="0"/>
              <w:divBdr>
                <w:top w:val="none" w:sz="0" w:space="0" w:color="auto"/>
                <w:left w:val="none" w:sz="0" w:space="0" w:color="auto"/>
                <w:bottom w:val="none" w:sz="0" w:space="0" w:color="auto"/>
                <w:right w:val="none" w:sz="0" w:space="0" w:color="auto"/>
              </w:divBdr>
            </w:div>
            <w:div w:id="1051810303">
              <w:marLeft w:val="0"/>
              <w:marRight w:val="0"/>
              <w:marTop w:val="0"/>
              <w:marBottom w:val="0"/>
              <w:divBdr>
                <w:top w:val="none" w:sz="0" w:space="0" w:color="auto"/>
                <w:left w:val="none" w:sz="0" w:space="0" w:color="auto"/>
                <w:bottom w:val="none" w:sz="0" w:space="0" w:color="auto"/>
                <w:right w:val="none" w:sz="0" w:space="0" w:color="auto"/>
              </w:divBdr>
            </w:div>
            <w:div w:id="965768945">
              <w:marLeft w:val="0"/>
              <w:marRight w:val="0"/>
              <w:marTop w:val="0"/>
              <w:marBottom w:val="0"/>
              <w:divBdr>
                <w:top w:val="none" w:sz="0" w:space="0" w:color="auto"/>
                <w:left w:val="none" w:sz="0" w:space="0" w:color="auto"/>
                <w:bottom w:val="none" w:sz="0" w:space="0" w:color="auto"/>
                <w:right w:val="none" w:sz="0" w:space="0" w:color="auto"/>
              </w:divBdr>
            </w:div>
            <w:div w:id="792747778">
              <w:marLeft w:val="0"/>
              <w:marRight w:val="0"/>
              <w:marTop w:val="0"/>
              <w:marBottom w:val="0"/>
              <w:divBdr>
                <w:top w:val="none" w:sz="0" w:space="0" w:color="auto"/>
                <w:left w:val="none" w:sz="0" w:space="0" w:color="auto"/>
                <w:bottom w:val="none" w:sz="0" w:space="0" w:color="auto"/>
                <w:right w:val="none" w:sz="0" w:space="0" w:color="auto"/>
              </w:divBdr>
            </w:div>
            <w:div w:id="1824466522">
              <w:marLeft w:val="0"/>
              <w:marRight w:val="0"/>
              <w:marTop w:val="0"/>
              <w:marBottom w:val="0"/>
              <w:divBdr>
                <w:top w:val="none" w:sz="0" w:space="0" w:color="auto"/>
                <w:left w:val="none" w:sz="0" w:space="0" w:color="auto"/>
                <w:bottom w:val="none" w:sz="0" w:space="0" w:color="auto"/>
                <w:right w:val="none" w:sz="0" w:space="0" w:color="auto"/>
              </w:divBdr>
            </w:div>
            <w:div w:id="1501388666">
              <w:marLeft w:val="0"/>
              <w:marRight w:val="0"/>
              <w:marTop w:val="0"/>
              <w:marBottom w:val="0"/>
              <w:divBdr>
                <w:top w:val="none" w:sz="0" w:space="0" w:color="auto"/>
                <w:left w:val="none" w:sz="0" w:space="0" w:color="auto"/>
                <w:bottom w:val="none" w:sz="0" w:space="0" w:color="auto"/>
                <w:right w:val="none" w:sz="0" w:space="0" w:color="auto"/>
              </w:divBdr>
            </w:div>
          </w:divsChild>
        </w:div>
        <w:div w:id="1279408107">
          <w:marLeft w:val="0"/>
          <w:marRight w:val="0"/>
          <w:marTop w:val="0"/>
          <w:marBottom w:val="0"/>
          <w:divBdr>
            <w:top w:val="none" w:sz="0" w:space="0" w:color="auto"/>
            <w:left w:val="none" w:sz="0" w:space="0" w:color="auto"/>
            <w:bottom w:val="none" w:sz="0" w:space="0" w:color="auto"/>
            <w:right w:val="none" w:sz="0" w:space="0" w:color="auto"/>
          </w:divBdr>
          <w:divsChild>
            <w:div w:id="2067684844">
              <w:marLeft w:val="0"/>
              <w:marRight w:val="0"/>
              <w:marTop w:val="0"/>
              <w:marBottom w:val="0"/>
              <w:divBdr>
                <w:top w:val="none" w:sz="0" w:space="0" w:color="auto"/>
                <w:left w:val="none" w:sz="0" w:space="0" w:color="auto"/>
                <w:bottom w:val="none" w:sz="0" w:space="0" w:color="auto"/>
                <w:right w:val="none" w:sz="0" w:space="0" w:color="auto"/>
              </w:divBdr>
            </w:div>
          </w:divsChild>
        </w:div>
        <w:div w:id="1926916198">
          <w:marLeft w:val="0"/>
          <w:marRight w:val="0"/>
          <w:marTop w:val="0"/>
          <w:marBottom w:val="0"/>
          <w:divBdr>
            <w:top w:val="none" w:sz="0" w:space="0" w:color="auto"/>
            <w:left w:val="none" w:sz="0" w:space="0" w:color="auto"/>
            <w:bottom w:val="none" w:sz="0" w:space="0" w:color="auto"/>
            <w:right w:val="none" w:sz="0" w:space="0" w:color="auto"/>
          </w:divBdr>
          <w:divsChild>
            <w:div w:id="1568882994">
              <w:marLeft w:val="0"/>
              <w:marRight w:val="0"/>
              <w:marTop w:val="0"/>
              <w:marBottom w:val="0"/>
              <w:divBdr>
                <w:top w:val="none" w:sz="0" w:space="0" w:color="auto"/>
                <w:left w:val="none" w:sz="0" w:space="0" w:color="auto"/>
                <w:bottom w:val="none" w:sz="0" w:space="0" w:color="auto"/>
                <w:right w:val="none" w:sz="0" w:space="0" w:color="auto"/>
              </w:divBdr>
            </w:div>
            <w:div w:id="786437131">
              <w:marLeft w:val="0"/>
              <w:marRight w:val="0"/>
              <w:marTop w:val="0"/>
              <w:marBottom w:val="0"/>
              <w:divBdr>
                <w:top w:val="none" w:sz="0" w:space="0" w:color="auto"/>
                <w:left w:val="none" w:sz="0" w:space="0" w:color="auto"/>
                <w:bottom w:val="none" w:sz="0" w:space="0" w:color="auto"/>
                <w:right w:val="none" w:sz="0" w:space="0" w:color="auto"/>
              </w:divBdr>
            </w:div>
          </w:divsChild>
        </w:div>
        <w:div w:id="2013532766">
          <w:marLeft w:val="0"/>
          <w:marRight w:val="0"/>
          <w:marTop w:val="0"/>
          <w:marBottom w:val="0"/>
          <w:divBdr>
            <w:top w:val="none" w:sz="0" w:space="0" w:color="auto"/>
            <w:left w:val="none" w:sz="0" w:space="0" w:color="auto"/>
            <w:bottom w:val="none" w:sz="0" w:space="0" w:color="auto"/>
            <w:right w:val="none" w:sz="0" w:space="0" w:color="auto"/>
          </w:divBdr>
          <w:divsChild>
            <w:div w:id="1076319710">
              <w:marLeft w:val="0"/>
              <w:marRight w:val="0"/>
              <w:marTop w:val="0"/>
              <w:marBottom w:val="0"/>
              <w:divBdr>
                <w:top w:val="none" w:sz="0" w:space="0" w:color="auto"/>
                <w:left w:val="none" w:sz="0" w:space="0" w:color="auto"/>
                <w:bottom w:val="none" w:sz="0" w:space="0" w:color="auto"/>
                <w:right w:val="none" w:sz="0" w:space="0" w:color="auto"/>
              </w:divBdr>
            </w:div>
            <w:div w:id="922027772">
              <w:marLeft w:val="0"/>
              <w:marRight w:val="0"/>
              <w:marTop w:val="0"/>
              <w:marBottom w:val="0"/>
              <w:divBdr>
                <w:top w:val="none" w:sz="0" w:space="0" w:color="auto"/>
                <w:left w:val="none" w:sz="0" w:space="0" w:color="auto"/>
                <w:bottom w:val="none" w:sz="0" w:space="0" w:color="auto"/>
                <w:right w:val="none" w:sz="0" w:space="0" w:color="auto"/>
              </w:divBdr>
            </w:div>
          </w:divsChild>
        </w:div>
        <w:div w:id="1965428798">
          <w:marLeft w:val="0"/>
          <w:marRight w:val="0"/>
          <w:marTop w:val="0"/>
          <w:marBottom w:val="0"/>
          <w:divBdr>
            <w:top w:val="none" w:sz="0" w:space="0" w:color="auto"/>
            <w:left w:val="none" w:sz="0" w:space="0" w:color="auto"/>
            <w:bottom w:val="none" w:sz="0" w:space="0" w:color="auto"/>
            <w:right w:val="none" w:sz="0" w:space="0" w:color="auto"/>
          </w:divBdr>
          <w:divsChild>
            <w:div w:id="825172881">
              <w:marLeft w:val="0"/>
              <w:marRight w:val="0"/>
              <w:marTop w:val="0"/>
              <w:marBottom w:val="0"/>
              <w:divBdr>
                <w:top w:val="none" w:sz="0" w:space="0" w:color="auto"/>
                <w:left w:val="none" w:sz="0" w:space="0" w:color="auto"/>
                <w:bottom w:val="none" w:sz="0" w:space="0" w:color="auto"/>
                <w:right w:val="none" w:sz="0" w:space="0" w:color="auto"/>
              </w:divBdr>
            </w:div>
          </w:divsChild>
        </w:div>
        <w:div w:id="1333726929">
          <w:marLeft w:val="0"/>
          <w:marRight w:val="0"/>
          <w:marTop w:val="0"/>
          <w:marBottom w:val="0"/>
          <w:divBdr>
            <w:top w:val="none" w:sz="0" w:space="0" w:color="auto"/>
            <w:left w:val="none" w:sz="0" w:space="0" w:color="auto"/>
            <w:bottom w:val="none" w:sz="0" w:space="0" w:color="auto"/>
            <w:right w:val="none" w:sz="0" w:space="0" w:color="auto"/>
          </w:divBdr>
          <w:divsChild>
            <w:div w:id="888346711">
              <w:marLeft w:val="0"/>
              <w:marRight w:val="0"/>
              <w:marTop w:val="0"/>
              <w:marBottom w:val="0"/>
              <w:divBdr>
                <w:top w:val="none" w:sz="0" w:space="0" w:color="auto"/>
                <w:left w:val="none" w:sz="0" w:space="0" w:color="auto"/>
                <w:bottom w:val="none" w:sz="0" w:space="0" w:color="auto"/>
                <w:right w:val="none" w:sz="0" w:space="0" w:color="auto"/>
              </w:divBdr>
            </w:div>
          </w:divsChild>
        </w:div>
        <w:div w:id="836501864">
          <w:marLeft w:val="0"/>
          <w:marRight w:val="0"/>
          <w:marTop w:val="0"/>
          <w:marBottom w:val="0"/>
          <w:divBdr>
            <w:top w:val="none" w:sz="0" w:space="0" w:color="auto"/>
            <w:left w:val="none" w:sz="0" w:space="0" w:color="auto"/>
            <w:bottom w:val="none" w:sz="0" w:space="0" w:color="auto"/>
            <w:right w:val="none" w:sz="0" w:space="0" w:color="auto"/>
          </w:divBdr>
          <w:divsChild>
            <w:div w:id="1999964913">
              <w:marLeft w:val="0"/>
              <w:marRight w:val="0"/>
              <w:marTop w:val="0"/>
              <w:marBottom w:val="0"/>
              <w:divBdr>
                <w:top w:val="none" w:sz="0" w:space="0" w:color="auto"/>
                <w:left w:val="none" w:sz="0" w:space="0" w:color="auto"/>
                <w:bottom w:val="none" w:sz="0" w:space="0" w:color="auto"/>
                <w:right w:val="none" w:sz="0" w:space="0" w:color="auto"/>
              </w:divBdr>
            </w:div>
            <w:div w:id="1194225983">
              <w:marLeft w:val="0"/>
              <w:marRight w:val="0"/>
              <w:marTop w:val="0"/>
              <w:marBottom w:val="0"/>
              <w:divBdr>
                <w:top w:val="none" w:sz="0" w:space="0" w:color="auto"/>
                <w:left w:val="none" w:sz="0" w:space="0" w:color="auto"/>
                <w:bottom w:val="none" w:sz="0" w:space="0" w:color="auto"/>
                <w:right w:val="none" w:sz="0" w:space="0" w:color="auto"/>
              </w:divBdr>
            </w:div>
            <w:div w:id="759523959">
              <w:marLeft w:val="0"/>
              <w:marRight w:val="0"/>
              <w:marTop w:val="0"/>
              <w:marBottom w:val="0"/>
              <w:divBdr>
                <w:top w:val="none" w:sz="0" w:space="0" w:color="auto"/>
                <w:left w:val="none" w:sz="0" w:space="0" w:color="auto"/>
                <w:bottom w:val="none" w:sz="0" w:space="0" w:color="auto"/>
                <w:right w:val="none" w:sz="0" w:space="0" w:color="auto"/>
              </w:divBdr>
            </w:div>
            <w:div w:id="2011983153">
              <w:marLeft w:val="0"/>
              <w:marRight w:val="0"/>
              <w:marTop w:val="0"/>
              <w:marBottom w:val="0"/>
              <w:divBdr>
                <w:top w:val="none" w:sz="0" w:space="0" w:color="auto"/>
                <w:left w:val="none" w:sz="0" w:space="0" w:color="auto"/>
                <w:bottom w:val="none" w:sz="0" w:space="0" w:color="auto"/>
                <w:right w:val="none" w:sz="0" w:space="0" w:color="auto"/>
              </w:divBdr>
            </w:div>
            <w:div w:id="564293242">
              <w:marLeft w:val="0"/>
              <w:marRight w:val="0"/>
              <w:marTop w:val="0"/>
              <w:marBottom w:val="0"/>
              <w:divBdr>
                <w:top w:val="none" w:sz="0" w:space="0" w:color="auto"/>
                <w:left w:val="none" w:sz="0" w:space="0" w:color="auto"/>
                <w:bottom w:val="none" w:sz="0" w:space="0" w:color="auto"/>
                <w:right w:val="none" w:sz="0" w:space="0" w:color="auto"/>
              </w:divBdr>
            </w:div>
            <w:div w:id="1668290752">
              <w:marLeft w:val="0"/>
              <w:marRight w:val="0"/>
              <w:marTop w:val="0"/>
              <w:marBottom w:val="0"/>
              <w:divBdr>
                <w:top w:val="none" w:sz="0" w:space="0" w:color="auto"/>
                <w:left w:val="none" w:sz="0" w:space="0" w:color="auto"/>
                <w:bottom w:val="none" w:sz="0" w:space="0" w:color="auto"/>
                <w:right w:val="none" w:sz="0" w:space="0" w:color="auto"/>
              </w:divBdr>
            </w:div>
            <w:div w:id="131990916">
              <w:marLeft w:val="0"/>
              <w:marRight w:val="0"/>
              <w:marTop w:val="0"/>
              <w:marBottom w:val="0"/>
              <w:divBdr>
                <w:top w:val="none" w:sz="0" w:space="0" w:color="auto"/>
                <w:left w:val="none" w:sz="0" w:space="0" w:color="auto"/>
                <w:bottom w:val="none" w:sz="0" w:space="0" w:color="auto"/>
                <w:right w:val="none" w:sz="0" w:space="0" w:color="auto"/>
              </w:divBdr>
            </w:div>
            <w:div w:id="692993845">
              <w:marLeft w:val="0"/>
              <w:marRight w:val="0"/>
              <w:marTop w:val="0"/>
              <w:marBottom w:val="0"/>
              <w:divBdr>
                <w:top w:val="none" w:sz="0" w:space="0" w:color="auto"/>
                <w:left w:val="none" w:sz="0" w:space="0" w:color="auto"/>
                <w:bottom w:val="none" w:sz="0" w:space="0" w:color="auto"/>
                <w:right w:val="none" w:sz="0" w:space="0" w:color="auto"/>
              </w:divBdr>
            </w:div>
            <w:div w:id="2074696703">
              <w:marLeft w:val="0"/>
              <w:marRight w:val="0"/>
              <w:marTop w:val="0"/>
              <w:marBottom w:val="0"/>
              <w:divBdr>
                <w:top w:val="none" w:sz="0" w:space="0" w:color="auto"/>
                <w:left w:val="none" w:sz="0" w:space="0" w:color="auto"/>
                <w:bottom w:val="none" w:sz="0" w:space="0" w:color="auto"/>
                <w:right w:val="none" w:sz="0" w:space="0" w:color="auto"/>
              </w:divBdr>
            </w:div>
            <w:div w:id="1686781159">
              <w:marLeft w:val="0"/>
              <w:marRight w:val="0"/>
              <w:marTop w:val="0"/>
              <w:marBottom w:val="0"/>
              <w:divBdr>
                <w:top w:val="none" w:sz="0" w:space="0" w:color="auto"/>
                <w:left w:val="none" w:sz="0" w:space="0" w:color="auto"/>
                <w:bottom w:val="none" w:sz="0" w:space="0" w:color="auto"/>
                <w:right w:val="none" w:sz="0" w:space="0" w:color="auto"/>
              </w:divBdr>
            </w:div>
            <w:div w:id="1976250766">
              <w:marLeft w:val="0"/>
              <w:marRight w:val="0"/>
              <w:marTop w:val="0"/>
              <w:marBottom w:val="0"/>
              <w:divBdr>
                <w:top w:val="none" w:sz="0" w:space="0" w:color="auto"/>
                <w:left w:val="none" w:sz="0" w:space="0" w:color="auto"/>
                <w:bottom w:val="none" w:sz="0" w:space="0" w:color="auto"/>
                <w:right w:val="none" w:sz="0" w:space="0" w:color="auto"/>
              </w:divBdr>
            </w:div>
            <w:div w:id="944579020">
              <w:marLeft w:val="0"/>
              <w:marRight w:val="0"/>
              <w:marTop w:val="0"/>
              <w:marBottom w:val="0"/>
              <w:divBdr>
                <w:top w:val="none" w:sz="0" w:space="0" w:color="auto"/>
                <w:left w:val="none" w:sz="0" w:space="0" w:color="auto"/>
                <w:bottom w:val="none" w:sz="0" w:space="0" w:color="auto"/>
                <w:right w:val="none" w:sz="0" w:space="0" w:color="auto"/>
              </w:divBdr>
            </w:div>
          </w:divsChild>
        </w:div>
        <w:div w:id="655064935">
          <w:marLeft w:val="0"/>
          <w:marRight w:val="0"/>
          <w:marTop w:val="0"/>
          <w:marBottom w:val="0"/>
          <w:divBdr>
            <w:top w:val="none" w:sz="0" w:space="0" w:color="auto"/>
            <w:left w:val="none" w:sz="0" w:space="0" w:color="auto"/>
            <w:bottom w:val="none" w:sz="0" w:space="0" w:color="auto"/>
            <w:right w:val="none" w:sz="0" w:space="0" w:color="auto"/>
          </w:divBdr>
          <w:divsChild>
            <w:div w:id="2007440797">
              <w:marLeft w:val="0"/>
              <w:marRight w:val="0"/>
              <w:marTop w:val="0"/>
              <w:marBottom w:val="0"/>
              <w:divBdr>
                <w:top w:val="none" w:sz="0" w:space="0" w:color="auto"/>
                <w:left w:val="none" w:sz="0" w:space="0" w:color="auto"/>
                <w:bottom w:val="none" w:sz="0" w:space="0" w:color="auto"/>
                <w:right w:val="none" w:sz="0" w:space="0" w:color="auto"/>
              </w:divBdr>
            </w:div>
          </w:divsChild>
        </w:div>
        <w:div w:id="1395667128">
          <w:marLeft w:val="0"/>
          <w:marRight w:val="0"/>
          <w:marTop w:val="0"/>
          <w:marBottom w:val="0"/>
          <w:divBdr>
            <w:top w:val="none" w:sz="0" w:space="0" w:color="auto"/>
            <w:left w:val="none" w:sz="0" w:space="0" w:color="auto"/>
            <w:bottom w:val="none" w:sz="0" w:space="0" w:color="auto"/>
            <w:right w:val="none" w:sz="0" w:space="0" w:color="auto"/>
          </w:divBdr>
          <w:divsChild>
            <w:div w:id="1179275865">
              <w:marLeft w:val="0"/>
              <w:marRight w:val="0"/>
              <w:marTop w:val="0"/>
              <w:marBottom w:val="0"/>
              <w:divBdr>
                <w:top w:val="none" w:sz="0" w:space="0" w:color="auto"/>
                <w:left w:val="none" w:sz="0" w:space="0" w:color="auto"/>
                <w:bottom w:val="none" w:sz="0" w:space="0" w:color="auto"/>
                <w:right w:val="none" w:sz="0" w:space="0" w:color="auto"/>
              </w:divBdr>
            </w:div>
          </w:divsChild>
        </w:div>
        <w:div w:id="1507287540">
          <w:marLeft w:val="0"/>
          <w:marRight w:val="0"/>
          <w:marTop w:val="0"/>
          <w:marBottom w:val="0"/>
          <w:divBdr>
            <w:top w:val="none" w:sz="0" w:space="0" w:color="auto"/>
            <w:left w:val="none" w:sz="0" w:space="0" w:color="auto"/>
            <w:bottom w:val="none" w:sz="0" w:space="0" w:color="auto"/>
            <w:right w:val="none" w:sz="0" w:space="0" w:color="auto"/>
          </w:divBdr>
          <w:divsChild>
            <w:div w:id="512845351">
              <w:marLeft w:val="0"/>
              <w:marRight w:val="0"/>
              <w:marTop w:val="0"/>
              <w:marBottom w:val="0"/>
              <w:divBdr>
                <w:top w:val="none" w:sz="0" w:space="0" w:color="auto"/>
                <w:left w:val="none" w:sz="0" w:space="0" w:color="auto"/>
                <w:bottom w:val="none" w:sz="0" w:space="0" w:color="auto"/>
                <w:right w:val="none" w:sz="0" w:space="0" w:color="auto"/>
              </w:divBdr>
            </w:div>
            <w:div w:id="2140763273">
              <w:marLeft w:val="0"/>
              <w:marRight w:val="0"/>
              <w:marTop w:val="0"/>
              <w:marBottom w:val="0"/>
              <w:divBdr>
                <w:top w:val="none" w:sz="0" w:space="0" w:color="auto"/>
                <w:left w:val="none" w:sz="0" w:space="0" w:color="auto"/>
                <w:bottom w:val="none" w:sz="0" w:space="0" w:color="auto"/>
                <w:right w:val="none" w:sz="0" w:space="0" w:color="auto"/>
              </w:divBdr>
            </w:div>
          </w:divsChild>
        </w:div>
        <w:div w:id="1586500698">
          <w:marLeft w:val="0"/>
          <w:marRight w:val="0"/>
          <w:marTop w:val="0"/>
          <w:marBottom w:val="0"/>
          <w:divBdr>
            <w:top w:val="none" w:sz="0" w:space="0" w:color="auto"/>
            <w:left w:val="none" w:sz="0" w:space="0" w:color="auto"/>
            <w:bottom w:val="none" w:sz="0" w:space="0" w:color="auto"/>
            <w:right w:val="none" w:sz="0" w:space="0" w:color="auto"/>
          </w:divBdr>
          <w:divsChild>
            <w:div w:id="21830674">
              <w:marLeft w:val="0"/>
              <w:marRight w:val="0"/>
              <w:marTop w:val="0"/>
              <w:marBottom w:val="0"/>
              <w:divBdr>
                <w:top w:val="none" w:sz="0" w:space="0" w:color="auto"/>
                <w:left w:val="none" w:sz="0" w:space="0" w:color="auto"/>
                <w:bottom w:val="none" w:sz="0" w:space="0" w:color="auto"/>
                <w:right w:val="none" w:sz="0" w:space="0" w:color="auto"/>
              </w:divBdr>
            </w:div>
          </w:divsChild>
        </w:div>
        <w:div w:id="2105370666">
          <w:marLeft w:val="0"/>
          <w:marRight w:val="0"/>
          <w:marTop w:val="0"/>
          <w:marBottom w:val="0"/>
          <w:divBdr>
            <w:top w:val="none" w:sz="0" w:space="0" w:color="auto"/>
            <w:left w:val="none" w:sz="0" w:space="0" w:color="auto"/>
            <w:bottom w:val="none" w:sz="0" w:space="0" w:color="auto"/>
            <w:right w:val="none" w:sz="0" w:space="0" w:color="auto"/>
          </w:divBdr>
          <w:divsChild>
            <w:div w:id="1127698641">
              <w:marLeft w:val="0"/>
              <w:marRight w:val="0"/>
              <w:marTop w:val="0"/>
              <w:marBottom w:val="0"/>
              <w:divBdr>
                <w:top w:val="none" w:sz="0" w:space="0" w:color="auto"/>
                <w:left w:val="none" w:sz="0" w:space="0" w:color="auto"/>
                <w:bottom w:val="none" w:sz="0" w:space="0" w:color="auto"/>
                <w:right w:val="none" w:sz="0" w:space="0" w:color="auto"/>
              </w:divBdr>
            </w:div>
          </w:divsChild>
        </w:div>
        <w:div w:id="1058045233">
          <w:marLeft w:val="0"/>
          <w:marRight w:val="0"/>
          <w:marTop w:val="0"/>
          <w:marBottom w:val="0"/>
          <w:divBdr>
            <w:top w:val="none" w:sz="0" w:space="0" w:color="auto"/>
            <w:left w:val="none" w:sz="0" w:space="0" w:color="auto"/>
            <w:bottom w:val="none" w:sz="0" w:space="0" w:color="auto"/>
            <w:right w:val="none" w:sz="0" w:space="0" w:color="auto"/>
          </w:divBdr>
          <w:divsChild>
            <w:div w:id="809832032">
              <w:marLeft w:val="0"/>
              <w:marRight w:val="0"/>
              <w:marTop w:val="0"/>
              <w:marBottom w:val="0"/>
              <w:divBdr>
                <w:top w:val="none" w:sz="0" w:space="0" w:color="auto"/>
                <w:left w:val="none" w:sz="0" w:space="0" w:color="auto"/>
                <w:bottom w:val="none" w:sz="0" w:space="0" w:color="auto"/>
                <w:right w:val="none" w:sz="0" w:space="0" w:color="auto"/>
              </w:divBdr>
            </w:div>
            <w:div w:id="1948923401">
              <w:marLeft w:val="0"/>
              <w:marRight w:val="0"/>
              <w:marTop w:val="0"/>
              <w:marBottom w:val="0"/>
              <w:divBdr>
                <w:top w:val="none" w:sz="0" w:space="0" w:color="auto"/>
                <w:left w:val="none" w:sz="0" w:space="0" w:color="auto"/>
                <w:bottom w:val="none" w:sz="0" w:space="0" w:color="auto"/>
                <w:right w:val="none" w:sz="0" w:space="0" w:color="auto"/>
              </w:divBdr>
            </w:div>
            <w:div w:id="2109538755">
              <w:marLeft w:val="0"/>
              <w:marRight w:val="0"/>
              <w:marTop w:val="0"/>
              <w:marBottom w:val="0"/>
              <w:divBdr>
                <w:top w:val="none" w:sz="0" w:space="0" w:color="auto"/>
                <w:left w:val="none" w:sz="0" w:space="0" w:color="auto"/>
                <w:bottom w:val="none" w:sz="0" w:space="0" w:color="auto"/>
                <w:right w:val="none" w:sz="0" w:space="0" w:color="auto"/>
              </w:divBdr>
            </w:div>
            <w:div w:id="463275090">
              <w:marLeft w:val="0"/>
              <w:marRight w:val="0"/>
              <w:marTop w:val="0"/>
              <w:marBottom w:val="0"/>
              <w:divBdr>
                <w:top w:val="none" w:sz="0" w:space="0" w:color="auto"/>
                <w:left w:val="none" w:sz="0" w:space="0" w:color="auto"/>
                <w:bottom w:val="none" w:sz="0" w:space="0" w:color="auto"/>
                <w:right w:val="none" w:sz="0" w:space="0" w:color="auto"/>
              </w:divBdr>
            </w:div>
            <w:div w:id="1003971085">
              <w:marLeft w:val="0"/>
              <w:marRight w:val="0"/>
              <w:marTop w:val="0"/>
              <w:marBottom w:val="0"/>
              <w:divBdr>
                <w:top w:val="none" w:sz="0" w:space="0" w:color="auto"/>
                <w:left w:val="none" w:sz="0" w:space="0" w:color="auto"/>
                <w:bottom w:val="none" w:sz="0" w:space="0" w:color="auto"/>
                <w:right w:val="none" w:sz="0" w:space="0" w:color="auto"/>
              </w:divBdr>
            </w:div>
            <w:div w:id="887451086">
              <w:marLeft w:val="0"/>
              <w:marRight w:val="0"/>
              <w:marTop w:val="0"/>
              <w:marBottom w:val="0"/>
              <w:divBdr>
                <w:top w:val="none" w:sz="0" w:space="0" w:color="auto"/>
                <w:left w:val="none" w:sz="0" w:space="0" w:color="auto"/>
                <w:bottom w:val="none" w:sz="0" w:space="0" w:color="auto"/>
                <w:right w:val="none" w:sz="0" w:space="0" w:color="auto"/>
              </w:divBdr>
            </w:div>
            <w:div w:id="824903289">
              <w:marLeft w:val="0"/>
              <w:marRight w:val="0"/>
              <w:marTop w:val="0"/>
              <w:marBottom w:val="0"/>
              <w:divBdr>
                <w:top w:val="none" w:sz="0" w:space="0" w:color="auto"/>
                <w:left w:val="none" w:sz="0" w:space="0" w:color="auto"/>
                <w:bottom w:val="none" w:sz="0" w:space="0" w:color="auto"/>
                <w:right w:val="none" w:sz="0" w:space="0" w:color="auto"/>
              </w:divBdr>
            </w:div>
            <w:div w:id="1509903018">
              <w:marLeft w:val="0"/>
              <w:marRight w:val="0"/>
              <w:marTop w:val="0"/>
              <w:marBottom w:val="0"/>
              <w:divBdr>
                <w:top w:val="none" w:sz="0" w:space="0" w:color="auto"/>
                <w:left w:val="none" w:sz="0" w:space="0" w:color="auto"/>
                <w:bottom w:val="none" w:sz="0" w:space="0" w:color="auto"/>
                <w:right w:val="none" w:sz="0" w:space="0" w:color="auto"/>
              </w:divBdr>
            </w:div>
            <w:div w:id="57438158">
              <w:marLeft w:val="0"/>
              <w:marRight w:val="0"/>
              <w:marTop w:val="0"/>
              <w:marBottom w:val="0"/>
              <w:divBdr>
                <w:top w:val="none" w:sz="0" w:space="0" w:color="auto"/>
                <w:left w:val="none" w:sz="0" w:space="0" w:color="auto"/>
                <w:bottom w:val="none" w:sz="0" w:space="0" w:color="auto"/>
                <w:right w:val="none" w:sz="0" w:space="0" w:color="auto"/>
              </w:divBdr>
            </w:div>
            <w:div w:id="1351493947">
              <w:marLeft w:val="0"/>
              <w:marRight w:val="0"/>
              <w:marTop w:val="0"/>
              <w:marBottom w:val="0"/>
              <w:divBdr>
                <w:top w:val="none" w:sz="0" w:space="0" w:color="auto"/>
                <w:left w:val="none" w:sz="0" w:space="0" w:color="auto"/>
                <w:bottom w:val="none" w:sz="0" w:space="0" w:color="auto"/>
                <w:right w:val="none" w:sz="0" w:space="0" w:color="auto"/>
              </w:divBdr>
            </w:div>
            <w:div w:id="1192720543">
              <w:marLeft w:val="0"/>
              <w:marRight w:val="0"/>
              <w:marTop w:val="0"/>
              <w:marBottom w:val="0"/>
              <w:divBdr>
                <w:top w:val="none" w:sz="0" w:space="0" w:color="auto"/>
                <w:left w:val="none" w:sz="0" w:space="0" w:color="auto"/>
                <w:bottom w:val="none" w:sz="0" w:space="0" w:color="auto"/>
                <w:right w:val="none" w:sz="0" w:space="0" w:color="auto"/>
              </w:divBdr>
            </w:div>
            <w:div w:id="623194858">
              <w:marLeft w:val="0"/>
              <w:marRight w:val="0"/>
              <w:marTop w:val="0"/>
              <w:marBottom w:val="0"/>
              <w:divBdr>
                <w:top w:val="none" w:sz="0" w:space="0" w:color="auto"/>
                <w:left w:val="none" w:sz="0" w:space="0" w:color="auto"/>
                <w:bottom w:val="none" w:sz="0" w:space="0" w:color="auto"/>
                <w:right w:val="none" w:sz="0" w:space="0" w:color="auto"/>
              </w:divBdr>
            </w:div>
          </w:divsChild>
        </w:div>
        <w:div w:id="24447895">
          <w:marLeft w:val="0"/>
          <w:marRight w:val="0"/>
          <w:marTop w:val="0"/>
          <w:marBottom w:val="0"/>
          <w:divBdr>
            <w:top w:val="none" w:sz="0" w:space="0" w:color="auto"/>
            <w:left w:val="none" w:sz="0" w:space="0" w:color="auto"/>
            <w:bottom w:val="none" w:sz="0" w:space="0" w:color="auto"/>
            <w:right w:val="none" w:sz="0" w:space="0" w:color="auto"/>
          </w:divBdr>
          <w:divsChild>
            <w:div w:id="1883787827">
              <w:marLeft w:val="0"/>
              <w:marRight w:val="0"/>
              <w:marTop w:val="0"/>
              <w:marBottom w:val="0"/>
              <w:divBdr>
                <w:top w:val="none" w:sz="0" w:space="0" w:color="auto"/>
                <w:left w:val="none" w:sz="0" w:space="0" w:color="auto"/>
                <w:bottom w:val="none" w:sz="0" w:space="0" w:color="auto"/>
                <w:right w:val="none" w:sz="0" w:space="0" w:color="auto"/>
              </w:divBdr>
            </w:div>
          </w:divsChild>
        </w:div>
        <w:div w:id="801077435">
          <w:marLeft w:val="0"/>
          <w:marRight w:val="0"/>
          <w:marTop w:val="0"/>
          <w:marBottom w:val="0"/>
          <w:divBdr>
            <w:top w:val="none" w:sz="0" w:space="0" w:color="auto"/>
            <w:left w:val="none" w:sz="0" w:space="0" w:color="auto"/>
            <w:bottom w:val="none" w:sz="0" w:space="0" w:color="auto"/>
            <w:right w:val="none" w:sz="0" w:space="0" w:color="auto"/>
          </w:divBdr>
          <w:divsChild>
            <w:div w:id="962925589">
              <w:marLeft w:val="0"/>
              <w:marRight w:val="0"/>
              <w:marTop w:val="0"/>
              <w:marBottom w:val="0"/>
              <w:divBdr>
                <w:top w:val="none" w:sz="0" w:space="0" w:color="auto"/>
                <w:left w:val="none" w:sz="0" w:space="0" w:color="auto"/>
                <w:bottom w:val="none" w:sz="0" w:space="0" w:color="auto"/>
                <w:right w:val="none" w:sz="0" w:space="0" w:color="auto"/>
              </w:divBdr>
            </w:div>
            <w:div w:id="1819227064">
              <w:marLeft w:val="0"/>
              <w:marRight w:val="0"/>
              <w:marTop w:val="0"/>
              <w:marBottom w:val="0"/>
              <w:divBdr>
                <w:top w:val="none" w:sz="0" w:space="0" w:color="auto"/>
                <w:left w:val="none" w:sz="0" w:space="0" w:color="auto"/>
                <w:bottom w:val="none" w:sz="0" w:space="0" w:color="auto"/>
                <w:right w:val="none" w:sz="0" w:space="0" w:color="auto"/>
              </w:divBdr>
            </w:div>
          </w:divsChild>
        </w:div>
        <w:div w:id="620065142">
          <w:marLeft w:val="0"/>
          <w:marRight w:val="0"/>
          <w:marTop w:val="0"/>
          <w:marBottom w:val="0"/>
          <w:divBdr>
            <w:top w:val="none" w:sz="0" w:space="0" w:color="auto"/>
            <w:left w:val="none" w:sz="0" w:space="0" w:color="auto"/>
            <w:bottom w:val="none" w:sz="0" w:space="0" w:color="auto"/>
            <w:right w:val="none" w:sz="0" w:space="0" w:color="auto"/>
          </w:divBdr>
          <w:divsChild>
            <w:div w:id="1455977935">
              <w:marLeft w:val="0"/>
              <w:marRight w:val="0"/>
              <w:marTop w:val="0"/>
              <w:marBottom w:val="0"/>
              <w:divBdr>
                <w:top w:val="none" w:sz="0" w:space="0" w:color="auto"/>
                <w:left w:val="none" w:sz="0" w:space="0" w:color="auto"/>
                <w:bottom w:val="none" w:sz="0" w:space="0" w:color="auto"/>
                <w:right w:val="none" w:sz="0" w:space="0" w:color="auto"/>
              </w:divBdr>
            </w:div>
          </w:divsChild>
        </w:div>
        <w:div w:id="2086877608">
          <w:marLeft w:val="0"/>
          <w:marRight w:val="0"/>
          <w:marTop w:val="0"/>
          <w:marBottom w:val="0"/>
          <w:divBdr>
            <w:top w:val="none" w:sz="0" w:space="0" w:color="auto"/>
            <w:left w:val="none" w:sz="0" w:space="0" w:color="auto"/>
            <w:bottom w:val="none" w:sz="0" w:space="0" w:color="auto"/>
            <w:right w:val="none" w:sz="0" w:space="0" w:color="auto"/>
          </w:divBdr>
          <w:divsChild>
            <w:div w:id="1622762700">
              <w:marLeft w:val="0"/>
              <w:marRight w:val="0"/>
              <w:marTop w:val="0"/>
              <w:marBottom w:val="0"/>
              <w:divBdr>
                <w:top w:val="none" w:sz="0" w:space="0" w:color="auto"/>
                <w:left w:val="none" w:sz="0" w:space="0" w:color="auto"/>
                <w:bottom w:val="none" w:sz="0" w:space="0" w:color="auto"/>
                <w:right w:val="none" w:sz="0" w:space="0" w:color="auto"/>
              </w:divBdr>
            </w:div>
            <w:div w:id="2042316067">
              <w:marLeft w:val="0"/>
              <w:marRight w:val="0"/>
              <w:marTop w:val="0"/>
              <w:marBottom w:val="0"/>
              <w:divBdr>
                <w:top w:val="none" w:sz="0" w:space="0" w:color="auto"/>
                <w:left w:val="none" w:sz="0" w:space="0" w:color="auto"/>
                <w:bottom w:val="none" w:sz="0" w:space="0" w:color="auto"/>
                <w:right w:val="none" w:sz="0" w:space="0" w:color="auto"/>
              </w:divBdr>
            </w:div>
          </w:divsChild>
        </w:div>
        <w:div w:id="1356271382">
          <w:marLeft w:val="0"/>
          <w:marRight w:val="0"/>
          <w:marTop w:val="0"/>
          <w:marBottom w:val="0"/>
          <w:divBdr>
            <w:top w:val="none" w:sz="0" w:space="0" w:color="auto"/>
            <w:left w:val="none" w:sz="0" w:space="0" w:color="auto"/>
            <w:bottom w:val="none" w:sz="0" w:space="0" w:color="auto"/>
            <w:right w:val="none" w:sz="0" w:space="0" w:color="auto"/>
          </w:divBdr>
          <w:divsChild>
            <w:div w:id="1885943163">
              <w:marLeft w:val="0"/>
              <w:marRight w:val="0"/>
              <w:marTop w:val="0"/>
              <w:marBottom w:val="0"/>
              <w:divBdr>
                <w:top w:val="none" w:sz="0" w:space="0" w:color="auto"/>
                <w:left w:val="none" w:sz="0" w:space="0" w:color="auto"/>
                <w:bottom w:val="none" w:sz="0" w:space="0" w:color="auto"/>
                <w:right w:val="none" w:sz="0" w:space="0" w:color="auto"/>
              </w:divBdr>
            </w:div>
          </w:divsChild>
        </w:div>
        <w:div w:id="3948155">
          <w:marLeft w:val="0"/>
          <w:marRight w:val="0"/>
          <w:marTop w:val="0"/>
          <w:marBottom w:val="0"/>
          <w:divBdr>
            <w:top w:val="none" w:sz="0" w:space="0" w:color="auto"/>
            <w:left w:val="none" w:sz="0" w:space="0" w:color="auto"/>
            <w:bottom w:val="none" w:sz="0" w:space="0" w:color="auto"/>
            <w:right w:val="none" w:sz="0" w:space="0" w:color="auto"/>
          </w:divBdr>
          <w:divsChild>
            <w:div w:id="1450004360">
              <w:marLeft w:val="0"/>
              <w:marRight w:val="0"/>
              <w:marTop w:val="0"/>
              <w:marBottom w:val="0"/>
              <w:divBdr>
                <w:top w:val="none" w:sz="0" w:space="0" w:color="auto"/>
                <w:left w:val="none" w:sz="0" w:space="0" w:color="auto"/>
                <w:bottom w:val="none" w:sz="0" w:space="0" w:color="auto"/>
                <w:right w:val="none" w:sz="0" w:space="0" w:color="auto"/>
              </w:divBdr>
            </w:div>
            <w:div w:id="895974660">
              <w:marLeft w:val="0"/>
              <w:marRight w:val="0"/>
              <w:marTop w:val="0"/>
              <w:marBottom w:val="0"/>
              <w:divBdr>
                <w:top w:val="none" w:sz="0" w:space="0" w:color="auto"/>
                <w:left w:val="none" w:sz="0" w:space="0" w:color="auto"/>
                <w:bottom w:val="none" w:sz="0" w:space="0" w:color="auto"/>
                <w:right w:val="none" w:sz="0" w:space="0" w:color="auto"/>
              </w:divBdr>
            </w:div>
            <w:div w:id="1086263940">
              <w:marLeft w:val="0"/>
              <w:marRight w:val="0"/>
              <w:marTop w:val="0"/>
              <w:marBottom w:val="0"/>
              <w:divBdr>
                <w:top w:val="none" w:sz="0" w:space="0" w:color="auto"/>
                <w:left w:val="none" w:sz="0" w:space="0" w:color="auto"/>
                <w:bottom w:val="none" w:sz="0" w:space="0" w:color="auto"/>
                <w:right w:val="none" w:sz="0" w:space="0" w:color="auto"/>
              </w:divBdr>
            </w:div>
            <w:div w:id="1732270632">
              <w:marLeft w:val="0"/>
              <w:marRight w:val="0"/>
              <w:marTop w:val="0"/>
              <w:marBottom w:val="0"/>
              <w:divBdr>
                <w:top w:val="none" w:sz="0" w:space="0" w:color="auto"/>
                <w:left w:val="none" w:sz="0" w:space="0" w:color="auto"/>
                <w:bottom w:val="none" w:sz="0" w:space="0" w:color="auto"/>
                <w:right w:val="none" w:sz="0" w:space="0" w:color="auto"/>
              </w:divBdr>
            </w:div>
            <w:div w:id="1680505986">
              <w:marLeft w:val="0"/>
              <w:marRight w:val="0"/>
              <w:marTop w:val="0"/>
              <w:marBottom w:val="0"/>
              <w:divBdr>
                <w:top w:val="none" w:sz="0" w:space="0" w:color="auto"/>
                <w:left w:val="none" w:sz="0" w:space="0" w:color="auto"/>
                <w:bottom w:val="none" w:sz="0" w:space="0" w:color="auto"/>
                <w:right w:val="none" w:sz="0" w:space="0" w:color="auto"/>
              </w:divBdr>
            </w:div>
            <w:div w:id="620763001">
              <w:marLeft w:val="0"/>
              <w:marRight w:val="0"/>
              <w:marTop w:val="0"/>
              <w:marBottom w:val="0"/>
              <w:divBdr>
                <w:top w:val="none" w:sz="0" w:space="0" w:color="auto"/>
                <w:left w:val="none" w:sz="0" w:space="0" w:color="auto"/>
                <w:bottom w:val="none" w:sz="0" w:space="0" w:color="auto"/>
                <w:right w:val="none" w:sz="0" w:space="0" w:color="auto"/>
              </w:divBdr>
            </w:div>
            <w:div w:id="373969327">
              <w:marLeft w:val="0"/>
              <w:marRight w:val="0"/>
              <w:marTop w:val="0"/>
              <w:marBottom w:val="0"/>
              <w:divBdr>
                <w:top w:val="none" w:sz="0" w:space="0" w:color="auto"/>
                <w:left w:val="none" w:sz="0" w:space="0" w:color="auto"/>
                <w:bottom w:val="none" w:sz="0" w:space="0" w:color="auto"/>
                <w:right w:val="none" w:sz="0" w:space="0" w:color="auto"/>
              </w:divBdr>
            </w:div>
            <w:div w:id="1202211919">
              <w:marLeft w:val="0"/>
              <w:marRight w:val="0"/>
              <w:marTop w:val="0"/>
              <w:marBottom w:val="0"/>
              <w:divBdr>
                <w:top w:val="none" w:sz="0" w:space="0" w:color="auto"/>
                <w:left w:val="none" w:sz="0" w:space="0" w:color="auto"/>
                <w:bottom w:val="none" w:sz="0" w:space="0" w:color="auto"/>
                <w:right w:val="none" w:sz="0" w:space="0" w:color="auto"/>
              </w:divBdr>
            </w:div>
            <w:div w:id="537277146">
              <w:marLeft w:val="0"/>
              <w:marRight w:val="0"/>
              <w:marTop w:val="0"/>
              <w:marBottom w:val="0"/>
              <w:divBdr>
                <w:top w:val="none" w:sz="0" w:space="0" w:color="auto"/>
                <w:left w:val="none" w:sz="0" w:space="0" w:color="auto"/>
                <w:bottom w:val="none" w:sz="0" w:space="0" w:color="auto"/>
                <w:right w:val="none" w:sz="0" w:space="0" w:color="auto"/>
              </w:divBdr>
            </w:div>
            <w:div w:id="1715156023">
              <w:marLeft w:val="0"/>
              <w:marRight w:val="0"/>
              <w:marTop w:val="0"/>
              <w:marBottom w:val="0"/>
              <w:divBdr>
                <w:top w:val="none" w:sz="0" w:space="0" w:color="auto"/>
                <w:left w:val="none" w:sz="0" w:space="0" w:color="auto"/>
                <w:bottom w:val="none" w:sz="0" w:space="0" w:color="auto"/>
                <w:right w:val="none" w:sz="0" w:space="0" w:color="auto"/>
              </w:divBdr>
            </w:div>
            <w:div w:id="774520786">
              <w:marLeft w:val="0"/>
              <w:marRight w:val="0"/>
              <w:marTop w:val="0"/>
              <w:marBottom w:val="0"/>
              <w:divBdr>
                <w:top w:val="none" w:sz="0" w:space="0" w:color="auto"/>
                <w:left w:val="none" w:sz="0" w:space="0" w:color="auto"/>
                <w:bottom w:val="none" w:sz="0" w:space="0" w:color="auto"/>
                <w:right w:val="none" w:sz="0" w:space="0" w:color="auto"/>
              </w:divBdr>
            </w:div>
            <w:div w:id="1842700669">
              <w:marLeft w:val="0"/>
              <w:marRight w:val="0"/>
              <w:marTop w:val="0"/>
              <w:marBottom w:val="0"/>
              <w:divBdr>
                <w:top w:val="none" w:sz="0" w:space="0" w:color="auto"/>
                <w:left w:val="none" w:sz="0" w:space="0" w:color="auto"/>
                <w:bottom w:val="none" w:sz="0" w:space="0" w:color="auto"/>
                <w:right w:val="none" w:sz="0" w:space="0" w:color="auto"/>
              </w:divBdr>
            </w:div>
            <w:div w:id="476841409">
              <w:marLeft w:val="0"/>
              <w:marRight w:val="0"/>
              <w:marTop w:val="0"/>
              <w:marBottom w:val="0"/>
              <w:divBdr>
                <w:top w:val="none" w:sz="0" w:space="0" w:color="auto"/>
                <w:left w:val="none" w:sz="0" w:space="0" w:color="auto"/>
                <w:bottom w:val="none" w:sz="0" w:space="0" w:color="auto"/>
                <w:right w:val="none" w:sz="0" w:space="0" w:color="auto"/>
              </w:divBdr>
            </w:div>
            <w:div w:id="1146822570">
              <w:marLeft w:val="0"/>
              <w:marRight w:val="0"/>
              <w:marTop w:val="0"/>
              <w:marBottom w:val="0"/>
              <w:divBdr>
                <w:top w:val="none" w:sz="0" w:space="0" w:color="auto"/>
                <w:left w:val="none" w:sz="0" w:space="0" w:color="auto"/>
                <w:bottom w:val="none" w:sz="0" w:space="0" w:color="auto"/>
                <w:right w:val="none" w:sz="0" w:space="0" w:color="auto"/>
              </w:divBdr>
            </w:div>
            <w:div w:id="1367364083">
              <w:marLeft w:val="0"/>
              <w:marRight w:val="0"/>
              <w:marTop w:val="0"/>
              <w:marBottom w:val="0"/>
              <w:divBdr>
                <w:top w:val="none" w:sz="0" w:space="0" w:color="auto"/>
                <w:left w:val="none" w:sz="0" w:space="0" w:color="auto"/>
                <w:bottom w:val="none" w:sz="0" w:space="0" w:color="auto"/>
                <w:right w:val="none" w:sz="0" w:space="0" w:color="auto"/>
              </w:divBdr>
            </w:div>
          </w:divsChild>
        </w:div>
        <w:div w:id="1151219358">
          <w:marLeft w:val="0"/>
          <w:marRight w:val="0"/>
          <w:marTop w:val="0"/>
          <w:marBottom w:val="0"/>
          <w:divBdr>
            <w:top w:val="none" w:sz="0" w:space="0" w:color="auto"/>
            <w:left w:val="none" w:sz="0" w:space="0" w:color="auto"/>
            <w:bottom w:val="none" w:sz="0" w:space="0" w:color="auto"/>
            <w:right w:val="none" w:sz="0" w:space="0" w:color="auto"/>
          </w:divBdr>
          <w:divsChild>
            <w:div w:id="23529921">
              <w:marLeft w:val="0"/>
              <w:marRight w:val="0"/>
              <w:marTop w:val="0"/>
              <w:marBottom w:val="0"/>
              <w:divBdr>
                <w:top w:val="none" w:sz="0" w:space="0" w:color="auto"/>
                <w:left w:val="none" w:sz="0" w:space="0" w:color="auto"/>
                <w:bottom w:val="none" w:sz="0" w:space="0" w:color="auto"/>
                <w:right w:val="none" w:sz="0" w:space="0" w:color="auto"/>
              </w:divBdr>
            </w:div>
          </w:divsChild>
        </w:div>
        <w:div w:id="1575702953">
          <w:marLeft w:val="0"/>
          <w:marRight w:val="0"/>
          <w:marTop w:val="0"/>
          <w:marBottom w:val="0"/>
          <w:divBdr>
            <w:top w:val="none" w:sz="0" w:space="0" w:color="auto"/>
            <w:left w:val="none" w:sz="0" w:space="0" w:color="auto"/>
            <w:bottom w:val="none" w:sz="0" w:space="0" w:color="auto"/>
            <w:right w:val="none" w:sz="0" w:space="0" w:color="auto"/>
          </w:divBdr>
          <w:divsChild>
            <w:div w:id="1984969416">
              <w:marLeft w:val="0"/>
              <w:marRight w:val="0"/>
              <w:marTop w:val="0"/>
              <w:marBottom w:val="0"/>
              <w:divBdr>
                <w:top w:val="none" w:sz="0" w:space="0" w:color="auto"/>
                <w:left w:val="none" w:sz="0" w:space="0" w:color="auto"/>
                <w:bottom w:val="none" w:sz="0" w:space="0" w:color="auto"/>
                <w:right w:val="none" w:sz="0" w:space="0" w:color="auto"/>
              </w:divBdr>
            </w:div>
            <w:div w:id="878052888">
              <w:marLeft w:val="0"/>
              <w:marRight w:val="0"/>
              <w:marTop w:val="0"/>
              <w:marBottom w:val="0"/>
              <w:divBdr>
                <w:top w:val="none" w:sz="0" w:space="0" w:color="auto"/>
                <w:left w:val="none" w:sz="0" w:space="0" w:color="auto"/>
                <w:bottom w:val="none" w:sz="0" w:space="0" w:color="auto"/>
                <w:right w:val="none" w:sz="0" w:space="0" w:color="auto"/>
              </w:divBdr>
            </w:div>
          </w:divsChild>
        </w:div>
        <w:div w:id="1886140955">
          <w:marLeft w:val="0"/>
          <w:marRight w:val="0"/>
          <w:marTop w:val="0"/>
          <w:marBottom w:val="0"/>
          <w:divBdr>
            <w:top w:val="none" w:sz="0" w:space="0" w:color="auto"/>
            <w:left w:val="none" w:sz="0" w:space="0" w:color="auto"/>
            <w:bottom w:val="none" w:sz="0" w:space="0" w:color="auto"/>
            <w:right w:val="none" w:sz="0" w:space="0" w:color="auto"/>
          </w:divBdr>
          <w:divsChild>
            <w:div w:id="1858499475">
              <w:marLeft w:val="0"/>
              <w:marRight w:val="0"/>
              <w:marTop w:val="0"/>
              <w:marBottom w:val="0"/>
              <w:divBdr>
                <w:top w:val="none" w:sz="0" w:space="0" w:color="auto"/>
                <w:left w:val="none" w:sz="0" w:space="0" w:color="auto"/>
                <w:bottom w:val="none" w:sz="0" w:space="0" w:color="auto"/>
                <w:right w:val="none" w:sz="0" w:space="0" w:color="auto"/>
              </w:divBdr>
            </w:div>
          </w:divsChild>
        </w:div>
        <w:div w:id="727731557">
          <w:marLeft w:val="0"/>
          <w:marRight w:val="0"/>
          <w:marTop w:val="0"/>
          <w:marBottom w:val="0"/>
          <w:divBdr>
            <w:top w:val="none" w:sz="0" w:space="0" w:color="auto"/>
            <w:left w:val="none" w:sz="0" w:space="0" w:color="auto"/>
            <w:bottom w:val="none" w:sz="0" w:space="0" w:color="auto"/>
            <w:right w:val="none" w:sz="0" w:space="0" w:color="auto"/>
          </w:divBdr>
          <w:divsChild>
            <w:div w:id="674765954">
              <w:marLeft w:val="0"/>
              <w:marRight w:val="0"/>
              <w:marTop w:val="0"/>
              <w:marBottom w:val="0"/>
              <w:divBdr>
                <w:top w:val="none" w:sz="0" w:space="0" w:color="auto"/>
                <w:left w:val="none" w:sz="0" w:space="0" w:color="auto"/>
                <w:bottom w:val="none" w:sz="0" w:space="0" w:color="auto"/>
                <w:right w:val="none" w:sz="0" w:space="0" w:color="auto"/>
              </w:divBdr>
            </w:div>
          </w:divsChild>
        </w:div>
        <w:div w:id="1380588927">
          <w:marLeft w:val="0"/>
          <w:marRight w:val="0"/>
          <w:marTop w:val="0"/>
          <w:marBottom w:val="0"/>
          <w:divBdr>
            <w:top w:val="none" w:sz="0" w:space="0" w:color="auto"/>
            <w:left w:val="none" w:sz="0" w:space="0" w:color="auto"/>
            <w:bottom w:val="none" w:sz="0" w:space="0" w:color="auto"/>
            <w:right w:val="none" w:sz="0" w:space="0" w:color="auto"/>
          </w:divBdr>
          <w:divsChild>
            <w:div w:id="720708142">
              <w:marLeft w:val="0"/>
              <w:marRight w:val="0"/>
              <w:marTop w:val="0"/>
              <w:marBottom w:val="0"/>
              <w:divBdr>
                <w:top w:val="none" w:sz="0" w:space="0" w:color="auto"/>
                <w:left w:val="none" w:sz="0" w:space="0" w:color="auto"/>
                <w:bottom w:val="none" w:sz="0" w:space="0" w:color="auto"/>
                <w:right w:val="none" w:sz="0" w:space="0" w:color="auto"/>
              </w:divBdr>
            </w:div>
          </w:divsChild>
        </w:div>
        <w:div w:id="121195115">
          <w:marLeft w:val="0"/>
          <w:marRight w:val="0"/>
          <w:marTop w:val="0"/>
          <w:marBottom w:val="0"/>
          <w:divBdr>
            <w:top w:val="none" w:sz="0" w:space="0" w:color="auto"/>
            <w:left w:val="none" w:sz="0" w:space="0" w:color="auto"/>
            <w:bottom w:val="none" w:sz="0" w:space="0" w:color="auto"/>
            <w:right w:val="none" w:sz="0" w:space="0" w:color="auto"/>
          </w:divBdr>
          <w:divsChild>
            <w:div w:id="858422657">
              <w:marLeft w:val="0"/>
              <w:marRight w:val="0"/>
              <w:marTop w:val="0"/>
              <w:marBottom w:val="0"/>
              <w:divBdr>
                <w:top w:val="none" w:sz="0" w:space="0" w:color="auto"/>
                <w:left w:val="none" w:sz="0" w:space="0" w:color="auto"/>
                <w:bottom w:val="none" w:sz="0" w:space="0" w:color="auto"/>
                <w:right w:val="none" w:sz="0" w:space="0" w:color="auto"/>
              </w:divBdr>
            </w:div>
            <w:div w:id="1656832144">
              <w:marLeft w:val="0"/>
              <w:marRight w:val="0"/>
              <w:marTop w:val="0"/>
              <w:marBottom w:val="0"/>
              <w:divBdr>
                <w:top w:val="none" w:sz="0" w:space="0" w:color="auto"/>
                <w:left w:val="none" w:sz="0" w:space="0" w:color="auto"/>
                <w:bottom w:val="none" w:sz="0" w:space="0" w:color="auto"/>
                <w:right w:val="none" w:sz="0" w:space="0" w:color="auto"/>
              </w:divBdr>
            </w:div>
            <w:div w:id="1976636720">
              <w:marLeft w:val="0"/>
              <w:marRight w:val="0"/>
              <w:marTop w:val="0"/>
              <w:marBottom w:val="0"/>
              <w:divBdr>
                <w:top w:val="none" w:sz="0" w:space="0" w:color="auto"/>
                <w:left w:val="none" w:sz="0" w:space="0" w:color="auto"/>
                <w:bottom w:val="none" w:sz="0" w:space="0" w:color="auto"/>
                <w:right w:val="none" w:sz="0" w:space="0" w:color="auto"/>
              </w:divBdr>
            </w:div>
            <w:div w:id="1437557113">
              <w:marLeft w:val="0"/>
              <w:marRight w:val="0"/>
              <w:marTop w:val="0"/>
              <w:marBottom w:val="0"/>
              <w:divBdr>
                <w:top w:val="none" w:sz="0" w:space="0" w:color="auto"/>
                <w:left w:val="none" w:sz="0" w:space="0" w:color="auto"/>
                <w:bottom w:val="none" w:sz="0" w:space="0" w:color="auto"/>
                <w:right w:val="none" w:sz="0" w:space="0" w:color="auto"/>
              </w:divBdr>
            </w:div>
            <w:div w:id="128286645">
              <w:marLeft w:val="0"/>
              <w:marRight w:val="0"/>
              <w:marTop w:val="0"/>
              <w:marBottom w:val="0"/>
              <w:divBdr>
                <w:top w:val="none" w:sz="0" w:space="0" w:color="auto"/>
                <w:left w:val="none" w:sz="0" w:space="0" w:color="auto"/>
                <w:bottom w:val="none" w:sz="0" w:space="0" w:color="auto"/>
                <w:right w:val="none" w:sz="0" w:space="0" w:color="auto"/>
              </w:divBdr>
            </w:div>
            <w:div w:id="61026241">
              <w:marLeft w:val="0"/>
              <w:marRight w:val="0"/>
              <w:marTop w:val="0"/>
              <w:marBottom w:val="0"/>
              <w:divBdr>
                <w:top w:val="none" w:sz="0" w:space="0" w:color="auto"/>
                <w:left w:val="none" w:sz="0" w:space="0" w:color="auto"/>
                <w:bottom w:val="none" w:sz="0" w:space="0" w:color="auto"/>
                <w:right w:val="none" w:sz="0" w:space="0" w:color="auto"/>
              </w:divBdr>
            </w:div>
            <w:div w:id="185870165">
              <w:marLeft w:val="0"/>
              <w:marRight w:val="0"/>
              <w:marTop w:val="0"/>
              <w:marBottom w:val="0"/>
              <w:divBdr>
                <w:top w:val="none" w:sz="0" w:space="0" w:color="auto"/>
                <w:left w:val="none" w:sz="0" w:space="0" w:color="auto"/>
                <w:bottom w:val="none" w:sz="0" w:space="0" w:color="auto"/>
                <w:right w:val="none" w:sz="0" w:space="0" w:color="auto"/>
              </w:divBdr>
            </w:div>
            <w:div w:id="2133010778">
              <w:marLeft w:val="0"/>
              <w:marRight w:val="0"/>
              <w:marTop w:val="0"/>
              <w:marBottom w:val="0"/>
              <w:divBdr>
                <w:top w:val="none" w:sz="0" w:space="0" w:color="auto"/>
                <w:left w:val="none" w:sz="0" w:space="0" w:color="auto"/>
                <w:bottom w:val="none" w:sz="0" w:space="0" w:color="auto"/>
                <w:right w:val="none" w:sz="0" w:space="0" w:color="auto"/>
              </w:divBdr>
            </w:div>
            <w:div w:id="1721781577">
              <w:marLeft w:val="0"/>
              <w:marRight w:val="0"/>
              <w:marTop w:val="0"/>
              <w:marBottom w:val="0"/>
              <w:divBdr>
                <w:top w:val="none" w:sz="0" w:space="0" w:color="auto"/>
                <w:left w:val="none" w:sz="0" w:space="0" w:color="auto"/>
                <w:bottom w:val="none" w:sz="0" w:space="0" w:color="auto"/>
                <w:right w:val="none" w:sz="0" w:space="0" w:color="auto"/>
              </w:divBdr>
            </w:div>
            <w:div w:id="417600684">
              <w:marLeft w:val="0"/>
              <w:marRight w:val="0"/>
              <w:marTop w:val="0"/>
              <w:marBottom w:val="0"/>
              <w:divBdr>
                <w:top w:val="none" w:sz="0" w:space="0" w:color="auto"/>
                <w:left w:val="none" w:sz="0" w:space="0" w:color="auto"/>
                <w:bottom w:val="none" w:sz="0" w:space="0" w:color="auto"/>
                <w:right w:val="none" w:sz="0" w:space="0" w:color="auto"/>
              </w:divBdr>
            </w:div>
          </w:divsChild>
        </w:div>
        <w:div w:id="1727606808">
          <w:marLeft w:val="0"/>
          <w:marRight w:val="0"/>
          <w:marTop w:val="0"/>
          <w:marBottom w:val="0"/>
          <w:divBdr>
            <w:top w:val="none" w:sz="0" w:space="0" w:color="auto"/>
            <w:left w:val="none" w:sz="0" w:space="0" w:color="auto"/>
            <w:bottom w:val="none" w:sz="0" w:space="0" w:color="auto"/>
            <w:right w:val="none" w:sz="0" w:space="0" w:color="auto"/>
          </w:divBdr>
          <w:divsChild>
            <w:div w:id="216479227">
              <w:marLeft w:val="0"/>
              <w:marRight w:val="0"/>
              <w:marTop w:val="0"/>
              <w:marBottom w:val="0"/>
              <w:divBdr>
                <w:top w:val="none" w:sz="0" w:space="0" w:color="auto"/>
                <w:left w:val="none" w:sz="0" w:space="0" w:color="auto"/>
                <w:bottom w:val="none" w:sz="0" w:space="0" w:color="auto"/>
                <w:right w:val="none" w:sz="0" w:space="0" w:color="auto"/>
              </w:divBdr>
            </w:div>
          </w:divsChild>
        </w:div>
        <w:div w:id="124273468">
          <w:marLeft w:val="0"/>
          <w:marRight w:val="0"/>
          <w:marTop w:val="0"/>
          <w:marBottom w:val="0"/>
          <w:divBdr>
            <w:top w:val="none" w:sz="0" w:space="0" w:color="auto"/>
            <w:left w:val="none" w:sz="0" w:space="0" w:color="auto"/>
            <w:bottom w:val="none" w:sz="0" w:space="0" w:color="auto"/>
            <w:right w:val="none" w:sz="0" w:space="0" w:color="auto"/>
          </w:divBdr>
          <w:divsChild>
            <w:div w:id="397477094">
              <w:marLeft w:val="0"/>
              <w:marRight w:val="0"/>
              <w:marTop w:val="0"/>
              <w:marBottom w:val="0"/>
              <w:divBdr>
                <w:top w:val="none" w:sz="0" w:space="0" w:color="auto"/>
                <w:left w:val="none" w:sz="0" w:space="0" w:color="auto"/>
                <w:bottom w:val="none" w:sz="0" w:space="0" w:color="auto"/>
                <w:right w:val="none" w:sz="0" w:space="0" w:color="auto"/>
              </w:divBdr>
            </w:div>
            <w:div w:id="1779371559">
              <w:marLeft w:val="0"/>
              <w:marRight w:val="0"/>
              <w:marTop w:val="0"/>
              <w:marBottom w:val="0"/>
              <w:divBdr>
                <w:top w:val="none" w:sz="0" w:space="0" w:color="auto"/>
                <w:left w:val="none" w:sz="0" w:space="0" w:color="auto"/>
                <w:bottom w:val="none" w:sz="0" w:space="0" w:color="auto"/>
                <w:right w:val="none" w:sz="0" w:space="0" w:color="auto"/>
              </w:divBdr>
            </w:div>
          </w:divsChild>
        </w:div>
        <w:div w:id="1884095884">
          <w:marLeft w:val="0"/>
          <w:marRight w:val="0"/>
          <w:marTop w:val="0"/>
          <w:marBottom w:val="0"/>
          <w:divBdr>
            <w:top w:val="none" w:sz="0" w:space="0" w:color="auto"/>
            <w:left w:val="none" w:sz="0" w:space="0" w:color="auto"/>
            <w:bottom w:val="none" w:sz="0" w:space="0" w:color="auto"/>
            <w:right w:val="none" w:sz="0" w:space="0" w:color="auto"/>
          </w:divBdr>
          <w:divsChild>
            <w:div w:id="1806700601">
              <w:marLeft w:val="0"/>
              <w:marRight w:val="0"/>
              <w:marTop w:val="0"/>
              <w:marBottom w:val="0"/>
              <w:divBdr>
                <w:top w:val="none" w:sz="0" w:space="0" w:color="auto"/>
                <w:left w:val="none" w:sz="0" w:space="0" w:color="auto"/>
                <w:bottom w:val="none" w:sz="0" w:space="0" w:color="auto"/>
                <w:right w:val="none" w:sz="0" w:space="0" w:color="auto"/>
              </w:divBdr>
            </w:div>
          </w:divsChild>
        </w:div>
        <w:div w:id="1941062121">
          <w:marLeft w:val="0"/>
          <w:marRight w:val="0"/>
          <w:marTop w:val="0"/>
          <w:marBottom w:val="0"/>
          <w:divBdr>
            <w:top w:val="none" w:sz="0" w:space="0" w:color="auto"/>
            <w:left w:val="none" w:sz="0" w:space="0" w:color="auto"/>
            <w:bottom w:val="none" w:sz="0" w:space="0" w:color="auto"/>
            <w:right w:val="none" w:sz="0" w:space="0" w:color="auto"/>
          </w:divBdr>
          <w:divsChild>
            <w:div w:id="1498156703">
              <w:marLeft w:val="0"/>
              <w:marRight w:val="0"/>
              <w:marTop w:val="0"/>
              <w:marBottom w:val="0"/>
              <w:divBdr>
                <w:top w:val="none" w:sz="0" w:space="0" w:color="auto"/>
                <w:left w:val="none" w:sz="0" w:space="0" w:color="auto"/>
                <w:bottom w:val="none" w:sz="0" w:space="0" w:color="auto"/>
                <w:right w:val="none" w:sz="0" w:space="0" w:color="auto"/>
              </w:divBdr>
            </w:div>
          </w:divsChild>
        </w:div>
        <w:div w:id="1659459831">
          <w:marLeft w:val="0"/>
          <w:marRight w:val="0"/>
          <w:marTop w:val="0"/>
          <w:marBottom w:val="0"/>
          <w:divBdr>
            <w:top w:val="none" w:sz="0" w:space="0" w:color="auto"/>
            <w:left w:val="none" w:sz="0" w:space="0" w:color="auto"/>
            <w:bottom w:val="none" w:sz="0" w:space="0" w:color="auto"/>
            <w:right w:val="none" w:sz="0" w:space="0" w:color="auto"/>
          </w:divBdr>
          <w:divsChild>
            <w:div w:id="499081916">
              <w:marLeft w:val="0"/>
              <w:marRight w:val="0"/>
              <w:marTop w:val="0"/>
              <w:marBottom w:val="0"/>
              <w:divBdr>
                <w:top w:val="none" w:sz="0" w:space="0" w:color="auto"/>
                <w:left w:val="none" w:sz="0" w:space="0" w:color="auto"/>
                <w:bottom w:val="none" w:sz="0" w:space="0" w:color="auto"/>
                <w:right w:val="none" w:sz="0" w:space="0" w:color="auto"/>
              </w:divBdr>
            </w:div>
          </w:divsChild>
        </w:div>
        <w:div w:id="705912063">
          <w:marLeft w:val="0"/>
          <w:marRight w:val="0"/>
          <w:marTop w:val="0"/>
          <w:marBottom w:val="0"/>
          <w:divBdr>
            <w:top w:val="none" w:sz="0" w:space="0" w:color="auto"/>
            <w:left w:val="none" w:sz="0" w:space="0" w:color="auto"/>
            <w:bottom w:val="none" w:sz="0" w:space="0" w:color="auto"/>
            <w:right w:val="none" w:sz="0" w:space="0" w:color="auto"/>
          </w:divBdr>
          <w:divsChild>
            <w:div w:id="631979873">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
            <w:div w:id="465122314">
              <w:marLeft w:val="0"/>
              <w:marRight w:val="0"/>
              <w:marTop w:val="0"/>
              <w:marBottom w:val="0"/>
              <w:divBdr>
                <w:top w:val="none" w:sz="0" w:space="0" w:color="auto"/>
                <w:left w:val="none" w:sz="0" w:space="0" w:color="auto"/>
                <w:bottom w:val="none" w:sz="0" w:space="0" w:color="auto"/>
                <w:right w:val="none" w:sz="0" w:space="0" w:color="auto"/>
              </w:divBdr>
            </w:div>
            <w:div w:id="2139563798">
              <w:marLeft w:val="0"/>
              <w:marRight w:val="0"/>
              <w:marTop w:val="0"/>
              <w:marBottom w:val="0"/>
              <w:divBdr>
                <w:top w:val="none" w:sz="0" w:space="0" w:color="auto"/>
                <w:left w:val="none" w:sz="0" w:space="0" w:color="auto"/>
                <w:bottom w:val="none" w:sz="0" w:space="0" w:color="auto"/>
                <w:right w:val="none" w:sz="0" w:space="0" w:color="auto"/>
              </w:divBdr>
            </w:div>
            <w:div w:id="208567419">
              <w:marLeft w:val="0"/>
              <w:marRight w:val="0"/>
              <w:marTop w:val="0"/>
              <w:marBottom w:val="0"/>
              <w:divBdr>
                <w:top w:val="none" w:sz="0" w:space="0" w:color="auto"/>
                <w:left w:val="none" w:sz="0" w:space="0" w:color="auto"/>
                <w:bottom w:val="none" w:sz="0" w:space="0" w:color="auto"/>
                <w:right w:val="none" w:sz="0" w:space="0" w:color="auto"/>
              </w:divBdr>
            </w:div>
            <w:div w:id="488253917">
              <w:marLeft w:val="0"/>
              <w:marRight w:val="0"/>
              <w:marTop w:val="0"/>
              <w:marBottom w:val="0"/>
              <w:divBdr>
                <w:top w:val="none" w:sz="0" w:space="0" w:color="auto"/>
                <w:left w:val="none" w:sz="0" w:space="0" w:color="auto"/>
                <w:bottom w:val="none" w:sz="0" w:space="0" w:color="auto"/>
                <w:right w:val="none" w:sz="0" w:space="0" w:color="auto"/>
              </w:divBdr>
            </w:div>
            <w:div w:id="141973573">
              <w:marLeft w:val="0"/>
              <w:marRight w:val="0"/>
              <w:marTop w:val="0"/>
              <w:marBottom w:val="0"/>
              <w:divBdr>
                <w:top w:val="none" w:sz="0" w:space="0" w:color="auto"/>
                <w:left w:val="none" w:sz="0" w:space="0" w:color="auto"/>
                <w:bottom w:val="none" w:sz="0" w:space="0" w:color="auto"/>
                <w:right w:val="none" w:sz="0" w:space="0" w:color="auto"/>
              </w:divBdr>
            </w:div>
            <w:div w:id="1835758164">
              <w:marLeft w:val="0"/>
              <w:marRight w:val="0"/>
              <w:marTop w:val="0"/>
              <w:marBottom w:val="0"/>
              <w:divBdr>
                <w:top w:val="none" w:sz="0" w:space="0" w:color="auto"/>
                <w:left w:val="none" w:sz="0" w:space="0" w:color="auto"/>
                <w:bottom w:val="none" w:sz="0" w:space="0" w:color="auto"/>
                <w:right w:val="none" w:sz="0" w:space="0" w:color="auto"/>
              </w:divBdr>
            </w:div>
            <w:div w:id="539055931">
              <w:marLeft w:val="0"/>
              <w:marRight w:val="0"/>
              <w:marTop w:val="0"/>
              <w:marBottom w:val="0"/>
              <w:divBdr>
                <w:top w:val="none" w:sz="0" w:space="0" w:color="auto"/>
                <w:left w:val="none" w:sz="0" w:space="0" w:color="auto"/>
                <w:bottom w:val="none" w:sz="0" w:space="0" w:color="auto"/>
                <w:right w:val="none" w:sz="0" w:space="0" w:color="auto"/>
              </w:divBdr>
            </w:div>
            <w:div w:id="66920050">
              <w:marLeft w:val="0"/>
              <w:marRight w:val="0"/>
              <w:marTop w:val="0"/>
              <w:marBottom w:val="0"/>
              <w:divBdr>
                <w:top w:val="none" w:sz="0" w:space="0" w:color="auto"/>
                <w:left w:val="none" w:sz="0" w:space="0" w:color="auto"/>
                <w:bottom w:val="none" w:sz="0" w:space="0" w:color="auto"/>
                <w:right w:val="none" w:sz="0" w:space="0" w:color="auto"/>
              </w:divBdr>
            </w:div>
            <w:div w:id="68432647">
              <w:marLeft w:val="0"/>
              <w:marRight w:val="0"/>
              <w:marTop w:val="0"/>
              <w:marBottom w:val="0"/>
              <w:divBdr>
                <w:top w:val="none" w:sz="0" w:space="0" w:color="auto"/>
                <w:left w:val="none" w:sz="0" w:space="0" w:color="auto"/>
                <w:bottom w:val="none" w:sz="0" w:space="0" w:color="auto"/>
                <w:right w:val="none" w:sz="0" w:space="0" w:color="auto"/>
              </w:divBdr>
            </w:div>
            <w:div w:id="843588617">
              <w:marLeft w:val="0"/>
              <w:marRight w:val="0"/>
              <w:marTop w:val="0"/>
              <w:marBottom w:val="0"/>
              <w:divBdr>
                <w:top w:val="none" w:sz="0" w:space="0" w:color="auto"/>
                <w:left w:val="none" w:sz="0" w:space="0" w:color="auto"/>
                <w:bottom w:val="none" w:sz="0" w:space="0" w:color="auto"/>
                <w:right w:val="none" w:sz="0" w:space="0" w:color="auto"/>
              </w:divBdr>
            </w:div>
            <w:div w:id="114640038">
              <w:marLeft w:val="0"/>
              <w:marRight w:val="0"/>
              <w:marTop w:val="0"/>
              <w:marBottom w:val="0"/>
              <w:divBdr>
                <w:top w:val="none" w:sz="0" w:space="0" w:color="auto"/>
                <w:left w:val="none" w:sz="0" w:space="0" w:color="auto"/>
                <w:bottom w:val="none" w:sz="0" w:space="0" w:color="auto"/>
                <w:right w:val="none" w:sz="0" w:space="0" w:color="auto"/>
              </w:divBdr>
            </w:div>
          </w:divsChild>
        </w:div>
        <w:div w:id="418019417">
          <w:marLeft w:val="0"/>
          <w:marRight w:val="0"/>
          <w:marTop w:val="0"/>
          <w:marBottom w:val="0"/>
          <w:divBdr>
            <w:top w:val="none" w:sz="0" w:space="0" w:color="auto"/>
            <w:left w:val="none" w:sz="0" w:space="0" w:color="auto"/>
            <w:bottom w:val="none" w:sz="0" w:space="0" w:color="auto"/>
            <w:right w:val="none" w:sz="0" w:space="0" w:color="auto"/>
          </w:divBdr>
          <w:divsChild>
            <w:div w:id="1373968329">
              <w:marLeft w:val="0"/>
              <w:marRight w:val="0"/>
              <w:marTop w:val="0"/>
              <w:marBottom w:val="0"/>
              <w:divBdr>
                <w:top w:val="none" w:sz="0" w:space="0" w:color="auto"/>
                <w:left w:val="none" w:sz="0" w:space="0" w:color="auto"/>
                <w:bottom w:val="none" w:sz="0" w:space="0" w:color="auto"/>
                <w:right w:val="none" w:sz="0" w:space="0" w:color="auto"/>
              </w:divBdr>
            </w:div>
          </w:divsChild>
        </w:div>
        <w:div w:id="1837107997">
          <w:marLeft w:val="0"/>
          <w:marRight w:val="0"/>
          <w:marTop w:val="0"/>
          <w:marBottom w:val="0"/>
          <w:divBdr>
            <w:top w:val="none" w:sz="0" w:space="0" w:color="auto"/>
            <w:left w:val="none" w:sz="0" w:space="0" w:color="auto"/>
            <w:bottom w:val="none" w:sz="0" w:space="0" w:color="auto"/>
            <w:right w:val="none" w:sz="0" w:space="0" w:color="auto"/>
          </w:divBdr>
          <w:divsChild>
            <w:div w:id="122429977">
              <w:marLeft w:val="0"/>
              <w:marRight w:val="0"/>
              <w:marTop w:val="0"/>
              <w:marBottom w:val="0"/>
              <w:divBdr>
                <w:top w:val="none" w:sz="0" w:space="0" w:color="auto"/>
                <w:left w:val="none" w:sz="0" w:space="0" w:color="auto"/>
                <w:bottom w:val="none" w:sz="0" w:space="0" w:color="auto"/>
                <w:right w:val="none" w:sz="0" w:space="0" w:color="auto"/>
              </w:divBdr>
            </w:div>
            <w:div w:id="597835867">
              <w:marLeft w:val="0"/>
              <w:marRight w:val="0"/>
              <w:marTop w:val="0"/>
              <w:marBottom w:val="0"/>
              <w:divBdr>
                <w:top w:val="none" w:sz="0" w:space="0" w:color="auto"/>
                <w:left w:val="none" w:sz="0" w:space="0" w:color="auto"/>
                <w:bottom w:val="none" w:sz="0" w:space="0" w:color="auto"/>
                <w:right w:val="none" w:sz="0" w:space="0" w:color="auto"/>
              </w:divBdr>
            </w:div>
          </w:divsChild>
        </w:div>
        <w:div w:id="1839080445">
          <w:marLeft w:val="0"/>
          <w:marRight w:val="0"/>
          <w:marTop w:val="0"/>
          <w:marBottom w:val="0"/>
          <w:divBdr>
            <w:top w:val="none" w:sz="0" w:space="0" w:color="auto"/>
            <w:left w:val="none" w:sz="0" w:space="0" w:color="auto"/>
            <w:bottom w:val="none" w:sz="0" w:space="0" w:color="auto"/>
            <w:right w:val="none" w:sz="0" w:space="0" w:color="auto"/>
          </w:divBdr>
          <w:divsChild>
            <w:div w:id="1661737702">
              <w:marLeft w:val="0"/>
              <w:marRight w:val="0"/>
              <w:marTop w:val="0"/>
              <w:marBottom w:val="0"/>
              <w:divBdr>
                <w:top w:val="none" w:sz="0" w:space="0" w:color="auto"/>
                <w:left w:val="none" w:sz="0" w:space="0" w:color="auto"/>
                <w:bottom w:val="none" w:sz="0" w:space="0" w:color="auto"/>
                <w:right w:val="none" w:sz="0" w:space="0" w:color="auto"/>
              </w:divBdr>
            </w:div>
          </w:divsChild>
        </w:div>
        <w:div w:id="1185173171">
          <w:marLeft w:val="0"/>
          <w:marRight w:val="0"/>
          <w:marTop w:val="0"/>
          <w:marBottom w:val="0"/>
          <w:divBdr>
            <w:top w:val="none" w:sz="0" w:space="0" w:color="auto"/>
            <w:left w:val="none" w:sz="0" w:space="0" w:color="auto"/>
            <w:bottom w:val="none" w:sz="0" w:space="0" w:color="auto"/>
            <w:right w:val="none" w:sz="0" w:space="0" w:color="auto"/>
          </w:divBdr>
          <w:divsChild>
            <w:div w:id="588737245">
              <w:marLeft w:val="0"/>
              <w:marRight w:val="0"/>
              <w:marTop w:val="0"/>
              <w:marBottom w:val="0"/>
              <w:divBdr>
                <w:top w:val="none" w:sz="0" w:space="0" w:color="auto"/>
                <w:left w:val="none" w:sz="0" w:space="0" w:color="auto"/>
                <w:bottom w:val="none" w:sz="0" w:space="0" w:color="auto"/>
                <w:right w:val="none" w:sz="0" w:space="0" w:color="auto"/>
              </w:divBdr>
            </w:div>
          </w:divsChild>
        </w:div>
        <w:div w:id="1489394649">
          <w:marLeft w:val="0"/>
          <w:marRight w:val="0"/>
          <w:marTop w:val="0"/>
          <w:marBottom w:val="0"/>
          <w:divBdr>
            <w:top w:val="none" w:sz="0" w:space="0" w:color="auto"/>
            <w:left w:val="none" w:sz="0" w:space="0" w:color="auto"/>
            <w:bottom w:val="none" w:sz="0" w:space="0" w:color="auto"/>
            <w:right w:val="none" w:sz="0" w:space="0" w:color="auto"/>
          </w:divBdr>
          <w:divsChild>
            <w:div w:id="1193612458">
              <w:marLeft w:val="0"/>
              <w:marRight w:val="0"/>
              <w:marTop w:val="0"/>
              <w:marBottom w:val="0"/>
              <w:divBdr>
                <w:top w:val="none" w:sz="0" w:space="0" w:color="auto"/>
                <w:left w:val="none" w:sz="0" w:space="0" w:color="auto"/>
                <w:bottom w:val="none" w:sz="0" w:space="0" w:color="auto"/>
                <w:right w:val="none" w:sz="0" w:space="0" w:color="auto"/>
              </w:divBdr>
            </w:div>
          </w:divsChild>
        </w:div>
        <w:div w:id="1790665486">
          <w:marLeft w:val="0"/>
          <w:marRight w:val="0"/>
          <w:marTop w:val="0"/>
          <w:marBottom w:val="0"/>
          <w:divBdr>
            <w:top w:val="none" w:sz="0" w:space="0" w:color="auto"/>
            <w:left w:val="none" w:sz="0" w:space="0" w:color="auto"/>
            <w:bottom w:val="none" w:sz="0" w:space="0" w:color="auto"/>
            <w:right w:val="none" w:sz="0" w:space="0" w:color="auto"/>
          </w:divBdr>
          <w:divsChild>
            <w:div w:id="1090934148">
              <w:marLeft w:val="0"/>
              <w:marRight w:val="0"/>
              <w:marTop w:val="0"/>
              <w:marBottom w:val="0"/>
              <w:divBdr>
                <w:top w:val="none" w:sz="0" w:space="0" w:color="auto"/>
                <w:left w:val="none" w:sz="0" w:space="0" w:color="auto"/>
                <w:bottom w:val="none" w:sz="0" w:space="0" w:color="auto"/>
                <w:right w:val="none" w:sz="0" w:space="0" w:color="auto"/>
              </w:divBdr>
            </w:div>
            <w:div w:id="1126895451">
              <w:marLeft w:val="0"/>
              <w:marRight w:val="0"/>
              <w:marTop w:val="0"/>
              <w:marBottom w:val="0"/>
              <w:divBdr>
                <w:top w:val="none" w:sz="0" w:space="0" w:color="auto"/>
                <w:left w:val="none" w:sz="0" w:space="0" w:color="auto"/>
                <w:bottom w:val="none" w:sz="0" w:space="0" w:color="auto"/>
                <w:right w:val="none" w:sz="0" w:space="0" w:color="auto"/>
              </w:divBdr>
            </w:div>
            <w:div w:id="267586917">
              <w:marLeft w:val="0"/>
              <w:marRight w:val="0"/>
              <w:marTop w:val="0"/>
              <w:marBottom w:val="0"/>
              <w:divBdr>
                <w:top w:val="none" w:sz="0" w:space="0" w:color="auto"/>
                <w:left w:val="none" w:sz="0" w:space="0" w:color="auto"/>
                <w:bottom w:val="none" w:sz="0" w:space="0" w:color="auto"/>
                <w:right w:val="none" w:sz="0" w:space="0" w:color="auto"/>
              </w:divBdr>
            </w:div>
            <w:div w:id="1679576488">
              <w:marLeft w:val="0"/>
              <w:marRight w:val="0"/>
              <w:marTop w:val="0"/>
              <w:marBottom w:val="0"/>
              <w:divBdr>
                <w:top w:val="none" w:sz="0" w:space="0" w:color="auto"/>
                <w:left w:val="none" w:sz="0" w:space="0" w:color="auto"/>
                <w:bottom w:val="none" w:sz="0" w:space="0" w:color="auto"/>
                <w:right w:val="none" w:sz="0" w:space="0" w:color="auto"/>
              </w:divBdr>
            </w:div>
            <w:div w:id="1244023793">
              <w:marLeft w:val="0"/>
              <w:marRight w:val="0"/>
              <w:marTop w:val="0"/>
              <w:marBottom w:val="0"/>
              <w:divBdr>
                <w:top w:val="none" w:sz="0" w:space="0" w:color="auto"/>
                <w:left w:val="none" w:sz="0" w:space="0" w:color="auto"/>
                <w:bottom w:val="none" w:sz="0" w:space="0" w:color="auto"/>
                <w:right w:val="none" w:sz="0" w:space="0" w:color="auto"/>
              </w:divBdr>
            </w:div>
            <w:div w:id="1777553249">
              <w:marLeft w:val="0"/>
              <w:marRight w:val="0"/>
              <w:marTop w:val="0"/>
              <w:marBottom w:val="0"/>
              <w:divBdr>
                <w:top w:val="none" w:sz="0" w:space="0" w:color="auto"/>
                <w:left w:val="none" w:sz="0" w:space="0" w:color="auto"/>
                <w:bottom w:val="none" w:sz="0" w:space="0" w:color="auto"/>
                <w:right w:val="none" w:sz="0" w:space="0" w:color="auto"/>
              </w:divBdr>
            </w:div>
            <w:div w:id="1737625583">
              <w:marLeft w:val="0"/>
              <w:marRight w:val="0"/>
              <w:marTop w:val="0"/>
              <w:marBottom w:val="0"/>
              <w:divBdr>
                <w:top w:val="none" w:sz="0" w:space="0" w:color="auto"/>
                <w:left w:val="none" w:sz="0" w:space="0" w:color="auto"/>
                <w:bottom w:val="none" w:sz="0" w:space="0" w:color="auto"/>
                <w:right w:val="none" w:sz="0" w:space="0" w:color="auto"/>
              </w:divBdr>
            </w:div>
            <w:div w:id="1399787356">
              <w:marLeft w:val="0"/>
              <w:marRight w:val="0"/>
              <w:marTop w:val="0"/>
              <w:marBottom w:val="0"/>
              <w:divBdr>
                <w:top w:val="none" w:sz="0" w:space="0" w:color="auto"/>
                <w:left w:val="none" w:sz="0" w:space="0" w:color="auto"/>
                <w:bottom w:val="none" w:sz="0" w:space="0" w:color="auto"/>
                <w:right w:val="none" w:sz="0" w:space="0" w:color="auto"/>
              </w:divBdr>
            </w:div>
            <w:div w:id="1302924277">
              <w:marLeft w:val="0"/>
              <w:marRight w:val="0"/>
              <w:marTop w:val="0"/>
              <w:marBottom w:val="0"/>
              <w:divBdr>
                <w:top w:val="none" w:sz="0" w:space="0" w:color="auto"/>
                <w:left w:val="none" w:sz="0" w:space="0" w:color="auto"/>
                <w:bottom w:val="none" w:sz="0" w:space="0" w:color="auto"/>
                <w:right w:val="none" w:sz="0" w:space="0" w:color="auto"/>
              </w:divBdr>
            </w:div>
            <w:div w:id="1389067559">
              <w:marLeft w:val="0"/>
              <w:marRight w:val="0"/>
              <w:marTop w:val="0"/>
              <w:marBottom w:val="0"/>
              <w:divBdr>
                <w:top w:val="none" w:sz="0" w:space="0" w:color="auto"/>
                <w:left w:val="none" w:sz="0" w:space="0" w:color="auto"/>
                <w:bottom w:val="none" w:sz="0" w:space="0" w:color="auto"/>
                <w:right w:val="none" w:sz="0" w:space="0" w:color="auto"/>
              </w:divBdr>
            </w:div>
            <w:div w:id="1981105638">
              <w:marLeft w:val="0"/>
              <w:marRight w:val="0"/>
              <w:marTop w:val="0"/>
              <w:marBottom w:val="0"/>
              <w:divBdr>
                <w:top w:val="none" w:sz="0" w:space="0" w:color="auto"/>
                <w:left w:val="none" w:sz="0" w:space="0" w:color="auto"/>
                <w:bottom w:val="none" w:sz="0" w:space="0" w:color="auto"/>
                <w:right w:val="none" w:sz="0" w:space="0" w:color="auto"/>
              </w:divBdr>
            </w:div>
            <w:div w:id="538397507">
              <w:marLeft w:val="0"/>
              <w:marRight w:val="0"/>
              <w:marTop w:val="0"/>
              <w:marBottom w:val="0"/>
              <w:divBdr>
                <w:top w:val="none" w:sz="0" w:space="0" w:color="auto"/>
                <w:left w:val="none" w:sz="0" w:space="0" w:color="auto"/>
                <w:bottom w:val="none" w:sz="0" w:space="0" w:color="auto"/>
                <w:right w:val="none" w:sz="0" w:space="0" w:color="auto"/>
              </w:divBdr>
            </w:div>
          </w:divsChild>
        </w:div>
        <w:div w:id="1725987214">
          <w:marLeft w:val="0"/>
          <w:marRight w:val="0"/>
          <w:marTop w:val="0"/>
          <w:marBottom w:val="0"/>
          <w:divBdr>
            <w:top w:val="none" w:sz="0" w:space="0" w:color="auto"/>
            <w:left w:val="none" w:sz="0" w:space="0" w:color="auto"/>
            <w:bottom w:val="none" w:sz="0" w:space="0" w:color="auto"/>
            <w:right w:val="none" w:sz="0" w:space="0" w:color="auto"/>
          </w:divBdr>
          <w:divsChild>
            <w:div w:id="1167601066">
              <w:marLeft w:val="0"/>
              <w:marRight w:val="0"/>
              <w:marTop w:val="0"/>
              <w:marBottom w:val="0"/>
              <w:divBdr>
                <w:top w:val="none" w:sz="0" w:space="0" w:color="auto"/>
                <w:left w:val="none" w:sz="0" w:space="0" w:color="auto"/>
                <w:bottom w:val="none" w:sz="0" w:space="0" w:color="auto"/>
                <w:right w:val="none" w:sz="0" w:space="0" w:color="auto"/>
              </w:divBdr>
            </w:div>
          </w:divsChild>
        </w:div>
        <w:div w:id="291786447">
          <w:marLeft w:val="0"/>
          <w:marRight w:val="0"/>
          <w:marTop w:val="0"/>
          <w:marBottom w:val="0"/>
          <w:divBdr>
            <w:top w:val="none" w:sz="0" w:space="0" w:color="auto"/>
            <w:left w:val="none" w:sz="0" w:space="0" w:color="auto"/>
            <w:bottom w:val="none" w:sz="0" w:space="0" w:color="auto"/>
            <w:right w:val="none" w:sz="0" w:space="0" w:color="auto"/>
          </w:divBdr>
          <w:divsChild>
            <w:div w:id="1576041864">
              <w:marLeft w:val="0"/>
              <w:marRight w:val="0"/>
              <w:marTop w:val="0"/>
              <w:marBottom w:val="0"/>
              <w:divBdr>
                <w:top w:val="none" w:sz="0" w:space="0" w:color="auto"/>
                <w:left w:val="none" w:sz="0" w:space="0" w:color="auto"/>
                <w:bottom w:val="none" w:sz="0" w:space="0" w:color="auto"/>
                <w:right w:val="none" w:sz="0" w:space="0" w:color="auto"/>
              </w:divBdr>
            </w:div>
            <w:div w:id="2049523396">
              <w:marLeft w:val="0"/>
              <w:marRight w:val="0"/>
              <w:marTop w:val="0"/>
              <w:marBottom w:val="0"/>
              <w:divBdr>
                <w:top w:val="none" w:sz="0" w:space="0" w:color="auto"/>
                <w:left w:val="none" w:sz="0" w:space="0" w:color="auto"/>
                <w:bottom w:val="none" w:sz="0" w:space="0" w:color="auto"/>
                <w:right w:val="none" w:sz="0" w:space="0" w:color="auto"/>
              </w:divBdr>
            </w:div>
          </w:divsChild>
        </w:div>
        <w:div w:id="514925480">
          <w:marLeft w:val="0"/>
          <w:marRight w:val="0"/>
          <w:marTop w:val="0"/>
          <w:marBottom w:val="0"/>
          <w:divBdr>
            <w:top w:val="none" w:sz="0" w:space="0" w:color="auto"/>
            <w:left w:val="none" w:sz="0" w:space="0" w:color="auto"/>
            <w:bottom w:val="none" w:sz="0" w:space="0" w:color="auto"/>
            <w:right w:val="none" w:sz="0" w:space="0" w:color="auto"/>
          </w:divBdr>
          <w:divsChild>
            <w:div w:id="2113935843">
              <w:marLeft w:val="0"/>
              <w:marRight w:val="0"/>
              <w:marTop w:val="0"/>
              <w:marBottom w:val="0"/>
              <w:divBdr>
                <w:top w:val="none" w:sz="0" w:space="0" w:color="auto"/>
                <w:left w:val="none" w:sz="0" w:space="0" w:color="auto"/>
                <w:bottom w:val="none" w:sz="0" w:space="0" w:color="auto"/>
                <w:right w:val="none" w:sz="0" w:space="0" w:color="auto"/>
              </w:divBdr>
            </w:div>
          </w:divsChild>
        </w:div>
        <w:div w:id="324360354">
          <w:marLeft w:val="0"/>
          <w:marRight w:val="0"/>
          <w:marTop w:val="0"/>
          <w:marBottom w:val="0"/>
          <w:divBdr>
            <w:top w:val="none" w:sz="0" w:space="0" w:color="auto"/>
            <w:left w:val="none" w:sz="0" w:space="0" w:color="auto"/>
            <w:bottom w:val="none" w:sz="0" w:space="0" w:color="auto"/>
            <w:right w:val="none" w:sz="0" w:space="0" w:color="auto"/>
          </w:divBdr>
          <w:divsChild>
            <w:div w:id="2116092361">
              <w:marLeft w:val="0"/>
              <w:marRight w:val="0"/>
              <w:marTop w:val="0"/>
              <w:marBottom w:val="0"/>
              <w:divBdr>
                <w:top w:val="none" w:sz="0" w:space="0" w:color="auto"/>
                <w:left w:val="none" w:sz="0" w:space="0" w:color="auto"/>
                <w:bottom w:val="none" w:sz="0" w:space="0" w:color="auto"/>
                <w:right w:val="none" w:sz="0" w:space="0" w:color="auto"/>
              </w:divBdr>
            </w:div>
          </w:divsChild>
        </w:div>
        <w:div w:id="1148982943">
          <w:marLeft w:val="0"/>
          <w:marRight w:val="0"/>
          <w:marTop w:val="0"/>
          <w:marBottom w:val="0"/>
          <w:divBdr>
            <w:top w:val="none" w:sz="0" w:space="0" w:color="auto"/>
            <w:left w:val="none" w:sz="0" w:space="0" w:color="auto"/>
            <w:bottom w:val="none" w:sz="0" w:space="0" w:color="auto"/>
            <w:right w:val="none" w:sz="0" w:space="0" w:color="auto"/>
          </w:divBdr>
          <w:divsChild>
            <w:div w:id="1658873852">
              <w:marLeft w:val="0"/>
              <w:marRight w:val="0"/>
              <w:marTop w:val="0"/>
              <w:marBottom w:val="0"/>
              <w:divBdr>
                <w:top w:val="none" w:sz="0" w:space="0" w:color="auto"/>
                <w:left w:val="none" w:sz="0" w:space="0" w:color="auto"/>
                <w:bottom w:val="none" w:sz="0" w:space="0" w:color="auto"/>
                <w:right w:val="none" w:sz="0" w:space="0" w:color="auto"/>
              </w:divBdr>
            </w:div>
          </w:divsChild>
        </w:div>
        <w:div w:id="1077675258">
          <w:marLeft w:val="0"/>
          <w:marRight w:val="0"/>
          <w:marTop w:val="0"/>
          <w:marBottom w:val="0"/>
          <w:divBdr>
            <w:top w:val="none" w:sz="0" w:space="0" w:color="auto"/>
            <w:left w:val="none" w:sz="0" w:space="0" w:color="auto"/>
            <w:bottom w:val="none" w:sz="0" w:space="0" w:color="auto"/>
            <w:right w:val="none" w:sz="0" w:space="0" w:color="auto"/>
          </w:divBdr>
          <w:divsChild>
            <w:div w:id="1692102282">
              <w:marLeft w:val="0"/>
              <w:marRight w:val="0"/>
              <w:marTop w:val="0"/>
              <w:marBottom w:val="0"/>
              <w:divBdr>
                <w:top w:val="none" w:sz="0" w:space="0" w:color="auto"/>
                <w:left w:val="none" w:sz="0" w:space="0" w:color="auto"/>
                <w:bottom w:val="none" w:sz="0" w:space="0" w:color="auto"/>
                <w:right w:val="none" w:sz="0" w:space="0" w:color="auto"/>
              </w:divBdr>
            </w:div>
            <w:div w:id="1236279815">
              <w:marLeft w:val="0"/>
              <w:marRight w:val="0"/>
              <w:marTop w:val="0"/>
              <w:marBottom w:val="0"/>
              <w:divBdr>
                <w:top w:val="none" w:sz="0" w:space="0" w:color="auto"/>
                <w:left w:val="none" w:sz="0" w:space="0" w:color="auto"/>
                <w:bottom w:val="none" w:sz="0" w:space="0" w:color="auto"/>
                <w:right w:val="none" w:sz="0" w:space="0" w:color="auto"/>
              </w:divBdr>
            </w:div>
            <w:div w:id="1855998515">
              <w:marLeft w:val="0"/>
              <w:marRight w:val="0"/>
              <w:marTop w:val="0"/>
              <w:marBottom w:val="0"/>
              <w:divBdr>
                <w:top w:val="none" w:sz="0" w:space="0" w:color="auto"/>
                <w:left w:val="none" w:sz="0" w:space="0" w:color="auto"/>
                <w:bottom w:val="none" w:sz="0" w:space="0" w:color="auto"/>
                <w:right w:val="none" w:sz="0" w:space="0" w:color="auto"/>
              </w:divBdr>
            </w:div>
            <w:div w:id="779302422">
              <w:marLeft w:val="0"/>
              <w:marRight w:val="0"/>
              <w:marTop w:val="0"/>
              <w:marBottom w:val="0"/>
              <w:divBdr>
                <w:top w:val="none" w:sz="0" w:space="0" w:color="auto"/>
                <w:left w:val="none" w:sz="0" w:space="0" w:color="auto"/>
                <w:bottom w:val="none" w:sz="0" w:space="0" w:color="auto"/>
                <w:right w:val="none" w:sz="0" w:space="0" w:color="auto"/>
              </w:divBdr>
            </w:div>
            <w:div w:id="311177200">
              <w:marLeft w:val="0"/>
              <w:marRight w:val="0"/>
              <w:marTop w:val="0"/>
              <w:marBottom w:val="0"/>
              <w:divBdr>
                <w:top w:val="none" w:sz="0" w:space="0" w:color="auto"/>
                <w:left w:val="none" w:sz="0" w:space="0" w:color="auto"/>
                <w:bottom w:val="none" w:sz="0" w:space="0" w:color="auto"/>
                <w:right w:val="none" w:sz="0" w:space="0" w:color="auto"/>
              </w:divBdr>
            </w:div>
            <w:div w:id="384064470">
              <w:marLeft w:val="0"/>
              <w:marRight w:val="0"/>
              <w:marTop w:val="0"/>
              <w:marBottom w:val="0"/>
              <w:divBdr>
                <w:top w:val="none" w:sz="0" w:space="0" w:color="auto"/>
                <w:left w:val="none" w:sz="0" w:space="0" w:color="auto"/>
                <w:bottom w:val="none" w:sz="0" w:space="0" w:color="auto"/>
                <w:right w:val="none" w:sz="0" w:space="0" w:color="auto"/>
              </w:divBdr>
            </w:div>
            <w:div w:id="1238518594">
              <w:marLeft w:val="0"/>
              <w:marRight w:val="0"/>
              <w:marTop w:val="0"/>
              <w:marBottom w:val="0"/>
              <w:divBdr>
                <w:top w:val="none" w:sz="0" w:space="0" w:color="auto"/>
                <w:left w:val="none" w:sz="0" w:space="0" w:color="auto"/>
                <w:bottom w:val="none" w:sz="0" w:space="0" w:color="auto"/>
                <w:right w:val="none" w:sz="0" w:space="0" w:color="auto"/>
              </w:divBdr>
            </w:div>
            <w:div w:id="1216165085">
              <w:marLeft w:val="0"/>
              <w:marRight w:val="0"/>
              <w:marTop w:val="0"/>
              <w:marBottom w:val="0"/>
              <w:divBdr>
                <w:top w:val="none" w:sz="0" w:space="0" w:color="auto"/>
                <w:left w:val="none" w:sz="0" w:space="0" w:color="auto"/>
                <w:bottom w:val="none" w:sz="0" w:space="0" w:color="auto"/>
                <w:right w:val="none" w:sz="0" w:space="0" w:color="auto"/>
              </w:divBdr>
            </w:div>
            <w:div w:id="298997292">
              <w:marLeft w:val="0"/>
              <w:marRight w:val="0"/>
              <w:marTop w:val="0"/>
              <w:marBottom w:val="0"/>
              <w:divBdr>
                <w:top w:val="none" w:sz="0" w:space="0" w:color="auto"/>
                <w:left w:val="none" w:sz="0" w:space="0" w:color="auto"/>
                <w:bottom w:val="none" w:sz="0" w:space="0" w:color="auto"/>
                <w:right w:val="none" w:sz="0" w:space="0" w:color="auto"/>
              </w:divBdr>
            </w:div>
            <w:div w:id="2131123855">
              <w:marLeft w:val="0"/>
              <w:marRight w:val="0"/>
              <w:marTop w:val="0"/>
              <w:marBottom w:val="0"/>
              <w:divBdr>
                <w:top w:val="none" w:sz="0" w:space="0" w:color="auto"/>
                <w:left w:val="none" w:sz="0" w:space="0" w:color="auto"/>
                <w:bottom w:val="none" w:sz="0" w:space="0" w:color="auto"/>
                <w:right w:val="none" w:sz="0" w:space="0" w:color="auto"/>
              </w:divBdr>
            </w:div>
          </w:divsChild>
        </w:div>
        <w:div w:id="1613702399">
          <w:marLeft w:val="0"/>
          <w:marRight w:val="0"/>
          <w:marTop w:val="0"/>
          <w:marBottom w:val="0"/>
          <w:divBdr>
            <w:top w:val="none" w:sz="0" w:space="0" w:color="auto"/>
            <w:left w:val="none" w:sz="0" w:space="0" w:color="auto"/>
            <w:bottom w:val="none" w:sz="0" w:space="0" w:color="auto"/>
            <w:right w:val="none" w:sz="0" w:space="0" w:color="auto"/>
          </w:divBdr>
          <w:divsChild>
            <w:div w:id="1947422801">
              <w:marLeft w:val="0"/>
              <w:marRight w:val="0"/>
              <w:marTop w:val="0"/>
              <w:marBottom w:val="0"/>
              <w:divBdr>
                <w:top w:val="none" w:sz="0" w:space="0" w:color="auto"/>
                <w:left w:val="none" w:sz="0" w:space="0" w:color="auto"/>
                <w:bottom w:val="none" w:sz="0" w:space="0" w:color="auto"/>
                <w:right w:val="none" w:sz="0" w:space="0" w:color="auto"/>
              </w:divBdr>
            </w:div>
          </w:divsChild>
        </w:div>
        <w:div w:id="1114328855">
          <w:marLeft w:val="0"/>
          <w:marRight w:val="0"/>
          <w:marTop w:val="0"/>
          <w:marBottom w:val="0"/>
          <w:divBdr>
            <w:top w:val="none" w:sz="0" w:space="0" w:color="auto"/>
            <w:left w:val="none" w:sz="0" w:space="0" w:color="auto"/>
            <w:bottom w:val="none" w:sz="0" w:space="0" w:color="auto"/>
            <w:right w:val="none" w:sz="0" w:space="0" w:color="auto"/>
          </w:divBdr>
          <w:divsChild>
            <w:div w:id="1569001056">
              <w:marLeft w:val="0"/>
              <w:marRight w:val="0"/>
              <w:marTop w:val="0"/>
              <w:marBottom w:val="0"/>
              <w:divBdr>
                <w:top w:val="none" w:sz="0" w:space="0" w:color="auto"/>
                <w:left w:val="none" w:sz="0" w:space="0" w:color="auto"/>
                <w:bottom w:val="none" w:sz="0" w:space="0" w:color="auto"/>
                <w:right w:val="none" w:sz="0" w:space="0" w:color="auto"/>
              </w:divBdr>
            </w:div>
            <w:div w:id="1979333858">
              <w:marLeft w:val="0"/>
              <w:marRight w:val="0"/>
              <w:marTop w:val="0"/>
              <w:marBottom w:val="0"/>
              <w:divBdr>
                <w:top w:val="none" w:sz="0" w:space="0" w:color="auto"/>
                <w:left w:val="none" w:sz="0" w:space="0" w:color="auto"/>
                <w:bottom w:val="none" w:sz="0" w:space="0" w:color="auto"/>
                <w:right w:val="none" w:sz="0" w:space="0" w:color="auto"/>
              </w:divBdr>
            </w:div>
          </w:divsChild>
        </w:div>
        <w:div w:id="1579055427">
          <w:marLeft w:val="0"/>
          <w:marRight w:val="0"/>
          <w:marTop w:val="0"/>
          <w:marBottom w:val="0"/>
          <w:divBdr>
            <w:top w:val="none" w:sz="0" w:space="0" w:color="auto"/>
            <w:left w:val="none" w:sz="0" w:space="0" w:color="auto"/>
            <w:bottom w:val="none" w:sz="0" w:space="0" w:color="auto"/>
            <w:right w:val="none" w:sz="0" w:space="0" w:color="auto"/>
          </w:divBdr>
          <w:divsChild>
            <w:div w:id="1143237732">
              <w:marLeft w:val="0"/>
              <w:marRight w:val="0"/>
              <w:marTop w:val="0"/>
              <w:marBottom w:val="0"/>
              <w:divBdr>
                <w:top w:val="none" w:sz="0" w:space="0" w:color="auto"/>
                <w:left w:val="none" w:sz="0" w:space="0" w:color="auto"/>
                <w:bottom w:val="none" w:sz="0" w:space="0" w:color="auto"/>
                <w:right w:val="none" w:sz="0" w:space="0" w:color="auto"/>
              </w:divBdr>
            </w:div>
          </w:divsChild>
        </w:div>
        <w:div w:id="647707070">
          <w:marLeft w:val="0"/>
          <w:marRight w:val="0"/>
          <w:marTop w:val="0"/>
          <w:marBottom w:val="0"/>
          <w:divBdr>
            <w:top w:val="none" w:sz="0" w:space="0" w:color="auto"/>
            <w:left w:val="none" w:sz="0" w:space="0" w:color="auto"/>
            <w:bottom w:val="none" w:sz="0" w:space="0" w:color="auto"/>
            <w:right w:val="none" w:sz="0" w:space="0" w:color="auto"/>
          </w:divBdr>
          <w:divsChild>
            <w:div w:id="618727148">
              <w:marLeft w:val="0"/>
              <w:marRight w:val="0"/>
              <w:marTop w:val="0"/>
              <w:marBottom w:val="0"/>
              <w:divBdr>
                <w:top w:val="none" w:sz="0" w:space="0" w:color="auto"/>
                <w:left w:val="none" w:sz="0" w:space="0" w:color="auto"/>
                <w:bottom w:val="none" w:sz="0" w:space="0" w:color="auto"/>
                <w:right w:val="none" w:sz="0" w:space="0" w:color="auto"/>
              </w:divBdr>
            </w:div>
          </w:divsChild>
        </w:div>
        <w:div w:id="1995452358">
          <w:marLeft w:val="0"/>
          <w:marRight w:val="0"/>
          <w:marTop w:val="0"/>
          <w:marBottom w:val="0"/>
          <w:divBdr>
            <w:top w:val="none" w:sz="0" w:space="0" w:color="auto"/>
            <w:left w:val="none" w:sz="0" w:space="0" w:color="auto"/>
            <w:bottom w:val="none" w:sz="0" w:space="0" w:color="auto"/>
            <w:right w:val="none" w:sz="0" w:space="0" w:color="auto"/>
          </w:divBdr>
          <w:divsChild>
            <w:div w:id="985668413">
              <w:marLeft w:val="0"/>
              <w:marRight w:val="0"/>
              <w:marTop w:val="0"/>
              <w:marBottom w:val="0"/>
              <w:divBdr>
                <w:top w:val="none" w:sz="0" w:space="0" w:color="auto"/>
                <w:left w:val="none" w:sz="0" w:space="0" w:color="auto"/>
                <w:bottom w:val="none" w:sz="0" w:space="0" w:color="auto"/>
                <w:right w:val="none" w:sz="0" w:space="0" w:color="auto"/>
              </w:divBdr>
            </w:div>
          </w:divsChild>
        </w:div>
        <w:div w:id="1057968611">
          <w:marLeft w:val="0"/>
          <w:marRight w:val="0"/>
          <w:marTop w:val="0"/>
          <w:marBottom w:val="0"/>
          <w:divBdr>
            <w:top w:val="none" w:sz="0" w:space="0" w:color="auto"/>
            <w:left w:val="none" w:sz="0" w:space="0" w:color="auto"/>
            <w:bottom w:val="none" w:sz="0" w:space="0" w:color="auto"/>
            <w:right w:val="none" w:sz="0" w:space="0" w:color="auto"/>
          </w:divBdr>
          <w:divsChild>
            <w:div w:id="1740900581">
              <w:marLeft w:val="0"/>
              <w:marRight w:val="0"/>
              <w:marTop w:val="0"/>
              <w:marBottom w:val="0"/>
              <w:divBdr>
                <w:top w:val="none" w:sz="0" w:space="0" w:color="auto"/>
                <w:left w:val="none" w:sz="0" w:space="0" w:color="auto"/>
                <w:bottom w:val="none" w:sz="0" w:space="0" w:color="auto"/>
                <w:right w:val="none" w:sz="0" w:space="0" w:color="auto"/>
              </w:divBdr>
            </w:div>
            <w:div w:id="1234319902">
              <w:marLeft w:val="0"/>
              <w:marRight w:val="0"/>
              <w:marTop w:val="0"/>
              <w:marBottom w:val="0"/>
              <w:divBdr>
                <w:top w:val="none" w:sz="0" w:space="0" w:color="auto"/>
                <w:left w:val="none" w:sz="0" w:space="0" w:color="auto"/>
                <w:bottom w:val="none" w:sz="0" w:space="0" w:color="auto"/>
                <w:right w:val="none" w:sz="0" w:space="0" w:color="auto"/>
              </w:divBdr>
            </w:div>
            <w:div w:id="715665427">
              <w:marLeft w:val="0"/>
              <w:marRight w:val="0"/>
              <w:marTop w:val="0"/>
              <w:marBottom w:val="0"/>
              <w:divBdr>
                <w:top w:val="none" w:sz="0" w:space="0" w:color="auto"/>
                <w:left w:val="none" w:sz="0" w:space="0" w:color="auto"/>
                <w:bottom w:val="none" w:sz="0" w:space="0" w:color="auto"/>
                <w:right w:val="none" w:sz="0" w:space="0" w:color="auto"/>
              </w:divBdr>
            </w:div>
            <w:div w:id="1328097376">
              <w:marLeft w:val="0"/>
              <w:marRight w:val="0"/>
              <w:marTop w:val="0"/>
              <w:marBottom w:val="0"/>
              <w:divBdr>
                <w:top w:val="none" w:sz="0" w:space="0" w:color="auto"/>
                <w:left w:val="none" w:sz="0" w:space="0" w:color="auto"/>
                <w:bottom w:val="none" w:sz="0" w:space="0" w:color="auto"/>
                <w:right w:val="none" w:sz="0" w:space="0" w:color="auto"/>
              </w:divBdr>
            </w:div>
            <w:div w:id="2042244574">
              <w:marLeft w:val="0"/>
              <w:marRight w:val="0"/>
              <w:marTop w:val="0"/>
              <w:marBottom w:val="0"/>
              <w:divBdr>
                <w:top w:val="none" w:sz="0" w:space="0" w:color="auto"/>
                <w:left w:val="none" w:sz="0" w:space="0" w:color="auto"/>
                <w:bottom w:val="none" w:sz="0" w:space="0" w:color="auto"/>
                <w:right w:val="none" w:sz="0" w:space="0" w:color="auto"/>
              </w:divBdr>
            </w:div>
            <w:div w:id="851988891">
              <w:marLeft w:val="0"/>
              <w:marRight w:val="0"/>
              <w:marTop w:val="0"/>
              <w:marBottom w:val="0"/>
              <w:divBdr>
                <w:top w:val="none" w:sz="0" w:space="0" w:color="auto"/>
                <w:left w:val="none" w:sz="0" w:space="0" w:color="auto"/>
                <w:bottom w:val="none" w:sz="0" w:space="0" w:color="auto"/>
                <w:right w:val="none" w:sz="0" w:space="0" w:color="auto"/>
              </w:divBdr>
            </w:div>
            <w:div w:id="1177965629">
              <w:marLeft w:val="0"/>
              <w:marRight w:val="0"/>
              <w:marTop w:val="0"/>
              <w:marBottom w:val="0"/>
              <w:divBdr>
                <w:top w:val="none" w:sz="0" w:space="0" w:color="auto"/>
                <w:left w:val="none" w:sz="0" w:space="0" w:color="auto"/>
                <w:bottom w:val="none" w:sz="0" w:space="0" w:color="auto"/>
                <w:right w:val="none" w:sz="0" w:space="0" w:color="auto"/>
              </w:divBdr>
            </w:div>
            <w:div w:id="941768948">
              <w:marLeft w:val="0"/>
              <w:marRight w:val="0"/>
              <w:marTop w:val="0"/>
              <w:marBottom w:val="0"/>
              <w:divBdr>
                <w:top w:val="none" w:sz="0" w:space="0" w:color="auto"/>
                <w:left w:val="none" w:sz="0" w:space="0" w:color="auto"/>
                <w:bottom w:val="none" w:sz="0" w:space="0" w:color="auto"/>
                <w:right w:val="none" w:sz="0" w:space="0" w:color="auto"/>
              </w:divBdr>
            </w:div>
            <w:div w:id="1887985728">
              <w:marLeft w:val="0"/>
              <w:marRight w:val="0"/>
              <w:marTop w:val="0"/>
              <w:marBottom w:val="0"/>
              <w:divBdr>
                <w:top w:val="none" w:sz="0" w:space="0" w:color="auto"/>
                <w:left w:val="none" w:sz="0" w:space="0" w:color="auto"/>
                <w:bottom w:val="none" w:sz="0" w:space="0" w:color="auto"/>
                <w:right w:val="none" w:sz="0" w:space="0" w:color="auto"/>
              </w:divBdr>
            </w:div>
            <w:div w:id="644511277">
              <w:marLeft w:val="0"/>
              <w:marRight w:val="0"/>
              <w:marTop w:val="0"/>
              <w:marBottom w:val="0"/>
              <w:divBdr>
                <w:top w:val="none" w:sz="0" w:space="0" w:color="auto"/>
                <w:left w:val="none" w:sz="0" w:space="0" w:color="auto"/>
                <w:bottom w:val="none" w:sz="0" w:space="0" w:color="auto"/>
                <w:right w:val="none" w:sz="0" w:space="0" w:color="auto"/>
              </w:divBdr>
            </w:div>
            <w:div w:id="958727113">
              <w:marLeft w:val="0"/>
              <w:marRight w:val="0"/>
              <w:marTop w:val="0"/>
              <w:marBottom w:val="0"/>
              <w:divBdr>
                <w:top w:val="none" w:sz="0" w:space="0" w:color="auto"/>
                <w:left w:val="none" w:sz="0" w:space="0" w:color="auto"/>
                <w:bottom w:val="none" w:sz="0" w:space="0" w:color="auto"/>
                <w:right w:val="none" w:sz="0" w:space="0" w:color="auto"/>
              </w:divBdr>
            </w:div>
          </w:divsChild>
        </w:div>
        <w:div w:id="1828208971">
          <w:marLeft w:val="0"/>
          <w:marRight w:val="0"/>
          <w:marTop w:val="0"/>
          <w:marBottom w:val="0"/>
          <w:divBdr>
            <w:top w:val="none" w:sz="0" w:space="0" w:color="auto"/>
            <w:left w:val="none" w:sz="0" w:space="0" w:color="auto"/>
            <w:bottom w:val="none" w:sz="0" w:space="0" w:color="auto"/>
            <w:right w:val="none" w:sz="0" w:space="0" w:color="auto"/>
          </w:divBdr>
          <w:divsChild>
            <w:div w:id="618611262">
              <w:marLeft w:val="0"/>
              <w:marRight w:val="0"/>
              <w:marTop w:val="0"/>
              <w:marBottom w:val="0"/>
              <w:divBdr>
                <w:top w:val="none" w:sz="0" w:space="0" w:color="auto"/>
                <w:left w:val="none" w:sz="0" w:space="0" w:color="auto"/>
                <w:bottom w:val="none" w:sz="0" w:space="0" w:color="auto"/>
                <w:right w:val="none" w:sz="0" w:space="0" w:color="auto"/>
              </w:divBdr>
            </w:div>
          </w:divsChild>
        </w:div>
        <w:div w:id="1393188010">
          <w:marLeft w:val="0"/>
          <w:marRight w:val="0"/>
          <w:marTop w:val="0"/>
          <w:marBottom w:val="0"/>
          <w:divBdr>
            <w:top w:val="none" w:sz="0" w:space="0" w:color="auto"/>
            <w:left w:val="none" w:sz="0" w:space="0" w:color="auto"/>
            <w:bottom w:val="none" w:sz="0" w:space="0" w:color="auto"/>
            <w:right w:val="none" w:sz="0" w:space="0" w:color="auto"/>
          </w:divBdr>
          <w:divsChild>
            <w:div w:id="2073304969">
              <w:marLeft w:val="0"/>
              <w:marRight w:val="0"/>
              <w:marTop w:val="0"/>
              <w:marBottom w:val="0"/>
              <w:divBdr>
                <w:top w:val="none" w:sz="0" w:space="0" w:color="auto"/>
                <w:left w:val="none" w:sz="0" w:space="0" w:color="auto"/>
                <w:bottom w:val="none" w:sz="0" w:space="0" w:color="auto"/>
                <w:right w:val="none" w:sz="0" w:space="0" w:color="auto"/>
              </w:divBdr>
            </w:div>
            <w:div w:id="1660227681">
              <w:marLeft w:val="0"/>
              <w:marRight w:val="0"/>
              <w:marTop w:val="0"/>
              <w:marBottom w:val="0"/>
              <w:divBdr>
                <w:top w:val="none" w:sz="0" w:space="0" w:color="auto"/>
                <w:left w:val="none" w:sz="0" w:space="0" w:color="auto"/>
                <w:bottom w:val="none" w:sz="0" w:space="0" w:color="auto"/>
                <w:right w:val="none" w:sz="0" w:space="0" w:color="auto"/>
              </w:divBdr>
            </w:div>
          </w:divsChild>
        </w:div>
        <w:div w:id="701563347">
          <w:marLeft w:val="0"/>
          <w:marRight w:val="0"/>
          <w:marTop w:val="0"/>
          <w:marBottom w:val="0"/>
          <w:divBdr>
            <w:top w:val="none" w:sz="0" w:space="0" w:color="auto"/>
            <w:left w:val="none" w:sz="0" w:space="0" w:color="auto"/>
            <w:bottom w:val="none" w:sz="0" w:space="0" w:color="auto"/>
            <w:right w:val="none" w:sz="0" w:space="0" w:color="auto"/>
          </w:divBdr>
          <w:divsChild>
            <w:div w:id="2045867124">
              <w:marLeft w:val="0"/>
              <w:marRight w:val="0"/>
              <w:marTop w:val="0"/>
              <w:marBottom w:val="0"/>
              <w:divBdr>
                <w:top w:val="none" w:sz="0" w:space="0" w:color="auto"/>
                <w:left w:val="none" w:sz="0" w:space="0" w:color="auto"/>
                <w:bottom w:val="none" w:sz="0" w:space="0" w:color="auto"/>
                <w:right w:val="none" w:sz="0" w:space="0" w:color="auto"/>
              </w:divBdr>
            </w:div>
          </w:divsChild>
        </w:div>
        <w:div w:id="995650078">
          <w:marLeft w:val="0"/>
          <w:marRight w:val="0"/>
          <w:marTop w:val="0"/>
          <w:marBottom w:val="0"/>
          <w:divBdr>
            <w:top w:val="none" w:sz="0" w:space="0" w:color="auto"/>
            <w:left w:val="none" w:sz="0" w:space="0" w:color="auto"/>
            <w:bottom w:val="none" w:sz="0" w:space="0" w:color="auto"/>
            <w:right w:val="none" w:sz="0" w:space="0" w:color="auto"/>
          </w:divBdr>
          <w:divsChild>
            <w:div w:id="35201161">
              <w:marLeft w:val="0"/>
              <w:marRight w:val="0"/>
              <w:marTop w:val="0"/>
              <w:marBottom w:val="0"/>
              <w:divBdr>
                <w:top w:val="none" w:sz="0" w:space="0" w:color="auto"/>
                <w:left w:val="none" w:sz="0" w:space="0" w:color="auto"/>
                <w:bottom w:val="none" w:sz="0" w:space="0" w:color="auto"/>
                <w:right w:val="none" w:sz="0" w:space="0" w:color="auto"/>
              </w:divBdr>
            </w:div>
          </w:divsChild>
        </w:div>
        <w:div w:id="1455292937">
          <w:marLeft w:val="0"/>
          <w:marRight w:val="0"/>
          <w:marTop w:val="0"/>
          <w:marBottom w:val="0"/>
          <w:divBdr>
            <w:top w:val="none" w:sz="0" w:space="0" w:color="auto"/>
            <w:left w:val="none" w:sz="0" w:space="0" w:color="auto"/>
            <w:bottom w:val="none" w:sz="0" w:space="0" w:color="auto"/>
            <w:right w:val="none" w:sz="0" w:space="0" w:color="auto"/>
          </w:divBdr>
          <w:divsChild>
            <w:div w:id="677539673">
              <w:marLeft w:val="0"/>
              <w:marRight w:val="0"/>
              <w:marTop w:val="0"/>
              <w:marBottom w:val="0"/>
              <w:divBdr>
                <w:top w:val="none" w:sz="0" w:space="0" w:color="auto"/>
                <w:left w:val="none" w:sz="0" w:space="0" w:color="auto"/>
                <w:bottom w:val="none" w:sz="0" w:space="0" w:color="auto"/>
                <w:right w:val="none" w:sz="0" w:space="0" w:color="auto"/>
              </w:divBdr>
            </w:div>
          </w:divsChild>
        </w:div>
        <w:div w:id="392316169">
          <w:marLeft w:val="0"/>
          <w:marRight w:val="0"/>
          <w:marTop w:val="0"/>
          <w:marBottom w:val="0"/>
          <w:divBdr>
            <w:top w:val="none" w:sz="0" w:space="0" w:color="auto"/>
            <w:left w:val="none" w:sz="0" w:space="0" w:color="auto"/>
            <w:bottom w:val="none" w:sz="0" w:space="0" w:color="auto"/>
            <w:right w:val="none" w:sz="0" w:space="0" w:color="auto"/>
          </w:divBdr>
          <w:divsChild>
            <w:div w:id="151220406">
              <w:marLeft w:val="0"/>
              <w:marRight w:val="0"/>
              <w:marTop w:val="0"/>
              <w:marBottom w:val="0"/>
              <w:divBdr>
                <w:top w:val="none" w:sz="0" w:space="0" w:color="auto"/>
                <w:left w:val="none" w:sz="0" w:space="0" w:color="auto"/>
                <w:bottom w:val="none" w:sz="0" w:space="0" w:color="auto"/>
                <w:right w:val="none" w:sz="0" w:space="0" w:color="auto"/>
              </w:divBdr>
            </w:div>
            <w:div w:id="377319039">
              <w:marLeft w:val="0"/>
              <w:marRight w:val="0"/>
              <w:marTop w:val="0"/>
              <w:marBottom w:val="0"/>
              <w:divBdr>
                <w:top w:val="none" w:sz="0" w:space="0" w:color="auto"/>
                <w:left w:val="none" w:sz="0" w:space="0" w:color="auto"/>
                <w:bottom w:val="none" w:sz="0" w:space="0" w:color="auto"/>
                <w:right w:val="none" w:sz="0" w:space="0" w:color="auto"/>
              </w:divBdr>
            </w:div>
            <w:div w:id="761493469">
              <w:marLeft w:val="0"/>
              <w:marRight w:val="0"/>
              <w:marTop w:val="0"/>
              <w:marBottom w:val="0"/>
              <w:divBdr>
                <w:top w:val="none" w:sz="0" w:space="0" w:color="auto"/>
                <w:left w:val="none" w:sz="0" w:space="0" w:color="auto"/>
                <w:bottom w:val="none" w:sz="0" w:space="0" w:color="auto"/>
                <w:right w:val="none" w:sz="0" w:space="0" w:color="auto"/>
              </w:divBdr>
            </w:div>
            <w:div w:id="2146963883">
              <w:marLeft w:val="0"/>
              <w:marRight w:val="0"/>
              <w:marTop w:val="0"/>
              <w:marBottom w:val="0"/>
              <w:divBdr>
                <w:top w:val="none" w:sz="0" w:space="0" w:color="auto"/>
                <w:left w:val="none" w:sz="0" w:space="0" w:color="auto"/>
                <w:bottom w:val="none" w:sz="0" w:space="0" w:color="auto"/>
                <w:right w:val="none" w:sz="0" w:space="0" w:color="auto"/>
              </w:divBdr>
            </w:div>
            <w:div w:id="1333409962">
              <w:marLeft w:val="0"/>
              <w:marRight w:val="0"/>
              <w:marTop w:val="0"/>
              <w:marBottom w:val="0"/>
              <w:divBdr>
                <w:top w:val="none" w:sz="0" w:space="0" w:color="auto"/>
                <w:left w:val="none" w:sz="0" w:space="0" w:color="auto"/>
                <w:bottom w:val="none" w:sz="0" w:space="0" w:color="auto"/>
                <w:right w:val="none" w:sz="0" w:space="0" w:color="auto"/>
              </w:divBdr>
            </w:div>
            <w:div w:id="1704744180">
              <w:marLeft w:val="0"/>
              <w:marRight w:val="0"/>
              <w:marTop w:val="0"/>
              <w:marBottom w:val="0"/>
              <w:divBdr>
                <w:top w:val="none" w:sz="0" w:space="0" w:color="auto"/>
                <w:left w:val="none" w:sz="0" w:space="0" w:color="auto"/>
                <w:bottom w:val="none" w:sz="0" w:space="0" w:color="auto"/>
                <w:right w:val="none" w:sz="0" w:space="0" w:color="auto"/>
              </w:divBdr>
            </w:div>
            <w:div w:id="1161891767">
              <w:marLeft w:val="0"/>
              <w:marRight w:val="0"/>
              <w:marTop w:val="0"/>
              <w:marBottom w:val="0"/>
              <w:divBdr>
                <w:top w:val="none" w:sz="0" w:space="0" w:color="auto"/>
                <w:left w:val="none" w:sz="0" w:space="0" w:color="auto"/>
                <w:bottom w:val="none" w:sz="0" w:space="0" w:color="auto"/>
                <w:right w:val="none" w:sz="0" w:space="0" w:color="auto"/>
              </w:divBdr>
            </w:div>
            <w:div w:id="1995714361">
              <w:marLeft w:val="0"/>
              <w:marRight w:val="0"/>
              <w:marTop w:val="0"/>
              <w:marBottom w:val="0"/>
              <w:divBdr>
                <w:top w:val="none" w:sz="0" w:space="0" w:color="auto"/>
                <w:left w:val="none" w:sz="0" w:space="0" w:color="auto"/>
                <w:bottom w:val="none" w:sz="0" w:space="0" w:color="auto"/>
                <w:right w:val="none" w:sz="0" w:space="0" w:color="auto"/>
              </w:divBdr>
            </w:div>
            <w:div w:id="1071925175">
              <w:marLeft w:val="0"/>
              <w:marRight w:val="0"/>
              <w:marTop w:val="0"/>
              <w:marBottom w:val="0"/>
              <w:divBdr>
                <w:top w:val="none" w:sz="0" w:space="0" w:color="auto"/>
                <w:left w:val="none" w:sz="0" w:space="0" w:color="auto"/>
                <w:bottom w:val="none" w:sz="0" w:space="0" w:color="auto"/>
                <w:right w:val="none" w:sz="0" w:space="0" w:color="auto"/>
              </w:divBdr>
            </w:div>
            <w:div w:id="1743718275">
              <w:marLeft w:val="0"/>
              <w:marRight w:val="0"/>
              <w:marTop w:val="0"/>
              <w:marBottom w:val="0"/>
              <w:divBdr>
                <w:top w:val="none" w:sz="0" w:space="0" w:color="auto"/>
                <w:left w:val="none" w:sz="0" w:space="0" w:color="auto"/>
                <w:bottom w:val="none" w:sz="0" w:space="0" w:color="auto"/>
                <w:right w:val="none" w:sz="0" w:space="0" w:color="auto"/>
              </w:divBdr>
            </w:div>
            <w:div w:id="845630093">
              <w:marLeft w:val="0"/>
              <w:marRight w:val="0"/>
              <w:marTop w:val="0"/>
              <w:marBottom w:val="0"/>
              <w:divBdr>
                <w:top w:val="none" w:sz="0" w:space="0" w:color="auto"/>
                <w:left w:val="none" w:sz="0" w:space="0" w:color="auto"/>
                <w:bottom w:val="none" w:sz="0" w:space="0" w:color="auto"/>
                <w:right w:val="none" w:sz="0" w:space="0" w:color="auto"/>
              </w:divBdr>
            </w:div>
            <w:div w:id="736903402">
              <w:marLeft w:val="0"/>
              <w:marRight w:val="0"/>
              <w:marTop w:val="0"/>
              <w:marBottom w:val="0"/>
              <w:divBdr>
                <w:top w:val="none" w:sz="0" w:space="0" w:color="auto"/>
                <w:left w:val="none" w:sz="0" w:space="0" w:color="auto"/>
                <w:bottom w:val="none" w:sz="0" w:space="0" w:color="auto"/>
                <w:right w:val="none" w:sz="0" w:space="0" w:color="auto"/>
              </w:divBdr>
            </w:div>
            <w:div w:id="2060476006">
              <w:marLeft w:val="0"/>
              <w:marRight w:val="0"/>
              <w:marTop w:val="0"/>
              <w:marBottom w:val="0"/>
              <w:divBdr>
                <w:top w:val="none" w:sz="0" w:space="0" w:color="auto"/>
                <w:left w:val="none" w:sz="0" w:space="0" w:color="auto"/>
                <w:bottom w:val="none" w:sz="0" w:space="0" w:color="auto"/>
                <w:right w:val="none" w:sz="0" w:space="0" w:color="auto"/>
              </w:divBdr>
            </w:div>
            <w:div w:id="419760443">
              <w:marLeft w:val="0"/>
              <w:marRight w:val="0"/>
              <w:marTop w:val="0"/>
              <w:marBottom w:val="0"/>
              <w:divBdr>
                <w:top w:val="none" w:sz="0" w:space="0" w:color="auto"/>
                <w:left w:val="none" w:sz="0" w:space="0" w:color="auto"/>
                <w:bottom w:val="none" w:sz="0" w:space="0" w:color="auto"/>
                <w:right w:val="none" w:sz="0" w:space="0" w:color="auto"/>
              </w:divBdr>
            </w:div>
            <w:div w:id="365639127">
              <w:marLeft w:val="0"/>
              <w:marRight w:val="0"/>
              <w:marTop w:val="0"/>
              <w:marBottom w:val="0"/>
              <w:divBdr>
                <w:top w:val="none" w:sz="0" w:space="0" w:color="auto"/>
                <w:left w:val="none" w:sz="0" w:space="0" w:color="auto"/>
                <w:bottom w:val="none" w:sz="0" w:space="0" w:color="auto"/>
                <w:right w:val="none" w:sz="0" w:space="0" w:color="auto"/>
              </w:divBdr>
            </w:div>
            <w:div w:id="299964475">
              <w:marLeft w:val="0"/>
              <w:marRight w:val="0"/>
              <w:marTop w:val="0"/>
              <w:marBottom w:val="0"/>
              <w:divBdr>
                <w:top w:val="none" w:sz="0" w:space="0" w:color="auto"/>
                <w:left w:val="none" w:sz="0" w:space="0" w:color="auto"/>
                <w:bottom w:val="none" w:sz="0" w:space="0" w:color="auto"/>
                <w:right w:val="none" w:sz="0" w:space="0" w:color="auto"/>
              </w:divBdr>
            </w:div>
            <w:div w:id="563762587">
              <w:marLeft w:val="0"/>
              <w:marRight w:val="0"/>
              <w:marTop w:val="0"/>
              <w:marBottom w:val="0"/>
              <w:divBdr>
                <w:top w:val="none" w:sz="0" w:space="0" w:color="auto"/>
                <w:left w:val="none" w:sz="0" w:space="0" w:color="auto"/>
                <w:bottom w:val="none" w:sz="0" w:space="0" w:color="auto"/>
                <w:right w:val="none" w:sz="0" w:space="0" w:color="auto"/>
              </w:divBdr>
            </w:div>
            <w:div w:id="1172064739">
              <w:marLeft w:val="0"/>
              <w:marRight w:val="0"/>
              <w:marTop w:val="0"/>
              <w:marBottom w:val="0"/>
              <w:divBdr>
                <w:top w:val="none" w:sz="0" w:space="0" w:color="auto"/>
                <w:left w:val="none" w:sz="0" w:space="0" w:color="auto"/>
                <w:bottom w:val="none" w:sz="0" w:space="0" w:color="auto"/>
                <w:right w:val="none" w:sz="0" w:space="0" w:color="auto"/>
              </w:divBdr>
            </w:div>
          </w:divsChild>
        </w:div>
        <w:div w:id="2071951196">
          <w:marLeft w:val="0"/>
          <w:marRight w:val="0"/>
          <w:marTop w:val="0"/>
          <w:marBottom w:val="0"/>
          <w:divBdr>
            <w:top w:val="none" w:sz="0" w:space="0" w:color="auto"/>
            <w:left w:val="none" w:sz="0" w:space="0" w:color="auto"/>
            <w:bottom w:val="none" w:sz="0" w:space="0" w:color="auto"/>
            <w:right w:val="none" w:sz="0" w:space="0" w:color="auto"/>
          </w:divBdr>
          <w:divsChild>
            <w:div w:id="248346992">
              <w:marLeft w:val="0"/>
              <w:marRight w:val="0"/>
              <w:marTop w:val="0"/>
              <w:marBottom w:val="0"/>
              <w:divBdr>
                <w:top w:val="none" w:sz="0" w:space="0" w:color="auto"/>
                <w:left w:val="none" w:sz="0" w:space="0" w:color="auto"/>
                <w:bottom w:val="none" w:sz="0" w:space="0" w:color="auto"/>
                <w:right w:val="none" w:sz="0" w:space="0" w:color="auto"/>
              </w:divBdr>
            </w:div>
          </w:divsChild>
        </w:div>
        <w:div w:id="1149514917">
          <w:marLeft w:val="0"/>
          <w:marRight w:val="0"/>
          <w:marTop w:val="0"/>
          <w:marBottom w:val="0"/>
          <w:divBdr>
            <w:top w:val="none" w:sz="0" w:space="0" w:color="auto"/>
            <w:left w:val="none" w:sz="0" w:space="0" w:color="auto"/>
            <w:bottom w:val="none" w:sz="0" w:space="0" w:color="auto"/>
            <w:right w:val="none" w:sz="0" w:space="0" w:color="auto"/>
          </w:divBdr>
          <w:divsChild>
            <w:div w:id="1032803836">
              <w:marLeft w:val="0"/>
              <w:marRight w:val="0"/>
              <w:marTop w:val="0"/>
              <w:marBottom w:val="0"/>
              <w:divBdr>
                <w:top w:val="none" w:sz="0" w:space="0" w:color="auto"/>
                <w:left w:val="none" w:sz="0" w:space="0" w:color="auto"/>
                <w:bottom w:val="none" w:sz="0" w:space="0" w:color="auto"/>
                <w:right w:val="none" w:sz="0" w:space="0" w:color="auto"/>
              </w:divBdr>
            </w:div>
          </w:divsChild>
        </w:div>
        <w:div w:id="939529530">
          <w:marLeft w:val="0"/>
          <w:marRight w:val="0"/>
          <w:marTop w:val="0"/>
          <w:marBottom w:val="0"/>
          <w:divBdr>
            <w:top w:val="none" w:sz="0" w:space="0" w:color="auto"/>
            <w:left w:val="none" w:sz="0" w:space="0" w:color="auto"/>
            <w:bottom w:val="none" w:sz="0" w:space="0" w:color="auto"/>
            <w:right w:val="none" w:sz="0" w:space="0" w:color="auto"/>
          </w:divBdr>
          <w:divsChild>
            <w:div w:id="1037386815">
              <w:marLeft w:val="0"/>
              <w:marRight w:val="0"/>
              <w:marTop w:val="0"/>
              <w:marBottom w:val="0"/>
              <w:divBdr>
                <w:top w:val="none" w:sz="0" w:space="0" w:color="auto"/>
                <w:left w:val="none" w:sz="0" w:space="0" w:color="auto"/>
                <w:bottom w:val="none" w:sz="0" w:space="0" w:color="auto"/>
                <w:right w:val="none" w:sz="0" w:space="0" w:color="auto"/>
              </w:divBdr>
            </w:div>
          </w:divsChild>
        </w:div>
        <w:div w:id="1592657918">
          <w:marLeft w:val="0"/>
          <w:marRight w:val="0"/>
          <w:marTop w:val="0"/>
          <w:marBottom w:val="0"/>
          <w:divBdr>
            <w:top w:val="none" w:sz="0" w:space="0" w:color="auto"/>
            <w:left w:val="none" w:sz="0" w:space="0" w:color="auto"/>
            <w:bottom w:val="none" w:sz="0" w:space="0" w:color="auto"/>
            <w:right w:val="none" w:sz="0" w:space="0" w:color="auto"/>
          </w:divBdr>
          <w:divsChild>
            <w:div w:id="1620138486">
              <w:marLeft w:val="0"/>
              <w:marRight w:val="0"/>
              <w:marTop w:val="0"/>
              <w:marBottom w:val="0"/>
              <w:divBdr>
                <w:top w:val="none" w:sz="0" w:space="0" w:color="auto"/>
                <w:left w:val="none" w:sz="0" w:space="0" w:color="auto"/>
                <w:bottom w:val="none" w:sz="0" w:space="0" w:color="auto"/>
                <w:right w:val="none" w:sz="0" w:space="0" w:color="auto"/>
              </w:divBdr>
            </w:div>
          </w:divsChild>
        </w:div>
        <w:div w:id="1975714159">
          <w:marLeft w:val="0"/>
          <w:marRight w:val="0"/>
          <w:marTop w:val="0"/>
          <w:marBottom w:val="0"/>
          <w:divBdr>
            <w:top w:val="none" w:sz="0" w:space="0" w:color="auto"/>
            <w:left w:val="none" w:sz="0" w:space="0" w:color="auto"/>
            <w:bottom w:val="none" w:sz="0" w:space="0" w:color="auto"/>
            <w:right w:val="none" w:sz="0" w:space="0" w:color="auto"/>
          </w:divBdr>
          <w:divsChild>
            <w:div w:id="634338398">
              <w:marLeft w:val="0"/>
              <w:marRight w:val="0"/>
              <w:marTop w:val="0"/>
              <w:marBottom w:val="0"/>
              <w:divBdr>
                <w:top w:val="none" w:sz="0" w:space="0" w:color="auto"/>
                <w:left w:val="none" w:sz="0" w:space="0" w:color="auto"/>
                <w:bottom w:val="none" w:sz="0" w:space="0" w:color="auto"/>
                <w:right w:val="none" w:sz="0" w:space="0" w:color="auto"/>
              </w:divBdr>
            </w:div>
          </w:divsChild>
        </w:div>
        <w:div w:id="1014265066">
          <w:marLeft w:val="0"/>
          <w:marRight w:val="0"/>
          <w:marTop w:val="0"/>
          <w:marBottom w:val="0"/>
          <w:divBdr>
            <w:top w:val="none" w:sz="0" w:space="0" w:color="auto"/>
            <w:left w:val="none" w:sz="0" w:space="0" w:color="auto"/>
            <w:bottom w:val="none" w:sz="0" w:space="0" w:color="auto"/>
            <w:right w:val="none" w:sz="0" w:space="0" w:color="auto"/>
          </w:divBdr>
          <w:divsChild>
            <w:div w:id="2125884796">
              <w:marLeft w:val="0"/>
              <w:marRight w:val="0"/>
              <w:marTop w:val="0"/>
              <w:marBottom w:val="0"/>
              <w:divBdr>
                <w:top w:val="none" w:sz="0" w:space="0" w:color="auto"/>
                <w:left w:val="none" w:sz="0" w:space="0" w:color="auto"/>
                <w:bottom w:val="none" w:sz="0" w:space="0" w:color="auto"/>
                <w:right w:val="none" w:sz="0" w:space="0" w:color="auto"/>
              </w:divBdr>
            </w:div>
            <w:div w:id="1192955366">
              <w:marLeft w:val="0"/>
              <w:marRight w:val="0"/>
              <w:marTop w:val="0"/>
              <w:marBottom w:val="0"/>
              <w:divBdr>
                <w:top w:val="none" w:sz="0" w:space="0" w:color="auto"/>
                <w:left w:val="none" w:sz="0" w:space="0" w:color="auto"/>
                <w:bottom w:val="none" w:sz="0" w:space="0" w:color="auto"/>
                <w:right w:val="none" w:sz="0" w:space="0" w:color="auto"/>
              </w:divBdr>
            </w:div>
            <w:div w:id="695233894">
              <w:marLeft w:val="0"/>
              <w:marRight w:val="0"/>
              <w:marTop w:val="0"/>
              <w:marBottom w:val="0"/>
              <w:divBdr>
                <w:top w:val="none" w:sz="0" w:space="0" w:color="auto"/>
                <w:left w:val="none" w:sz="0" w:space="0" w:color="auto"/>
                <w:bottom w:val="none" w:sz="0" w:space="0" w:color="auto"/>
                <w:right w:val="none" w:sz="0" w:space="0" w:color="auto"/>
              </w:divBdr>
            </w:div>
            <w:div w:id="2014911789">
              <w:marLeft w:val="0"/>
              <w:marRight w:val="0"/>
              <w:marTop w:val="0"/>
              <w:marBottom w:val="0"/>
              <w:divBdr>
                <w:top w:val="none" w:sz="0" w:space="0" w:color="auto"/>
                <w:left w:val="none" w:sz="0" w:space="0" w:color="auto"/>
                <w:bottom w:val="none" w:sz="0" w:space="0" w:color="auto"/>
                <w:right w:val="none" w:sz="0" w:space="0" w:color="auto"/>
              </w:divBdr>
            </w:div>
            <w:div w:id="1507548819">
              <w:marLeft w:val="0"/>
              <w:marRight w:val="0"/>
              <w:marTop w:val="0"/>
              <w:marBottom w:val="0"/>
              <w:divBdr>
                <w:top w:val="none" w:sz="0" w:space="0" w:color="auto"/>
                <w:left w:val="none" w:sz="0" w:space="0" w:color="auto"/>
                <w:bottom w:val="none" w:sz="0" w:space="0" w:color="auto"/>
                <w:right w:val="none" w:sz="0" w:space="0" w:color="auto"/>
              </w:divBdr>
            </w:div>
            <w:div w:id="1255089120">
              <w:marLeft w:val="0"/>
              <w:marRight w:val="0"/>
              <w:marTop w:val="0"/>
              <w:marBottom w:val="0"/>
              <w:divBdr>
                <w:top w:val="none" w:sz="0" w:space="0" w:color="auto"/>
                <w:left w:val="none" w:sz="0" w:space="0" w:color="auto"/>
                <w:bottom w:val="none" w:sz="0" w:space="0" w:color="auto"/>
                <w:right w:val="none" w:sz="0" w:space="0" w:color="auto"/>
              </w:divBdr>
            </w:div>
            <w:div w:id="1716199295">
              <w:marLeft w:val="0"/>
              <w:marRight w:val="0"/>
              <w:marTop w:val="0"/>
              <w:marBottom w:val="0"/>
              <w:divBdr>
                <w:top w:val="none" w:sz="0" w:space="0" w:color="auto"/>
                <w:left w:val="none" w:sz="0" w:space="0" w:color="auto"/>
                <w:bottom w:val="none" w:sz="0" w:space="0" w:color="auto"/>
                <w:right w:val="none" w:sz="0" w:space="0" w:color="auto"/>
              </w:divBdr>
            </w:div>
            <w:div w:id="1494838179">
              <w:marLeft w:val="0"/>
              <w:marRight w:val="0"/>
              <w:marTop w:val="0"/>
              <w:marBottom w:val="0"/>
              <w:divBdr>
                <w:top w:val="none" w:sz="0" w:space="0" w:color="auto"/>
                <w:left w:val="none" w:sz="0" w:space="0" w:color="auto"/>
                <w:bottom w:val="none" w:sz="0" w:space="0" w:color="auto"/>
                <w:right w:val="none" w:sz="0" w:space="0" w:color="auto"/>
              </w:divBdr>
            </w:div>
            <w:div w:id="1700936248">
              <w:marLeft w:val="0"/>
              <w:marRight w:val="0"/>
              <w:marTop w:val="0"/>
              <w:marBottom w:val="0"/>
              <w:divBdr>
                <w:top w:val="none" w:sz="0" w:space="0" w:color="auto"/>
                <w:left w:val="none" w:sz="0" w:space="0" w:color="auto"/>
                <w:bottom w:val="none" w:sz="0" w:space="0" w:color="auto"/>
                <w:right w:val="none" w:sz="0" w:space="0" w:color="auto"/>
              </w:divBdr>
            </w:div>
            <w:div w:id="116798083">
              <w:marLeft w:val="0"/>
              <w:marRight w:val="0"/>
              <w:marTop w:val="0"/>
              <w:marBottom w:val="0"/>
              <w:divBdr>
                <w:top w:val="none" w:sz="0" w:space="0" w:color="auto"/>
                <w:left w:val="none" w:sz="0" w:space="0" w:color="auto"/>
                <w:bottom w:val="none" w:sz="0" w:space="0" w:color="auto"/>
                <w:right w:val="none" w:sz="0" w:space="0" w:color="auto"/>
              </w:divBdr>
            </w:div>
            <w:div w:id="1932546434">
              <w:marLeft w:val="0"/>
              <w:marRight w:val="0"/>
              <w:marTop w:val="0"/>
              <w:marBottom w:val="0"/>
              <w:divBdr>
                <w:top w:val="none" w:sz="0" w:space="0" w:color="auto"/>
                <w:left w:val="none" w:sz="0" w:space="0" w:color="auto"/>
                <w:bottom w:val="none" w:sz="0" w:space="0" w:color="auto"/>
                <w:right w:val="none" w:sz="0" w:space="0" w:color="auto"/>
              </w:divBdr>
            </w:div>
            <w:div w:id="2074113839">
              <w:marLeft w:val="0"/>
              <w:marRight w:val="0"/>
              <w:marTop w:val="0"/>
              <w:marBottom w:val="0"/>
              <w:divBdr>
                <w:top w:val="none" w:sz="0" w:space="0" w:color="auto"/>
                <w:left w:val="none" w:sz="0" w:space="0" w:color="auto"/>
                <w:bottom w:val="none" w:sz="0" w:space="0" w:color="auto"/>
                <w:right w:val="none" w:sz="0" w:space="0" w:color="auto"/>
              </w:divBdr>
            </w:div>
            <w:div w:id="1656957940">
              <w:marLeft w:val="0"/>
              <w:marRight w:val="0"/>
              <w:marTop w:val="0"/>
              <w:marBottom w:val="0"/>
              <w:divBdr>
                <w:top w:val="none" w:sz="0" w:space="0" w:color="auto"/>
                <w:left w:val="none" w:sz="0" w:space="0" w:color="auto"/>
                <w:bottom w:val="none" w:sz="0" w:space="0" w:color="auto"/>
                <w:right w:val="none" w:sz="0" w:space="0" w:color="auto"/>
              </w:divBdr>
            </w:div>
          </w:divsChild>
        </w:div>
        <w:div w:id="150756989">
          <w:marLeft w:val="0"/>
          <w:marRight w:val="0"/>
          <w:marTop w:val="0"/>
          <w:marBottom w:val="0"/>
          <w:divBdr>
            <w:top w:val="none" w:sz="0" w:space="0" w:color="auto"/>
            <w:left w:val="none" w:sz="0" w:space="0" w:color="auto"/>
            <w:bottom w:val="none" w:sz="0" w:space="0" w:color="auto"/>
            <w:right w:val="none" w:sz="0" w:space="0" w:color="auto"/>
          </w:divBdr>
          <w:divsChild>
            <w:div w:id="1358384077">
              <w:marLeft w:val="0"/>
              <w:marRight w:val="0"/>
              <w:marTop w:val="0"/>
              <w:marBottom w:val="0"/>
              <w:divBdr>
                <w:top w:val="none" w:sz="0" w:space="0" w:color="auto"/>
                <w:left w:val="none" w:sz="0" w:space="0" w:color="auto"/>
                <w:bottom w:val="none" w:sz="0" w:space="0" w:color="auto"/>
                <w:right w:val="none" w:sz="0" w:space="0" w:color="auto"/>
              </w:divBdr>
            </w:div>
          </w:divsChild>
        </w:div>
        <w:div w:id="323893636">
          <w:marLeft w:val="0"/>
          <w:marRight w:val="0"/>
          <w:marTop w:val="0"/>
          <w:marBottom w:val="0"/>
          <w:divBdr>
            <w:top w:val="none" w:sz="0" w:space="0" w:color="auto"/>
            <w:left w:val="none" w:sz="0" w:space="0" w:color="auto"/>
            <w:bottom w:val="none" w:sz="0" w:space="0" w:color="auto"/>
            <w:right w:val="none" w:sz="0" w:space="0" w:color="auto"/>
          </w:divBdr>
          <w:divsChild>
            <w:div w:id="2116123968">
              <w:marLeft w:val="0"/>
              <w:marRight w:val="0"/>
              <w:marTop w:val="0"/>
              <w:marBottom w:val="0"/>
              <w:divBdr>
                <w:top w:val="none" w:sz="0" w:space="0" w:color="auto"/>
                <w:left w:val="none" w:sz="0" w:space="0" w:color="auto"/>
                <w:bottom w:val="none" w:sz="0" w:space="0" w:color="auto"/>
                <w:right w:val="none" w:sz="0" w:space="0" w:color="auto"/>
              </w:divBdr>
            </w:div>
            <w:div w:id="515119930">
              <w:marLeft w:val="0"/>
              <w:marRight w:val="0"/>
              <w:marTop w:val="0"/>
              <w:marBottom w:val="0"/>
              <w:divBdr>
                <w:top w:val="none" w:sz="0" w:space="0" w:color="auto"/>
                <w:left w:val="none" w:sz="0" w:space="0" w:color="auto"/>
                <w:bottom w:val="none" w:sz="0" w:space="0" w:color="auto"/>
                <w:right w:val="none" w:sz="0" w:space="0" w:color="auto"/>
              </w:divBdr>
            </w:div>
          </w:divsChild>
        </w:div>
        <w:div w:id="749930713">
          <w:marLeft w:val="0"/>
          <w:marRight w:val="0"/>
          <w:marTop w:val="0"/>
          <w:marBottom w:val="0"/>
          <w:divBdr>
            <w:top w:val="none" w:sz="0" w:space="0" w:color="auto"/>
            <w:left w:val="none" w:sz="0" w:space="0" w:color="auto"/>
            <w:bottom w:val="none" w:sz="0" w:space="0" w:color="auto"/>
            <w:right w:val="none" w:sz="0" w:space="0" w:color="auto"/>
          </w:divBdr>
          <w:divsChild>
            <w:div w:id="488789733">
              <w:marLeft w:val="0"/>
              <w:marRight w:val="0"/>
              <w:marTop w:val="0"/>
              <w:marBottom w:val="0"/>
              <w:divBdr>
                <w:top w:val="none" w:sz="0" w:space="0" w:color="auto"/>
                <w:left w:val="none" w:sz="0" w:space="0" w:color="auto"/>
                <w:bottom w:val="none" w:sz="0" w:space="0" w:color="auto"/>
                <w:right w:val="none" w:sz="0" w:space="0" w:color="auto"/>
              </w:divBdr>
            </w:div>
          </w:divsChild>
        </w:div>
        <w:div w:id="1589267065">
          <w:marLeft w:val="0"/>
          <w:marRight w:val="0"/>
          <w:marTop w:val="0"/>
          <w:marBottom w:val="0"/>
          <w:divBdr>
            <w:top w:val="none" w:sz="0" w:space="0" w:color="auto"/>
            <w:left w:val="none" w:sz="0" w:space="0" w:color="auto"/>
            <w:bottom w:val="none" w:sz="0" w:space="0" w:color="auto"/>
            <w:right w:val="none" w:sz="0" w:space="0" w:color="auto"/>
          </w:divBdr>
          <w:divsChild>
            <w:div w:id="1766457380">
              <w:marLeft w:val="0"/>
              <w:marRight w:val="0"/>
              <w:marTop w:val="0"/>
              <w:marBottom w:val="0"/>
              <w:divBdr>
                <w:top w:val="none" w:sz="0" w:space="0" w:color="auto"/>
                <w:left w:val="none" w:sz="0" w:space="0" w:color="auto"/>
                <w:bottom w:val="none" w:sz="0" w:space="0" w:color="auto"/>
                <w:right w:val="none" w:sz="0" w:space="0" w:color="auto"/>
              </w:divBdr>
            </w:div>
          </w:divsChild>
        </w:div>
        <w:div w:id="1388258132">
          <w:marLeft w:val="0"/>
          <w:marRight w:val="0"/>
          <w:marTop w:val="0"/>
          <w:marBottom w:val="0"/>
          <w:divBdr>
            <w:top w:val="none" w:sz="0" w:space="0" w:color="auto"/>
            <w:left w:val="none" w:sz="0" w:space="0" w:color="auto"/>
            <w:bottom w:val="none" w:sz="0" w:space="0" w:color="auto"/>
            <w:right w:val="none" w:sz="0" w:space="0" w:color="auto"/>
          </w:divBdr>
          <w:divsChild>
            <w:div w:id="417796793">
              <w:marLeft w:val="0"/>
              <w:marRight w:val="0"/>
              <w:marTop w:val="0"/>
              <w:marBottom w:val="0"/>
              <w:divBdr>
                <w:top w:val="none" w:sz="0" w:space="0" w:color="auto"/>
                <w:left w:val="none" w:sz="0" w:space="0" w:color="auto"/>
                <w:bottom w:val="none" w:sz="0" w:space="0" w:color="auto"/>
                <w:right w:val="none" w:sz="0" w:space="0" w:color="auto"/>
              </w:divBdr>
            </w:div>
          </w:divsChild>
        </w:div>
        <w:div w:id="1192186043">
          <w:marLeft w:val="0"/>
          <w:marRight w:val="0"/>
          <w:marTop w:val="0"/>
          <w:marBottom w:val="0"/>
          <w:divBdr>
            <w:top w:val="none" w:sz="0" w:space="0" w:color="auto"/>
            <w:left w:val="none" w:sz="0" w:space="0" w:color="auto"/>
            <w:bottom w:val="none" w:sz="0" w:space="0" w:color="auto"/>
            <w:right w:val="none" w:sz="0" w:space="0" w:color="auto"/>
          </w:divBdr>
          <w:divsChild>
            <w:div w:id="1340041994">
              <w:marLeft w:val="0"/>
              <w:marRight w:val="0"/>
              <w:marTop w:val="0"/>
              <w:marBottom w:val="0"/>
              <w:divBdr>
                <w:top w:val="none" w:sz="0" w:space="0" w:color="auto"/>
                <w:left w:val="none" w:sz="0" w:space="0" w:color="auto"/>
                <w:bottom w:val="none" w:sz="0" w:space="0" w:color="auto"/>
                <w:right w:val="none" w:sz="0" w:space="0" w:color="auto"/>
              </w:divBdr>
            </w:div>
            <w:div w:id="204029535">
              <w:marLeft w:val="0"/>
              <w:marRight w:val="0"/>
              <w:marTop w:val="0"/>
              <w:marBottom w:val="0"/>
              <w:divBdr>
                <w:top w:val="none" w:sz="0" w:space="0" w:color="auto"/>
                <w:left w:val="none" w:sz="0" w:space="0" w:color="auto"/>
                <w:bottom w:val="none" w:sz="0" w:space="0" w:color="auto"/>
                <w:right w:val="none" w:sz="0" w:space="0" w:color="auto"/>
              </w:divBdr>
            </w:div>
            <w:div w:id="1718815696">
              <w:marLeft w:val="0"/>
              <w:marRight w:val="0"/>
              <w:marTop w:val="0"/>
              <w:marBottom w:val="0"/>
              <w:divBdr>
                <w:top w:val="none" w:sz="0" w:space="0" w:color="auto"/>
                <w:left w:val="none" w:sz="0" w:space="0" w:color="auto"/>
                <w:bottom w:val="none" w:sz="0" w:space="0" w:color="auto"/>
                <w:right w:val="none" w:sz="0" w:space="0" w:color="auto"/>
              </w:divBdr>
            </w:div>
            <w:div w:id="1067846735">
              <w:marLeft w:val="0"/>
              <w:marRight w:val="0"/>
              <w:marTop w:val="0"/>
              <w:marBottom w:val="0"/>
              <w:divBdr>
                <w:top w:val="none" w:sz="0" w:space="0" w:color="auto"/>
                <w:left w:val="none" w:sz="0" w:space="0" w:color="auto"/>
                <w:bottom w:val="none" w:sz="0" w:space="0" w:color="auto"/>
                <w:right w:val="none" w:sz="0" w:space="0" w:color="auto"/>
              </w:divBdr>
            </w:div>
            <w:div w:id="992417189">
              <w:marLeft w:val="0"/>
              <w:marRight w:val="0"/>
              <w:marTop w:val="0"/>
              <w:marBottom w:val="0"/>
              <w:divBdr>
                <w:top w:val="none" w:sz="0" w:space="0" w:color="auto"/>
                <w:left w:val="none" w:sz="0" w:space="0" w:color="auto"/>
                <w:bottom w:val="none" w:sz="0" w:space="0" w:color="auto"/>
                <w:right w:val="none" w:sz="0" w:space="0" w:color="auto"/>
              </w:divBdr>
            </w:div>
            <w:div w:id="1907374831">
              <w:marLeft w:val="0"/>
              <w:marRight w:val="0"/>
              <w:marTop w:val="0"/>
              <w:marBottom w:val="0"/>
              <w:divBdr>
                <w:top w:val="none" w:sz="0" w:space="0" w:color="auto"/>
                <w:left w:val="none" w:sz="0" w:space="0" w:color="auto"/>
                <w:bottom w:val="none" w:sz="0" w:space="0" w:color="auto"/>
                <w:right w:val="none" w:sz="0" w:space="0" w:color="auto"/>
              </w:divBdr>
            </w:div>
            <w:div w:id="120465422">
              <w:marLeft w:val="0"/>
              <w:marRight w:val="0"/>
              <w:marTop w:val="0"/>
              <w:marBottom w:val="0"/>
              <w:divBdr>
                <w:top w:val="none" w:sz="0" w:space="0" w:color="auto"/>
                <w:left w:val="none" w:sz="0" w:space="0" w:color="auto"/>
                <w:bottom w:val="none" w:sz="0" w:space="0" w:color="auto"/>
                <w:right w:val="none" w:sz="0" w:space="0" w:color="auto"/>
              </w:divBdr>
            </w:div>
            <w:div w:id="670521696">
              <w:marLeft w:val="0"/>
              <w:marRight w:val="0"/>
              <w:marTop w:val="0"/>
              <w:marBottom w:val="0"/>
              <w:divBdr>
                <w:top w:val="none" w:sz="0" w:space="0" w:color="auto"/>
                <w:left w:val="none" w:sz="0" w:space="0" w:color="auto"/>
                <w:bottom w:val="none" w:sz="0" w:space="0" w:color="auto"/>
                <w:right w:val="none" w:sz="0" w:space="0" w:color="auto"/>
              </w:divBdr>
            </w:div>
            <w:div w:id="1520656226">
              <w:marLeft w:val="0"/>
              <w:marRight w:val="0"/>
              <w:marTop w:val="0"/>
              <w:marBottom w:val="0"/>
              <w:divBdr>
                <w:top w:val="none" w:sz="0" w:space="0" w:color="auto"/>
                <w:left w:val="none" w:sz="0" w:space="0" w:color="auto"/>
                <w:bottom w:val="none" w:sz="0" w:space="0" w:color="auto"/>
                <w:right w:val="none" w:sz="0" w:space="0" w:color="auto"/>
              </w:divBdr>
            </w:div>
          </w:divsChild>
        </w:div>
        <w:div w:id="1786656829">
          <w:marLeft w:val="0"/>
          <w:marRight w:val="0"/>
          <w:marTop w:val="0"/>
          <w:marBottom w:val="0"/>
          <w:divBdr>
            <w:top w:val="none" w:sz="0" w:space="0" w:color="auto"/>
            <w:left w:val="none" w:sz="0" w:space="0" w:color="auto"/>
            <w:bottom w:val="none" w:sz="0" w:space="0" w:color="auto"/>
            <w:right w:val="none" w:sz="0" w:space="0" w:color="auto"/>
          </w:divBdr>
          <w:divsChild>
            <w:div w:id="7561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2717275">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0526389">
      <w:bodyDiv w:val="1"/>
      <w:marLeft w:val="0"/>
      <w:marRight w:val="0"/>
      <w:marTop w:val="0"/>
      <w:marBottom w:val="0"/>
      <w:divBdr>
        <w:top w:val="none" w:sz="0" w:space="0" w:color="auto"/>
        <w:left w:val="none" w:sz="0" w:space="0" w:color="auto"/>
        <w:bottom w:val="none" w:sz="0" w:space="0" w:color="auto"/>
        <w:right w:val="none" w:sz="0" w:space="0" w:color="auto"/>
      </w:divBdr>
    </w:div>
    <w:div w:id="674066505">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208350">
      <w:bodyDiv w:val="1"/>
      <w:marLeft w:val="0"/>
      <w:marRight w:val="0"/>
      <w:marTop w:val="0"/>
      <w:marBottom w:val="0"/>
      <w:divBdr>
        <w:top w:val="none" w:sz="0" w:space="0" w:color="auto"/>
        <w:left w:val="none" w:sz="0" w:space="0" w:color="auto"/>
        <w:bottom w:val="none" w:sz="0" w:space="0" w:color="auto"/>
        <w:right w:val="none" w:sz="0" w:space="0" w:color="auto"/>
      </w:divBdr>
      <w:divsChild>
        <w:div w:id="278415249">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7630192">
      <w:bodyDiv w:val="1"/>
      <w:marLeft w:val="0"/>
      <w:marRight w:val="0"/>
      <w:marTop w:val="0"/>
      <w:marBottom w:val="0"/>
      <w:divBdr>
        <w:top w:val="none" w:sz="0" w:space="0" w:color="auto"/>
        <w:left w:val="none" w:sz="0" w:space="0" w:color="auto"/>
        <w:bottom w:val="none" w:sz="0" w:space="0" w:color="auto"/>
        <w:right w:val="none" w:sz="0" w:space="0" w:color="auto"/>
      </w:divBdr>
      <w:divsChild>
        <w:div w:id="608850430">
          <w:marLeft w:val="0"/>
          <w:marRight w:val="0"/>
          <w:marTop w:val="0"/>
          <w:marBottom w:val="0"/>
          <w:divBdr>
            <w:top w:val="none" w:sz="0" w:space="0" w:color="auto"/>
            <w:left w:val="none" w:sz="0" w:space="0" w:color="auto"/>
            <w:bottom w:val="none" w:sz="0" w:space="0" w:color="auto"/>
            <w:right w:val="none" w:sz="0" w:space="0" w:color="auto"/>
          </w:divBdr>
        </w:div>
      </w:divsChild>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7591">
      <w:bodyDiv w:val="1"/>
      <w:marLeft w:val="0"/>
      <w:marRight w:val="0"/>
      <w:marTop w:val="0"/>
      <w:marBottom w:val="0"/>
      <w:divBdr>
        <w:top w:val="none" w:sz="0" w:space="0" w:color="auto"/>
        <w:left w:val="none" w:sz="0" w:space="0" w:color="auto"/>
        <w:bottom w:val="none" w:sz="0" w:space="0" w:color="auto"/>
        <w:right w:val="none" w:sz="0" w:space="0" w:color="auto"/>
      </w:divBdr>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0531644">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894316691">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3118012">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85361953">
      <w:bodyDiv w:val="1"/>
      <w:marLeft w:val="0"/>
      <w:marRight w:val="0"/>
      <w:marTop w:val="0"/>
      <w:marBottom w:val="0"/>
      <w:divBdr>
        <w:top w:val="none" w:sz="0" w:space="0" w:color="auto"/>
        <w:left w:val="none" w:sz="0" w:space="0" w:color="auto"/>
        <w:bottom w:val="none" w:sz="0" w:space="0" w:color="auto"/>
        <w:right w:val="none" w:sz="0" w:space="0" w:color="auto"/>
      </w:divBdr>
    </w:div>
    <w:div w:id="1191146411">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29997858">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1204218">
      <w:bodyDiv w:val="1"/>
      <w:marLeft w:val="0"/>
      <w:marRight w:val="0"/>
      <w:marTop w:val="0"/>
      <w:marBottom w:val="0"/>
      <w:divBdr>
        <w:top w:val="none" w:sz="0" w:space="0" w:color="auto"/>
        <w:left w:val="none" w:sz="0" w:space="0" w:color="auto"/>
        <w:bottom w:val="none" w:sz="0" w:space="0" w:color="auto"/>
        <w:right w:val="none" w:sz="0" w:space="0" w:color="auto"/>
      </w:divBdr>
      <w:divsChild>
        <w:div w:id="1350637762">
          <w:marLeft w:val="0"/>
          <w:marRight w:val="0"/>
          <w:marTop w:val="0"/>
          <w:marBottom w:val="0"/>
          <w:divBdr>
            <w:top w:val="none" w:sz="0" w:space="0" w:color="auto"/>
            <w:left w:val="none" w:sz="0" w:space="0" w:color="auto"/>
            <w:bottom w:val="none" w:sz="0" w:space="0" w:color="auto"/>
            <w:right w:val="none" w:sz="0" w:space="0" w:color="auto"/>
          </w:divBdr>
        </w:div>
      </w:divsChild>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101862">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6800969">
      <w:bodyDiv w:val="1"/>
      <w:marLeft w:val="0"/>
      <w:marRight w:val="0"/>
      <w:marTop w:val="0"/>
      <w:marBottom w:val="0"/>
      <w:divBdr>
        <w:top w:val="none" w:sz="0" w:space="0" w:color="auto"/>
        <w:left w:val="none" w:sz="0" w:space="0" w:color="auto"/>
        <w:bottom w:val="none" w:sz="0" w:space="0" w:color="auto"/>
        <w:right w:val="none" w:sz="0" w:space="0" w:color="auto"/>
      </w:divBdr>
      <w:divsChild>
        <w:div w:id="266038347">
          <w:marLeft w:val="0"/>
          <w:marRight w:val="0"/>
          <w:marTop w:val="0"/>
          <w:marBottom w:val="0"/>
          <w:divBdr>
            <w:top w:val="none" w:sz="0" w:space="0" w:color="auto"/>
            <w:left w:val="none" w:sz="0" w:space="0" w:color="auto"/>
            <w:bottom w:val="none" w:sz="0" w:space="0" w:color="auto"/>
            <w:right w:val="none" w:sz="0" w:space="0" w:color="auto"/>
          </w:divBdr>
          <w:divsChild>
            <w:div w:id="202525318">
              <w:marLeft w:val="0"/>
              <w:marRight w:val="0"/>
              <w:marTop w:val="0"/>
              <w:marBottom w:val="0"/>
              <w:divBdr>
                <w:top w:val="none" w:sz="0" w:space="0" w:color="auto"/>
                <w:left w:val="none" w:sz="0" w:space="0" w:color="auto"/>
                <w:bottom w:val="none" w:sz="0" w:space="0" w:color="auto"/>
                <w:right w:val="none" w:sz="0" w:space="0" w:color="auto"/>
              </w:divBdr>
              <w:divsChild>
                <w:div w:id="1495729816">
                  <w:marLeft w:val="0"/>
                  <w:marRight w:val="0"/>
                  <w:marTop w:val="0"/>
                  <w:marBottom w:val="0"/>
                  <w:divBdr>
                    <w:top w:val="none" w:sz="0" w:space="0" w:color="auto"/>
                    <w:left w:val="none" w:sz="0" w:space="0" w:color="auto"/>
                    <w:bottom w:val="none" w:sz="0" w:space="0" w:color="auto"/>
                    <w:right w:val="none" w:sz="0" w:space="0" w:color="auto"/>
                  </w:divBdr>
                  <w:divsChild>
                    <w:div w:id="1582367887">
                      <w:marLeft w:val="0"/>
                      <w:marRight w:val="0"/>
                      <w:marTop w:val="0"/>
                      <w:marBottom w:val="0"/>
                      <w:divBdr>
                        <w:top w:val="none" w:sz="0" w:space="0" w:color="auto"/>
                        <w:left w:val="none" w:sz="0" w:space="0" w:color="auto"/>
                        <w:bottom w:val="none" w:sz="0" w:space="0" w:color="auto"/>
                        <w:right w:val="none" w:sz="0" w:space="0" w:color="auto"/>
                      </w:divBdr>
                      <w:divsChild>
                        <w:div w:id="1768110760">
                          <w:marLeft w:val="0"/>
                          <w:marRight w:val="0"/>
                          <w:marTop w:val="0"/>
                          <w:marBottom w:val="0"/>
                          <w:divBdr>
                            <w:top w:val="none" w:sz="0" w:space="0" w:color="auto"/>
                            <w:left w:val="none" w:sz="0" w:space="0" w:color="auto"/>
                            <w:bottom w:val="none" w:sz="0" w:space="0" w:color="auto"/>
                            <w:right w:val="none" w:sz="0" w:space="0" w:color="auto"/>
                          </w:divBdr>
                          <w:divsChild>
                            <w:div w:id="1500344671">
                              <w:marLeft w:val="0"/>
                              <w:marRight w:val="0"/>
                              <w:marTop w:val="0"/>
                              <w:marBottom w:val="0"/>
                              <w:divBdr>
                                <w:top w:val="none" w:sz="0" w:space="0" w:color="auto"/>
                                <w:left w:val="none" w:sz="0" w:space="0" w:color="auto"/>
                                <w:bottom w:val="none" w:sz="0" w:space="0" w:color="auto"/>
                                <w:right w:val="none" w:sz="0" w:space="0" w:color="auto"/>
                              </w:divBdr>
                              <w:divsChild>
                                <w:div w:id="16135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11440">
          <w:marLeft w:val="0"/>
          <w:marRight w:val="0"/>
          <w:marTop w:val="0"/>
          <w:marBottom w:val="0"/>
          <w:divBdr>
            <w:top w:val="none" w:sz="0" w:space="0" w:color="auto"/>
            <w:left w:val="none" w:sz="0" w:space="0" w:color="auto"/>
            <w:bottom w:val="none" w:sz="0" w:space="0" w:color="auto"/>
            <w:right w:val="none" w:sz="0" w:space="0" w:color="auto"/>
          </w:divBdr>
          <w:divsChild>
            <w:div w:id="1761635725">
              <w:marLeft w:val="0"/>
              <w:marRight w:val="0"/>
              <w:marTop w:val="0"/>
              <w:marBottom w:val="0"/>
              <w:divBdr>
                <w:top w:val="none" w:sz="0" w:space="0" w:color="auto"/>
                <w:left w:val="none" w:sz="0" w:space="0" w:color="auto"/>
                <w:bottom w:val="none" w:sz="0" w:space="0" w:color="auto"/>
                <w:right w:val="none" w:sz="0" w:space="0" w:color="auto"/>
              </w:divBdr>
              <w:divsChild>
                <w:div w:id="902525452">
                  <w:marLeft w:val="0"/>
                  <w:marRight w:val="0"/>
                  <w:marTop w:val="0"/>
                  <w:marBottom w:val="0"/>
                  <w:divBdr>
                    <w:top w:val="none" w:sz="0" w:space="0" w:color="auto"/>
                    <w:left w:val="none" w:sz="0" w:space="0" w:color="auto"/>
                    <w:bottom w:val="none" w:sz="0" w:space="0" w:color="auto"/>
                    <w:right w:val="none" w:sz="0" w:space="0" w:color="auto"/>
                  </w:divBdr>
                  <w:divsChild>
                    <w:div w:id="1374379586">
                      <w:marLeft w:val="0"/>
                      <w:marRight w:val="0"/>
                      <w:marTop w:val="0"/>
                      <w:marBottom w:val="0"/>
                      <w:divBdr>
                        <w:top w:val="none" w:sz="0" w:space="0" w:color="auto"/>
                        <w:left w:val="none" w:sz="0" w:space="0" w:color="auto"/>
                        <w:bottom w:val="none" w:sz="0" w:space="0" w:color="auto"/>
                        <w:right w:val="none" w:sz="0" w:space="0" w:color="auto"/>
                      </w:divBdr>
                      <w:divsChild>
                        <w:div w:id="396902466">
                          <w:marLeft w:val="0"/>
                          <w:marRight w:val="0"/>
                          <w:marTop w:val="0"/>
                          <w:marBottom w:val="0"/>
                          <w:divBdr>
                            <w:top w:val="none" w:sz="0" w:space="0" w:color="auto"/>
                            <w:left w:val="none" w:sz="0" w:space="0" w:color="auto"/>
                            <w:bottom w:val="none" w:sz="0" w:space="0" w:color="auto"/>
                            <w:right w:val="none" w:sz="0" w:space="0" w:color="auto"/>
                          </w:divBdr>
                          <w:divsChild>
                            <w:div w:id="1682387495">
                              <w:marLeft w:val="0"/>
                              <w:marRight w:val="0"/>
                              <w:marTop w:val="0"/>
                              <w:marBottom w:val="0"/>
                              <w:divBdr>
                                <w:top w:val="none" w:sz="0" w:space="0" w:color="auto"/>
                                <w:left w:val="none" w:sz="0" w:space="0" w:color="auto"/>
                                <w:bottom w:val="none" w:sz="0" w:space="0" w:color="auto"/>
                                <w:right w:val="none" w:sz="0" w:space="0" w:color="auto"/>
                              </w:divBdr>
                              <w:divsChild>
                                <w:div w:id="7555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328981">
          <w:marLeft w:val="0"/>
          <w:marRight w:val="0"/>
          <w:marTop w:val="0"/>
          <w:marBottom w:val="0"/>
          <w:divBdr>
            <w:top w:val="none" w:sz="0" w:space="0" w:color="auto"/>
            <w:left w:val="none" w:sz="0" w:space="0" w:color="auto"/>
            <w:bottom w:val="none" w:sz="0" w:space="0" w:color="auto"/>
            <w:right w:val="none" w:sz="0" w:space="0" w:color="auto"/>
          </w:divBdr>
          <w:divsChild>
            <w:div w:id="691760346">
              <w:marLeft w:val="0"/>
              <w:marRight w:val="0"/>
              <w:marTop w:val="0"/>
              <w:marBottom w:val="0"/>
              <w:divBdr>
                <w:top w:val="none" w:sz="0" w:space="0" w:color="auto"/>
                <w:left w:val="none" w:sz="0" w:space="0" w:color="auto"/>
                <w:bottom w:val="none" w:sz="0" w:space="0" w:color="auto"/>
                <w:right w:val="none" w:sz="0" w:space="0" w:color="auto"/>
              </w:divBdr>
              <w:divsChild>
                <w:div w:id="340010214">
                  <w:marLeft w:val="0"/>
                  <w:marRight w:val="0"/>
                  <w:marTop w:val="0"/>
                  <w:marBottom w:val="0"/>
                  <w:divBdr>
                    <w:top w:val="none" w:sz="0" w:space="0" w:color="auto"/>
                    <w:left w:val="none" w:sz="0" w:space="0" w:color="auto"/>
                    <w:bottom w:val="none" w:sz="0" w:space="0" w:color="auto"/>
                    <w:right w:val="none" w:sz="0" w:space="0" w:color="auto"/>
                  </w:divBdr>
                  <w:divsChild>
                    <w:div w:id="1046225412">
                      <w:marLeft w:val="0"/>
                      <w:marRight w:val="0"/>
                      <w:marTop w:val="0"/>
                      <w:marBottom w:val="0"/>
                      <w:divBdr>
                        <w:top w:val="none" w:sz="0" w:space="0" w:color="auto"/>
                        <w:left w:val="none" w:sz="0" w:space="0" w:color="auto"/>
                        <w:bottom w:val="none" w:sz="0" w:space="0" w:color="auto"/>
                        <w:right w:val="none" w:sz="0" w:space="0" w:color="auto"/>
                      </w:divBdr>
                      <w:divsChild>
                        <w:div w:id="1909261804">
                          <w:marLeft w:val="0"/>
                          <w:marRight w:val="0"/>
                          <w:marTop w:val="0"/>
                          <w:marBottom w:val="0"/>
                          <w:divBdr>
                            <w:top w:val="none" w:sz="0" w:space="0" w:color="auto"/>
                            <w:left w:val="none" w:sz="0" w:space="0" w:color="auto"/>
                            <w:bottom w:val="none" w:sz="0" w:space="0" w:color="auto"/>
                            <w:right w:val="none" w:sz="0" w:space="0" w:color="auto"/>
                          </w:divBdr>
                          <w:divsChild>
                            <w:div w:id="1622179531">
                              <w:marLeft w:val="0"/>
                              <w:marRight w:val="0"/>
                              <w:marTop w:val="0"/>
                              <w:marBottom w:val="0"/>
                              <w:divBdr>
                                <w:top w:val="none" w:sz="0" w:space="0" w:color="auto"/>
                                <w:left w:val="none" w:sz="0" w:space="0" w:color="auto"/>
                                <w:bottom w:val="none" w:sz="0" w:space="0" w:color="auto"/>
                                <w:right w:val="none" w:sz="0" w:space="0" w:color="auto"/>
                              </w:divBdr>
                              <w:divsChild>
                                <w:div w:id="6635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387558">
          <w:marLeft w:val="0"/>
          <w:marRight w:val="0"/>
          <w:marTop w:val="0"/>
          <w:marBottom w:val="0"/>
          <w:divBdr>
            <w:top w:val="none" w:sz="0" w:space="0" w:color="auto"/>
            <w:left w:val="none" w:sz="0" w:space="0" w:color="auto"/>
            <w:bottom w:val="none" w:sz="0" w:space="0" w:color="auto"/>
            <w:right w:val="none" w:sz="0" w:space="0" w:color="auto"/>
          </w:divBdr>
          <w:divsChild>
            <w:div w:id="630554344">
              <w:marLeft w:val="0"/>
              <w:marRight w:val="0"/>
              <w:marTop w:val="0"/>
              <w:marBottom w:val="0"/>
              <w:divBdr>
                <w:top w:val="none" w:sz="0" w:space="0" w:color="auto"/>
                <w:left w:val="none" w:sz="0" w:space="0" w:color="auto"/>
                <w:bottom w:val="none" w:sz="0" w:space="0" w:color="auto"/>
                <w:right w:val="none" w:sz="0" w:space="0" w:color="auto"/>
              </w:divBdr>
              <w:divsChild>
                <w:div w:id="1677535923">
                  <w:marLeft w:val="0"/>
                  <w:marRight w:val="0"/>
                  <w:marTop w:val="0"/>
                  <w:marBottom w:val="0"/>
                  <w:divBdr>
                    <w:top w:val="none" w:sz="0" w:space="0" w:color="auto"/>
                    <w:left w:val="none" w:sz="0" w:space="0" w:color="auto"/>
                    <w:bottom w:val="none" w:sz="0" w:space="0" w:color="auto"/>
                    <w:right w:val="none" w:sz="0" w:space="0" w:color="auto"/>
                  </w:divBdr>
                  <w:divsChild>
                    <w:div w:id="1079986203">
                      <w:marLeft w:val="0"/>
                      <w:marRight w:val="0"/>
                      <w:marTop w:val="0"/>
                      <w:marBottom w:val="0"/>
                      <w:divBdr>
                        <w:top w:val="none" w:sz="0" w:space="0" w:color="auto"/>
                        <w:left w:val="none" w:sz="0" w:space="0" w:color="auto"/>
                        <w:bottom w:val="none" w:sz="0" w:space="0" w:color="auto"/>
                        <w:right w:val="none" w:sz="0" w:space="0" w:color="auto"/>
                      </w:divBdr>
                      <w:divsChild>
                        <w:div w:id="1625765913">
                          <w:marLeft w:val="0"/>
                          <w:marRight w:val="0"/>
                          <w:marTop w:val="0"/>
                          <w:marBottom w:val="0"/>
                          <w:divBdr>
                            <w:top w:val="none" w:sz="0" w:space="0" w:color="auto"/>
                            <w:left w:val="none" w:sz="0" w:space="0" w:color="auto"/>
                            <w:bottom w:val="none" w:sz="0" w:space="0" w:color="auto"/>
                            <w:right w:val="none" w:sz="0" w:space="0" w:color="auto"/>
                          </w:divBdr>
                          <w:divsChild>
                            <w:div w:id="14380406">
                              <w:marLeft w:val="0"/>
                              <w:marRight w:val="0"/>
                              <w:marTop w:val="0"/>
                              <w:marBottom w:val="0"/>
                              <w:divBdr>
                                <w:top w:val="none" w:sz="0" w:space="0" w:color="auto"/>
                                <w:left w:val="none" w:sz="0" w:space="0" w:color="auto"/>
                                <w:bottom w:val="none" w:sz="0" w:space="0" w:color="auto"/>
                                <w:right w:val="none" w:sz="0" w:space="0" w:color="auto"/>
                              </w:divBdr>
                              <w:divsChild>
                                <w:div w:id="3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4835">
          <w:marLeft w:val="0"/>
          <w:marRight w:val="0"/>
          <w:marTop w:val="0"/>
          <w:marBottom w:val="0"/>
          <w:divBdr>
            <w:top w:val="none" w:sz="0" w:space="0" w:color="auto"/>
            <w:left w:val="none" w:sz="0" w:space="0" w:color="auto"/>
            <w:bottom w:val="none" w:sz="0" w:space="0" w:color="auto"/>
            <w:right w:val="none" w:sz="0" w:space="0" w:color="auto"/>
          </w:divBdr>
          <w:divsChild>
            <w:div w:id="1474903468">
              <w:marLeft w:val="0"/>
              <w:marRight w:val="0"/>
              <w:marTop w:val="0"/>
              <w:marBottom w:val="0"/>
              <w:divBdr>
                <w:top w:val="none" w:sz="0" w:space="0" w:color="auto"/>
                <w:left w:val="none" w:sz="0" w:space="0" w:color="auto"/>
                <w:bottom w:val="none" w:sz="0" w:space="0" w:color="auto"/>
                <w:right w:val="none" w:sz="0" w:space="0" w:color="auto"/>
              </w:divBdr>
              <w:divsChild>
                <w:div w:id="648441339">
                  <w:marLeft w:val="0"/>
                  <w:marRight w:val="0"/>
                  <w:marTop w:val="0"/>
                  <w:marBottom w:val="0"/>
                  <w:divBdr>
                    <w:top w:val="none" w:sz="0" w:space="0" w:color="auto"/>
                    <w:left w:val="none" w:sz="0" w:space="0" w:color="auto"/>
                    <w:bottom w:val="none" w:sz="0" w:space="0" w:color="auto"/>
                    <w:right w:val="none" w:sz="0" w:space="0" w:color="auto"/>
                  </w:divBdr>
                  <w:divsChild>
                    <w:div w:id="1685665350">
                      <w:marLeft w:val="0"/>
                      <w:marRight w:val="0"/>
                      <w:marTop w:val="0"/>
                      <w:marBottom w:val="0"/>
                      <w:divBdr>
                        <w:top w:val="none" w:sz="0" w:space="0" w:color="auto"/>
                        <w:left w:val="none" w:sz="0" w:space="0" w:color="auto"/>
                        <w:bottom w:val="none" w:sz="0" w:space="0" w:color="auto"/>
                        <w:right w:val="none" w:sz="0" w:space="0" w:color="auto"/>
                      </w:divBdr>
                      <w:divsChild>
                        <w:div w:id="1798988005">
                          <w:marLeft w:val="0"/>
                          <w:marRight w:val="0"/>
                          <w:marTop w:val="0"/>
                          <w:marBottom w:val="0"/>
                          <w:divBdr>
                            <w:top w:val="none" w:sz="0" w:space="0" w:color="auto"/>
                            <w:left w:val="none" w:sz="0" w:space="0" w:color="auto"/>
                            <w:bottom w:val="none" w:sz="0" w:space="0" w:color="auto"/>
                            <w:right w:val="none" w:sz="0" w:space="0" w:color="auto"/>
                          </w:divBdr>
                          <w:divsChild>
                            <w:div w:id="665547663">
                              <w:marLeft w:val="0"/>
                              <w:marRight w:val="0"/>
                              <w:marTop w:val="0"/>
                              <w:marBottom w:val="0"/>
                              <w:divBdr>
                                <w:top w:val="none" w:sz="0" w:space="0" w:color="auto"/>
                                <w:left w:val="none" w:sz="0" w:space="0" w:color="auto"/>
                                <w:bottom w:val="none" w:sz="0" w:space="0" w:color="auto"/>
                                <w:right w:val="none" w:sz="0" w:space="0" w:color="auto"/>
                              </w:divBdr>
                              <w:divsChild>
                                <w:div w:id="1103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36195">
          <w:marLeft w:val="0"/>
          <w:marRight w:val="0"/>
          <w:marTop w:val="0"/>
          <w:marBottom w:val="0"/>
          <w:divBdr>
            <w:top w:val="none" w:sz="0" w:space="0" w:color="auto"/>
            <w:left w:val="none" w:sz="0" w:space="0" w:color="auto"/>
            <w:bottom w:val="none" w:sz="0" w:space="0" w:color="auto"/>
            <w:right w:val="none" w:sz="0" w:space="0" w:color="auto"/>
          </w:divBdr>
          <w:divsChild>
            <w:div w:id="1095596943">
              <w:marLeft w:val="0"/>
              <w:marRight w:val="0"/>
              <w:marTop w:val="0"/>
              <w:marBottom w:val="0"/>
              <w:divBdr>
                <w:top w:val="none" w:sz="0" w:space="0" w:color="auto"/>
                <w:left w:val="none" w:sz="0" w:space="0" w:color="auto"/>
                <w:bottom w:val="none" w:sz="0" w:space="0" w:color="auto"/>
                <w:right w:val="none" w:sz="0" w:space="0" w:color="auto"/>
              </w:divBdr>
              <w:divsChild>
                <w:div w:id="668144866">
                  <w:marLeft w:val="0"/>
                  <w:marRight w:val="0"/>
                  <w:marTop w:val="0"/>
                  <w:marBottom w:val="0"/>
                  <w:divBdr>
                    <w:top w:val="none" w:sz="0" w:space="0" w:color="auto"/>
                    <w:left w:val="none" w:sz="0" w:space="0" w:color="auto"/>
                    <w:bottom w:val="none" w:sz="0" w:space="0" w:color="auto"/>
                    <w:right w:val="none" w:sz="0" w:space="0" w:color="auto"/>
                  </w:divBdr>
                  <w:divsChild>
                    <w:div w:id="1317764926">
                      <w:marLeft w:val="0"/>
                      <w:marRight w:val="0"/>
                      <w:marTop w:val="0"/>
                      <w:marBottom w:val="0"/>
                      <w:divBdr>
                        <w:top w:val="none" w:sz="0" w:space="0" w:color="auto"/>
                        <w:left w:val="none" w:sz="0" w:space="0" w:color="auto"/>
                        <w:bottom w:val="none" w:sz="0" w:space="0" w:color="auto"/>
                        <w:right w:val="none" w:sz="0" w:space="0" w:color="auto"/>
                      </w:divBdr>
                      <w:divsChild>
                        <w:div w:id="1236476769">
                          <w:marLeft w:val="0"/>
                          <w:marRight w:val="0"/>
                          <w:marTop w:val="0"/>
                          <w:marBottom w:val="0"/>
                          <w:divBdr>
                            <w:top w:val="none" w:sz="0" w:space="0" w:color="auto"/>
                            <w:left w:val="none" w:sz="0" w:space="0" w:color="auto"/>
                            <w:bottom w:val="none" w:sz="0" w:space="0" w:color="auto"/>
                            <w:right w:val="none" w:sz="0" w:space="0" w:color="auto"/>
                          </w:divBdr>
                          <w:divsChild>
                            <w:div w:id="216019126">
                              <w:marLeft w:val="0"/>
                              <w:marRight w:val="0"/>
                              <w:marTop w:val="0"/>
                              <w:marBottom w:val="0"/>
                              <w:divBdr>
                                <w:top w:val="none" w:sz="0" w:space="0" w:color="auto"/>
                                <w:left w:val="none" w:sz="0" w:space="0" w:color="auto"/>
                                <w:bottom w:val="none" w:sz="0" w:space="0" w:color="auto"/>
                                <w:right w:val="none" w:sz="0" w:space="0" w:color="auto"/>
                              </w:divBdr>
                              <w:divsChild>
                                <w:div w:id="19897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42206">
          <w:marLeft w:val="0"/>
          <w:marRight w:val="0"/>
          <w:marTop w:val="0"/>
          <w:marBottom w:val="0"/>
          <w:divBdr>
            <w:top w:val="none" w:sz="0" w:space="0" w:color="auto"/>
            <w:left w:val="none" w:sz="0" w:space="0" w:color="auto"/>
            <w:bottom w:val="none" w:sz="0" w:space="0" w:color="auto"/>
            <w:right w:val="none" w:sz="0" w:space="0" w:color="auto"/>
          </w:divBdr>
          <w:divsChild>
            <w:div w:id="1918326355">
              <w:marLeft w:val="0"/>
              <w:marRight w:val="0"/>
              <w:marTop w:val="0"/>
              <w:marBottom w:val="0"/>
              <w:divBdr>
                <w:top w:val="none" w:sz="0" w:space="0" w:color="auto"/>
                <w:left w:val="none" w:sz="0" w:space="0" w:color="auto"/>
                <w:bottom w:val="none" w:sz="0" w:space="0" w:color="auto"/>
                <w:right w:val="none" w:sz="0" w:space="0" w:color="auto"/>
              </w:divBdr>
              <w:divsChild>
                <w:div w:id="1442452608">
                  <w:marLeft w:val="0"/>
                  <w:marRight w:val="0"/>
                  <w:marTop w:val="0"/>
                  <w:marBottom w:val="0"/>
                  <w:divBdr>
                    <w:top w:val="none" w:sz="0" w:space="0" w:color="auto"/>
                    <w:left w:val="none" w:sz="0" w:space="0" w:color="auto"/>
                    <w:bottom w:val="none" w:sz="0" w:space="0" w:color="auto"/>
                    <w:right w:val="none" w:sz="0" w:space="0" w:color="auto"/>
                  </w:divBdr>
                  <w:divsChild>
                    <w:div w:id="1895894179">
                      <w:marLeft w:val="0"/>
                      <w:marRight w:val="0"/>
                      <w:marTop w:val="0"/>
                      <w:marBottom w:val="0"/>
                      <w:divBdr>
                        <w:top w:val="none" w:sz="0" w:space="0" w:color="auto"/>
                        <w:left w:val="none" w:sz="0" w:space="0" w:color="auto"/>
                        <w:bottom w:val="none" w:sz="0" w:space="0" w:color="auto"/>
                        <w:right w:val="none" w:sz="0" w:space="0" w:color="auto"/>
                      </w:divBdr>
                      <w:divsChild>
                        <w:div w:id="637954739">
                          <w:marLeft w:val="0"/>
                          <w:marRight w:val="0"/>
                          <w:marTop w:val="0"/>
                          <w:marBottom w:val="0"/>
                          <w:divBdr>
                            <w:top w:val="none" w:sz="0" w:space="0" w:color="auto"/>
                            <w:left w:val="none" w:sz="0" w:space="0" w:color="auto"/>
                            <w:bottom w:val="none" w:sz="0" w:space="0" w:color="auto"/>
                            <w:right w:val="none" w:sz="0" w:space="0" w:color="auto"/>
                          </w:divBdr>
                          <w:divsChild>
                            <w:div w:id="297227534">
                              <w:marLeft w:val="0"/>
                              <w:marRight w:val="0"/>
                              <w:marTop w:val="0"/>
                              <w:marBottom w:val="0"/>
                              <w:divBdr>
                                <w:top w:val="none" w:sz="0" w:space="0" w:color="auto"/>
                                <w:left w:val="none" w:sz="0" w:space="0" w:color="auto"/>
                                <w:bottom w:val="none" w:sz="0" w:space="0" w:color="auto"/>
                                <w:right w:val="none" w:sz="0" w:space="0" w:color="auto"/>
                              </w:divBdr>
                              <w:divsChild>
                                <w:div w:id="9219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946815">
          <w:marLeft w:val="0"/>
          <w:marRight w:val="0"/>
          <w:marTop w:val="0"/>
          <w:marBottom w:val="0"/>
          <w:divBdr>
            <w:top w:val="none" w:sz="0" w:space="0" w:color="auto"/>
            <w:left w:val="none" w:sz="0" w:space="0" w:color="auto"/>
            <w:bottom w:val="none" w:sz="0" w:space="0" w:color="auto"/>
            <w:right w:val="none" w:sz="0" w:space="0" w:color="auto"/>
          </w:divBdr>
          <w:divsChild>
            <w:div w:id="739446920">
              <w:marLeft w:val="0"/>
              <w:marRight w:val="0"/>
              <w:marTop w:val="0"/>
              <w:marBottom w:val="0"/>
              <w:divBdr>
                <w:top w:val="none" w:sz="0" w:space="0" w:color="auto"/>
                <w:left w:val="none" w:sz="0" w:space="0" w:color="auto"/>
                <w:bottom w:val="none" w:sz="0" w:space="0" w:color="auto"/>
                <w:right w:val="none" w:sz="0" w:space="0" w:color="auto"/>
              </w:divBdr>
              <w:divsChild>
                <w:div w:id="1613056039">
                  <w:marLeft w:val="0"/>
                  <w:marRight w:val="0"/>
                  <w:marTop w:val="0"/>
                  <w:marBottom w:val="0"/>
                  <w:divBdr>
                    <w:top w:val="none" w:sz="0" w:space="0" w:color="auto"/>
                    <w:left w:val="none" w:sz="0" w:space="0" w:color="auto"/>
                    <w:bottom w:val="none" w:sz="0" w:space="0" w:color="auto"/>
                    <w:right w:val="none" w:sz="0" w:space="0" w:color="auto"/>
                  </w:divBdr>
                  <w:divsChild>
                    <w:div w:id="1448622346">
                      <w:marLeft w:val="0"/>
                      <w:marRight w:val="0"/>
                      <w:marTop w:val="0"/>
                      <w:marBottom w:val="0"/>
                      <w:divBdr>
                        <w:top w:val="none" w:sz="0" w:space="0" w:color="auto"/>
                        <w:left w:val="none" w:sz="0" w:space="0" w:color="auto"/>
                        <w:bottom w:val="none" w:sz="0" w:space="0" w:color="auto"/>
                        <w:right w:val="none" w:sz="0" w:space="0" w:color="auto"/>
                      </w:divBdr>
                      <w:divsChild>
                        <w:div w:id="947351999">
                          <w:marLeft w:val="0"/>
                          <w:marRight w:val="0"/>
                          <w:marTop w:val="0"/>
                          <w:marBottom w:val="0"/>
                          <w:divBdr>
                            <w:top w:val="none" w:sz="0" w:space="0" w:color="auto"/>
                            <w:left w:val="none" w:sz="0" w:space="0" w:color="auto"/>
                            <w:bottom w:val="none" w:sz="0" w:space="0" w:color="auto"/>
                            <w:right w:val="none" w:sz="0" w:space="0" w:color="auto"/>
                          </w:divBdr>
                          <w:divsChild>
                            <w:div w:id="942762576">
                              <w:marLeft w:val="0"/>
                              <w:marRight w:val="0"/>
                              <w:marTop w:val="0"/>
                              <w:marBottom w:val="0"/>
                              <w:divBdr>
                                <w:top w:val="none" w:sz="0" w:space="0" w:color="auto"/>
                                <w:left w:val="none" w:sz="0" w:space="0" w:color="auto"/>
                                <w:bottom w:val="none" w:sz="0" w:space="0" w:color="auto"/>
                                <w:right w:val="none" w:sz="0" w:space="0" w:color="auto"/>
                              </w:divBdr>
                              <w:divsChild>
                                <w:div w:id="5937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925186">
      <w:bodyDiv w:val="1"/>
      <w:marLeft w:val="0"/>
      <w:marRight w:val="0"/>
      <w:marTop w:val="0"/>
      <w:marBottom w:val="0"/>
      <w:divBdr>
        <w:top w:val="none" w:sz="0" w:space="0" w:color="auto"/>
        <w:left w:val="none" w:sz="0" w:space="0" w:color="auto"/>
        <w:bottom w:val="none" w:sz="0" w:space="0" w:color="auto"/>
        <w:right w:val="none" w:sz="0" w:space="0" w:color="auto"/>
      </w:divBdr>
      <w:divsChild>
        <w:div w:id="1548373994">
          <w:marLeft w:val="0"/>
          <w:marRight w:val="0"/>
          <w:marTop w:val="0"/>
          <w:marBottom w:val="0"/>
          <w:divBdr>
            <w:top w:val="none" w:sz="0" w:space="0" w:color="auto"/>
            <w:left w:val="none" w:sz="0" w:space="0" w:color="auto"/>
            <w:bottom w:val="none" w:sz="0" w:space="0" w:color="auto"/>
            <w:right w:val="none" w:sz="0" w:space="0" w:color="auto"/>
          </w:divBdr>
        </w:div>
      </w:divsChild>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5556555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86054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183751">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80826219">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55640651">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56321342">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07915723">
      <w:bodyDiv w:val="1"/>
      <w:marLeft w:val="0"/>
      <w:marRight w:val="0"/>
      <w:marTop w:val="0"/>
      <w:marBottom w:val="0"/>
      <w:divBdr>
        <w:top w:val="none" w:sz="0" w:space="0" w:color="auto"/>
        <w:left w:val="none" w:sz="0" w:space="0" w:color="auto"/>
        <w:bottom w:val="none" w:sz="0" w:space="0" w:color="auto"/>
        <w:right w:val="none" w:sz="0" w:space="0" w:color="auto"/>
      </w:divBdr>
      <w:divsChild>
        <w:div w:id="917248335">
          <w:marLeft w:val="0"/>
          <w:marRight w:val="0"/>
          <w:marTop w:val="0"/>
          <w:marBottom w:val="0"/>
          <w:divBdr>
            <w:top w:val="none" w:sz="0" w:space="0" w:color="auto"/>
            <w:left w:val="none" w:sz="0" w:space="0" w:color="auto"/>
            <w:bottom w:val="none" w:sz="0" w:space="0" w:color="auto"/>
            <w:right w:val="none" w:sz="0" w:space="0" w:color="auto"/>
          </w:divBdr>
        </w:div>
      </w:divsChild>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1993215414">
      <w:bodyDiv w:val="1"/>
      <w:marLeft w:val="0"/>
      <w:marRight w:val="0"/>
      <w:marTop w:val="0"/>
      <w:marBottom w:val="0"/>
      <w:divBdr>
        <w:top w:val="none" w:sz="0" w:space="0" w:color="auto"/>
        <w:left w:val="none" w:sz="0" w:space="0" w:color="auto"/>
        <w:bottom w:val="none" w:sz="0" w:space="0" w:color="auto"/>
        <w:right w:val="none" w:sz="0" w:space="0" w:color="auto"/>
      </w:divBdr>
    </w:div>
    <w:div w:id="199776087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5828278">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2771437">
      <w:bodyDiv w:val="1"/>
      <w:marLeft w:val="0"/>
      <w:marRight w:val="0"/>
      <w:marTop w:val="0"/>
      <w:marBottom w:val="0"/>
      <w:divBdr>
        <w:top w:val="none" w:sz="0" w:space="0" w:color="auto"/>
        <w:left w:val="none" w:sz="0" w:space="0" w:color="auto"/>
        <w:bottom w:val="none" w:sz="0" w:space="0" w:color="auto"/>
        <w:right w:val="none" w:sz="0" w:space="0" w:color="auto"/>
      </w:divBdr>
      <w:divsChild>
        <w:div w:id="1860771982">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ocId" value="&quot;iAwsmfXnPppHzrNOalCO0&quot;"/>
    <we:property name="data" value="{&quot;version&quot;:4,&quot;introHidden&quot;:true,&quot;behavior&quot;:{&quot;key&quot;:&quot;custom-message&quot;,&quot;title&quot;:&quot;Write custom instructions&quot;,&quot;content&quot;:&quot;I want you to act as a text assistant. Provide your answers without any introductory phrase.&quot;},&quot;formattingMode&quot;:true,&quot;threads&quot;:[{&quot;id&quot;:&quot;JYjwaCWUYlpQjMHAbF0Ut&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n&quot;,&quot;queries&quot;:[{&quot;id&quot;:&quot;GMBUI6qm41iKjHhXq58vP&quot;,&quot;user&quot;:&quot;mejorar redacción&quot;,&quot;assistant&quot;:&quot;&lt;p&gt;La señora Otárola mencion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así como su actualización en la página web de la Dirección General del Archivo Nacional. Además, se debe solicitar la eliminación de las siguientes circulares: CIRCULAR-CNSED-01-2021 del 14 de junio de 2021 y CIRCULAR-CNSED-01-2023 del 24 de febrero de 2023, las cuales quedan derogadas.&lt;/p&gt;&quot;}]},{&quot;id&quot;:&quot;qJewr0D0EQ1dsf9sXtIsh&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n&quot;,&quot;queries&quot;:[{&quot;id&quot;:&quot;zQR8CE0Zo-_VmKTI9sbd0&quot;,&quot;user&quot;:&quot;mejorar redacción&quot;,&quot;assistant&quot;:&quot;&lt;p&gt;La señora Otárola indic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lt;/p&gt;&quot;}]},{&quot;id&quot;:&quot;I6OuTabV57gxW-UbIUGxq&quot;,&quot;contextType&quot;:&quot;CONTEXT_SELECTION&quot;,&quot;context&quot;:&quot;&lt;p&gt;&lt;b&gt;ACUERDO 9.2: &lt;/b&gt;Comunicar a la señora Denise Calvo López, jefe del Departamento Servicios Archivísticos Externos; que esta Comisión, conoció el oficio &lt;b&gt;DGAN-DSAE-053-2024&lt;/b&gt;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lt;/p&gt; &quot;,&quot;queries&quot;:[{&quot;id&quot;:&quot;M2sJLByg7xLJ-tGEq1EAb&quot;,&quot;user&quot;:&quot;mejorar redacción&quot;,&quot;assistant&quot;:&quot;&lt;p&gt;&lt;b&gt;ACUERDO 9.2:&lt;/b&gt; Comunicar a la señora Denise Calvo López, jefe del Departamento de Servicios Archivísticos Externos, que esta Comisión ha revisado el oficio &lt;b&gt;DGAN-DSAE-053-2024&lt;/b&gt; del 5 de septiembre de 2024, recibido por correo electrónico el 6 de septiembre de 2024, en respuesta al oficio DGAN-CNSED-106-2024 para atender el acuerdo n°11 tomado en la sesión 10-2024 del 16 de mayo de 2024. Se solicita divulgar la CIRCULAR DGAN-CNSED-01-2024 y los nuevos instrumentos de valoración en el Sistema Nacional de Archivos, y actualizar la página web de la Dirección General del Archivo Nacional. Además, eliminar del sitio web las siguientes circulares: CIRCULAR-CNSED-01-2021 del 14 de junio de 2021 y CIRCULAR-CNSED-01-2023 del 24 de febrero de 2023, ya derogadas.&lt;/p&gt;&quot;}],&quot;contextText&quot;:&quot;ACUERDO 9.2: Comunicar a la señora Denise Calvo López, jefe del Departamento Servicios Archivísticos Externos; que esta Comisión, conoció el oficio DGAN-DSAE-053-2024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21" ma:contentTypeDescription="Crear nuevo documento." ma:contentTypeScope="" ma:versionID="c6ac16f4fe5dd27edf5befdcc9117cd4">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20d792495e7fee266f8cf21382111f73"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c1a4b04-e2f9-4683-9cfc-0fe3c672c043">
      <UserInfo>
        <DisplayName/>
        <AccountId xsi:nil="true"/>
        <AccountType/>
      </UserInfo>
    </SharedWithUsers>
    <MediaLengthInSeconds xmlns="c921f91c-8a92-40ef-b074-56aa7e38de9f" xsi:nil="true"/>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2025-07-03T21:53:54+00:00</Fech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1BD92-A4B0-4AD4-B16B-22C13A8C3204}"/>
</file>

<file path=customXml/itemProps2.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9A763455-7CCD-4062-80D6-8834F323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4858</TotalTime>
  <Pages>134</Pages>
  <Words>20325</Words>
  <Characters>111791</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Denise Calvo López</cp:lastModifiedBy>
  <cp:revision>1270</cp:revision>
  <cp:lastPrinted>2019-12-18T20:38:00Z</cp:lastPrinted>
  <dcterms:created xsi:type="dcterms:W3CDTF">2024-12-05T20:01:00Z</dcterms:created>
  <dcterms:modified xsi:type="dcterms:W3CDTF">2025-07-03T21:49:00Z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